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Default Extension="odttf" ContentType="application/vnd.openxmlformats-officedocument.obfuscatedFont"/>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drawings/drawing1.xml" ContentType="application/vnd.openxmlformats-officedocument.drawingml.chartshapes+xml"/>
  <Override PartName="/word/charts/chart4.xml" ContentType="application/vnd.openxmlformats-officedocument.drawingml.chart+xml"/>
  <Override PartName="/word/charts/chart5.xml" ContentType="application/vnd.openxmlformats-officedocument.drawingml.chart+xml"/>
  <Override PartName="/word/drawings/drawing2.xml" ContentType="application/vnd.openxmlformats-officedocument.drawingml.chartshapes+xml"/>
  <Override PartName="/word/charts/chart6.xml" ContentType="application/vnd.openxmlformats-officedocument.drawingml.chart+xml"/>
  <Override PartName="/word/charts/chart7.xml" ContentType="application/vnd.openxmlformats-officedocument.drawingml.chart+xml"/>
  <Override PartName="/word/charts/chart8.xml" ContentType="application/vnd.openxmlformats-officedocument.drawingml.chart+xml"/>
  <Override PartName="/word/charts/chart9.xml" ContentType="application/vnd.openxmlformats-officedocument.drawingml.chart+xml"/>
  <Override PartName="/word/charts/chart10.xml" ContentType="application/vnd.openxmlformats-officedocument.drawingml.chart+xml"/>
  <Override PartName="/word/charts/chart11.xml" ContentType="application/vnd.openxmlformats-officedocument.drawingml.chart+xml"/>
  <Override PartName="/word/charts/chart12.xml" ContentType="application/vnd.openxmlformats-officedocument.drawingml.chart+xml"/>
  <Override PartName="/word/drawings/drawing3.xml" ContentType="application/vnd.openxmlformats-officedocument.drawingml.chartshapes+xml"/>
  <Override PartName="/word/charts/chart13.xml" ContentType="application/vnd.openxmlformats-officedocument.drawingml.chart+xml"/>
  <Override PartName="/word/drawings/drawing4.xml" ContentType="application/vnd.openxmlformats-officedocument.drawingml.chartshapes+xml"/>
  <Override PartName="/word/charts/chart14.xml" ContentType="application/vnd.openxmlformats-officedocument.drawingml.chart+xml"/>
  <Override PartName="/word/drawings/drawing5.xml" ContentType="application/vnd.openxmlformats-officedocument.drawingml.chartshapes+xml"/>
  <Override PartName="/word/charts/chart15.xml" ContentType="application/vnd.openxmlformats-officedocument.drawingml.chart+xml"/>
  <Override PartName="/word/drawings/drawing6.xml" ContentType="application/vnd.openxmlformats-officedocument.drawingml.chartshapes+xml"/>
  <Override PartName="/word/header2.xml" ContentType="application/vnd.openxmlformats-officedocument.wordprocessingml.header+xml"/>
  <Override PartName="/word/footer3.xml" ContentType="application/vnd.openxmlformats-officedocument.wordprocessingml.footer+xml"/>
  <Override PartName="/word/header3.xml" ContentType="application/vnd.openxmlformats-officedocument.wordprocessingml.header+xml"/>
  <Override PartName="/word/footer4.xml" ContentType="application/vnd.openxmlformats-officedocument.wordprocessingml.footer+xml"/>
  <Override PartName="/word/header4.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8135C" w:rsidRPr="00356D3A" w:rsidRDefault="00EA058A" w:rsidP="00CB5DE0">
      <w:pPr>
        <w:pStyle w:val="tytuinformacji"/>
        <w:spacing w:after="720"/>
        <w:ind w:right="2540"/>
        <w:rPr>
          <w:shd w:val="clear" w:color="auto" w:fill="FFFFFF"/>
        </w:rPr>
      </w:pPr>
      <w:r w:rsidRPr="00EA058A">
        <w:rPr>
          <w:shd w:val="clear" w:color="auto" w:fill="FFFFFF"/>
        </w:rPr>
        <w:t>Komunikat o sytuacji społeczno-gospodarczej</w:t>
      </w:r>
      <w:r w:rsidR="00356D3A">
        <w:rPr>
          <w:shd w:val="clear" w:color="auto" w:fill="FFFFFF"/>
        </w:rPr>
        <w:t xml:space="preserve"> </w:t>
      </w:r>
      <w:r w:rsidR="00356D3A">
        <w:rPr>
          <w:shd w:val="clear" w:color="auto" w:fill="FFFFFF"/>
        </w:rPr>
        <w:br/>
        <w:t xml:space="preserve">województwa świętokrzyskiego </w:t>
      </w:r>
      <w:bookmarkStart w:id="0" w:name="_GoBack"/>
      <w:bookmarkEnd w:id="0"/>
      <w:r w:rsidR="00356D3A">
        <w:rPr>
          <w:shd w:val="clear" w:color="auto" w:fill="FFFFFF"/>
        </w:rPr>
        <w:t>w</w:t>
      </w:r>
      <w:r w:rsidR="006220FD">
        <w:rPr>
          <w:shd w:val="clear" w:color="auto" w:fill="FFFFFF"/>
        </w:rPr>
        <w:t>e</w:t>
      </w:r>
      <w:r w:rsidR="00E7097D">
        <w:rPr>
          <w:shd w:val="clear" w:color="auto" w:fill="FFFFFF"/>
        </w:rPr>
        <w:t xml:space="preserve"> </w:t>
      </w:r>
      <w:r w:rsidR="006220FD">
        <w:rPr>
          <w:shd w:val="clear" w:color="auto" w:fill="FFFFFF"/>
        </w:rPr>
        <w:t>wrześniu</w:t>
      </w:r>
      <w:r w:rsidR="00DB60FF">
        <w:rPr>
          <w:shd w:val="clear" w:color="auto" w:fill="FFFFFF"/>
        </w:rPr>
        <w:t xml:space="preserve"> </w:t>
      </w:r>
      <w:r w:rsidR="00356D3A">
        <w:rPr>
          <w:shd w:val="clear" w:color="auto" w:fill="FFFFFF"/>
        </w:rPr>
        <w:t>20</w:t>
      </w:r>
      <w:r w:rsidR="00675A7F">
        <w:rPr>
          <w:shd w:val="clear" w:color="auto" w:fill="FFFFFF"/>
        </w:rPr>
        <w:t>20</w:t>
      </w:r>
      <w:r w:rsidR="00356D3A">
        <w:rPr>
          <w:shd w:val="clear" w:color="auto" w:fill="FFFFFF"/>
        </w:rPr>
        <w:t xml:space="preserve"> r.</w:t>
      </w:r>
    </w:p>
    <w:tbl>
      <w:tblPr>
        <w:tblStyle w:val="Tabela-Siatka"/>
        <w:tblW w:w="10467" w:type="dxa"/>
        <w:jc w:val="center"/>
        <w:tblBorders>
          <w:top w:val="none" w:sz="0" w:space="0" w:color="auto"/>
          <w:left w:val="single" w:sz="8" w:space="0" w:color="212E79"/>
          <w:bottom w:val="none" w:sz="0" w:space="0" w:color="auto"/>
          <w:right w:val="none" w:sz="0" w:space="0" w:color="auto"/>
          <w:insideH w:val="none" w:sz="0" w:space="0" w:color="auto"/>
          <w:insideV w:val="none" w:sz="0" w:space="0" w:color="auto"/>
        </w:tblBorders>
        <w:shd w:val="clear" w:color="auto" w:fill="F2F2F2" w:themeFill="background1" w:themeFillShade="F2"/>
        <w:tblLook w:val="04A0" w:firstRow="1" w:lastRow="0" w:firstColumn="1" w:lastColumn="0" w:noHBand="0" w:noVBand="1"/>
      </w:tblPr>
      <w:tblGrid>
        <w:gridCol w:w="10467"/>
      </w:tblGrid>
      <w:tr w:rsidR="00246FFA" w:rsidRPr="00797507" w:rsidTr="006E4A35">
        <w:trPr>
          <w:trHeight w:val="1553"/>
          <w:jc w:val="center"/>
        </w:trPr>
        <w:tc>
          <w:tcPr>
            <w:tcW w:w="10467" w:type="dxa"/>
            <w:tcBorders>
              <w:left w:val="single" w:sz="4" w:space="0" w:color="522398"/>
            </w:tcBorders>
            <w:shd w:val="clear" w:color="auto" w:fill="F2F2F2" w:themeFill="background1" w:themeFillShade="F2"/>
          </w:tcPr>
          <w:p w:rsidR="00BA10AA" w:rsidRDefault="00BA10AA" w:rsidP="00BA10AA">
            <w:pPr>
              <w:pStyle w:val="tekstnapierwszejstronie"/>
              <w:numPr>
                <w:ilvl w:val="0"/>
                <w:numId w:val="27"/>
              </w:numPr>
              <w:rPr>
                <w:color w:val="auto"/>
                <w:szCs w:val="19"/>
              </w:rPr>
            </w:pPr>
            <w:r w:rsidRPr="00F7479E">
              <w:rPr>
                <w:color w:val="auto"/>
                <w:szCs w:val="19"/>
              </w:rPr>
              <w:t>W</w:t>
            </w:r>
            <w:r>
              <w:rPr>
                <w:color w:val="auto"/>
                <w:szCs w:val="19"/>
              </w:rPr>
              <w:t>e wrześniu</w:t>
            </w:r>
            <w:r w:rsidRPr="00F7479E">
              <w:rPr>
                <w:color w:val="auto"/>
                <w:szCs w:val="19"/>
              </w:rPr>
              <w:t xml:space="preserve"> 2020 r. nastąpił spadek przeciętnego zatrudnienia w skali roku (o </w:t>
            </w:r>
            <w:r>
              <w:rPr>
                <w:color w:val="auto"/>
                <w:szCs w:val="19"/>
              </w:rPr>
              <w:t>2,5</w:t>
            </w:r>
            <w:r w:rsidRPr="00F7479E">
              <w:rPr>
                <w:color w:val="auto"/>
                <w:szCs w:val="19"/>
              </w:rPr>
              <w:t>%), podczas gdy rok wcześniej notowano wzrost (o 2,</w:t>
            </w:r>
            <w:r>
              <w:rPr>
                <w:color w:val="auto"/>
                <w:szCs w:val="19"/>
              </w:rPr>
              <w:t>6</w:t>
            </w:r>
            <w:r w:rsidRPr="006407FD">
              <w:rPr>
                <w:color w:val="auto"/>
                <w:szCs w:val="19"/>
              </w:rPr>
              <w:t>%). Stopa bezrobocia ukształtowała się</w:t>
            </w:r>
            <w:r>
              <w:rPr>
                <w:color w:val="auto"/>
                <w:szCs w:val="19"/>
              </w:rPr>
              <w:t xml:space="preserve"> </w:t>
            </w:r>
            <w:r w:rsidRPr="006407FD">
              <w:rPr>
                <w:color w:val="auto"/>
                <w:szCs w:val="19"/>
              </w:rPr>
              <w:t>na poziomie 8,</w:t>
            </w:r>
            <w:r>
              <w:rPr>
                <w:color w:val="auto"/>
                <w:szCs w:val="19"/>
              </w:rPr>
              <w:t>5</w:t>
            </w:r>
            <w:r w:rsidRPr="006407FD">
              <w:rPr>
                <w:color w:val="auto"/>
                <w:szCs w:val="19"/>
              </w:rPr>
              <w:t xml:space="preserve">%, wobec </w:t>
            </w:r>
            <w:r>
              <w:rPr>
                <w:color w:val="auto"/>
                <w:szCs w:val="19"/>
              </w:rPr>
              <w:t>8,6% przed miesiącem</w:t>
            </w:r>
            <w:r w:rsidRPr="006407FD">
              <w:rPr>
                <w:color w:val="auto"/>
                <w:szCs w:val="19"/>
              </w:rPr>
              <w:t xml:space="preserve"> </w:t>
            </w:r>
            <w:r>
              <w:rPr>
                <w:color w:val="auto"/>
                <w:szCs w:val="19"/>
              </w:rPr>
              <w:t xml:space="preserve">oraz </w:t>
            </w:r>
            <w:r w:rsidRPr="006407FD">
              <w:rPr>
                <w:color w:val="auto"/>
                <w:szCs w:val="19"/>
              </w:rPr>
              <w:t>7,</w:t>
            </w:r>
            <w:r>
              <w:rPr>
                <w:color w:val="auto"/>
                <w:szCs w:val="19"/>
              </w:rPr>
              <w:t>7</w:t>
            </w:r>
            <w:r w:rsidRPr="006407FD">
              <w:rPr>
                <w:color w:val="auto"/>
                <w:szCs w:val="19"/>
              </w:rPr>
              <w:t>% przed rokiem.</w:t>
            </w:r>
          </w:p>
          <w:p w:rsidR="009E1C0D" w:rsidRPr="002D114A" w:rsidRDefault="009E1C0D" w:rsidP="009E1C0D">
            <w:pPr>
              <w:pStyle w:val="tekstnapierwszejstronie"/>
              <w:numPr>
                <w:ilvl w:val="0"/>
                <w:numId w:val="27"/>
              </w:numPr>
              <w:jc w:val="both"/>
              <w:rPr>
                <w:color w:val="auto"/>
              </w:rPr>
            </w:pPr>
            <w:r>
              <w:rPr>
                <w:color w:val="auto"/>
              </w:rPr>
              <w:t>W</w:t>
            </w:r>
            <w:r w:rsidR="003123EA">
              <w:rPr>
                <w:color w:val="auto"/>
              </w:rPr>
              <w:t>e wrześniu</w:t>
            </w:r>
            <w:r w:rsidRPr="002D114A">
              <w:rPr>
                <w:color w:val="auto"/>
              </w:rPr>
              <w:t xml:space="preserve"> br. odnotowano poprawę warunków płacowych w sektorze przedsiębiorstw. Przeciętne miesięczne wynagrodzenie brutto w sektorze przedsiębiorstw w skali roku było o</w:t>
            </w:r>
            <w:r>
              <w:rPr>
                <w:color w:val="auto"/>
              </w:rPr>
              <w:t xml:space="preserve"> </w:t>
            </w:r>
            <w:r w:rsidRPr="009E1C0D">
              <w:rPr>
                <w:color w:val="auto"/>
              </w:rPr>
              <w:t>7</w:t>
            </w:r>
            <w:r>
              <w:rPr>
                <w:color w:val="auto"/>
              </w:rPr>
              <w:t>,2</w:t>
            </w:r>
            <w:r w:rsidRPr="002D114A">
              <w:rPr>
                <w:color w:val="auto"/>
              </w:rPr>
              <w:t xml:space="preserve">% wyższe, a zanotowany wzrost był wyższy niż przed </w:t>
            </w:r>
            <w:r w:rsidRPr="00177D3F">
              <w:rPr>
                <w:color w:val="auto"/>
              </w:rPr>
              <w:t xml:space="preserve">rokiem, kiedy osiągnął poziom </w:t>
            </w:r>
            <w:r w:rsidR="00177D3F" w:rsidRPr="00177D3F">
              <w:rPr>
                <w:color w:val="auto"/>
              </w:rPr>
              <w:t>6,9</w:t>
            </w:r>
            <w:r w:rsidRPr="00177D3F">
              <w:rPr>
                <w:color w:val="auto"/>
              </w:rPr>
              <w:t>%.</w:t>
            </w:r>
            <w:r w:rsidRPr="002D114A">
              <w:rPr>
                <w:color w:val="auto"/>
              </w:rPr>
              <w:t xml:space="preserve"> Na przestrzeni dziewięciu miesięcy br. przeciętne wynagrodzenie brutto </w:t>
            </w:r>
            <w:r w:rsidRPr="00177D3F">
              <w:rPr>
                <w:color w:val="auto"/>
              </w:rPr>
              <w:t>wzrosło w mniejszym stopniu niż przed rokiem (o 4,3% wobec 6,3%).</w:t>
            </w:r>
          </w:p>
          <w:p w:rsidR="00095C99" w:rsidRPr="005C4EBA" w:rsidRDefault="00846387" w:rsidP="005C4EBA">
            <w:pPr>
              <w:pStyle w:val="Akapitzlist"/>
              <w:numPr>
                <w:ilvl w:val="0"/>
                <w:numId w:val="27"/>
              </w:numPr>
              <w:rPr>
                <w:rFonts w:eastAsia="Times New Roman" w:cs="Times New Roman"/>
                <w:bCs/>
                <w:szCs w:val="19"/>
                <w:lang w:eastAsia="pl-PL"/>
              </w:rPr>
            </w:pPr>
            <w:r w:rsidRPr="005C4EBA">
              <w:rPr>
                <w:szCs w:val="19"/>
              </w:rPr>
              <w:t>Na rynku rolnym w</w:t>
            </w:r>
            <w:r w:rsidR="005C4EBA">
              <w:rPr>
                <w:szCs w:val="19"/>
              </w:rPr>
              <w:t>e</w:t>
            </w:r>
            <w:r w:rsidRPr="005C4EBA">
              <w:rPr>
                <w:szCs w:val="19"/>
              </w:rPr>
              <w:t xml:space="preserve"> </w:t>
            </w:r>
            <w:r w:rsidR="005C4EBA">
              <w:rPr>
                <w:szCs w:val="19"/>
              </w:rPr>
              <w:t>wrześniu</w:t>
            </w:r>
            <w:r w:rsidR="00095C99" w:rsidRPr="005C4EBA">
              <w:rPr>
                <w:szCs w:val="19"/>
              </w:rPr>
              <w:t xml:space="preserve"> 2020 r., w porównaniu z analogicznym miesiącem poprzedniego roku, wyższe były ceny </w:t>
            </w:r>
            <w:r w:rsidR="004C15F8" w:rsidRPr="005C4EBA">
              <w:rPr>
                <w:szCs w:val="19"/>
              </w:rPr>
              <w:t>pszenicy</w:t>
            </w:r>
            <w:r w:rsidR="00E65EFC" w:rsidRPr="005C4EBA">
              <w:rPr>
                <w:szCs w:val="19"/>
              </w:rPr>
              <w:t xml:space="preserve"> i mleka</w:t>
            </w:r>
            <w:r w:rsidR="00095C99" w:rsidRPr="005C4EBA">
              <w:rPr>
                <w:szCs w:val="19"/>
              </w:rPr>
              <w:t xml:space="preserve">. W tym samym okresie </w:t>
            </w:r>
            <w:r w:rsidRPr="005C4EBA">
              <w:rPr>
                <w:szCs w:val="19"/>
              </w:rPr>
              <w:t>spadły</w:t>
            </w:r>
            <w:r w:rsidR="00095C99" w:rsidRPr="005C4EBA">
              <w:rPr>
                <w:szCs w:val="19"/>
              </w:rPr>
              <w:t xml:space="preserve"> ceny </w:t>
            </w:r>
            <w:r w:rsidR="001E57D8" w:rsidRPr="005C4EBA">
              <w:rPr>
                <w:szCs w:val="19"/>
              </w:rPr>
              <w:t xml:space="preserve">żyta, </w:t>
            </w:r>
            <w:r w:rsidR="004C15F8" w:rsidRPr="005C4EBA">
              <w:rPr>
                <w:szCs w:val="19"/>
              </w:rPr>
              <w:t>ziemniaków</w:t>
            </w:r>
            <w:r w:rsidR="005C4EBA" w:rsidRPr="005C4EBA">
              <w:rPr>
                <w:szCs w:val="19"/>
              </w:rPr>
              <w:t>,</w:t>
            </w:r>
            <w:r w:rsidR="003A782E" w:rsidRPr="005C4EBA">
              <w:rPr>
                <w:szCs w:val="19"/>
              </w:rPr>
              <w:t xml:space="preserve"> </w:t>
            </w:r>
            <w:r w:rsidRPr="005C4EBA">
              <w:rPr>
                <w:szCs w:val="19"/>
              </w:rPr>
              <w:t xml:space="preserve">żywca </w:t>
            </w:r>
            <w:r w:rsidR="005C4EBA" w:rsidRPr="005C4EBA">
              <w:rPr>
                <w:szCs w:val="19"/>
              </w:rPr>
              <w:t>wieprzowego i drobiowego</w:t>
            </w:r>
            <w:r w:rsidR="003A782E" w:rsidRPr="005C4EBA">
              <w:rPr>
                <w:szCs w:val="19"/>
              </w:rPr>
              <w:t>.</w:t>
            </w:r>
            <w:r w:rsidR="005C4EBA" w:rsidRPr="005C4EBA">
              <w:rPr>
                <w:szCs w:val="19"/>
              </w:rPr>
              <w:t xml:space="preserve"> </w:t>
            </w:r>
            <w:r w:rsidR="005C4EBA" w:rsidRPr="005C4EBA">
              <w:rPr>
                <w:rFonts w:eastAsia="Times New Roman" w:cs="Times New Roman"/>
                <w:bCs/>
                <w:szCs w:val="19"/>
                <w:lang w:eastAsia="pl-PL"/>
              </w:rPr>
              <w:t>Pogorszył się wskaźnik opłacalności tuczu trzody chlewnej.</w:t>
            </w:r>
          </w:p>
          <w:p w:rsidR="00B12506" w:rsidRDefault="00DE0092" w:rsidP="009E1C0D">
            <w:pPr>
              <w:pStyle w:val="tekstnapierwszejstronie"/>
              <w:numPr>
                <w:ilvl w:val="0"/>
                <w:numId w:val="27"/>
              </w:numPr>
              <w:jc w:val="both"/>
              <w:rPr>
                <w:color w:val="auto"/>
                <w:szCs w:val="19"/>
              </w:rPr>
            </w:pPr>
            <w:r>
              <w:rPr>
                <w:color w:val="auto"/>
                <w:szCs w:val="19"/>
              </w:rPr>
              <w:t>W</w:t>
            </w:r>
            <w:r w:rsidR="00CA79CE">
              <w:rPr>
                <w:color w:val="auto"/>
                <w:szCs w:val="19"/>
              </w:rPr>
              <w:t>e wrześniu</w:t>
            </w:r>
            <w:r w:rsidR="007761FC">
              <w:rPr>
                <w:color w:val="auto"/>
                <w:szCs w:val="19"/>
              </w:rPr>
              <w:t xml:space="preserve"> 2020 r.</w:t>
            </w:r>
            <w:r w:rsidR="00CA79CE">
              <w:rPr>
                <w:color w:val="auto"/>
                <w:szCs w:val="19"/>
              </w:rPr>
              <w:t xml:space="preserve"> utrzymał się nieznaczny</w:t>
            </w:r>
            <w:r w:rsidR="00FE2A89">
              <w:rPr>
                <w:color w:val="auto"/>
                <w:szCs w:val="19"/>
              </w:rPr>
              <w:t xml:space="preserve"> </w:t>
            </w:r>
            <w:r w:rsidR="00C63FB1">
              <w:rPr>
                <w:color w:val="auto"/>
                <w:szCs w:val="19"/>
              </w:rPr>
              <w:t>wzrost</w:t>
            </w:r>
            <w:r w:rsidR="007761FC">
              <w:rPr>
                <w:color w:val="auto"/>
                <w:szCs w:val="19"/>
              </w:rPr>
              <w:t xml:space="preserve"> </w:t>
            </w:r>
            <w:r w:rsidR="00AA5B3F" w:rsidRPr="00D96D70">
              <w:rPr>
                <w:color w:val="auto"/>
                <w:szCs w:val="19"/>
              </w:rPr>
              <w:t>produkcji</w:t>
            </w:r>
            <w:r w:rsidR="00B12506" w:rsidRPr="00D96D70">
              <w:rPr>
                <w:color w:val="auto"/>
                <w:szCs w:val="19"/>
              </w:rPr>
              <w:t xml:space="preserve"> sprzedanej przemysłu w skali roku</w:t>
            </w:r>
            <w:r w:rsidR="00320D7F">
              <w:rPr>
                <w:color w:val="auto"/>
                <w:szCs w:val="19"/>
              </w:rPr>
              <w:t xml:space="preserve"> (o</w:t>
            </w:r>
            <w:r w:rsidR="00C21ABB">
              <w:rPr>
                <w:color w:val="auto"/>
                <w:szCs w:val="19"/>
              </w:rPr>
              <w:t> </w:t>
            </w:r>
            <w:r w:rsidR="00CA79CE">
              <w:rPr>
                <w:color w:val="auto"/>
                <w:szCs w:val="19"/>
              </w:rPr>
              <w:t>1,1</w:t>
            </w:r>
            <w:r w:rsidR="00B12506">
              <w:rPr>
                <w:color w:val="auto"/>
                <w:szCs w:val="19"/>
              </w:rPr>
              <w:t>%</w:t>
            </w:r>
            <w:r w:rsidR="00320D7F">
              <w:rPr>
                <w:color w:val="auto"/>
                <w:szCs w:val="19"/>
              </w:rPr>
              <w:t>)</w:t>
            </w:r>
            <w:r w:rsidR="00AA5B3F">
              <w:rPr>
                <w:color w:val="auto"/>
                <w:szCs w:val="19"/>
              </w:rPr>
              <w:t xml:space="preserve">. </w:t>
            </w:r>
            <w:r w:rsidR="00CA79CE">
              <w:rPr>
                <w:color w:val="auto"/>
                <w:szCs w:val="19"/>
              </w:rPr>
              <w:t xml:space="preserve">Produkcja zrealizowana </w:t>
            </w:r>
            <w:r w:rsidR="00126951">
              <w:rPr>
                <w:color w:val="auto"/>
                <w:szCs w:val="19"/>
              </w:rPr>
              <w:t xml:space="preserve">w </w:t>
            </w:r>
            <w:r w:rsidR="00CA79CE">
              <w:rPr>
                <w:color w:val="auto"/>
                <w:szCs w:val="19"/>
              </w:rPr>
              <w:t xml:space="preserve">okresie styczeń-wrzesień pozostała jednak na poziomie niższym niż rok wcześniej (o 1,1%). </w:t>
            </w:r>
          </w:p>
          <w:p w:rsidR="007363BA" w:rsidRPr="007363BA" w:rsidRDefault="00DE0092" w:rsidP="009E1C0D">
            <w:pPr>
              <w:pStyle w:val="tekstnapierwszejstronie"/>
              <w:numPr>
                <w:ilvl w:val="0"/>
                <w:numId w:val="27"/>
              </w:numPr>
              <w:rPr>
                <w:color w:val="auto"/>
                <w:szCs w:val="19"/>
              </w:rPr>
            </w:pPr>
            <w:r>
              <w:rPr>
                <w:szCs w:val="19"/>
              </w:rPr>
              <w:t>P</w:t>
            </w:r>
            <w:r w:rsidR="00B12506" w:rsidRPr="00AA5B3F">
              <w:rPr>
                <w:szCs w:val="19"/>
              </w:rPr>
              <w:t>rodukcj</w:t>
            </w:r>
            <w:r w:rsidR="007C2C2D" w:rsidRPr="00AA5B3F">
              <w:rPr>
                <w:szCs w:val="19"/>
              </w:rPr>
              <w:t>a</w:t>
            </w:r>
            <w:r w:rsidR="00B12506" w:rsidRPr="00AA5B3F">
              <w:rPr>
                <w:szCs w:val="19"/>
              </w:rPr>
              <w:t xml:space="preserve"> budowlano-montażow</w:t>
            </w:r>
            <w:r w:rsidR="007C2C2D" w:rsidRPr="00AA5B3F">
              <w:rPr>
                <w:szCs w:val="19"/>
              </w:rPr>
              <w:t>a</w:t>
            </w:r>
            <w:r w:rsidRPr="00AA5B3F">
              <w:rPr>
                <w:szCs w:val="19"/>
              </w:rPr>
              <w:t xml:space="preserve"> </w:t>
            </w:r>
            <w:r>
              <w:rPr>
                <w:szCs w:val="19"/>
              </w:rPr>
              <w:t>w</w:t>
            </w:r>
            <w:r w:rsidR="00CA79CE">
              <w:rPr>
                <w:szCs w:val="19"/>
              </w:rPr>
              <w:t>e wrześniu</w:t>
            </w:r>
            <w:r w:rsidR="00C63FB1">
              <w:rPr>
                <w:szCs w:val="19"/>
              </w:rPr>
              <w:t xml:space="preserve"> </w:t>
            </w:r>
            <w:r w:rsidRPr="00AA5B3F">
              <w:rPr>
                <w:szCs w:val="19"/>
              </w:rPr>
              <w:t>2020 r.</w:t>
            </w:r>
            <w:r w:rsidR="00F2786E">
              <w:rPr>
                <w:szCs w:val="19"/>
              </w:rPr>
              <w:t>,</w:t>
            </w:r>
            <w:r w:rsidR="007C2C2D" w:rsidRPr="00AA5B3F">
              <w:rPr>
                <w:szCs w:val="19"/>
              </w:rPr>
              <w:t xml:space="preserve"> </w:t>
            </w:r>
            <w:r w:rsidR="00CA79CE">
              <w:rPr>
                <w:szCs w:val="19"/>
              </w:rPr>
              <w:t>drugi miesiąc z rzędu</w:t>
            </w:r>
            <w:r w:rsidR="00C63FB1">
              <w:rPr>
                <w:szCs w:val="19"/>
              </w:rPr>
              <w:t>, zmniejszyła</w:t>
            </w:r>
            <w:r w:rsidR="00404776" w:rsidRPr="00AA5B3F">
              <w:rPr>
                <w:szCs w:val="19"/>
              </w:rPr>
              <w:t xml:space="preserve"> się w ujęciu rocznym</w:t>
            </w:r>
            <w:r w:rsidR="00CA79CE">
              <w:rPr>
                <w:szCs w:val="19"/>
              </w:rPr>
              <w:t>, przy czym spadek uległ pogłębieniu i wyniósł 16,3%.</w:t>
            </w:r>
            <w:r w:rsidR="00B12506" w:rsidRPr="00AA5B3F">
              <w:rPr>
                <w:szCs w:val="19"/>
              </w:rPr>
              <w:t xml:space="preserve"> </w:t>
            </w:r>
            <w:r w:rsidR="00CA79CE">
              <w:rPr>
                <w:szCs w:val="19"/>
              </w:rPr>
              <w:t>Pomimo to na przestrzeni dziewięciu miesięcy utrzymał się niewielki wzrost – o 1,6%.</w:t>
            </w:r>
          </w:p>
          <w:p w:rsidR="00477BD9" w:rsidRPr="007363BA" w:rsidRDefault="00C65E6B" w:rsidP="009E1C0D">
            <w:pPr>
              <w:pStyle w:val="tekstnapierwszejstronie"/>
              <w:numPr>
                <w:ilvl w:val="0"/>
                <w:numId w:val="27"/>
              </w:numPr>
              <w:rPr>
                <w:color w:val="auto"/>
                <w:szCs w:val="19"/>
              </w:rPr>
            </w:pPr>
            <w:r w:rsidRPr="00C65E6B">
              <w:rPr>
                <w:rFonts w:eastAsia="Fira Sans Light" w:cs="Arial"/>
                <w:szCs w:val="19"/>
              </w:rPr>
              <w:t>Według wstępnych danych, w badanym miesiącu</w:t>
            </w:r>
            <w:r>
              <w:rPr>
                <w:rFonts w:eastAsia="Fira Sans Light" w:cs="Arial"/>
                <w:szCs w:val="19"/>
              </w:rPr>
              <w:t xml:space="preserve"> przekazano do użytkowania o 38,4</w:t>
            </w:r>
            <w:r w:rsidRPr="00C65E6B">
              <w:rPr>
                <w:rFonts w:eastAsia="Fira Sans Light" w:cs="Arial"/>
                <w:szCs w:val="19"/>
              </w:rPr>
              <w:t xml:space="preserve">% mniej mieszkań niż w analogicznym miesiącu poprzedniego roku. Z kolei, na przestrzeni trzech kwartałów br., liczba </w:t>
            </w:r>
            <w:r>
              <w:rPr>
                <w:rFonts w:eastAsia="Fira Sans Light" w:cs="Arial"/>
                <w:szCs w:val="19"/>
              </w:rPr>
              <w:t>mieszkań przekazanych była o 7,2</w:t>
            </w:r>
            <w:r w:rsidRPr="00C65E6B">
              <w:rPr>
                <w:rFonts w:eastAsia="Fira Sans Light" w:cs="Arial"/>
                <w:szCs w:val="19"/>
              </w:rPr>
              <w:t xml:space="preserve">% większa niż w analogicznym okresie poprzedniego roku </w:t>
            </w:r>
            <w:r>
              <w:rPr>
                <w:rFonts w:eastAsia="Fira Sans Light" w:cs="Arial"/>
                <w:szCs w:val="19"/>
              </w:rPr>
              <w:t>(w okresie styczeń-wrzesień 2019</w:t>
            </w:r>
            <w:r w:rsidRPr="00C65E6B">
              <w:rPr>
                <w:rFonts w:eastAsia="Fira Sans Light" w:cs="Arial"/>
                <w:szCs w:val="19"/>
              </w:rPr>
              <w:t xml:space="preserve"> r. odnotowano wzro</w:t>
            </w:r>
            <w:r w:rsidR="00426164">
              <w:rPr>
                <w:rFonts w:eastAsia="Fira Sans Light" w:cs="Arial"/>
                <w:szCs w:val="19"/>
              </w:rPr>
              <w:t>st o 3,1</w:t>
            </w:r>
            <w:r w:rsidRPr="00C65E6B">
              <w:rPr>
                <w:rFonts w:eastAsia="Fira Sans Light" w:cs="Arial"/>
                <w:szCs w:val="19"/>
              </w:rPr>
              <w:t>%).</w:t>
            </w:r>
          </w:p>
          <w:p w:rsidR="0034224E" w:rsidRPr="009D2928" w:rsidRDefault="008F0973" w:rsidP="009E1C0D">
            <w:pPr>
              <w:pStyle w:val="tekstnapierwszejstronie"/>
              <w:numPr>
                <w:ilvl w:val="0"/>
                <w:numId w:val="27"/>
              </w:numPr>
              <w:rPr>
                <w:color w:val="auto"/>
                <w:szCs w:val="19"/>
              </w:rPr>
            </w:pPr>
            <w:r w:rsidRPr="009E58D3">
              <w:rPr>
                <w:szCs w:val="19"/>
              </w:rPr>
              <w:t>We wrześniu br</w:t>
            </w:r>
            <w:r>
              <w:rPr>
                <w:szCs w:val="19"/>
              </w:rPr>
              <w:t>. sprzedaż detaliczna zmniejszyła się w skali roku o 2,4</w:t>
            </w:r>
            <w:r w:rsidRPr="009E58D3">
              <w:rPr>
                <w:szCs w:val="19"/>
              </w:rPr>
              <w:t>% (przed rokiem odnotowano w</w:t>
            </w:r>
            <w:r>
              <w:rPr>
                <w:szCs w:val="19"/>
              </w:rPr>
              <w:t>zrost o 5,7%). Sprzedaż hurtowa była o 1,0% niższa</w:t>
            </w:r>
            <w:r w:rsidRPr="009E58D3">
              <w:rPr>
                <w:szCs w:val="19"/>
              </w:rPr>
              <w:t xml:space="preserve"> niż we wrześniu 20</w:t>
            </w:r>
            <w:r>
              <w:rPr>
                <w:szCs w:val="19"/>
              </w:rPr>
              <w:t>19</w:t>
            </w:r>
            <w:r w:rsidRPr="009E58D3">
              <w:rPr>
                <w:szCs w:val="19"/>
              </w:rPr>
              <w:t> r., wobec ubiegłorocznego wzrostu na po</w:t>
            </w:r>
            <w:r>
              <w:rPr>
                <w:szCs w:val="19"/>
              </w:rPr>
              <w:t>ziomie 7,4</w:t>
            </w:r>
            <w:r w:rsidRPr="009E58D3">
              <w:rPr>
                <w:szCs w:val="19"/>
              </w:rPr>
              <w:t>%.</w:t>
            </w:r>
            <w:r>
              <w:rPr>
                <w:szCs w:val="19"/>
              </w:rPr>
              <w:t xml:space="preserve"> W okresie styczeń-wrzesień 2020</w:t>
            </w:r>
            <w:r w:rsidRPr="009E58D3">
              <w:rPr>
                <w:szCs w:val="19"/>
              </w:rPr>
              <w:t xml:space="preserve"> r</w:t>
            </w:r>
            <w:r>
              <w:rPr>
                <w:szCs w:val="19"/>
              </w:rPr>
              <w:t>. sprzedaż detaliczna zmniejszyła się w skali roku o 6,2</w:t>
            </w:r>
            <w:r w:rsidRPr="009E58D3">
              <w:rPr>
                <w:szCs w:val="19"/>
              </w:rPr>
              <w:t>% (w analogicznym okresie ub. r. za</w:t>
            </w:r>
            <w:r>
              <w:rPr>
                <w:szCs w:val="19"/>
              </w:rPr>
              <w:t>notowano wzrost na poziomie 2,9</w:t>
            </w:r>
            <w:r w:rsidRPr="009E58D3">
              <w:rPr>
                <w:szCs w:val="19"/>
              </w:rPr>
              <w:t xml:space="preserve">%). </w:t>
            </w:r>
            <w:r>
              <w:rPr>
                <w:szCs w:val="19"/>
              </w:rPr>
              <w:t xml:space="preserve">Z kolei sprzedaż hurtowa zmniejszyła </w:t>
            </w:r>
            <w:r w:rsidRPr="009E58D3">
              <w:rPr>
                <w:szCs w:val="19"/>
              </w:rPr>
              <w:t xml:space="preserve">się </w:t>
            </w:r>
            <w:r>
              <w:rPr>
                <w:szCs w:val="19"/>
              </w:rPr>
              <w:t>o 9,1</w:t>
            </w:r>
            <w:r w:rsidRPr="009E58D3">
              <w:rPr>
                <w:szCs w:val="19"/>
              </w:rPr>
              <w:t xml:space="preserve">% wobec odnotowanego w okresie styczeń-wrzesień </w:t>
            </w:r>
            <w:r>
              <w:rPr>
                <w:szCs w:val="19"/>
              </w:rPr>
              <w:t>2019 r. wzrostu na poziomie 12,9</w:t>
            </w:r>
            <w:r w:rsidRPr="009E58D3">
              <w:rPr>
                <w:szCs w:val="19"/>
              </w:rPr>
              <w:t>%.</w:t>
            </w:r>
          </w:p>
          <w:p w:rsidR="00DD305C" w:rsidRPr="0034224E" w:rsidRDefault="003D6B09" w:rsidP="003D6B09">
            <w:pPr>
              <w:pStyle w:val="Akapitzlist"/>
              <w:numPr>
                <w:ilvl w:val="0"/>
                <w:numId w:val="27"/>
              </w:numPr>
              <w:spacing w:line="240" w:lineRule="auto"/>
              <w:contextualSpacing w:val="0"/>
              <w:rPr>
                <w:rFonts w:eastAsia="Times New Roman" w:cs="Times New Roman"/>
                <w:bCs/>
                <w:szCs w:val="19"/>
                <w:lang w:eastAsia="pl-PL"/>
              </w:rPr>
            </w:pPr>
            <w:r w:rsidRPr="003D6B09">
              <w:rPr>
                <w:rFonts w:eastAsia="Times New Roman" w:cs="Times New Roman"/>
                <w:bCs/>
                <w:szCs w:val="19"/>
                <w:lang w:eastAsia="pl-PL"/>
              </w:rPr>
              <w:t>Wrzesień 2020 r. w województwie świętokrzyskim to kolejny miesiąc z rzędu, w którym zmalał udział podmiotów gospodarczych wskazujących pandemię COVID-19 jako czynnik wywołujący istotne zmiany w prowadzeniu działalności gospodarczej. Odsetek ten wyniósł 1,4% i należał do najniższych w Polsce.</w:t>
            </w:r>
          </w:p>
          <w:p w:rsidR="00DB02C8" w:rsidRPr="00193961" w:rsidRDefault="00DB02C8" w:rsidP="009E1C0D">
            <w:pPr>
              <w:pStyle w:val="tekstnapierwszejstronie"/>
              <w:numPr>
                <w:ilvl w:val="0"/>
                <w:numId w:val="27"/>
              </w:numPr>
              <w:rPr>
                <w:color w:val="auto"/>
              </w:rPr>
            </w:pPr>
            <w:r>
              <w:rPr>
                <w:szCs w:val="19"/>
              </w:rPr>
              <w:t>Na koniec września</w:t>
            </w:r>
            <w:r w:rsidRPr="003A67D2">
              <w:rPr>
                <w:szCs w:val="19"/>
              </w:rPr>
              <w:t xml:space="preserve"> br. liczba podmiotów gospodarki narodowej wpisanych do rejestru REGON z</w:t>
            </w:r>
            <w:r>
              <w:rPr>
                <w:szCs w:val="19"/>
              </w:rPr>
              <w:t>większyła się w skali roku o 2,5</w:t>
            </w:r>
            <w:r w:rsidRPr="003A67D2">
              <w:rPr>
                <w:szCs w:val="19"/>
              </w:rPr>
              <w:t>%, a w porównani</w:t>
            </w:r>
            <w:r>
              <w:rPr>
                <w:szCs w:val="19"/>
              </w:rPr>
              <w:t>u do miesiąca poprzednieg</w:t>
            </w:r>
            <w:r w:rsidR="00D8551C">
              <w:rPr>
                <w:szCs w:val="19"/>
              </w:rPr>
              <w:t>o o 0,4%.</w:t>
            </w:r>
            <w:r w:rsidR="005B2B86">
              <w:rPr>
                <w:szCs w:val="19"/>
              </w:rPr>
              <w:t xml:space="preserve"> W</w:t>
            </w:r>
            <w:r>
              <w:rPr>
                <w:szCs w:val="19"/>
              </w:rPr>
              <w:t> relacji do sierpnia b</w:t>
            </w:r>
            <w:r w:rsidR="005B2B86">
              <w:rPr>
                <w:szCs w:val="19"/>
              </w:rPr>
              <w:t>r. wzrosły</w:t>
            </w:r>
            <w:r w:rsidR="005B2B86" w:rsidRPr="003A67D2">
              <w:rPr>
                <w:szCs w:val="19"/>
              </w:rPr>
              <w:t xml:space="preserve"> </w:t>
            </w:r>
            <w:r w:rsidRPr="003A67D2">
              <w:rPr>
                <w:szCs w:val="19"/>
              </w:rPr>
              <w:t>liczb</w:t>
            </w:r>
            <w:r w:rsidR="005B2B86">
              <w:rPr>
                <w:szCs w:val="19"/>
              </w:rPr>
              <w:t>y:</w:t>
            </w:r>
            <w:r w:rsidRPr="003A67D2">
              <w:rPr>
                <w:szCs w:val="19"/>
              </w:rPr>
              <w:t xml:space="preserve"> </w:t>
            </w:r>
            <w:r>
              <w:rPr>
                <w:szCs w:val="19"/>
              </w:rPr>
              <w:t xml:space="preserve">podmiotów </w:t>
            </w:r>
            <w:r w:rsidRPr="003A67D2">
              <w:rPr>
                <w:szCs w:val="19"/>
              </w:rPr>
              <w:t>nowo zarejest</w:t>
            </w:r>
            <w:r>
              <w:rPr>
                <w:szCs w:val="19"/>
              </w:rPr>
              <w:t>rowanych (o 21,6</w:t>
            </w:r>
            <w:r w:rsidRPr="003A67D2">
              <w:rPr>
                <w:szCs w:val="19"/>
              </w:rPr>
              <w:t>%)</w:t>
            </w:r>
            <w:r>
              <w:rPr>
                <w:szCs w:val="19"/>
              </w:rPr>
              <w:t xml:space="preserve">, </w:t>
            </w:r>
            <w:r w:rsidR="00D8551C" w:rsidRPr="003A67D2">
              <w:rPr>
                <w:szCs w:val="19"/>
              </w:rPr>
              <w:t>wykreślonych z rejestru RE</w:t>
            </w:r>
            <w:r w:rsidR="00D8551C">
              <w:rPr>
                <w:szCs w:val="19"/>
              </w:rPr>
              <w:t xml:space="preserve">GON (o 64,8%) </w:t>
            </w:r>
            <w:r>
              <w:rPr>
                <w:szCs w:val="19"/>
              </w:rPr>
              <w:t>oraz jednostek z zawieszoną działalnością (o 0,3%).</w:t>
            </w:r>
          </w:p>
          <w:p w:rsidR="000F291A" w:rsidRPr="00547609" w:rsidRDefault="00C51060" w:rsidP="00BC217F">
            <w:pPr>
              <w:pStyle w:val="tekstnapierwszejstronie"/>
              <w:numPr>
                <w:ilvl w:val="0"/>
                <w:numId w:val="27"/>
              </w:numPr>
              <w:rPr>
                <w:color w:val="auto"/>
              </w:rPr>
            </w:pPr>
            <w:r w:rsidRPr="00C51060">
              <w:rPr>
                <w:color w:val="auto"/>
                <w:szCs w:val="19"/>
              </w:rPr>
              <w:t>W większości badanych obszarów przedsiębiorcy w październiku br. oceniają koniunkturę gorzej niż we wrześniu br. Największe pogorszenie ocen nastąpiło w sekcji transport i gospodarka magazynowa. Tylko w</w:t>
            </w:r>
            <w:r w:rsidR="00BC217F">
              <w:rPr>
                <w:color w:val="auto"/>
                <w:szCs w:val="19"/>
              </w:rPr>
              <w:t> </w:t>
            </w:r>
            <w:r w:rsidRPr="00C51060">
              <w:rPr>
                <w:color w:val="auto"/>
                <w:szCs w:val="19"/>
              </w:rPr>
              <w:t>sekcji przetwórstwo przemysłowe oraz budownictwo oceny są podobne jak przed miesiącem.</w:t>
            </w:r>
          </w:p>
        </w:tc>
      </w:tr>
    </w:tbl>
    <w:p w:rsidR="00591DA8" w:rsidRPr="00304AD1" w:rsidRDefault="00591DA8">
      <w:pPr>
        <w:spacing w:before="0" w:after="160" w:line="259" w:lineRule="auto"/>
        <w:rPr>
          <w:shd w:val="clear" w:color="auto" w:fill="FFFFFF"/>
        </w:rPr>
        <w:sectPr w:rsidR="00591DA8" w:rsidRPr="00304AD1" w:rsidSect="002C0678">
          <w:footerReference w:type="default" r:id="rId11"/>
          <w:headerReference w:type="first" r:id="rId12"/>
          <w:footerReference w:type="first" r:id="rId13"/>
          <w:pgSz w:w="11906" w:h="16838"/>
          <w:pgMar w:top="720" w:right="720" w:bottom="720" w:left="720" w:header="283" w:footer="283" w:gutter="0"/>
          <w:paperSrc w:first="7"/>
          <w:cols w:space="708"/>
          <w:titlePg/>
          <w:docGrid w:linePitch="360"/>
        </w:sectPr>
      </w:pPr>
    </w:p>
    <w:p w:rsidR="00F469A3" w:rsidRPr="003439F1" w:rsidRDefault="00770B00" w:rsidP="00F469A3">
      <w:pPr>
        <w:pStyle w:val="Nagwek1"/>
        <w:rPr>
          <w:color w:val="522398"/>
          <w:szCs w:val="19"/>
        </w:rPr>
      </w:pPr>
      <w:r w:rsidRPr="003439F1">
        <w:rPr>
          <w:color w:val="522398"/>
        </w:rPr>
        <w:lastRenderedPageBreak/>
        <w:t>Spis treści</w:t>
      </w:r>
    </w:p>
    <w:p w:rsidR="00DE6771" w:rsidRDefault="00DE6771" w:rsidP="00C300DC">
      <w:pPr>
        <w:pStyle w:val="Spistreci"/>
      </w:pPr>
      <w:r>
        <w:t xml:space="preserve">Rynek pracy </w:t>
      </w:r>
      <w:r>
        <w:tab/>
      </w:r>
      <w:r w:rsidR="000870E9">
        <w:t>4</w:t>
      </w:r>
    </w:p>
    <w:p w:rsidR="00DE6771" w:rsidRDefault="00DE6771" w:rsidP="00C300DC">
      <w:pPr>
        <w:pStyle w:val="Spistreci"/>
      </w:pPr>
      <w:r>
        <w:t>Wynagrodzenia</w:t>
      </w:r>
      <w:r w:rsidR="00C300DC">
        <w:t xml:space="preserve"> </w:t>
      </w:r>
      <w:r>
        <w:tab/>
      </w:r>
      <w:r w:rsidR="000870E9">
        <w:t>8</w:t>
      </w:r>
    </w:p>
    <w:p w:rsidR="00DE6771" w:rsidRDefault="00DE6771" w:rsidP="00C300DC">
      <w:pPr>
        <w:pStyle w:val="Spistreci"/>
      </w:pPr>
      <w:r>
        <w:t xml:space="preserve">Rolnictwo </w:t>
      </w:r>
      <w:r>
        <w:tab/>
      </w:r>
      <w:r w:rsidR="008565CC">
        <w:t>1</w:t>
      </w:r>
      <w:r w:rsidR="000870E9">
        <w:t>0</w:t>
      </w:r>
    </w:p>
    <w:p w:rsidR="00DE6771" w:rsidRDefault="00DE6771" w:rsidP="00C300DC">
      <w:pPr>
        <w:pStyle w:val="Spistreci"/>
      </w:pPr>
      <w:r>
        <w:t xml:space="preserve">Przemysł i budownictwo </w:t>
      </w:r>
      <w:r>
        <w:tab/>
        <w:t>1</w:t>
      </w:r>
      <w:r w:rsidR="000870E9">
        <w:t>3</w:t>
      </w:r>
    </w:p>
    <w:p w:rsidR="00DE6771" w:rsidRDefault="00DE6771" w:rsidP="00C300DC">
      <w:pPr>
        <w:pStyle w:val="Spistreci"/>
      </w:pPr>
      <w:r>
        <w:t>Budownictwo mieszkaniowe</w:t>
      </w:r>
      <w:r w:rsidR="00C300DC">
        <w:t xml:space="preserve"> </w:t>
      </w:r>
      <w:r>
        <w:tab/>
      </w:r>
      <w:r w:rsidR="000870E9">
        <w:t>15</w:t>
      </w:r>
    </w:p>
    <w:p w:rsidR="00DE6771" w:rsidRDefault="00DE6771" w:rsidP="00C300DC">
      <w:pPr>
        <w:pStyle w:val="Spistreci"/>
      </w:pPr>
      <w:r>
        <w:t>Rynek wewnętrzny</w:t>
      </w:r>
      <w:r w:rsidR="00C300DC">
        <w:t xml:space="preserve"> </w:t>
      </w:r>
      <w:r>
        <w:tab/>
      </w:r>
      <w:r w:rsidR="000870E9">
        <w:t>17</w:t>
      </w:r>
    </w:p>
    <w:p w:rsidR="00A868D6" w:rsidRDefault="0085320E" w:rsidP="00C300DC">
      <w:pPr>
        <w:pStyle w:val="Spistreci"/>
      </w:pPr>
      <w:r>
        <w:t>Wpływ pandemii COVID-19 na działalność sektora przedsiębiorstw</w:t>
      </w:r>
      <w:r w:rsidR="00C300DC">
        <w:t xml:space="preserve"> </w:t>
      </w:r>
      <w:r w:rsidR="00A868D6">
        <w:tab/>
      </w:r>
      <w:r w:rsidR="000870E9">
        <w:t>18</w:t>
      </w:r>
    </w:p>
    <w:p w:rsidR="00DE6771" w:rsidRDefault="00DE6771" w:rsidP="00C300DC">
      <w:pPr>
        <w:pStyle w:val="Spistreci"/>
      </w:pPr>
      <w:r>
        <w:t>Podmioty gospodarki narodowej</w:t>
      </w:r>
      <w:r w:rsidR="00C300DC">
        <w:t xml:space="preserve"> </w:t>
      </w:r>
      <w:r>
        <w:tab/>
      </w:r>
      <w:r w:rsidR="00622CDA">
        <w:t>2</w:t>
      </w:r>
      <w:r w:rsidR="000870E9">
        <w:t>0</w:t>
      </w:r>
    </w:p>
    <w:p w:rsidR="00DE6771" w:rsidRDefault="00DE6771" w:rsidP="00C300DC">
      <w:pPr>
        <w:pStyle w:val="Spistreci"/>
      </w:pPr>
      <w:r>
        <w:t>Koniunktura gospodarcza</w:t>
      </w:r>
      <w:r w:rsidR="00C300DC">
        <w:t xml:space="preserve"> </w:t>
      </w:r>
      <w:r>
        <w:tab/>
      </w:r>
      <w:r w:rsidR="00622CDA">
        <w:t>2</w:t>
      </w:r>
      <w:r w:rsidR="000870E9">
        <w:t>1</w:t>
      </w:r>
    </w:p>
    <w:p w:rsidR="00DE6771" w:rsidRPr="009400F1" w:rsidRDefault="00DE6771" w:rsidP="00C300DC">
      <w:pPr>
        <w:pStyle w:val="Spistreci"/>
      </w:pPr>
      <w:r>
        <w:t>Wybrane dane o województwie świętokrzyskim</w:t>
      </w:r>
      <w:r w:rsidR="00C300DC">
        <w:t xml:space="preserve"> </w:t>
      </w:r>
      <w:r>
        <w:tab/>
      </w:r>
      <w:r w:rsidR="000870E9">
        <w:t>2</w:t>
      </w:r>
      <w:r w:rsidR="00B06D05">
        <w:t>5</w:t>
      </w:r>
    </w:p>
    <w:p w:rsidR="00FC015D" w:rsidRPr="00F65F8F" w:rsidRDefault="00770B00" w:rsidP="00FC015D">
      <w:pPr>
        <w:pStyle w:val="Nagwek1"/>
        <w:rPr>
          <w:color w:val="522398"/>
          <w:shd w:val="clear" w:color="auto" w:fill="FFFFFF"/>
        </w:rPr>
      </w:pPr>
      <w:r w:rsidRPr="00F65F8F">
        <w:rPr>
          <w:color w:val="522398"/>
          <w:shd w:val="clear" w:color="auto" w:fill="FFFFFF"/>
        </w:rPr>
        <w:t>Uwagi ogólne</w:t>
      </w:r>
    </w:p>
    <w:p w:rsidR="00FC015D" w:rsidRPr="00F65F8F" w:rsidRDefault="003E5264" w:rsidP="00B729A9">
      <w:pPr>
        <w:spacing w:after="240"/>
        <w:rPr>
          <w:shd w:val="clear" w:color="auto" w:fill="FFFFFF"/>
        </w:rPr>
      </w:pPr>
      <w:r w:rsidRPr="00F65F8F">
        <w:rPr>
          <w:shd w:val="clear" w:color="auto" w:fill="FFFFFF"/>
        </w:rPr>
        <w:t>Prezentowane w Komunikacie dane:</w:t>
      </w:r>
    </w:p>
    <w:p w:rsidR="003E5264" w:rsidRPr="003E5264" w:rsidRDefault="003E5264" w:rsidP="00B729A9">
      <w:pPr>
        <w:pStyle w:val="Tekstwypunktowany"/>
      </w:pPr>
      <w:r w:rsidRPr="003E5264">
        <w:t>o zatrudnieniu, wynagrodzeniach oraz o produkcji sprzedanej przemysłu i budownictwa, produkcji budowlano-montażowej, a także o sprzedaży detalicznej i hurtowej towarów dotyczą podmiotów gospodarczych, w których liczba pracujących przekracza 9 osób,</w:t>
      </w:r>
    </w:p>
    <w:p w:rsidR="003E5264" w:rsidRPr="003E5264" w:rsidRDefault="003E5264" w:rsidP="00B729A9">
      <w:pPr>
        <w:pStyle w:val="Tekstwypunktowany"/>
      </w:pPr>
      <w:r w:rsidRPr="003E5264">
        <w:t>o sektorze przedsiębiorstw, dotyczą podmiotów prowadzących działalność gospodarczą w zakresie: leśnictwa i</w:t>
      </w:r>
      <w:r w:rsidR="00FD7EC1">
        <w:t> </w:t>
      </w:r>
      <w:r w:rsidRPr="003E5264">
        <w:t>pozyskiwania drewna; rybołówstwa w wodach morskich; górnictwa i wydobywania; przetwórstwa przemysłowego; wytwarzania i zaopatrywania w energię elektryczną, gaz, parę wodną, gorącą wodę i powietrze do układów klimatyzacyjnych; dostawy wody; gospodarowania ściekami i odpadami oraz działalności związanej z rekultywacją; budownictwa; handlu hurtowego i detalicznego; naprawy pojazdów samochodowych, włączając motocykle; transportu i gospodarki magazynowej; działalności związanej z zakwaterowaniem i usługami gastronomicznymi; informacji i komunikacji; działalności związanej z obsługą rynku nieruchomości; działalności prawniczej, rachunkowo-księgowej i doradztwa podatkowego, działalności firm centralnych (head offices); doradztwa związanego z</w:t>
      </w:r>
      <w:r w:rsidR="00C14F32">
        <w:t> </w:t>
      </w:r>
      <w:r w:rsidRPr="003E5264">
        <w:t>zarządzaniem; działalności w zakresie architektury i inżynierii; badań i analiz technicznych; reklamy, badania rynku i opinii publicznej; pozostałej działalności profesjonalnej, naukowej i technicznej; działalności w zakresie usług administrowania i działalności wspierającej; działalności związanej z kulturą, rozrywką i rekreacją; naprawy i konserwacji komputerów i artykułów użytku osobistego i domowego; pozostałej indywidualnej działalności usługowej,</w:t>
      </w:r>
    </w:p>
    <w:p w:rsidR="003E5264" w:rsidRPr="003E5264" w:rsidRDefault="003E5264" w:rsidP="00B729A9">
      <w:pPr>
        <w:pStyle w:val="Tekstwypunktowany"/>
      </w:pPr>
      <w:r w:rsidRPr="003E5264">
        <w:t>o cenach detalicznych dotyczą towarów żywnościowych i nieżywnościowych oraz usług, które pochodzą z notowań cen prowadzonych przez ankieterów w wybranych punktach sprzedaży, w wytypowanych rejonach badania cen; ceny żywności notowane są raz w miesiącu z wyjątkiem owoców i warzyw, w zakresie których notowania cen prowadzone są dwa razy w miesiącu,</w:t>
      </w:r>
    </w:p>
    <w:p w:rsidR="003E5264" w:rsidRPr="003E5264" w:rsidRDefault="003E5264" w:rsidP="00B729A9">
      <w:pPr>
        <w:pStyle w:val="Tekstwypunktowany"/>
      </w:pPr>
      <w:r w:rsidRPr="003E5264">
        <w:t>o skupie produktów rolnych obejmują skup od producentów z terenu województwa; ceny podano bez podatku VAT,</w:t>
      </w:r>
    </w:p>
    <w:p w:rsidR="00FC015D" w:rsidRPr="003E5264" w:rsidRDefault="003E5264" w:rsidP="00B729A9">
      <w:pPr>
        <w:pStyle w:val="Tekstwypunktowany"/>
        <w:spacing w:after="240"/>
      </w:pPr>
      <w:r w:rsidRPr="003E5264">
        <w:t>o wynikach finansowych przedsiębiorstw oraz nakładach inwestycyjnych dotyczą podmiotów gospodarczych prowadzących księgi rachunkowe (z wyjątkiem przedsiębiorstw rolnictwa, leśnictwa, łowiectwa i rybactwa, działalności finansowej i ubezpieczeniowej oraz szkół wyższych), w których liczba pracujących przekracza 49 osób.</w:t>
      </w:r>
    </w:p>
    <w:p w:rsidR="003E5264" w:rsidRPr="003E5264" w:rsidRDefault="003E5264" w:rsidP="00C05FCF">
      <w:pPr>
        <w:rPr>
          <w:shd w:val="clear" w:color="auto" w:fill="FFFFFF"/>
        </w:rPr>
      </w:pPr>
      <w:r w:rsidRPr="003E5264">
        <w:rPr>
          <w:shd w:val="clear" w:color="auto" w:fill="FFFFFF"/>
        </w:rPr>
        <w:t>Dane w ujęciu wartościowym wyrażone są w cenach bieżących i stanowią podstawę dla obliczenia wskaźników struktury. Wskaźniki dynamiki zaprezentowano na podstawie wartości w cenach bieżących, z wyjątkiem przemysłu, dla którego wskaźniki dynamiki podano na podstawie wartości w cenach stałych (średnie ceny bieżące 2015 r.).</w:t>
      </w:r>
    </w:p>
    <w:p w:rsidR="003E5264" w:rsidRPr="003E5264" w:rsidRDefault="003E5264" w:rsidP="00C05FCF">
      <w:pPr>
        <w:rPr>
          <w:shd w:val="clear" w:color="auto" w:fill="FFFFFF"/>
        </w:rPr>
      </w:pPr>
      <w:r w:rsidRPr="003E5264">
        <w:rPr>
          <w:shd w:val="clear" w:color="auto" w:fill="FFFFFF"/>
        </w:rPr>
        <w:t xml:space="preserve">Liczby względne (wskaźniki, odsetki) wyliczono na podstawie danych bezwzględnych, wyrażonych z większą dokładnością niż podane w tekście i tablicach. </w:t>
      </w:r>
    </w:p>
    <w:p w:rsidR="00BF1AD1" w:rsidRDefault="003E5264" w:rsidP="00C05FCF">
      <w:pPr>
        <w:rPr>
          <w:shd w:val="clear" w:color="auto" w:fill="FFFFFF"/>
        </w:rPr>
      </w:pPr>
      <w:r w:rsidRPr="003E5264">
        <w:rPr>
          <w:shd w:val="clear" w:color="auto" w:fill="FFFFFF"/>
        </w:rPr>
        <w:t>Dane prezentuje się w układzie Polskiej Klasyfikacji Działalności — PKD 2007.</w:t>
      </w:r>
      <w:r w:rsidR="00FC76C2">
        <w:rPr>
          <w:shd w:val="clear" w:color="auto" w:fill="FFFFFF"/>
        </w:rPr>
        <w:t xml:space="preserve"> </w:t>
      </w:r>
    </w:p>
    <w:p w:rsidR="00FC015D" w:rsidRPr="003439F1" w:rsidRDefault="00770B00" w:rsidP="00C300DC">
      <w:pPr>
        <w:pStyle w:val="Nagwek1"/>
        <w:pageBreakBefore/>
        <w:rPr>
          <w:color w:val="522398"/>
        </w:rPr>
      </w:pPr>
      <w:r w:rsidRPr="003439F1">
        <w:rPr>
          <w:color w:val="522398"/>
        </w:rPr>
        <w:lastRenderedPageBreak/>
        <w:t>Polska klasyfikacja działalności 2007 (PKD 2007)</w:t>
      </w:r>
    </w:p>
    <w:tbl>
      <w:tblPr>
        <w:tblStyle w:val="Siatkatabelijasna1"/>
        <w:tblW w:w="10467" w:type="dxa"/>
        <w:jc w:val="center"/>
        <w:tblBorders>
          <w:top w:val="single" w:sz="12" w:space="0" w:color="001D77"/>
          <w:left w:val="none" w:sz="0" w:space="0" w:color="auto"/>
          <w:bottom w:val="single" w:sz="4" w:space="0" w:color="001D77"/>
          <w:right w:val="none" w:sz="0" w:space="0" w:color="auto"/>
          <w:insideH w:val="single" w:sz="4" w:space="0" w:color="001D77"/>
          <w:insideV w:val="single" w:sz="4" w:space="0" w:color="001D77"/>
        </w:tblBorders>
        <w:tblCellMar>
          <w:top w:w="57" w:type="dxa"/>
          <w:bottom w:w="57" w:type="dxa"/>
        </w:tblCellMar>
        <w:tblLook w:val="0000" w:firstRow="0" w:lastRow="0" w:firstColumn="0" w:lastColumn="0" w:noHBand="0" w:noVBand="0"/>
      </w:tblPr>
      <w:tblGrid>
        <w:gridCol w:w="4102"/>
        <w:gridCol w:w="6365"/>
      </w:tblGrid>
      <w:tr w:rsidR="00770B00" w:rsidRPr="00FA5128" w:rsidTr="00A853D2">
        <w:trPr>
          <w:trHeight w:val="57"/>
          <w:jc w:val="center"/>
        </w:trPr>
        <w:tc>
          <w:tcPr>
            <w:tcW w:w="4255" w:type="dxa"/>
            <w:tcBorders>
              <w:top w:val="single" w:sz="12" w:space="0" w:color="522398"/>
              <w:bottom w:val="single" w:sz="4" w:space="0" w:color="522398"/>
              <w:right w:val="single" w:sz="4" w:space="0" w:color="522398"/>
            </w:tcBorders>
            <w:vAlign w:val="center"/>
          </w:tcPr>
          <w:p w:rsidR="00770B00" w:rsidRPr="008E6E02" w:rsidRDefault="00100C3D" w:rsidP="00FB0F41">
            <w:pPr>
              <w:pStyle w:val="Nagwek2"/>
              <w:tabs>
                <w:tab w:val="right" w:leader="dot" w:pos="4156"/>
              </w:tabs>
              <w:spacing w:before="0"/>
              <w:contextualSpacing/>
              <w:outlineLvl w:val="1"/>
              <w:rPr>
                <w:rFonts w:ascii="Fira Sans" w:hAnsi="Fira Sans"/>
                <w:color w:val="000000" w:themeColor="text1"/>
                <w:sz w:val="19"/>
                <w:szCs w:val="19"/>
              </w:rPr>
            </w:pPr>
            <w:r w:rsidRPr="008E6E02">
              <w:rPr>
                <w:rFonts w:ascii="Fira Sans" w:hAnsi="Fira Sans"/>
                <w:color w:val="000000" w:themeColor="text1"/>
                <w:sz w:val="19"/>
                <w:szCs w:val="19"/>
              </w:rPr>
              <w:t>S</w:t>
            </w:r>
            <w:r w:rsidR="00770B00" w:rsidRPr="008E6E02">
              <w:rPr>
                <w:rFonts w:ascii="Fira Sans" w:hAnsi="Fira Sans"/>
                <w:color w:val="000000" w:themeColor="text1"/>
                <w:sz w:val="19"/>
                <w:szCs w:val="19"/>
              </w:rPr>
              <w:t>krót</w:t>
            </w:r>
          </w:p>
        </w:tc>
        <w:tc>
          <w:tcPr>
            <w:tcW w:w="6626" w:type="dxa"/>
            <w:tcBorders>
              <w:top w:val="single" w:sz="12" w:space="0" w:color="522398"/>
              <w:left w:val="single" w:sz="4" w:space="0" w:color="522398"/>
              <w:bottom w:val="single" w:sz="4" w:space="0" w:color="522398"/>
            </w:tcBorders>
          </w:tcPr>
          <w:p w:rsidR="00770B00" w:rsidRPr="00FA5128" w:rsidRDefault="00770B00" w:rsidP="00FB0F41">
            <w:pPr>
              <w:tabs>
                <w:tab w:val="left" w:pos="979"/>
                <w:tab w:val="right" w:pos="5996"/>
              </w:tabs>
              <w:rPr>
                <w:rFonts w:cs="Arial"/>
                <w:color w:val="000000" w:themeColor="text1"/>
                <w:sz w:val="16"/>
                <w:szCs w:val="16"/>
              </w:rPr>
            </w:pPr>
            <w:r>
              <w:rPr>
                <w:shd w:val="clear" w:color="auto" w:fill="FFFFFF"/>
              </w:rPr>
              <w:t>Sekcje</w:t>
            </w:r>
          </w:p>
        </w:tc>
      </w:tr>
      <w:tr w:rsidR="00770B00" w:rsidRPr="00043CB4" w:rsidTr="00A853D2">
        <w:trPr>
          <w:trHeight w:val="57"/>
          <w:jc w:val="center"/>
        </w:trPr>
        <w:tc>
          <w:tcPr>
            <w:tcW w:w="4255" w:type="dxa"/>
            <w:tcBorders>
              <w:top w:val="single" w:sz="4" w:space="0" w:color="522398"/>
              <w:bottom w:val="single" w:sz="4" w:space="0" w:color="522398"/>
              <w:right w:val="single" w:sz="4" w:space="0" w:color="522398"/>
            </w:tcBorders>
            <w:vAlign w:val="center"/>
          </w:tcPr>
          <w:p w:rsidR="00770B00" w:rsidRPr="00043CB4" w:rsidRDefault="00043CB4" w:rsidP="007167B2">
            <w:pPr>
              <w:pStyle w:val="Nagwek2"/>
              <w:tabs>
                <w:tab w:val="right" w:leader="dot" w:pos="4156"/>
              </w:tabs>
              <w:spacing w:after="40" w:line="240" w:lineRule="auto"/>
              <w:contextualSpacing/>
              <w:outlineLvl w:val="1"/>
              <w:rPr>
                <w:rFonts w:ascii="Fira Sans" w:hAnsi="Fira Sans"/>
                <w:color w:val="000000" w:themeColor="text1"/>
                <w:sz w:val="16"/>
                <w:szCs w:val="16"/>
              </w:rPr>
            </w:pPr>
            <w:r w:rsidRPr="00043CB4">
              <w:rPr>
                <w:rFonts w:ascii="Fira Sans" w:hAnsi="Fira Sans"/>
                <w:color w:val="000000" w:themeColor="text1"/>
                <w:sz w:val="16"/>
                <w:szCs w:val="16"/>
              </w:rPr>
              <w:t>dostawa wody; gospodarowanie ściekami i odpadami; rekultywacja</w:t>
            </w:r>
          </w:p>
        </w:tc>
        <w:tc>
          <w:tcPr>
            <w:tcW w:w="6626" w:type="dxa"/>
            <w:tcBorders>
              <w:top w:val="single" w:sz="4" w:space="0" w:color="522398"/>
              <w:left w:val="single" w:sz="4" w:space="0" w:color="522398"/>
            </w:tcBorders>
          </w:tcPr>
          <w:p w:rsidR="00770B00" w:rsidRPr="00043CB4" w:rsidRDefault="00043CB4" w:rsidP="007167B2">
            <w:pPr>
              <w:spacing w:before="40" w:after="40" w:line="240" w:lineRule="auto"/>
              <w:rPr>
                <w:rFonts w:cs="Arial"/>
                <w:color w:val="000000" w:themeColor="text1"/>
                <w:szCs w:val="19"/>
              </w:rPr>
            </w:pPr>
            <w:r w:rsidRPr="00043CB4">
              <w:rPr>
                <w:rFonts w:cs="Arial"/>
                <w:color w:val="000000" w:themeColor="text1"/>
                <w:szCs w:val="19"/>
              </w:rPr>
              <w:t>dostawa wody; gospodarowanie ściekami i odpadami oraz działalność związana z rekultywacją</w:t>
            </w:r>
          </w:p>
        </w:tc>
      </w:tr>
      <w:tr w:rsidR="00770B00" w:rsidRPr="00043CB4" w:rsidTr="00A853D2">
        <w:trPr>
          <w:trHeight w:val="57"/>
          <w:jc w:val="center"/>
        </w:trPr>
        <w:tc>
          <w:tcPr>
            <w:tcW w:w="4255" w:type="dxa"/>
            <w:tcBorders>
              <w:top w:val="single" w:sz="4" w:space="0" w:color="522398"/>
              <w:right w:val="single" w:sz="4" w:space="0" w:color="522398"/>
            </w:tcBorders>
            <w:vAlign w:val="center"/>
          </w:tcPr>
          <w:p w:rsidR="00770B00" w:rsidRPr="00043CB4" w:rsidRDefault="00043CB4" w:rsidP="007167B2">
            <w:pPr>
              <w:pStyle w:val="Nagwek2"/>
              <w:tabs>
                <w:tab w:val="right" w:leader="dot" w:pos="4156"/>
              </w:tabs>
              <w:spacing w:after="40" w:line="240" w:lineRule="auto"/>
              <w:contextualSpacing/>
              <w:outlineLvl w:val="1"/>
              <w:rPr>
                <w:rFonts w:ascii="Fira Sans" w:hAnsi="Fira Sans"/>
                <w:color w:val="000000" w:themeColor="text1"/>
                <w:sz w:val="16"/>
                <w:szCs w:val="16"/>
              </w:rPr>
            </w:pPr>
            <w:r w:rsidRPr="00043CB4">
              <w:rPr>
                <w:rFonts w:ascii="Fira Sans" w:hAnsi="Fira Sans"/>
                <w:color w:val="000000" w:themeColor="text1"/>
                <w:sz w:val="16"/>
                <w:szCs w:val="16"/>
              </w:rPr>
              <w:t>handel; naprawa pojazdów samochodowych</w:t>
            </w:r>
          </w:p>
        </w:tc>
        <w:tc>
          <w:tcPr>
            <w:tcW w:w="6626" w:type="dxa"/>
            <w:tcBorders>
              <w:left w:val="single" w:sz="4" w:space="0" w:color="522398"/>
            </w:tcBorders>
          </w:tcPr>
          <w:p w:rsidR="00770B00" w:rsidRPr="00043CB4" w:rsidRDefault="00043CB4" w:rsidP="007167B2">
            <w:pPr>
              <w:spacing w:before="40" w:after="40" w:line="240" w:lineRule="auto"/>
              <w:rPr>
                <w:rFonts w:cs="Arial"/>
                <w:color w:val="000000" w:themeColor="text1"/>
                <w:szCs w:val="19"/>
              </w:rPr>
            </w:pPr>
            <w:r w:rsidRPr="00043CB4">
              <w:rPr>
                <w:rFonts w:cs="Arial"/>
                <w:color w:val="000000" w:themeColor="text1"/>
                <w:szCs w:val="19"/>
              </w:rPr>
              <w:t>handel hurtowy i detaliczny; naprawa pojazdów samochodowych, włączając motocykle</w:t>
            </w:r>
          </w:p>
        </w:tc>
      </w:tr>
      <w:tr w:rsidR="00770B00" w:rsidRPr="00043CB4" w:rsidTr="00A853D2">
        <w:trPr>
          <w:trHeight w:val="57"/>
          <w:jc w:val="center"/>
        </w:trPr>
        <w:tc>
          <w:tcPr>
            <w:tcW w:w="4255" w:type="dxa"/>
            <w:tcBorders>
              <w:right w:val="single" w:sz="4" w:space="0" w:color="522398"/>
            </w:tcBorders>
            <w:vAlign w:val="center"/>
          </w:tcPr>
          <w:p w:rsidR="00770B00" w:rsidRPr="00FA5128" w:rsidRDefault="00043CB4" w:rsidP="007167B2">
            <w:pPr>
              <w:pStyle w:val="Nagwek2"/>
              <w:tabs>
                <w:tab w:val="right" w:leader="dot" w:pos="4156"/>
              </w:tabs>
              <w:spacing w:after="40" w:line="240" w:lineRule="auto"/>
              <w:contextualSpacing/>
              <w:outlineLvl w:val="1"/>
              <w:rPr>
                <w:rFonts w:ascii="Fira Sans" w:hAnsi="Fira Sans"/>
                <w:color w:val="000000" w:themeColor="text1"/>
                <w:sz w:val="16"/>
                <w:szCs w:val="16"/>
              </w:rPr>
            </w:pPr>
            <w:r w:rsidRPr="00043CB4">
              <w:rPr>
                <w:rFonts w:ascii="Fira Sans" w:hAnsi="Fira Sans"/>
                <w:color w:val="000000" w:themeColor="text1"/>
                <w:sz w:val="16"/>
                <w:szCs w:val="16"/>
              </w:rPr>
              <w:t>zakwaterowanie i gastronomia</w:t>
            </w:r>
          </w:p>
        </w:tc>
        <w:tc>
          <w:tcPr>
            <w:tcW w:w="6626" w:type="dxa"/>
            <w:tcBorders>
              <w:left w:val="single" w:sz="4" w:space="0" w:color="522398"/>
            </w:tcBorders>
          </w:tcPr>
          <w:p w:rsidR="00770B00" w:rsidRPr="00043CB4" w:rsidRDefault="00043CB4" w:rsidP="007167B2">
            <w:pPr>
              <w:spacing w:before="40" w:after="40" w:line="240" w:lineRule="auto"/>
              <w:rPr>
                <w:rFonts w:cs="Arial"/>
                <w:color w:val="000000" w:themeColor="text1"/>
                <w:szCs w:val="19"/>
              </w:rPr>
            </w:pPr>
            <w:r w:rsidRPr="00043CB4">
              <w:rPr>
                <w:rFonts w:cs="Arial"/>
                <w:color w:val="000000" w:themeColor="text1"/>
                <w:szCs w:val="19"/>
              </w:rPr>
              <w:t>działalność związana z zakw</w:t>
            </w:r>
            <w:r>
              <w:rPr>
                <w:rFonts w:cs="Arial"/>
                <w:color w:val="000000" w:themeColor="text1"/>
                <w:szCs w:val="19"/>
              </w:rPr>
              <w:t>aterowaniem i usługami gastrono</w:t>
            </w:r>
            <w:r w:rsidRPr="00043CB4">
              <w:rPr>
                <w:rFonts w:cs="Arial"/>
                <w:color w:val="000000" w:themeColor="text1"/>
                <w:szCs w:val="19"/>
              </w:rPr>
              <w:t>micznymi</w:t>
            </w:r>
          </w:p>
        </w:tc>
      </w:tr>
      <w:tr w:rsidR="00770B00" w:rsidRPr="00043CB4" w:rsidTr="00A853D2">
        <w:trPr>
          <w:trHeight w:val="57"/>
          <w:jc w:val="center"/>
        </w:trPr>
        <w:tc>
          <w:tcPr>
            <w:tcW w:w="4255" w:type="dxa"/>
            <w:tcBorders>
              <w:right w:val="single" w:sz="4" w:space="0" w:color="522398"/>
            </w:tcBorders>
            <w:vAlign w:val="center"/>
          </w:tcPr>
          <w:p w:rsidR="00770B00" w:rsidRPr="00FA5128" w:rsidRDefault="00043CB4" w:rsidP="007167B2">
            <w:pPr>
              <w:pStyle w:val="Nagwek2"/>
              <w:tabs>
                <w:tab w:val="right" w:leader="dot" w:pos="4156"/>
              </w:tabs>
              <w:spacing w:after="40" w:line="240" w:lineRule="auto"/>
              <w:contextualSpacing/>
              <w:outlineLvl w:val="1"/>
              <w:rPr>
                <w:rFonts w:ascii="Fira Sans" w:hAnsi="Fira Sans"/>
                <w:color w:val="000000" w:themeColor="text1"/>
                <w:sz w:val="16"/>
                <w:szCs w:val="16"/>
              </w:rPr>
            </w:pPr>
            <w:r w:rsidRPr="00043CB4">
              <w:rPr>
                <w:rFonts w:ascii="Fira Sans" w:hAnsi="Fira Sans"/>
                <w:color w:val="000000" w:themeColor="text1"/>
                <w:sz w:val="16"/>
                <w:szCs w:val="16"/>
              </w:rPr>
              <w:t>obsługa rynku nieruchomości</w:t>
            </w:r>
          </w:p>
        </w:tc>
        <w:tc>
          <w:tcPr>
            <w:tcW w:w="6626" w:type="dxa"/>
            <w:tcBorders>
              <w:left w:val="single" w:sz="4" w:space="0" w:color="522398"/>
            </w:tcBorders>
          </w:tcPr>
          <w:p w:rsidR="00770B00" w:rsidRPr="00043CB4" w:rsidRDefault="00043CB4" w:rsidP="007167B2">
            <w:pPr>
              <w:spacing w:before="40" w:after="40" w:line="240" w:lineRule="auto"/>
              <w:rPr>
                <w:rFonts w:cs="Arial"/>
                <w:color w:val="000000" w:themeColor="text1"/>
                <w:szCs w:val="19"/>
              </w:rPr>
            </w:pPr>
            <w:r w:rsidRPr="00043CB4">
              <w:rPr>
                <w:rFonts w:cs="Arial"/>
                <w:color w:val="000000" w:themeColor="text1"/>
                <w:szCs w:val="19"/>
              </w:rPr>
              <w:t>działalność związana z obsługą rynku nieruchomości</w:t>
            </w:r>
          </w:p>
        </w:tc>
      </w:tr>
      <w:tr w:rsidR="00770B00" w:rsidRPr="00043CB4" w:rsidTr="00A853D2">
        <w:trPr>
          <w:trHeight w:val="57"/>
          <w:jc w:val="center"/>
        </w:trPr>
        <w:tc>
          <w:tcPr>
            <w:tcW w:w="4255" w:type="dxa"/>
            <w:tcBorders>
              <w:bottom w:val="single" w:sz="4" w:space="0" w:color="522398"/>
              <w:right w:val="single" w:sz="4" w:space="0" w:color="522398"/>
            </w:tcBorders>
            <w:vAlign w:val="center"/>
          </w:tcPr>
          <w:p w:rsidR="00770B00" w:rsidRPr="00FA5128" w:rsidRDefault="00043CB4" w:rsidP="007167B2">
            <w:pPr>
              <w:pStyle w:val="Nagwek2"/>
              <w:tabs>
                <w:tab w:val="right" w:leader="dot" w:pos="4156"/>
              </w:tabs>
              <w:spacing w:after="40" w:line="240" w:lineRule="auto"/>
              <w:contextualSpacing/>
              <w:outlineLvl w:val="1"/>
              <w:rPr>
                <w:rFonts w:ascii="Fira Sans" w:hAnsi="Fira Sans"/>
                <w:color w:val="000000" w:themeColor="text1"/>
                <w:sz w:val="16"/>
                <w:szCs w:val="16"/>
              </w:rPr>
            </w:pPr>
            <w:r w:rsidRPr="00043CB4">
              <w:rPr>
                <w:rFonts w:ascii="Fira Sans" w:hAnsi="Fira Sans"/>
                <w:color w:val="000000" w:themeColor="text1"/>
                <w:sz w:val="16"/>
                <w:szCs w:val="16"/>
              </w:rPr>
              <w:t>administrowanie i działalność wspierająca</w:t>
            </w:r>
          </w:p>
        </w:tc>
        <w:tc>
          <w:tcPr>
            <w:tcW w:w="6626" w:type="dxa"/>
            <w:tcBorders>
              <w:left w:val="single" w:sz="4" w:space="0" w:color="522398"/>
              <w:bottom w:val="single" w:sz="4" w:space="0" w:color="522398"/>
            </w:tcBorders>
          </w:tcPr>
          <w:p w:rsidR="00770B00" w:rsidRPr="00043CB4" w:rsidRDefault="00043CB4" w:rsidP="00840577">
            <w:pPr>
              <w:spacing w:before="40" w:after="40" w:line="240" w:lineRule="auto"/>
              <w:rPr>
                <w:rFonts w:cs="Arial"/>
                <w:color w:val="000000" w:themeColor="text1"/>
                <w:szCs w:val="19"/>
              </w:rPr>
            </w:pPr>
            <w:r w:rsidRPr="00043CB4">
              <w:rPr>
                <w:rFonts w:cs="Arial"/>
                <w:color w:val="000000" w:themeColor="text1"/>
                <w:szCs w:val="19"/>
              </w:rPr>
              <w:t>działalność w zakresie usług administrowania i działalność wspierająca</w:t>
            </w:r>
          </w:p>
        </w:tc>
      </w:tr>
    </w:tbl>
    <w:p w:rsidR="00770B00" w:rsidRDefault="00770B00" w:rsidP="007167B2">
      <w:pPr>
        <w:spacing w:before="0" w:after="0" w:line="240" w:lineRule="auto"/>
        <w:rPr>
          <w:lang w:eastAsia="pl-PL"/>
        </w:rPr>
      </w:pPr>
    </w:p>
    <w:tbl>
      <w:tblPr>
        <w:tblStyle w:val="Siatkatabelijasna1"/>
        <w:tblW w:w="10467" w:type="dxa"/>
        <w:jc w:val="center"/>
        <w:tblBorders>
          <w:top w:val="single" w:sz="12" w:space="0" w:color="001D77"/>
          <w:left w:val="none" w:sz="0" w:space="0" w:color="auto"/>
          <w:bottom w:val="single" w:sz="4" w:space="0" w:color="001D77"/>
          <w:right w:val="none" w:sz="0" w:space="0" w:color="auto"/>
          <w:insideH w:val="single" w:sz="4" w:space="0" w:color="001D77"/>
          <w:insideV w:val="single" w:sz="4" w:space="0" w:color="001D77"/>
        </w:tblBorders>
        <w:tblCellMar>
          <w:top w:w="57" w:type="dxa"/>
          <w:bottom w:w="57" w:type="dxa"/>
        </w:tblCellMar>
        <w:tblLook w:val="0000" w:firstRow="0" w:lastRow="0" w:firstColumn="0" w:lastColumn="0" w:noHBand="0" w:noVBand="0"/>
      </w:tblPr>
      <w:tblGrid>
        <w:gridCol w:w="4101"/>
        <w:gridCol w:w="6366"/>
      </w:tblGrid>
      <w:tr w:rsidR="00043CB4" w:rsidRPr="00FA5128" w:rsidTr="00A853D2">
        <w:trPr>
          <w:trHeight w:val="57"/>
          <w:jc w:val="center"/>
        </w:trPr>
        <w:tc>
          <w:tcPr>
            <w:tcW w:w="4255" w:type="dxa"/>
            <w:tcBorders>
              <w:top w:val="single" w:sz="12" w:space="0" w:color="522398"/>
              <w:bottom w:val="single" w:sz="4" w:space="0" w:color="522398"/>
              <w:right w:val="single" w:sz="4" w:space="0" w:color="522398"/>
            </w:tcBorders>
            <w:vAlign w:val="center"/>
          </w:tcPr>
          <w:p w:rsidR="00043CB4" w:rsidRPr="008E6E02" w:rsidRDefault="00043CB4" w:rsidP="00F65F8F">
            <w:pPr>
              <w:pStyle w:val="Nagwek2"/>
              <w:tabs>
                <w:tab w:val="right" w:leader="dot" w:pos="4156"/>
              </w:tabs>
              <w:spacing w:before="0"/>
              <w:contextualSpacing/>
              <w:outlineLvl w:val="1"/>
              <w:rPr>
                <w:rFonts w:ascii="Fira Sans" w:hAnsi="Fira Sans"/>
                <w:color w:val="000000" w:themeColor="text1"/>
                <w:sz w:val="19"/>
                <w:szCs w:val="19"/>
              </w:rPr>
            </w:pPr>
            <w:r w:rsidRPr="008E6E02">
              <w:rPr>
                <w:rFonts w:ascii="Fira Sans" w:hAnsi="Fira Sans"/>
                <w:color w:val="000000" w:themeColor="text1"/>
                <w:sz w:val="19"/>
                <w:szCs w:val="19"/>
              </w:rPr>
              <w:t>Skrót</w:t>
            </w:r>
          </w:p>
        </w:tc>
        <w:tc>
          <w:tcPr>
            <w:tcW w:w="6626" w:type="dxa"/>
            <w:tcBorders>
              <w:top w:val="single" w:sz="12" w:space="0" w:color="522398"/>
              <w:left w:val="single" w:sz="4" w:space="0" w:color="522398"/>
              <w:bottom w:val="single" w:sz="4" w:space="0" w:color="522398"/>
            </w:tcBorders>
          </w:tcPr>
          <w:p w:rsidR="00043CB4" w:rsidRPr="00FA5128" w:rsidRDefault="00043CB4" w:rsidP="00F65F8F">
            <w:pPr>
              <w:tabs>
                <w:tab w:val="left" w:pos="979"/>
                <w:tab w:val="right" w:pos="5996"/>
              </w:tabs>
              <w:rPr>
                <w:rFonts w:cs="Arial"/>
                <w:color w:val="000000" w:themeColor="text1"/>
                <w:sz w:val="16"/>
                <w:szCs w:val="16"/>
              </w:rPr>
            </w:pPr>
            <w:r>
              <w:rPr>
                <w:shd w:val="clear" w:color="auto" w:fill="FFFFFF"/>
              </w:rPr>
              <w:t>Działy</w:t>
            </w:r>
          </w:p>
        </w:tc>
      </w:tr>
      <w:tr w:rsidR="00043CB4" w:rsidRPr="00043CB4" w:rsidTr="00A853D2">
        <w:trPr>
          <w:trHeight w:val="57"/>
          <w:jc w:val="center"/>
        </w:trPr>
        <w:tc>
          <w:tcPr>
            <w:tcW w:w="4255" w:type="dxa"/>
            <w:tcBorders>
              <w:top w:val="single" w:sz="4" w:space="0" w:color="522398"/>
              <w:bottom w:val="single" w:sz="4" w:space="0" w:color="522398"/>
              <w:right w:val="single" w:sz="4" w:space="0" w:color="522398"/>
            </w:tcBorders>
            <w:vAlign w:val="center"/>
          </w:tcPr>
          <w:p w:rsidR="00043CB4" w:rsidRPr="00043CB4" w:rsidRDefault="00043CB4" w:rsidP="007167B2">
            <w:pPr>
              <w:pStyle w:val="Nagwek2"/>
              <w:tabs>
                <w:tab w:val="right" w:leader="dot" w:pos="4156"/>
              </w:tabs>
              <w:spacing w:after="40" w:line="240" w:lineRule="auto"/>
              <w:contextualSpacing/>
              <w:outlineLvl w:val="1"/>
              <w:rPr>
                <w:rFonts w:ascii="Fira Sans" w:hAnsi="Fira Sans"/>
                <w:color w:val="000000" w:themeColor="text1"/>
                <w:sz w:val="16"/>
                <w:szCs w:val="16"/>
              </w:rPr>
            </w:pPr>
            <w:r w:rsidRPr="006473EA">
              <w:rPr>
                <w:rFonts w:ascii="Fira Sans" w:hAnsi="Fira Sans"/>
                <w:color w:val="000000" w:themeColor="text1"/>
                <w:sz w:val="16"/>
                <w:szCs w:val="16"/>
              </w:rPr>
              <w:t>produkcja wyrobów z drewna, korka, słomy i wikliny</w:t>
            </w:r>
          </w:p>
        </w:tc>
        <w:tc>
          <w:tcPr>
            <w:tcW w:w="6626" w:type="dxa"/>
            <w:tcBorders>
              <w:top w:val="single" w:sz="4" w:space="0" w:color="522398"/>
              <w:left w:val="single" w:sz="4" w:space="0" w:color="522398"/>
            </w:tcBorders>
          </w:tcPr>
          <w:p w:rsidR="00043CB4" w:rsidRPr="00043CB4" w:rsidRDefault="007A090E" w:rsidP="007167B2">
            <w:pPr>
              <w:spacing w:before="40" w:after="40" w:line="240" w:lineRule="auto"/>
              <w:rPr>
                <w:rFonts w:cs="Arial"/>
                <w:color w:val="000000" w:themeColor="text1"/>
                <w:szCs w:val="19"/>
              </w:rPr>
            </w:pPr>
            <w:r w:rsidRPr="006473EA">
              <w:rPr>
                <w:shd w:val="clear" w:color="auto" w:fill="FFFFFF"/>
              </w:rPr>
              <w:t>produkcja wyrobów z drewna, oraz korka z wyłączeniem mebli; produkcja wyrobów ze słomy i materiałów używanych do wyplatania</w:t>
            </w:r>
          </w:p>
        </w:tc>
      </w:tr>
      <w:tr w:rsidR="00043CB4" w:rsidRPr="00043CB4" w:rsidTr="00A853D2">
        <w:trPr>
          <w:trHeight w:val="57"/>
          <w:jc w:val="center"/>
        </w:trPr>
        <w:tc>
          <w:tcPr>
            <w:tcW w:w="4255" w:type="dxa"/>
            <w:tcBorders>
              <w:top w:val="single" w:sz="4" w:space="0" w:color="522398"/>
              <w:right w:val="single" w:sz="4" w:space="0" w:color="522398"/>
            </w:tcBorders>
            <w:vAlign w:val="center"/>
          </w:tcPr>
          <w:p w:rsidR="00043CB4" w:rsidRPr="00043CB4" w:rsidRDefault="00043CB4" w:rsidP="007167B2">
            <w:pPr>
              <w:pStyle w:val="Nagwek2"/>
              <w:tabs>
                <w:tab w:val="right" w:leader="dot" w:pos="4156"/>
              </w:tabs>
              <w:spacing w:after="40" w:line="240" w:lineRule="auto"/>
              <w:contextualSpacing/>
              <w:outlineLvl w:val="1"/>
              <w:rPr>
                <w:rFonts w:ascii="Fira Sans" w:hAnsi="Fira Sans"/>
                <w:color w:val="000000" w:themeColor="text1"/>
                <w:sz w:val="16"/>
                <w:szCs w:val="16"/>
              </w:rPr>
            </w:pPr>
            <w:r w:rsidRPr="00692031">
              <w:rPr>
                <w:rFonts w:ascii="Fira Sans" w:hAnsi="Fira Sans"/>
                <w:color w:val="000000" w:themeColor="text1"/>
                <w:sz w:val="16"/>
                <w:szCs w:val="16"/>
              </w:rPr>
              <w:t>produkcja wyrobów z metali</w:t>
            </w:r>
          </w:p>
        </w:tc>
        <w:tc>
          <w:tcPr>
            <w:tcW w:w="6626" w:type="dxa"/>
            <w:tcBorders>
              <w:left w:val="single" w:sz="4" w:space="0" w:color="522398"/>
            </w:tcBorders>
          </w:tcPr>
          <w:p w:rsidR="00043CB4" w:rsidRPr="00043CB4" w:rsidRDefault="007A090E" w:rsidP="007167B2">
            <w:pPr>
              <w:spacing w:before="40" w:after="40" w:line="240" w:lineRule="auto"/>
              <w:rPr>
                <w:rFonts w:cs="Arial"/>
                <w:color w:val="000000" w:themeColor="text1"/>
                <w:szCs w:val="19"/>
              </w:rPr>
            </w:pPr>
            <w:r w:rsidRPr="006473EA">
              <w:rPr>
                <w:shd w:val="clear" w:color="auto" w:fill="FFFFFF"/>
              </w:rPr>
              <w:t xml:space="preserve">produkcja metalowych wyrobów gotowych, z wyłączeniem maszyn </w:t>
            </w:r>
            <w:r w:rsidRPr="006473EA">
              <w:rPr>
                <w:shd w:val="clear" w:color="auto" w:fill="FFFFFF"/>
              </w:rPr>
              <w:br/>
              <w:t>i urządzeń</w:t>
            </w:r>
          </w:p>
        </w:tc>
      </w:tr>
      <w:tr w:rsidR="00043CB4" w:rsidRPr="00043CB4" w:rsidTr="00A853D2">
        <w:trPr>
          <w:trHeight w:val="57"/>
          <w:jc w:val="center"/>
        </w:trPr>
        <w:tc>
          <w:tcPr>
            <w:tcW w:w="4255" w:type="dxa"/>
            <w:tcBorders>
              <w:right w:val="single" w:sz="4" w:space="0" w:color="522398"/>
            </w:tcBorders>
            <w:vAlign w:val="center"/>
          </w:tcPr>
          <w:p w:rsidR="00043CB4" w:rsidRPr="00FA5128" w:rsidRDefault="00043CB4" w:rsidP="007167B2">
            <w:pPr>
              <w:pStyle w:val="Nagwek2"/>
              <w:tabs>
                <w:tab w:val="right" w:leader="dot" w:pos="4156"/>
              </w:tabs>
              <w:spacing w:after="40" w:line="240" w:lineRule="auto"/>
              <w:contextualSpacing/>
              <w:outlineLvl w:val="1"/>
              <w:rPr>
                <w:rFonts w:ascii="Fira Sans" w:hAnsi="Fira Sans"/>
                <w:color w:val="000000" w:themeColor="text1"/>
                <w:sz w:val="16"/>
                <w:szCs w:val="16"/>
              </w:rPr>
            </w:pPr>
            <w:r w:rsidRPr="00692031">
              <w:rPr>
                <w:rFonts w:ascii="Fira Sans" w:hAnsi="Fira Sans"/>
                <w:color w:val="000000" w:themeColor="text1"/>
                <w:sz w:val="16"/>
                <w:szCs w:val="16"/>
              </w:rPr>
              <w:t>produkcja maszyn i urządzeń</w:t>
            </w:r>
          </w:p>
        </w:tc>
        <w:tc>
          <w:tcPr>
            <w:tcW w:w="6626" w:type="dxa"/>
            <w:tcBorders>
              <w:left w:val="single" w:sz="4" w:space="0" w:color="522398"/>
            </w:tcBorders>
          </w:tcPr>
          <w:p w:rsidR="00043CB4" w:rsidRPr="00043CB4" w:rsidRDefault="007A090E" w:rsidP="007167B2">
            <w:pPr>
              <w:spacing w:before="40" w:after="40" w:line="240" w:lineRule="auto"/>
              <w:rPr>
                <w:rFonts w:cs="Arial"/>
                <w:color w:val="000000" w:themeColor="text1"/>
                <w:szCs w:val="19"/>
              </w:rPr>
            </w:pPr>
            <w:r w:rsidRPr="006473EA">
              <w:rPr>
                <w:shd w:val="clear" w:color="auto" w:fill="FFFFFF"/>
              </w:rPr>
              <w:t>produkcja maszyn i urządzeń, gdzie indziej niesklasyfikowana</w:t>
            </w:r>
          </w:p>
        </w:tc>
      </w:tr>
      <w:tr w:rsidR="00043CB4" w:rsidRPr="00043CB4" w:rsidTr="00A853D2">
        <w:trPr>
          <w:trHeight w:val="57"/>
          <w:jc w:val="center"/>
        </w:trPr>
        <w:tc>
          <w:tcPr>
            <w:tcW w:w="4255" w:type="dxa"/>
            <w:tcBorders>
              <w:right w:val="single" w:sz="4" w:space="0" w:color="522398"/>
            </w:tcBorders>
            <w:vAlign w:val="center"/>
          </w:tcPr>
          <w:p w:rsidR="00043CB4" w:rsidRPr="00FA5128" w:rsidRDefault="00043CB4" w:rsidP="007167B2">
            <w:pPr>
              <w:pStyle w:val="Nagwek2"/>
              <w:tabs>
                <w:tab w:val="right" w:leader="dot" w:pos="4156"/>
              </w:tabs>
              <w:spacing w:after="40" w:line="240" w:lineRule="auto"/>
              <w:contextualSpacing/>
              <w:outlineLvl w:val="1"/>
              <w:rPr>
                <w:rFonts w:ascii="Fira Sans" w:hAnsi="Fira Sans"/>
                <w:color w:val="000000" w:themeColor="text1"/>
                <w:sz w:val="16"/>
                <w:szCs w:val="16"/>
              </w:rPr>
            </w:pPr>
            <w:r w:rsidRPr="00692031">
              <w:rPr>
                <w:rFonts w:ascii="Fira Sans" w:hAnsi="Fira Sans"/>
                <w:color w:val="000000" w:themeColor="text1"/>
                <w:sz w:val="16"/>
                <w:szCs w:val="16"/>
              </w:rPr>
              <w:t xml:space="preserve">produkcja pojazdów samochodowych, przyczep </w:t>
            </w:r>
            <w:r>
              <w:rPr>
                <w:rFonts w:ascii="Fira Sans" w:hAnsi="Fira Sans"/>
                <w:color w:val="000000" w:themeColor="text1"/>
                <w:sz w:val="16"/>
                <w:szCs w:val="16"/>
              </w:rPr>
              <w:br/>
            </w:r>
            <w:r w:rsidRPr="00692031">
              <w:rPr>
                <w:rFonts w:ascii="Fira Sans" w:hAnsi="Fira Sans"/>
                <w:color w:val="000000" w:themeColor="text1"/>
                <w:sz w:val="16"/>
                <w:szCs w:val="16"/>
              </w:rPr>
              <w:t>i naczep</w:t>
            </w:r>
          </w:p>
        </w:tc>
        <w:tc>
          <w:tcPr>
            <w:tcW w:w="6626" w:type="dxa"/>
            <w:tcBorders>
              <w:left w:val="single" w:sz="4" w:space="0" w:color="522398"/>
            </w:tcBorders>
          </w:tcPr>
          <w:p w:rsidR="00043CB4" w:rsidRPr="00043CB4" w:rsidRDefault="007A090E" w:rsidP="007167B2">
            <w:pPr>
              <w:spacing w:before="40" w:after="40" w:line="240" w:lineRule="auto"/>
              <w:rPr>
                <w:rFonts w:cs="Arial"/>
                <w:color w:val="000000" w:themeColor="text1"/>
                <w:szCs w:val="19"/>
              </w:rPr>
            </w:pPr>
            <w:r w:rsidRPr="006473EA">
              <w:rPr>
                <w:shd w:val="clear" w:color="auto" w:fill="FFFFFF"/>
              </w:rPr>
              <w:t>produkcja pojazdów samochodowych, przyczep i naczep, z wyłączeniem motocykli</w:t>
            </w:r>
          </w:p>
        </w:tc>
      </w:tr>
      <w:tr w:rsidR="00043CB4" w:rsidRPr="00043CB4" w:rsidTr="00A853D2">
        <w:trPr>
          <w:trHeight w:val="57"/>
          <w:jc w:val="center"/>
        </w:trPr>
        <w:tc>
          <w:tcPr>
            <w:tcW w:w="4255" w:type="dxa"/>
            <w:tcBorders>
              <w:right w:val="single" w:sz="4" w:space="0" w:color="522398"/>
            </w:tcBorders>
            <w:vAlign w:val="center"/>
          </w:tcPr>
          <w:p w:rsidR="00043CB4" w:rsidRPr="00FA5128" w:rsidRDefault="00043CB4" w:rsidP="007167B2">
            <w:pPr>
              <w:pStyle w:val="Nagwek2"/>
              <w:tabs>
                <w:tab w:val="right" w:leader="dot" w:pos="4156"/>
              </w:tabs>
              <w:spacing w:after="40" w:line="240" w:lineRule="auto"/>
              <w:contextualSpacing/>
              <w:outlineLvl w:val="1"/>
              <w:rPr>
                <w:rFonts w:ascii="Fira Sans" w:hAnsi="Fira Sans"/>
                <w:color w:val="000000" w:themeColor="text1"/>
                <w:sz w:val="16"/>
                <w:szCs w:val="16"/>
              </w:rPr>
            </w:pPr>
            <w:r w:rsidRPr="00692031">
              <w:rPr>
                <w:rFonts w:ascii="Fira Sans" w:hAnsi="Fira Sans"/>
                <w:color w:val="000000" w:themeColor="text1"/>
                <w:sz w:val="16"/>
                <w:szCs w:val="16"/>
              </w:rPr>
              <w:t>gospodarka odpadami; odzysk surowców</w:t>
            </w:r>
          </w:p>
        </w:tc>
        <w:tc>
          <w:tcPr>
            <w:tcW w:w="6626" w:type="dxa"/>
            <w:tcBorders>
              <w:left w:val="single" w:sz="4" w:space="0" w:color="522398"/>
            </w:tcBorders>
          </w:tcPr>
          <w:p w:rsidR="00043CB4" w:rsidRPr="00043CB4" w:rsidRDefault="007A090E" w:rsidP="007167B2">
            <w:pPr>
              <w:spacing w:before="40" w:after="40" w:line="240" w:lineRule="auto"/>
              <w:rPr>
                <w:rFonts w:cs="Arial"/>
                <w:color w:val="000000" w:themeColor="text1"/>
                <w:szCs w:val="19"/>
              </w:rPr>
            </w:pPr>
            <w:r w:rsidRPr="006473EA">
              <w:rPr>
                <w:shd w:val="clear" w:color="auto" w:fill="FFFFFF"/>
              </w:rPr>
              <w:t>działalność związana ze zbieraniem, przetwarzaniem i unieszkodliwianiem odpadów; odzysk surowców</w:t>
            </w:r>
          </w:p>
        </w:tc>
      </w:tr>
      <w:tr w:rsidR="00043CB4" w:rsidRPr="00043CB4" w:rsidTr="00A853D2">
        <w:trPr>
          <w:trHeight w:val="57"/>
          <w:jc w:val="center"/>
        </w:trPr>
        <w:tc>
          <w:tcPr>
            <w:tcW w:w="4255" w:type="dxa"/>
            <w:tcBorders>
              <w:right w:val="single" w:sz="4" w:space="0" w:color="522398"/>
            </w:tcBorders>
            <w:vAlign w:val="center"/>
          </w:tcPr>
          <w:p w:rsidR="00043CB4" w:rsidRPr="00692031" w:rsidRDefault="00043CB4" w:rsidP="007167B2">
            <w:pPr>
              <w:pStyle w:val="Nagwek2"/>
              <w:tabs>
                <w:tab w:val="right" w:leader="dot" w:pos="4156"/>
              </w:tabs>
              <w:spacing w:after="40" w:line="240" w:lineRule="auto"/>
              <w:contextualSpacing/>
              <w:outlineLvl w:val="1"/>
              <w:rPr>
                <w:rFonts w:ascii="Fira Sans" w:hAnsi="Fira Sans"/>
                <w:color w:val="000000" w:themeColor="text1"/>
                <w:sz w:val="16"/>
                <w:szCs w:val="16"/>
              </w:rPr>
            </w:pPr>
            <w:r w:rsidRPr="00692031">
              <w:rPr>
                <w:rFonts w:ascii="Fira Sans" w:hAnsi="Fira Sans"/>
                <w:color w:val="000000" w:themeColor="text1"/>
                <w:sz w:val="16"/>
                <w:szCs w:val="16"/>
              </w:rPr>
              <w:t>budowa budynków</w:t>
            </w:r>
          </w:p>
        </w:tc>
        <w:tc>
          <w:tcPr>
            <w:tcW w:w="6626" w:type="dxa"/>
            <w:tcBorders>
              <w:left w:val="single" w:sz="4" w:space="0" w:color="522398"/>
            </w:tcBorders>
          </w:tcPr>
          <w:p w:rsidR="00043CB4" w:rsidRPr="00043CB4" w:rsidRDefault="007A090E" w:rsidP="007167B2">
            <w:pPr>
              <w:spacing w:before="40" w:after="40" w:line="240" w:lineRule="auto"/>
              <w:rPr>
                <w:rFonts w:cs="Arial"/>
                <w:color w:val="000000" w:themeColor="text1"/>
                <w:szCs w:val="19"/>
              </w:rPr>
            </w:pPr>
            <w:r w:rsidRPr="006473EA">
              <w:rPr>
                <w:shd w:val="clear" w:color="auto" w:fill="FFFFFF"/>
              </w:rPr>
              <w:t>roboty budowlane związane ze wznoszeniem budynków</w:t>
            </w:r>
          </w:p>
        </w:tc>
      </w:tr>
      <w:tr w:rsidR="007A090E" w:rsidRPr="00043CB4" w:rsidTr="00A853D2">
        <w:trPr>
          <w:trHeight w:val="57"/>
          <w:jc w:val="center"/>
        </w:trPr>
        <w:tc>
          <w:tcPr>
            <w:tcW w:w="4255" w:type="dxa"/>
            <w:tcBorders>
              <w:bottom w:val="single" w:sz="4" w:space="0" w:color="522398"/>
              <w:right w:val="single" w:sz="4" w:space="0" w:color="522398"/>
            </w:tcBorders>
            <w:vAlign w:val="center"/>
          </w:tcPr>
          <w:p w:rsidR="007A090E" w:rsidRPr="00692031" w:rsidRDefault="007A090E" w:rsidP="007167B2">
            <w:pPr>
              <w:pStyle w:val="Nagwek2"/>
              <w:tabs>
                <w:tab w:val="right" w:leader="dot" w:pos="4156"/>
              </w:tabs>
              <w:spacing w:after="40" w:line="240" w:lineRule="auto"/>
              <w:contextualSpacing/>
              <w:outlineLvl w:val="1"/>
              <w:rPr>
                <w:rFonts w:ascii="Fira Sans" w:hAnsi="Fira Sans"/>
                <w:color w:val="000000" w:themeColor="text1"/>
                <w:sz w:val="16"/>
                <w:szCs w:val="16"/>
              </w:rPr>
            </w:pPr>
            <w:r w:rsidRPr="00692031">
              <w:rPr>
                <w:rFonts w:ascii="Fira Sans" w:hAnsi="Fira Sans"/>
                <w:color w:val="000000" w:themeColor="text1"/>
                <w:sz w:val="16"/>
                <w:szCs w:val="16"/>
              </w:rPr>
              <w:t>budowa obiektów inżynierii lądowej i wodnej</w:t>
            </w:r>
          </w:p>
        </w:tc>
        <w:tc>
          <w:tcPr>
            <w:tcW w:w="6626" w:type="dxa"/>
            <w:tcBorders>
              <w:left w:val="single" w:sz="4" w:space="0" w:color="522398"/>
              <w:bottom w:val="single" w:sz="4" w:space="0" w:color="522398"/>
            </w:tcBorders>
          </w:tcPr>
          <w:p w:rsidR="007A090E" w:rsidRPr="00043CB4" w:rsidRDefault="007A090E" w:rsidP="007167B2">
            <w:pPr>
              <w:spacing w:before="40" w:after="40" w:line="240" w:lineRule="auto"/>
              <w:rPr>
                <w:rFonts w:cs="Arial"/>
                <w:color w:val="000000" w:themeColor="text1"/>
                <w:szCs w:val="19"/>
              </w:rPr>
            </w:pPr>
            <w:r w:rsidRPr="006473EA">
              <w:rPr>
                <w:shd w:val="clear" w:color="auto" w:fill="FFFFFF"/>
              </w:rPr>
              <w:t>roboty związane z budową obiektów inżynierii lądowej i wodnej</w:t>
            </w:r>
          </w:p>
        </w:tc>
      </w:tr>
    </w:tbl>
    <w:p w:rsidR="00043CB4" w:rsidRPr="00043CB4" w:rsidRDefault="00043CB4" w:rsidP="00770B00">
      <w:pPr>
        <w:rPr>
          <w:lang w:eastAsia="pl-PL"/>
        </w:rPr>
      </w:pPr>
    </w:p>
    <w:p w:rsidR="00770B00" w:rsidRPr="003439F1" w:rsidRDefault="00770B00" w:rsidP="00770B00">
      <w:pPr>
        <w:pStyle w:val="Nagwek1"/>
        <w:rPr>
          <w:color w:val="522398"/>
        </w:rPr>
      </w:pPr>
      <w:r w:rsidRPr="003439F1">
        <w:rPr>
          <w:color w:val="522398"/>
        </w:rPr>
        <w:t>Objaśnienia znaków umownych</w:t>
      </w:r>
    </w:p>
    <w:tbl>
      <w:tblPr>
        <w:tblStyle w:val="Siatkatabelijasna1"/>
        <w:tblW w:w="10467" w:type="dxa"/>
        <w:jc w:val="center"/>
        <w:tblBorders>
          <w:top w:val="single" w:sz="12" w:space="0" w:color="001D77"/>
          <w:left w:val="none" w:sz="0" w:space="0" w:color="auto"/>
          <w:bottom w:val="single" w:sz="4" w:space="0" w:color="001D77"/>
          <w:right w:val="none" w:sz="0" w:space="0" w:color="auto"/>
          <w:insideH w:val="single" w:sz="4" w:space="0" w:color="001D77"/>
          <w:insideV w:val="single" w:sz="4" w:space="0" w:color="001D77"/>
        </w:tblBorders>
        <w:tblCellMar>
          <w:top w:w="57" w:type="dxa"/>
          <w:bottom w:w="57" w:type="dxa"/>
        </w:tblCellMar>
        <w:tblLook w:val="0000" w:firstRow="0" w:lastRow="0" w:firstColumn="0" w:lastColumn="0" w:noHBand="0" w:noVBand="0"/>
      </w:tblPr>
      <w:tblGrid>
        <w:gridCol w:w="4084"/>
        <w:gridCol w:w="6383"/>
      </w:tblGrid>
      <w:tr w:rsidR="00770B00" w:rsidRPr="00EA058A" w:rsidTr="004C2C80">
        <w:trPr>
          <w:trHeight w:val="57"/>
          <w:jc w:val="center"/>
        </w:trPr>
        <w:tc>
          <w:tcPr>
            <w:tcW w:w="4084" w:type="dxa"/>
            <w:tcBorders>
              <w:top w:val="single" w:sz="4" w:space="0" w:color="522398"/>
              <w:right w:val="single" w:sz="4" w:space="0" w:color="522398"/>
            </w:tcBorders>
            <w:vAlign w:val="center"/>
          </w:tcPr>
          <w:p w:rsidR="00770B00" w:rsidRPr="003439F1" w:rsidRDefault="007A090E" w:rsidP="007167B2">
            <w:pPr>
              <w:pStyle w:val="Nagwek2"/>
              <w:tabs>
                <w:tab w:val="right" w:leader="dot" w:pos="4156"/>
              </w:tabs>
              <w:spacing w:after="40" w:line="240" w:lineRule="auto"/>
              <w:contextualSpacing/>
              <w:outlineLvl w:val="1"/>
              <w:rPr>
                <w:rFonts w:ascii="Fira Sans" w:hAnsi="Fira Sans"/>
                <w:color w:val="000000" w:themeColor="text1"/>
                <w:sz w:val="16"/>
                <w:szCs w:val="16"/>
                <w:lang w:val="en-GB"/>
              </w:rPr>
            </w:pPr>
            <w:r w:rsidRPr="00692031">
              <w:rPr>
                <w:rFonts w:ascii="Fira Sans" w:hAnsi="Fira Sans"/>
                <w:color w:val="000000" w:themeColor="text1"/>
                <w:sz w:val="16"/>
                <w:szCs w:val="16"/>
                <w:lang w:val="en-GB"/>
              </w:rPr>
              <w:t>Kreska</w:t>
            </w:r>
            <w:r>
              <w:rPr>
                <w:rFonts w:ascii="Fira Sans" w:hAnsi="Fira Sans"/>
                <w:color w:val="000000" w:themeColor="text1"/>
                <w:sz w:val="16"/>
                <w:szCs w:val="16"/>
                <w:lang w:val="en-GB"/>
              </w:rPr>
              <w:t xml:space="preserve"> </w:t>
            </w:r>
            <w:r w:rsidRPr="00692031">
              <w:rPr>
                <w:rFonts w:ascii="Fira Sans" w:hAnsi="Fira Sans"/>
                <w:color w:val="000000" w:themeColor="text1"/>
                <w:sz w:val="16"/>
                <w:szCs w:val="16"/>
                <w:lang w:val="en-GB"/>
              </w:rPr>
              <w:t xml:space="preserve"> (–)    </w:t>
            </w:r>
          </w:p>
        </w:tc>
        <w:tc>
          <w:tcPr>
            <w:tcW w:w="6383" w:type="dxa"/>
            <w:tcBorders>
              <w:top w:val="single" w:sz="4" w:space="0" w:color="522398"/>
              <w:left w:val="single" w:sz="4" w:space="0" w:color="522398"/>
            </w:tcBorders>
          </w:tcPr>
          <w:p w:rsidR="00770B00" w:rsidRPr="003439F1" w:rsidRDefault="00D51C0A" w:rsidP="007167B2">
            <w:pPr>
              <w:spacing w:before="40" w:after="40" w:line="240" w:lineRule="auto"/>
              <w:rPr>
                <w:rFonts w:cs="Arial"/>
                <w:color w:val="000000" w:themeColor="text1"/>
                <w:sz w:val="16"/>
                <w:szCs w:val="16"/>
                <w:lang w:val="en-GB"/>
              </w:rPr>
            </w:pPr>
            <w:r>
              <w:rPr>
                <w:shd w:val="clear" w:color="auto" w:fill="FFFFFF"/>
                <w:lang w:val="en-GB"/>
              </w:rPr>
              <w:t>zj</w:t>
            </w:r>
            <w:r w:rsidR="007A090E">
              <w:rPr>
                <w:shd w:val="clear" w:color="auto" w:fill="FFFFFF"/>
                <w:lang w:val="en-GB"/>
              </w:rPr>
              <w:t>awisko nie wystąpiło</w:t>
            </w:r>
          </w:p>
        </w:tc>
      </w:tr>
      <w:tr w:rsidR="00770B00" w:rsidRPr="007A090E" w:rsidTr="004C2C80">
        <w:trPr>
          <w:trHeight w:val="57"/>
          <w:jc w:val="center"/>
        </w:trPr>
        <w:tc>
          <w:tcPr>
            <w:tcW w:w="4084" w:type="dxa"/>
            <w:tcBorders>
              <w:top w:val="single" w:sz="4" w:space="0" w:color="001D77"/>
              <w:right w:val="single" w:sz="4" w:space="0" w:color="522398"/>
            </w:tcBorders>
            <w:vAlign w:val="center"/>
          </w:tcPr>
          <w:p w:rsidR="00770B00" w:rsidRPr="00FA5128" w:rsidRDefault="007A090E" w:rsidP="007167B2">
            <w:pPr>
              <w:pStyle w:val="Nagwek2"/>
              <w:tabs>
                <w:tab w:val="right" w:leader="dot" w:pos="4156"/>
              </w:tabs>
              <w:spacing w:after="40" w:line="240" w:lineRule="auto"/>
              <w:contextualSpacing/>
              <w:outlineLvl w:val="1"/>
              <w:rPr>
                <w:rFonts w:ascii="Fira Sans" w:hAnsi="Fira Sans"/>
                <w:color w:val="000000" w:themeColor="text1"/>
                <w:sz w:val="16"/>
                <w:szCs w:val="16"/>
              </w:rPr>
            </w:pPr>
            <w:r w:rsidRPr="00196F29">
              <w:rPr>
                <w:rFonts w:ascii="Fira Sans" w:hAnsi="Fira Sans"/>
                <w:color w:val="000000" w:themeColor="text1"/>
                <w:sz w:val="16"/>
                <w:szCs w:val="16"/>
              </w:rPr>
              <w:t>Kropka</w:t>
            </w:r>
            <w:r>
              <w:rPr>
                <w:rFonts w:ascii="Fira Sans" w:hAnsi="Fira Sans"/>
                <w:color w:val="000000" w:themeColor="text1"/>
                <w:sz w:val="16"/>
                <w:szCs w:val="16"/>
              </w:rPr>
              <w:t xml:space="preserve"> </w:t>
            </w:r>
            <w:r w:rsidRPr="00196F29">
              <w:rPr>
                <w:rFonts w:ascii="Fira Sans" w:hAnsi="Fira Sans"/>
                <w:color w:val="000000" w:themeColor="text1"/>
                <w:sz w:val="16"/>
                <w:szCs w:val="16"/>
              </w:rPr>
              <w:t xml:space="preserve"> (.)</w:t>
            </w:r>
          </w:p>
        </w:tc>
        <w:tc>
          <w:tcPr>
            <w:tcW w:w="6383" w:type="dxa"/>
            <w:tcBorders>
              <w:top w:val="single" w:sz="4" w:space="0" w:color="001D77"/>
              <w:left w:val="single" w:sz="4" w:space="0" w:color="522398"/>
            </w:tcBorders>
          </w:tcPr>
          <w:p w:rsidR="00770B00" w:rsidRPr="007A090E" w:rsidRDefault="004C2C80" w:rsidP="007167B2">
            <w:pPr>
              <w:spacing w:before="40" w:after="40" w:line="240" w:lineRule="auto"/>
              <w:rPr>
                <w:rFonts w:cs="Arial"/>
                <w:color w:val="000000" w:themeColor="text1"/>
                <w:sz w:val="16"/>
                <w:szCs w:val="16"/>
              </w:rPr>
            </w:pPr>
            <w:r>
              <w:t>oznacza: brak informacji, konieczność zachowania tajemnicy statystycznej lub że wypełnienie pozycji jest niemożliwe albo niecelowe</w:t>
            </w:r>
          </w:p>
        </w:tc>
      </w:tr>
      <w:tr w:rsidR="007A090E" w:rsidRPr="007A090E" w:rsidTr="004C2C80">
        <w:trPr>
          <w:trHeight w:val="57"/>
          <w:jc w:val="center"/>
        </w:trPr>
        <w:tc>
          <w:tcPr>
            <w:tcW w:w="4084" w:type="dxa"/>
            <w:tcBorders>
              <w:top w:val="single" w:sz="4" w:space="0" w:color="001D77"/>
              <w:bottom w:val="single" w:sz="4" w:space="0" w:color="001D77"/>
              <w:right w:val="single" w:sz="4" w:space="0" w:color="522398"/>
            </w:tcBorders>
            <w:vAlign w:val="center"/>
          </w:tcPr>
          <w:p w:rsidR="007A090E" w:rsidRDefault="007A090E" w:rsidP="007167B2">
            <w:pPr>
              <w:pStyle w:val="Nagwek2"/>
              <w:tabs>
                <w:tab w:val="right" w:leader="dot" w:pos="4156"/>
              </w:tabs>
              <w:spacing w:after="40" w:line="240" w:lineRule="auto"/>
              <w:contextualSpacing/>
              <w:outlineLvl w:val="1"/>
              <w:rPr>
                <w:rFonts w:ascii="Fira Sans" w:hAnsi="Fira Sans"/>
                <w:color w:val="000000" w:themeColor="text1"/>
                <w:sz w:val="16"/>
                <w:szCs w:val="16"/>
              </w:rPr>
            </w:pPr>
            <w:r>
              <w:rPr>
                <w:rFonts w:ascii="Fira Sans" w:hAnsi="Fira Sans"/>
                <w:color w:val="000000" w:themeColor="text1"/>
                <w:sz w:val="16"/>
                <w:szCs w:val="16"/>
                <w:lang w:val="en-GB"/>
              </w:rPr>
              <w:t xml:space="preserve">Znak  </w:t>
            </w:r>
            <w:r w:rsidRPr="00196F29">
              <w:rPr>
                <w:rFonts w:ascii="Fira Sans" w:hAnsi="Fira Sans"/>
                <w:color w:val="000000" w:themeColor="text1"/>
                <w:sz w:val="16"/>
                <w:szCs w:val="16"/>
                <w:lang w:val="en-GB"/>
              </w:rPr>
              <w:t xml:space="preserve">(*)     </w:t>
            </w:r>
          </w:p>
        </w:tc>
        <w:tc>
          <w:tcPr>
            <w:tcW w:w="6383" w:type="dxa"/>
            <w:tcBorders>
              <w:top w:val="single" w:sz="4" w:space="0" w:color="001D77"/>
              <w:left w:val="single" w:sz="4" w:space="0" w:color="522398"/>
              <w:bottom w:val="single" w:sz="4" w:space="0" w:color="001D77"/>
            </w:tcBorders>
          </w:tcPr>
          <w:p w:rsidR="007A090E" w:rsidRPr="007A090E" w:rsidRDefault="007A090E" w:rsidP="00840577">
            <w:pPr>
              <w:spacing w:before="40" w:after="40" w:line="240" w:lineRule="auto"/>
              <w:rPr>
                <w:shd w:val="clear" w:color="auto" w:fill="FFFFFF"/>
              </w:rPr>
            </w:pPr>
            <w:r w:rsidRPr="006473EA">
              <w:rPr>
                <w:shd w:val="clear" w:color="auto" w:fill="FFFFFF"/>
              </w:rPr>
              <w:t>oznacza, że dane zostały zmienione w</w:t>
            </w:r>
            <w:r>
              <w:rPr>
                <w:shd w:val="clear" w:color="auto" w:fill="FFFFFF"/>
              </w:rPr>
              <w:t xml:space="preserve"> stosunku do już opublikowanych</w:t>
            </w:r>
          </w:p>
        </w:tc>
      </w:tr>
      <w:tr w:rsidR="007A090E" w:rsidRPr="007A090E" w:rsidTr="004C2C80">
        <w:trPr>
          <w:trHeight w:val="57"/>
          <w:jc w:val="center"/>
        </w:trPr>
        <w:tc>
          <w:tcPr>
            <w:tcW w:w="4084" w:type="dxa"/>
            <w:tcBorders>
              <w:top w:val="single" w:sz="4" w:space="0" w:color="001D77"/>
              <w:right w:val="single" w:sz="4" w:space="0" w:color="522398"/>
            </w:tcBorders>
            <w:vAlign w:val="center"/>
          </w:tcPr>
          <w:p w:rsidR="007A090E" w:rsidRDefault="007A090E" w:rsidP="007167B2">
            <w:pPr>
              <w:pStyle w:val="Nagwek2"/>
              <w:tabs>
                <w:tab w:val="right" w:leader="dot" w:pos="4156"/>
              </w:tabs>
              <w:spacing w:after="40" w:line="240" w:lineRule="auto"/>
              <w:contextualSpacing/>
              <w:outlineLvl w:val="1"/>
              <w:rPr>
                <w:rFonts w:ascii="Fira Sans" w:hAnsi="Fira Sans"/>
                <w:color w:val="000000" w:themeColor="text1"/>
                <w:sz w:val="16"/>
                <w:szCs w:val="16"/>
              </w:rPr>
            </w:pPr>
            <w:r w:rsidRPr="00EB3304">
              <w:rPr>
                <w:rFonts w:ascii="Fira Sans" w:hAnsi="Fira Sans"/>
                <w:color w:val="000000" w:themeColor="text1"/>
                <w:sz w:val="16"/>
                <w:szCs w:val="16"/>
              </w:rPr>
              <w:t xml:space="preserve">Znak  (∆)     </w:t>
            </w:r>
          </w:p>
        </w:tc>
        <w:tc>
          <w:tcPr>
            <w:tcW w:w="6383" w:type="dxa"/>
            <w:tcBorders>
              <w:top w:val="single" w:sz="4" w:space="0" w:color="001D77"/>
              <w:left w:val="single" w:sz="4" w:space="0" w:color="522398"/>
            </w:tcBorders>
          </w:tcPr>
          <w:p w:rsidR="007A090E" w:rsidRPr="007A090E" w:rsidRDefault="007A090E" w:rsidP="007167B2">
            <w:pPr>
              <w:spacing w:before="40" w:after="40" w:line="240" w:lineRule="auto"/>
              <w:rPr>
                <w:shd w:val="clear" w:color="auto" w:fill="FFFFFF"/>
              </w:rPr>
            </w:pPr>
            <w:r w:rsidRPr="006473EA">
              <w:rPr>
                <w:shd w:val="clear" w:color="auto" w:fill="FFFFFF"/>
              </w:rPr>
              <w:t xml:space="preserve">oznacza, że nazwy zostały skrócone w stosunku do obowiązującej </w:t>
            </w:r>
            <w:r>
              <w:rPr>
                <w:shd w:val="clear" w:color="auto" w:fill="FFFFFF"/>
              </w:rPr>
              <w:br/>
              <w:t>klasyfikacji</w:t>
            </w:r>
          </w:p>
        </w:tc>
      </w:tr>
    </w:tbl>
    <w:p w:rsidR="00770B00" w:rsidRPr="007A090E" w:rsidRDefault="00770B00" w:rsidP="00582917">
      <w:pPr>
        <w:rPr>
          <w:lang w:eastAsia="pl-PL"/>
        </w:rPr>
      </w:pPr>
    </w:p>
    <w:p w:rsidR="007167B2" w:rsidRPr="007167B2" w:rsidRDefault="007167B2" w:rsidP="00582917">
      <w:pPr>
        <w:rPr>
          <w:b/>
          <w:shd w:val="clear" w:color="auto" w:fill="FFFFFF"/>
        </w:rPr>
      </w:pPr>
      <w:r w:rsidRPr="007167B2">
        <w:rPr>
          <w:b/>
          <w:shd w:val="clear" w:color="auto" w:fill="FFFFFF"/>
        </w:rPr>
        <w:t>Dane charakteryzujące województwo świętokrzyskie można również znaleźć w publikacjach statystycznych wydawanych przez US w Kielcach oraz w publikacjach ogólnopolskich GUS.</w:t>
      </w:r>
    </w:p>
    <w:p w:rsidR="007167B2" w:rsidRPr="007167B2" w:rsidRDefault="007167B2" w:rsidP="00582917">
      <w:pPr>
        <w:rPr>
          <w:shd w:val="clear" w:color="auto" w:fill="FFFFFF"/>
        </w:rPr>
      </w:pPr>
      <w:r w:rsidRPr="007167B2">
        <w:rPr>
          <w:shd w:val="clear" w:color="auto" w:fill="FFFFFF"/>
        </w:rPr>
        <w:t xml:space="preserve">Raport „Koniunktura gospodarcza w województwie świętokrzyskim </w:t>
      </w:r>
      <w:r w:rsidR="00C300DC">
        <w:rPr>
          <w:shd w:val="clear" w:color="auto" w:fill="FFFFFF"/>
        </w:rPr>
        <w:t xml:space="preserve">w </w:t>
      </w:r>
      <w:r w:rsidR="00955AF1">
        <w:rPr>
          <w:shd w:val="clear" w:color="auto" w:fill="FFFFFF"/>
        </w:rPr>
        <w:t>październiku</w:t>
      </w:r>
      <w:r w:rsidR="00C300DC" w:rsidRPr="007167B2">
        <w:rPr>
          <w:shd w:val="clear" w:color="auto" w:fill="FFFFFF"/>
        </w:rPr>
        <w:t xml:space="preserve"> </w:t>
      </w:r>
      <w:r w:rsidRPr="007167B2">
        <w:rPr>
          <w:shd w:val="clear" w:color="auto" w:fill="FFFFFF"/>
        </w:rPr>
        <w:t>20</w:t>
      </w:r>
      <w:r w:rsidR="00582917">
        <w:rPr>
          <w:shd w:val="clear" w:color="auto" w:fill="FFFFFF"/>
        </w:rPr>
        <w:t>20</w:t>
      </w:r>
      <w:r w:rsidRPr="007167B2">
        <w:rPr>
          <w:shd w:val="clear" w:color="auto" w:fill="FFFFFF"/>
        </w:rPr>
        <w:t xml:space="preserve"> r.” uka</w:t>
      </w:r>
      <w:r w:rsidR="007D4424">
        <w:rPr>
          <w:shd w:val="clear" w:color="auto" w:fill="FFFFFF"/>
        </w:rPr>
        <w:t>że</w:t>
      </w:r>
      <w:r w:rsidRPr="007167B2">
        <w:rPr>
          <w:shd w:val="clear" w:color="auto" w:fill="FFFFFF"/>
        </w:rPr>
        <w:t xml:space="preserve"> się na stronie głównej Urzędu Statystycznego w Kielcach: http://kielce.stat.gov.pl/ </w:t>
      </w:r>
      <w:r w:rsidR="00955AF1">
        <w:rPr>
          <w:shd w:val="clear" w:color="auto" w:fill="FFFFFF"/>
        </w:rPr>
        <w:t>29</w:t>
      </w:r>
      <w:r w:rsidR="00DF1FA7">
        <w:rPr>
          <w:shd w:val="clear" w:color="auto" w:fill="FFFFFF"/>
        </w:rPr>
        <w:t xml:space="preserve"> </w:t>
      </w:r>
      <w:r w:rsidR="00955AF1">
        <w:rPr>
          <w:shd w:val="clear" w:color="auto" w:fill="FFFFFF"/>
        </w:rPr>
        <w:t>października</w:t>
      </w:r>
      <w:r w:rsidR="00180E8C">
        <w:rPr>
          <w:shd w:val="clear" w:color="auto" w:fill="FFFFFF"/>
        </w:rPr>
        <w:t xml:space="preserve"> </w:t>
      </w:r>
      <w:r w:rsidRPr="007167B2">
        <w:rPr>
          <w:shd w:val="clear" w:color="auto" w:fill="FFFFFF"/>
        </w:rPr>
        <w:t>20</w:t>
      </w:r>
      <w:r w:rsidR="00582917">
        <w:rPr>
          <w:shd w:val="clear" w:color="auto" w:fill="FFFFFF"/>
        </w:rPr>
        <w:t xml:space="preserve">20 </w:t>
      </w:r>
      <w:r w:rsidRPr="007167B2">
        <w:rPr>
          <w:shd w:val="clear" w:color="auto" w:fill="FFFFFF"/>
        </w:rPr>
        <w:t>r.</w:t>
      </w:r>
    </w:p>
    <w:p w:rsidR="00D4012D" w:rsidRPr="00510856" w:rsidRDefault="00D4012D" w:rsidP="00A853D2">
      <w:pPr>
        <w:pageBreakBefore/>
        <w:spacing w:before="0" w:after="360" w:line="240" w:lineRule="auto"/>
        <w:rPr>
          <w:rFonts w:ascii="Fira Sans SemiBold" w:eastAsia="Times New Roman" w:hAnsi="Fira Sans SemiBold" w:cs="Times New Roman"/>
          <w:bCs/>
          <w:color w:val="522398"/>
          <w:sz w:val="24"/>
          <w:szCs w:val="24"/>
          <w:lang w:eastAsia="pl-PL"/>
        </w:rPr>
      </w:pPr>
      <w:r w:rsidRPr="00510856">
        <w:rPr>
          <w:rFonts w:ascii="Fira Sans SemiBold" w:eastAsia="Times New Roman" w:hAnsi="Fira Sans SemiBold" w:cs="Times New Roman"/>
          <w:bCs/>
          <w:color w:val="522398"/>
          <w:sz w:val="24"/>
          <w:szCs w:val="24"/>
          <w:lang w:eastAsia="pl-PL"/>
        </w:rPr>
        <w:lastRenderedPageBreak/>
        <w:t>RYNEK PRACY</w:t>
      </w:r>
    </w:p>
    <w:p w:rsidR="00BA10AA" w:rsidRPr="002625E4" w:rsidRDefault="00BA10AA" w:rsidP="00BA10AA">
      <w:pPr>
        <w:rPr>
          <w:shd w:val="clear" w:color="auto" w:fill="FFFFFF"/>
        </w:rPr>
      </w:pPr>
      <w:r w:rsidRPr="00AF449E">
        <w:rPr>
          <w:shd w:val="clear" w:color="auto" w:fill="FFFFFF"/>
        </w:rPr>
        <w:t>We wr</w:t>
      </w:r>
      <w:r>
        <w:rPr>
          <w:shd w:val="clear" w:color="auto" w:fill="FFFFFF"/>
        </w:rPr>
        <w:t>z</w:t>
      </w:r>
      <w:r w:rsidRPr="00AF449E">
        <w:rPr>
          <w:shd w:val="clear" w:color="auto" w:fill="FFFFFF"/>
        </w:rPr>
        <w:t xml:space="preserve">eśniu 2020 r. </w:t>
      </w:r>
      <w:r>
        <w:rPr>
          <w:shd w:val="clear" w:color="auto" w:fill="FFFFFF"/>
        </w:rPr>
        <w:t>po raz kolejny</w:t>
      </w:r>
      <w:r w:rsidRPr="00AF449E">
        <w:rPr>
          <w:shd w:val="clear" w:color="auto" w:fill="FFFFFF"/>
        </w:rPr>
        <w:t xml:space="preserve"> odnotowano spadek przeciętnego zatrudnienia w skali roku. Stopa</w:t>
      </w:r>
      <w:r w:rsidRPr="002625E4">
        <w:rPr>
          <w:shd w:val="clear" w:color="auto" w:fill="FFFFFF"/>
        </w:rPr>
        <w:t xml:space="preserve"> bezrobocia była wyższa niż przed rokiem (8,5% wobec 7,7%).</w:t>
      </w:r>
    </w:p>
    <w:p w:rsidR="00BA10AA" w:rsidRPr="00F95651" w:rsidRDefault="00BA10AA" w:rsidP="00BA10AA">
      <w:pPr>
        <w:rPr>
          <w:b/>
          <w:spacing w:val="-2"/>
          <w:shd w:val="clear" w:color="auto" w:fill="FFFFFF"/>
        </w:rPr>
      </w:pPr>
      <w:r w:rsidRPr="00AF449E">
        <w:rPr>
          <w:shd w:val="clear" w:color="auto" w:fill="FFFFFF"/>
        </w:rPr>
        <w:t>Przeciętne zatrudnienie w sektorze przedsiębiorstw ukształtowało się na poziomie 123,4 tys. osób, tj. o 2,5% niższym niż przed rokiem, podczas gdy w analogicznym miesiącu poprzedniego roku odnotowano wzrost o </w:t>
      </w:r>
      <w:r w:rsidRPr="00F95651">
        <w:rPr>
          <w:shd w:val="clear" w:color="auto" w:fill="FFFFFF"/>
        </w:rPr>
        <w:t xml:space="preserve">2,6%. </w:t>
      </w:r>
      <w:r w:rsidRPr="00F95651">
        <w:rPr>
          <w:i/>
          <w:shd w:val="clear" w:color="auto" w:fill="FFFFFF"/>
        </w:rPr>
        <w:t>W kraju przeciętne zatrudnienie zmniejszyło się w skali roku o 1,2% wobec wzrostu o 2,6% rok wcześniej.</w:t>
      </w:r>
    </w:p>
    <w:p w:rsidR="00B63AB0" w:rsidRDefault="00BA10AA" w:rsidP="005466F3">
      <w:pPr>
        <w:spacing w:before="480" w:after="0"/>
        <w:rPr>
          <w:b/>
          <w:spacing w:val="-2"/>
          <w:szCs w:val="19"/>
          <w:shd w:val="clear" w:color="auto" w:fill="FFFFFF"/>
        </w:rPr>
      </w:pPr>
      <w:r w:rsidRPr="00CA5477">
        <w:rPr>
          <w:b/>
          <w:spacing w:val="-2"/>
          <w:szCs w:val="19"/>
          <w:shd w:val="clear" w:color="auto" w:fill="FFFFFF"/>
        </w:rPr>
        <w:t>Tablica 1. Przeciętne zatrudnienie w sektorze przedsiębiorstw</w:t>
      </w:r>
    </w:p>
    <w:p w:rsidR="0022571C" w:rsidRPr="0022571C" w:rsidRDefault="0022571C" w:rsidP="0022571C">
      <w:pPr>
        <w:rPr>
          <w:spacing w:val="-2"/>
          <w:sz w:val="18"/>
          <w:szCs w:val="19"/>
          <w:shd w:val="clear" w:color="auto" w:fill="FFFFFF"/>
        </w:rPr>
      </w:pPr>
    </w:p>
    <w:tbl>
      <w:tblPr>
        <w:tblW w:w="10467" w:type="dxa"/>
        <w:jc w:val="center"/>
        <w:tblLayout w:type="fixed"/>
        <w:tblLook w:val="01E0" w:firstRow="1" w:lastRow="1" w:firstColumn="1" w:lastColumn="1" w:noHBand="0" w:noVBand="0"/>
      </w:tblPr>
      <w:tblGrid>
        <w:gridCol w:w="4809"/>
        <w:gridCol w:w="1414"/>
        <w:gridCol w:w="1415"/>
        <w:gridCol w:w="1414"/>
        <w:gridCol w:w="1415"/>
      </w:tblGrid>
      <w:tr w:rsidR="00BA10AA" w:rsidRPr="00DE0F33" w:rsidTr="000E7099">
        <w:trPr>
          <w:trHeight w:val="57"/>
          <w:jc w:val="center"/>
        </w:trPr>
        <w:tc>
          <w:tcPr>
            <w:tcW w:w="4820" w:type="dxa"/>
            <w:vMerge w:val="restart"/>
            <w:tcBorders>
              <w:top w:val="single" w:sz="4" w:space="0" w:color="522398"/>
              <w:bottom w:val="single" w:sz="4" w:space="0" w:color="522398"/>
              <w:right w:val="single" w:sz="4" w:space="0" w:color="522398"/>
            </w:tcBorders>
            <w:vAlign w:val="center"/>
          </w:tcPr>
          <w:p w:rsidR="00BA10AA" w:rsidRPr="00DE0F33" w:rsidRDefault="00BA10AA" w:rsidP="000E7099">
            <w:pPr>
              <w:spacing w:before="360" w:after="360" w:line="180" w:lineRule="exact"/>
              <w:jc w:val="center"/>
              <w:rPr>
                <w:rFonts w:cs="Arial"/>
                <w:sz w:val="16"/>
                <w:szCs w:val="16"/>
              </w:rPr>
            </w:pPr>
            <w:r>
              <w:rPr>
                <w:rFonts w:cs="Arial"/>
                <w:sz w:val="16"/>
                <w:szCs w:val="16"/>
              </w:rPr>
              <w:t>WYSZCZEGÓLNIENIE</w:t>
            </w:r>
          </w:p>
        </w:tc>
        <w:tc>
          <w:tcPr>
            <w:tcW w:w="2835" w:type="dxa"/>
            <w:gridSpan w:val="2"/>
            <w:tcBorders>
              <w:top w:val="single" w:sz="4" w:space="0" w:color="522398"/>
              <w:left w:val="single" w:sz="4" w:space="0" w:color="522398"/>
              <w:bottom w:val="single" w:sz="4" w:space="0" w:color="522398"/>
              <w:right w:val="single" w:sz="4" w:space="0" w:color="522398"/>
            </w:tcBorders>
            <w:vAlign w:val="center"/>
          </w:tcPr>
          <w:p w:rsidR="00BA10AA" w:rsidRPr="00DE0F33" w:rsidRDefault="00BA10AA" w:rsidP="000E7099">
            <w:pPr>
              <w:spacing w:line="220" w:lineRule="exact"/>
              <w:jc w:val="center"/>
              <w:outlineLvl w:val="0"/>
              <w:rPr>
                <w:rFonts w:cs="Arial"/>
                <w:sz w:val="16"/>
                <w:szCs w:val="16"/>
              </w:rPr>
            </w:pPr>
            <w:r>
              <w:rPr>
                <w:rFonts w:cs="Arial"/>
                <w:sz w:val="16"/>
                <w:szCs w:val="16"/>
              </w:rPr>
              <w:t>IX</w:t>
            </w:r>
            <w:r w:rsidRPr="00DE0F33">
              <w:rPr>
                <w:rFonts w:cs="Arial"/>
                <w:sz w:val="16"/>
                <w:szCs w:val="16"/>
              </w:rPr>
              <w:t xml:space="preserve"> 20</w:t>
            </w:r>
            <w:r>
              <w:rPr>
                <w:rFonts w:cs="Arial"/>
                <w:sz w:val="16"/>
                <w:szCs w:val="16"/>
              </w:rPr>
              <w:t>20</w:t>
            </w:r>
          </w:p>
        </w:tc>
        <w:tc>
          <w:tcPr>
            <w:tcW w:w="2835" w:type="dxa"/>
            <w:gridSpan w:val="2"/>
            <w:tcBorders>
              <w:top w:val="single" w:sz="4" w:space="0" w:color="522398"/>
              <w:left w:val="single" w:sz="4" w:space="0" w:color="522398"/>
              <w:bottom w:val="single" w:sz="4" w:space="0" w:color="522398"/>
            </w:tcBorders>
            <w:vAlign w:val="center"/>
          </w:tcPr>
          <w:p w:rsidR="00BA10AA" w:rsidRPr="00DE0F33" w:rsidRDefault="00BA10AA" w:rsidP="000E7099">
            <w:pPr>
              <w:spacing w:line="220" w:lineRule="exact"/>
              <w:jc w:val="center"/>
              <w:outlineLvl w:val="0"/>
              <w:rPr>
                <w:rFonts w:cs="Arial"/>
                <w:sz w:val="16"/>
                <w:szCs w:val="16"/>
              </w:rPr>
            </w:pPr>
            <w:r w:rsidRPr="00DE0F33">
              <w:rPr>
                <w:rFonts w:cs="Arial"/>
                <w:sz w:val="16"/>
                <w:szCs w:val="16"/>
              </w:rPr>
              <w:t>I-</w:t>
            </w:r>
            <w:r>
              <w:rPr>
                <w:rFonts w:cs="Arial"/>
                <w:sz w:val="16"/>
                <w:szCs w:val="16"/>
              </w:rPr>
              <w:t>IX</w:t>
            </w:r>
            <w:r w:rsidRPr="00DE0F33">
              <w:rPr>
                <w:rFonts w:cs="Arial"/>
                <w:sz w:val="16"/>
                <w:szCs w:val="16"/>
              </w:rPr>
              <w:t xml:space="preserve"> 20</w:t>
            </w:r>
            <w:r>
              <w:rPr>
                <w:rFonts w:cs="Arial"/>
                <w:sz w:val="16"/>
                <w:szCs w:val="16"/>
              </w:rPr>
              <w:t>20</w:t>
            </w:r>
          </w:p>
        </w:tc>
      </w:tr>
      <w:tr w:rsidR="00BA10AA" w:rsidRPr="00DE0F33" w:rsidTr="000E7099">
        <w:trPr>
          <w:trHeight w:val="57"/>
          <w:jc w:val="center"/>
        </w:trPr>
        <w:tc>
          <w:tcPr>
            <w:tcW w:w="4820" w:type="dxa"/>
            <w:vMerge/>
            <w:tcBorders>
              <w:top w:val="single" w:sz="4" w:space="0" w:color="522398"/>
              <w:bottom w:val="single" w:sz="4" w:space="0" w:color="522398"/>
              <w:right w:val="single" w:sz="4" w:space="0" w:color="522398"/>
            </w:tcBorders>
            <w:vAlign w:val="center"/>
          </w:tcPr>
          <w:p w:rsidR="00BA10AA" w:rsidRPr="00DE0F33" w:rsidRDefault="00BA10AA" w:rsidP="000E7099">
            <w:pPr>
              <w:spacing w:before="40" w:after="40"/>
              <w:jc w:val="center"/>
              <w:rPr>
                <w:rFonts w:cs="Arial"/>
                <w:sz w:val="16"/>
                <w:szCs w:val="16"/>
              </w:rPr>
            </w:pPr>
          </w:p>
        </w:tc>
        <w:tc>
          <w:tcPr>
            <w:tcW w:w="1417" w:type="dxa"/>
            <w:tcBorders>
              <w:top w:val="single" w:sz="4" w:space="0" w:color="522398"/>
              <w:left w:val="single" w:sz="4" w:space="0" w:color="522398"/>
              <w:bottom w:val="single" w:sz="4" w:space="0" w:color="522398"/>
              <w:right w:val="single" w:sz="4" w:space="0" w:color="522398"/>
            </w:tcBorders>
            <w:vAlign w:val="center"/>
          </w:tcPr>
          <w:p w:rsidR="00BA10AA" w:rsidRPr="00DE0F33" w:rsidRDefault="00BA10AA" w:rsidP="000E7099">
            <w:pPr>
              <w:spacing w:line="180" w:lineRule="exact"/>
              <w:jc w:val="center"/>
              <w:rPr>
                <w:rFonts w:cs="Arial"/>
                <w:sz w:val="16"/>
                <w:szCs w:val="16"/>
              </w:rPr>
            </w:pPr>
            <w:r w:rsidRPr="00DE0F33">
              <w:rPr>
                <w:rFonts w:cs="Arial"/>
                <w:sz w:val="16"/>
                <w:szCs w:val="16"/>
              </w:rPr>
              <w:t>w tys.</w:t>
            </w:r>
          </w:p>
        </w:tc>
        <w:tc>
          <w:tcPr>
            <w:tcW w:w="1418" w:type="dxa"/>
            <w:tcBorders>
              <w:top w:val="single" w:sz="4" w:space="0" w:color="522398"/>
              <w:left w:val="single" w:sz="4" w:space="0" w:color="522398"/>
              <w:bottom w:val="single" w:sz="4" w:space="0" w:color="522398"/>
              <w:right w:val="single" w:sz="4" w:space="0" w:color="522398"/>
            </w:tcBorders>
            <w:vAlign w:val="center"/>
          </w:tcPr>
          <w:p w:rsidR="00BA10AA" w:rsidRPr="00DE0F33" w:rsidRDefault="00BA10AA" w:rsidP="000E7099">
            <w:pPr>
              <w:spacing w:line="180" w:lineRule="exact"/>
              <w:jc w:val="center"/>
              <w:rPr>
                <w:rFonts w:cs="Arial"/>
                <w:sz w:val="16"/>
                <w:szCs w:val="16"/>
              </w:rPr>
            </w:pPr>
            <w:r>
              <w:rPr>
                <w:rFonts w:cs="Arial"/>
                <w:sz w:val="16"/>
                <w:szCs w:val="16"/>
              </w:rPr>
              <w:t>IX</w:t>
            </w:r>
            <w:r w:rsidRPr="00DE0F33">
              <w:rPr>
                <w:rFonts w:cs="Arial"/>
                <w:sz w:val="16"/>
                <w:szCs w:val="16"/>
              </w:rPr>
              <w:t xml:space="preserve"> 201</w:t>
            </w:r>
            <w:r>
              <w:rPr>
                <w:rFonts w:cs="Arial"/>
                <w:sz w:val="16"/>
                <w:szCs w:val="16"/>
              </w:rPr>
              <w:t>9</w:t>
            </w:r>
            <w:r w:rsidRPr="00DE0F33">
              <w:rPr>
                <w:rFonts w:cs="Arial"/>
                <w:sz w:val="16"/>
                <w:szCs w:val="16"/>
              </w:rPr>
              <w:t xml:space="preserve"> = 100</w:t>
            </w:r>
          </w:p>
        </w:tc>
        <w:tc>
          <w:tcPr>
            <w:tcW w:w="1417" w:type="dxa"/>
            <w:tcBorders>
              <w:top w:val="single" w:sz="4" w:space="0" w:color="522398"/>
              <w:left w:val="single" w:sz="4" w:space="0" w:color="522398"/>
              <w:bottom w:val="single" w:sz="4" w:space="0" w:color="522398"/>
              <w:right w:val="single" w:sz="4" w:space="0" w:color="522398"/>
            </w:tcBorders>
            <w:vAlign w:val="center"/>
          </w:tcPr>
          <w:p w:rsidR="00BA10AA" w:rsidRPr="00DE0F33" w:rsidRDefault="00BA10AA" w:rsidP="000E7099">
            <w:pPr>
              <w:spacing w:line="180" w:lineRule="exact"/>
              <w:jc w:val="center"/>
              <w:rPr>
                <w:rFonts w:cs="Arial"/>
                <w:sz w:val="16"/>
                <w:szCs w:val="16"/>
              </w:rPr>
            </w:pPr>
            <w:r w:rsidRPr="00DE0F33">
              <w:rPr>
                <w:rFonts w:cs="Arial"/>
                <w:sz w:val="16"/>
                <w:szCs w:val="16"/>
              </w:rPr>
              <w:t>w tys.</w:t>
            </w:r>
          </w:p>
        </w:tc>
        <w:tc>
          <w:tcPr>
            <w:tcW w:w="1418" w:type="dxa"/>
            <w:tcBorders>
              <w:top w:val="single" w:sz="4" w:space="0" w:color="522398"/>
              <w:left w:val="single" w:sz="4" w:space="0" w:color="522398"/>
              <w:bottom w:val="single" w:sz="4" w:space="0" w:color="522398"/>
            </w:tcBorders>
            <w:vAlign w:val="center"/>
          </w:tcPr>
          <w:p w:rsidR="00BA10AA" w:rsidRPr="00DE0F33" w:rsidRDefault="00BA10AA" w:rsidP="000E7099">
            <w:pPr>
              <w:spacing w:line="180" w:lineRule="exact"/>
              <w:jc w:val="center"/>
              <w:rPr>
                <w:rFonts w:cs="Arial"/>
                <w:sz w:val="16"/>
                <w:szCs w:val="16"/>
              </w:rPr>
            </w:pPr>
            <w:r w:rsidRPr="00DE0F33">
              <w:rPr>
                <w:rFonts w:cs="Arial"/>
                <w:sz w:val="16"/>
                <w:szCs w:val="16"/>
              </w:rPr>
              <w:t>I-</w:t>
            </w:r>
            <w:r>
              <w:rPr>
                <w:rFonts w:cs="Arial"/>
                <w:sz w:val="16"/>
                <w:szCs w:val="16"/>
              </w:rPr>
              <w:t xml:space="preserve">IX </w:t>
            </w:r>
            <w:r w:rsidRPr="00DE0F33">
              <w:rPr>
                <w:rFonts w:cs="Arial"/>
                <w:sz w:val="16"/>
                <w:szCs w:val="16"/>
              </w:rPr>
              <w:t>201</w:t>
            </w:r>
            <w:r>
              <w:rPr>
                <w:rFonts w:cs="Arial"/>
                <w:sz w:val="16"/>
                <w:szCs w:val="16"/>
              </w:rPr>
              <w:t>9</w:t>
            </w:r>
            <w:r w:rsidRPr="00DE0F33">
              <w:rPr>
                <w:rFonts w:cs="Arial"/>
                <w:sz w:val="16"/>
                <w:szCs w:val="16"/>
              </w:rPr>
              <w:t xml:space="preserve"> = 100</w:t>
            </w:r>
          </w:p>
        </w:tc>
      </w:tr>
      <w:tr w:rsidR="00BA10AA" w:rsidRPr="00DE0F33" w:rsidTr="000E7099">
        <w:trPr>
          <w:jc w:val="center"/>
        </w:trPr>
        <w:tc>
          <w:tcPr>
            <w:tcW w:w="4820" w:type="dxa"/>
            <w:tcBorders>
              <w:top w:val="single" w:sz="4" w:space="0" w:color="522398"/>
              <w:bottom w:val="single" w:sz="4" w:space="0" w:color="522398"/>
              <w:right w:val="single" w:sz="4" w:space="0" w:color="522398"/>
            </w:tcBorders>
            <w:vAlign w:val="bottom"/>
          </w:tcPr>
          <w:p w:rsidR="00BA10AA" w:rsidRPr="00DE0F33" w:rsidRDefault="00BA10AA" w:rsidP="000E7099">
            <w:pPr>
              <w:tabs>
                <w:tab w:val="right" w:leader="dot" w:pos="4854"/>
              </w:tabs>
              <w:spacing w:after="60" w:line="280" w:lineRule="exact"/>
              <w:ind w:left="113" w:hanging="113"/>
              <w:rPr>
                <w:rFonts w:cs="Arial"/>
                <w:b/>
                <w:sz w:val="16"/>
                <w:szCs w:val="16"/>
              </w:rPr>
            </w:pPr>
            <w:r w:rsidRPr="009B77CE">
              <w:rPr>
                <w:rFonts w:cs="Arial"/>
                <w:b/>
                <w:sz w:val="16"/>
                <w:szCs w:val="16"/>
              </w:rPr>
              <w:t>OGÓŁEM</w:t>
            </w:r>
          </w:p>
        </w:tc>
        <w:tc>
          <w:tcPr>
            <w:tcW w:w="1417" w:type="dxa"/>
            <w:tcBorders>
              <w:top w:val="single" w:sz="4" w:space="0" w:color="522398"/>
              <w:left w:val="single" w:sz="4" w:space="0" w:color="522398"/>
              <w:bottom w:val="single" w:sz="4" w:space="0" w:color="522398"/>
              <w:right w:val="single" w:sz="4" w:space="0" w:color="522398"/>
            </w:tcBorders>
            <w:vAlign w:val="bottom"/>
          </w:tcPr>
          <w:p w:rsidR="00BA10AA" w:rsidRPr="00DE0F33" w:rsidRDefault="00BA10AA" w:rsidP="000E7099">
            <w:pPr>
              <w:spacing w:after="60" w:line="280" w:lineRule="exact"/>
              <w:ind w:right="113"/>
              <w:jc w:val="right"/>
              <w:rPr>
                <w:rFonts w:cs="Arial"/>
                <w:b/>
                <w:sz w:val="16"/>
                <w:szCs w:val="16"/>
              </w:rPr>
            </w:pPr>
            <w:r w:rsidRPr="002625E4">
              <w:rPr>
                <w:rFonts w:cs="Arial"/>
                <w:b/>
                <w:sz w:val="16"/>
                <w:szCs w:val="16"/>
              </w:rPr>
              <w:t>123,4</w:t>
            </w:r>
          </w:p>
        </w:tc>
        <w:tc>
          <w:tcPr>
            <w:tcW w:w="1418" w:type="dxa"/>
            <w:tcBorders>
              <w:top w:val="single" w:sz="4" w:space="0" w:color="522398"/>
              <w:left w:val="single" w:sz="4" w:space="0" w:color="522398"/>
              <w:bottom w:val="single" w:sz="4" w:space="0" w:color="522398"/>
              <w:right w:val="single" w:sz="4" w:space="0" w:color="522398"/>
            </w:tcBorders>
            <w:vAlign w:val="bottom"/>
          </w:tcPr>
          <w:p w:rsidR="00BA10AA" w:rsidRPr="00DE0F33" w:rsidRDefault="00BA10AA" w:rsidP="000E7099">
            <w:pPr>
              <w:spacing w:after="60" w:line="280" w:lineRule="exact"/>
              <w:ind w:right="113"/>
              <w:jc w:val="right"/>
              <w:rPr>
                <w:rFonts w:cs="Arial"/>
                <w:b/>
                <w:sz w:val="16"/>
                <w:szCs w:val="16"/>
              </w:rPr>
            </w:pPr>
            <w:r w:rsidRPr="005823E6">
              <w:rPr>
                <w:rFonts w:cs="Arial"/>
                <w:b/>
                <w:sz w:val="16"/>
                <w:szCs w:val="16"/>
              </w:rPr>
              <w:t>97,5</w:t>
            </w:r>
          </w:p>
        </w:tc>
        <w:tc>
          <w:tcPr>
            <w:tcW w:w="1417" w:type="dxa"/>
            <w:tcBorders>
              <w:top w:val="single" w:sz="4" w:space="0" w:color="522398"/>
              <w:left w:val="single" w:sz="4" w:space="0" w:color="522398"/>
              <w:bottom w:val="single" w:sz="4" w:space="0" w:color="522398"/>
              <w:right w:val="single" w:sz="4" w:space="0" w:color="522398"/>
            </w:tcBorders>
            <w:vAlign w:val="bottom"/>
          </w:tcPr>
          <w:p w:rsidR="00BA10AA" w:rsidRPr="00DE0F33" w:rsidRDefault="00BA10AA" w:rsidP="000E7099">
            <w:pPr>
              <w:spacing w:after="60" w:line="280" w:lineRule="exact"/>
              <w:ind w:right="113"/>
              <w:jc w:val="right"/>
              <w:rPr>
                <w:rFonts w:cs="Arial"/>
                <w:b/>
                <w:sz w:val="16"/>
                <w:szCs w:val="16"/>
              </w:rPr>
            </w:pPr>
            <w:r w:rsidRPr="002625E4">
              <w:rPr>
                <w:rFonts w:cs="Arial"/>
                <w:b/>
                <w:sz w:val="16"/>
                <w:szCs w:val="16"/>
              </w:rPr>
              <w:t>123,6</w:t>
            </w:r>
          </w:p>
        </w:tc>
        <w:tc>
          <w:tcPr>
            <w:tcW w:w="1418" w:type="dxa"/>
            <w:tcBorders>
              <w:top w:val="single" w:sz="4" w:space="0" w:color="522398"/>
              <w:left w:val="single" w:sz="4" w:space="0" w:color="522398"/>
              <w:bottom w:val="single" w:sz="4" w:space="0" w:color="522398"/>
            </w:tcBorders>
            <w:vAlign w:val="bottom"/>
          </w:tcPr>
          <w:p w:rsidR="00BA10AA" w:rsidRPr="00DE0F33" w:rsidRDefault="00BA10AA" w:rsidP="000E7099">
            <w:pPr>
              <w:spacing w:after="60" w:line="280" w:lineRule="exact"/>
              <w:ind w:right="113"/>
              <w:jc w:val="right"/>
              <w:rPr>
                <w:rFonts w:cs="Arial"/>
                <w:b/>
                <w:sz w:val="16"/>
                <w:szCs w:val="16"/>
              </w:rPr>
            </w:pPr>
            <w:r w:rsidRPr="005823E6">
              <w:rPr>
                <w:rFonts w:cs="Arial"/>
                <w:b/>
                <w:sz w:val="16"/>
                <w:szCs w:val="16"/>
              </w:rPr>
              <w:t>97,7</w:t>
            </w:r>
          </w:p>
        </w:tc>
      </w:tr>
      <w:tr w:rsidR="00BA10AA" w:rsidRPr="00DE0F33" w:rsidTr="000E7099">
        <w:trPr>
          <w:jc w:val="center"/>
        </w:trPr>
        <w:tc>
          <w:tcPr>
            <w:tcW w:w="4820" w:type="dxa"/>
            <w:tcBorders>
              <w:top w:val="single" w:sz="4" w:space="0" w:color="522398"/>
              <w:bottom w:val="single" w:sz="4" w:space="0" w:color="522398"/>
              <w:right w:val="single" w:sz="4" w:space="0" w:color="522398"/>
            </w:tcBorders>
            <w:vAlign w:val="bottom"/>
          </w:tcPr>
          <w:p w:rsidR="00BA10AA" w:rsidRPr="00DE0F33" w:rsidRDefault="00BA10AA" w:rsidP="000E7099">
            <w:pPr>
              <w:tabs>
                <w:tab w:val="right" w:leader="dot" w:pos="4854"/>
              </w:tabs>
              <w:spacing w:before="80" w:after="20" w:line="280" w:lineRule="exact"/>
              <w:ind w:left="226" w:hanging="113"/>
              <w:rPr>
                <w:rFonts w:cs="Arial"/>
                <w:sz w:val="16"/>
                <w:szCs w:val="16"/>
              </w:rPr>
            </w:pPr>
            <w:r w:rsidRPr="00DE0F33">
              <w:rPr>
                <w:rFonts w:cs="Arial"/>
                <w:sz w:val="16"/>
                <w:szCs w:val="16"/>
              </w:rPr>
              <w:t>w tym:</w:t>
            </w:r>
          </w:p>
        </w:tc>
        <w:tc>
          <w:tcPr>
            <w:tcW w:w="1417" w:type="dxa"/>
            <w:tcBorders>
              <w:top w:val="single" w:sz="4" w:space="0" w:color="522398"/>
              <w:left w:val="single" w:sz="4" w:space="0" w:color="522398"/>
              <w:bottom w:val="single" w:sz="4" w:space="0" w:color="522398"/>
              <w:right w:val="single" w:sz="4" w:space="0" w:color="522398"/>
            </w:tcBorders>
            <w:vAlign w:val="bottom"/>
          </w:tcPr>
          <w:p w:rsidR="00BA10AA" w:rsidRPr="00DE0F33" w:rsidRDefault="00BA10AA" w:rsidP="000E7099">
            <w:pPr>
              <w:spacing w:before="80" w:after="20" w:line="280" w:lineRule="exact"/>
              <w:ind w:right="113"/>
              <w:rPr>
                <w:rFonts w:cs="Arial"/>
                <w:sz w:val="16"/>
                <w:szCs w:val="16"/>
              </w:rPr>
            </w:pPr>
          </w:p>
        </w:tc>
        <w:tc>
          <w:tcPr>
            <w:tcW w:w="1418" w:type="dxa"/>
            <w:tcBorders>
              <w:top w:val="single" w:sz="4" w:space="0" w:color="522398"/>
              <w:left w:val="single" w:sz="4" w:space="0" w:color="522398"/>
              <w:bottom w:val="single" w:sz="4" w:space="0" w:color="522398"/>
              <w:right w:val="single" w:sz="4" w:space="0" w:color="522398"/>
            </w:tcBorders>
            <w:shd w:val="clear" w:color="auto" w:fill="auto"/>
            <w:vAlign w:val="bottom"/>
          </w:tcPr>
          <w:p w:rsidR="00BA10AA" w:rsidRPr="00DE0F33" w:rsidRDefault="00BA10AA" w:rsidP="000E7099">
            <w:pPr>
              <w:spacing w:before="80" w:after="20" w:line="280" w:lineRule="exact"/>
              <w:ind w:right="113"/>
              <w:rPr>
                <w:rFonts w:cs="Arial"/>
                <w:sz w:val="16"/>
                <w:szCs w:val="16"/>
              </w:rPr>
            </w:pPr>
          </w:p>
        </w:tc>
        <w:tc>
          <w:tcPr>
            <w:tcW w:w="1417" w:type="dxa"/>
            <w:tcBorders>
              <w:top w:val="single" w:sz="4" w:space="0" w:color="522398"/>
              <w:left w:val="single" w:sz="4" w:space="0" w:color="522398"/>
              <w:bottom w:val="single" w:sz="4" w:space="0" w:color="522398"/>
              <w:right w:val="single" w:sz="4" w:space="0" w:color="522398"/>
            </w:tcBorders>
            <w:vAlign w:val="bottom"/>
          </w:tcPr>
          <w:p w:rsidR="00BA10AA" w:rsidRPr="00DE0F33" w:rsidRDefault="00BA10AA" w:rsidP="000E7099">
            <w:pPr>
              <w:spacing w:before="80" w:after="20" w:line="280" w:lineRule="exact"/>
              <w:ind w:right="113"/>
              <w:rPr>
                <w:rFonts w:cs="Arial"/>
                <w:sz w:val="16"/>
                <w:szCs w:val="16"/>
              </w:rPr>
            </w:pPr>
          </w:p>
        </w:tc>
        <w:tc>
          <w:tcPr>
            <w:tcW w:w="1418" w:type="dxa"/>
            <w:tcBorders>
              <w:top w:val="single" w:sz="4" w:space="0" w:color="522398"/>
              <w:left w:val="single" w:sz="4" w:space="0" w:color="522398"/>
              <w:bottom w:val="single" w:sz="4" w:space="0" w:color="522398"/>
            </w:tcBorders>
            <w:vAlign w:val="bottom"/>
          </w:tcPr>
          <w:p w:rsidR="00BA10AA" w:rsidRPr="00DE0F33" w:rsidRDefault="00BA10AA" w:rsidP="000E7099">
            <w:pPr>
              <w:spacing w:before="80" w:after="20" w:line="280" w:lineRule="exact"/>
              <w:ind w:right="113"/>
              <w:rPr>
                <w:rFonts w:cs="Arial"/>
                <w:sz w:val="16"/>
                <w:szCs w:val="16"/>
              </w:rPr>
            </w:pPr>
          </w:p>
        </w:tc>
      </w:tr>
      <w:tr w:rsidR="00BA10AA" w:rsidRPr="00C1417F" w:rsidTr="000E7099">
        <w:trPr>
          <w:jc w:val="center"/>
        </w:trPr>
        <w:tc>
          <w:tcPr>
            <w:tcW w:w="4820" w:type="dxa"/>
            <w:tcBorders>
              <w:top w:val="single" w:sz="4" w:space="0" w:color="522398"/>
              <w:bottom w:val="single" w:sz="4" w:space="0" w:color="522398"/>
              <w:right w:val="single" w:sz="4" w:space="0" w:color="522398"/>
            </w:tcBorders>
            <w:vAlign w:val="bottom"/>
          </w:tcPr>
          <w:p w:rsidR="00BA10AA" w:rsidRPr="00DE0F33" w:rsidRDefault="00BA10AA" w:rsidP="000E7099">
            <w:pPr>
              <w:tabs>
                <w:tab w:val="right" w:leader="dot" w:pos="4854"/>
              </w:tabs>
              <w:spacing w:before="80" w:after="20" w:line="280" w:lineRule="exact"/>
              <w:ind w:left="113" w:hanging="113"/>
              <w:rPr>
                <w:rFonts w:cs="Arial"/>
                <w:sz w:val="16"/>
                <w:szCs w:val="16"/>
              </w:rPr>
            </w:pPr>
            <w:r w:rsidRPr="00DE0F33">
              <w:rPr>
                <w:rFonts w:cs="Arial"/>
                <w:sz w:val="16"/>
                <w:szCs w:val="16"/>
              </w:rPr>
              <w:t>Przemysł</w:t>
            </w:r>
          </w:p>
        </w:tc>
        <w:tc>
          <w:tcPr>
            <w:tcW w:w="1417" w:type="dxa"/>
            <w:tcBorders>
              <w:top w:val="single" w:sz="4" w:space="0" w:color="522398"/>
              <w:left w:val="single" w:sz="4" w:space="0" w:color="522398"/>
              <w:bottom w:val="single" w:sz="4" w:space="0" w:color="522398"/>
              <w:right w:val="single" w:sz="4" w:space="0" w:color="522398"/>
            </w:tcBorders>
            <w:vAlign w:val="bottom"/>
          </w:tcPr>
          <w:p w:rsidR="00BA10AA" w:rsidRPr="00DE0F33" w:rsidRDefault="00BA10AA" w:rsidP="000E7099">
            <w:pPr>
              <w:spacing w:before="80" w:after="20" w:line="280" w:lineRule="exact"/>
              <w:ind w:right="113"/>
              <w:jc w:val="right"/>
              <w:rPr>
                <w:rFonts w:cs="Arial"/>
                <w:sz w:val="16"/>
                <w:szCs w:val="16"/>
              </w:rPr>
            </w:pPr>
            <w:r w:rsidRPr="002625E4">
              <w:rPr>
                <w:rFonts w:cs="Arial"/>
                <w:sz w:val="16"/>
                <w:szCs w:val="16"/>
              </w:rPr>
              <w:t>68,1</w:t>
            </w:r>
          </w:p>
        </w:tc>
        <w:tc>
          <w:tcPr>
            <w:tcW w:w="1418" w:type="dxa"/>
            <w:tcBorders>
              <w:top w:val="single" w:sz="4" w:space="0" w:color="522398"/>
              <w:left w:val="single" w:sz="4" w:space="0" w:color="522398"/>
              <w:bottom w:val="single" w:sz="4" w:space="0" w:color="522398"/>
              <w:right w:val="single" w:sz="4" w:space="0" w:color="522398"/>
            </w:tcBorders>
            <w:shd w:val="clear" w:color="auto" w:fill="auto"/>
            <w:vAlign w:val="bottom"/>
          </w:tcPr>
          <w:p w:rsidR="00BA10AA" w:rsidRPr="00C1417F" w:rsidRDefault="00BA10AA" w:rsidP="000E7099">
            <w:pPr>
              <w:spacing w:before="80" w:after="20" w:line="280" w:lineRule="exact"/>
              <w:ind w:right="113"/>
              <w:jc w:val="right"/>
              <w:rPr>
                <w:rFonts w:cs="Arial"/>
                <w:sz w:val="16"/>
                <w:szCs w:val="16"/>
              </w:rPr>
            </w:pPr>
            <w:r w:rsidRPr="005823E6">
              <w:rPr>
                <w:rFonts w:cs="Arial"/>
                <w:sz w:val="16"/>
                <w:szCs w:val="16"/>
              </w:rPr>
              <w:t>101,4</w:t>
            </w:r>
          </w:p>
        </w:tc>
        <w:tc>
          <w:tcPr>
            <w:tcW w:w="1417" w:type="dxa"/>
            <w:tcBorders>
              <w:top w:val="single" w:sz="4" w:space="0" w:color="522398"/>
              <w:left w:val="single" w:sz="4" w:space="0" w:color="522398"/>
              <w:bottom w:val="single" w:sz="4" w:space="0" w:color="522398"/>
              <w:right w:val="single" w:sz="4" w:space="0" w:color="522398"/>
            </w:tcBorders>
            <w:shd w:val="clear" w:color="auto" w:fill="auto"/>
            <w:vAlign w:val="bottom"/>
          </w:tcPr>
          <w:p w:rsidR="00BA10AA" w:rsidRPr="00C1417F" w:rsidRDefault="00BA10AA" w:rsidP="000E7099">
            <w:pPr>
              <w:spacing w:before="80" w:after="20" w:line="280" w:lineRule="exact"/>
              <w:ind w:right="113"/>
              <w:jc w:val="right"/>
              <w:rPr>
                <w:rFonts w:cs="Arial"/>
                <w:sz w:val="16"/>
                <w:szCs w:val="16"/>
              </w:rPr>
            </w:pPr>
            <w:r w:rsidRPr="002625E4">
              <w:rPr>
                <w:rFonts w:cs="Arial"/>
                <w:sz w:val="16"/>
                <w:szCs w:val="16"/>
              </w:rPr>
              <w:t>68,4</w:t>
            </w:r>
          </w:p>
        </w:tc>
        <w:tc>
          <w:tcPr>
            <w:tcW w:w="1418" w:type="dxa"/>
            <w:tcBorders>
              <w:top w:val="single" w:sz="4" w:space="0" w:color="522398"/>
              <w:left w:val="single" w:sz="4" w:space="0" w:color="522398"/>
              <w:bottom w:val="single" w:sz="4" w:space="0" w:color="522398"/>
            </w:tcBorders>
            <w:shd w:val="clear" w:color="auto" w:fill="auto"/>
            <w:vAlign w:val="bottom"/>
          </w:tcPr>
          <w:p w:rsidR="00BA10AA" w:rsidRPr="00C1417F" w:rsidRDefault="00BA10AA" w:rsidP="000E7099">
            <w:pPr>
              <w:spacing w:before="80" w:after="20" w:line="280" w:lineRule="exact"/>
              <w:ind w:right="113"/>
              <w:jc w:val="right"/>
              <w:rPr>
                <w:rFonts w:cs="Arial"/>
                <w:sz w:val="16"/>
                <w:szCs w:val="16"/>
              </w:rPr>
            </w:pPr>
            <w:r w:rsidRPr="005823E6">
              <w:rPr>
                <w:rFonts w:cs="Arial"/>
                <w:sz w:val="16"/>
                <w:szCs w:val="16"/>
              </w:rPr>
              <w:t>101,8</w:t>
            </w:r>
          </w:p>
        </w:tc>
      </w:tr>
      <w:tr w:rsidR="00BA10AA" w:rsidRPr="00C1417F" w:rsidTr="000E7099">
        <w:trPr>
          <w:jc w:val="center"/>
        </w:trPr>
        <w:tc>
          <w:tcPr>
            <w:tcW w:w="4820" w:type="dxa"/>
            <w:tcBorders>
              <w:top w:val="single" w:sz="4" w:space="0" w:color="522398"/>
              <w:bottom w:val="single" w:sz="4" w:space="0" w:color="522398"/>
              <w:right w:val="single" w:sz="4" w:space="0" w:color="522398"/>
            </w:tcBorders>
            <w:vAlign w:val="bottom"/>
          </w:tcPr>
          <w:p w:rsidR="00BA10AA" w:rsidRPr="00DE0F33" w:rsidRDefault="00BA10AA" w:rsidP="000E7099">
            <w:pPr>
              <w:tabs>
                <w:tab w:val="right" w:leader="dot" w:pos="4854"/>
              </w:tabs>
              <w:spacing w:before="80" w:after="20" w:line="280" w:lineRule="exact"/>
              <w:ind w:left="340" w:hanging="113"/>
              <w:rPr>
                <w:rFonts w:cs="Arial"/>
                <w:sz w:val="16"/>
                <w:szCs w:val="16"/>
              </w:rPr>
            </w:pPr>
            <w:r w:rsidRPr="00DE0F33">
              <w:rPr>
                <w:rFonts w:cs="Arial"/>
                <w:sz w:val="16"/>
                <w:szCs w:val="16"/>
              </w:rPr>
              <w:t>w tym:</w:t>
            </w:r>
          </w:p>
        </w:tc>
        <w:tc>
          <w:tcPr>
            <w:tcW w:w="1417" w:type="dxa"/>
            <w:tcBorders>
              <w:top w:val="single" w:sz="4" w:space="0" w:color="522398"/>
              <w:left w:val="single" w:sz="4" w:space="0" w:color="522398"/>
              <w:bottom w:val="single" w:sz="4" w:space="0" w:color="522398"/>
              <w:right w:val="single" w:sz="4" w:space="0" w:color="522398"/>
            </w:tcBorders>
            <w:vAlign w:val="bottom"/>
          </w:tcPr>
          <w:p w:rsidR="00BA10AA" w:rsidRPr="00DE0F33" w:rsidRDefault="00BA10AA" w:rsidP="000E7099">
            <w:pPr>
              <w:spacing w:before="80" w:after="20" w:line="280" w:lineRule="exact"/>
              <w:ind w:right="113"/>
              <w:rPr>
                <w:rFonts w:cs="Arial"/>
                <w:sz w:val="16"/>
                <w:szCs w:val="16"/>
              </w:rPr>
            </w:pPr>
          </w:p>
        </w:tc>
        <w:tc>
          <w:tcPr>
            <w:tcW w:w="1418" w:type="dxa"/>
            <w:tcBorders>
              <w:top w:val="single" w:sz="4" w:space="0" w:color="522398"/>
              <w:left w:val="single" w:sz="4" w:space="0" w:color="522398"/>
              <w:bottom w:val="single" w:sz="4" w:space="0" w:color="522398"/>
              <w:right w:val="single" w:sz="4" w:space="0" w:color="522398"/>
            </w:tcBorders>
            <w:shd w:val="clear" w:color="auto" w:fill="auto"/>
            <w:vAlign w:val="bottom"/>
          </w:tcPr>
          <w:p w:rsidR="00BA10AA" w:rsidRPr="00C1417F" w:rsidRDefault="00BA10AA" w:rsidP="000E7099">
            <w:pPr>
              <w:spacing w:before="80" w:after="20" w:line="280" w:lineRule="exact"/>
              <w:ind w:right="113"/>
              <w:rPr>
                <w:rFonts w:cs="Arial"/>
                <w:sz w:val="16"/>
                <w:szCs w:val="16"/>
              </w:rPr>
            </w:pPr>
          </w:p>
        </w:tc>
        <w:tc>
          <w:tcPr>
            <w:tcW w:w="1417" w:type="dxa"/>
            <w:tcBorders>
              <w:top w:val="single" w:sz="4" w:space="0" w:color="522398"/>
              <w:left w:val="single" w:sz="4" w:space="0" w:color="522398"/>
              <w:bottom w:val="single" w:sz="4" w:space="0" w:color="522398"/>
              <w:right w:val="single" w:sz="4" w:space="0" w:color="522398"/>
            </w:tcBorders>
            <w:shd w:val="clear" w:color="auto" w:fill="auto"/>
            <w:vAlign w:val="bottom"/>
          </w:tcPr>
          <w:p w:rsidR="00BA10AA" w:rsidRPr="00C1417F" w:rsidRDefault="00BA10AA" w:rsidP="000E7099">
            <w:pPr>
              <w:spacing w:before="80" w:after="20" w:line="280" w:lineRule="exact"/>
              <w:ind w:right="113"/>
              <w:rPr>
                <w:rFonts w:cs="Arial"/>
                <w:sz w:val="16"/>
                <w:szCs w:val="16"/>
              </w:rPr>
            </w:pPr>
          </w:p>
        </w:tc>
        <w:tc>
          <w:tcPr>
            <w:tcW w:w="1418" w:type="dxa"/>
            <w:tcBorders>
              <w:top w:val="single" w:sz="4" w:space="0" w:color="522398"/>
              <w:left w:val="single" w:sz="4" w:space="0" w:color="522398"/>
              <w:bottom w:val="single" w:sz="4" w:space="0" w:color="522398"/>
            </w:tcBorders>
            <w:shd w:val="clear" w:color="auto" w:fill="auto"/>
            <w:vAlign w:val="bottom"/>
          </w:tcPr>
          <w:p w:rsidR="00BA10AA" w:rsidRPr="00C1417F" w:rsidRDefault="00BA10AA" w:rsidP="000E7099">
            <w:pPr>
              <w:spacing w:before="80" w:after="20" w:line="280" w:lineRule="exact"/>
              <w:ind w:right="113"/>
              <w:rPr>
                <w:rFonts w:cs="Arial"/>
                <w:sz w:val="16"/>
                <w:szCs w:val="16"/>
              </w:rPr>
            </w:pPr>
          </w:p>
        </w:tc>
      </w:tr>
      <w:tr w:rsidR="00BA10AA" w:rsidRPr="00C1417F" w:rsidTr="000E7099">
        <w:trPr>
          <w:jc w:val="center"/>
        </w:trPr>
        <w:tc>
          <w:tcPr>
            <w:tcW w:w="4820" w:type="dxa"/>
            <w:tcBorders>
              <w:top w:val="single" w:sz="4" w:space="0" w:color="522398"/>
              <w:bottom w:val="single" w:sz="4" w:space="0" w:color="522398"/>
              <w:right w:val="single" w:sz="4" w:space="0" w:color="522398"/>
            </w:tcBorders>
            <w:vAlign w:val="bottom"/>
          </w:tcPr>
          <w:p w:rsidR="00BA10AA" w:rsidRPr="00DE0F33" w:rsidRDefault="00BA10AA" w:rsidP="000E7099">
            <w:pPr>
              <w:tabs>
                <w:tab w:val="right" w:leader="dot" w:pos="4854"/>
              </w:tabs>
              <w:spacing w:before="80" w:after="20" w:line="280" w:lineRule="exact"/>
              <w:ind w:left="226" w:hanging="113"/>
              <w:rPr>
                <w:rFonts w:cs="Arial"/>
                <w:sz w:val="16"/>
                <w:szCs w:val="16"/>
              </w:rPr>
            </w:pPr>
            <w:r w:rsidRPr="00DE0F33">
              <w:rPr>
                <w:rFonts w:cs="Arial"/>
                <w:sz w:val="16"/>
                <w:szCs w:val="16"/>
              </w:rPr>
              <w:t>przetwórstwo przemysłowe</w:t>
            </w:r>
          </w:p>
        </w:tc>
        <w:tc>
          <w:tcPr>
            <w:tcW w:w="1417" w:type="dxa"/>
            <w:tcBorders>
              <w:top w:val="single" w:sz="4" w:space="0" w:color="522398"/>
              <w:left w:val="single" w:sz="4" w:space="0" w:color="522398"/>
              <w:bottom w:val="single" w:sz="4" w:space="0" w:color="522398"/>
              <w:right w:val="single" w:sz="4" w:space="0" w:color="522398"/>
            </w:tcBorders>
            <w:vAlign w:val="bottom"/>
          </w:tcPr>
          <w:p w:rsidR="00BA10AA" w:rsidRPr="0000533C" w:rsidRDefault="00BA10AA" w:rsidP="000E7099">
            <w:pPr>
              <w:spacing w:before="80" w:after="20" w:line="280" w:lineRule="exact"/>
              <w:ind w:right="113"/>
              <w:jc w:val="right"/>
              <w:rPr>
                <w:rFonts w:cs="Arial"/>
                <w:sz w:val="16"/>
                <w:szCs w:val="16"/>
              </w:rPr>
            </w:pPr>
            <w:r w:rsidRPr="002625E4">
              <w:rPr>
                <w:rFonts w:cs="Arial"/>
                <w:sz w:val="16"/>
                <w:szCs w:val="16"/>
              </w:rPr>
              <w:t>60,2</w:t>
            </w:r>
          </w:p>
        </w:tc>
        <w:tc>
          <w:tcPr>
            <w:tcW w:w="1418" w:type="dxa"/>
            <w:tcBorders>
              <w:top w:val="single" w:sz="4" w:space="0" w:color="522398"/>
              <w:left w:val="single" w:sz="4" w:space="0" w:color="522398"/>
              <w:bottom w:val="single" w:sz="4" w:space="0" w:color="522398"/>
              <w:right w:val="single" w:sz="4" w:space="0" w:color="522398"/>
            </w:tcBorders>
            <w:shd w:val="clear" w:color="auto" w:fill="auto"/>
            <w:vAlign w:val="bottom"/>
          </w:tcPr>
          <w:p w:rsidR="00BA10AA" w:rsidRPr="00C1417F" w:rsidRDefault="00BA10AA" w:rsidP="000E7099">
            <w:pPr>
              <w:spacing w:before="80" w:after="20" w:line="280" w:lineRule="exact"/>
              <w:ind w:right="113"/>
              <w:jc w:val="right"/>
              <w:rPr>
                <w:rFonts w:cs="Arial"/>
                <w:sz w:val="16"/>
                <w:szCs w:val="16"/>
              </w:rPr>
            </w:pPr>
            <w:r w:rsidRPr="005823E6">
              <w:rPr>
                <w:rFonts w:cs="Arial"/>
                <w:sz w:val="16"/>
                <w:szCs w:val="16"/>
              </w:rPr>
              <w:t>101,5</w:t>
            </w:r>
          </w:p>
        </w:tc>
        <w:tc>
          <w:tcPr>
            <w:tcW w:w="1417" w:type="dxa"/>
            <w:tcBorders>
              <w:top w:val="single" w:sz="4" w:space="0" w:color="522398"/>
              <w:left w:val="single" w:sz="4" w:space="0" w:color="522398"/>
              <w:bottom w:val="single" w:sz="4" w:space="0" w:color="522398"/>
              <w:right w:val="single" w:sz="4" w:space="0" w:color="522398"/>
            </w:tcBorders>
            <w:shd w:val="clear" w:color="auto" w:fill="auto"/>
            <w:vAlign w:val="bottom"/>
          </w:tcPr>
          <w:p w:rsidR="00BA10AA" w:rsidRPr="00C1417F" w:rsidRDefault="00BA10AA" w:rsidP="000E7099">
            <w:pPr>
              <w:spacing w:before="80" w:after="20" w:line="280" w:lineRule="exact"/>
              <w:ind w:right="113"/>
              <w:jc w:val="right"/>
              <w:rPr>
                <w:rFonts w:cs="Arial"/>
                <w:sz w:val="16"/>
                <w:szCs w:val="16"/>
              </w:rPr>
            </w:pPr>
            <w:r w:rsidRPr="002625E4">
              <w:rPr>
                <w:rFonts w:cs="Arial"/>
                <w:sz w:val="16"/>
                <w:szCs w:val="16"/>
              </w:rPr>
              <w:t>60,5</w:t>
            </w:r>
          </w:p>
        </w:tc>
        <w:tc>
          <w:tcPr>
            <w:tcW w:w="1418" w:type="dxa"/>
            <w:tcBorders>
              <w:top w:val="single" w:sz="4" w:space="0" w:color="522398"/>
              <w:left w:val="single" w:sz="4" w:space="0" w:color="522398"/>
              <w:bottom w:val="single" w:sz="4" w:space="0" w:color="522398"/>
            </w:tcBorders>
            <w:shd w:val="clear" w:color="auto" w:fill="auto"/>
            <w:vAlign w:val="bottom"/>
          </w:tcPr>
          <w:p w:rsidR="00BA10AA" w:rsidRPr="00C1417F" w:rsidRDefault="00BA10AA" w:rsidP="000E7099">
            <w:pPr>
              <w:spacing w:before="80" w:after="20" w:line="280" w:lineRule="exact"/>
              <w:ind w:right="113"/>
              <w:jc w:val="right"/>
              <w:rPr>
                <w:rFonts w:cs="Arial"/>
                <w:sz w:val="16"/>
                <w:szCs w:val="16"/>
              </w:rPr>
            </w:pPr>
            <w:r w:rsidRPr="005823E6">
              <w:rPr>
                <w:rFonts w:cs="Arial"/>
                <w:sz w:val="16"/>
                <w:szCs w:val="16"/>
              </w:rPr>
              <w:t>101,9</w:t>
            </w:r>
          </w:p>
        </w:tc>
      </w:tr>
      <w:tr w:rsidR="00BA10AA" w:rsidRPr="00C1417F" w:rsidTr="000E7099">
        <w:trPr>
          <w:jc w:val="center"/>
        </w:trPr>
        <w:tc>
          <w:tcPr>
            <w:tcW w:w="4820" w:type="dxa"/>
            <w:tcBorders>
              <w:top w:val="single" w:sz="4" w:space="0" w:color="522398"/>
              <w:bottom w:val="single" w:sz="4" w:space="0" w:color="522398"/>
              <w:right w:val="single" w:sz="4" w:space="0" w:color="522398"/>
            </w:tcBorders>
            <w:vAlign w:val="bottom"/>
          </w:tcPr>
          <w:p w:rsidR="00BA10AA" w:rsidRPr="00DE0F33" w:rsidRDefault="00BA10AA" w:rsidP="000E7099">
            <w:pPr>
              <w:tabs>
                <w:tab w:val="right" w:leader="dot" w:pos="4854"/>
              </w:tabs>
              <w:spacing w:before="80" w:after="20" w:line="280" w:lineRule="exact"/>
              <w:ind w:left="113" w:hanging="113"/>
              <w:rPr>
                <w:rFonts w:cs="Arial"/>
                <w:sz w:val="16"/>
                <w:szCs w:val="16"/>
              </w:rPr>
            </w:pPr>
            <w:r w:rsidRPr="00DE0F33">
              <w:rPr>
                <w:rFonts w:cs="Arial"/>
                <w:sz w:val="16"/>
                <w:szCs w:val="16"/>
              </w:rPr>
              <w:t>Budownictwo</w:t>
            </w:r>
          </w:p>
        </w:tc>
        <w:tc>
          <w:tcPr>
            <w:tcW w:w="1417" w:type="dxa"/>
            <w:tcBorders>
              <w:top w:val="single" w:sz="4" w:space="0" w:color="522398"/>
              <w:left w:val="single" w:sz="4" w:space="0" w:color="522398"/>
              <w:bottom w:val="single" w:sz="4" w:space="0" w:color="522398"/>
              <w:right w:val="single" w:sz="4" w:space="0" w:color="522398"/>
            </w:tcBorders>
            <w:vAlign w:val="bottom"/>
          </w:tcPr>
          <w:p w:rsidR="00BA10AA" w:rsidRPr="0000533C" w:rsidRDefault="00BA10AA" w:rsidP="000E7099">
            <w:pPr>
              <w:spacing w:before="80" w:after="20" w:line="280" w:lineRule="exact"/>
              <w:ind w:right="113"/>
              <w:jc w:val="right"/>
              <w:rPr>
                <w:rFonts w:cs="Arial"/>
                <w:sz w:val="16"/>
                <w:szCs w:val="16"/>
              </w:rPr>
            </w:pPr>
            <w:r w:rsidRPr="002625E4">
              <w:rPr>
                <w:rFonts w:cs="Arial"/>
                <w:sz w:val="16"/>
                <w:szCs w:val="16"/>
              </w:rPr>
              <w:t>10,2</w:t>
            </w:r>
          </w:p>
        </w:tc>
        <w:tc>
          <w:tcPr>
            <w:tcW w:w="1418" w:type="dxa"/>
            <w:tcBorders>
              <w:top w:val="single" w:sz="4" w:space="0" w:color="522398"/>
              <w:left w:val="single" w:sz="4" w:space="0" w:color="522398"/>
              <w:bottom w:val="single" w:sz="4" w:space="0" w:color="522398"/>
              <w:right w:val="single" w:sz="4" w:space="0" w:color="522398"/>
            </w:tcBorders>
            <w:shd w:val="clear" w:color="auto" w:fill="auto"/>
            <w:vAlign w:val="bottom"/>
          </w:tcPr>
          <w:p w:rsidR="00BA10AA" w:rsidRPr="00C1417F" w:rsidRDefault="00BA10AA" w:rsidP="000E7099">
            <w:pPr>
              <w:spacing w:before="80" w:after="20" w:line="280" w:lineRule="exact"/>
              <w:ind w:right="113"/>
              <w:jc w:val="right"/>
              <w:rPr>
                <w:rFonts w:cs="Arial"/>
                <w:sz w:val="16"/>
                <w:szCs w:val="16"/>
              </w:rPr>
            </w:pPr>
            <w:r w:rsidRPr="005823E6">
              <w:rPr>
                <w:rFonts w:cs="Arial"/>
                <w:sz w:val="16"/>
                <w:szCs w:val="16"/>
              </w:rPr>
              <w:t>97,4</w:t>
            </w:r>
          </w:p>
        </w:tc>
        <w:tc>
          <w:tcPr>
            <w:tcW w:w="1417" w:type="dxa"/>
            <w:tcBorders>
              <w:top w:val="single" w:sz="4" w:space="0" w:color="522398"/>
              <w:left w:val="single" w:sz="4" w:space="0" w:color="522398"/>
              <w:bottom w:val="single" w:sz="4" w:space="0" w:color="522398"/>
              <w:right w:val="single" w:sz="4" w:space="0" w:color="522398"/>
            </w:tcBorders>
            <w:shd w:val="clear" w:color="auto" w:fill="auto"/>
            <w:vAlign w:val="bottom"/>
          </w:tcPr>
          <w:p w:rsidR="00BA10AA" w:rsidRPr="00C1417F" w:rsidRDefault="00BA10AA" w:rsidP="000E7099">
            <w:pPr>
              <w:spacing w:before="80" w:after="20" w:line="280" w:lineRule="exact"/>
              <w:ind w:right="113"/>
              <w:jc w:val="right"/>
              <w:rPr>
                <w:rFonts w:cs="Arial"/>
                <w:sz w:val="16"/>
                <w:szCs w:val="16"/>
              </w:rPr>
            </w:pPr>
            <w:r w:rsidRPr="002625E4">
              <w:rPr>
                <w:rFonts w:cs="Arial"/>
                <w:sz w:val="16"/>
                <w:szCs w:val="16"/>
              </w:rPr>
              <w:t>10,2</w:t>
            </w:r>
          </w:p>
        </w:tc>
        <w:tc>
          <w:tcPr>
            <w:tcW w:w="1418" w:type="dxa"/>
            <w:tcBorders>
              <w:top w:val="single" w:sz="4" w:space="0" w:color="522398"/>
              <w:left w:val="single" w:sz="4" w:space="0" w:color="522398"/>
              <w:bottom w:val="single" w:sz="4" w:space="0" w:color="522398"/>
            </w:tcBorders>
            <w:shd w:val="clear" w:color="auto" w:fill="auto"/>
            <w:vAlign w:val="bottom"/>
          </w:tcPr>
          <w:p w:rsidR="00BA10AA" w:rsidRPr="00C1417F" w:rsidRDefault="00BA10AA" w:rsidP="000E7099">
            <w:pPr>
              <w:spacing w:before="80" w:after="20" w:line="280" w:lineRule="exact"/>
              <w:ind w:right="113"/>
              <w:jc w:val="right"/>
              <w:rPr>
                <w:rFonts w:cs="Arial"/>
                <w:sz w:val="16"/>
                <w:szCs w:val="16"/>
              </w:rPr>
            </w:pPr>
            <w:r w:rsidRPr="005823E6">
              <w:rPr>
                <w:rFonts w:cs="Arial"/>
                <w:sz w:val="16"/>
                <w:szCs w:val="16"/>
              </w:rPr>
              <w:t>98,7</w:t>
            </w:r>
          </w:p>
        </w:tc>
      </w:tr>
      <w:tr w:rsidR="00BA10AA" w:rsidRPr="00B32A1A" w:rsidTr="000E7099">
        <w:trPr>
          <w:jc w:val="center"/>
        </w:trPr>
        <w:tc>
          <w:tcPr>
            <w:tcW w:w="4820" w:type="dxa"/>
            <w:tcBorders>
              <w:top w:val="single" w:sz="4" w:space="0" w:color="522398"/>
              <w:bottom w:val="single" w:sz="4" w:space="0" w:color="522398"/>
              <w:right w:val="single" w:sz="4" w:space="0" w:color="522398"/>
            </w:tcBorders>
            <w:vAlign w:val="bottom"/>
          </w:tcPr>
          <w:p w:rsidR="00BA10AA" w:rsidRPr="00B32A1A" w:rsidRDefault="00BA10AA" w:rsidP="000E7099">
            <w:pPr>
              <w:tabs>
                <w:tab w:val="right" w:leader="dot" w:pos="4854"/>
              </w:tabs>
              <w:spacing w:before="80" w:after="20" w:line="280" w:lineRule="exact"/>
              <w:ind w:left="113" w:hanging="113"/>
              <w:rPr>
                <w:rFonts w:cs="Arial"/>
                <w:sz w:val="16"/>
                <w:szCs w:val="16"/>
              </w:rPr>
            </w:pPr>
            <w:r w:rsidRPr="00B32A1A">
              <w:rPr>
                <w:rFonts w:cs="Arial"/>
                <w:sz w:val="16"/>
                <w:szCs w:val="16"/>
              </w:rPr>
              <w:t xml:space="preserve">Handel; naprawa pojazdów samochodowych </w:t>
            </w:r>
            <w:r w:rsidRPr="00B32A1A">
              <w:rPr>
                <w:rFonts w:cs="Arial"/>
                <w:sz w:val="16"/>
                <w:szCs w:val="16"/>
                <w:vertAlign w:val="superscript"/>
              </w:rPr>
              <w:t>∆</w:t>
            </w:r>
          </w:p>
        </w:tc>
        <w:tc>
          <w:tcPr>
            <w:tcW w:w="1417" w:type="dxa"/>
            <w:tcBorders>
              <w:top w:val="single" w:sz="4" w:space="0" w:color="522398"/>
              <w:left w:val="single" w:sz="4" w:space="0" w:color="522398"/>
              <w:bottom w:val="single" w:sz="4" w:space="0" w:color="522398"/>
              <w:right w:val="single" w:sz="4" w:space="0" w:color="522398"/>
            </w:tcBorders>
            <w:vAlign w:val="bottom"/>
          </w:tcPr>
          <w:p w:rsidR="00BA10AA" w:rsidRPr="00B32A1A" w:rsidRDefault="00BA10AA" w:rsidP="000E7099">
            <w:pPr>
              <w:spacing w:before="80" w:after="20" w:line="280" w:lineRule="exact"/>
              <w:ind w:right="113"/>
              <w:jc w:val="right"/>
              <w:rPr>
                <w:rFonts w:cs="Arial"/>
                <w:sz w:val="16"/>
                <w:szCs w:val="16"/>
              </w:rPr>
            </w:pPr>
            <w:r w:rsidRPr="002625E4">
              <w:rPr>
                <w:rFonts w:cs="Arial"/>
                <w:sz w:val="16"/>
                <w:szCs w:val="16"/>
              </w:rPr>
              <w:t>21,6</w:t>
            </w:r>
          </w:p>
        </w:tc>
        <w:tc>
          <w:tcPr>
            <w:tcW w:w="1418" w:type="dxa"/>
            <w:tcBorders>
              <w:top w:val="single" w:sz="4" w:space="0" w:color="522398"/>
              <w:left w:val="single" w:sz="4" w:space="0" w:color="522398"/>
              <w:bottom w:val="single" w:sz="4" w:space="0" w:color="522398"/>
              <w:right w:val="single" w:sz="4" w:space="0" w:color="522398"/>
            </w:tcBorders>
            <w:shd w:val="clear" w:color="auto" w:fill="auto"/>
            <w:vAlign w:val="bottom"/>
          </w:tcPr>
          <w:p w:rsidR="00BA10AA" w:rsidRPr="00B32A1A" w:rsidRDefault="00BA10AA" w:rsidP="000E7099">
            <w:pPr>
              <w:spacing w:before="80" w:after="20" w:line="280" w:lineRule="exact"/>
              <w:ind w:right="113"/>
              <w:jc w:val="right"/>
              <w:rPr>
                <w:rFonts w:cs="Arial"/>
                <w:sz w:val="16"/>
                <w:szCs w:val="16"/>
              </w:rPr>
            </w:pPr>
            <w:r w:rsidRPr="005823E6">
              <w:rPr>
                <w:rFonts w:cs="Arial"/>
                <w:sz w:val="16"/>
                <w:szCs w:val="16"/>
              </w:rPr>
              <w:t>86,4</w:t>
            </w:r>
          </w:p>
        </w:tc>
        <w:tc>
          <w:tcPr>
            <w:tcW w:w="1417" w:type="dxa"/>
            <w:tcBorders>
              <w:top w:val="single" w:sz="4" w:space="0" w:color="522398"/>
              <w:left w:val="single" w:sz="4" w:space="0" w:color="522398"/>
              <w:bottom w:val="single" w:sz="4" w:space="0" w:color="522398"/>
              <w:right w:val="single" w:sz="4" w:space="0" w:color="522398"/>
            </w:tcBorders>
            <w:shd w:val="clear" w:color="auto" w:fill="auto"/>
            <w:vAlign w:val="bottom"/>
          </w:tcPr>
          <w:p w:rsidR="00BA10AA" w:rsidRPr="00B32A1A" w:rsidRDefault="00BA10AA" w:rsidP="000E7099">
            <w:pPr>
              <w:spacing w:before="80" w:after="20" w:line="280" w:lineRule="exact"/>
              <w:ind w:right="113"/>
              <w:jc w:val="right"/>
              <w:rPr>
                <w:rFonts w:cs="Arial"/>
                <w:sz w:val="16"/>
                <w:szCs w:val="16"/>
              </w:rPr>
            </w:pPr>
            <w:r w:rsidRPr="002625E4">
              <w:rPr>
                <w:rFonts w:cs="Arial"/>
                <w:sz w:val="16"/>
                <w:szCs w:val="16"/>
              </w:rPr>
              <w:t>21,6</w:t>
            </w:r>
          </w:p>
        </w:tc>
        <w:tc>
          <w:tcPr>
            <w:tcW w:w="1418" w:type="dxa"/>
            <w:tcBorders>
              <w:top w:val="single" w:sz="4" w:space="0" w:color="522398"/>
              <w:left w:val="single" w:sz="4" w:space="0" w:color="522398"/>
              <w:bottom w:val="single" w:sz="4" w:space="0" w:color="522398"/>
            </w:tcBorders>
            <w:shd w:val="clear" w:color="auto" w:fill="auto"/>
            <w:vAlign w:val="bottom"/>
          </w:tcPr>
          <w:p w:rsidR="00BA10AA" w:rsidRPr="00B32A1A" w:rsidRDefault="00BA10AA" w:rsidP="000E7099">
            <w:pPr>
              <w:spacing w:before="80" w:after="20" w:line="280" w:lineRule="exact"/>
              <w:ind w:right="113"/>
              <w:jc w:val="right"/>
              <w:rPr>
                <w:rFonts w:cs="Arial"/>
                <w:sz w:val="16"/>
                <w:szCs w:val="16"/>
              </w:rPr>
            </w:pPr>
            <w:r w:rsidRPr="005823E6">
              <w:rPr>
                <w:rFonts w:cs="Arial"/>
                <w:sz w:val="16"/>
                <w:szCs w:val="16"/>
              </w:rPr>
              <w:t>86,8</w:t>
            </w:r>
          </w:p>
        </w:tc>
      </w:tr>
      <w:tr w:rsidR="00BA10AA" w:rsidRPr="00B32A1A" w:rsidTr="000E7099">
        <w:trPr>
          <w:jc w:val="center"/>
        </w:trPr>
        <w:tc>
          <w:tcPr>
            <w:tcW w:w="4820" w:type="dxa"/>
            <w:tcBorders>
              <w:top w:val="single" w:sz="4" w:space="0" w:color="522398"/>
              <w:bottom w:val="single" w:sz="4" w:space="0" w:color="522398"/>
              <w:right w:val="single" w:sz="4" w:space="0" w:color="522398"/>
            </w:tcBorders>
            <w:vAlign w:val="bottom"/>
          </w:tcPr>
          <w:p w:rsidR="00BA10AA" w:rsidRPr="00B32A1A" w:rsidRDefault="00BA10AA" w:rsidP="000E7099">
            <w:pPr>
              <w:tabs>
                <w:tab w:val="right" w:leader="dot" w:pos="4854"/>
              </w:tabs>
              <w:spacing w:before="80" w:after="20" w:line="280" w:lineRule="exact"/>
              <w:ind w:left="113" w:hanging="113"/>
              <w:rPr>
                <w:rFonts w:cs="Arial"/>
                <w:sz w:val="16"/>
                <w:szCs w:val="16"/>
              </w:rPr>
            </w:pPr>
            <w:r w:rsidRPr="00B32A1A">
              <w:rPr>
                <w:rFonts w:cs="Arial"/>
                <w:sz w:val="16"/>
                <w:szCs w:val="16"/>
              </w:rPr>
              <w:t>Transport i gospodarka magazynowa</w:t>
            </w:r>
          </w:p>
        </w:tc>
        <w:tc>
          <w:tcPr>
            <w:tcW w:w="1417" w:type="dxa"/>
            <w:tcBorders>
              <w:top w:val="single" w:sz="4" w:space="0" w:color="522398"/>
              <w:left w:val="single" w:sz="4" w:space="0" w:color="522398"/>
              <w:bottom w:val="single" w:sz="4" w:space="0" w:color="522398"/>
              <w:right w:val="single" w:sz="4" w:space="0" w:color="522398"/>
            </w:tcBorders>
            <w:vAlign w:val="bottom"/>
          </w:tcPr>
          <w:p w:rsidR="00BA10AA" w:rsidRPr="00B32A1A" w:rsidRDefault="00BA10AA" w:rsidP="000E7099">
            <w:pPr>
              <w:spacing w:before="80" w:after="20" w:line="280" w:lineRule="exact"/>
              <w:ind w:right="113"/>
              <w:jc w:val="right"/>
              <w:rPr>
                <w:rFonts w:cs="Arial"/>
                <w:sz w:val="16"/>
                <w:szCs w:val="16"/>
              </w:rPr>
            </w:pPr>
            <w:r w:rsidRPr="002625E4">
              <w:rPr>
                <w:rFonts w:cs="Arial"/>
                <w:sz w:val="16"/>
                <w:szCs w:val="16"/>
              </w:rPr>
              <w:t>6,9</w:t>
            </w:r>
          </w:p>
        </w:tc>
        <w:tc>
          <w:tcPr>
            <w:tcW w:w="1418" w:type="dxa"/>
            <w:tcBorders>
              <w:top w:val="single" w:sz="4" w:space="0" w:color="522398"/>
              <w:left w:val="single" w:sz="4" w:space="0" w:color="522398"/>
              <w:bottom w:val="single" w:sz="4" w:space="0" w:color="522398"/>
              <w:right w:val="single" w:sz="4" w:space="0" w:color="522398"/>
            </w:tcBorders>
            <w:shd w:val="clear" w:color="auto" w:fill="auto"/>
            <w:vAlign w:val="bottom"/>
          </w:tcPr>
          <w:p w:rsidR="00BA10AA" w:rsidRPr="00B32A1A" w:rsidRDefault="00BA10AA" w:rsidP="000E7099">
            <w:pPr>
              <w:spacing w:before="80" w:after="20" w:line="280" w:lineRule="exact"/>
              <w:ind w:right="113"/>
              <w:jc w:val="right"/>
              <w:rPr>
                <w:rFonts w:cs="Arial"/>
                <w:sz w:val="16"/>
                <w:szCs w:val="16"/>
              </w:rPr>
            </w:pPr>
            <w:r w:rsidRPr="005823E6">
              <w:rPr>
                <w:rFonts w:cs="Arial"/>
                <w:sz w:val="16"/>
                <w:szCs w:val="16"/>
              </w:rPr>
              <w:t>96,7</w:t>
            </w:r>
          </w:p>
        </w:tc>
        <w:tc>
          <w:tcPr>
            <w:tcW w:w="1417" w:type="dxa"/>
            <w:tcBorders>
              <w:top w:val="single" w:sz="4" w:space="0" w:color="522398"/>
              <w:left w:val="single" w:sz="4" w:space="0" w:color="522398"/>
              <w:bottom w:val="single" w:sz="4" w:space="0" w:color="522398"/>
              <w:right w:val="single" w:sz="4" w:space="0" w:color="522398"/>
            </w:tcBorders>
            <w:shd w:val="clear" w:color="auto" w:fill="auto"/>
            <w:vAlign w:val="bottom"/>
          </w:tcPr>
          <w:p w:rsidR="00BA10AA" w:rsidRPr="00B32A1A" w:rsidRDefault="00BA10AA" w:rsidP="000E7099">
            <w:pPr>
              <w:spacing w:before="80" w:after="20" w:line="280" w:lineRule="exact"/>
              <w:ind w:right="113"/>
              <w:jc w:val="right"/>
              <w:rPr>
                <w:rFonts w:cs="Arial"/>
                <w:sz w:val="16"/>
                <w:szCs w:val="16"/>
              </w:rPr>
            </w:pPr>
            <w:r w:rsidRPr="002625E4">
              <w:rPr>
                <w:rFonts w:cs="Arial"/>
                <w:sz w:val="16"/>
                <w:szCs w:val="16"/>
              </w:rPr>
              <w:t>7,1</w:t>
            </w:r>
          </w:p>
        </w:tc>
        <w:tc>
          <w:tcPr>
            <w:tcW w:w="1418" w:type="dxa"/>
            <w:tcBorders>
              <w:top w:val="single" w:sz="4" w:space="0" w:color="522398"/>
              <w:left w:val="single" w:sz="4" w:space="0" w:color="522398"/>
              <w:bottom w:val="single" w:sz="4" w:space="0" w:color="522398"/>
            </w:tcBorders>
            <w:shd w:val="clear" w:color="auto" w:fill="auto"/>
            <w:vAlign w:val="bottom"/>
          </w:tcPr>
          <w:p w:rsidR="00BA10AA" w:rsidRPr="00B32A1A" w:rsidRDefault="00BA10AA" w:rsidP="000E7099">
            <w:pPr>
              <w:spacing w:before="80" w:after="20" w:line="280" w:lineRule="exact"/>
              <w:ind w:right="113"/>
              <w:jc w:val="right"/>
              <w:rPr>
                <w:rFonts w:cs="Arial"/>
                <w:sz w:val="16"/>
                <w:szCs w:val="16"/>
              </w:rPr>
            </w:pPr>
            <w:r w:rsidRPr="005823E6">
              <w:rPr>
                <w:rFonts w:cs="Arial"/>
                <w:sz w:val="16"/>
                <w:szCs w:val="16"/>
              </w:rPr>
              <w:t>98,4</w:t>
            </w:r>
          </w:p>
        </w:tc>
      </w:tr>
      <w:tr w:rsidR="00BA10AA" w:rsidRPr="00B32A1A" w:rsidTr="000E7099">
        <w:trPr>
          <w:jc w:val="center"/>
        </w:trPr>
        <w:tc>
          <w:tcPr>
            <w:tcW w:w="4820" w:type="dxa"/>
            <w:tcBorders>
              <w:top w:val="single" w:sz="4" w:space="0" w:color="522398"/>
              <w:bottom w:val="single" w:sz="4" w:space="0" w:color="522398"/>
              <w:right w:val="single" w:sz="4" w:space="0" w:color="522398"/>
            </w:tcBorders>
            <w:vAlign w:val="bottom"/>
          </w:tcPr>
          <w:p w:rsidR="00BA10AA" w:rsidRPr="00B32A1A" w:rsidRDefault="00BA10AA" w:rsidP="000E7099">
            <w:pPr>
              <w:tabs>
                <w:tab w:val="right" w:leader="dot" w:pos="4854"/>
              </w:tabs>
              <w:spacing w:before="80" w:after="20" w:line="280" w:lineRule="exact"/>
              <w:ind w:left="113" w:hanging="113"/>
              <w:rPr>
                <w:rFonts w:cs="Arial"/>
                <w:sz w:val="16"/>
                <w:szCs w:val="16"/>
              </w:rPr>
            </w:pPr>
            <w:r w:rsidRPr="00B32A1A">
              <w:rPr>
                <w:rFonts w:cs="Arial"/>
                <w:sz w:val="16"/>
                <w:szCs w:val="16"/>
              </w:rPr>
              <w:t xml:space="preserve">Zakwaterowanie i gastronomia </w:t>
            </w:r>
            <w:r w:rsidRPr="00B32A1A">
              <w:rPr>
                <w:rFonts w:cs="Arial"/>
                <w:sz w:val="16"/>
                <w:szCs w:val="16"/>
                <w:vertAlign w:val="superscript"/>
              </w:rPr>
              <w:t>∆</w:t>
            </w:r>
          </w:p>
        </w:tc>
        <w:tc>
          <w:tcPr>
            <w:tcW w:w="1417" w:type="dxa"/>
            <w:tcBorders>
              <w:top w:val="single" w:sz="4" w:space="0" w:color="522398"/>
              <w:left w:val="single" w:sz="4" w:space="0" w:color="522398"/>
              <w:bottom w:val="single" w:sz="4" w:space="0" w:color="522398"/>
              <w:right w:val="single" w:sz="4" w:space="0" w:color="522398"/>
            </w:tcBorders>
            <w:vAlign w:val="bottom"/>
          </w:tcPr>
          <w:p w:rsidR="00BA10AA" w:rsidRPr="00B32A1A" w:rsidRDefault="00BA10AA" w:rsidP="000E7099">
            <w:pPr>
              <w:spacing w:before="80" w:after="20" w:line="280" w:lineRule="exact"/>
              <w:ind w:right="113"/>
              <w:jc w:val="right"/>
              <w:rPr>
                <w:rFonts w:cs="Arial"/>
                <w:sz w:val="16"/>
                <w:szCs w:val="16"/>
              </w:rPr>
            </w:pPr>
            <w:r w:rsidRPr="005823E6">
              <w:rPr>
                <w:rFonts w:cs="Arial"/>
                <w:sz w:val="16"/>
                <w:szCs w:val="16"/>
              </w:rPr>
              <w:t>2,6</w:t>
            </w:r>
          </w:p>
        </w:tc>
        <w:tc>
          <w:tcPr>
            <w:tcW w:w="1418" w:type="dxa"/>
            <w:tcBorders>
              <w:top w:val="single" w:sz="4" w:space="0" w:color="522398"/>
              <w:left w:val="single" w:sz="4" w:space="0" w:color="522398"/>
              <w:bottom w:val="single" w:sz="4" w:space="0" w:color="522398"/>
              <w:right w:val="single" w:sz="4" w:space="0" w:color="522398"/>
            </w:tcBorders>
            <w:shd w:val="clear" w:color="auto" w:fill="auto"/>
            <w:vAlign w:val="bottom"/>
          </w:tcPr>
          <w:p w:rsidR="00BA10AA" w:rsidRPr="00B32A1A" w:rsidRDefault="00BA10AA" w:rsidP="000E7099">
            <w:pPr>
              <w:spacing w:before="80" w:after="20" w:line="280" w:lineRule="exact"/>
              <w:ind w:right="113"/>
              <w:jc w:val="right"/>
              <w:rPr>
                <w:rFonts w:cs="Arial"/>
                <w:sz w:val="16"/>
                <w:szCs w:val="16"/>
              </w:rPr>
            </w:pPr>
            <w:r w:rsidRPr="005823E6">
              <w:rPr>
                <w:rFonts w:cs="Arial"/>
                <w:sz w:val="16"/>
                <w:szCs w:val="16"/>
              </w:rPr>
              <w:t>102,3</w:t>
            </w:r>
          </w:p>
        </w:tc>
        <w:tc>
          <w:tcPr>
            <w:tcW w:w="1417" w:type="dxa"/>
            <w:tcBorders>
              <w:top w:val="single" w:sz="4" w:space="0" w:color="522398"/>
              <w:left w:val="single" w:sz="4" w:space="0" w:color="522398"/>
              <w:bottom w:val="single" w:sz="4" w:space="0" w:color="522398"/>
              <w:right w:val="single" w:sz="4" w:space="0" w:color="522398"/>
            </w:tcBorders>
            <w:shd w:val="clear" w:color="auto" w:fill="auto"/>
            <w:vAlign w:val="bottom"/>
          </w:tcPr>
          <w:p w:rsidR="00BA10AA" w:rsidRPr="00B32A1A" w:rsidRDefault="00BA10AA" w:rsidP="000E7099">
            <w:pPr>
              <w:spacing w:before="80" w:after="20" w:line="280" w:lineRule="exact"/>
              <w:ind w:right="113"/>
              <w:jc w:val="right"/>
              <w:rPr>
                <w:rFonts w:cs="Arial"/>
                <w:sz w:val="16"/>
                <w:szCs w:val="16"/>
              </w:rPr>
            </w:pPr>
            <w:r w:rsidRPr="005823E6">
              <w:rPr>
                <w:rFonts w:cs="Arial"/>
                <w:sz w:val="16"/>
                <w:szCs w:val="16"/>
              </w:rPr>
              <w:t>2,3</w:t>
            </w:r>
          </w:p>
        </w:tc>
        <w:tc>
          <w:tcPr>
            <w:tcW w:w="1418" w:type="dxa"/>
            <w:tcBorders>
              <w:top w:val="single" w:sz="4" w:space="0" w:color="522398"/>
              <w:left w:val="single" w:sz="4" w:space="0" w:color="522398"/>
              <w:bottom w:val="single" w:sz="4" w:space="0" w:color="522398"/>
            </w:tcBorders>
            <w:shd w:val="clear" w:color="auto" w:fill="auto"/>
            <w:vAlign w:val="bottom"/>
          </w:tcPr>
          <w:p w:rsidR="00BA10AA" w:rsidRPr="00B32A1A" w:rsidRDefault="00BA10AA" w:rsidP="000E7099">
            <w:pPr>
              <w:spacing w:before="80" w:after="20" w:line="280" w:lineRule="exact"/>
              <w:ind w:right="113"/>
              <w:jc w:val="right"/>
              <w:rPr>
                <w:rFonts w:cs="Arial"/>
                <w:sz w:val="16"/>
                <w:szCs w:val="16"/>
              </w:rPr>
            </w:pPr>
            <w:r w:rsidRPr="005823E6">
              <w:rPr>
                <w:rFonts w:cs="Arial"/>
                <w:sz w:val="16"/>
                <w:szCs w:val="16"/>
              </w:rPr>
              <w:t>92,0</w:t>
            </w:r>
          </w:p>
        </w:tc>
      </w:tr>
      <w:tr w:rsidR="00BA10AA" w:rsidRPr="00B32A1A" w:rsidTr="000E7099">
        <w:trPr>
          <w:jc w:val="center"/>
        </w:trPr>
        <w:tc>
          <w:tcPr>
            <w:tcW w:w="4820" w:type="dxa"/>
            <w:tcBorders>
              <w:top w:val="single" w:sz="4" w:space="0" w:color="522398"/>
              <w:bottom w:val="single" w:sz="4" w:space="0" w:color="522398"/>
              <w:right w:val="single" w:sz="4" w:space="0" w:color="522398"/>
            </w:tcBorders>
            <w:vAlign w:val="bottom"/>
          </w:tcPr>
          <w:p w:rsidR="00BA10AA" w:rsidRPr="00B32A1A" w:rsidRDefault="00BA10AA" w:rsidP="000E7099">
            <w:pPr>
              <w:tabs>
                <w:tab w:val="right" w:leader="dot" w:pos="4854"/>
              </w:tabs>
              <w:spacing w:before="80" w:after="20" w:line="280" w:lineRule="exact"/>
              <w:ind w:left="113" w:hanging="113"/>
              <w:rPr>
                <w:rFonts w:cs="Arial"/>
                <w:sz w:val="16"/>
                <w:szCs w:val="16"/>
              </w:rPr>
            </w:pPr>
            <w:r w:rsidRPr="00B32A1A">
              <w:rPr>
                <w:rFonts w:cs="Arial"/>
                <w:sz w:val="16"/>
                <w:szCs w:val="16"/>
              </w:rPr>
              <w:t>Informacja i komunikacja</w:t>
            </w:r>
          </w:p>
        </w:tc>
        <w:tc>
          <w:tcPr>
            <w:tcW w:w="1417" w:type="dxa"/>
            <w:tcBorders>
              <w:top w:val="single" w:sz="4" w:space="0" w:color="522398"/>
              <w:left w:val="single" w:sz="4" w:space="0" w:color="522398"/>
              <w:bottom w:val="single" w:sz="4" w:space="0" w:color="522398"/>
              <w:right w:val="single" w:sz="4" w:space="0" w:color="522398"/>
            </w:tcBorders>
            <w:vAlign w:val="bottom"/>
          </w:tcPr>
          <w:p w:rsidR="00BA10AA" w:rsidRPr="00B32A1A" w:rsidRDefault="00BA10AA" w:rsidP="000E7099">
            <w:pPr>
              <w:spacing w:before="80" w:after="20" w:line="280" w:lineRule="exact"/>
              <w:ind w:right="113"/>
              <w:jc w:val="right"/>
              <w:rPr>
                <w:rFonts w:cs="Arial"/>
                <w:sz w:val="16"/>
                <w:szCs w:val="16"/>
              </w:rPr>
            </w:pPr>
            <w:r w:rsidRPr="005823E6">
              <w:rPr>
                <w:rFonts w:cs="Arial"/>
                <w:sz w:val="16"/>
                <w:szCs w:val="16"/>
              </w:rPr>
              <w:t>1,2</w:t>
            </w:r>
          </w:p>
        </w:tc>
        <w:tc>
          <w:tcPr>
            <w:tcW w:w="1418" w:type="dxa"/>
            <w:tcBorders>
              <w:top w:val="single" w:sz="4" w:space="0" w:color="522398"/>
              <w:left w:val="single" w:sz="4" w:space="0" w:color="522398"/>
              <w:bottom w:val="single" w:sz="4" w:space="0" w:color="522398"/>
              <w:right w:val="single" w:sz="4" w:space="0" w:color="522398"/>
            </w:tcBorders>
            <w:shd w:val="clear" w:color="auto" w:fill="auto"/>
            <w:vAlign w:val="bottom"/>
          </w:tcPr>
          <w:p w:rsidR="00BA10AA" w:rsidRPr="00B32A1A" w:rsidRDefault="00BA10AA" w:rsidP="000E7099">
            <w:pPr>
              <w:spacing w:before="80" w:after="20" w:line="280" w:lineRule="exact"/>
              <w:ind w:right="113"/>
              <w:jc w:val="right"/>
              <w:rPr>
                <w:rFonts w:cs="Arial"/>
                <w:sz w:val="16"/>
                <w:szCs w:val="16"/>
              </w:rPr>
            </w:pPr>
            <w:r w:rsidRPr="005823E6">
              <w:rPr>
                <w:rFonts w:cs="Arial"/>
                <w:sz w:val="16"/>
                <w:szCs w:val="16"/>
              </w:rPr>
              <w:t>96,4</w:t>
            </w:r>
          </w:p>
        </w:tc>
        <w:tc>
          <w:tcPr>
            <w:tcW w:w="1417" w:type="dxa"/>
            <w:tcBorders>
              <w:top w:val="single" w:sz="4" w:space="0" w:color="522398"/>
              <w:left w:val="single" w:sz="4" w:space="0" w:color="522398"/>
              <w:bottom w:val="single" w:sz="4" w:space="0" w:color="522398"/>
              <w:right w:val="single" w:sz="4" w:space="0" w:color="522398"/>
            </w:tcBorders>
            <w:shd w:val="clear" w:color="auto" w:fill="auto"/>
            <w:vAlign w:val="bottom"/>
          </w:tcPr>
          <w:p w:rsidR="00BA10AA" w:rsidRPr="00B32A1A" w:rsidRDefault="00BA10AA" w:rsidP="000E7099">
            <w:pPr>
              <w:spacing w:before="80" w:after="20" w:line="280" w:lineRule="exact"/>
              <w:ind w:right="113"/>
              <w:jc w:val="right"/>
              <w:rPr>
                <w:rFonts w:cs="Arial"/>
                <w:sz w:val="16"/>
                <w:szCs w:val="16"/>
              </w:rPr>
            </w:pPr>
            <w:r w:rsidRPr="005823E6">
              <w:rPr>
                <w:rFonts w:cs="Arial"/>
                <w:sz w:val="16"/>
                <w:szCs w:val="16"/>
              </w:rPr>
              <w:t>1,2</w:t>
            </w:r>
          </w:p>
        </w:tc>
        <w:tc>
          <w:tcPr>
            <w:tcW w:w="1418" w:type="dxa"/>
            <w:tcBorders>
              <w:top w:val="single" w:sz="4" w:space="0" w:color="522398"/>
              <w:left w:val="single" w:sz="4" w:space="0" w:color="522398"/>
              <w:bottom w:val="single" w:sz="4" w:space="0" w:color="522398"/>
            </w:tcBorders>
            <w:shd w:val="clear" w:color="auto" w:fill="auto"/>
            <w:vAlign w:val="bottom"/>
          </w:tcPr>
          <w:p w:rsidR="00BA10AA" w:rsidRPr="00B32A1A" w:rsidRDefault="00BA10AA" w:rsidP="000E7099">
            <w:pPr>
              <w:spacing w:before="80" w:after="20" w:line="280" w:lineRule="exact"/>
              <w:ind w:right="113"/>
              <w:jc w:val="right"/>
              <w:rPr>
                <w:rFonts w:cs="Arial"/>
                <w:sz w:val="16"/>
                <w:szCs w:val="16"/>
              </w:rPr>
            </w:pPr>
            <w:r w:rsidRPr="005823E6">
              <w:rPr>
                <w:rFonts w:cs="Arial"/>
                <w:sz w:val="16"/>
                <w:szCs w:val="16"/>
              </w:rPr>
              <w:t>92,6</w:t>
            </w:r>
          </w:p>
        </w:tc>
      </w:tr>
      <w:tr w:rsidR="00BA10AA" w:rsidRPr="00B32A1A" w:rsidTr="000E7099">
        <w:trPr>
          <w:jc w:val="center"/>
        </w:trPr>
        <w:tc>
          <w:tcPr>
            <w:tcW w:w="4820" w:type="dxa"/>
            <w:tcBorders>
              <w:top w:val="single" w:sz="4" w:space="0" w:color="522398"/>
              <w:bottom w:val="single" w:sz="4" w:space="0" w:color="522398"/>
              <w:right w:val="single" w:sz="4" w:space="0" w:color="522398"/>
            </w:tcBorders>
            <w:vAlign w:val="bottom"/>
          </w:tcPr>
          <w:p w:rsidR="00BA10AA" w:rsidRPr="00B32A1A" w:rsidRDefault="00BA10AA" w:rsidP="000E7099">
            <w:pPr>
              <w:tabs>
                <w:tab w:val="right" w:leader="dot" w:pos="4854"/>
              </w:tabs>
              <w:spacing w:before="80" w:after="20" w:line="280" w:lineRule="exact"/>
              <w:ind w:left="113" w:hanging="113"/>
              <w:rPr>
                <w:rFonts w:cs="Arial"/>
                <w:sz w:val="16"/>
                <w:szCs w:val="16"/>
              </w:rPr>
            </w:pPr>
            <w:r w:rsidRPr="00B32A1A">
              <w:rPr>
                <w:rFonts w:cs="Arial"/>
                <w:sz w:val="16"/>
                <w:szCs w:val="16"/>
              </w:rPr>
              <w:t xml:space="preserve">Obsługa rynku nieruchomości </w:t>
            </w:r>
            <w:r w:rsidRPr="00B32A1A">
              <w:rPr>
                <w:rFonts w:cs="Arial"/>
                <w:sz w:val="16"/>
                <w:szCs w:val="16"/>
                <w:vertAlign w:val="superscript"/>
              </w:rPr>
              <w:t>∆</w:t>
            </w:r>
          </w:p>
        </w:tc>
        <w:tc>
          <w:tcPr>
            <w:tcW w:w="1417" w:type="dxa"/>
            <w:tcBorders>
              <w:top w:val="single" w:sz="4" w:space="0" w:color="522398"/>
              <w:left w:val="single" w:sz="4" w:space="0" w:color="522398"/>
              <w:bottom w:val="single" w:sz="4" w:space="0" w:color="522398"/>
              <w:right w:val="single" w:sz="4" w:space="0" w:color="522398"/>
            </w:tcBorders>
            <w:vAlign w:val="bottom"/>
          </w:tcPr>
          <w:p w:rsidR="00BA10AA" w:rsidRPr="00B32A1A" w:rsidRDefault="00BA10AA" w:rsidP="000E7099">
            <w:pPr>
              <w:spacing w:before="80" w:after="20" w:line="280" w:lineRule="exact"/>
              <w:ind w:right="113"/>
              <w:jc w:val="right"/>
              <w:rPr>
                <w:rFonts w:cs="Arial"/>
                <w:sz w:val="16"/>
                <w:szCs w:val="16"/>
              </w:rPr>
            </w:pPr>
            <w:r w:rsidRPr="005823E6">
              <w:rPr>
                <w:rFonts w:cs="Arial"/>
                <w:sz w:val="16"/>
                <w:szCs w:val="16"/>
              </w:rPr>
              <w:t>2,1</w:t>
            </w:r>
          </w:p>
        </w:tc>
        <w:tc>
          <w:tcPr>
            <w:tcW w:w="1418" w:type="dxa"/>
            <w:tcBorders>
              <w:top w:val="single" w:sz="4" w:space="0" w:color="522398"/>
              <w:left w:val="single" w:sz="4" w:space="0" w:color="522398"/>
              <w:bottom w:val="single" w:sz="4" w:space="0" w:color="522398"/>
              <w:right w:val="single" w:sz="4" w:space="0" w:color="522398"/>
            </w:tcBorders>
            <w:shd w:val="clear" w:color="auto" w:fill="auto"/>
            <w:vAlign w:val="bottom"/>
          </w:tcPr>
          <w:p w:rsidR="00BA10AA" w:rsidRPr="00B32A1A" w:rsidRDefault="00BA10AA" w:rsidP="000E7099">
            <w:pPr>
              <w:spacing w:before="80" w:after="20" w:line="280" w:lineRule="exact"/>
              <w:ind w:right="113"/>
              <w:jc w:val="right"/>
              <w:rPr>
                <w:rFonts w:cs="Arial"/>
                <w:sz w:val="16"/>
                <w:szCs w:val="16"/>
              </w:rPr>
            </w:pPr>
            <w:r w:rsidRPr="005823E6">
              <w:rPr>
                <w:rFonts w:cs="Arial"/>
                <w:sz w:val="16"/>
                <w:szCs w:val="16"/>
              </w:rPr>
              <w:t>94,8</w:t>
            </w:r>
          </w:p>
        </w:tc>
        <w:tc>
          <w:tcPr>
            <w:tcW w:w="1417" w:type="dxa"/>
            <w:tcBorders>
              <w:top w:val="single" w:sz="4" w:space="0" w:color="522398"/>
              <w:left w:val="single" w:sz="4" w:space="0" w:color="522398"/>
              <w:bottom w:val="single" w:sz="4" w:space="0" w:color="522398"/>
              <w:right w:val="single" w:sz="4" w:space="0" w:color="522398"/>
            </w:tcBorders>
            <w:shd w:val="clear" w:color="auto" w:fill="auto"/>
            <w:vAlign w:val="bottom"/>
          </w:tcPr>
          <w:p w:rsidR="00BA10AA" w:rsidRPr="00B32A1A" w:rsidRDefault="00BA10AA" w:rsidP="000E7099">
            <w:pPr>
              <w:spacing w:before="80" w:after="20" w:line="280" w:lineRule="exact"/>
              <w:ind w:right="113"/>
              <w:jc w:val="right"/>
              <w:rPr>
                <w:rFonts w:cs="Arial"/>
                <w:sz w:val="16"/>
                <w:szCs w:val="16"/>
              </w:rPr>
            </w:pPr>
            <w:r w:rsidRPr="005823E6">
              <w:rPr>
                <w:rFonts w:cs="Arial"/>
                <w:sz w:val="16"/>
                <w:szCs w:val="16"/>
              </w:rPr>
              <w:t>2,1</w:t>
            </w:r>
          </w:p>
        </w:tc>
        <w:tc>
          <w:tcPr>
            <w:tcW w:w="1418" w:type="dxa"/>
            <w:tcBorders>
              <w:top w:val="single" w:sz="4" w:space="0" w:color="522398"/>
              <w:left w:val="single" w:sz="4" w:space="0" w:color="522398"/>
              <w:bottom w:val="single" w:sz="4" w:space="0" w:color="522398"/>
            </w:tcBorders>
            <w:shd w:val="clear" w:color="auto" w:fill="auto"/>
            <w:vAlign w:val="bottom"/>
          </w:tcPr>
          <w:p w:rsidR="00BA10AA" w:rsidRPr="00B32A1A" w:rsidRDefault="00BA10AA" w:rsidP="000E7099">
            <w:pPr>
              <w:spacing w:before="80" w:after="20" w:line="280" w:lineRule="exact"/>
              <w:ind w:right="113"/>
              <w:jc w:val="right"/>
              <w:rPr>
                <w:rFonts w:cs="Arial"/>
                <w:sz w:val="16"/>
                <w:szCs w:val="16"/>
              </w:rPr>
            </w:pPr>
            <w:r w:rsidRPr="005823E6">
              <w:rPr>
                <w:rFonts w:cs="Arial"/>
                <w:sz w:val="16"/>
                <w:szCs w:val="16"/>
              </w:rPr>
              <w:t>95,7</w:t>
            </w:r>
          </w:p>
        </w:tc>
      </w:tr>
      <w:tr w:rsidR="00BA10AA" w:rsidRPr="00B32A1A" w:rsidTr="000E7099">
        <w:trPr>
          <w:jc w:val="center"/>
        </w:trPr>
        <w:tc>
          <w:tcPr>
            <w:tcW w:w="4820" w:type="dxa"/>
            <w:tcBorders>
              <w:top w:val="single" w:sz="4" w:space="0" w:color="522398"/>
              <w:bottom w:val="single" w:sz="4" w:space="0" w:color="522398"/>
              <w:right w:val="single" w:sz="4" w:space="0" w:color="522398"/>
            </w:tcBorders>
            <w:vAlign w:val="bottom"/>
          </w:tcPr>
          <w:p w:rsidR="00BA10AA" w:rsidRPr="00B32A1A" w:rsidRDefault="00BA10AA" w:rsidP="000E7099">
            <w:pPr>
              <w:tabs>
                <w:tab w:val="right" w:leader="dot" w:pos="4854"/>
              </w:tabs>
              <w:spacing w:before="80" w:after="20" w:line="280" w:lineRule="exact"/>
              <w:ind w:left="113" w:hanging="113"/>
              <w:rPr>
                <w:rFonts w:cs="Arial"/>
                <w:sz w:val="16"/>
                <w:szCs w:val="16"/>
              </w:rPr>
            </w:pPr>
            <w:r w:rsidRPr="00B32A1A">
              <w:rPr>
                <w:rFonts w:cs="Arial"/>
                <w:sz w:val="16"/>
                <w:szCs w:val="16"/>
              </w:rPr>
              <w:t>Działalność profesjonalna, naukowa i techniczna</w:t>
            </w:r>
            <w:r w:rsidRPr="00851B01">
              <w:rPr>
                <w:sz w:val="16"/>
                <w:szCs w:val="16"/>
                <w:vertAlign w:val="superscript"/>
              </w:rPr>
              <w:t>a</w:t>
            </w:r>
          </w:p>
        </w:tc>
        <w:tc>
          <w:tcPr>
            <w:tcW w:w="1417" w:type="dxa"/>
            <w:tcBorders>
              <w:top w:val="single" w:sz="4" w:space="0" w:color="522398"/>
              <w:left w:val="single" w:sz="4" w:space="0" w:color="522398"/>
              <w:bottom w:val="single" w:sz="4" w:space="0" w:color="522398"/>
              <w:right w:val="single" w:sz="4" w:space="0" w:color="522398"/>
            </w:tcBorders>
            <w:vAlign w:val="bottom"/>
          </w:tcPr>
          <w:p w:rsidR="00BA10AA" w:rsidRPr="00B32A1A" w:rsidRDefault="00BA10AA" w:rsidP="000E7099">
            <w:pPr>
              <w:spacing w:before="80" w:after="20" w:line="280" w:lineRule="exact"/>
              <w:ind w:right="113"/>
              <w:jc w:val="right"/>
              <w:rPr>
                <w:rFonts w:cs="Arial"/>
                <w:sz w:val="16"/>
                <w:szCs w:val="16"/>
              </w:rPr>
            </w:pPr>
            <w:r w:rsidRPr="005823E6">
              <w:rPr>
                <w:rFonts w:cs="Arial"/>
                <w:sz w:val="16"/>
                <w:szCs w:val="16"/>
              </w:rPr>
              <w:t>2,4</w:t>
            </w:r>
          </w:p>
        </w:tc>
        <w:tc>
          <w:tcPr>
            <w:tcW w:w="1418" w:type="dxa"/>
            <w:tcBorders>
              <w:top w:val="single" w:sz="4" w:space="0" w:color="522398"/>
              <w:left w:val="single" w:sz="4" w:space="0" w:color="522398"/>
              <w:bottom w:val="single" w:sz="4" w:space="0" w:color="522398"/>
              <w:right w:val="single" w:sz="4" w:space="0" w:color="522398"/>
            </w:tcBorders>
            <w:shd w:val="clear" w:color="auto" w:fill="auto"/>
            <w:vAlign w:val="bottom"/>
          </w:tcPr>
          <w:p w:rsidR="00BA10AA" w:rsidRPr="00B32A1A" w:rsidRDefault="00BA10AA" w:rsidP="000E7099">
            <w:pPr>
              <w:spacing w:before="80" w:after="20" w:line="280" w:lineRule="exact"/>
              <w:ind w:right="113"/>
              <w:jc w:val="right"/>
              <w:rPr>
                <w:rFonts w:cs="Arial"/>
                <w:sz w:val="16"/>
                <w:szCs w:val="16"/>
              </w:rPr>
            </w:pPr>
            <w:r w:rsidRPr="005823E6">
              <w:rPr>
                <w:rFonts w:cs="Arial"/>
                <w:sz w:val="16"/>
                <w:szCs w:val="16"/>
              </w:rPr>
              <w:t>106,1</w:t>
            </w:r>
          </w:p>
        </w:tc>
        <w:tc>
          <w:tcPr>
            <w:tcW w:w="1417" w:type="dxa"/>
            <w:tcBorders>
              <w:top w:val="single" w:sz="4" w:space="0" w:color="522398"/>
              <w:left w:val="single" w:sz="4" w:space="0" w:color="522398"/>
              <w:bottom w:val="single" w:sz="4" w:space="0" w:color="522398"/>
              <w:right w:val="single" w:sz="4" w:space="0" w:color="522398"/>
            </w:tcBorders>
            <w:shd w:val="clear" w:color="auto" w:fill="auto"/>
            <w:vAlign w:val="bottom"/>
          </w:tcPr>
          <w:p w:rsidR="00BA10AA" w:rsidRPr="00B32A1A" w:rsidRDefault="00BA10AA" w:rsidP="000E7099">
            <w:pPr>
              <w:spacing w:before="80" w:after="20" w:line="280" w:lineRule="exact"/>
              <w:ind w:right="113"/>
              <w:jc w:val="right"/>
              <w:rPr>
                <w:rFonts w:cs="Arial"/>
                <w:sz w:val="16"/>
                <w:szCs w:val="16"/>
              </w:rPr>
            </w:pPr>
            <w:r w:rsidRPr="005823E6">
              <w:rPr>
                <w:rFonts w:cs="Arial"/>
                <w:sz w:val="16"/>
                <w:szCs w:val="16"/>
              </w:rPr>
              <w:t>2,3</w:t>
            </w:r>
          </w:p>
        </w:tc>
        <w:tc>
          <w:tcPr>
            <w:tcW w:w="1418" w:type="dxa"/>
            <w:tcBorders>
              <w:top w:val="single" w:sz="4" w:space="0" w:color="522398"/>
              <w:left w:val="single" w:sz="4" w:space="0" w:color="522398"/>
              <w:bottom w:val="single" w:sz="4" w:space="0" w:color="522398"/>
            </w:tcBorders>
            <w:shd w:val="clear" w:color="auto" w:fill="auto"/>
            <w:vAlign w:val="bottom"/>
          </w:tcPr>
          <w:p w:rsidR="00BA10AA" w:rsidRPr="00B32A1A" w:rsidRDefault="00BA10AA" w:rsidP="000E7099">
            <w:pPr>
              <w:spacing w:before="80" w:after="20" w:line="280" w:lineRule="exact"/>
              <w:ind w:right="113"/>
              <w:jc w:val="right"/>
              <w:rPr>
                <w:rFonts w:cs="Arial"/>
                <w:sz w:val="16"/>
                <w:szCs w:val="16"/>
              </w:rPr>
            </w:pPr>
            <w:r w:rsidRPr="005823E6">
              <w:rPr>
                <w:rFonts w:cs="Arial"/>
                <w:sz w:val="16"/>
                <w:szCs w:val="16"/>
              </w:rPr>
              <w:t>100,1</w:t>
            </w:r>
          </w:p>
        </w:tc>
      </w:tr>
      <w:tr w:rsidR="00BA10AA" w:rsidRPr="00B32A1A" w:rsidTr="000E7099">
        <w:trPr>
          <w:jc w:val="center"/>
        </w:trPr>
        <w:tc>
          <w:tcPr>
            <w:tcW w:w="4820" w:type="dxa"/>
            <w:tcBorders>
              <w:top w:val="single" w:sz="4" w:space="0" w:color="522398"/>
              <w:bottom w:val="single" w:sz="4" w:space="0" w:color="522398"/>
              <w:right w:val="single" w:sz="4" w:space="0" w:color="522398"/>
            </w:tcBorders>
            <w:vAlign w:val="bottom"/>
          </w:tcPr>
          <w:p w:rsidR="00BA10AA" w:rsidRPr="00B32A1A" w:rsidRDefault="00BA10AA" w:rsidP="000E7099">
            <w:pPr>
              <w:tabs>
                <w:tab w:val="right" w:leader="dot" w:pos="4854"/>
              </w:tabs>
              <w:spacing w:before="80" w:after="20" w:line="280" w:lineRule="exact"/>
              <w:ind w:left="113" w:hanging="113"/>
              <w:rPr>
                <w:rFonts w:cs="Arial"/>
                <w:sz w:val="16"/>
                <w:szCs w:val="16"/>
              </w:rPr>
            </w:pPr>
            <w:r w:rsidRPr="00B32A1A">
              <w:rPr>
                <w:rFonts w:cs="Arial"/>
                <w:sz w:val="16"/>
                <w:szCs w:val="16"/>
              </w:rPr>
              <w:t xml:space="preserve">Administrowanie i działalność wspierająca </w:t>
            </w:r>
            <w:r w:rsidRPr="00B32A1A">
              <w:rPr>
                <w:rFonts w:cs="Arial"/>
                <w:sz w:val="16"/>
                <w:szCs w:val="16"/>
                <w:vertAlign w:val="superscript"/>
              </w:rPr>
              <w:t>∆</w:t>
            </w:r>
          </w:p>
        </w:tc>
        <w:tc>
          <w:tcPr>
            <w:tcW w:w="1417" w:type="dxa"/>
            <w:tcBorders>
              <w:top w:val="single" w:sz="4" w:space="0" w:color="522398"/>
              <w:left w:val="single" w:sz="4" w:space="0" w:color="522398"/>
              <w:bottom w:val="single" w:sz="4" w:space="0" w:color="522398"/>
              <w:right w:val="single" w:sz="4" w:space="0" w:color="522398"/>
            </w:tcBorders>
            <w:vAlign w:val="bottom"/>
          </w:tcPr>
          <w:p w:rsidR="00BA10AA" w:rsidRPr="00B32A1A" w:rsidRDefault="00BA10AA" w:rsidP="000E7099">
            <w:pPr>
              <w:spacing w:before="80" w:after="20" w:line="280" w:lineRule="exact"/>
              <w:ind w:right="113"/>
              <w:jc w:val="right"/>
              <w:rPr>
                <w:rFonts w:cs="Arial"/>
                <w:sz w:val="16"/>
                <w:szCs w:val="16"/>
              </w:rPr>
            </w:pPr>
            <w:r w:rsidRPr="005823E6">
              <w:rPr>
                <w:rFonts w:cs="Arial"/>
                <w:sz w:val="16"/>
                <w:szCs w:val="16"/>
              </w:rPr>
              <w:t>5,1</w:t>
            </w:r>
          </w:p>
        </w:tc>
        <w:tc>
          <w:tcPr>
            <w:tcW w:w="1418" w:type="dxa"/>
            <w:tcBorders>
              <w:top w:val="single" w:sz="4" w:space="0" w:color="522398"/>
              <w:left w:val="single" w:sz="4" w:space="0" w:color="522398"/>
              <w:bottom w:val="single" w:sz="4" w:space="0" w:color="522398"/>
              <w:right w:val="single" w:sz="4" w:space="0" w:color="522398"/>
            </w:tcBorders>
            <w:shd w:val="clear" w:color="auto" w:fill="auto"/>
            <w:vAlign w:val="bottom"/>
          </w:tcPr>
          <w:p w:rsidR="00BA10AA" w:rsidRPr="00B32A1A" w:rsidRDefault="00BA10AA" w:rsidP="000E7099">
            <w:pPr>
              <w:spacing w:before="80" w:after="20" w:line="280" w:lineRule="exact"/>
              <w:ind w:right="113"/>
              <w:jc w:val="right"/>
              <w:rPr>
                <w:rFonts w:cs="Arial"/>
                <w:sz w:val="16"/>
                <w:szCs w:val="16"/>
              </w:rPr>
            </w:pPr>
            <w:r w:rsidRPr="005823E6">
              <w:rPr>
                <w:rFonts w:cs="Arial"/>
                <w:sz w:val="16"/>
                <w:szCs w:val="16"/>
              </w:rPr>
              <w:t>97,8</w:t>
            </w:r>
          </w:p>
        </w:tc>
        <w:tc>
          <w:tcPr>
            <w:tcW w:w="1417" w:type="dxa"/>
            <w:tcBorders>
              <w:top w:val="single" w:sz="4" w:space="0" w:color="522398"/>
              <w:left w:val="single" w:sz="4" w:space="0" w:color="522398"/>
              <w:bottom w:val="single" w:sz="4" w:space="0" w:color="522398"/>
              <w:right w:val="single" w:sz="4" w:space="0" w:color="522398"/>
            </w:tcBorders>
            <w:vAlign w:val="bottom"/>
          </w:tcPr>
          <w:p w:rsidR="00BA10AA" w:rsidRPr="00B32A1A" w:rsidRDefault="00BA10AA" w:rsidP="000E7099">
            <w:pPr>
              <w:spacing w:before="80" w:after="20" w:line="280" w:lineRule="exact"/>
              <w:ind w:right="113"/>
              <w:jc w:val="right"/>
              <w:rPr>
                <w:rFonts w:cs="Arial"/>
                <w:sz w:val="16"/>
                <w:szCs w:val="16"/>
              </w:rPr>
            </w:pPr>
            <w:r w:rsidRPr="005823E6">
              <w:rPr>
                <w:rFonts w:cs="Arial"/>
                <w:sz w:val="16"/>
                <w:szCs w:val="16"/>
              </w:rPr>
              <w:t>5,1</w:t>
            </w:r>
          </w:p>
        </w:tc>
        <w:tc>
          <w:tcPr>
            <w:tcW w:w="1418" w:type="dxa"/>
            <w:tcBorders>
              <w:top w:val="single" w:sz="4" w:space="0" w:color="522398"/>
              <w:left w:val="single" w:sz="4" w:space="0" w:color="522398"/>
              <w:bottom w:val="single" w:sz="4" w:space="0" w:color="522398"/>
            </w:tcBorders>
            <w:vAlign w:val="bottom"/>
          </w:tcPr>
          <w:p w:rsidR="00BA10AA" w:rsidRPr="00B32A1A" w:rsidRDefault="00BA10AA" w:rsidP="000E7099">
            <w:pPr>
              <w:spacing w:before="80" w:after="20" w:line="280" w:lineRule="exact"/>
              <w:ind w:right="113"/>
              <w:jc w:val="right"/>
              <w:rPr>
                <w:rFonts w:cs="Arial"/>
                <w:sz w:val="16"/>
                <w:szCs w:val="16"/>
              </w:rPr>
            </w:pPr>
            <w:r w:rsidRPr="005823E6">
              <w:rPr>
                <w:rFonts w:cs="Arial"/>
                <w:sz w:val="16"/>
                <w:szCs w:val="16"/>
              </w:rPr>
              <w:t>95,3</w:t>
            </w:r>
          </w:p>
        </w:tc>
      </w:tr>
    </w:tbl>
    <w:p w:rsidR="00BA10AA" w:rsidRDefault="00BA10AA" w:rsidP="00BA10AA">
      <w:pPr>
        <w:ind w:firstLine="227"/>
        <w:rPr>
          <w:sz w:val="16"/>
          <w:szCs w:val="16"/>
        </w:rPr>
      </w:pPr>
      <w:r w:rsidRPr="00851B01">
        <w:rPr>
          <w:sz w:val="16"/>
          <w:szCs w:val="16"/>
          <w:vertAlign w:val="superscript"/>
        </w:rPr>
        <w:t>a</w:t>
      </w:r>
      <w:r w:rsidRPr="00B32A1A">
        <w:rPr>
          <w:sz w:val="16"/>
          <w:szCs w:val="16"/>
        </w:rPr>
        <w:t xml:space="preserve"> Nie obejmuje działów: Badania naukowe i prace rozwojowe oraz Działalność weterynaryjna.</w:t>
      </w:r>
    </w:p>
    <w:p w:rsidR="00BA10AA" w:rsidRPr="00B63AB0" w:rsidRDefault="00BA10AA" w:rsidP="00B63AB0">
      <w:pPr>
        <w:ind w:firstLine="227"/>
        <w:jc w:val="both"/>
        <w:rPr>
          <w:szCs w:val="19"/>
        </w:rPr>
      </w:pPr>
    </w:p>
    <w:p w:rsidR="00BA10AA" w:rsidRPr="0064265C" w:rsidRDefault="00BA10AA" w:rsidP="00B63AB0">
      <w:pPr>
        <w:rPr>
          <w:szCs w:val="19"/>
        </w:rPr>
      </w:pPr>
      <w:r w:rsidRPr="0064265C">
        <w:rPr>
          <w:szCs w:val="19"/>
        </w:rPr>
        <w:t xml:space="preserve">W stosunku do września 2019 r. przeciętne zatrudnienie zmniejszyło się w większości sekcji. Spośród usług spadło w największym stopniu w handlu; naprawie pojazdów samochodowych (o 13,6%) oraz obsłudze rynku nieruchomości (o 5,2%), a w najmniejszym w transporcie i gospodarce magazynowej (o </w:t>
      </w:r>
      <w:r w:rsidR="000D6337">
        <w:rPr>
          <w:szCs w:val="19"/>
        </w:rPr>
        <w:t>3,3</w:t>
      </w:r>
      <w:r w:rsidRPr="0064265C">
        <w:rPr>
          <w:szCs w:val="19"/>
        </w:rPr>
        <w:t>%). Wzrosła natomiast liczba pracowników w działalności profesjonalnej, naukowej i technicznej (o 6,1%) oraz zakwaterowaniu i gastronomii (o 2,3%). Przybyło ich również w przemyśle (o 1,4%), w tym w dominującym przetwórstwie przemysłowym (o 1,5%). Ograniczono liczbę miejsc pracy w</w:t>
      </w:r>
      <w:r w:rsidR="000E7099">
        <w:rPr>
          <w:szCs w:val="19"/>
        </w:rPr>
        <w:t> </w:t>
      </w:r>
      <w:r w:rsidRPr="0064265C">
        <w:rPr>
          <w:szCs w:val="19"/>
        </w:rPr>
        <w:t xml:space="preserve">budownictwie </w:t>
      </w:r>
      <w:r w:rsidRPr="0064265C">
        <w:t>(o 2,6%)</w:t>
      </w:r>
      <w:r w:rsidRPr="0064265C">
        <w:rPr>
          <w:szCs w:val="19"/>
        </w:rPr>
        <w:t>.</w:t>
      </w:r>
    </w:p>
    <w:p w:rsidR="00BA10AA" w:rsidRPr="00A83FE0" w:rsidRDefault="00BA10AA" w:rsidP="00B63AB0">
      <w:pPr>
        <w:rPr>
          <w:szCs w:val="19"/>
        </w:rPr>
      </w:pPr>
      <w:r w:rsidRPr="00A83FE0">
        <w:rPr>
          <w:szCs w:val="19"/>
        </w:rPr>
        <w:t>W relacji do sierpnia 2020 r. najwyższy wzrost zatrudnienia nastąpił w działalności profesjonalnej, naukowej i technicznej (o 3,2%), a spadek w transporcie i gospodarce magazynowej (o 0,7%).</w:t>
      </w:r>
    </w:p>
    <w:p w:rsidR="00BA10AA" w:rsidRPr="00D95D9F" w:rsidRDefault="00BA10AA" w:rsidP="00B63AB0">
      <w:r w:rsidRPr="00BC5AE6">
        <w:rPr>
          <w:szCs w:val="19"/>
        </w:rPr>
        <w:t>W okresie styczeń-wrzesień 2020 r. przeciętne zatrudnienie w sektorze przedsiębiorstw wyniosło 123,6 tys. osób</w:t>
      </w:r>
      <w:r w:rsidRPr="00BC5AE6">
        <w:t xml:space="preserve"> </w:t>
      </w:r>
      <w:r w:rsidRPr="00BC5AE6">
        <w:rPr>
          <w:szCs w:val="19"/>
        </w:rPr>
        <w:t xml:space="preserve">i było o 2,3% niższe niż w analogicznym okresie ub. roku (przed rokiem odnotowano wzrost o 3,3%). </w:t>
      </w:r>
      <w:r w:rsidRPr="00BC5AE6">
        <w:rPr>
          <w:i/>
          <w:szCs w:val="19"/>
        </w:rPr>
        <w:t>W kraju przeciętne zatrudnienie zmniejszyło się o 1,0% (rok wcześniej wzrosło o 2,8</w:t>
      </w:r>
      <w:r w:rsidRPr="00D95D9F">
        <w:rPr>
          <w:i/>
          <w:szCs w:val="19"/>
        </w:rPr>
        <w:t>%)</w:t>
      </w:r>
      <w:r w:rsidRPr="00D95D9F">
        <w:rPr>
          <w:szCs w:val="19"/>
        </w:rPr>
        <w:t>. Wzrost zatrudnienia odnotowano w</w:t>
      </w:r>
      <w:r w:rsidRPr="00D95D9F">
        <w:t xml:space="preserve"> </w:t>
      </w:r>
      <w:r w:rsidRPr="00D95D9F">
        <w:rPr>
          <w:szCs w:val="19"/>
        </w:rPr>
        <w:t xml:space="preserve">przemyśle (o 1,8%), </w:t>
      </w:r>
      <w:r w:rsidRPr="00D95D9F">
        <w:rPr>
          <w:szCs w:val="19"/>
        </w:rPr>
        <w:br/>
        <w:t>w</w:t>
      </w:r>
      <w:r w:rsidR="000E7099">
        <w:rPr>
          <w:szCs w:val="19"/>
        </w:rPr>
        <w:t> </w:t>
      </w:r>
      <w:r w:rsidRPr="00D95D9F">
        <w:rPr>
          <w:szCs w:val="19"/>
        </w:rPr>
        <w:t>tym przetwórstwie przemysłowym (o 1,9%) oraz w minimalnym stopniu w działalności profesjonalnej, naukowej i technicznej (o 0,1%).</w:t>
      </w:r>
      <w:r w:rsidRPr="00D95D9F">
        <w:t xml:space="preserve"> W pozostałych sekcjach ograniczono liczbę miejsc pracy, przede wszystkim w: </w:t>
      </w:r>
      <w:r w:rsidRPr="00D95D9F">
        <w:rPr>
          <w:szCs w:val="19"/>
        </w:rPr>
        <w:t>handlu; naprawie pojazdów samochodowych (o 13,2%), zakwaterowaniu i gastronomii (o 8,0%) oraz informacji i komunikacji (o 7,4%).</w:t>
      </w:r>
      <w:r w:rsidRPr="00D95D9F">
        <w:t xml:space="preserve"> Najmniejszy spadek wystąpił w budownictwie (o 1,3%).</w:t>
      </w:r>
    </w:p>
    <w:p w:rsidR="00BA10AA" w:rsidRPr="00A71843" w:rsidRDefault="00BA10AA" w:rsidP="00B63AB0">
      <w:r w:rsidRPr="00A71843">
        <w:t xml:space="preserve">Ze względu na rodzaj działalności, na przestrzeni 9 miesięcy 2020 r., w strukturze zatrudnienia dominowały jednostki przemysłowe (55,4% ogółu zatrudnionych w sektorze przedsiębiorstw), przy czym w przedsiębiorstwach przetwórstwa </w:t>
      </w:r>
      <w:r w:rsidRPr="00A71843">
        <w:lastRenderedPageBreak/>
        <w:t>przemysłowego znalazło zatrudnienie 48,9%. W relacji do stanu sprzed roku wskazane udziały uległy zwiększeniu, odpowiednio o 2,3 i 2,0 p.proc. Znaczące odsetki zatrudnionych grupowały także jednostki handlowe (17,5% wobec 19,7% rok wcześniej) oraz budowlane (8,3% wobec 8,2%).</w:t>
      </w:r>
    </w:p>
    <w:p w:rsidR="00BA10AA" w:rsidRPr="0025316C" w:rsidRDefault="00BA10AA" w:rsidP="002A04F9">
      <w:pPr>
        <w:spacing w:before="480" w:after="0"/>
        <w:rPr>
          <w:b/>
          <w:spacing w:val="-2"/>
          <w:shd w:val="clear" w:color="auto" w:fill="FFFFFF"/>
        </w:rPr>
      </w:pPr>
      <w:r w:rsidRPr="0064083B">
        <w:rPr>
          <w:b/>
          <w:spacing w:val="-2"/>
        </w:rPr>
        <w:t>Wykres 1.</w:t>
      </w:r>
      <w:r w:rsidRPr="0025316C">
        <w:rPr>
          <w:b/>
          <w:spacing w:val="-2"/>
          <w:shd w:val="clear" w:color="auto" w:fill="FFFFFF"/>
        </w:rPr>
        <w:t xml:space="preserve"> Dynamika przeciętnego zatrudnienia w sektorze przedsiębiorstw </w:t>
      </w:r>
    </w:p>
    <w:p w:rsidR="00BA10AA" w:rsidRDefault="002A04F9" w:rsidP="00BA10AA">
      <w:pPr>
        <w:spacing w:before="0"/>
        <w:ind w:left="709"/>
        <w:rPr>
          <w:spacing w:val="-2"/>
          <w:shd w:val="clear" w:color="auto" w:fill="FFFFFF"/>
        </w:rPr>
      </w:pPr>
      <w:r>
        <w:rPr>
          <w:noProof/>
          <w:lang w:eastAsia="pl-PL"/>
        </w:rPr>
        <w:drawing>
          <wp:anchor distT="0" distB="0" distL="114300" distR="114300" simplePos="0" relativeHeight="251649024" behindDoc="0" locked="0" layoutInCell="1" allowOverlap="1">
            <wp:simplePos x="0" y="0"/>
            <wp:positionH relativeFrom="margin">
              <wp:posOffset>0</wp:posOffset>
            </wp:positionH>
            <wp:positionV relativeFrom="margin">
              <wp:posOffset>1295400</wp:posOffset>
            </wp:positionV>
            <wp:extent cx="6648450" cy="2857500"/>
            <wp:effectExtent l="0" t="0" r="0" b="0"/>
            <wp:wrapSquare wrapText="bothSides"/>
            <wp:docPr id="2" name="Wykres 2"/>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anchor>
        </w:drawing>
      </w:r>
      <w:r w:rsidR="00BA10AA" w:rsidRPr="0025316C">
        <w:rPr>
          <w:spacing w:val="-2"/>
          <w:shd w:val="clear" w:color="auto" w:fill="FFFFFF"/>
        </w:rPr>
        <w:t xml:space="preserve">  (przeciętna miesięczna 2015=100)</w:t>
      </w:r>
    </w:p>
    <w:p w:rsidR="00BA10AA" w:rsidRDefault="00BA10AA" w:rsidP="00D14189">
      <w:pPr>
        <w:rPr>
          <w:rFonts w:cs="Arial"/>
          <w:szCs w:val="19"/>
        </w:rPr>
      </w:pPr>
    </w:p>
    <w:p w:rsidR="00422BD0" w:rsidRPr="00A350D9" w:rsidRDefault="00422BD0" w:rsidP="00D14189">
      <w:pPr>
        <w:rPr>
          <w:rFonts w:cs="Arial"/>
          <w:szCs w:val="19"/>
        </w:rPr>
      </w:pPr>
      <w:r w:rsidRPr="00A350D9">
        <w:rPr>
          <w:rFonts w:cs="Arial"/>
          <w:szCs w:val="19"/>
        </w:rPr>
        <w:t xml:space="preserve">W końcu </w:t>
      </w:r>
      <w:r w:rsidR="005F3CB8">
        <w:rPr>
          <w:rFonts w:cs="Arial"/>
          <w:szCs w:val="19"/>
        </w:rPr>
        <w:t>września</w:t>
      </w:r>
      <w:r w:rsidRPr="00A350D9">
        <w:rPr>
          <w:rFonts w:cs="Arial"/>
          <w:szCs w:val="19"/>
        </w:rPr>
        <w:t xml:space="preserve"> 2020 r. liczba bezrobotnych zarejestrowanych w urzędach pracy wyniosła </w:t>
      </w:r>
      <w:r w:rsidR="005F3CB8">
        <w:rPr>
          <w:rFonts w:cs="Arial"/>
          <w:szCs w:val="19"/>
        </w:rPr>
        <w:t>44,9</w:t>
      </w:r>
      <w:r w:rsidRPr="00A350D9">
        <w:rPr>
          <w:rFonts w:cs="Arial"/>
          <w:szCs w:val="19"/>
        </w:rPr>
        <w:t xml:space="preserve"> tys. osób i była </w:t>
      </w:r>
      <w:r w:rsidR="009278DF">
        <w:rPr>
          <w:rFonts w:cs="Arial"/>
          <w:szCs w:val="19"/>
        </w:rPr>
        <w:t>mniej</w:t>
      </w:r>
      <w:r w:rsidRPr="00A350D9">
        <w:rPr>
          <w:rFonts w:cs="Arial"/>
          <w:szCs w:val="19"/>
        </w:rPr>
        <w:t>sza o </w:t>
      </w:r>
      <w:r w:rsidR="005F3CB8">
        <w:rPr>
          <w:rFonts w:cs="Arial"/>
          <w:szCs w:val="19"/>
        </w:rPr>
        <w:t>1,5</w:t>
      </w:r>
      <w:r w:rsidRPr="00A350D9">
        <w:rPr>
          <w:rFonts w:cs="Arial"/>
          <w:szCs w:val="19"/>
        </w:rPr>
        <w:t>% (0,</w:t>
      </w:r>
      <w:r w:rsidR="005F3CB8">
        <w:rPr>
          <w:rFonts w:cs="Arial"/>
          <w:szCs w:val="19"/>
        </w:rPr>
        <w:t>7</w:t>
      </w:r>
      <w:r w:rsidRPr="00A350D9">
        <w:rPr>
          <w:rFonts w:cs="Arial"/>
          <w:szCs w:val="19"/>
        </w:rPr>
        <w:t xml:space="preserve"> tys. osób) niż przed miesiącem oraz </w:t>
      </w:r>
      <w:r w:rsidR="009278DF">
        <w:rPr>
          <w:rFonts w:cs="Arial"/>
          <w:szCs w:val="19"/>
        </w:rPr>
        <w:t xml:space="preserve">większa </w:t>
      </w:r>
      <w:r w:rsidRPr="00A350D9">
        <w:rPr>
          <w:rFonts w:cs="Arial"/>
          <w:szCs w:val="19"/>
        </w:rPr>
        <w:t xml:space="preserve">o </w:t>
      </w:r>
      <w:r w:rsidR="009278DF">
        <w:rPr>
          <w:rFonts w:cs="Arial"/>
          <w:szCs w:val="19"/>
        </w:rPr>
        <w:t>10,</w:t>
      </w:r>
      <w:r w:rsidR="005F3CB8">
        <w:rPr>
          <w:rFonts w:cs="Arial"/>
          <w:szCs w:val="19"/>
        </w:rPr>
        <w:t>3</w:t>
      </w:r>
      <w:r w:rsidRPr="00A350D9">
        <w:rPr>
          <w:rFonts w:cs="Arial"/>
          <w:szCs w:val="19"/>
        </w:rPr>
        <w:t>% (</w:t>
      </w:r>
      <w:r w:rsidR="009278DF">
        <w:rPr>
          <w:rFonts w:cs="Arial"/>
          <w:szCs w:val="19"/>
        </w:rPr>
        <w:t>4,</w:t>
      </w:r>
      <w:r w:rsidR="005F3CB8">
        <w:rPr>
          <w:rFonts w:cs="Arial"/>
          <w:szCs w:val="19"/>
        </w:rPr>
        <w:t>2</w:t>
      </w:r>
      <w:r w:rsidRPr="00A350D9">
        <w:rPr>
          <w:rFonts w:cs="Arial"/>
          <w:szCs w:val="19"/>
        </w:rPr>
        <w:t xml:space="preserve"> tys. osób) niż rok wcześniej. Kobiety stanowiły 51,</w:t>
      </w:r>
      <w:r w:rsidR="005F3CB8">
        <w:rPr>
          <w:rFonts w:cs="Arial"/>
          <w:szCs w:val="19"/>
        </w:rPr>
        <w:t>4</w:t>
      </w:r>
      <w:r w:rsidRPr="00A350D9">
        <w:rPr>
          <w:rFonts w:cs="Arial"/>
          <w:szCs w:val="19"/>
        </w:rPr>
        <w:t>% ogółu zarejestrowanych bezrobotnych, tj. o 3,</w:t>
      </w:r>
      <w:r w:rsidR="005F3CB8">
        <w:rPr>
          <w:rFonts w:cs="Arial"/>
          <w:szCs w:val="19"/>
        </w:rPr>
        <w:t>0</w:t>
      </w:r>
      <w:r w:rsidRPr="00A350D9">
        <w:rPr>
          <w:rFonts w:cs="Arial"/>
          <w:szCs w:val="19"/>
        </w:rPr>
        <w:t xml:space="preserve"> p.proc. mniej niż przed rokiem.</w:t>
      </w:r>
    </w:p>
    <w:p w:rsidR="00BC217F" w:rsidRDefault="00422BD0" w:rsidP="0022571C">
      <w:pPr>
        <w:pStyle w:val="tytuwykresu"/>
        <w:rPr>
          <w:shd w:val="clear" w:color="auto" w:fill="FFFFFF"/>
        </w:rPr>
      </w:pPr>
      <w:r w:rsidRPr="006473EA">
        <w:rPr>
          <w:shd w:val="clear" w:color="auto" w:fill="FFFFFF"/>
        </w:rPr>
        <w:t>Tablica 2. Liczba bezrobotnych i stopa bezrobocia</w:t>
      </w:r>
    </w:p>
    <w:p w:rsidR="0022571C" w:rsidRDefault="0022571C" w:rsidP="0022571C">
      <w:pPr>
        <w:pStyle w:val="tytuwykresu"/>
        <w:spacing w:before="120" w:after="120"/>
        <w:rPr>
          <w:b w:val="0"/>
          <w:sz w:val="18"/>
          <w:shd w:val="clear" w:color="auto" w:fill="FFFFFF"/>
        </w:rPr>
      </w:pPr>
    </w:p>
    <w:tbl>
      <w:tblPr>
        <w:tblStyle w:val="Siatkatabelijasna1"/>
        <w:tblpPr w:leftFromText="141" w:rightFromText="141" w:vertAnchor="text" w:horzAnchor="margin" w:tblpXSpec="center" w:tblpY="5"/>
        <w:tblW w:w="10467" w:type="dxa"/>
        <w:tblBorders>
          <w:top w:val="single" w:sz="12" w:space="0" w:color="001D77"/>
          <w:left w:val="none" w:sz="0" w:space="0" w:color="auto"/>
          <w:bottom w:val="single" w:sz="4" w:space="0" w:color="001D77"/>
          <w:right w:val="none" w:sz="0" w:space="0" w:color="auto"/>
          <w:insideH w:val="single" w:sz="4" w:space="0" w:color="001D77"/>
          <w:insideV w:val="single" w:sz="4" w:space="0" w:color="001D77"/>
        </w:tblBorders>
        <w:tblCellMar>
          <w:top w:w="57" w:type="dxa"/>
          <w:bottom w:w="57" w:type="dxa"/>
        </w:tblCellMar>
        <w:tblLook w:val="0000" w:firstRow="0" w:lastRow="0" w:firstColumn="0" w:lastColumn="0" w:noHBand="0" w:noVBand="0"/>
      </w:tblPr>
      <w:tblGrid>
        <w:gridCol w:w="4968"/>
        <w:gridCol w:w="1833"/>
        <w:gridCol w:w="1833"/>
        <w:gridCol w:w="1833"/>
      </w:tblGrid>
      <w:tr w:rsidR="00422BD0" w:rsidRPr="00FA5128" w:rsidTr="00045D91">
        <w:trPr>
          <w:trHeight w:val="20"/>
        </w:trPr>
        <w:tc>
          <w:tcPr>
            <w:tcW w:w="4968" w:type="dxa"/>
            <w:vMerge w:val="restart"/>
            <w:tcBorders>
              <w:top w:val="single" w:sz="4" w:space="0" w:color="522398"/>
              <w:right w:val="single" w:sz="4" w:space="0" w:color="522398"/>
            </w:tcBorders>
            <w:vAlign w:val="center"/>
          </w:tcPr>
          <w:p w:rsidR="00422BD0" w:rsidRPr="009C7251" w:rsidRDefault="00422BD0" w:rsidP="0022571C">
            <w:pPr>
              <w:pStyle w:val="Nagwek1"/>
              <w:tabs>
                <w:tab w:val="right" w:leader="dot" w:pos="4139"/>
              </w:tabs>
              <w:spacing w:before="120" w:after="120" w:line="240" w:lineRule="exact"/>
              <w:jc w:val="center"/>
              <w:outlineLvl w:val="0"/>
              <w:rPr>
                <w:rFonts w:ascii="Fira Sans" w:hAnsi="Fira Sans" w:cs="Arial"/>
                <w:b/>
                <w:bCs w:val="0"/>
                <w:color w:val="000000" w:themeColor="text1"/>
                <w:sz w:val="16"/>
                <w:szCs w:val="16"/>
              </w:rPr>
            </w:pPr>
            <w:r w:rsidRPr="009C7251">
              <w:rPr>
                <w:rFonts w:ascii="Fira Sans" w:hAnsi="Fira Sans" w:cs="Arial"/>
                <w:color w:val="000000" w:themeColor="text1"/>
                <w:sz w:val="16"/>
                <w:szCs w:val="16"/>
              </w:rPr>
              <w:t>WYSZCZEGÓLNIENIE</w:t>
            </w:r>
          </w:p>
        </w:tc>
        <w:tc>
          <w:tcPr>
            <w:tcW w:w="1833" w:type="dxa"/>
            <w:tcBorders>
              <w:top w:val="single" w:sz="4" w:space="0" w:color="522398"/>
              <w:right w:val="single" w:sz="4" w:space="0" w:color="522398"/>
            </w:tcBorders>
            <w:vAlign w:val="center"/>
          </w:tcPr>
          <w:p w:rsidR="00422BD0" w:rsidRPr="00FA5128" w:rsidRDefault="00422BD0" w:rsidP="0022571C">
            <w:pPr>
              <w:pStyle w:val="Nagwek3"/>
              <w:spacing w:before="120" w:after="120"/>
              <w:jc w:val="center"/>
              <w:outlineLvl w:val="2"/>
              <w:rPr>
                <w:rFonts w:ascii="Fira Sans" w:hAnsi="Fira Sans"/>
                <w:color w:val="000000" w:themeColor="text1"/>
                <w:sz w:val="16"/>
                <w:szCs w:val="16"/>
              </w:rPr>
            </w:pPr>
            <w:r>
              <w:rPr>
                <w:rFonts w:ascii="Fira Sans" w:hAnsi="Fira Sans"/>
                <w:color w:val="000000" w:themeColor="text1"/>
                <w:sz w:val="16"/>
                <w:szCs w:val="16"/>
              </w:rPr>
              <w:t>2019</w:t>
            </w:r>
          </w:p>
        </w:tc>
        <w:tc>
          <w:tcPr>
            <w:tcW w:w="3666" w:type="dxa"/>
            <w:gridSpan w:val="2"/>
            <w:tcBorders>
              <w:top w:val="single" w:sz="4" w:space="0" w:color="522398"/>
              <w:right w:val="nil"/>
            </w:tcBorders>
            <w:vAlign w:val="center"/>
          </w:tcPr>
          <w:p w:rsidR="00422BD0" w:rsidRPr="00FA5128" w:rsidRDefault="00422BD0" w:rsidP="0022571C">
            <w:pPr>
              <w:jc w:val="center"/>
              <w:rPr>
                <w:color w:val="000000" w:themeColor="text1"/>
                <w:sz w:val="16"/>
                <w:szCs w:val="16"/>
              </w:rPr>
            </w:pPr>
            <w:r>
              <w:rPr>
                <w:color w:val="000000" w:themeColor="text1"/>
                <w:sz w:val="16"/>
                <w:szCs w:val="16"/>
              </w:rPr>
              <w:t>2020</w:t>
            </w:r>
          </w:p>
        </w:tc>
      </w:tr>
      <w:tr w:rsidR="00422BD0" w:rsidRPr="00FA5128" w:rsidTr="00045D91">
        <w:trPr>
          <w:trHeight w:val="20"/>
        </w:trPr>
        <w:tc>
          <w:tcPr>
            <w:tcW w:w="4968" w:type="dxa"/>
            <w:vMerge/>
            <w:tcBorders>
              <w:bottom w:val="single" w:sz="4" w:space="0" w:color="522398"/>
              <w:right w:val="single" w:sz="4" w:space="0" w:color="522398"/>
            </w:tcBorders>
            <w:vAlign w:val="center"/>
          </w:tcPr>
          <w:p w:rsidR="00422BD0" w:rsidRPr="00FA5128" w:rsidRDefault="00422BD0" w:rsidP="0022571C">
            <w:pPr>
              <w:pStyle w:val="Nagwek1"/>
              <w:tabs>
                <w:tab w:val="right" w:leader="dot" w:pos="4139"/>
              </w:tabs>
              <w:spacing w:before="120" w:after="120" w:line="240" w:lineRule="exact"/>
              <w:jc w:val="center"/>
              <w:outlineLvl w:val="0"/>
              <w:rPr>
                <w:rFonts w:cs="Arial"/>
                <w:b/>
                <w:color w:val="000000" w:themeColor="text1"/>
                <w:sz w:val="16"/>
                <w:szCs w:val="16"/>
              </w:rPr>
            </w:pPr>
          </w:p>
        </w:tc>
        <w:tc>
          <w:tcPr>
            <w:tcW w:w="1833" w:type="dxa"/>
            <w:tcBorders>
              <w:bottom w:val="single" w:sz="4" w:space="0" w:color="522398"/>
              <w:right w:val="single" w:sz="4" w:space="0" w:color="522398"/>
            </w:tcBorders>
            <w:vAlign w:val="center"/>
          </w:tcPr>
          <w:p w:rsidR="00422BD0" w:rsidRPr="00FA5128" w:rsidRDefault="00FB69C3" w:rsidP="0022571C">
            <w:pPr>
              <w:jc w:val="center"/>
              <w:rPr>
                <w:color w:val="000000" w:themeColor="text1"/>
                <w:sz w:val="16"/>
                <w:szCs w:val="16"/>
              </w:rPr>
            </w:pPr>
            <w:r>
              <w:rPr>
                <w:color w:val="000000" w:themeColor="text1"/>
                <w:sz w:val="16"/>
                <w:szCs w:val="16"/>
              </w:rPr>
              <w:t>IX</w:t>
            </w:r>
          </w:p>
        </w:tc>
        <w:tc>
          <w:tcPr>
            <w:tcW w:w="1833" w:type="dxa"/>
            <w:tcBorders>
              <w:top w:val="single" w:sz="4" w:space="0" w:color="522398"/>
              <w:left w:val="single" w:sz="4" w:space="0" w:color="522398"/>
              <w:bottom w:val="single" w:sz="4" w:space="0" w:color="522398"/>
              <w:right w:val="single" w:sz="4" w:space="0" w:color="522398"/>
            </w:tcBorders>
            <w:vAlign w:val="center"/>
          </w:tcPr>
          <w:p w:rsidR="00422BD0" w:rsidRPr="00FA5128" w:rsidRDefault="00346DF8" w:rsidP="0022571C">
            <w:pPr>
              <w:jc w:val="center"/>
              <w:rPr>
                <w:color w:val="000000" w:themeColor="text1"/>
                <w:sz w:val="16"/>
                <w:szCs w:val="16"/>
              </w:rPr>
            </w:pPr>
            <w:r>
              <w:rPr>
                <w:color w:val="000000" w:themeColor="text1"/>
                <w:sz w:val="16"/>
                <w:szCs w:val="16"/>
              </w:rPr>
              <w:t>VII</w:t>
            </w:r>
            <w:r w:rsidR="00FB69C3">
              <w:rPr>
                <w:color w:val="000000" w:themeColor="text1"/>
                <w:sz w:val="16"/>
                <w:szCs w:val="16"/>
              </w:rPr>
              <w:t>I</w:t>
            </w:r>
          </w:p>
        </w:tc>
        <w:tc>
          <w:tcPr>
            <w:tcW w:w="1833" w:type="dxa"/>
            <w:tcBorders>
              <w:left w:val="single" w:sz="4" w:space="0" w:color="522398"/>
              <w:bottom w:val="single" w:sz="4" w:space="0" w:color="522398"/>
              <w:right w:val="nil"/>
            </w:tcBorders>
            <w:vAlign w:val="center"/>
          </w:tcPr>
          <w:p w:rsidR="00422BD0" w:rsidRPr="00FA5128" w:rsidRDefault="00FB69C3" w:rsidP="0022571C">
            <w:pPr>
              <w:jc w:val="center"/>
              <w:rPr>
                <w:color w:val="000000" w:themeColor="text1"/>
                <w:sz w:val="16"/>
                <w:szCs w:val="16"/>
              </w:rPr>
            </w:pPr>
            <w:r>
              <w:rPr>
                <w:color w:val="000000" w:themeColor="text1"/>
                <w:sz w:val="16"/>
                <w:szCs w:val="16"/>
              </w:rPr>
              <w:t>IX</w:t>
            </w:r>
          </w:p>
        </w:tc>
      </w:tr>
      <w:tr w:rsidR="00FB69C3" w:rsidRPr="006C2CCB" w:rsidTr="00045D91">
        <w:trPr>
          <w:trHeight w:val="20"/>
        </w:trPr>
        <w:tc>
          <w:tcPr>
            <w:tcW w:w="4968" w:type="dxa"/>
            <w:tcBorders>
              <w:top w:val="single" w:sz="4" w:space="0" w:color="522398"/>
              <w:bottom w:val="single" w:sz="4" w:space="0" w:color="522398"/>
              <w:right w:val="single" w:sz="4" w:space="0" w:color="522398"/>
            </w:tcBorders>
            <w:vAlign w:val="bottom"/>
          </w:tcPr>
          <w:p w:rsidR="00FB69C3" w:rsidRPr="006C2CCB" w:rsidRDefault="00FB69C3" w:rsidP="0022571C">
            <w:pPr>
              <w:tabs>
                <w:tab w:val="left" w:leader="dot" w:pos="5103"/>
              </w:tabs>
              <w:ind w:left="113" w:hanging="113"/>
              <w:rPr>
                <w:rFonts w:cs="Arial"/>
                <w:sz w:val="16"/>
                <w:szCs w:val="16"/>
              </w:rPr>
            </w:pPr>
            <w:r w:rsidRPr="006C2CCB">
              <w:rPr>
                <w:rFonts w:cs="Arial"/>
                <w:sz w:val="16"/>
                <w:szCs w:val="16"/>
              </w:rPr>
              <w:t xml:space="preserve">Bezrobotni zarejestrowani (stan w końcu miesiąca) w tys. </w:t>
            </w:r>
          </w:p>
        </w:tc>
        <w:tc>
          <w:tcPr>
            <w:tcW w:w="1833" w:type="dxa"/>
            <w:tcBorders>
              <w:top w:val="single" w:sz="4" w:space="0" w:color="522398"/>
              <w:bottom w:val="single" w:sz="4" w:space="0" w:color="522398"/>
              <w:right w:val="single" w:sz="4" w:space="0" w:color="522398"/>
            </w:tcBorders>
            <w:vAlign w:val="bottom"/>
          </w:tcPr>
          <w:p w:rsidR="00FB69C3" w:rsidRPr="002A3098" w:rsidRDefault="00BB1272" w:rsidP="0022571C">
            <w:pPr>
              <w:ind w:right="113"/>
              <w:jc w:val="right"/>
              <w:rPr>
                <w:rFonts w:cs="Arial"/>
                <w:sz w:val="16"/>
                <w:szCs w:val="16"/>
              </w:rPr>
            </w:pPr>
            <w:r>
              <w:rPr>
                <w:rFonts w:cs="Arial"/>
                <w:sz w:val="16"/>
                <w:szCs w:val="16"/>
              </w:rPr>
              <w:t>40,7</w:t>
            </w:r>
          </w:p>
        </w:tc>
        <w:tc>
          <w:tcPr>
            <w:tcW w:w="1833" w:type="dxa"/>
            <w:tcBorders>
              <w:top w:val="single" w:sz="4" w:space="0" w:color="522398"/>
              <w:left w:val="single" w:sz="4" w:space="0" w:color="522398"/>
              <w:bottom w:val="single" w:sz="4" w:space="0" w:color="522398"/>
              <w:right w:val="single" w:sz="4" w:space="0" w:color="522398"/>
            </w:tcBorders>
            <w:vAlign w:val="bottom"/>
          </w:tcPr>
          <w:p w:rsidR="00FB69C3" w:rsidRPr="002A3098" w:rsidRDefault="00FB69C3" w:rsidP="0022571C">
            <w:pPr>
              <w:ind w:right="113"/>
              <w:jc w:val="right"/>
              <w:rPr>
                <w:rFonts w:cs="Arial"/>
                <w:sz w:val="16"/>
                <w:szCs w:val="16"/>
              </w:rPr>
            </w:pPr>
            <w:r>
              <w:rPr>
                <w:rFonts w:cs="Arial"/>
                <w:sz w:val="16"/>
                <w:szCs w:val="16"/>
              </w:rPr>
              <w:t>45,6</w:t>
            </w:r>
          </w:p>
        </w:tc>
        <w:tc>
          <w:tcPr>
            <w:tcW w:w="1833" w:type="dxa"/>
            <w:tcBorders>
              <w:top w:val="single" w:sz="4" w:space="0" w:color="522398"/>
              <w:left w:val="single" w:sz="4" w:space="0" w:color="522398"/>
              <w:bottom w:val="single" w:sz="4" w:space="0" w:color="522398"/>
            </w:tcBorders>
            <w:vAlign w:val="bottom"/>
          </w:tcPr>
          <w:p w:rsidR="00FB69C3" w:rsidRPr="002A3098" w:rsidRDefault="00FB0186" w:rsidP="0022571C">
            <w:pPr>
              <w:ind w:right="113"/>
              <w:jc w:val="right"/>
              <w:rPr>
                <w:rFonts w:cs="Arial"/>
                <w:sz w:val="16"/>
                <w:szCs w:val="16"/>
              </w:rPr>
            </w:pPr>
            <w:r>
              <w:rPr>
                <w:rFonts w:cs="Arial"/>
                <w:sz w:val="16"/>
                <w:szCs w:val="16"/>
              </w:rPr>
              <w:t>44,9</w:t>
            </w:r>
          </w:p>
        </w:tc>
      </w:tr>
      <w:tr w:rsidR="00FB69C3" w:rsidRPr="006C2CCB" w:rsidTr="00045D91">
        <w:trPr>
          <w:trHeight w:val="20"/>
        </w:trPr>
        <w:tc>
          <w:tcPr>
            <w:tcW w:w="4968" w:type="dxa"/>
            <w:tcBorders>
              <w:top w:val="single" w:sz="4" w:space="0" w:color="522398"/>
              <w:bottom w:val="single" w:sz="4" w:space="0" w:color="522398"/>
              <w:right w:val="single" w:sz="4" w:space="0" w:color="522398"/>
            </w:tcBorders>
            <w:vAlign w:val="bottom"/>
          </w:tcPr>
          <w:p w:rsidR="00FB69C3" w:rsidRPr="006C2CCB" w:rsidRDefault="00FB69C3" w:rsidP="0022571C">
            <w:pPr>
              <w:tabs>
                <w:tab w:val="left" w:leader="dot" w:pos="5103"/>
              </w:tabs>
              <w:ind w:left="113" w:hanging="113"/>
              <w:rPr>
                <w:rFonts w:cs="Arial"/>
                <w:sz w:val="16"/>
                <w:szCs w:val="16"/>
              </w:rPr>
            </w:pPr>
            <w:r w:rsidRPr="006C2CCB">
              <w:rPr>
                <w:rFonts w:cs="Arial"/>
                <w:sz w:val="16"/>
                <w:szCs w:val="16"/>
              </w:rPr>
              <w:t xml:space="preserve">Bezrobotni nowo zarejestrowani (w ciągu miesiąca) w tys. </w:t>
            </w:r>
          </w:p>
        </w:tc>
        <w:tc>
          <w:tcPr>
            <w:tcW w:w="1833" w:type="dxa"/>
            <w:tcBorders>
              <w:top w:val="single" w:sz="4" w:space="0" w:color="522398"/>
              <w:bottom w:val="single" w:sz="4" w:space="0" w:color="522398"/>
              <w:right w:val="single" w:sz="4" w:space="0" w:color="522398"/>
            </w:tcBorders>
            <w:vAlign w:val="bottom"/>
          </w:tcPr>
          <w:p w:rsidR="00FB69C3" w:rsidRPr="002A3098" w:rsidRDefault="00BB1272" w:rsidP="0022571C">
            <w:pPr>
              <w:ind w:right="113"/>
              <w:jc w:val="right"/>
              <w:rPr>
                <w:rFonts w:cs="Arial"/>
                <w:sz w:val="16"/>
                <w:szCs w:val="16"/>
              </w:rPr>
            </w:pPr>
            <w:r>
              <w:rPr>
                <w:rFonts w:cs="Arial"/>
                <w:sz w:val="16"/>
                <w:szCs w:val="16"/>
              </w:rPr>
              <w:t>6,2</w:t>
            </w:r>
          </w:p>
        </w:tc>
        <w:tc>
          <w:tcPr>
            <w:tcW w:w="1833" w:type="dxa"/>
            <w:tcBorders>
              <w:top w:val="single" w:sz="4" w:space="0" w:color="522398"/>
              <w:left w:val="single" w:sz="4" w:space="0" w:color="522398"/>
              <w:bottom w:val="single" w:sz="4" w:space="0" w:color="522398"/>
              <w:right w:val="single" w:sz="4" w:space="0" w:color="522398"/>
            </w:tcBorders>
            <w:vAlign w:val="bottom"/>
          </w:tcPr>
          <w:p w:rsidR="00FB69C3" w:rsidRPr="002A3098" w:rsidRDefault="00FB69C3" w:rsidP="0022571C">
            <w:pPr>
              <w:ind w:right="113"/>
              <w:jc w:val="right"/>
              <w:rPr>
                <w:rFonts w:cs="Arial"/>
                <w:sz w:val="16"/>
                <w:szCs w:val="16"/>
              </w:rPr>
            </w:pPr>
            <w:r>
              <w:rPr>
                <w:rFonts w:cs="Arial"/>
                <w:sz w:val="16"/>
                <w:szCs w:val="16"/>
              </w:rPr>
              <w:t>4,2</w:t>
            </w:r>
          </w:p>
        </w:tc>
        <w:tc>
          <w:tcPr>
            <w:tcW w:w="1833" w:type="dxa"/>
            <w:tcBorders>
              <w:top w:val="single" w:sz="4" w:space="0" w:color="522398"/>
              <w:left w:val="single" w:sz="4" w:space="0" w:color="522398"/>
              <w:bottom w:val="single" w:sz="4" w:space="0" w:color="522398"/>
            </w:tcBorders>
            <w:vAlign w:val="bottom"/>
          </w:tcPr>
          <w:p w:rsidR="00FB69C3" w:rsidRPr="002A3098" w:rsidRDefault="00FB0186" w:rsidP="0022571C">
            <w:pPr>
              <w:ind w:right="113"/>
              <w:jc w:val="right"/>
              <w:rPr>
                <w:rFonts w:cs="Arial"/>
                <w:sz w:val="16"/>
                <w:szCs w:val="16"/>
              </w:rPr>
            </w:pPr>
            <w:r>
              <w:rPr>
                <w:rFonts w:cs="Arial"/>
                <w:sz w:val="16"/>
                <w:szCs w:val="16"/>
              </w:rPr>
              <w:t>5,5</w:t>
            </w:r>
          </w:p>
        </w:tc>
      </w:tr>
      <w:tr w:rsidR="00FB69C3" w:rsidRPr="006C2CCB" w:rsidTr="00045D91">
        <w:trPr>
          <w:trHeight w:val="20"/>
        </w:trPr>
        <w:tc>
          <w:tcPr>
            <w:tcW w:w="4968" w:type="dxa"/>
            <w:tcBorders>
              <w:top w:val="single" w:sz="4" w:space="0" w:color="522398"/>
              <w:bottom w:val="single" w:sz="4" w:space="0" w:color="522398"/>
              <w:right w:val="single" w:sz="4" w:space="0" w:color="522398"/>
            </w:tcBorders>
            <w:vAlign w:val="bottom"/>
          </w:tcPr>
          <w:p w:rsidR="00FB69C3" w:rsidRPr="006C2CCB" w:rsidRDefault="00FB69C3" w:rsidP="0022571C">
            <w:pPr>
              <w:tabs>
                <w:tab w:val="left" w:leader="dot" w:pos="5103"/>
              </w:tabs>
              <w:ind w:left="113" w:hanging="113"/>
              <w:rPr>
                <w:rFonts w:cs="Arial"/>
                <w:sz w:val="16"/>
                <w:szCs w:val="16"/>
              </w:rPr>
            </w:pPr>
            <w:r w:rsidRPr="006C2CCB">
              <w:rPr>
                <w:rFonts w:cs="Arial"/>
                <w:sz w:val="16"/>
                <w:szCs w:val="16"/>
              </w:rPr>
              <w:t xml:space="preserve">Bezrobotni wyrejestrowani (w ciągu miesiąca) w tys. </w:t>
            </w:r>
          </w:p>
        </w:tc>
        <w:tc>
          <w:tcPr>
            <w:tcW w:w="1833" w:type="dxa"/>
            <w:tcBorders>
              <w:top w:val="single" w:sz="4" w:space="0" w:color="522398"/>
              <w:bottom w:val="single" w:sz="4" w:space="0" w:color="522398"/>
              <w:right w:val="single" w:sz="4" w:space="0" w:color="522398"/>
            </w:tcBorders>
            <w:vAlign w:val="bottom"/>
          </w:tcPr>
          <w:p w:rsidR="00FB69C3" w:rsidRPr="002A3098" w:rsidRDefault="00BB1272" w:rsidP="0022571C">
            <w:pPr>
              <w:ind w:right="113"/>
              <w:jc w:val="right"/>
              <w:rPr>
                <w:rFonts w:cs="Arial"/>
                <w:sz w:val="16"/>
                <w:szCs w:val="16"/>
              </w:rPr>
            </w:pPr>
            <w:r>
              <w:rPr>
                <w:rFonts w:cs="Arial"/>
                <w:sz w:val="16"/>
                <w:szCs w:val="16"/>
              </w:rPr>
              <w:t>6,6</w:t>
            </w:r>
          </w:p>
        </w:tc>
        <w:tc>
          <w:tcPr>
            <w:tcW w:w="1833" w:type="dxa"/>
            <w:tcBorders>
              <w:top w:val="single" w:sz="4" w:space="0" w:color="522398"/>
              <w:left w:val="single" w:sz="4" w:space="0" w:color="522398"/>
              <w:bottom w:val="single" w:sz="4" w:space="0" w:color="522398"/>
              <w:right w:val="single" w:sz="4" w:space="0" w:color="522398"/>
            </w:tcBorders>
            <w:vAlign w:val="bottom"/>
          </w:tcPr>
          <w:p w:rsidR="00FB69C3" w:rsidRPr="002A3098" w:rsidRDefault="00FB69C3" w:rsidP="0022571C">
            <w:pPr>
              <w:ind w:right="113"/>
              <w:jc w:val="right"/>
              <w:rPr>
                <w:rFonts w:cs="Arial"/>
                <w:sz w:val="16"/>
                <w:szCs w:val="16"/>
              </w:rPr>
            </w:pPr>
            <w:r>
              <w:rPr>
                <w:rFonts w:cs="Arial"/>
                <w:sz w:val="16"/>
                <w:szCs w:val="16"/>
              </w:rPr>
              <w:t>4,5</w:t>
            </w:r>
          </w:p>
        </w:tc>
        <w:tc>
          <w:tcPr>
            <w:tcW w:w="1833" w:type="dxa"/>
            <w:tcBorders>
              <w:top w:val="single" w:sz="4" w:space="0" w:color="522398"/>
              <w:left w:val="single" w:sz="4" w:space="0" w:color="522398"/>
              <w:bottom w:val="single" w:sz="4" w:space="0" w:color="522398"/>
            </w:tcBorders>
            <w:vAlign w:val="bottom"/>
          </w:tcPr>
          <w:p w:rsidR="00FB69C3" w:rsidRPr="002A3098" w:rsidRDefault="00FB0186" w:rsidP="0022571C">
            <w:pPr>
              <w:ind w:right="113"/>
              <w:jc w:val="right"/>
              <w:rPr>
                <w:rFonts w:cs="Arial"/>
                <w:sz w:val="16"/>
                <w:szCs w:val="16"/>
              </w:rPr>
            </w:pPr>
            <w:r>
              <w:rPr>
                <w:rFonts w:cs="Arial"/>
                <w:sz w:val="16"/>
                <w:szCs w:val="16"/>
              </w:rPr>
              <w:t>6,2</w:t>
            </w:r>
          </w:p>
        </w:tc>
      </w:tr>
      <w:tr w:rsidR="00FB69C3" w:rsidRPr="006C2CCB" w:rsidTr="00045D91">
        <w:trPr>
          <w:trHeight w:val="20"/>
        </w:trPr>
        <w:tc>
          <w:tcPr>
            <w:tcW w:w="4968" w:type="dxa"/>
            <w:tcBorders>
              <w:top w:val="single" w:sz="4" w:space="0" w:color="522398"/>
              <w:bottom w:val="nil"/>
              <w:right w:val="single" w:sz="4" w:space="0" w:color="522398"/>
            </w:tcBorders>
            <w:vAlign w:val="bottom"/>
          </w:tcPr>
          <w:p w:rsidR="00FB69C3" w:rsidRPr="006C2CCB" w:rsidRDefault="00FB69C3" w:rsidP="0022571C">
            <w:pPr>
              <w:tabs>
                <w:tab w:val="left" w:leader="dot" w:pos="5103"/>
              </w:tabs>
              <w:ind w:left="113" w:hanging="113"/>
              <w:rPr>
                <w:rFonts w:cs="Arial"/>
                <w:spacing w:val="-2"/>
                <w:sz w:val="16"/>
                <w:szCs w:val="16"/>
              </w:rPr>
            </w:pPr>
            <w:r w:rsidRPr="006C2CCB">
              <w:rPr>
                <w:rFonts w:cs="Arial"/>
                <w:spacing w:val="-2"/>
                <w:sz w:val="16"/>
                <w:szCs w:val="16"/>
              </w:rPr>
              <w:t xml:space="preserve">Stopa bezrobocia rejestrowanego (stan w końcu miesiąca) w </w:t>
            </w:r>
            <w:r>
              <w:rPr>
                <w:rFonts w:cs="Arial"/>
                <w:spacing w:val="-2"/>
                <w:sz w:val="16"/>
                <w:szCs w:val="16"/>
              </w:rPr>
              <w:t>%</w:t>
            </w:r>
          </w:p>
        </w:tc>
        <w:tc>
          <w:tcPr>
            <w:tcW w:w="1833" w:type="dxa"/>
            <w:tcBorders>
              <w:top w:val="single" w:sz="4" w:space="0" w:color="522398"/>
              <w:bottom w:val="nil"/>
              <w:right w:val="single" w:sz="4" w:space="0" w:color="522398"/>
            </w:tcBorders>
            <w:vAlign w:val="bottom"/>
          </w:tcPr>
          <w:p w:rsidR="00FB69C3" w:rsidRPr="002A3098" w:rsidRDefault="00C04D26" w:rsidP="0022571C">
            <w:pPr>
              <w:ind w:right="113"/>
              <w:jc w:val="right"/>
              <w:rPr>
                <w:rFonts w:cs="Arial"/>
                <w:sz w:val="16"/>
                <w:szCs w:val="16"/>
              </w:rPr>
            </w:pPr>
            <w:r>
              <w:rPr>
                <w:rFonts w:cs="Arial"/>
                <w:sz w:val="16"/>
                <w:szCs w:val="16"/>
              </w:rPr>
              <w:t>7,7</w:t>
            </w:r>
          </w:p>
        </w:tc>
        <w:tc>
          <w:tcPr>
            <w:tcW w:w="1833" w:type="dxa"/>
            <w:tcBorders>
              <w:top w:val="single" w:sz="4" w:space="0" w:color="522398"/>
              <w:left w:val="single" w:sz="4" w:space="0" w:color="522398"/>
              <w:bottom w:val="nil"/>
              <w:right w:val="single" w:sz="4" w:space="0" w:color="522398"/>
            </w:tcBorders>
            <w:vAlign w:val="bottom"/>
          </w:tcPr>
          <w:p w:rsidR="00FB69C3" w:rsidRPr="002A3098" w:rsidRDefault="00FB69C3" w:rsidP="0022571C">
            <w:pPr>
              <w:ind w:right="113"/>
              <w:jc w:val="right"/>
              <w:rPr>
                <w:rFonts w:cs="Arial"/>
                <w:sz w:val="16"/>
                <w:szCs w:val="16"/>
              </w:rPr>
            </w:pPr>
            <w:r>
              <w:rPr>
                <w:rFonts w:cs="Arial"/>
                <w:sz w:val="16"/>
                <w:szCs w:val="16"/>
              </w:rPr>
              <w:t>8,</w:t>
            </w:r>
            <w:r w:rsidR="00547824">
              <w:rPr>
                <w:rFonts w:cs="Arial"/>
                <w:sz w:val="16"/>
                <w:szCs w:val="16"/>
              </w:rPr>
              <w:t>6*</w:t>
            </w:r>
          </w:p>
        </w:tc>
        <w:tc>
          <w:tcPr>
            <w:tcW w:w="1833" w:type="dxa"/>
            <w:tcBorders>
              <w:top w:val="single" w:sz="4" w:space="0" w:color="522398"/>
              <w:left w:val="single" w:sz="4" w:space="0" w:color="522398"/>
              <w:bottom w:val="nil"/>
            </w:tcBorders>
            <w:vAlign w:val="bottom"/>
          </w:tcPr>
          <w:p w:rsidR="00FB69C3" w:rsidRPr="002A3098" w:rsidRDefault="00C04D26" w:rsidP="0022571C">
            <w:pPr>
              <w:ind w:right="113"/>
              <w:jc w:val="right"/>
              <w:rPr>
                <w:rFonts w:cs="Arial"/>
                <w:sz w:val="16"/>
                <w:szCs w:val="16"/>
              </w:rPr>
            </w:pPr>
            <w:r>
              <w:rPr>
                <w:rFonts w:cs="Arial"/>
                <w:sz w:val="16"/>
                <w:szCs w:val="16"/>
              </w:rPr>
              <w:t>8,5</w:t>
            </w:r>
          </w:p>
        </w:tc>
      </w:tr>
    </w:tbl>
    <w:p w:rsidR="00422BD0" w:rsidRDefault="00422BD0" w:rsidP="00BC217F">
      <w:pPr>
        <w:pStyle w:val="Tekstpodstawowy"/>
        <w:tabs>
          <w:tab w:val="left" w:pos="567"/>
        </w:tabs>
        <w:spacing w:before="120" w:after="120" w:line="240" w:lineRule="exact"/>
        <w:jc w:val="left"/>
        <w:rPr>
          <w:rFonts w:ascii="Fira Sans" w:hAnsi="Fira Sans" w:cs="Arial"/>
          <w:b/>
          <w:sz w:val="19"/>
          <w:szCs w:val="19"/>
        </w:rPr>
      </w:pPr>
    </w:p>
    <w:p w:rsidR="00422BD0" w:rsidRPr="00796F0A" w:rsidRDefault="00422BD0" w:rsidP="00BC217F">
      <w:pPr>
        <w:pStyle w:val="Tekstpodstawowy"/>
        <w:tabs>
          <w:tab w:val="left" w:pos="567"/>
        </w:tabs>
        <w:spacing w:before="120" w:after="120" w:line="240" w:lineRule="exact"/>
        <w:jc w:val="left"/>
        <w:rPr>
          <w:rFonts w:ascii="Fira Sans" w:hAnsi="Fira Sans" w:cs="Arial"/>
          <w:sz w:val="19"/>
          <w:szCs w:val="19"/>
        </w:rPr>
      </w:pPr>
      <w:r w:rsidRPr="00796F0A">
        <w:rPr>
          <w:rFonts w:ascii="Fira Sans" w:hAnsi="Fira Sans" w:cs="Arial"/>
          <w:b/>
          <w:sz w:val="19"/>
          <w:szCs w:val="19"/>
        </w:rPr>
        <w:t>Stopa bezrobocia rejestrowanego</w:t>
      </w:r>
      <w:r w:rsidRPr="00796F0A">
        <w:rPr>
          <w:rFonts w:ascii="Fira Sans" w:hAnsi="Fira Sans" w:cs="Arial"/>
          <w:sz w:val="19"/>
          <w:szCs w:val="19"/>
        </w:rPr>
        <w:t xml:space="preserve"> osiągnęła poziom 8,</w:t>
      </w:r>
      <w:r w:rsidR="00B202E3">
        <w:rPr>
          <w:rFonts w:ascii="Fira Sans" w:hAnsi="Fira Sans" w:cs="Arial"/>
          <w:sz w:val="19"/>
          <w:szCs w:val="19"/>
        </w:rPr>
        <w:t>5</w:t>
      </w:r>
      <w:r w:rsidRPr="00796F0A">
        <w:rPr>
          <w:rFonts w:ascii="Fira Sans" w:hAnsi="Fira Sans" w:cs="Arial"/>
          <w:sz w:val="19"/>
          <w:szCs w:val="19"/>
        </w:rPr>
        <w:t xml:space="preserve">%, kształtując się wyżej niż przed rokiem (7,7%). </w:t>
      </w:r>
      <w:r w:rsidRPr="00796F0A">
        <w:rPr>
          <w:rFonts w:ascii="Fira Sans" w:hAnsi="Fira Sans" w:cs="Arial"/>
          <w:i/>
          <w:sz w:val="19"/>
          <w:szCs w:val="19"/>
        </w:rPr>
        <w:t xml:space="preserve">W kraju stopa bezrobocia rejestrowanego wyniosła </w:t>
      </w:r>
      <w:r w:rsidR="00FF1EBE">
        <w:rPr>
          <w:rFonts w:ascii="Fira Sans" w:hAnsi="Fira Sans" w:cs="Arial"/>
          <w:i/>
          <w:sz w:val="19"/>
          <w:szCs w:val="19"/>
        </w:rPr>
        <w:t xml:space="preserve">podobnie, jak </w:t>
      </w:r>
      <w:r w:rsidR="00FF1EBE" w:rsidRPr="00796F0A">
        <w:rPr>
          <w:rFonts w:ascii="Fira Sans" w:hAnsi="Fira Sans" w:cs="Arial"/>
          <w:i/>
          <w:sz w:val="19"/>
          <w:szCs w:val="19"/>
        </w:rPr>
        <w:t xml:space="preserve">przed miesiącem </w:t>
      </w:r>
      <w:r w:rsidRPr="00796F0A">
        <w:rPr>
          <w:rFonts w:ascii="Fira Sans" w:hAnsi="Fira Sans" w:cs="Arial"/>
          <w:i/>
          <w:sz w:val="19"/>
          <w:szCs w:val="19"/>
        </w:rPr>
        <w:t xml:space="preserve">6,1% </w:t>
      </w:r>
      <w:r w:rsidR="00FF1EBE">
        <w:rPr>
          <w:rFonts w:ascii="Fira Sans" w:hAnsi="Fira Sans" w:cs="Arial"/>
          <w:i/>
          <w:sz w:val="19"/>
          <w:szCs w:val="19"/>
        </w:rPr>
        <w:t>oraz</w:t>
      </w:r>
      <w:r w:rsidRPr="00796F0A">
        <w:rPr>
          <w:rFonts w:ascii="Fira Sans" w:hAnsi="Fira Sans" w:cs="Arial"/>
          <w:i/>
          <w:sz w:val="19"/>
          <w:szCs w:val="19"/>
        </w:rPr>
        <w:t xml:space="preserve"> 5,</w:t>
      </w:r>
      <w:r w:rsidR="00C04D26">
        <w:rPr>
          <w:rFonts w:ascii="Fira Sans" w:hAnsi="Fira Sans" w:cs="Arial"/>
          <w:i/>
          <w:sz w:val="19"/>
          <w:szCs w:val="19"/>
        </w:rPr>
        <w:t>1</w:t>
      </w:r>
      <w:r w:rsidRPr="00796F0A">
        <w:rPr>
          <w:rFonts w:ascii="Fira Sans" w:hAnsi="Fira Sans" w:cs="Arial"/>
          <w:i/>
          <w:sz w:val="19"/>
          <w:szCs w:val="19"/>
        </w:rPr>
        <w:t xml:space="preserve">% przed rokiem. </w:t>
      </w:r>
      <w:r w:rsidRPr="00796F0A">
        <w:rPr>
          <w:rFonts w:ascii="Fira Sans" w:hAnsi="Fira Sans" w:cs="Arial"/>
          <w:sz w:val="19"/>
          <w:szCs w:val="19"/>
        </w:rPr>
        <w:t>Województwo świętokrzyskie należy do grupy województw o wysokiej stopie bezrobocia. Na koniec miesiąca sprawozdawczego najniższą wartość wskaźnika odnotowano w województwie wielkopolskim (3,7%), natomiast w jeszcze trudniejszej sytuacji niż świętokrzyskie pozostawały województwa: kujawsko-pomorskie (8,</w:t>
      </w:r>
      <w:r w:rsidR="005B1970">
        <w:rPr>
          <w:rFonts w:ascii="Fira Sans" w:hAnsi="Fira Sans" w:cs="Arial"/>
          <w:sz w:val="19"/>
          <w:szCs w:val="19"/>
        </w:rPr>
        <w:t>7</w:t>
      </w:r>
      <w:r w:rsidRPr="00796F0A">
        <w:rPr>
          <w:rFonts w:ascii="Fira Sans" w:hAnsi="Fira Sans" w:cs="Arial"/>
          <w:sz w:val="19"/>
          <w:szCs w:val="19"/>
        </w:rPr>
        <w:t>%), podkarpackie (</w:t>
      </w:r>
      <w:r w:rsidR="005B1970">
        <w:rPr>
          <w:rFonts w:ascii="Fira Sans" w:hAnsi="Fira Sans" w:cs="Arial"/>
          <w:sz w:val="19"/>
          <w:szCs w:val="19"/>
        </w:rPr>
        <w:t>8,9</w:t>
      </w:r>
      <w:r w:rsidRPr="00796F0A">
        <w:rPr>
          <w:rFonts w:ascii="Fira Sans" w:hAnsi="Fira Sans" w:cs="Arial"/>
          <w:sz w:val="19"/>
          <w:szCs w:val="19"/>
        </w:rPr>
        <w:t>%) oraz warmińsko-mazurskie (</w:t>
      </w:r>
      <w:r w:rsidR="00B202E3">
        <w:rPr>
          <w:rFonts w:ascii="Fira Sans" w:hAnsi="Fira Sans" w:cs="Arial"/>
          <w:sz w:val="19"/>
          <w:szCs w:val="19"/>
        </w:rPr>
        <w:t>9,9</w:t>
      </w:r>
      <w:r w:rsidRPr="00796F0A">
        <w:rPr>
          <w:rFonts w:ascii="Fira Sans" w:hAnsi="Fira Sans" w:cs="Arial"/>
          <w:sz w:val="19"/>
          <w:szCs w:val="19"/>
        </w:rPr>
        <w:t>%).</w:t>
      </w:r>
    </w:p>
    <w:p w:rsidR="00422BD0" w:rsidRDefault="00E30C07" w:rsidP="002A04F9">
      <w:pPr>
        <w:pStyle w:val="tytuwykresu"/>
        <w:pageBreakBefore/>
        <w:rPr>
          <w:noProof/>
          <w:lang w:eastAsia="pl-PL"/>
        </w:rPr>
      </w:pPr>
      <w:r>
        <w:rPr>
          <w:noProof/>
          <w:lang w:eastAsia="pl-PL"/>
        </w:rPr>
        <w:lastRenderedPageBreak/>
        <w:drawing>
          <wp:anchor distT="0" distB="0" distL="114300" distR="114300" simplePos="0" relativeHeight="251650048" behindDoc="0" locked="0" layoutInCell="1" allowOverlap="1">
            <wp:simplePos x="0" y="0"/>
            <wp:positionH relativeFrom="column">
              <wp:posOffset>-47625</wp:posOffset>
            </wp:positionH>
            <wp:positionV relativeFrom="paragraph">
              <wp:posOffset>476250</wp:posOffset>
            </wp:positionV>
            <wp:extent cx="6696075" cy="2047875"/>
            <wp:effectExtent l="0" t="0" r="0" b="0"/>
            <wp:wrapSquare wrapText="bothSides"/>
            <wp:docPr id="1" name="Wykres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anchor>
        </w:drawing>
      </w:r>
      <w:r w:rsidR="00422BD0" w:rsidRPr="006473EA">
        <w:t>Wykres 2.</w:t>
      </w:r>
      <w:r w:rsidR="00422BD0" w:rsidRPr="006473EA">
        <w:rPr>
          <w:shd w:val="clear" w:color="auto" w:fill="FFFFFF"/>
        </w:rPr>
        <w:t xml:space="preserve"> Stopa bezrobocia rejestrowanego</w:t>
      </w:r>
      <w:r w:rsidR="00422BD0">
        <w:rPr>
          <w:shd w:val="clear" w:color="auto" w:fill="FFFFFF"/>
        </w:rPr>
        <w:t xml:space="preserve"> </w:t>
      </w:r>
      <w:r w:rsidR="00422BD0" w:rsidRPr="00E47AFC">
        <w:rPr>
          <w:b w:val="0"/>
          <w:shd w:val="clear" w:color="auto" w:fill="FFFFFF"/>
        </w:rPr>
        <w:t>(stan w końcu miesiąca)</w:t>
      </w:r>
      <w:r w:rsidR="00422BD0" w:rsidRPr="003E4751">
        <w:rPr>
          <w:noProof/>
          <w:lang w:eastAsia="pl-PL"/>
        </w:rPr>
        <w:t xml:space="preserve"> </w:t>
      </w:r>
    </w:p>
    <w:p w:rsidR="00FC70AF" w:rsidRDefault="00FC70AF" w:rsidP="002A04F9">
      <w:pPr>
        <w:pStyle w:val="tytuwykresu"/>
        <w:spacing w:before="120" w:after="120"/>
        <w:rPr>
          <w:rFonts w:cs="Arial"/>
          <w:b w:val="0"/>
          <w:szCs w:val="19"/>
        </w:rPr>
      </w:pPr>
    </w:p>
    <w:p w:rsidR="00422BD0" w:rsidRPr="00166A30" w:rsidRDefault="00FC70AF" w:rsidP="002A04F9">
      <w:pPr>
        <w:pStyle w:val="tytuwykresu"/>
        <w:spacing w:before="120" w:after="120"/>
        <w:rPr>
          <w:rFonts w:cs="Arial"/>
          <w:b w:val="0"/>
          <w:szCs w:val="19"/>
        </w:rPr>
      </w:pPr>
      <w:r w:rsidRPr="004F0D98">
        <w:rPr>
          <w:rFonts w:cs="Arial"/>
          <w:b w:val="0"/>
          <w:noProof/>
          <w:szCs w:val="19"/>
          <w:lang w:eastAsia="pl-PL"/>
        </w:rPr>
        <w:drawing>
          <wp:anchor distT="0" distB="0" distL="114300" distR="114300" simplePos="0" relativeHeight="251645952" behindDoc="0" locked="0" layoutInCell="1" allowOverlap="1">
            <wp:simplePos x="0" y="0"/>
            <wp:positionH relativeFrom="column">
              <wp:posOffset>228600</wp:posOffset>
            </wp:positionH>
            <wp:positionV relativeFrom="paragraph">
              <wp:posOffset>542925</wp:posOffset>
            </wp:positionV>
            <wp:extent cx="3239135" cy="3133090"/>
            <wp:effectExtent l="0" t="0" r="0" b="0"/>
            <wp:wrapSquare wrapText="bothSides"/>
            <wp:docPr id="3" name="Obraz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VMFKIE01\WOBR_zasoby\Komunikaty\2019\Komunikat 10.2019\wykresy\STOPA-BEZR_mapa_X-2019.jpg"/>
                    <pic:cNvPicPr preferRelativeResize="0">
                      <a:picLocks noChangeAspect="1" noChangeArrowheads="1"/>
                    </pic:cNvPicPr>
                  </pic:nvPicPr>
                  <pic:blipFill>
                    <a:blip r:embed="rId16" cstate="print">
                      <a:extLst>
                        <a:ext uri="{28A0092B-C50C-407E-A947-70E740481C1C}">
                          <a14:useLocalDpi xmlns:a14="http://schemas.microsoft.com/office/drawing/2010/main" val="0"/>
                        </a:ext>
                      </a:extLst>
                    </a:blip>
                    <a:stretch>
                      <a:fillRect/>
                    </a:stretch>
                  </pic:blipFill>
                  <pic:spPr bwMode="auto">
                    <a:xfrm>
                      <a:off x="0" y="0"/>
                      <a:ext cx="3239135" cy="3133090"/>
                    </a:xfrm>
                    <a:prstGeom prst="rect">
                      <a:avLst/>
                    </a:prstGeom>
                    <a:noFill/>
                    <a:ln>
                      <a:noFill/>
                    </a:ln>
                  </pic:spPr>
                </pic:pic>
              </a:graphicData>
            </a:graphic>
          </wp:anchor>
        </w:drawing>
      </w:r>
      <w:r w:rsidR="006220FD">
        <w:rPr>
          <w:b w:val="0"/>
          <w:noProof/>
          <w:lang w:eastAsia="pl-PL"/>
        </w:rPr>
        <w:pict>
          <v:shapetype id="_x0000_t202" coordsize="21600,21600" o:spt="202" path="m,l,21600r21600,l21600,xe">
            <v:stroke joinstyle="miter"/>
            <v:path gradientshapeok="t" o:connecttype="rect"/>
          </v:shapetype>
          <v:shape id="Text Box 75" o:spid="_x0000_s1026" type="#_x0000_t202" style="position:absolute;margin-left:-7.8pt;margin-top:6pt;width:280.95pt;height:48.8pt;z-index:-25165107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wrapcoords="-58 0 -58 21268 21600 21268 21600 0 -58 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Rr9dhgIAABEFAAAOAAAAZHJzL2Uyb0RvYy54bWysVG1v2yAQ/j5p/wHxPbWd2k5sxamadpkm&#10;dS9Sux9AAMdoNjAgsbtq/30HTtKs26Rpmj9g4I6Hu3ueY3E1dC3ac2OFkhVOLmKMuKSKCbmt8OeH&#10;9WSOkXVEMtIqySv8yC2+Wr5+teh1yaeqUS3jBgGItGWvK9w4p8sosrThHbEXSnMJxlqZjjhYmm3E&#10;DOkBvWujaRznUa8M00ZRbi3s3o5GvAz4dc2p+1jXljvUVhhic2E0Ydz4MVouSLk1RDeCHsIg/xBF&#10;R4SES09Qt8QRtDPiF6hOUKOsqt0FVV2k6lpQHnKAbJL4RTb3DdE85ALFsfpUJvv/YOmH/SeDBKvw&#10;5QwjSTrg6IEPDq3UgGaZr0+vbQlu9xoc3QD7wHPI1eo7Rb9YJNVNQ+SWXxuj+oYTBvEl/mR0dnTE&#10;sR5k079XDO4hO6cC0FCbzhcPyoEAHXh6PHHjY6GweZnl8zjPMKJgy5NilgfyIlIeT2tj3VuuOuQn&#10;FTbAfUAn+zvrfDSkPLr4y6xqBVuLtg0Ls93ctAbtCehkHb6QwAu3VnpnqfyxEXHcgSDhDm/z4Qbe&#10;n4pkmsaraTFZ5/PZJF2n2aSYxfNJnBSrIo/TIr1df/cBJmnZCMa4vBOSHzWYpH/H8aEbRvUEFaK+&#10;wkU2zUaK/phkHL7fJdkJBy3Ziq7C85MTKT2xbySDtEnpiGjHefRz+KHKUIPjP1QlyMAzP2rADZsB&#10;ULw2Noo9giCMAr6AdXhHYNIo8w2jHnqywvbrjhiOUftOgqiKJE19E4dFms2msDDnls25hUgKUBV2&#10;GI3TGzc2/k4bsW3gplHGUl2DEGsRNPIc1UG+0HchmcMb4Rv7fB28nl+y5Q8AAAD//wMAUEsDBBQA&#10;BgAIAAAAIQD4TQPr3gAAAAoBAAAPAAAAZHJzL2Rvd25yZXYueG1sTI/BTsMwEETvSPyDtUhcUOu0&#10;NC5N41SABOLa0g/YxG4SNV5Hsdukf89yguPOPM3O5LvJdeJqh9B60rCYJyAsVd60VGs4fn/MXkCE&#10;iGSw82Q13GyAXXF/l2Nm/Eh7ez3EWnAIhQw1NDH2mZShaqzDMPe9JfZOfnAY+RxqaQYcOdx1cpkk&#10;SjpsiT802Nv3xlbnw8VpOH2NT+lmLD/jcb1fqTds16W/af34ML1uQUQ7xT8YfutzdSi4U+kvZILo&#10;NMwWqWKUjSVvYiBdqWcQJQvJRoEscvl/QvEDAAD//wMAUEsBAi0AFAAGAAgAAAAhALaDOJL+AAAA&#10;4QEAABMAAAAAAAAAAAAAAAAAAAAAAFtDb250ZW50X1R5cGVzXS54bWxQSwECLQAUAAYACAAAACEA&#10;OP0h/9YAAACUAQAACwAAAAAAAAAAAAAAAAAvAQAAX3JlbHMvLnJlbHNQSwECLQAUAAYACAAAACEA&#10;ika/XYYCAAARBQAADgAAAAAAAAAAAAAAAAAuAgAAZHJzL2Uyb0RvYy54bWxQSwECLQAUAAYACAAA&#10;ACEA+E0D694AAAAKAQAADwAAAAAAAAAAAAAAAADgBAAAZHJzL2Rvd25yZXYueG1sUEsFBgAAAAAE&#10;AAQA8wAAAOsFAAAAAA==&#10;" stroked="f">
            <v:textbox>
              <w:txbxContent>
                <w:p w:rsidR="0022571C" w:rsidRPr="00E50A78" w:rsidRDefault="0022571C" w:rsidP="00422BD0">
                  <w:pPr>
                    <w:spacing w:after="0"/>
                    <w:ind w:left="851" w:hanging="709"/>
                    <w:rPr>
                      <w:color w:val="FF0000"/>
                    </w:rPr>
                  </w:pPr>
                  <w:r w:rsidRPr="00D13612">
                    <w:rPr>
                      <w:b/>
                    </w:rPr>
                    <w:t>Mapa 1.</w:t>
                  </w:r>
                  <w:r w:rsidRPr="00D13612">
                    <w:rPr>
                      <w:b/>
                      <w:shd w:val="clear" w:color="auto" w:fill="FFFFFF"/>
                    </w:rPr>
                    <w:t xml:space="preserve"> Stopa bezrobocia rejestrowanego</w:t>
                  </w:r>
                  <w:r w:rsidRPr="00DC69CD">
                    <w:rPr>
                      <w:b/>
                      <w:shd w:val="clear" w:color="auto" w:fill="FFFFFF"/>
                    </w:rPr>
                    <w:br/>
                  </w:r>
                  <w:r w:rsidRPr="00CB76C3">
                    <w:rPr>
                      <w:shd w:val="clear" w:color="auto" w:fill="FFFFFF"/>
                    </w:rPr>
                    <w:t>Stan w końcu września 2020 r</w:t>
                  </w:r>
                  <w:r w:rsidRPr="00E50A78">
                    <w:rPr>
                      <w:color w:val="FF0000"/>
                      <w:shd w:val="clear" w:color="auto" w:fill="FFFFFF"/>
                    </w:rPr>
                    <w:t>.</w:t>
                  </w:r>
                </w:p>
              </w:txbxContent>
            </v:textbox>
            <w10:wrap type="tight"/>
          </v:shape>
        </w:pict>
      </w:r>
      <w:r w:rsidR="00422BD0" w:rsidRPr="004F0D98">
        <w:rPr>
          <w:rFonts w:cs="Arial"/>
          <w:b w:val="0"/>
          <w:szCs w:val="19"/>
        </w:rPr>
        <w:t>Do powiatów o najwyższej stopie bezrobocia należały: skarżyski (16,</w:t>
      </w:r>
      <w:r w:rsidR="004F0D98" w:rsidRPr="004F0D98">
        <w:rPr>
          <w:rFonts w:cs="Arial"/>
          <w:b w:val="0"/>
          <w:szCs w:val="19"/>
        </w:rPr>
        <w:t>3</w:t>
      </w:r>
      <w:r w:rsidR="00422BD0" w:rsidRPr="004F0D98">
        <w:rPr>
          <w:rFonts w:cs="Arial"/>
          <w:b w:val="0"/>
          <w:szCs w:val="19"/>
        </w:rPr>
        <w:t>% wobec 14,</w:t>
      </w:r>
      <w:r w:rsidR="00166A30" w:rsidRPr="004F0D98">
        <w:rPr>
          <w:rFonts w:cs="Arial"/>
          <w:b w:val="0"/>
          <w:szCs w:val="19"/>
        </w:rPr>
        <w:t>3</w:t>
      </w:r>
      <w:r w:rsidR="00422BD0" w:rsidRPr="004F0D98">
        <w:rPr>
          <w:rFonts w:cs="Arial"/>
          <w:b w:val="0"/>
          <w:szCs w:val="19"/>
        </w:rPr>
        <w:t>% przed rokiem), opatowski (12,</w:t>
      </w:r>
      <w:r w:rsidR="00166A30" w:rsidRPr="004F0D98">
        <w:rPr>
          <w:rFonts w:cs="Arial"/>
          <w:b w:val="0"/>
          <w:szCs w:val="19"/>
        </w:rPr>
        <w:t>7</w:t>
      </w:r>
      <w:r w:rsidR="00422BD0" w:rsidRPr="004F0D98">
        <w:rPr>
          <w:rFonts w:cs="Arial"/>
          <w:b w:val="0"/>
          <w:szCs w:val="19"/>
        </w:rPr>
        <w:t>% wobec 12,</w:t>
      </w:r>
      <w:r w:rsidR="004F0D98" w:rsidRPr="004F0D98">
        <w:rPr>
          <w:rFonts w:cs="Arial"/>
          <w:b w:val="0"/>
          <w:szCs w:val="19"/>
        </w:rPr>
        <w:t>4</w:t>
      </w:r>
      <w:r w:rsidR="00422BD0" w:rsidRPr="004F0D98">
        <w:rPr>
          <w:rFonts w:cs="Arial"/>
          <w:b w:val="0"/>
          <w:szCs w:val="19"/>
        </w:rPr>
        <w:t>%) i konecki (12,5% wobec 10,</w:t>
      </w:r>
      <w:r w:rsidR="004F0D98" w:rsidRPr="004F0D98">
        <w:rPr>
          <w:rFonts w:cs="Arial"/>
          <w:b w:val="0"/>
          <w:szCs w:val="19"/>
        </w:rPr>
        <w:t>6</w:t>
      </w:r>
      <w:r w:rsidR="00422BD0" w:rsidRPr="004F0D98">
        <w:rPr>
          <w:rFonts w:cs="Arial"/>
          <w:b w:val="0"/>
          <w:szCs w:val="19"/>
        </w:rPr>
        <w:t>%),</w:t>
      </w:r>
      <w:r w:rsidR="00166A30" w:rsidRPr="004F0D98">
        <w:rPr>
          <w:rFonts w:cs="Arial"/>
          <w:b w:val="0"/>
          <w:szCs w:val="19"/>
        </w:rPr>
        <w:t xml:space="preserve"> a o najniższej: buski (4,</w:t>
      </w:r>
      <w:r w:rsidR="004F0D98" w:rsidRPr="004F0D98">
        <w:rPr>
          <w:rFonts w:cs="Arial"/>
          <w:b w:val="0"/>
          <w:szCs w:val="19"/>
        </w:rPr>
        <w:t>1</w:t>
      </w:r>
      <w:r w:rsidR="00422BD0" w:rsidRPr="004F0D98">
        <w:rPr>
          <w:rFonts w:cs="Arial"/>
          <w:b w:val="0"/>
          <w:szCs w:val="19"/>
        </w:rPr>
        <w:t>% wobec 3,</w:t>
      </w:r>
      <w:r w:rsidR="004F0D98" w:rsidRPr="004F0D98">
        <w:rPr>
          <w:rFonts w:cs="Arial"/>
          <w:b w:val="0"/>
          <w:szCs w:val="19"/>
        </w:rPr>
        <w:t>1</w:t>
      </w:r>
      <w:r w:rsidR="00422BD0" w:rsidRPr="004F0D98">
        <w:rPr>
          <w:rFonts w:cs="Arial"/>
          <w:b w:val="0"/>
          <w:szCs w:val="19"/>
        </w:rPr>
        <w:t xml:space="preserve">%), </w:t>
      </w:r>
      <w:r w:rsidR="00A47AE8" w:rsidRPr="004F0D98">
        <w:rPr>
          <w:rFonts w:cs="Arial"/>
          <w:b w:val="0"/>
          <w:szCs w:val="19"/>
        </w:rPr>
        <w:t xml:space="preserve">miasto Kielce </w:t>
      </w:r>
      <w:r w:rsidR="00A47AE8" w:rsidRPr="00C8700A">
        <w:rPr>
          <w:rFonts w:cs="Arial"/>
          <w:b w:val="0"/>
          <w:szCs w:val="19"/>
        </w:rPr>
        <w:t>(5,</w:t>
      </w:r>
      <w:r w:rsidR="004F0D98" w:rsidRPr="00C8700A">
        <w:rPr>
          <w:rFonts w:cs="Arial"/>
          <w:b w:val="0"/>
          <w:szCs w:val="19"/>
        </w:rPr>
        <w:t>7</w:t>
      </w:r>
      <w:r w:rsidR="00A47AE8" w:rsidRPr="00C8700A">
        <w:rPr>
          <w:rFonts w:cs="Arial"/>
          <w:b w:val="0"/>
          <w:szCs w:val="19"/>
        </w:rPr>
        <w:t xml:space="preserve">% wobec 4,9%) i </w:t>
      </w:r>
      <w:r w:rsidR="00422BD0" w:rsidRPr="00C8700A">
        <w:rPr>
          <w:rFonts w:cs="Arial"/>
          <w:b w:val="0"/>
          <w:szCs w:val="19"/>
        </w:rPr>
        <w:t>pińczowski (6,</w:t>
      </w:r>
      <w:r w:rsidR="004F0D98" w:rsidRPr="00C8700A">
        <w:rPr>
          <w:rFonts w:cs="Arial"/>
          <w:b w:val="0"/>
          <w:szCs w:val="19"/>
        </w:rPr>
        <w:t>7</w:t>
      </w:r>
      <w:r w:rsidR="00422BD0" w:rsidRPr="00C8700A">
        <w:rPr>
          <w:rFonts w:cs="Arial"/>
          <w:b w:val="0"/>
          <w:szCs w:val="19"/>
        </w:rPr>
        <w:t xml:space="preserve">% wobec </w:t>
      </w:r>
      <w:r w:rsidR="004F0D98" w:rsidRPr="00C8700A">
        <w:rPr>
          <w:rFonts w:cs="Arial"/>
          <w:b w:val="0"/>
          <w:szCs w:val="19"/>
        </w:rPr>
        <w:t>5,9</w:t>
      </w:r>
      <w:r w:rsidR="00422BD0" w:rsidRPr="00C8700A">
        <w:rPr>
          <w:rFonts w:cs="Arial"/>
          <w:b w:val="0"/>
          <w:szCs w:val="19"/>
        </w:rPr>
        <w:t xml:space="preserve">%). W porównaniu z analogicznym okresem 2019 r. stopa bezrobocia wzrosła </w:t>
      </w:r>
      <w:r w:rsidR="00095071" w:rsidRPr="00C8700A">
        <w:rPr>
          <w:rFonts w:cs="Arial"/>
          <w:b w:val="0"/>
          <w:szCs w:val="19"/>
        </w:rPr>
        <w:t>w trzynastu</w:t>
      </w:r>
      <w:r w:rsidR="00422BD0" w:rsidRPr="00C8700A">
        <w:rPr>
          <w:rFonts w:cs="Arial"/>
          <w:b w:val="0"/>
          <w:szCs w:val="19"/>
        </w:rPr>
        <w:t xml:space="preserve"> powiatach województwa świętokrzyskiego, przy czym najbardziej w powiatach: skarżyskim (o </w:t>
      </w:r>
      <w:r w:rsidR="00C8700A" w:rsidRPr="00C8700A">
        <w:rPr>
          <w:rFonts w:cs="Arial"/>
          <w:b w:val="0"/>
          <w:szCs w:val="19"/>
        </w:rPr>
        <w:t>2,0</w:t>
      </w:r>
      <w:r w:rsidR="00422BD0" w:rsidRPr="00C8700A">
        <w:rPr>
          <w:rFonts w:cs="Arial"/>
          <w:b w:val="0"/>
          <w:szCs w:val="19"/>
        </w:rPr>
        <w:t xml:space="preserve"> p.proc.), koneckim (o 1,</w:t>
      </w:r>
      <w:r w:rsidR="00C8700A" w:rsidRPr="00C8700A">
        <w:rPr>
          <w:rFonts w:cs="Arial"/>
          <w:b w:val="0"/>
          <w:szCs w:val="19"/>
        </w:rPr>
        <w:t>9</w:t>
      </w:r>
      <w:r w:rsidR="00422BD0" w:rsidRPr="00C8700A">
        <w:rPr>
          <w:rFonts w:cs="Arial"/>
          <w:b w:val="0"/>
          <w:szCs w:val="19"/>
        </w:rPr>
        <w:t xml:space="preserve"> p.proc.),</w:t>
      </w:r>
      <w:r w:rsidR="00422BD0" w:rsidRPr="00C8700A">
        <w:rPr>
          <w:rFonts w:cs="Arial"/>
          <w:szCs w:val="19"/>
        </w:rPr>
        <w:t xml:space="preserve"> </w:t>
      </w:r>
      <w:r w:rsidR="00422BD0" w:rsidRPr="00C8700A">
        <w:rPr>
          <w:rFonts w:cs="Arial"/>
          <w:b w:val="0"/>
          <w:szCs w:val="19"/>
        </w:rPr>
        <w:t>starachowickim (o 1,</w:t>
      </w:r>
      <w:r w:rsidR="00C8700A" w:rsidRPr="00C8700A">
        <w:rPr>
          <w:rFonts w:cs="Arial"/>
          <w:b w:val="0"/>
          <w:szCs w:val="19"/>
        </w:rPr>
        <w:t>3</w:t>
      </w:r>
      <w:r w:rsidR="00422BD0" w:rsidRPr="00C8700A">
        <w:rPr>
          <w:rFonts w:cs="Arial"/>
          <w:b w:val="0"/>
          <w:szCs w:val="19"/>
        </w:rPr>
        <w:t xml:space="preserve"> p.proc.)</w:t>
      </w:r>
      <w:r w:rsidR="00166A30" w:rsidRPr="00C8700A">
        <w:rPr>
          <w:rFonts w:cs="Arial"/>
          <w:b w:val="0"/>
          <w:szCs w:val="19"/>
        </w:rPr>
        <w:t>,</w:t>
      </w:r>
      <w:r w:rsidR="00422BD0" w:rsidRPr="00C8700A">
        <w:rPr>
          <w:rFonts w:cs="Arial"/>
          <w:b w:val="0"/>
          <w:szCs w:val="19"/>
        </w:rPr>
        <w:t xml:space="preserve"> </w:t>
      </w:r>
      <w:r w:rsidR="00C8700A" w:rsidRPr="00C8700A">
        <w:rPr>
          <w:rFonts w:cs="Arial"/>
          <w:b w:val="0"/>
          <w:szCs w:val="19"/>
        </w:rPr>
        <w:t xml:space="preserve">staszowskim (o 1,1 p.proc.) oraz buskim i </w:t>
      </w:r>
      <w:r w:rsidR="00166A30" w:rsidRPr="00C8700A">
        <w:rPr>
          <w:rFonts w:cs="Arial"/>
          <w:b w:val="0"/>
          <w:szCs w:val="19"/>
        </w:rPr>
        <w:t>kazimierskim (</w:t>
      </w:r>
      <w:r w:rsidR="00C8700A" w:rsidRPr="00C8700A">
        <w:rPr>
          <w:rFonts w:cs="Arial"/>
          <w:b w:val="0"/>
          <w:szCs w:val="19"/>
        </w:rPr>
        <w:t>p</w:t>
      </w:r>
      <w:r w:rsidR="00166A30" w:rsidRPr="00C8700A">
        <w:rPr>
          <w:rFonts w:cs="Arial"/>
          <w:b w:val="0"/>
          <w:szCs w:val="19"/>
        </w:rPr>
        <w:t>o 1,</w:t>
      </w:r>
      <w:r w:rsidR="00C8700A" w:rsidRPr="00C8700A">
        <w:rPr>
          <w:rFonts w:cs="Arial"/>
          <w:b w:val="0"/>
          <w:szCs w:val="19"/>
        </w:rPr>
        <w:t>0</w:t>
      </w:r>
      <w:r w:rsidR="00166A30" w:rsidRPr="00C8700A">
        <w:rPr>
          <w:rFonts w:cs="Arial"/>
          <w:b w:val="0"/>
          <w:szCs w:val="19"/>
        </w:rPr>
        <w:t xml:space="preserve"> p.proc.)</w:t>
      </w:r>
      <w:r w:rsidR="00422BD0" w:rsidRPr="00C8700A">
        <w:rPr>
          <w:rFonts w:cs="Arial"/>
          <w:b w:val="0"/>
          <w:szCs w:val="19"/>
        </w:rPr>
        <w:t xml:space="preserve">. </w:t>
      </w:r>
      <w:r w:rsidR="00095071" w:rsidRPr="00C8700A">
        <w:rPr>
          <w:rFonts w:cs="Arial"/>
          <w:b w:val="0"/>
          <w:szCs w:val="19"/>
        </w:rPr>
        <w:t>Zmniejszyła się jedynie w powiecie kieleckim (o 0,3 p.proc.).</w:t>
      </w:r>
    </w:p>
    <w:p w:rsidR="00422BD0" w:rsidRPr="00825E7D" w:rsidRDefault="00422BD0" w:rsidP="00EE2401">
      <w:pPr>
        <w:rPr>
          <w:rFonts w:cs="Arial"/>
          <w:szCs w:val="19"/>
        </w:rPr>
      </w:pPr>
      <w:r w:rsidRPr="00D300D1">
        <w:rPr>
          <w:rFonts w:cs="Arial"/>
          <w:szCs w:val="19"/>
        </w:rPr>
        <w:t>W</w:t>
      </w:r>
      <w:r w:rsidR="00D300D1" w:rsidRPr="00D300D1">
        <w:rPr>
          <w:rFonts w:cs="Arial"/>
          <w:szCs w:val="19"/>
        </w:rPr>
        <w:t>e wrześniu</w:t>
      </w:r>
      <w:r w:rsidRPr="00D300D1">
        <w:rPr>
          <w:rFonts w:cs="Arial"/>
          <w:szCs w:val="19"/>
        </w:rPr>
        <w:t xml:space="preserve"> 2020 r. w urzędach pracy zarejestrowano </w:t>
      </w:r>
      <w:r w:rsidRPr="00D300D1">
        <w:rPr>
          <w:rFonts w:cs="Arial"/>
          <w:szCs w:val="19"/>
        </w:rPr>
        <w:br/>
      </w:r>
      <w:r w:rsidR="00D300D1" w:rsidRPr="00D300D1">
        <w:rPr>
          <w:rFonts w:cs="Arial"/>
          <w:szCs w:val="19"/>
        </w:rPr>
        <w:t>5,5</w:t>
      </w:r>
      <w:r w:rsidRPr="00D300D1">
        <w:rPr>
          <w:rFonts w:cs="Arial"/>
          <w:szCs w:val="19"/>
        </w:rPr>
        <w:t xml:space="preserve"> tys. osób bezrobotnych, tj. </w:t>
      </w:r>
      <w:r w:rsidR="00D300D1" w:rsidRPr="00D300D1">
        <w:rPr>
          <w:rFonts w:cs="Arial"/>
          <w:szCs w:val="19"/>
        </w:rPr>
        <w:t>o 33,2% więcej</w:t>
      </w:r>
      <w:r w:rsidR="001F3D90" w:rsidRPr="00D300D1">
        <w:rPr>
          <w:rFonts w:cs="Arial"/>
          <w:szCs w:val="19"/>
        </w:rPr>
        <w:t xml:space="preserve"> </w:t>
      </w:r>
      <w:r w:rsidRPr="00D300D1">
        <w:rPr>
          <w:rFonts w:cs="Arial"/>
          <w:szCs w:val="19"/>
        </w:rPr>
        <w:t xml:space="preserve">niż przed miesiącem i </w:t>
      </w:r>
      <w:r w:rsidR="00D300D1" w:rsidRPr="00D300D1">
        <w:rPr>
          <w:rFonts w:cs="Arial"/>
          <w:szCs w:val="19"/>
        </w:rPr>
        <w:t xml:space="preserve">o 11,2% mniej </w:t>
      </w:r>
      <w:r w:rsidRPr="00D300D1">
        <w:rPr>
          <w:rFonts w:cs="Arial"/>
          <w:szCs w:val="19"/>
        </w:rPr>
        <w:t xml:space="preserve">niż przed rokiem. Stopa napływu bezrobotnych do urzędów pracy (tj. stosunek nowo zarejestrowanych do liczby aktywnych zawodowo) </w:t>
      </w:r>
      <w:r w:rsidRPr="00825E7D">
        <w:rPr>
          <w:rFonts w:cs="Arial"/>
          <w:szCs w:val="19"/>
        </w:rPr>
        <w:t xml:space="preserve">wyniosła </w:t>
      </w:r>
      <w:r w:rsidR="00D300D1" w:rsidRPr="00825E7D">
        <w:rPr>
          <w:rFonts w:cs="Arial"/>
          <w:szCs w:val="19"/>
        </w:rPr>
        <w:t>1,0</w:t>
      </w:r>
      <w:r w:rsidRPr="00825E7D">
        <w:rPr>
          <w:rFonts w:cs="Arial"/>
          <w:szCs w:val="19"/>
        </w:rPr>
        <w:t>% wobec 1,</w:t>
      </w:r>
      <w:r w:rsidR="00D300D1" w:rsidRPr="00825E7D">
        <w:rPr>
          <w:rFonts w:cs="Arial"/>
          <w:szCs w:val="19"/>
        </w:rPr>
        <w:t>2</w:t>
      </w:r>
      <w:r w:rsidRPr="00825E7D">
        <w:rPr>
          <w:rFonts w:cs="Arial"/>
          <w:szCs w:val="19"/>
        </w:rPr>
        <w:t xml:space="preserve">% rok wcześniej. Udział osób rejestrujących się po raz kolejny zmniejszył się na przestrzeni roku o </w:t>
      </w:r>
      <w:r w:rsidR="00825E7D" w:rsidRPr="00825E7D">
        <w:rPr>
          <w:rFonts w:cs="Arial"/>
          <w:szCs w:val="19"/>
        </w:rPr>
        <w:t>4,1</w:t>
      </w:r>
      <w:r w:rsidRPr="00825E7D">
        <w:rPr>
          <w:rFonts w:cs="Arial"/>
          <w:szCs w:val="19"/>
        </w:rPr>
        <w:t xml:space="preserve"> p.proc. (do </w:t>
      </w:r>
      <w:r w:rsidR="00825E7D" w:rsidRPr="00825E7D">
        <w:rPr>
          <w:rFonts w:cs="Arial"/>
          <w:szCs w:val="19"/>
        </w:rPr>
        <w:t>76,5</w:t>
      </w:r>
      <w:r w:rsidRPr="00825E7D">
        <w:rPr>
          <w:rFonts w:cs="Arial"/>
          <w:szCs w:val="19"/>
        </w:rPr>
        <w:t>%)</w:t>
      </w:r>
      <w:r w:rsidR="00825E7D" w:rsidRPr="00825E7D">
        <w:rPr>
          <w:rFonts w:cs="Arial"/>
          <w:szCs w:val="19"/>
        </w:rPr>
        <w:t>. Zmniejszył się również</w:t>
      </w:r>
      <w:r w:rsidR="00F136C2" w:rsidRPr="00825E7D">
        <w:rPr>
          <w:rFonts w:cs="Arial"/>
          <w:szCs w:val="19"/>
        </w:rPr>
        <w:t xml:space="preserve"> odsetek</w:t>
      </w:r>
      <w:r w:rsidR="00825E7D" w:rsidRPr="00825E7D">
        <w:rPr>
          <w:rFonts w:cs="Arial"/>
          <w:szCs w:val="19"/>
        </w:rPr>
        <w:t xml:space="preserve"> os</w:t>
      </w:r>
      <w:r w:rsidR="00F63ED7">
        <w:rPr>
          <w:rFonts w:cs="Arial"/>
          <w:szCs w:val="19"/>
        </w:rPr>
        <w:t>ó</w:t>
      </w:r>
      <w:r w:rsidR="00825E7D" w:rsidRPr="00825E7D">
        <w:rPr>
          <w:rFonts w:cs="Arial"/>
          <w:szCs w:val="19"/>
        </w:rPr>
        <w:t>b bez doświadczenia zawodowego (o</w:t>
      </w:r>
      <w:r w:rsidR="00FC70AF">
        <w:rPr>
          <w:rFonts w:cs="Arial"/>
          <w:szCs w:val="19"/>
        </w:rPr>
        <w:t> </w:t>
      </w:r>
      <w:r w:rsidR="00825E7D" w:rsidRPr="00825E7D">
        <w:rPr>
          <w:rFonts w:cs="Arial"/>
          <w:szCs w:val="19"/>
        </w:rPr>
        <w:t>1,5 p.proc. do 26,4%)</w:t>
      </w:r>
      <w:r w:rsidRPr="00825E7D">
        <w:rPr>
          <w:rFonts w:cs="Arial"/>
          <w:szCs w:val="19"/>
        </w:rPr>
        <w:t xml:space="preserve">. Wzrósł natomiast udział: </w:t>
      </w:r>
      <w:r w:rsidR="00825E7D" w:rsidRPr="00825E7D">
        <w:rPr>
          <w:rFonts w:cs="Arial"/>
          <w:szCs w:val="19"/>
        </w:rPr>
        <w:t>osób zwolnionych z przyczyn dotyczących zakładu pracy (o</w:t>
      </w:r>
      <w:r w:rsidR="00FC70AF">
        <w:rPr>
          <w:rFonts w:cs="Arial"/>
          <w:szCs w:val="19"/>
        </w:rPr>
        <w:t> </w:t>
      </w:r>
      <w:r w:rsidR="00825E7D" w:rsidRPr="00825E7D">
        <w:rPr>
          <w:rFonts w:cs="Arial"/>
          <w:szCs w:val="19"/>
        </w:rPr>
        <w:t>2,9 p.proc. do 6,0%), osób poprzednio pracujących (o</w:t>
      </w:r>
      <w:r w:rsidR="00FC70AF">
        <w:rPr>
          <w:rFonts w:cs="Arial"/>
          <w:szCs w:val="19"/>
        </w:rPr>
        <w:t> </w:t>
      </w:r>
      <w:r w:rsidR="00825E7D" w:rsidRPr="00825E7D">
        <w:rPr>
          <w:rFonts w:cs="Arial"/>
          <w:szCs w:val="19"/>
        </w:rPr>
        <w:t>0,7 p.proc. do 81,4%)</w:t>
      </w:r>
      <w:r w:rsidR="00825E7D">
        <w:rPr>
          <w:rFonts w:cs="Arial"/>
          <w:szCs w:val="19"/>
        </w:rPr>
        <w:t xml:space="preserve"> oraz </w:t>
      </w:r>
      <w:r w:rsidR="00825E7D" w:rsidRPr="00825E7D">
        <w:rPr>
          <w:rFonts w:cs="Arial"/>
          <w:szCs w:val="19"/>
        </w:rPr>
        <w:t>zamieszkałych na wsi (o 0,2 p.proc. do 56,6</w:t>
      </w:r>
      <w:r w:rsidR="000051D5">
        <w:rPr>
          <w:rFonts w:cs="Arial"/>
          <w:szCs w:val="19"/>
        </w:rPr>
        <w:t>%)</w:t>
      </w:r>
      <w:r w:rsidR="00F136C2" w:rsidRPr="00F63ED7">
        <w:rPr>
          <w:rFonts w:cs="Arial"/>
          <w:szCs w:val="19"/>
        </w:rPr>
        <w:t>.</w:t>
      </w:r>
      <w:r w:rsidRPr="00E50A78">
        <w:rPr>
          <w:rFonts w:cs="Arial"/>
          <w:color w:val="FF0000"/>
          <w:szCs w:val="19"/>
        </w:rPr>
        <w:t xml:space="preserve"> </w:t>
      </w:r>
      <w:r w:rsidR="00825E7D" w:rsidRPr="00825E7D">
        <w:rPr>
          <w:rFonts w:cs="Arial"/>
          <w:szCs w:val="19"/>
        </w:rPr>
        <w:t>Na ubiegłorocznym poziomie pozostał odsetek osób bez kwalifikacji zawodowych (25,2%)</w:t>
      </w:r>
      <w:r w:rsidR="000051D5">
        <w:rPr>
          <w:rFonts w:cs="Arial"/>
          <w:szCs w:val="19"/>
        </w:rPr>
        <w:t xml:space="preserve"> oraz</w:t>
      </w:r>
      <w:r w:rsidR="00825E7D">
        <w:rPr>
          <w:rFonts w:cs="Arial"/>
          <w:szCs w:val="19"/>
        </w:rPr>
        <w:t xml:space="preserve"> także absolwentów (15,4%).</w:t>
      </w:r>
    </w:p>
    <w:p w:rsidR="00FB69C3" w:rsidRPr="00E50A78" w:rsidRDefault="00A656C5" w:rsidP="00FB69C3">
      <w:pPr>
        <w:spacing w:before="0" w:after="80"/>
        <w:rPr>
          <w:rFonts w:cs="Arial"/>
          <w:szCs w:val="19"/>
        </w:rPr>
      </w:pPr>
      <w:r w:rsidRPr="00E50A78">
        <w:rPr>
          <w:rFonts w:cs="Arial"/>
          <w:szCs w:val="19"/>
        </w:rPr>
        <w:t>W okresie styczeń-wrzesień 20</w:t>
      </w:r>
      <w:r w:rsidR="00E50A78" w:rsidRPr="00E50A78">
        <w:rPr>
          <w:rFonts w:cs="Arial"/>
          <w:szCs w:val="19"/>
        </w:rPr>
        <w:t>20</w:t>
      </w:r>
      <w:r w:rsidRPr="00E50A78">
        <w:rPr>
          <w:rFonts w:cs="Arial"/>
          <w:szCs w:val="19"/>
        </w:rPr>
        <w:t xml:space="preserve"> r.</w:t>
      </w:r>
      <w:r w:rsidR="00FB69C3" w:rsidRPr="00E50A78">
        <w:rPr>
          <w:rFonts w:cs="Arial"/>
          <w:szCs w:val="19"/>
        </w:rPr>
        <w:t xml:space="preserve"> w urzędach pracy zarejestrowało się </w:t>
      </w:r>
      <w:r w:rsidR="00E50A78" w:rsidRPr="00E50A78">
        <w:rPr>
          <w:rFonts w:cs="Arial"/>
          <w:szCs w:val="19"/>
        </w:rPr>
        <w:t>41,6</w:t>
      </w:r>
      <w:r w:rsidR="00FB69C3" w:rsidRPr="00E50A78">
        <w:rPr>
          <w:rFonts w:cs="Arial"/>
          <w:szCs w:val="19"/>
        </w:rPr>
        <w:t xml:space="preserve"> tys. osób wobec </w:t>
      </w:r>
      <w:r w:rsidR="00E50A78" w:rsidRPr="00E50A78">
        <w:rPr>
          <w:rFonts w:cs="Arial"/>
          <w:szCs w:val="19"/>
        </w:rPr>
        <w:t>50,5</w:t>
      </w:r>
      <w:r w:rsidR="00FB69C3" w:rsidRPr="00E50A78">
        <w:rPr>
          <w:rFonts w:cs="Arial"/>
          <w:szCs w:val="19"/>
        </w:rPr>
        <w:t xml:space="preserve"> tys. rok wcześniej. Z</w:t>
      </w:r>
      <w:r w:rsidR="000E7099">
        <w:rPr>
          <w:rFonts w:cs="Arial"/>
          <w:szCs w:val="19"/>
        </w:rPr>
        <w:t> </w:t>
      </w:r>
      <w:r w:rsidR="00FB69C3" w:rsidRPr="00E50A78">
        <w:rPr>
          <w:rFonts w:cs="Arial"/>
          <w:szCs w:val="19"/>
        </w:rPr>
        <w:t xml:space="preserve">liczby tej </w:t>
      </w:r>
      <w:r w:rsidR="00E50A78" w:rsidRPr="00E50A78">
        <w:rPr>
          <w:rFonts w:cs="Arial"/>
          <w:szCs w:val="19"/>
        </w:rPr>
        <w:t>34,1</w:t>
      </w:r>
      <w:r w:rsidR="00FB69C3" w:rsidRPr="00E50A78">
        <w:rPr>
          <w:rFonts w:cs="Arial"/>
          <w:szCs w:val="19"/>
        </w:rPr>
        <w:t xml:space="preserve"> tys. osób, tj. </w:t>
      </w:r>
      <w:r w:rsidR="00E50A78" w:rsidRPr="00E50A78">
        <w:rPr>
          <w:rFonts w:cs="Arial"/>
          <w:szCs w:val="19"/>
        </w:rPr>
        <w:t>82,1</w:t>
      </w:r>
      <w:r w:rsidR="00FB69C3" w:rsidRPr="00E50A78">
        <w:rPr>
          <w:rFonts w:cs="Arial"/>
          <w:szCs w:val="19"/>
        </w:rPr>
        <w:t xml:space="preserve">% zarejestrowało się po raz kolejny (o </w:t>
      </w:r>
      <w:r w:rsidR="00E50A78" w:rsidRPr="00E50A78">
        <w:rPr>
          <w:rFonts w:cs="Arial"/>
          <w:szCs w:val="19"/>
        </w:rPr>
        <w:t>2,1</w:t>
      </w:r>
      <w:r w:rsidR="00FB69C3" w:rsidRPr="00E50A78">
        <w:rPr>
          <w:rFonts w:cs="Arial"/>
          <w:szCs w:val="19"/>
        </w:rPr>
        <w:t xml:space="preserve"> p.proc. mniej niż w 2019 r.). Zamieszkali na wsi stanowili </w:t>
      </w:r>
      <w:r w:rsidR="00E50A78" w:rsidRPr="00E50A78">
        <w:rPr>
          <w:rFonts w:cs="Arial"/>
          <w:szCs w:val="19"/>
        </w:rPr>
        <w:t>53,5</w:t>
      </w:r>
      <w:r w:rsidR="00FB69C3" w:rsidRPr="00E50A78">
        <w:rPr>
          <w:rFonts w:cs="Arial"/>
          <w:szCs w:val="19"/>
        </w:rPr>
        <w:t>% ogółu nowo rejestrujących się (przed rokiem – 55,</w:t>
      </w:r>
      <w:r w:rsidR="00E50A78" w:rsidRPr="00E50A78">
        <w:rPr>
          <w:rFonts w:cs="Arial"/>
          <w:szCs w:val="19"/>
        </w:rPr>
        <w:t>6</w:t>
      </w:r>
      <w:r w:rsidR="00FB69C3" w:rsidRPr="00E50A78">
        <w:rPr>
          <w:rFonts w:cs="Arial"/>
          <w:szCs w:val="19"/>
        </w:rPr>
        <w:t xml:space="preserve">%). </w:t>
      </w:r>
    </w:p>
    <w:p w:rsidR="00422BD0" w:rsidRPr="00242C8E" w:rsidRDefault="00422BD0" w:rsidP="00EE2401">
      <w:pPr>
        <w:rPr>
          <w:rFonts w:cs="Arial"/>
          <w:szCs w:val="19"/>
        </w:rPr>
      </w:pPr>
      <w:r w:rsidRPr="00F933BD">
        <w:rPr>
          <w:rFonts w:cs="Arial"/>
          <w:szCs w:val="19"/>
        </w:rPr>
        <w:t>Z ewidencji bezrobotnych w</w:t>
      </w:r>
      <w:r w:rsidR="00F933BD" w:rsidRPr="00F933BD">
        <w:rPr>
          <w:rFonts w:cs="Arial"/>
          <w:szCs w:val="19"/>
        </w:rPr>
        <w:t>e wrześniu</w:t>
      </w:r>
      <w:r w:rsidRPr="00F933BD">
        <w:rPr>
          <w:rFonts w:cs="Arial"/>
          <w:szCs w:val="19"/>
        </w:rPr>
        <w:t xml:space="preserve"> 2020 r. wyrejestrowano </w:t>
      </w:r>
      <w:r w:rsidR="00F933BD" w:rsidRPr="00F933BD">
        <w:rPr>
          <w:rFonts w:cs="Arial"/>
          <w:szCs w:val="19"/>
        </w:rPr>
        <w:t>6,2</w:t>
      </w:r>
      <w:r w:rsidRPr="00F933BD">
        <w:rPr>
          <w:rFonts w:cs="Arial"/>
          <w:szCs w:val="19"/>
        </w:rPr>
        <w:t xml:space="preserve"> tys. osób, tj. </w:t>
      </w:r>
      <w:r w:rsidR="00F933BD" w:rsidRPr="00F933BD">
        <w:rPr>
          <w:rFonts w:cs="Arial"/>
          <w:szCs w:val="19"/>
        </w:rPr>
        <w:t>37,2</w:t>
      </w:r>
      <w:r w:rsidRPr="00F933BD">
        <w:rPr>
          <w:rFonts w:cs="Arial"/>
          <w:szCs w:val="19"/>
        </w:rPr>
        <w:t xml:space="preserve">% </w:t>
      </w:r>
      <w:r w:rsidR="00F933BD" w:rsidRPr="00F933BD">
        <w:rPr>
          <w:rFonts w:cs="Arial"/>
          <w:szCs w:val="19"/>
        </w:rPr>
        <w:t xml:space="preserve">więcej </w:t>
      </w:r>
      <w:r w:rsidRPr="00F933BD">
        <w:rPr>
          <w:rFonts w:cs="Arial"/>
          <w:szCs w:val="19"/>
        </w:rPr>
        <w:t>niż przed miesiącem i</w:t>
      </w:r>
      <w:r w:rsidR="00B74ADF" w:rsidRPr="00F933BD">
        <w:rPr>
          <w:rFonts w:cs="Arial"/>
          <w:szCs w:val="19"/>
        </w:rPr>
        <w:t> </w:t>
      </w:r>
      <w:r w:rsidRPr="00F933BD">
        <w:rPr>
          <w:rFonts w:cs="Arial"/>
          <w:szCs w:val="19"/>
        </w:rPr>
        <w:t>o</w:t>
      </w:r>
      <w:r w:rsidR="00B74ADF" w:rsidRPr="00F933BD">
        <w:rPr>
          <w:rFonts w:cs="Arial"/>
          <w:szCs w:val="19"/>
        </w:rPr>
        <w:t> </w:t>
      </w:r>
      <w:r w:rsidR="00F933BD" w:rsidRPr="00F933BD">
        <w:rPr>
          <w:rFonts w:cs="Arial"/>
          <w:szCs w:val="19"/>
        </w:rPr>
        <w:t>6,7</w:t>
      </w:r>
      <w:r w:rsidRPr="00F933BD">
        <w:rPr>
          <w:rFonts w:cs="Arial"/>
          <w:szCs w:val="19"/>
        </w:rPr>
        <w:t xml:space="preserve">% </w:t>
      </w:r>
      <w:r w:rsidR="00F933BD" w:rsidRPr="00F933BD">
        <w:rPr>
          <w:rFonts w:cs="Arial"/>
          <w:szCs w:val="19"/>
        </w:rPr>
        <w:t xml:space="preserve">mniej </w:t>
      </w:r>
      <w:r w:rsidRPr="00F933BD">
        <w:rPr>
          <w:rFonts w:cs="Arial"/>
          <w:szCs w:val="19"/>
        </w:rPr>
        <w:t>niż rok wcześniej. Stopa odpływu bezrobotnych z urzędów pracy (tj. stosunek liczby bezrobotnych wyrejestrowanych w</w:t>
      </w:r>
      <w:r w:rsidR="008C1F3A" w:rsidRPr="00F933BD">
        <w:rPr>
          <w:rFonts w:cs="Arial"/>
          <w:szCs w:val="19"/>
        </w:rPr>
        <w:t> </w:t>
      </w:r>
      <w:r w:rsidRPr="00F933BD">
        <w:rPr>
          <w:rFonts w:cs="Arial"/>
          <w:szCs w:val="19"/>
        </w:rPr>
        <w:t xml:space="preserve">danym miesiącu do liczby bezrobotnych na koniec ub. miesiąca) wyniosła </w:t>
      </w:r>
      <w:r w:rsidR="00F933BD" w:rsidRPr="00F933BD">
        <w:rPr>
          <w:rFonts w:cs="Arial"/>
          <w:szCs w:val="19"/>
        </w:rPr>
        <w:t>13,6</w:t>
      </w:r>
      <w:r w:rsidRPr="00F933BD">
        <w:rPr>
          <w:rFonts w:cs="Arial"/>
          <w:szCs w:val="19"/>
        </w:rPr>
        <w:t xml:space="preserve">% wobec </w:t>
      </w:r>
      <w:r w:rsidR="00F933BD" w:rsidRPr="00F933BD">
        <w:rPr>
          <w:rFonts w:cs="Arial"/>
          <w:szCs w:val="19"/>
        </w:rPr>
        <w:t>16,2</w:t>
      </w:r>
      <w:r w:rsidRPr="00F933BD">
        <w:rPr>
          <w:rFonts w:cs="Arial"/>
          <w:szCs w:val="19"/>
        </w:rPr>
        <w:t>% przed rokiem.</w:t>
      </w:r>
      <w:r w:rsidRPr="00E50A78">
        <w:rPr>
          <w:rFonts w:cs="Arial"/>
          <w:color w:val="FF0000"/>
          <w:szCs w:val="19"/>
        </w:rPr>
        <w:t xml:space="preserve"> </w:t>
      </w:r>
      <w:r w:rsidRPr="00743300">
        <w:rPr>
          <w:rFonts w:cs="Arial"/>
          <w:szCs w:val="19"/>
        </w:rPr>
        <w:t>Z</w:t>
      </w:r>
      <w:r w:rsidR="00B74ADF" w:rsidRPr="00743300">
        <w:rPr>
          <w:rFonts w:cs="Arial"/>
          <w:szCs w:val="19"/>
        </w:rPr>
        <w:t> </w:t>
      </w:r>
      <w:r w:rsidRPr="00743300">
        <w:rPr>
          <w:rFonts w:cs="Arial"/>
          <w:szCs w:val="19"/>
        </w:rPr>
        <w:t xml:space="preserve">tytułu podjęcia pracy (głównej </w:t>
      </w:r>
      <w:r w:rsidRPr="00242C8E">
        <w:rPr>
          <w:rFonts w:cs="Arial"/>
          <w:szCs w:val="19"/>
        </w:rPr>
        <w:t xml:space="preserve">przyczyny wyrejestrowania) z rejestru bezrobotnych wyłączono </w:t>
      </w:r>
      <w:r w:rsidR="00743300" w:rsidRPr="00242C8E">
        <w:rPr>
          <w:rFonts w:cs="Arial"/>
          <w:szCs w:val="19"/>
        </w:rPr>
        <w:t>3,8 tys. osób wobec 4,0</w:t>
      </w:r>
      <w:r w:rsidR="000E7099">
        <w:rPr>
          <w:rFonts w:cs="Arial"/>
          <w:szCs w:val="19"/>
        </w:rPr>
        <w:t> </w:t>
      </w:r>
      <w:r w:rsidR="00743300" w:rsidRPr="00242C8E">
        <w:rPr>
          <w:rFonts w:cs="Arial"/>
          <w:szCs w:val="19"/>
        </w:rPr>
        <w:t>tys.</w:t>
      </w:r>
      <w:r w:rsidR="00B21D07" w:rsidRPr="00242C8E">
        <w:rPr>
          <w:rFonts w:cs="Arial"/>
          <w:szCs w:val="19"/>
        </w:rPr>
        <w:t xml:space="preserve"> przed rokiem</w:t>
      </w:r>
      <w:r w:rsidRPr="00242C8E">
        <w:rPr>
          <w:rFonts w:cs="Arial"/>
          <w:szCs w:val="19"/>
        </w:rPr>
        <w:t xml:space="preserve">. Udział tej kategorii osób w ogólnej liczbie wyrejestrowanych zwiększył się o </w:t>
      </w:r>
      <w:r w:rsidR="00743300" w:rsidRPr="00242C8E">
        <w:rPr>
          <w:rFonts w:cs="Arial"/>
          <w:szCs w:val="19"/>
        </w:rPr>
        <w:t>1,6</w:t>
      </w:r>
      <w:r w:rsidRPr="00242C8E">
        <w:rPr>
          <w:rFonts w:cs="Arial"/>
          <w:szCs w:val="19"/>
        </w:rPr>
        <w:t xml:space="preserve"> p.proc. w ujęciu rocznym (do </w:t>
      </w:r>
      <w:r w:rsidR="00743300" w:rsidRPr="00242C8E">
        <w:rPr>
          <w:rFonts w:cs="Arial"/>
          <w:szCs w:val="19"/>
        </w:rPr>
        <w:t>61,3</w:t>
      </w:r>
      <w:r w:rsidRPr="00242C8E">
        <w:rPr>
          <w:rFonts w:cs="Arial"/>
          <w:szCs w:val="19"/>
        </w:rPr>
        <w:t xml:space="preserve">%). Zwiększył się również odsetek osób, które utraciły status bezrobotnego w wyniku rozpoczęcia stażu (o </w:t>
      </w:r>
      <w:r w:rsidR="00743300" w:rsidRPr="00242C8E">
        <w:rPr>
          <w:rFonts w:cs="Arial"/>
          <w:szCs w:val="19"/>
        </w:rPr>
        <w:t>6,2</w:t>
      </w:r>
      <w:r w:rsidRPr="00242C8E">
        <w:rPr>
          <w:rFonts w:cs="Arial"/>
          <w:szCs w:val="19"/>
        </w:rPr>
        <w:t xml:space="preserve"> p.proc. do </w:t>
      </w:r>
      <w:r w:rsidR="00743300" w:rsidRPr="00242C8E">
        <w:rPr>
          <w:rFonts w:cs="Arial"/>
          <w:szCs w:val="19"/>
        </w:rPr>
        <w:t>10,3</w:t>
      </w:r>
      <w:r w:rsidRPr="00242C8E">
        <w:rPr>
          <w:rFonts w:cs="Arial"/>
          <w:szCs w:val="19"/>
        </w:rPr>
        <w:t>%)</w:t>
      </w:r>
      <w:r w:rsidR="00242C8E" w:rsidRPr="00242C8E">
        <w:rPr>
          <w:rFonts w:cs="Arial"/>
          <w:szCs w:val="19"/>
        </w:rPr>
        <w:t xml:space="preserve"> oraz podjęcia szkolenia u pracodawców (o 0,6 p.proc. do 2,5%)</w:t>
      </w:r>
      <w:r w:rsidR="00743300" w:rsidRPr="00242C8E">
        <w:rPr>
          <w:rFonts w:cs="Arial"/>
          <w:szCs w:val="19"/>
        </w:rPr>
        <w:t>.</w:t>
      </w:r>
      <w:r w:rsidR="003373B8" w:rsidRPr="00242C8E">
        <w:rPr>
          <w:rFonts w:cs="Arial"/>
          <w:szCs w:val="19"/>
        </w:rPr>
        <w:t xml:space="preserve"> </w:t>
      </w:r>
      <w:r w:rsidRPr="00242C8E">
        <w:rPr>
          <w:rFonts w:cs="Arial"/>
          <w:szCs w:val="19"/>
        </w:rPr>
        <w:t>Zmniejszył</w:t>
      </w:r>
      <w:r w:rsidRPr="00743300">
        <w:rPr>
          <w:rFonts w:cs="Arial"/>
          <w:szCs w:val="19"/>
        </w:rPr>
        <w:t xml:space="preserve"> się natomiast udział osób wykreślonych z ewidencji urzędów pracy w wyniku: </w:t>
      </w:r>
      <w:r w:rsidR="00AF289B" w:rsidRPr="00743300">
        <w:rPr>
          <w:rFonts w:cs="Arial"/>
          <w:szCs w:val="19"/>
        </w:rPr>
        <w:t xml:space="preserve">niepotwierdzenia gotowości do podjęcia pracy (o </w:t>
      </w:r>
      <w:r w:rsidR="00743300" w:rsidRPr="00743300">
        <w:rPr>
          <w:rFonts w:cs="Arial"/>
          <w:szCs w:val="19"/>
        </w:rPr>
        <w:t>4,0</w:t>
      </w:r>
      <w:r w:rsidR="00AF289B" w:rsidRPr="00743300">
        <w:rPr>
          <w:rFonts w:cs="Arial"/>
          <w:szCs w:val="19"/>
        </w:rPr>
        <w:t xml:space="preserve"> p.proc. do </w:t>
      </w:r>
      <w:r w:rsidR="00743300" w:rsidRPr="00743300">
        <w:rPr>
          <w:rFonts w:cs="Arial"/>
          <w:szCs w:val="19"/>
        </w:rPr>
        <w:t>9,1</w:t>
      </w:r>
      <w:r w:rsidR="00AF289B" w:rsidRPr="00743300">
        <w:rPr>
          <w:rFonts w:cs="Arial"/>
          <w:szCs w:val="19"/>
        </w:rPr>
        <w:t xml:space="preserve">%), odmowy bez uzasadnionej przyczyny propozycji pracy lub </w:t>
      </w:r>
      <w:r w:rsidR="00AF289B" w:rsidRPr="00242C8E">
        <w:rPr>
          <w:rFonts w:cs="Arial"/>
          <w:szCs w:val="19"/>
        </w:rPr>
        <w:t xml:space="preserve">innej formy pomocy (o </w:t>
      </w:r>
      <w:r w:rsidR="00743300" w:rsidRPr="00242C8E">
        <w:rPr>
          <w:rFonts w:cs="Arial"/>
          <w:szCs w:val="19"/>
        </w:rPr>
        <w:t>3,3</w:t>
      </w:r>
      <w:r w:rsidR="00AF289B" w:rsidRPr="00242C8E">
        <w:rPr>
          <w:rFonts w:cs="Arial"/>
          <w:szCs w:val="19"/>
        </w:rPr>
        <w:t xml:space="preserve"> p.proc. do 2,</w:t>
      </w:r>
      <w:r w:rsidR="00743300" w:rsidRPr="00242C8E">
        <w:rPr>
          <w:rFonts w:cs="Arial"/>
          <w:szCs w:val="19"/>
        </w:rPr>
        <w:t>5</w:t>
      </w:r>
      <w:r w:rsidR="00AF289B" w:rsidRPr="00242C8E">
        <w:rPr>
          <w:rFonts w:cs="Arial"/>
          <w:szCs w:val="19"/>
        </w:rPr>
        <w:t>%), dobrowolnej rezygnacji (o 1,</w:t>
      </w:r>
      <w:r w:rsidR="004A22FB" w:rsidRPr="00242C8E">
        <w:rPr>
          <w:rFonts w:cs="Arial"/>
          <w:szCs w:val="19"/>
        </w:rPr>
        <w:t>9</w:t>
      </w:r>
      <w:r w:rsidR="00AF289B" w:rsidRPr="00242C8E">
        <w:rPr>
          <w:rFonts w:cs="Arial"/>
          <w:szCs w:val="19"/>
        </w:rPr>
        <w:t xml:space="preserve"> p.proc. do </w:t>
      </w:r>
      <w:r w:rsidR="004A22FB" w:rsidRPr="00242C8E">
        <w:rPr>
          <w:rFonts w:cs="Arial"/>
          <w:szCs w:val="19"/>
        </w:rPr>
        <w:t>5,9</w:t>
      </w:r>
      <w:r w:rsidR="00AF289B" w:rsidRPr="00242C8E">
        <w:rPr>
          <w:rFonts w:cs="Arial"/>
          <w:szCs w:val="19"/>
        </w:rPr>
        <w:t>%)</w:t>
      </w:r>
      <w:r w:rsidR="00665F59">
        <w:rPr>
          <w:rFonts w:cs="Arial"/>
          <w:szCs w:val="19"/>
        </w:rPr>
        <w:t xml:space="preserve"> oraz</w:t>
      </w:r>
      <w:r w:rsidR="00AF289B" w:rsidRPr="00242C8E">
        <w:rPr>
          <w:rFonts w:cs="Arial"/>
          <w:szCs w:val="19"/>
        </w:rPr>
        <w:t xml:space="preserve"> </w:t>
      </w:r>
      <w:r w:rsidR="0048419E" w:rsidRPr="00242C8E">
        <w:rPr>
          <w:rFonts w:cs="Arial"/>
          <w:szCs w:val="19"/>
        </w:rPr>
        <w:t>rozpoczęcia pracy społecznie użytecznej (o 0,</w:t>
      </w:r>
      <w:r w:rsidR="00242C8E" w:rsidRPr="00242C8E">
        <w:rPr>
          <w:rFonts w:cs="Arial"/>
          <w:szCs w:val="19"/>
        </w:rPr>
        <w:t>7</w:t>
      </w:r>
      <w:r w:rsidR="0048419E" w:rsidRPr="00242C8E">
        <w:rPr>
          <w:rFonts w:cs="Arial"/>
          <w:szCs w:val="19"/>
        </w:rPr>
        <w:t xml:space="preserve"> p.proc. do 0,</w:t>
      </w:r>
      <w:r w:rsidR="00242C8E" w:rsidRPr="00242C8E">
        <w:rPr>
          <w:rFonts w:cs="Arial"/>
          <w:szCs w:val="19"/>
        </w:rPr>
        <w:t>2</w:t>
      </w:r>
      <w:r w:rsidR="0048419E" w:rsidRPr="00242C8E">
        <w:rPr>
          <w:rFonts w:cs="Arial"/>
          <w:szCs w:val="19"/>
        </w:rPr>
        <w:t>%)</w:t>
      </w:r>
      <w:r w:rsidR="003373B8" w:rsidRPr="00242C8E">
        <w:rPr>
          <w:rFonts w:cs="Arial"/>
          <w:szCs w:val="19"/>
        </w:rPr>
        <w:t xml:space="preserve">. </w:t>
      </w:r>
      <w:r w:rsidRPr="00242C8E">
        <w:rPr>
          <w:rFonts w:cs="Arial"/>
          <w:szCs w:val="19"/>
        </w:rPr>
        <w:t>Podobnie jak przed rokiem 0,5% osób zostało wykreślonych w efekcie</w:t>
      </w:r>
      <w:r w:rsidR="00743300" w:rsidRPr="00242C8E">
        <w:rPr>
          <w:rFonts w:cs="Arial"/>
          <w:szCs w:val="19"/>
        </w:rPr>
        <w:t xml:space="preserve"> nabycia praw do świadczenia przedemerytalnego</w:t>
      </w:r>
      <w:r w:rsidR="00242C8E" w:rsidRPr="00242C8E">
        <w:rPr>
          <w:rFonts w:cs="Arial"/>
          <w:szCs w:val="19"/>
        </w:rPr>
        <w:t>, a 0,4% na skutek nabycia praw emerytalnych lub rentowych</w:t>
      </w:r>
      <w:r w:rsidR="00242C8E">
        <w:rPr>
          <w:rFonts w:cs="Arial"/>
          <w:szCs w:val="19"/>
        </w:rPr>
        <w:t>.</w:t>
      </w:r>
    </w:p>
    <w:p w:rsidR="00FB69C3" w:rsidRPr="000C3EFE" w:rsidRDefault="00A656C5" w:rsidP="0022571C">
      <w:pPr>
        <w:pageBreakBefore/>
        <w:rPr>
          <w:rFonts w:cs="Arial"/>
          <w:szCs w:val="19"/>
        </w:rPr>
      </w:pPr>
      <w:r w:rsidRPr="000C3EFE">
        <w:rPr>
          <w:rFonts w:cs="Arial"/>
          <w:szCs w:val="19"/>
        </w:rPr>
        <w:lastRenderedPageBreak/>
        <w:t>W okresie styczeń-wrzesień 20</w:t>
      </w:r>
      <w:r w:rsidR="00E50A78" w:rsidRPr="000C3EFE">
        <w:rPr>
          <w:rFonts w:cs="Arial"/>
          <w:szCs w:val="19"/>
        </w:rPr>
        <w:t>20</w:t>
      </w:r>
      <w:r w:rsidRPr="000C3EFE">
        <w:rPr>
          <w:rFonts w:cs="Arial"/>
          <w:szCs w:val="19"/>
        </w:rPr>
        <w:t xml:space="preserve"> r. </w:t>
      </w:r>
      <w:r w:rsidR="00FB69C3" w:rsidRPr="000C3EFE">
        <w:rPr>
          <w:rFonts w:cs="Arial"/>
          <w:szCs w:val="19"/>
        </w:rPr>
        <w:t xml:space="preserve">z ewidencji urzędów pracy wyrejestrowano </w:t>
      </w:r>
      <w:r w:rsidR="00E50A78" w:rsidRPr="000C3EFE">
        <w:rPr>
          <w:rFonts w:cs="Arial"/>
          <w:szCs w:val="19"/>
        </w:rPr>
        <w:t>38,7</w:t>
      </w:r>
      <w:r w:rsidR="00FB69C3" w:rsidRPr="000C3EFE">
        <w:rPr>
          <w:rFonts w:cs="Arial"/>
          <w:szCs w:val="19"/>
        </w:rPr>
        <w:t xml:space="preserve"> tys. osób wobec </w:t>
      </w:r>
      <w:r w:rsidR="00E50A78" w:rsidRPr="000C3EFE">
        <w:rPr>
          <w:rFonts w:cs="Arial"/>
          <w:szCs w:val="19"/>
        </w:rPr>
        <w:t>53,9</w:t>
      </w:r>
      <w:r w:rsidR="00FB69C3" w:rsidRPr="000C3EFE">
        <w:rPr>
          <w:rFonts w:cs="Arial"/>
          <w:szCs w:val="19"/>
        </w:rPr>
        <w:t xml:space="preserve"> tys. rok wcześniej. Główną przyczyną pozostało podejmowanie pracy, przy czym odsetek tych osób zwiększył się w stosunku do analogicznego okresu 2019 r. - z </w:t>
      </w:r>
      <w:r w:rsidR="00E50A78" w:rsidRPr="000C3EFE">
        <w:rPr>
          <w:rFonts w:cs="Arial"/>
          <w:szCs w:val="19"/>
        </w:rPr>
        <w:t>48,9</w:t>
      </w:r>
      <w:r w:rsidR="00FB69C3" w:rsidRPr="000C3EFE">
        <w:rPr>
          <w:rFonts w:cs="Arial"/>
          <w:szCs w:val="19"/>
        </w:rPr>
        <w:t xml:space="preserve">% do </w:t>
      </w:r>
      <w:r w:rsidR="00E50A78" w:rsidRPr="000C3EFE">
        <w:rPr>
          <w:rFonts w:cs="Arial"/>
          <w:szCs w:val="19"/>
        </w:rPr>
        <w:t>56,9</w:t>
      </w:r>
      <w:r w:rsidR="00FB69C3" w:rsidRPr="000C3EFE">
        <w:rPr>
          <w:rFonts w:cs="Arial"/>
          <w:szCs w:val="19"/>
        </w:rPr>
        <w:t xml:space="preserve">%, w tym pracy niesubsydiowanej wzrósł – z </w:t>
      </w:r>
      <w:r w:rsidR="00E50A78" w:rsidRPr="000C3EFE">
        <w:rPr>
          <w:rFonts w:cs="Arial"/>
          <w:szCs w:val="19"/>
        </w:rPr>
        <w:t>39,3</w:t>
      </w:r>
      <w:r w:rsidR="00FB69C3" w:rsidRPr="000C3EFE">
        <w:rPr>
          <w:rFonts w:cs="Arial"/>
          <w:szCs w:val="19"/>
        </w:rPr>
        <w:t xml:space="preserve">% do </w:t>
      </w:r>
      <w:r w:rsidR="000C3EFE" w:rsidRPr="000C3EFE">
        <w:rPr>
          <w:rFonts w:cs="Arial"/>
          <w:szCs w:val="19"/>
        </w:rPr>
        <w:t>46,9</w:t>
      </w:r>
      <w:r w:rsidR="00FB69C3" w:rsidRPr="000C3EFE">
        <w:rPr>
          <w:rFonts w:cs="Arial"/>
          <w:szCs w:val="19"/>
        </w:rPr>
        <w:t xml:space="preserve">%. Udział osób, które utraciły status bezrobotnego w wyniku niepotwierdzenia gotowości do podjęcia pracy zmniejszył się z </w:t>
      </w:r>
      <w:r w:rsidR="000C3EFE" w:rsidRPr="000C3EFE">
        <w:rPr>
          <w:rFonts w:cs="Arial"/>
          <w:szCs w:val="19"/>
        </w:rPr>
        <w:t xml:space="preserve">14,3 </w:t>
      </w:r>
      <w:r w:rsidR="00FB69C3" w:rsidRPr="000C3EFE">
        <w:rPr>
          <w:rFonts w:cs="Arial"/>
          <w:szCs w:val="19"/>
        </w:rPr>
        <w:t xml:space="preserve">% do </w:t>
      </w:r>
      <w:r w:rsidR="000C3EFE" w:rsidRPr="000C3EFE">
        <w:rPr>
          <w:rFonts w:cs="Arial"/>
          <w:szCs w:val="19"/>
        </w:rPr>
        <w:t>9,1</w:t>
      </w:r>
      <w:r w:rsidR="00FB69C3" w:rsidRPr="000C3EFE">
        <w:rPr>
          <w:rFonts w:cs="Arial"/>
          <w:szCs w:val="19"/>
        </w:rPr>
        <w:t>%.</w:t>
      </w:r>
    </w:p>
    <w:p w:rsidR="00422BD0" w:rsidRPr="001B0721" w:rsidRDefault="00422BD0" w:rsidP="0022571C">
      <w:pPr>
        <w:rPr>
          <w:rFonts w:cs="Arial"/>
          <w:szCs w:val="19"/>
        </w:rPr>
      </w:pPr>
      <w:r w:rsidRPr="001B0721">
        <w:rPr>
          <w:rFonts w:cs="Arial"/>
          <w:szCs w:val="19"/>
        </w:rPr>
        <w:t xml:space="preserve">W końcu </w:t>
      </w:r>
      <w:r w:rsidR="007705AE">
        <w:rPr>
          <w:rFonts w:cs="Arial"/>
          <w:szCs w:val="19"/>
        </w:rPr>
        <w:t>września</w:t>
      </w:r>
      <w:r w:rsidRPr="001B0721">
        <w:rPr>
          <w:rFonts w:cs="Arial"/>
          <w:szCs w:val="19"/>
        </w:rPr>
        <w:t xml:space="preserve"> 2020 r. </w:t>
      </w:r>
      <w:r w:rsidRPr="001B0721">
        <w:rPr>
          <w:rFonts w:cs="Arial"/>
          <w:b/>
          <w:szCs w:val="19"/>
        </w:rPr>
        <w:t>bez prawa do zasiłku</w:t>
      </w:r>
      <w:r w:rsidRPr="001B0721">
        <w:rPr>
          <w:rFonts w:cs="Arial"/>
          <w:szCs w:val="19"/>
        </w:rPr>
        <w:t xml:space="preserve"> pozostawało 38,</w:t>
      </w:r>
      <w:r w:rsidR="007705AE">
        <w:rPr>
          <w:rFonts w:cs="Arial"/>
          <w:szCs w:val="19"/>
        </w:rPr>
        <w:t>0</w:t>
      </w:r>
      <w:r w:rsidRPr="001B0721">
        <w:rPr>
          <w:rFonts w:cs="Arial"/>
          <w:szCs w:val="19"/>
        </w:rPr>
        <w:t xml:space="preserve"> tys. bezrobotnych, a ich udział w liczbie bezrobotnych wyniósł </w:t>
      </w:r>
      <w:r w:rsidR="00807E0F">
        <w:rPr>
          <w:rFonts w:cs="Arial"/>
          <w:szCs w:val="19"/>
        </w:rPr>
        <w:t>84,</w:t>
      </w:r>
      <w:r w:rsidR="007705AE">
        <w:rPr>
          <w:rFonts w:cs="Arial"/>
          <w:szCs w:val="19"/>
        </w:rPr>
        <w:t>6</w:t>
      </w:r>
      <w:r w:rsidRPr="001B0721">
        <w:rPr>
          <w:rFonts w:cs="Arial"/>
          <w:szCs w:val="19"/>
        </w:rPr>
        <w:t xml:space="preserve">%, tj. o </w:t>
      </w:r>
      <w:r w:rsidR="007705AE">
        <w:rPr>
          <w:rFonts w:cs="Arial"/>
          <w:szCs w:val="19"/>
        </w:rPr>
        <w:t xml:space="preserve">0,7 </w:t>
      </w:r>
      <w:r w:rsidRPr="001B0721">
        <w:rPr>
          <w:rFonts w:cs="Arial"/>
          <w:szCs w:val="19"/>
        </w:rPr>
        <w:t>p.proc. więcej niż przed rokiem.</w:t>
      </w:r>
    </w:p>
    <w:p w:rsidR="00422BD0" w:rsidRPr="00F33ABA" w:rsidRDefault="00422BD0" w:rsidP="0022571C">
      <w:pPr>
        <w:rPr>
          <w:rFonts w:cs="Arial"/>
          <w:szCs w:val="19"/>
        </w:rPr>
      </w:pPr>
      <w:r w:rsidRPr="00FB5F6B">
        <w:rPr>
          <w:rFonts w:cs="Arial"/>
          <w:szCs w:val="19"/>
        </w:rPr>
        <w:t xml:space="preserve">Bezrobotni będący </w:t>
      </w:r>
      <w:r w:rsidRPr="00FB5F6B">
        <w:rPr>
          <w:rFonts w:cs="Arial"/>
          <w:b/>
          <w:szCs w:val="19"/>
        </w:rPr>
        <w:t>w szczególnej sytuacji na rynku pracy</w:t>
      </w:r>
      <w:r w:rsidRPr="00FB5F6B">
        <w:rPr>
          <w:rFonts w:cs="Arial"/>
          <w:szCs w:val="19"/>
        </w:rPr>
        <w:t xml:space="preserve"> stanowili 83,</w:t>
      </w:r>
      <w:r w:rsidR="00181E2C">
        <w:rPr>
          <w:rFonts w:cs="Arial"/>
          <w:szCs w:val="19"/>
        </w:rPr>
        <w:t>7</w:t>
      </w:r>
      <w:r w:rsidRPr="00FB5F6B">
        <w:rPr>
          <w:rFonts w:cs="Arial"/>
          <w:szCs w:val="19"/>
        </w:rPr>
        <w:t xml:space="preserve">% ogółu bezrobotnych, tj. o </w:t>
      </w:r>
      <w:r w:rsidR="002A17D3">
        <w:rPr>
          <w:rFonts w:cs="Arial"/>
          <w:szCs w:val="19"/>
        </w:rPr>
        <w:t xml:space="preserve">0,8 </w:t>
      </w:r>
      <w:r w:rsidRPr="00FB5F6B">
        <w:rPr>
          <w:rFonts w:cs="Arial"/>
          <w:szCs w:val="19"/>
        </w:rPr>
        <w:t xml:space="preserve">p.proc. mniej niż przed rokiem. Liczebność omawianej subpopulacji zwiększyła się natomiast o </w:t>
      </w:r>
      <w:r w:rsidR="00CD1290">
        <w:rPr>
          <w:rFonts w:cs="Arial"/>
          <w:szCs w:val="19"/>
        </w:rPr>
        <w:t>9,</w:t>
      </w:r>
      <w:r w:rsidR="00181E2C">
        <w:rPr>
          <w:rFonts w:cs="Arial"/>
          <w:szCs w:val="19"/>
        </w:rPr>
        <w:t>2</w:t>
      </w:r>
      <w:r w:rsidRPr="00FB5F6B">
        <w:rPr>
          <w:rFonts w:cs="Arial"/>
          <w:szCs w:val="19"/>
        </w:rPr>
        <w:t>%. Nadal największy odsetek stanowiły osoby długotrwale bezrobotne (</w:t>
      </w:r>
      <w:r w:rsidR="00181E2C">
        <w:rPr>
          <w:rFonts w:cs="Arial"/>
          <w:szCs w:val="19"/>
        </w:rPr>
        <w:t>51,5</w:t>
      </w:r>
      <w:r w:rsidRPr="00FB5F6B">
        <w:rPr>
          <w:rFonts w:cs="Arial"/>
          <w:szCs w:val="19"/>
        </w:rPr>
        <w:t>%). Udział osób bezrobotnych w wieku do 30 lat wyniósł 28,</w:t>
      </w:r>
      <w:r w:rsidR="00181E2C">
        <w:rPr>
          <w:rFonts w:cs="Arial"/>
          <w:szCs w:val="19"/>
        </w:rPr>
        <w:t>5</w:t>
      </w:r>
      <w:r w:rsidRPr="00FB5F6B">
        <w:rPr>
          <w:rFonts w:cs="Arial"/>
          <w:szCs w:val="19"/>
        </w:rPr>
        <w:t xml:space="preserve">%, w tym osób w wieku do 25 roku życia </w:t>
      </w:r>
      <w:r w:rsidR="00181E2C">
        <w:rPr>
          <w:rFonts w:cs="Arial"/>
          <w:szCs w:val="19"/>
        </w:rPr>
        <w:t>14,2</w:t>
      </w:r>
      <w:r w:rsidRPr="00FB5F6B">
        <w:rPr>
          <w:rFonts w:cs="Arial"/>
          <w:szCs w:val="19"/>
        </w:rPr>
        <w:t>%. Z kolei odsetek bezrobotnych powyżej 50 roku życia ukształtował się na poziomie 24,</w:t>
      </w:r>
      <w:r w:rsidR="00181E2C">
        <w:rPr>
          <w:rFonts w:cs="Arial"/>
          <w:szCs w:val="19"/>
        </w:rPr>
        <w:t>2</w:t>
      </w:r>
      <w:r w:rsidRPr="00FB5F6B">
        <w:rPr>
          <w:rFonts w:cs="Arial"/>
          <w:szCs w:val="19"/>
        </w:rPr>
        <w:t>%. Udział posiadających co najmniej jedno dziecko do 6 roku życia wyniósł 17,</w:t>
      </w:r>
      <w:r w:rsidR="00181E2C">
        <w:rPr>
          <w:rFonts w:cs="Arial"/>
          <w:szCs w:val="19"/>
        </w:rPr>
        <w:t>3</w:t>
      </w:r>
      <w:r w:rsidRPr="00FB5F6B">
        <w:rPr>
          <w:rFonts w:cs="Arial"/>
          <w:szCs w:val="19"/>
        </w:rPr>
        <w:t xml:space="preserve">%, a poszukujących pracy niepełnosprawnych </w:t>
      </w:r>
      <w:r w:rsidR="00181E2C">
        <w:rPr>
          <w:rFonts w:cs="Arial"/>
          <w:szCs w:val="19"/>
        </w:rPr>
        <w:t>6,0</w:t>
      </w:r>
      <w:r w:rsidRPr="00FB5F6B">
        <w:rPr>
          <w:rFonts w:cs="Arial"/>
          <w:szCs w:val="19"/>
        </w:rPr>
        <w:t>%.</w:t>
      </w:r>
      <w:r w:rsidRPr="00A04B0A">
        <w:rPr>
          <w:rFonts w:cs="Arial"/>
          <w:color w:val="C00000"/>
          <w:szCs w:val="19"/>
        </w:rPr>
        <w:t xml:space="preserve"> </w:t>
      </w:r>
      <w:r w:rsidRPr="00FB5F6B">
        <w:rPr>
          <w:rFonts w:cs="Arial"/>
          <w:szCs w:val="19"/>
        </w:rPr>
        <w:t xml:space="preserve">W ujęciu rocznym, liczebność osób bezrobotnych w wieku do 30 lat zwiększyła się o </w:t>
      </w:r>
      <w:r w:rsidR="00F16B10">
        <w:rPr>
          <w:rFonts w:cs="Arial"/>
          <w:szCs w:val="19"/>
        </w:rPr>
        <w:t>11,1</w:t>
      </w:r>
      <w:r w:rsidRPr="00FB5F6B">
        <w:rPr>
          <w:rFonts w:cs="Arial"/>
          <w:szCs w:val="19"/>
        </w:rPr>
        <w:t xml:space="preserve">%, w tym osób do 25 roku życia przybyło </w:t>
      </w:r>
      <w:r w:rsidR="00F16B10">
        <w:rPr>
          <w:rFonts w:cs="Arial"/>
          <w:szCs w:val="19"/>
        </w:rPr>
        <w:t>12,8</w:t>
      </w:r>
      <w:r w:rsidRPr="00FB5F6B">
        <w:rPr>
          <w:rFonts w:cs="Arial"/>
          <w:szCs w:val="19"/>
        </w:rPr>
        <w:t>%, a osób w wieku 50 lat i więcej przybyło 7,</w:t>
      </w:r>
      <w:r w:rsidR="00F16B10">
        <w:rPr>
          <w:rFonts w:cs="Arial"/>
          <w:szCs w:val="19"/>
        </w:rPr>
        <w:t>6</w:t>
      </w:r>
      <w:r w:rsidRPr="00FB5F6B">
        <w:rPr>
          <w:rFonts w:cs="Arial"/>
          <w:szCs w:val="19"/>
        </w:rPr>
        <w:t xml:space="preserve">%. Z kolei osób długotrwale bezrobotnych i niepełnosprawnych odnotowano więcej odpowiednio o </w:t>
      </w:r>
      <w:r w:rsidR="00F16B10">
        <w:rPr>
          <w:rFonts w:cs="Arial"/>
          <w:szCs w:val="19"/>
        </w:rPr>
        <w:t>11,9</w:t>
      </w:r>
      <w:r w:rsidRPr="00FB5F6B">
        <w:rPr>
          <w:rFonts w:cs="Arial"/>
          <w:szCs w:val="19"/>
        </w:rPr>
        <w:t xml:space="preserve">% i o </w:t>
      </w:r>
      <w:r w:rsidR="00F16B10">
        <w:rPr>
          <w:rFonts w:cs="Arial"/>
          <w:szCs w:val="19"/>
        </w:rPr>
        <w:t>2,0</w:t>
      </w:r>
      <w:r w:rsidRPr="00F33ABA">
        <w:rPr>
          <w:rFonts w:cs="Arial"/>
          <w:szCs w:val="19"/>
        </w:rPr>
        <w:t xml:space="preserve">%. Zmniejszyła się natomiast liczebność subpopulacji osób, które korzystały ze świadczeń pomocy społecznej (o </w:t>
      </w:r>
      <w:r w:rsidR="00F16B10">
        <w:rPr>
          <w:rFonts w:cs="Arial"/>
          <w:szCs w:val="19"/>
        </w:rPr>
        <w:t>16,3</w:t>
      </w:r>
      <w:r w:rsidRPr="00F33ABA">
        <w:rPr>
          <w:rFonts w:cs="Arial"/>
          <w:szCs w:val="19"/>
        </w:rPr>
        <w:t xml:space="preserve">%) oraz osób posiadających co najmniej jedno dziecko niepełnosprawne </w:t>
      </w:r>
      <w:r w:rsidR="00F63ED7">
        <w:rPr>
          <w:rFonts w:cs="Arial"/>
          <w:szCs w:val="19"/>
        </w:rPr>
        <w:br/>
      </w:r>
      <w:r w:rsidRPr="00F33ABA">
        <w:rPr>
          <w:rFonts w:cs="Arial"/>
          <w:szCs w:val="19"/>
        </w:rPr>
        <w:t xml:space="preserve">do 18 roku życia (o </w:t>
      </w:r>
      <w:r w:rsidR="00F16B10">
        <w:rPr>
          <w:rFonts w:cs="Arial"/>
          <w:szCs w:val="19"/>
        </w:rPr>
        <w:t>7,0</w:t>
      </w:r>
      <w:r w:rsidRPr="00F33ABA">
        <w:rPr>
          <w:rFonts w:cs="Arial"/>
          <w:szCs w:val="19"/>
        </w:rPr>
        <w:t>%) lub co najmniej jedno dziecko do 6 roku życia (o </w:t>
      </w:r>
      <w:r w:rsidR="00CD1290">
        <w:rPr>
          <w:rFonts w:cs="Arial"/>
          <w:szCs w:val="19"/>
        </w:rPr>
        <w:t>2,</w:t>
      </w:r>
      <w:r w:rsidR="00F16B10">
        <w:rPr>
          <w:rFonts w:cs="Arial"/>
          <w:szCs w:val="19"/>
        </w:rPr>
        <w:t>9</w:t>
      </w:r>
      <w:r w:rsidR="000D6337">
        <w:rPr>
          <w:rFonts w:cs="Arial"/>
          <w:szCs w:val="19"/>
        </w:rPr>
        <w:t>%</w:t>
      </w:r>
      <w:r w:rsidRPr="00F33ABA">
        <w:rPr>
          <w:rFonts w:cs="Arial"/>
          <w:szCs w:val="19"/>
        </w:rPr>
        <w:t>).</w:t>
      </w:r>
    </w:p>
    <w:p w:rsidR="006F4257" w:rsidRDefault="00422BD0" w:rsidP="005466F3">
      <w:pPr>
        <w:pStyle w:val="tytuwykresu"/>
        <w:rPr>
          <w:shd w:val="clear" w:color="auto" w:fill="FFFFFF"/>
        </w:rPr>
      </w:pPr>
      <w:r w:rsidRPr="00B77FA2">
        <w:rPr>
          <w:shd w:val="clear" w:color="auto" w:fill="FFFFFF"/>
        </w:rPr>
        <w:t>Tablica 3. Kategorie osób bezrobotnych będących w szczególnej sytuacji na rynku pracy</w:t>
      </w:r>
    </w:p>
    <w:p w:rsidR="0022571C" w:rsidRPr="0022571C" w:rsidRDefault="0022571C" w:rsidP="0022571C">
      <w:pPr>
        <w:pStyle w:val="tytuwykresu"/>
        <w:spacing w:before="120" w:after="120"/>
        <w:rPr>
          <w:b w:val="0"/>
          <w:sz w:val="18"/>
          <w:shd w:val="clear" w:color="auto" w:fill="FFFFFF"/>
        </w:rPr>
      </w:pPr>
    </w:p>
    <w:tbl>
      <w:tblPr>
        <w:tblStyle w:val="Siatkatabelijasna1"/>
        <w:tblpPr w:leftFromText="141" w:rightFromText="141" w:vertAnchor="text" w:horzAnchor="margin" w:tblpXSpec="center" w:tblpY="124"/>
        <w:tblW w:w="10467" w:type="dxa"/>
        <w:tblBorders>
          <w:top w:val="single" w:sz="12" w:space="0" w:color="001D77"/>
          <w:left w:val="none" w:sz="0" w:space="0" w:color="auto"/>
          <w:bottom w:val="single" w:sz="4" w:space="0" w:color="001D77"/>
          <w:right w:val="none" w:sz="0" w:space="0" w:color="auto"/>
          <w:insideH w:val="single" w:sz="4" w:space="0" w:color="001D77"/>
          <w:insideV w:val="single" w:sz="4" w:space="0" w:color="001D77"/>
        </w:tblBorders>
        <w:tblCellMar>
          <w:top w:w="57" w:type="dxa"/>
          <w:bottom w:w="57" w:type="dxa"/>
        </w:tblCellMar>
        <w:tblLook w:val="0000" w:firstRow="0" w:lastRow="0" w:firstColumn="0" w:lastColumn="0" w:noHBand="0" w:noVBand="0"/>
      </w:tblPr>
      <w:tblGrid>
        <w:gridCol w:w="6769"/>
        <w:gridCol w:w="1233"/>
        <w:gridCol w:w="1232"/>
        <w:gridCol w:w="1233"/>
      </w:tblGrid>
      <w:tr w:rsidR="00422BD0" w:rsidRPr="00B77FA2" w:rsidTr="00045D91">
        <w:trPr>
          <w:trHeight w:val="57"/>
        </w:trPr>
        <w:tc>
          <w:tcPr>
            <w:tcW w:w="6769" w:type="dxa"/>
            <w:vMerge w:val="restart"/>
            <w:tcBorders>
              <w:top w:val="single" w:sz="4" w:space="0" w:color="522398"/>
              <w:right w:val="single" w:sz="4" w:space="0" w:color="522398"/>
            </w:tcBorders>
            <w:vAlign w:val="center"/>
          </w:tcPr>
          <w:p w:rsidR="00422BD0" w:rsidRPr="00B77FA2" w:rsidRDefault="00422BD0" w:rsidP="0022571C">
            <w:pPr>
              <w:pStyle w:val="Nagwek1"/>
              <w:tabs>
                <w:tab w:val="right" w:leader="dot" w:pos="4139"/>
              </w:tabs>
              <w:spacing w:before="40" w:after="40" w:line="240" w:lineRule="exact"/>
              <w:jc w:val="center"/>
              <w:outlineLvl w:val="0"/>
              <w:rPr>
                <w:rFonts w:ascii="Fira Sans" w:hAnsi="Fira Sans" w:cs="Arial"/>
                <w:b/>
                <w:bCs w:val="0"/>
                <w:color w:val="auto"/>
                <w:sz w:val="16"/>
                <w:szCs w:val="16"/>
              </w:rPr>
            </w:pPr>
            <w:r w:rsidRPr="00B77FA2">
              <w:rPr>
                <w:rFonts w:ascii="Fira Sans" w:hAnsi="Fira Sans" w:cs="Arial"/>
                <w:color w:val="auto"/>
                <w:sz w:val="16"/>
                <w:szCs w:val="16"/>
              </w:rPr>
              <w:t>WYSZCZEGÓLNIENIE</w:t>
            </w:r>
          </w:p>
        </w:tc>
        <w:tc>
          <w:tcPr>
            <w:tcW w:w="1233" w:type="dxa"/>
            <w:tcBorders>
              <w:top w:val="single" w:sz="4" w:space="0" w:color="522398"/>
              <w:right w:val="single" w:sz="4" w:space="0" w:color="522398"/>
            </w:tcBorders>
            <w:vAlign w:val="center"/>
          </w:tcPr>
          <w:p w:rsidR="00422BD0" w:rsidRPr="00B77FA2" w:rsidRDefault="00422BD0" w:rsidP="0022571C">
            <w:pPr>
              <w:pStyle w:val="Nagwek3"/>
              <w:spacing w:after="40"/>
              <w:jc w:val="center"/>
              <w:outlineLvl w:val="2"/>
              <w:rPr>
                <w:rFonts w:ascii="Fira Sans" w:hAnsi="Fira Sans"/>
                <w:color w:val="auto"/>
                <w:sz w:val="16"/>
                <w:szCs w:val="16"/>
              </w:rPr>
            </w:pPr>
            <w:r w:rsidRPr="00B77FA2">
              <w:rPr>
                <w:rFonts w:ascii="Fira Sans" w:hAnsi="Fira Sans"/>
                <w:color w:val="auto"/>
                <w:sz w:val="16"/>
                <w:szCs w:val="16"/>
              </w:rPr>
              <w:t>2019</w:t>
            </w:r>
          </w:p>
        </w:tc>
        <w:tc>
          <w:tcPr>
            <w:tcW w:w="2465" w:type="dxa"/>
            <w:gridSpan w:val="2"/>
            <w:tcBorders>
              <w:top w:val="single" w:sz="4" w:space="0" w:color="522398"/>
              <w:right w:val="nil"/>
            </w:tcBorders>
            <w:vAlign w:val="center"/>
          </w:tcPr>
          <w:p w:rsidR="00422BD0" w:rsidRPr="00B77FA2" w:rsidRDefault="00422BD0" w:rsidP="0022571C">
            <w:pPr>
              <w:spacing w:before="40" w:after="40"/>
              <w:jc w:val="center"/>
              <w:rPr>
                <w:sz w:val="16"/>
                <w:szCs w:val="16"/>
              </w:rPr>
            </w:pPr>
            <w:r w:rsidRPr="00B77FA2">
              <w:rPr>
                <w:sz w:val="16"/>
                <w:szCs w:val="16"/>
              </w:rPr>
              <w:t>2020</w:t>
            </w:r>
          </w:p>
        </w:tc>
      </w:tr>
      <w:tr w:rsidR="00422BD0" w:rsidRPr="00B77FA2" w:rsidTr="00045D91">
        <w:trPr>
          <w:trHeight w:val="57"/>
        </w:trPr>
        <w:tc>
          <w:tcPr>
            <w:tcW w:w="6769" w:type="dxa"/>
            <w:vMerge/>
            <w:tcBorders>
              <w:right w:val="single" w:sz="4" w:space="0" w:color="522398"/>
            </w:tcBorders>
            <w:vAlign w:val="center"/>
          </w:tcPr>
          <w:p w:rsidR="00422BD0" w:rsidRPr="00B77FA2" w:rsidRDefault="00422BD0" w:rsidP="0022571C">
            <w:pPr>
              <w:pStyle w:val="Nagwek1"/>
              <w:tabs>
                <w:tab w:val="right" w:leader="dot" w:pos="4139"/>
              </w:tabs>
              <w:spacing w:before="40" w:after="40" w:line="240" w:lineRule="exact"/>
              <w:jc w:val="center"/>
              <w:outlineLvl w:val="0"/>
              <w:rPr>
                <w:rFonts w:cs="Arial"/>
                <w:b/>
                <w:color w:val="auto"/>
                <w:sz w:val="16"/>
                <w:szCs w:val="16"/>
              </w:rPr>
            </w:pPr>
          </w:p>
        </w:tc>
        <w:tc>
          <w:tcPr>
            <w:tcW w:w="1233" w:type="dxa"/>
            <w:tcBorders>
              <w:bottom w:val="single" w:sz="4" w:space="0" w:color="001D77"/>
              <w:right w:val="single" w:sz="4" w:space="0" w:color="522398"/>
            </w:tcBorders>
            <w:vAlign w:val="center"/>
          </w:tcPr>
          <w:p w:rsidR="00422BD0" w:rsidRPr="00B77FA2" w:rsidRDefault="00C06910" w:rsidP="0022571C">
            <w:pPr>
              <w:spacing w:before="40" w:after="40"/>
              <w:jc w:val="center"/>
              <w:rPr>
                <w:sz w:val="16"/>
                <w:szCs w:val="16"/>
              </w:rPr>
            </w:pPr>
            <w:r>
              <w:rPr>
                <w:sz w:val="16"/>
                <w:szCs w:val="16"/>
              </w:rPr>
              <w:t>IX</w:t>
            </w:r>
          </w:p>
        </w:tc>
        <w:tc>
          <w:tcPr>
            <w:tcW w:w="1232" w:type="dxa"/>
            <w:tcBorders>
              <w:top w:val="single" w:sz="4" w:space="0" w:color="522398"/>
              <w:left w:val="single" w:sz="4" w:space="0" w:color="522398"/>
              <w:bottom w:val="single" w:sz="4" w:space="0" w:color="001D77"/>
              <w:right w:val="single" w:sz="4" w:space="0" w:color="522398"/>
            </w:tcBorders>
            <w:vAlign w:val="center"/>
          </w:tcPr>
          <w:p w:rsidR="00422BD0" w:rsidRPr="00B77FA2" w:rsidRDefault="00C06910" w:rsidP="0022571C">
            <w:pPr>
              <w:spacing w:before="40" w:after="40"/>
              <w:jc w:val="center"/>
              <w:rPr>
                <w:sz w:val="16"/>
                <w:szCs w:val="16"/>
              </w:rPr>
            </w:pPr>
            <w:r>
              <w:rPr>
                <w:sz w:val="16"/>
                <w:szCs w:val="16"/>
              </w:rPr>
              <w:t>VIII</w:t>
            </w:r>
          </w:p>
        </w:tc>
        <w:tc>
          <w:tcPr>
            <w:tcW w:w="1233" w:type="dxa"/>
            <w:tcBorders>
              <w:left w:val="single" w:sz="4" w:space="0" w:color="522398"/>
              <w:bottom w:val="single" w:sz="4" w:space="0" w:color="001D77"/>
              <w:right w:val="nil"/>
            </w:tcBorders>
            <w:vAlign w:val="center"/>
          </w:tcPr>
          <w:p w:rsidR="00422BD0" w:rsidRPr="00B77FA2" w:rsidRDefault="00C06910" w:rsidP="0022571C">
            <w:pPr>
              <w:spacing w:before="40" w:after="40"/>
              <w:jc w:val="center"/>
              <w:rPr>
                <w:sz w:val="16"/>
                <w:szCs w:val="16"/>
              </w:rPr>
            </w:pPr>
            <w:r>
              <w:rPr>
                <w:sz w:val="16"/>
                <w:szCs w:val="16"/>
              </w:rPr>
              <w:t>IX</w:t>
            </w:r>
          </w:p>
        </w:tc>
      </w:tr>
      <w:tr w:rsidR="00422BD0" w:rsidRPr="00B77FA2" w:rsidTr="00045D91">
        <w:trPr>
          <w:trHeight w:val="57"/>
        </w:trPr>
        <w:tc>
          <w:tcPr>
            <w:tcW w:w="6769" w:type="dxa"/>
            <w:vMerge/>
            <w:tcBorders>
              <w:bottom w:val="single" w:sz="4" w:space="0" w:color="522398"/>
              <w:right w:val="single" w:sz="4" w:space="0" w:color="522398"/>
            </w:tcBorders>
            <w:vAlign w:val="center"/>
          </w:tcPr>
          <w:p w:rsidR="00422BD0" w:rsidRPr="00B77FA2" w:rsidRDefault="00422BD0" w:rsidP="0022571C">
            <w:pPr>
              <w:pStyle w:val="Nagwek1"/>
              <w:tabs>
                <w:tab w:val="right" w:leader="dot" w:pos="4139"/>
              </w:tabs>
              <w:spacing w:before="40" w:after="40" w:line="240" w:lineRule="exact"/>
              <w:jc w:val="center"/>
              <w:outlineLvl w:val="0"/>
              <w:rPr>
                <w:rFonts w:cs="Arial"/>
                <w:b/>
                <w:color w:val="auto"/>
                <w:sz w:val="16"/>
                <w:szCs w:val="16"/>
              </w:rPr>
            </w:pPr>
          </w:p>
        </w:tc>
        <w:tc>
          <w:tcPr>
            <w:tcW w:w="3698" w:type="dxa"/>
            <w:gridSpan w:val="3"/>
            <w:tcBorders>
              <w:top w:val="single" w:sz="4" w:space="0" w:color="001D77"/>
              <w:bottom w:val="single" w:sz="4" w:space="0" w:color="522398"/>
              <w:right w:val="nil"/>
            </w:tcBorders>
            <w:vAlign w:val="center"/>
          </w:tcPr>
          <w:p w:rsidR="00422BD0" w:rsidRPr="00B77FA2" w:rsidRDefault="00422BD0" w:rsidP="0022571C">
            <w:pPr>
              <w:spacing w:before="40" w:after="40"/>
              <w:jc w:val="center"/>
              <w:rPr>
                <w:sz w:val="16"/>
                <w:szCs w:val="16"/>
              </w:rPr>
            </w:pPr>
            <w:r w:rsidRPr="00B77FA2">
              <w:rPr>
                <w:sz w:val="16"/>
                <w:szCs w:val="16"/>
              </w:rPr>
              <w:t>w % ogółem</w:t>
            </w:r>
          </w:p>
        </w:tc>
      </w:tr>
      <w:tr w:rsidR="00C06910" w:rsidRPr="00B77FA2" w:rsidTr="00045D91">
        <w:tc>
          <w:tcPr>
            <w:tcW w:w="6769" w:type="dxa"/>
            <w:tcBorders>
              <w:top w:val="single" w:sz="4" w:space="0" w:color="522398"/>
              <w:bottom w:val="single" w:sz="4" w:space="0" w:color="522398"/>
              <w:right w:val="single" w:sz="4" w:space="0" w:color="522398"/>
            </w:tcBorders>
            <w:vAlign w:val="bottom"/>
          </w:tcPr>
          <w:p w:rsidR="00C06910" w:rsidRPr="00B77FA2" w:rsidRDefault="00C06910" w:rsidP="0022571C">
            <w:pPr>
              <w:pStyle w:val="Default"/>
              <w:tabs>
                <w:tab w:val="right" w:leader="dot" w:pos="5103"/>
              </w:tabs>
              <w:spacing w:before="40" w:after="40" w:line="240" w:lineRule="exact"/>
              <w:rPr>
                <w:rFonts w:ascii="Fira Sans" w:hAnsi="Fira Sans" w:cs="Arial"/>
                <w:color w:val="auto"/>
                <w:sz w:val="16"/>
                <w:szCs w:val="16"/>
              </w:rPr>
            </w:pPr>
            <w:r w:rsidRPr="00B77FA2">
              <w:rPr>
                <w:rFonts w:ascii="Fira Sans" w:hAnsi="Fira Sans" w:cs="Arial"/>
                <w:color w:val="auto"/>
                <w:sz w:val="16"/>
                <w:szCs w:val="16"/>
              </w:rPr>
              <w:t>Do 30 roku życia</w:t>
            </w:r>
          </w:p>
        </w:tc>
        <w:tc>
          <w:tcPr>
            <w:tcW w:w="1233" w:type="dxa"/>
            <w:tcBorders>
              <w:top w:val="single" w:sz="4" w:space="0" w:color="522398"/>
              <w:bottom w:val="single" w:sz="4" w:space="0" w:color="522398"/>
              <w:right w:val="single" w:sz="4" w:space="0" w:color="522398"/>
            </w:tcBorders>
            <w:vAlign w:val="bottom"/>
          </w:tcPr>
          <w:p w:rsidR="00C06910" w:rsidRPr="00C06910" w:rsidRDefault="00C06910" w:rsidP="0022571C">
            <w:pPr>
              <w:spacing w:before="40" w:after="40"/>
              <w:jc w:val="right"/>
              <w:rPr>
                <w:rFonts w:cs="Arial"/>
                <w:sz w:val="16"/>
                <w:szCs w:val="16"/>
              </w:rPr>
            </w:pPr>
            <w:r w:rsidRPr="00C06910">
              <w:rPr>
                <w:rFonts w:cs="Arial"/>
                <w:sz w:val="16"/>
                <w:szCs w:val="16"/>
              </w:rPr>
              <w:t>28,3</w:t>
            </w:r>
          </w:p>
        </w:tc>
        <w:tc>
          <w:tcPr>
            <w:tcW w:w="1232" w:type="dxa"/>
            <w:tcBorders>
              <w:top w:val="single" w:sz="4" w:space="0" w:color="522398"/>
              <w:left w:val="single" w:sz="4" w:space="0" w:color="522398"/>
              <w:bottom w:val="single" w:sz="4" w:space="0" w:color="522398"/>
              <w:right w:val="single" w:sz="4" w:space="0" w:color="522398"/>
            </w:tcBorders>
            <w:vAlign w:val="bottom"/>
          </w:tcPr>
          <w:p w:rsidR="00C06910" w:rsidRPr="00904E1A" w:rsidRDefault="00C06910" w:rsidP="0022571C">
            <w:pPr>
              <w:spacing w:before="40" w:after="40"/>
              <w:jc w:val="right"/>
              <w:rPr>
                <w:rFonts w:cs="Arial"/>
                <w:sz w:val="16"/>
                <w:szCs w:val="16"/>
              </w:rPr>
            </w:pPr>
            <w:r w:rsidRPr="00904E1A">
              <w:rPr>
                <w:rFonts w:cs="Arial"/>
                <w:sz w:val="16"/>
                <w:szCs w:val="16"/>
              </w:rPr>
              <w:t>28,3</w:t>
            </w:r>
          </w:p>
        </w:tc>
        <w:tc>
          <w:tcPr>
            <w:tcW w:w="1233" w:type="dxa"/>
            <w:tcBorders>
              <w:top w:val="single" w:sz="4" w:space="0" w:color="522398"/>
              <w:left w:val="single" w:sz="4" w:space="0" w:color="522398"/>
              <w:bottom w:val="single" w:sz="4" w:space="0" w:color="522398"/>
            </w:tcBorders>
            <w:vAlign w:val="bottom"/>
          </w:tcPr>
          <w:p w:rsidR="00C06910" w:rsidRPr="00C06910" w:rsidRDefault="00C06910" w:rsidP="0022571C">
            <w:pPr>
              <w:spacing w:before="40" w:after="40"/>
              <w:jc w:val="right"/>
              <w:rPr>
                <w:rFonts w:cs="Arial"/>
                <w:sz w:val="16"/>
                <w:szCs w:val="16"/>
              </w:rPr>
            </w:pPr>
            <w:r w:rsidRPr="00C06910">
              <w:rPr>
                <w:rFonts w:cs="Arial"/>
                <w:sz w:val="16"/>
                <w:szCs w:val="16"/>
              </w:rPr>
              <w:t>28,5</w:t>
            </w:r>
          </w:p>
        </w:tc>
      </w:tr>
      <w:tr w:rsidR="00C06910" w:rsidRPr="00B77FA2" w:rsidTr="00045D91">
        <w:tc>
          <w:tcPr>
            <w:tcW w:w="6769" w:type="dxa"/>
            <w:tcBorders>
              <w:top w:val="single" w:sz="4" w:space="0" w:color="522398"/>
              <w:bottom w:val="single" w:sz="4" w:space="0" w:color="522398"/>
              <w:right w:val="single" w:sz="4" w:space="0" w:color="522398"/>
            </w:tcBorders>
            <w:vAlign w:val="bottom"/>
          </w:tcPr>
          <w:p w:rsidR="00C06910" w:rsidRPr="00B77FA2" w:rsidRDefault="00C06910" w:rsidP="0022571C">
            <w:pPr>
              <w:pStyle w:val="Default"/>
              <w:tabs>
                <w:tab w:val="right" w:leader="dot" w:pos="5103"/>
              </w:tabs>
              <w:spacing w:before="40" w:after="40" w:line="240" w:lineRule="exact"/>
              <w:ind w:left="284"/>
              <w:rPr>
                <w:rFonts w:ascii="Fira Sans" w:hAnsi="Fira Sans" w:cs="Arial"/>
                <w:color w:val="auto"/>
                <w:sz w:val="16"/>
                <w:szCs w:val="16"/>
              </w:rPr>
            </w:pPr>
            <w:r w:rsidRPr="00B77FA2">
              <w:rPr>
                <w:rFonts w:ascii="Fira Sans" w:hAnsi="Fira Sans" w:cs="Arial"/>
                <w:color w:val="auto"/>
                <w:sz w:val="16"/>
                <w:szCs w:val="16"/>
              </w:rPr>
              <w:t xml:space="preserve">w tym do 25 roku życia </w:t>
            </w:r>
          </w:p>
        </w:tc>
        <w:tc>
          <w:tcPr>
            <w:tcW w:w="1233" w:type="dxa"/>
            <w:tcBorders>
              <w:top w:val="single" w:sz="4" w:space="0" w:color="522398"/>
              <w:bottom w:val="single" w:sz="4" w:space="0" w:color="522398"/>
              <w:right w:val="single" w:sz="4" w:space="0" w:color="522398"/>
            </w:tcBorders>
            <w:vAlign w:val="bottom"/>
          </w:tcPr>
          <w:p w:rsidR="00C06910" w:rsidRPr="00C06910" w:rsidRDefault="00C06910" w:rsidP="0022571C">
            <w:pPr>
              <w:spacing w:before="40" w:after="40"/>
              <w:jc w:val="right"/>
              <w:rPr>
                <w:rFonts w:cs="Arial"/>
                <w:sz w:val="16"/>
                <w:szCs w:val="16"/>
              </w:rPr>
            </w:pPr>
            <w:r w:rsidRPr="00C06910">
              <w:rPr>
                <w:rFonts w:cs="Arial"/>
                <w:sz w:val="16"/>
                <w:szCs w:val="16"/>
              </w:rPr>
              <w:t>13,9</w:t>
            </w:r>
          </w:p>
        </w:tc>
        <w:tc>
          <w:tcPr>
            <w:tcW w:w="1232" w:type="dxa"/>
            <w:tcBorders>
              <w:top w:val="single" w:sz="4" w:space="0" w:color="522398"/>
              <w:left w:val="single" w:sz="4" w:space="0" w:color="522398"/>
              <w:bottom w:val="single" w:sz="4" w:space="0" w:color="522398"/>
              <w:right w:val="single" w:sz="4" w:space="0" w:color="522398"/>
            </w:tcBorders>
            <w:vAlign w:val="bottom"/>
          </w:tcPr>
          <w:p w:rsidR="00C06910" w:rsidRPr="00904E1A" w:rsidRDefault="00C06910" w:rsidP="0022571C">
            <w:pPr>
              <w:spacing w:before="40" w:after="40"/>
              <w:jc w:val="right"/>
              <w:rPr>
                <w:rFonts w:cs="Arial"/>
                <w:sz w:val="16"/>
                <w:szCs w:val="16"/>
              </w:rPr>
            </w:pPr>
            <w:r w:rsidRPr="00904E1A">
              <w:rPr>
                <w:rFonts w:cs="Arial"/>
                <w:sz w:val="16"/>
                <w:szCs w:val="16"/>
              </w:rPr>
              <w:t>13,7</w:t>
            </w:r>
          </w:p>
        </w:tc>
        <w:tc>
          <w:tcPr>
            <w:tcW w:w="1233" w:type="dxa"/>
            <w:tcBorders>
              <w:top w:val="single" w:sz="4" w:space="0" w:color="522398"/>
              <w:left w:val="single" w:sz="4" w:space="0" w:color="522398"/>
              <w:bottom w:val="single" w:sz="4" w:space="0" w:color="522398"/>
            </w:tcBorders>
            <w:vAlign w:val="bottom"/>
          </w:tcPr>
          <w:p w:rsidR="00C06910" w:rsidRPr="00C06910" w:rsidRDefault="00C06910" w:rsidP="0022571C">
            <w:pPr>
              <w:spacing w:before="40" w:after="40"/>
              <w:jc w:val="right"/>
              <w:rPr>
                <w:rFonts w:cs="Arial"/>
                <w:sz w:val="16"/>
                <w:szCs w:val="16"/>
              </w:rPr>
            </w:pPr>
            <w:r w:rsidRPr="00C06910">
              <w:rPr>
                <w:rFonts w:cs="Arial"/>
                <w:sz w:val="16"/>
                <w:szCs w:val="16"/>
              </w:rPr>
              <w:t>14,2</w:t>
            </w:r>
          </w:p>
        </w:tc>
      </w:tr>
      <w:tr w:rsidR="00C06910" w:rsidRPr="00B77FA2" w:rsidTr="00045D91">
        <w:tc>
          <w:tcPr>
            <w:tcW w:w="6769" w:type="dxa"/>
            <w:tcBorders>
              <w:top w:val="single" w:sz="4" w:space="0" w:color="522398"/>
              <w:bottom w:val="single" w:sz="4" w:space="0" w:color="522398"/>
              <w:right w:val="single" w:sz="4" w:space="0" w:color="522398"/>
            </w:tcBorders>
            <w:vAlign w:val="bottom"/>
          </w:tcPr>
          <w:p w:rsidR="00C06910" w:rsidRPr="00B77FA2" w:rsidRDefault="00C06910" w:rsidP="0022571C">
            <w:pPr>
              <w:pStyle w:val="Default"/>
              <w:tabs>
                <w:tab w:val="right" w:leader="dot" w:pos="5103"/>
              </w:tabs>
              <w:spacing w:before="40" w:after="40" w:line="240" w:lineRule="exact"/>
              <w:rPr>
                <w:rFonts w:ascii="Fira Sans" w:hAnsi="Fira Sans" w:cs="Arial"/>
                <w:color w:val="auto"/>
                <w:sz w:val="16"/>
                <w:szCs w:val="16"/>
              </w:rPr>
            </w:pPr>
            <w:r w:rsidRPr="00B77FA2">
              <w:rPr>
                <w:rFonts w:ascii="Fira Sans" w:hAnsi="Fira Sans" w:cs="Arial"/>
                <w:color w:val="auto"/>
                <w:sz w:val="16"/>
                <w:szCs w:val="16"/>
              </w:rPr>
              <w:t>Powyżej 50 roku życia</w:t>
            </w:r>
          </w:p>
        </w:tc>
        <w:tc>
          <w:tcPr>
            <w:tcW w:w="1233" w:type="dxa"/>
            <w:tcBorders>
              <w:top w:val="single" w:sz="4" w:space="0" w:color="522398"/>
              <w:bottom w:val="single" w:sz="4" w:space="0" w:color="522398"/>
              <w:right w:val="single" w:sz="4" w:space="0" w:color="522398"/>
            </w:tcBorders>
            <w:vAlign w:val="bottom"/>
          </w:tcPr>
          <w:p w:rsidR="00C06910" w:rsidRPr="00C06910" w:rsidRDefault="00C06910" w:rsidP="0022571C">
            <w:pPr>
              <w:spacing w:before="40" w:after="40"/>
              <w:jc w:val="right"/>
              <w:rPr>
                <w:rFonts w:cs="Arial"/>
                <w:sz w:val="16"/>
                <w:szCs w:val="16"/>
              </w:rPr>
            </w:pPr>
            <w:r w:rsidRPr="00C06910">
              <w:rPr>
                <w:rFonts w:cs="Arial"/>
                <w:sz w:val="16"/>
                <w:szCs w:val="16"/>
              </w:rPr>
              <w:t>24,8</w:t>
            </w:r>
          </w:p>
        </w:tc>
        <w:tc>
          <w:tcPr>
            <w:tcW w:w="1232" w:type="dxa"/>
            <w:tcBorders>
              <w:top w:val="single" w:sz="4" w:space="0" w:color="522398"/>
              <w:left w:val="single" w:sz="4" w:space="0" w:color="522398"/>
              <w:bottom w:val="single" w:sz="4" w:space="0" w:color="522398"/>
              <w:right w:val="single" w:sz="4" w:space="0" w:color="522398"/>
            </w:tcBorders>
            <w:vAlign w:val="bottom"/>
          </w:tcPr>
          <w:p w:rsidR="00C06910" w:rsidRPr="00904E1A" w:rsidRDefault="00C06910" w:rsidP="0022571C">
            <w:pPr>
              <w:spacing w:before="40" w:after="40"/>
              <w:jc w:val="right"/>
              <w:rPr>
                <w:rFonts w:cs="Arial"/>
                <w:sz w:val="16"/>
                <w:szCs w:val="16"/>
              </w:rPr>
            </w:pPr>
            <w:r w:rsidRPr="00904E1A">
              <w:rPr>
                <w:rFonts w:cs="Arial"/>
                <w:sz w:val="16"/>
                <w:szCs w:val="16"/>
              </w:rPr>
              <w:t>24,1</w:t>
            </w:r>
          </w:p>
        </w:tc>
        <w:tc>
          <w:tcPr>
            <w:tcW w:w="1233" w:type="dxa"/>
            <w:tcBorders>
              <w:top w:val="single" w:sz="4" w:space="0" w:color="522398"/>
              <w:left w:val="single" w:sz="4" w:space="0" w:color="522398"/>
              <w:bottom w:val="single" w:sz="4" w:space="0" w:color="522398"/>
            </w:tcBorders>
            <w:vAlign w:val="bottom"/>
          </w:tcPr>
          <w:p w:rsidR="00C06910" w:rsidRPr="00C06910" w:rsidRDefault="00C06910" w:rsidP="0022571C">
            <w:pPr>
              <w:spacing w:before="40" w:after="40"/>
              <w:jc w:val="right"/>
              <w:rPr>
                <w:rFonts w:cs="Arial"/>
                <w:sz w:val="16"/>
                <w:szCs w:val="16"/>
              </w:rPr>
            </w:pPr>
            <w:r w:rsidRPr="00C06910">
              <w:rPr>
                <w:rFonts w:cs="Arial"/>
                <w:sz w:val="16"/>
                <w:szCs w:val="16"/>
              </w:rPr>
              <w:t>24,2</w:t>
            </w:r>
          </w:p>
        </w:tc>
      </w:tr>
      <w:tr w:rsidR="00C06910" w:rsidRPr="00B77FA2" w:rsidTr="00045D91">
        <w:tc>
          <w:tcPr>
            <w:tcW w:w="6769" w:type="dxa"/>
            <w:tcBorders>
              <w:top w:val="single" w:sz="4" w:space="0" w:color="522398"/>
              <w:bottom w:val="single" w:sz="4" w:space="0" w:color="522398"/>
              <w:right w:val="single" w:sz="4" w:space="0" w:color="522398"/>
            </w:tcBorders>
            <w:vAlign w:val="bottom"/>
          </w:tcPr>
          <w:p w:rsidR="00C06910" w:rsidRPr="00B77FA2" w:rsidRDefault="00C06910" w:rsidP="0022571C">
            <w:pPr>
              <w:pStyle w:val="Default"/>
              <w:tabs>
                <w:tab w:val="right" w:leader="dot" w:pos="5103"/>
              </w:tabs>
              <w:spacing w:before="40" w:after="40" w:line="240" w:lineRule="exact"/>
              <w:rPr>
                <w:rFonts w:ascii="Fira Sans" w:hAnsi="Fira Sans" w:cs="Arial"/>
                <w:color w:val="auto"/>
                <w:sz w:val="16"/>
                <w:szCs w:val="16"/>
              </w:rPr>
            </w:pPr>
            <w:r w:rsidRPr="00B77FA2">
              <w:rPr>
                <w:rFonts w:ascii="Fira Sans" w:hAnsi="Fira Sans" w:cs="Arial"/>
                <w:color w:val="auto"/>
                <w:sz w:val="16"/>
                <w:szCs w:val="16"/>
              </w:rPr>
              <w:t>Długotrwale</w:t>
            </w:r>
            <w:r w:rsidRPr="00032B36">
              <w:rPr>
                <w:rFonts w:ascii="Fira Sans" w:hAnsi="Fira Sans" w:cs="Arial"/>
                <w:color w:val="auto"/>
                <w:sz w:val="16"/>
                <w:szCs w:val="16"/>
                <w:vertAlign w:val="superscript"/>
              </w:rPr>
              <w:t>a</w:t>
            </w:r>
          </w:p>
        </w:tc>
        <w:tc>
          <w:tcPr>
            <w:tcW w:w="1233" w:type="dxa"/>
            <w:tcBorders>
              <w:top w:val="single" w:sz="4" w:space="0" w:color="522398"/>
              <w:bottom w:val="single" w:sz="4" w:space="0" w:color="522398"/>
              <w:right w:val="single" w:sz="4" w:space="0" w:color="522398"/>
            </w:tcBorders>
            <w:vAlign w:val="bottom"/>
          </w:tcPr>
          <w:p w:rsidR="00C06910" w:rsidRPr="00C06910" w:rsidRDefault="00C06910" w:rsidP="0022571C">
            <w:pPr>
              <w:spacing w:before="40" w:after="40"/>
              <w:jc w:val="right"/>
              <w:rPr>
                <w:rFonts w:cs="Arial"/>
                <w:sz w:val="16"/>
                <w:szCs w:val="16"/>
              </w:rPr>
            </w:pPr>
            <w:r w:rsidRPr="00C06910">
              <w:rPr>
                <w:rFonts w:cs="Arial"/>
                <w:sz w:val="16"/>
                <w:szCs w:val="16"/>
              </w:rPr>
              <w:t>50,7</w:t>
            </w:r>
          </w:p>
        </w:tc>
        <w:tc>
          <w:tcPr>
            <w:tcW w:w="1232" w:type="dxa"/>
            <w:tcBorders>
              <w:top w:val="single" w:sz="4" w:space="0" w:color="522398"/>
              <w:left w:val="single" w:sz="4" w:space="0" w:color="522398"/>
              <w:bottom w:val="single" w:sz="4" w:space="0" w:color="522398"/>
              <w:right w:val="single" w:sz="4" w:space="0" w:color="522398"/>
            </w:tcBorders>
            <w:vAlign w:val="bottom"/>
          </w:tcPr>
          <w:p w:rsidR="00C06910" w:rsidRPr="00904E1A" w:rsidRDefault="00C06910" w:rsidP="0022571C">
            <w:pPr>
              <w:spacing w:before="40" w:after="40"/>
              <w:jc w:val="right"/>
              <w:rPr>
                <w:rFonts w:cs="Arial"/>
                <w:sz w:val="16"/>
                <w:szCs w:val="16"/>
              </w:rPr>
            </w:pPr>
            <w:r w:rsidRPr="00904E1A">
              <w:rPr>
                <w:rFonts w:cs="Arial"/>
                <w:sz w:val="16"/>
                <w:szCs w:val="16"/>
              </w:rPr>
              <w:t>50,8</w:t>
            </w:r>
          </w:p>
        </w:tc>
        <w:tc>
          <w:tcPr>
            <w:tcW w:w="1233" w:type="dxa"/>
            <w:tcBorders>
              <w:top w:val="single" w:sz="4" w:space="0" w:color="522398"/>
              <w:left w:val="single" w:sz="4" w:space="0" w:color="522398"/>
              <w:bottom w:val="single" w:sz="4" w:space="0" w:color="522398"/>
            </w:tcBorders>
            <w:vAlign w:val="bottom"/>
          </w:tcPr>
          <w:p w:rsidR="00C06910" w:rsidRPr="00C06910" w:rsidRDefault="00C06910" w:rsidP="0022571C">
            <w:pPr>
              <w:spacing w:before="40" w:after="40"/>
              <w:jc w:val="right"/>
              <w:rPr>
                <w:rFonts w:cs="Arial"/>
                <w:sz w:val="16"/>
                <w:szCs w:val="16"/>
              </w:rPr>
            </w:pPr>
            <w:r w:rsidRPr="00C06910">
              <w:rPr>
                <w:rFonts w:cs="Arial"/>
                <w:sz w:val="16"/>
                <w:szCs w:val="16"/>
              </w:rPr>
              <w:t>51,5</w:t>
            </w:r>
          </w:p>
        </w:tc>
      </w:tr>
      <w:tr w:rsidR="00C06910" w:rsidRPr="00B77FA2" w:rsidTr="00045D91">
        <w:tc>
          <w:tcPr>
            <w:tcW w:w="6769" w:type="dxa"/>
            <w:tcBorders>
              <w:top w:val="single" w:sz="4" w:space="0" w:color="522398"/>
              <w:bottom w:val="single" w:sz="4" w:space="0" w:color="522398"/>
              <w:right w:val="single" w:sz="4" w:space="0" w:color="522398"/>
            </w:tcBorders>
            <w:vAlign w:val="bottom"/>
          </w:tcPr>
          <w:p w:rsidR="00C06910" w:rsidRPr="00B77FA2" w:rsidRDefault="00C06910" w:rsidP="0022571C">
            <w:pPr>
              <w:pStyle w:val="Default"/>
              <w:tabs>
                <w:tab w:val="right" w:leader="dot" w:pos="5103"/>
              </w:tabs>
              <w:spacing w:before="40" w:after="40" w:line="240" w:lineRule="exact"/>
              <w:rPr>
                <w:rFonts w:ascii="Fira Sans" w:hAnsi="Fira Sans" w:cs="Arial"/>
                <w:color w:val="auto"/>
                <w:sz w:val="16"/>
                <w:szCs w:val="16"/>
              </w:rPr>
            </w:pPr>
            <w:r w:rsidRPr="00B77FA2">
              <w:rPr>
                <w:rFonts w:ascii="Fira Sans" w:hAnsi="Fira Sans" w:cs="Arial"/>
                <w:color w:val="auto"/>
                <w:sz w:val="16"/>
                <w:szCs w:val="16"/>
              </w:rPr>
              <w:t>Korzystające ze świadczeń pomocy społecznej</w:t>
            </w:r>
          </w:p>
        </w:tc>
        <w:tc>
          <w:tcPr>
            <w:tcW w:w="1233" w:type="dxa"/>
            <w:tcBorders>
              <w:top w:val="single" w:sz="4" w:space="0" w:color="522398"/>
              <w:bottom w:val="single" w:sz="4" w:space="0" w:color="522398"/>
              <w:right w:val="single" w:sz="4" w:space="0" w:color="522398"/>
            </w:tcBorders>
            <w:vAlign w:val="bottom"/>
          </w:tcPr>
          <w:p w:rsidR="00C06910" w:rsidRPr="00C06910" w:rsidRDefault="00C06910" w:rsidP="0022571C">
            <w:pPr>
              <w:spacing w:before="40" w:after="40"/>
              <w:jc w:val="right"/>
              <w:rPr>
                <w:rFonts w:cs="Arial"/>
                <w:sz w:val="16"/>
                <w:szCs w:val="16"/>
              </w:rPr>
            </w:pPr>
            <w:r w:rsidRPr="00C06910">
              <w:rPr>
                <w:rFonts w:cs="Arial"/>
                <w:sz w:val="16"/>
                <w:szCs w:val="16"/>
              </w:rPr>
              <w:t>0,9</w:t>
            </w:r>
          </w:p>
        </w:tc>
        <w:tc>
          <w:tcPr>
            <w:tcW w:w="1232" w:type="dxa"/>
            <w:tcBorders>
              <w:top w:val="single" w:sz="4" w:space="0" w:color="522398"/>
              <w:left w:val="single" w:sz="4" w:space="0" w:color="522398"/>
              <w:bottom w:val="single" w:sz="4" w:space="0" w:color="522398"/>
              <w:right w:val="single" w:sz="4" w:space="0" w:color="522398"/>
            </w:tcBorders>
            <w:vAlign w:val="bottom"/>
          </w:tcPr>
          <w:p w:rsidR="00C06910" w:rsidRPr="00904E1A" w:rsidRDefault="00C06910" w:rsidP="0022571C">
            <w:pPr>
              <w:spacing w:before="40" w:after="40"/>
              <w:jc w:val="right"/>
              <w:rPr>
                <w:rFonts w:cs="Arial"/>
                <w:sz w:val="16"/>
                <w:szCs w:val="16"/>
              </w:rPr>
            </w:pPr>
            <w:r w:rsidRPr="00904E1A">
              <w:rPr>
                <w:rFonts w:cs="Arial"/>
                <w:sz w:val="16"/>
                <w:szCs w:val="16"/>
              </w:rPr>
              <w:t>0,7</w:t>
            </w:r>
          </w:p>
        </w:tc>
        <w:tc>
          <w:tcPr>
            <w:tcW w:w="1233" w:type="dxa"/>
            <w:tcBorders>
              <w:top w:val="single" w:sz="4" w:space="0" w:color="522398"/>
              <w:left w:val="single" w:sz="4" w:space="0" w:color="522398"/>
              <w:bottom w:val="single" w:sz="4" w:space="0" w:color="522398"/>
            </w:tcBorders>
            <w:vAlign w:val="bottom"/>
          </w:tcPr>
          <w:p w:rsidR="00C06910" w:rsidRPr="00C06910" w:rsidRDefault="00C06910" w:rsidP="0022571C">
            <w:pPr>
              <w:spacing w:before="40" w:after="40"/>
              <w:jc w:val="right"/>
              <w:rPr>
                <w:rFonts w:cs="Arial"/>
                <w:sz w:val="16"/>
                <w:szCs w:val="16"/>
              </w:rPr>
            </w:pPr>
            <w:r w:rsidRPr="00C06910">
              <w:rPr>
                <w:rFonts w:cs="Arial"/>
                <w:sz w:val="16"/>
                <w:szCs w:val="16"/>
              </w:rPr>
              <w:t>0,7</w:t>
            </w:r>
          </w:p>
        </w:tc>
      </w:tr>
      <w:tr w:rsidR="00C06910" w:rsidRPr="00B77FA2" w:rsidTr="00045D91">
        <w:tc>
          <w:tcPr>
            <w:tcW w:w="6769" w:type="dxa"/>
            <w:tcBorders>
              <w:top w:val="single" w:sz="4" w:space="0" w:color="522398"/>
              <w:bottom w:val="single" w:sz="4" w:space="0" w:color="522398"/>
              <w:right w:val="single" w:sz="4" w:space="0" w:color="522398"/>
            </w:tcBorders>
            <w:vAlign w:val="bottom"/>
          </w:tcPr>
          <w:p w:rsidR="00C06910" w:rsidRPr="00B77FA2" w:rsidRDefault="00C06910" w:rsidP="0022571C">
            <w:pPr>
              <w:pStyle w:val="Default"/>
              <w:tabs>
                <w:tab w:val="right" w:leader="dot" w:pos="5103"/>
              </w:tabs>
              <w:spacing w:before="40" w:after="40" w:line="240" w:lineRule="exact"/>
              <w:rPr>
                <w:rFonts w:ascii="Fira Sans" w:hAnsi="Fira Sans" w:cs="Arial"/>
                <w:color w:val="auto"/>
                <w:sz w:val="16"/>
                <w:szCs w:val="16"/>
              </w:rPr>
            </w:pPr>
            <w:r w:rsidRPr="00B77FA2">
              <w:rPr>
                <w:rFonts w:ascii="Fira Sans" w:hAnsi="Fira Sans" w:cs="Arial"/>
                <w:color w:val="auto"/>
                <w:sz w:val="16"/>
                <w:szCs w:val="16"/>
              </w:rPr>
              <w:t xml:space="preserve">Posiadający co najmniej jedno dziecko do 6 roku życia </w:t>
            </w:r>
          </w:p>
        </w:tc>
        <w:tc>
          <w:tcPr>
            <w:tcW w:w="1233" w:type="dxa"/>
            <w:tcBorders>
              <w:top w:val="single" w:sz="4" w:space="0" w:color="522398"/>
              <w:bottom w:val="single" w:sz="4" w:space="0" w:color="522398"/>
              <w:right w:val="single" w:sz="4" w:space="0" w:color="522398"/>
            </w:tcBorders>
            <w:vAlign w:val="bottom"/>
          </w:tcPr>
          <w:p w:rsidR="00C06910" w:rsidRPr="00C06910" w:rsidRDefault="00C06910" w:rsidP="0022571C">
            <w:pPr>
              <w:spacing w:before="40" w:after="40"/>
              <w:jc w:val="right"/>
              <w:rPr>
                <w:rFonts w:cs="Arial"/>
                <w:sz w:val="16"/>
                <w:szCs w:val="16"/>
              </w:rPr>
            </w:pPr>
            <w:r w:rsidRPr="00C06910">
              <w:rPr>
                <w:rFonts w:cs="Arial"/>
                <w:sz w:val="16"/>
                <w:szCs w:val="16"/>
              </w:rPr>
              <w:t>19,6</w:t>
            </w:r>
          </w:p>
        </w:tc>
        <w:tc>
          <w:tcPr>
            <w:tcW w:w="1232" w:type="dxa"/>
            <w:tcBorders>
              <w:top w:val="single" w:sz="4" w:space="0" w:color="522398"/>
              <w:left w:val="single" w:sz="4" w:space="0" w:color="522398"/>
              <w:bottom w:val="single" w:sz="4" w:space="0" w:color="522398"/>
              <w:right w:val="single" w:sz="4" w:space="0" w:color="522398"/>
            </w:tcBorders>
            <w:vAlign w:val="bottom"/>
          </w:tcPr>
          <w:p w:rsidR="00C06910" w:rsidRPr="00904E1A" w:rsidRDefault="00C06910" w:rsidP="0022571C">
            <w:pPr>
              <w:spacing w:before="40" w:after="40"/>
              <w:jc w:val="right"/>
              <w:rPr>
                <w:rFonts w:cs="Arial"/>
                <w:sz w:val="16"/>
                <w:szCs w:val="16"/>
              </w:rPr>
            </w:pPr>
            <w:r w:rsidRPr="00904E1A">
              <w:rPr>
                <w:rFonts w:cs="Arial"/>
                <w:sz w:val="16"/>
                <w:szCs w:val="16"/>
              </w:rPr>
              <w:t>17,4</w:t>
            </w:r>
          </w:p>
        </w:tc>
        <w:tc>
          <w:tcPr>
            <w:tcW w:w="1233" w:type="dxa"/>
            <w:tcBorders>
              <w:top w:val="single" w:sz="4" w:space="0" w:color="522398"/>
              <w:left w:val="single" w:sz="4" w:space="0" w:color="522398"/>
              <w:bottom w:val="single" w:sz="4" w:space="0" w:color="522398"/>
            </w:tcBorders>
            <w:vAlign w:val="bottom"/>
          </w:tcPr>
          <w:p w:rsidR="00C06910" w:rsidRPr="00C06910" w:rsidRDefault="00C06910" w:rsidP="0022571C">
            <w:pPr>
              <w:spacing w:before="40" w:after="40"/>
              <w:jc w:val="right"/>
              <w:rPr>
                <w:rFonts w:cs="Arial"/>
                <w:sz w:val="16"/>
                <w:szCs w:val="16"/>
              </w:rPr>
            </w:pPr>
            <w:r w:rsidRPr="00C06910">
              <w:rPr>
                <w:rFonts w:cs="Arial"/>
                <w:sz w:val="16"/>
                <w:szCs w:val="16"/>
              </w:rPr>
              <w:t>17,3</w:t>
            </w:r>
          </w:p>
        </w:tc>
      </w:tr>
      <w:tr w:rsidR="00C06910" w:rsidRPr="00B77FA2" w:rsidTr="00045D91">
        <w:tc>
          <w:tcPr>
            <w:tcW w:w="6769" w:type="dxa"/>
            <w:tcBorders>
              <w:top w:val="single" w:sz="4" w:space="0" w:color="522398"/>
              <w:bottom w:val="single" w:sz="4" w:space="0" w:color="522398"/>
              <w:right w:val="single" w:sz="4" w:space="0" w:color="522398"/>
            </w:tcBorders>
            <w:vAlign w:val="bottom"/>
          </w:tcPr>
          <w:p w:rsidR="00C06910" w:rsidRPr="00B77FA2" w:rsidRDefault="00C06910" w:rsidP="0022571C">
            <w:pPr>
              <w:pStyle w:val="Default"/>
              <w:tabs>
                <w:tab w:val="right" w:leader="dot" w:pos="5103"/>
              </w:tabs>
              <w:spacing w:before="40" w:after="40" w:line="240" w:lineRule="exact"/>
              <w:rPr>
                <w:rFonts w:ascii="Fira Sans" w:hAnsi="Fira Sans" w:cs="Arial"/>
                <w:color w:val="auto"/>
                <w:sz w:val="16"/>
                <w:szCs w:val="16"/>
              </w:rPr>
            </w:pPr>
            <w:r w:rsidRPr="00B77FA2">
              <w:rPr>
                <w:rFonts w:ascii="Fira Sans" w:hAnsi="Fira Sans" w:cs="Arial"/>
                <w:color w:val="auto"/>
                <w:sz w:val="16"/>
                <w:szCs w:val="16"/>
              </w:rPr>
              <w:t xml:space="preserve">Posiadający co najmniej jedno dziecko niepełnosprawne do 18 roku życia </w:t>
            </w:r>
          </w:p>
        </w:tc>
        <w:tc>
          <w:tcPr>
            <w:tcW w:w="1233" w:type="dxa"/>
            <w:tcBorders>
              <w:top w:val="single" w:sz="4" w:space="0" w:color="522398"/>
              <w:bottom w:val="single" w:sz="4" w:space="0" w:color="522398"/>
              <w:right w:val="single" w:sz="4" w:space="0" w:color="522398"/>
            </w:tcBorders>
            <w:vAlign w:val="bottom"/>
          </w:tcPr>
          <w:p w:rsidR="00C06910" w:rsidRPr="00C06910" w:rsidRDefault="00C06910" w:rsidP="0022571C">
            <w:pPr>
              <w:spacing w:before="40" w:after="40"/>
              <w:jc w:val="right"/>
              <w:rPr>
                <w:rFonts w:cs="Arial"/>
                <w:sz w:val="16"/>
                <w:szCs w:val="16"/>
              </w:rPr>
            </w:pPr>
            <w:r w:rsidRPr="00C06910">
              <w:rPr>
                <w:rFonts w:cs="Arial"/>
                <w:sz w:val="16"/>
                <w:szCs w:val="16"/>
              </w:rPr>
              <w:t>0,1</w:t>
            </w:r>
          </w:p>
        </w:tc>
        <w:tc>
          <w:tcPr>
            <w:tcW w:w="1232" w:type="dxa"/>
            <w:tcBorders>
              <w:top w:val="single" w:sz="4" w:space="0" w:color="522398"/>
              <w:left w:val="single" w:sz="4" w:space="0" w:color="522398"/>
              <w:bottom w:val="single" w:sz="4" w:space="0" w:color="522398"/>
              <w:right w:val="single" w:sz="4" w:space="0" w:color="522398"/>
            </w:tcBorders>
            <w:vAlign w:val="bottom"/>
          </w:tcPr>
          <w:p w:rsidR="00C06910" w:rsidRPr="00904E1A" w:rsidRDefault="00C06910" w:rsidP="0022571C">
            <w:pPr>
              <w:spacing w:before="40" w:after="40"/>
              <w:jc w:val="right"/>
              <w:rPr>
                <w:rFonts w:cs="Arial"/>
                <w:sz w:val="16"/>
                <w:szCs w:val="16"/>
              </w:rPr>
            </w:pPr>
            <w:r w:rsidRPr="00904E1A">
              <w:rPr>
                <w:rFonts w:cs="Arial"/>
                <w:sz w:val="16"/>
                <w:szCs w:val="16"/>
              </w:rPr>
              <w:t>0,1</w:t>
            </w:r>
          </w:p>
        </w:tc>
        <w:tc>
          <w:tcPr>
            <w:tcW w:w="1233" w:type="dxa"/>
            <w:tcBorders>
              <w:top w:val="single" w:sz="4" w:space="0" w:color="522398"/>
              <w:left w:val="single" w:sz="4" w:space="0" w:color="522398"/>
              <w:bottom w:val="single" w:sz="4" w:space="0" w:color="522398"/>
            </w:tcBorders>
            <w:vAlign w:val="bottom"/>
          </w:tcPr>
          <w:p w:rsidR="00C06910" w:rsidRPr="00C06910" w:rsidRDefault="00C06910" w:rsidP="0022571C">
            <w:pPr>
              <w:spacing w:before="40" w:after="40"/>
              <w:jc w:val="right"/>
              <w:rPr>
                <w:rFonts w:cs="Arial"/>
                <w:sz w:val="16"/>
                <w:szCs w:val="16"/>
              </w:rPr>
            </w:pPr>
            <w:r w:rsidRPr="00C06910">
              <w:rPr>
                <w:rFonts w:cs="Arial"/>
                <w:sz w:val="16"/>
                <w:szCs w:val="16"/>
              </w:rPr>
              <w:t>0,1</w:t>
            </w:r>
          </w:p>
        </w:tc>
      </w:tr>
      <w:tr w:rsidR="00C06910" w:rsidRPr="00B77FA2" w:rsidTr="00045D91">
        <w:tc>
          <w:tcPr>
            <w:tcW w:w="6769" w:type="dxa"/>
            <w:tcBorders>
              <w:top w:val="single" w:sz="4" w:space="0" w:color="522398"/>
              <w:bottom w:val="single" w:sz="4" w:space="0" w:color="522398"/>
              <w:right w:val="single" w:sz="4" w:space="0" w:color="522398"/>
            </w:tcBorders>
            <w:vAlign w:val="bottom"/>
          </w:tcPr>
          <w:p w:rsidR="00C06910" w:rsidRPr="00B77FA2" w:rsidRDefault="00C06910" w:rsidP="0022571C">
            <w:pPr>
              <w:pStyle w:val="Default"/>
              <w:tabs>
                <w:tab w:val="right" w:leader="dot" w:pos="5103"/>
              </w:tabs>
              <w:spacing w:before="40" w:after="40" w:line="240" w:lineRule="exact"/>
              <w:rPr>
                <w:rFonts w:ascii="Fira Sans" w:hAnsi="Fira Sans" w:cs="Arial"/>
                <w:color w:val="auto"/>
                <w:sz w:val="16"/>
                <w:szCs w:val="16"/>
              </w:rPr>
            </w:pPr>
            <w:r w:rsidRPr="00B77FA2">
              <w:rPr>
                <w:rFonts w:ascii="Fira Sans" w:hAnsi="Fira Sans" w:cs="Arial"/>
                <w:color w:val="auto"/>
                <w:sz w:val="16"/>
                <w:szCs w:val="16"/>
              </w:rPr>
              <w:t>Niepełnosprawni</w:t>
            </w:r>
          </w:p>
        </w:tc>
        <w:tc>
          <w:tcPr>
            <w:tcW w:w="1233" w:type="dxa"/>
            <w:tcBorders>
              <w:top w:val="single" w:sz="4" w:space="0" w:color="522398"/>
              <w:bottom w:val="single" w:sz="4" w:space="0" w:color="522398"/>
              <w:right w:val="single" w:sz="4" w:space="0" w:color="522398"/>
            </w:tcBorders>
            <w:vAlign w:val="bottom"/>
          </w:tcPr>
          <w:p w:rsidR="00C06910" w:rsidRPr="00C06910" w:rsidRDefault="00C06910" w:rsidP="0022571C">
            <w:pPr>
              <w:spacing w:before="40" w:after="40"/>
              <w:jc w:val="right"/>
              <w:rPr>
                <w:rFonts w:cs="Arial"/>
                <w:sz w:val="16"/>
                <w:szCs w:val="16"/>
              </w:rPr>
            </w:pPr>
            <w:r w:rsidRPr="00C06910">
              <w:rPr>
                <w:rFonts w:cs="Arial"/>
                <w:sz w:val="16"/>
                <w:szCs w:val="16"/>
              </w:rPr>
              <w:t>6,5</w:t>
            </w:r>
          </w:p>
        </w:tc>
        <w:tc>
          <w:tcPr>
            <w:tcW w:w="1232" w:type="dxa"/>
            <w:tcBorders>
              <w:top w:val="single" w:sz="4" w:space="0" w:color="522398"/>
              <w:left w:val="single" w:sz="4" w:space="0" w:color="522398"/>
              <w:bottom w:val="single" w:sz="4" w:space="0" w:color="522398"/>
              <w:right w:val="single" w:sz="4" w:space="0" w:color="522398"/>
            </w:tcBorders>
            <w:vAlign w:val="bottom"/>
          </w:tcPr>
          <w:p w:rsidR="00C06910" w:rsidRPr="00904E1A" w:rsidRDefault="00C06910" w:rsidP="0022571C">
            <w:pPr>
              <w:spacing w:before="40" w:after="40"/>
              <w:jc w:val="right"/>
              <w:rPr>
                <w:rFonts w:cs="Arial"/>
                <w:sz w:val="16"/>
                <w:szCs w:val="16"/>
              </w:rPr>
            </w:pPr>
            <w:r w:rsidRPr="00904E1A">
              <w:rPr>
                <w:rFonts w:cs="Arial"/>
                <w:sz w:val="16"/>
                <w:szCs w:val="16"/>
              </w:rPr>
              <w:t>5,9</w:t>
            </w:r>
          </w:p>
        </w:tc>
        <w:tc>
          <w:tcPr>
            <w:tcW w:w="1233" w:type="dxa"/>
            <w:tcBorders>
              <w:top w:val="single" w:sz="4" w:space="0" w:color="522398"/>
              <w:left w:val="single" w:sz="4" w:space="0" w:color="522398"/>
              <w:bottom w:val="single" w:sz="4" w:space="0" w:color="522398"/>
            </w:tcBorders>
            <w:vAlign w:val="bottom"/>
          </w:tcPr>
          <w:p w:rsidR="00C06910" w:rsidRPr="00C06910" w:rsidRDefault="00C06910" w:rsidP="0022571C">
            <w:pPr>
              <w:spacing w:before="40" w:after="40"/>
              <w:jc w:val="right"/>
              <w:rPr>
                <w:rFonts w:cs="Arial"/>
                <w:sz w:val="16"/>
                <w:szCs w:val="16"/>
              </w:rPr>
            </w:pPr>
            <w:r w:rsidRPr="00C06910">
              <w:rPr>
                <w:rFonts w:cs="Arial"/>
                <w:sz w:val="16"/>
                <w:szCs w:val="16"/>
              </w:rPr>
              <w:t>6,0</w:t>
            </w:r>
          </w:p>
        </w:tc>
      </w:tr>
    </w:tbl>
    <w:p w:rsidR="00422BD0" w:rsidRPr="00B77FA2" w:rsidRDefault="00422BD0" w:rsidP="00422BD0">
      <w:pPr>
        <w:ind w:left="170"/>
        <w:rPr>
          <w:sz w:val="16"/>
          <w:szCs w:val="16"/>
        </w:rPr>
      </w:pPr>
      <w:r w:rsidRPr="00032B36">
        <w:rPr>
          <w:sz w:val="16"/>
          <w:szCs w:val="16"/>
          <w:vertAlign w:val="superscript"/>
        </w:rPr>
        <w:t xml:space="preserve">a </w:t>
      </w:r>
      <w:r w:rsidRPr="00B77FA2">
        <w:rPr>
          <w:sz w:val="16"/>
          <w:szCs w:val="16"/>
        </w:rPr>
        <w:t xml:space="preserve">Do długotrwale bezrobotnych zalicza się osoby pozostające w rejestrze powiatowego urzędu pracy łącznie przez okres ponad 12 miesięcy </w:t>
      </w:r>
      <w:r w:rsidRPr="00B77FA2">
        <w:rPr>
          <w:sz w:val="16"/>
          <w:szCs w:val="16"/>
        </w:rPr>
        <w:br/>
        <w:t>w okresie ostatnich 2 lat, z wyłączeniem okresów odbywania stażu i przygotowania zawodowego w miejscu pracy.</w:t>
      </w:r>
    </w:p>
    <w:p w:rsidR="00422BD0" w:rsidRPr="00B77FA2" w:rsidRDefault="00422BD0" w:rsidP="00422BD0">
      <w:pPr>
        <w:tabs>
          <w:tab w:val="left" w:pos="426"/>
        </w:tabs>
        <w:spacing w:before="0" w:after="0" w:line="240" w:lineRule="auto"/>
        <w:jc w:val="both"/>
        <w:rPr>
          <w:rFonts w:cs="Arial"/>
          <w:szCs w:val="19"/>
        </w:rPr>
      </w:pPr>
    </w:p>
    <w:p w:rsidR="00422BD0" w:rsidRPr="00FF7A27" w:rsidRDefault="00422BD0" w:rsidP="0022571C">
      <w:pPr>
        <w:tabs>
          <w:tab w:val="left" w:pos="426"/>
        </w:tabs>
        <w:rPr>
          <w:rFonts w:cs="Arial"/>
          <w:szCs w:val="19"/>
        </w:rPr>
      </w:pPr>
      <w:r w:rsidRPr="00FF7A27">
        <w:rPr>
          <w:rFonts w:cs="Arial"/>
          <w:szCs w:val="19"/>
        </w:rPr>
        <w:t xml:space="preserve">Z danych urzędów pracy wynika, że według stanu w końcu miesiąca sprawozdawczego, </w:t>
      </w:r>
      <w:r w:rsidR="008D3877">
        <w:rPr>
          <w:rFonts w:cs="Arial"/>
          <w:szCs w:val="19"/>
        </w:rPr>
        <w:t>7</w:t>
      </w:r>
      <w:r w:rsidRPr="00FF7A27">
        <w:rPr>
          <w:rFonts w:cs="Arial"/>
          <w:szCs w:val="19"/>
        </w:rPr>
        <w:t xml:space="preserve"> zakładów pracy zapowiedziało zwolnienia grupowe (przed rokiem </w:t>
      </w:r>
      <w:r w:rsidR="00556F92">
        <w:rPr>
          <w:rFonts w:cs="Arial"/>
          <w:szCs w:val="19"/>
        </w:rPr>
        <w:t>– 2 zakłady</w:t>
      </w:r>
      <w:r w:rsidRPr="00FF7A27">
        <w:rPr>
          <w:rFonts w:cs="Arial"/>
          <w:szCs w:val="19"/>
        </w:rPr>
        <w:t>).</w:t>
      </w:r>
    </w:p>
    <w:p w:rsidR="00422BD0" w:rsidRDefault="00422BD0" w:rsidP="0022571C">
      <w:pPr>
        <w:tabs>
          <w:tab w:val="left" w:pos="426"/>
        </w:tabs>
        <w:rPr>
          <w:rFonts w:cs="Arial"/>
          <w:szCs w:val="19"/>
        </w:rPr>
      </w:pPr>
      <w:r w:rsidRPr="00FF7A27">
        <w:rPr>
          <w:rFonts w:cs="Arial"/>
          <w:szCs w:val="19"/>
        </w:rPr>
        <w:t>W</w:t>
      </w:r>
      <w:r w:rsidR="008D3877">
        <w:rPr>
          <w:rFonts w:cs="Arial"/>
          <w:szCs w:val="19"/>
        </w:rPr>
        <w:t>e</w:t>
      </w:r>
      <w:r w:rsidRPr="00FF7A27">
        <w:rPr>
          <w:rFonts w:cs="Arial"/>
          <w:szCs w:val="19"/>
        </w:rPr>
        <w:t xml:space="preserve"> </w:t>
      </w:r>
      <w:r w:rsidR="008D3877">
        <w:rPr>
          <w:rFonts w:cs="Arial"/>
          <w:szCs w:val="19"/>
        </w:rPr>
        <w:t>wrześniu</w:t>
      </w:r>
      <w:r w:rsidRPr="00FF7A27">
        <w:rPr>
          <w:rFonts w:cs="Arial"/>
          <w:szCs w:val="19"/>
        </w:rPr>
        <w:t xml:space="preserve"> 2020 r. do urzędów pracy zgłoszono </w:t>
      </w:r>
      <w:r w:rsidR="008D3877">
        <w:rPr>
          <w:rFonts w:cs="Arial"/>
          <w:szCs w:val="19"/>
        </w:rPr>
        <w:t>2,3</w:t>
      </w:r>
      <w:r w:rsidRPr="00FF7A27">
        <w:rPr>
          <w:rFonts w:cs="Arial"/>
          <w:szCs w:val="19"/>
        </w:rPr>
        <w:t xml:space="preserve"> tys. ofert zatrudnienia, tj. </w:t>
      </w:r>
      <w:r w:rsidR="008D3877">
        <w:rPr>
          <w:rFonts w:cs="Arial"/>
          <w:szCs w:val="19"/>
        </w:rPr>
        <w:t>więcej</w:t>
      </w:r>
      <w:r w:rsidRPr="00FF7A27">
        <w:rPr>
          <w:rFonts w:cs="Arial"/>
          <w:szCs w:val="19"/>
        </w:rPr>
        <w:t xml:space="preserve"> o 0,</w:t>
      </w:r>
      <w:r w:rsidR="008D3877">
        <w:rPr>
          <w:rFonts w:cs="Arial"/>
          <w:szCs w:val="19"/>
        </w:rPr>
        <w:t>3</w:t>
      </w:r>
      <w:r w:rsidRPr="00FF7A27">
        <w:rPr>
          <w:rFonts w:cs="Arial"/>
          <w:szCs w:val="19"/>
        </w:rPr>
        <w:t xml:space="preserve"> tys. niż przed miesiącem i</w:t>
      </w:r>
      <w:r w:rsidR="000E7099">
        <w:rPr>
          <w:rFonts w:cs="Arial"/>
          <w:szCs w:val="19"/>
        </w:rPr>
        <w:t> </w:t>
      </w:r>
      <w:r w:rsidR="008D3877">
        <w:rPr>
          <w:rFonts w:cs="Arial"/>
          <w:szCs w:val="19"/>
        </w:rPr>
        <w:t xml:space="preserve">mniej </w:t>
      </w:r>
      <w:r w:rsidRPr="00FF7A27">
        <w:rPr>
          <w:rFonts w:cs="Arial"/>
          <w:szCs w:val="19"/>
        </w:rPr>
        <w:t>o 0,</w:t>
      </w:r>
      <w:r w:rsidR="00556F92">
        <w:rPr>
          <w:rFonts w:cs="Arial"/>
          <w:szCs w:val="19"/>
        </w:rPr>
        <w:t>2</w:t>
      </w:r>
      <w:r w:rsidRPr="00FF7A27">
        <w:rPr>
          <w:rFonts w:cs="Arial"/>
          <w:szCs w:val="19"/>
        </w:rPr>
        <w:t xml:space="preserve"> tys. niż przed </w:t>
      </w:r>
      <w:r w:rsidRPr="006477D3">
        <w:rPr>
          <w:rFonts w:cs="Arial"/>
          <w:szCs w:val="19"/>
        </w:rPr>
        <w:t>rokiem. W końcu miesiąca na 1 ofertę pracy przypadało</w:t>
      </w:r>
      <w:r w:rsidR="00DE1AE5">
        <w:rPr>
          <w:rFonts w:cs="Arial"/>
          <w:szCs w:val="19"/>
        </w:rPr>
        <w:t>, podobnie jak przed miesiącem</w:t>
      </w:r>
      <w:r w:rsidRPr="006477D3">
        <w:rPr>
          <w:rFonts w:cs="Arial"/>
          <w:szCs w:val="19"/>
        </w:rPr>
        <w:t xml:space="preserve"> 2</w:t>
      </w:r>
      <w:r w:rsidR="00556F92">
        <w:rPr>
          <w:rFonts w:cs="Arial"/>
          <w:szCs w:val="19"/>
        </w:rPr>
        <w:t>4</w:t>
      </w:r>
      <w:r w:rsidRPr="006477D3">
        <w:rPr>
          <w:rFonts w:cs="Arial"/>
          <w:szCs w:val="19"/>
        </w:rPr>
        <w:t xml:space="preserve"> bezrobotnych </w:t>
      </w:r>
      <w:r w:rsidR="00DE1AE5">
        <w:rPr>
          <w:rFonts w:cs="Arial"/>
          <w:szCs w:val="19"/>
        </w:rPr>
        <w:t>wobec 23</w:t>
      </w:r>
      <w:r w:rsidRPr="006477D3">
        <w:rPr>
          <w:rFonts w:cs="Arial"/>
          <w:szCs w:val="19"/>
        </w:rPr>
        <w:t xml:space="preserve"> przed rokiem.</w:t>
      </w:r>
    </w:p>
    <w:p w:rsidR="00FB69C3" w:rsidRPr="00476C13" w:rsidRDefault="00FB69C3" w:rsidP="0022571C">
      <w:pPr>
        <w:tabs>
          <w:tab w:val="left" w:pos="426"/>
        </w:tabs>
        <w:rPr>
          <w:rFonts w:cs="Arial"/>
          <w:szCs w:val="19"/>
        </w:rPr>
      </w:pPr>
      <w:r w:rsidRPr="00476C13">
        <w:rPr>
          <w:rFonts w:cs="Arial"/>
          <w:szCs w:val="19"/>
        </w:rPr>
        <w:t xml:space="preserve">Liczba ofert pracy zgłoszonych od początku 2020 r. przez zakłady pracy wyniosła </w:t>
      </w:r>
      <w:r w:rsidR="008D3877">
        <w:rPr>
          <w:rFonts w:cs="Arial"/>
          <w:szCs w:val="19"/>
        </w:rPr>
        <w:t>16,8</w:t>
      </w:r>
      <w:r w:rsidRPr="00476C13">
        <w:rPr>
          <w:rFonts w:cs="Arial"/>
          <w:szCs w:val="19"/>
        </w:rPr>
        <w:t xml:space="preserve"> tys. wobec </w:t>
      </w:r>
      <w:r w:rsidR="008D3877">
        <w:rPr>
          <w:rFonts w:cs="Arial"/>
          <w:szCs w:val="19"/>
        </w:rPr>
        <w:t>24,7</w:t>
      </w:r>
      <w:r w:rsidRPr="00476C13">
        <w:rPr>
          <w:rFonts w:cs="Arial"/>
          <w:szCs w:val="19"/>
        </w:rPr>
        <w:t xml:space="preserve"> tys. </w:t>
      </w:r>
      <w:r w:rsidR="000D6337">
        <w:rPr>
          <w:rFonts w:cs="Arial"/>
          <w:szCs w:val="19"/>
        </w:rPr>
        <w:t>w</w:t>
      </w:r>
      <w:r w:rsidR="0014051C">
        <w:rPr>
          <w:rFonts w:cs="Arial"/>
          <w:szCs w:val="19"/>
        </w:rPr>
        <w:t> </w:t>
      </w:r>
      <w:r w:rsidRPr="00476C13">
        <w:rPr>
          <w:rFonts w:cs="Arial"/>
          <w:szCs w:val="19"/>
        </w:rPr>
        <w:t>2019</w:t>
      </w:r>
      <w:r w:rsidR="0014051C">
        <w:rPr>
          <w:rFonts w:cs="Arial"/>
          <w:szCs w:val="19"/>
        </w:rPr>
        <w:t> </w:t>
      </w:r>
      <w:r w:rsidRPr="00476C13">
        <w:rPr>
          <w:rFonts w:cs="Arial"/>
          <w:szCs w:val="19"/>
        </w:rPr>
        <w:t xml:space="preserve">r. </w:t>
      </w:r>
      <w:r w:rsidR="00DD711F">
        <w:rPr>
          <w:rFonts w:cs="Arial"/>
          <w:szCs w:val="19"/>
        </w:rPr>
        <w:t xml:space="preserve">(spadek o 32,2%). </w:t>
      </w:r>
      <w:r w:rsidR="008D3877">
        <w:rPr>
          <w:rFonts w:cs="Arial"/>
          <w:szCs w:val="19"/>
        </w:rPr>
        <w:t>W okresie styczeń-wrzesień</w:t>
      </w:r>
      <w:r w:rsidR="008D3877" w:rsidRPr="00CF7F79">
        <w:rPr>
          <w:rFonts w:cs="Arial"/>
          <w:szCs w:val="19"/>
        </w:rPr>
        <w:t xml:space="preserve"> 20</w:t>
      </w:r>
      <w:r w:rsidR="008D3877">
        <w:rPr>
          <w:rFonts w:cs="Arial"/>
          <w:szCs w:val="19"/>
        </w:rPr>
        <w:t>20</w:t>
      </w:r>
      <w:r w:rsidR="008D3877" w:rsidRPr="00CF7F79">
        <w:rPr>
          <w:rFonts w:cs="Arial"/>
          <w:szCs w:val="19"/>
        </w:rPr>
        <w:t xml:space="preserve"> r. urzędy pracy skierowały na szkolenia </w:t>
      </w:r>
      <w:r w:rsidR="008D3877">
        <w:rPr>
          <w:rFonts w:cs="Arial"/>
          <w:szCs w:val="19"/>
        </w:rPr>
        <w:t>0,7</w:t>
      </w:r>
      <w:r w:rsidR="008D3877" w:rsidRPr="00CF7F79">
        <w:rPr>
          <w:rFonts w:cs="Arial"/>
          <w:szCs w:val="19"/>
        </w:rPr>
        <w:t xml:space="preserve"> tys. osób, tj. o </w:t>
      </w:r>
      <w:r w:rsidR="008D3877">
        <w:rPr>
          <w:rFonts w:cs="Arial"/>
          <w:szCs w:val="19"/>
        </w:rPr>
        <w:t>27,9</w:t>
      </w:r>
      <w:r w:rsidR="008D3877" w:rsidRPr="00CF7F79">
        <w:rPr>
          <w:rFonts w:cs="Arial"/>
          <w:szCs w:val="19"/>
        </w:rPr>
        <w:t xml:space="preserve">% </w:t>
      </w:r>
      <w:r w:rsidR="008D3877">
        <w:rPr>
          <w:rFonts w:cs="Arial"/>
          <w:szCs w:val="19"/>
        </w:rPr>
        <w:t>mnie</w:t>
      </w:r>
      <w:r w:rsidR="008D3877" w:rsidRPr="00CF7F79">
        <w:rPr>
          <w:rFonts w:cs="Arial"/>
          <w:szCs w:val="19"/>
        </w:rPr>
        <w:t xml:space="preserve">j niż rok wcześniej. Zmniejszyła się liczba osób, które rozpoczęły staż – o </w:t>
      </w:r>
      <w:r w:rsidR="008D3877">
        <w:rPr>
          <w:rFonts w:cs="Arial"/>
          <w:szCs w:val="19"/>
        </w:rPr>
        <w:t>30,1</w:t>
      </w:r>
      <w:r w:rsidR="008D3877" w:rsidRPr="00CF7F79">
        <w:rPr>
          <w:rFonts w:cs="Arial"/>
          <w:szCs w:val="19"/>
        </w:rPr>
        <w:t>% (z 6,</w:t>
      </w:r>
      <w:r w:rsidR="008D3877">
        <w:rPr>
          <w:rFonts w:cs="Arial"/>
          <w:szCs w:val="19"/>
        </w:rPr>
        <w:t>0</w:t>
      </w:r>
      <w:r w:rsidR="008D3877" w:rsidRPr="00CF7F79">
        <w:rPr>
          <w:rFonts w:cs="Arial"/>
          <w:szCs w:val="19"/>
        </w:rPr>
        <w:t xml:space="preserve"> tys. do </w:t>
      </w:r>
      <w:r w:rsidR="008D3877">
        <w:rPr>
          <w:rFonts w:cs="Arial"/>
          <w:szCs w:val="19"/>
        </w:rPr>
        <w:t>4,2</w:t>
      </w:r>
      <w:r w:rsidR="008D3877" w:rsidRPr="00CF7F79">
        <w:rPr>
          <w:rFonts w:cs="Arial"/>
          <w:szCs w:val="19"/>
        </w:rPr>
        <w:t xml:space="preserve"> tys.).</w:t>
      </w:r>
    </w:p>
    <w:p w:rsidR="00FB69C3" w:rsidRPr="006477D3" w:rsidRDefault="00FB69C3" w:rsidP="00EE2401">
      <w:pPr>
        <w:tabs>
          <w:tab w:val="left" w:pos="426"/>
        </w:tabs>
        <w:spacing w:before="0" w:after="80"/>
        <w:rPr>
          <w:rFonts w:cs="Arial"/>
          <w:szCs w:val="19"/>
        </w:rPr>
      </w:pPr>
    </w:p>
    <w:p w:rsidR="00422BD0" w:rsidRPr="00C641DB" w:rsidRDefault="00422BD0" w:rsidP="006F4257">
      <w:pPr>
        <w:pStyle w:val="tytuwykresu"/>
        <w:pageBreakBefore/>
        <w:spacing w:before="360" w:after="120"/>
        <w:rPr>
          <w:shd w:val="clear" w:color="auto" w:fill="FFFFFF"/>
        </w:rPr>
      </w:pPr>
      <w:r w:rsidRPr="00C641DB">
        <w:lastRenderedPageBreak/>
        <w:t>Wykres 3.</w:t>
      </w:r>
      <w:r w:rsidRPr="00C641DB">
        <w:rPr>
          <w:shd w:val="clear" w:color="auto" w:fill="FFFFFF"/>
        </w:rPr>
        <w:t xml:space="preserve"> Bezrobotni na 1 ofertę pracy</w:t>
      </w:r>
    </w:p>
    <w:p w:rsidR="00422BD0" w:rsidRPr="00C641DB" w:rsidRDefault="00A658BB" w:rsidP="00422BD0">
      <w:pPr>
        <w:spacing w:after="80" w:line="274" w:lineRule="auto"/>
        <w:rPr>
          <w:rFonts w:cs="Arial"/>
        </w:rPr>
      </w:pPr>
      <w:r w:rsidRPr="0014051C">
        <w:rPr>
          <w:noProof/>
          <w:sz w:val="16"/>
          <w:szCs w:val="16"/>
          <w:lang w:eastAsia="pl-PL"/>
        </w:rPr>
        <w:drawing>
          <wp:inline distT="0" distB="0" distL="0" distR="0">
            <wp:extent cx="6629400" cy="2038350"/>
            <wp:effectExtent l="0" t="0" r="0" b="0"/>
            <wp:docPr id="16" name="Wykres 16"/>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p>
    <w:p w:rsidR="00422BD0" w:rsidRPr="00437A09" w:rsidRDefault="00422BD0" w:rsidP="00422BD0">
      <w:pPr>
        <w:tabs>
          <w:tab w:val="left" w:pos="426"/>
        </w:tabs>
        <w:spacing w:before="0" w:after="80"/>
        <w:rPr>
          <w:rFonts w:cs="Arial"/>
          <w:szCs w:val="19"/>
        </w:rPr>
      </w:pPr>
    </w:p>
    <w:p w:rsidR="00422BD0" w:rsidRPr="00437A09" w:rsidRDefault="00422BD0" w:rsidP="0022571C">
      <w:pPr>
        <w:tabs>
          <w:tab w:val="left" w:pos="426"/>
        </w:tabs>
        <w:rPr>
          <w:rFonts w:cs="Arial"/>
          <w:szCs w:val="19"/>
        </w:rPr>
      </w:pPr>
      <w:r w:rsidRPr="00437A09">
        <w:rPr>
          <w:rFonts w:cs="Arial"/>
          <w:szCs w:val="19"/>
        </w:rPr>
        <w:t>W okresie styczeń-</w:t>
      </w:r>
      <w:r w:rsidR="003E7B75">
        <w:rPr>
          <w:rFonts w:cs="Arial"/>
          <w:szCs w:val="19"/>
        </w:rPr>
        <w:t>wrzesień</w:t>
      </w:r>
      <w:r w:rsidRPr="00437A09">
        <w:rPr>
          <w:rFonts w:cs="Arial"/>
          <w:szCs w:val="19"/>
        </w:rPr>
        <w:t xml:space="preserve"> 2020 r. wydatkowano z Funduszu Pracy </w:t>
      </w:r>
      <w:r w:rsidR="003E7B75">
        <w:rPr>
          <w:rFonts w:cs="Arial"/>
          <w:szCs w:val="19"/>
        </w:rPr>
        <w:t>543580</w:t>
      </w:r>
      <w:r w:rsidRPr="00437A09">
        <w:rPr>
          <w:rFonts w:cs="Arial"/>
          <w:szCs w:val="19"/>
        </w:rPr>
        <w:t xml:space="preserve"> tys. zł wobec </w:t>
      </w:r>
      <w:r w:rsidR="003E7B75">
        <w:rPr>
          <w:rFonts w:cs="Arial"/>
          <w:szCs w:val="19"/>
        </w:rPr>
        <w:t>157424</w:t>
      </w:r>
      <w:r w:rsidRPr="00437A09">
        <w:rPr>
          <w:rFonts w:cs="Arial"/>
          <w:szCs w:val="19"/>
        </w:rPr>
        <w:t xml:space="preserve"> tys. zł w analogicznym okresie poprzedniego roku. Najwięcej przeznaczono na realizację programów na rzecz promocji zatrudnienia (</w:t>
      </w:r>
      <w:r w:rsidR="00437A09" w:rsidRPr="00437A09">
        <w:rPr>
          <w:rFonts w:cs="Arial"/>
          <w:szCs w:val="19"/>
        </w:rPr>
        <w:t>87,</w:t>
      </w:r>
      <w:r w:rsidR="003E7B75">
        <w:rPr>
          <w:rFonts w:cs="Arial"/>
          <w:szCs w:val="19"/>
        </w:rPr>
        <w:t>1</w:t>
      </w:r>
      <w:r w:rsidRPr="00437A09">
        <w:rPr>
          <w:rFonts w:cs="Arial"/>
          <w:szCs w:val="19"/>
        </w:rPr>
        <w:t>%) oraz na zasiłki dla bezrobotnych (</w:t>
      </w:r>
      <w:r w:rsidR="00437A09" w:rsidRPr="00437A09">
        <w:rPr>
          <w:rFonts w:cs="Arial"/>
          <w:szCs w:val="19"/>
        </w:rPr>
        <w:t>11,</w:t>
      </w:r>
      <w:r w:rsidR="003E7B75">
        <w:rPr>
          <w:rFonts w:cs="Arial"/>
          <w:szCs w:val="19"/>
        </w:rPr>
        <w:t>3</w:t>
      </w:r>
      <w:r w:rsidRPr="00437A09">
        <w:rPr>
          <w:rFonts w:cs="Arial"/>
          <w:szCs w:val="19"/>
        </w:rPr>
        <w:t>%).</w:t>
      </w:r>
    </w:p>
    <w:p w:rsidR="00284CE4" w:rsidRPr="00EF2D6D" w:rsidRDefault="00284CE4" w:rsidP="006F4257">
      <w:pPr>
        <w:spacing w:before="360" w:after="360" w:line="240" w:lineRule="auto"/>
        <w:rPr>
          <w:rFonts w:ascii="Fira Sans SemiBold" w:eastAsia="Times New Roman" w:hAnsi="Fira Sans SemiBold" w:cs="Times New Roman"/>
          <w:bCs/>
          <w:color w:val="522398"/>
          <w:sz w:val="24"/>
          <w:szCs w:val="24"/>
          <w:lang w:eastAsia="pl-PL"/>
        </w:rPr>
      </w:pPr>
      <w:r w:rsidRPr="00EF2D6D">
        <w:rPr>
          <w:rFonts w:ascii="Fira Sans SemiBold" w:eastAsia="Times New Roman" w:hAnsi="Fira Sans SemiBold" w:cs="Times New Roman"/>
          <w:bCs/>
          <w:color w:val="522398"/>
          <w:sz w:val="24"/>
          <w:szCs w:val="24"/>
          <w:lang w:eastAsia="pl-PL"/>
        </w:rPr>
        <w:t>WYNAGRODZENIA</w:t>
      </w:r>
    </w:p>
    <w:p w:rsidR="00151DC3" w:rsidRPr="00CC5826" w:rsidRDefault="00151DC3" w:rsidP="00AD6900">
      <w:r w:rsidRPr="00CC5826">
        <w:t>W</w:t>
      </w:r>
      <w:r w:rsidR="00E7097D" w:rsidRPr="00CC5826">
        <w:t>e wrześniu</w:t>
      </w:r>
      <w:r w:rsidRPr="00CC5826">
        <w:t xml:space="preserve"> br. </w:t>
      </w:r>
      <w:r w:rsidR="00A81ADE" w:rsidRPr="00CC5826">
        <w:rPr>
          <w:rFonts w:cs="Arial"/>
        </w:rPr>
        <w:t xml:space="preserve">odnotowano poprawę warunków płacowych w sektorze przedsiębiorstw. Skala </w:t>
      </w:r>
      <w:r w:rsidR="00DF3D9F" w:rsidRPr="00CC5826">
        <w:t>wzrost</w:t>
      </w:r>
      <w:r w:rsidR="00A81ADE" w:rsidRPr="00CC5826">
        <w:t>u</w:t>
      </w:r>
      <w:r w:rsidR="00DF3D9F" w:rsidRPr="00CC5826">
        <w:t xml:space="preserve"> </w:t>
      </w:r>
      <w:r w:rsidRPr="00CC5826">
        <w:t>przeciętne</w:t>
      </w:r>
      <w:r w:rsidR="00DF3D9F" w:rsidRPr="00CC5826">
        <w:t>go</w:t>
      </w:r>
      <w:r w:rsidRPr="00CC5826">
        <w:t xml:space="preserve"> miesięczne</w:t>
      </w:r>
      <w:r w:rsidR="00DF3D9F" w:rsidRPr="00CC5826">
        <w:t>go</w:t>
      </w:r>
      <w:r w:rsidRPr="00CC5826">
        <w:t xml:space="preserve"> wynagrodzeni</w:t>
      </w:r>
      <w:r w:rsidR="00DF3D9F" w:rsidRPr="00CC5826">
        <w:t>a</w:t>
      </w:r>
      <w:r w:rsidRPr="00CC5826">
        <w:t xml:space="preserve"> brutto w</w:t>
      </w:r>
      <w:r w:rsidR="00DF3D9F" w:rsidRPr="00CC5826">
        <w:t> </w:t>
      </w:r>
      <w:r w:rsidR="00985CCB" w:rsidRPr="00CC5826">
        <w:t xml:space="preserve">sektorze przedsiębiorstw </w:t>
      </w:r>
      <w:r w:rsidR="00F14D23" w:rsidRPr="00CC5826">
        <w:t>b</w:t>
      </w:r>
      <w:r w:rsidR="003E05A9" w:rsidRPr="00CC5826">
        <w:rPr>
          <w:rFonts w:cs="Arial"/>
        </w:rPr>
        <w:t>ył</w:t>
      </w:r>
      <w:r w:rsidR="00A81ADE" w:rsidRPr="00CC5826">
        <w:rPr>
          <w:rFonts w:cs="Arial"/>
        </w:rPr>
        <w:t>a</w:t>
      </w:r>
      <w:r w:rsidR="003E05A9" w:rsidRPr="00CC5826">
        <w:rPr>
          <w:rFonts w:cs="Arial"/>
        </w:rPr>
        <w:t xml:space="preserve"> </w:t>
      </w:r>
      <w:r w:rsidR="003337DA" w:rsidRPr="00CC5826">
        <w:rPr>
          <w:rFonts w:cs="Arial"/>
        </w:rPr>
        <w:t>wyższ</w:t>
      </w:r>
      <w:r w:rsidR="00A81ADE" w:rsidRPr="00CC5826">
        <w:rPr>
          <w:rFonts w:cs="Arial"/>
        </w:rPr>
        <w:t>a</w:t>
      </w:r>
      <w:r w:rsidR="00DF3D9F" w:rsidRPr="00CC5826">
        <w:rPr>
          <w:rFonts w:cs="Arial"/>
        </w:rPr>
        <w:t xml:space="preserve"> </w:t>
      </w:r>
      <w:r w:rsidRPr="00CC5826">
        <w:rPr>
          <w:rFonts w:cs="Arial"/>
        </w:rPr>
        <w:t>niż</w:t>
      </w:r>
      <w:r w:rsidR="00126C22" w:rsidRPr="00CC5826">
        <w:rPr>
          <w:rFonts w:cs="Arial"/>
        </w:rPr>
        <w:t xml:space="preserve"> </w:t>
      </w:r>
      <w:r w:rsidR="00F14D23" w:rsidRPr="00CC5826">
        <w:rPr>
          <w:rFonts w:cs="Arial"/>
        </w:rPr>
        <w:t>przed rokiem</w:t>
      </w:r>
      <w:r w:rsidR="00126C22" w:rsidRPr="00CC5826">
        <w:rPr>
          <w:rFonts w:cs="Arial"/>
        </w:rPr>
        <w:t>. W</w:t>
      </w:r>
      <w:r w:rsidRPr="00CC5826">
        <w:t> porównaniu z poprzednim miesiącem br</w:t>
      </w:r>
      <w:r w:rsidR="00126C22" w:rsidRPr="00CC5826">
        <w:t>.</w:t>
      </w:r>
      <w:r w:rsidR="00126C22" w:rsidRPr="00CC5826">
        <w:rPr>
          <w:rFonts w:cs="Arial"/>
        </w:rPr>
        <w:t xml:space="preserve"> przeciętne miesięczne wynagrodzenie</w:t>
      </w:r>
      <w:r w:rsidRPr="00CC5826">
        <w:t xml:space="preserve"> </w:t>
      </w:r>
      <w:r w:rsidR="00F14D23" w:rsidRPr="00CC5826">
        <w:t>także wzrosło</w:t>
      </w:r>
      <w:r w:rsidR="00367781" w:rsidRPr="00CC5826">
        <w:t xml:space="preserve"> </w:t>
      </w:r>
      <w:r w:rsidR="00F14D23" w:rsidRPr="00CC5826">
        <w:t>(</w:t>
      </w:r>
      <w:r w:rsidR="00A7460C" w:rsidRPr="00CC5826">
        <w:t xml:space="preserve">o </w:t>
      </w:r>
      <w:r w:rsidR="00351EB7" w:rsidRPr="00CC5826">
        <w:t>1,</w:t>
      </w:r>
      <w:r w:rsidR="00367781" w:rsidRPr="00CC5826">
        <w:t>7</w:t>
      </w:r>
      <w:r w:rsidR="00351EB7" w:rsidRPr="00CC5826">
        <w:t>%</w:t>
      </w:r>
      <w:r w:rsidR="00F14D23" w:rsidRPr="00CC5826">
        <w:t>)</w:t>
      </w:r>
      <w:r w:rsidRPr="00CC5826">
        <w:t>.</w:t>
      </w:r>
    </w:p>
    <w:p w:rsidR="009A5476" w:rsidRPr="00CC5826" w:rsidRDefault="009A5476" w:rsidP="00AD6900">
      <w:pPr>
        <w:rPr>
          <w:rFonts w:cs="Arial"/>
          <w:i/>
          <w:szCs w:val="19"/>
        </w:rPr>
      </w:pPr>
      <w:r w:rsidRPr="00CC5826">
        <w:rPr>
          <w:rFonts w:cs="Arial"/>
          <w:b/>
          <w:szCs w:val="19"/>
        </w:rPr>
        <w:t>Przeciętne miesięczne wynagrodzenie brutto w sektorze przedsiębiorstw</w:t>
      </w:r>
      <w:r w:rsidRPr="00CC5826">
        <w:rPr>
          <w:rFonts w:cs="Arial"/>
          <w:szCs w:val="19"/>
        </w:rPr>
        <w:t xml:space="preserve"> w wojewó</w:t>
      </w:r>
      <w:r w:rsidR="00472647" w:rsidRPr="00CC5826">
        <w:rPr>
          <w:rFonts w:cs="Arial"/>
          <w:szCs w:val="19"/>
        </w:rPr>
        <w:t>dztwie świętokrzyskim we wrześniu</w:t>
      </w:r>
      <w:r w:rsidRPr="00CC5826">
        <w:rPr>
          <w:rFonts w:cs="Arial"/>
          <w:szCs w:val="19"/>
        </w:rPr>
        <w:t xml:space="preserve"> 2020 r. wyniosło</w:t>
      </w:r>
      <w:r w:rsidR="00472647" w:rsidRPr="00CC5826">
        <w:rPr>
          <w:rFonts w:cs="Arial"/>
          <w:szCs w:val="19"/>
        </w:rPr>
        <w:t xml:space="preserve"> 4596,00 </w:t>
      </w:r>
      <w:r w:rsidRPr="00CC5826">
        <w:rPr>
          <w:rFonts w:cs="Arial"/>
          <w:szCs w:val="19"/>
        </w:rPr>
        <w:t>zł i było o</w:t>
      </w:r>
      <w:r w:rsidR="00472647" w:rsidRPr="00CC5826">
        <w:rPr>
          <w:rFonts w:cs="Arial"/>
          <w:szCs w:val="19"/>
        </w:rPr>
        <w:t xml:space="preserve"> 7,2</w:t>
      </w:r>
      <w:r w:rsidRPr="00CC5826">
        <w:rPr>
          <w:rFonts w:cs="Arial"/>
          <w:szCs w:val="19"/>
        </w:rPr>
        <w:t>% wyższe w porównaniu z analogicznym okresem ub. roku, kiedy obserwowano wzrost o</w:t>
      </w:r>
      <w:r w:rsidR="003337DA" w:rsidRPr="00CC5826">
        <w:rPr>
          <w:rFonts w:cs="Arial"/>
          <w:szCs w:val="19"/>
        </w:rPr>
        <w:t xml:space="preserve"> 6,9</w:t>
      </w:r>
      <w:r w:rsidRPr="00CC5826">
        <w:rPr>
          <w:rFonts w:cs="Arial"/>
          <w:szCs w:val="19"/>
        </w:rPr>
        <w:t xml:space="preserve">%. </w:t>
      </w:r>
      <w:r w:rsidRPr="00CC5826">
        <w:rPr>
          <w:rFonts w:cs="Arial"/>
          <w:i/>
          <w:szCs w:val="19"/>
        </w:rPr>
        <w:t>W kraju przeciętne miesięczne wynagrodzenie brutto ukształtowało się na poziomie</w:t>
      </w:r>
      <w:r w:rsidR="00472647" w:rsidRPr="00CC5826">
        <w:rPr>
          <w:rFonts w:cs="Arial"/>
          <w:i/>
          <w:szCs w:val="19"/>
        </w:rPr>
        <w:t xml:space="preserve"> 5371,56</w:t>
      </w:r>
      <w:r w:rsidRPr="00CC5826">
        <w:rPr>
          <w:rFonts w:cs="Arial"/>
          <w:i/>
          <w:szCs w:val="19"/>
        </w:rPr>
        <w:t xml:space="preserve"> zł i było o</w:t>
      </w:r>
      <w:r w:rsidR="00472647" w:rsidRPr="00CC5826">
        <w:rPr>
          <w:rFonts w:cs="Arial"/>
          <w:i/>
          <w:szCs w:val="19"/>
        </w:rPr>
        <w:t xml:space="preserve"> 5,6%</w:t>
      </w:r>
      <w:r w:rsidRPr="00CC5826">
        <w:rPr>
          <w:rFonts w:cs="Arial"/>
          <w:i/>
          <w:szCs w:val="19"/>
        </w:rPr>
        <w:t xml:space="preserve"> wyższe niż przed rokiem (wobec wzrostu o</w:t>
      </w:r>
      <w:r w:rsidR="003337DA" w:rsidRPr="00CC5826">
        <w:rPr>
          <w:rFonts w:cs="Arial"/>
          <w:i/>
          <w:szCs w:val="19"/>
        </w:rPr>
        <w:t xml:space="preserve"> 6,6</w:t>
      </w:r>
      <w:r w:rsidRPr="00CC5826">
        <w:rPr>
          <w:rFonts w:cs="Arial"/>
          <w:i/>
          <w:szCs w:val="19"/>
        </w:rPr>
        <w:t>% rok wcześniej).</w:t>
      </w:r>
    </w:p>
    <w:p w:rsidR="002B78B5" w:rsidRPr="00CC5826" w:rsidRDefault="00284CE4" w:rsidP="008D6882">
      <w:pPr>
        <w:spacing w:before="480" w:after="0"/>
        <w:ind w:left="851" w:hanging="851"/>
        <w:rPr>
          <w:b/>
        </w:rPr>
      </w:pPr>
      <w:r w:rsidRPr="00CC5826">
        <w:rPr>
          <w:b/>
        </w:rPr>
        <w:t xml:space="preserve">Wykres </w:t>
      </w:r>
      <w:r w:rsidR="00D1705F" w:rsidRPr="00CC5826">
        <w:rPr>
          <w:b/>
        </w:rPr>
        <w:t>4</w:t>
      </w:r>
      <w:r w:rsidRPr="00CC5826">
        <w:rPr>
          <w:b/>
        </w:rPr>
        <w:t xml:space="preserve">. Dynamika przeciętnego miesięcznego wynagrodzenia brutto w sektorze przedsiębiorstw </w:t>
      </w:r>
    </w:p>
    <w:p w:rsidR="004C40B6" w:rsidRPr="00CC5826" w:rsidRDefault="004C40B6" w:rsidP="004C40B6">
      <w:pPr>
        <w:spacing w:before="0" w:after="0" w:line="240" w:lineRule="auto"/>
        <w:ind w:left="851"/>
      </w:pPr>
      <w:r w:rsidRPr="00CC5826">
        <w:t xml:space="preserve"> (przeciętna miesięczna 2015=100)</w:t>
      </w:r>
      <w:r w:rsidR="00563E97" w:rsidRPr="00CC5826">
        <w:t xml:space="preserve">  </w:t>
      </w:r>
    </w:p>
    <w:p w:rsidR="00E167D4" w:rsidRPr="00CC5826" w:rsidRDefault="00E167D4" w:rsidP="004C40B6">
      <w:pPr>
        <w:spacing w:before="0" w:after="0" w:line="240" w:lineRule="auto"/>
        <w:ind w:left="851"/>
      </w:pPr>
    </w:p>
    <w:p w:rsidR="00ED1CEC" w:rsidRDefault="00E167D4" w:rsidP="00CC5826">
      <w:pPr>
        <w:spacing w:before="0" w:after="0" w:line="240" w:lineRule="auto"/>
      </w:pPr>
      <w:r>
        <w:rPr>
          <w:noProof/>
          <w:lang w:eastAsia="pl-PL"/>
        </w:rPr>
        <w:drawing>
          <wp:inline distT="0" distB="0" distL="0" distR="0">
            <wp:extent cx="6645910" cy="2543175"/>
            <wp:effectExtent l="0" t="0" r="0" b="0"/>
            <wp:docPr id="8" name="Wykres 8"/>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inline>
        </w:drawing>
      </w:r>
    </w:p>
    <w:p w:rsidR="00CC5826" w:rsidRPr="00985CCB" w:rsidRDefault="00CC5826" w:rsidP="00CC5826">
      <w:pPr>
        <w:spacing w:before="0" w:after="0" w:line="240" w:lineRule="auto"/>
      </w:pPr>
    </w:p>
    <w:p w:rsidR="009A5476" w:rsidRPr="00CC5826" w:rsidRDefault="00EE3027" w:rsidP="00B74ADF">
      <w:pPr>
        <w:rPr>
          <w:rFonts w:cs="Arial"/>
          <w:szCs w:val="19"/>
        </w:rPr>
      </w:pPr>
      <w:r w:rsidRPr="00EE3027">
        <w:rPr>
          <w:rFonts w:cs="Arial"/>
        </w:rPr>
        <w:t xml:space="preserve">W porównaniu do </w:t>
      </w:r>
      <w:r w:rsidR="00367781">
        <w:rPr>
          <w:rFonts w:cs="Arial"/>
        </w:rPr>
        <w:t>września</w:t>
      </w:r>
      <w:r w:rsidRPr="00EE3027">
        <w:rPr>
          <w:rFonts w:cs="Arial"/>
        </w:rPr>
        <w:t xml:space="preserve"> ub. roku </w:t>
      </w:r>
      <w:r w:rsidR="00367781">
        <w:rPr>
          <w:rFonts w:cs="Arial"/>
        </w:rPr>
        <w:t xml:space="preserve">we wszystkich </w:t>
      </w:r>
      <w:r w:rsidR="009A5476" w:rsidRPr="009A5476">
        <w:rPr>
          <w:rFonts w:cs="Arial"/>
        </w:rPr>
        <w:t>analizowanych sekcj</w:t>
      </w:r>
      <w:r w:rsidR="00367781">
        <w:rPr>
          <w:rFonts w:cs="Arial"/>
        </w:rPr>
        <w:t>ach</w:t>
      </w:r>
      <w:r w:rsidR="009A5476" w:rsidRPr="009A5476">
        <w:rPr>
          <w:rFonts w:cs="Arial"/>
        </w:rPr>
        <w:t xml:space="preserve"> sektora przedsiębiorstw związanych zarówno ze sferą produkcyjną, jak i usługową</w:t>
      </w:r>
      <w:r w:rsidR="009A5476">
        <w:rPr>
          <w:rFonts w:cs="Arial"/>
        </w:rPr>
        <w:t xml:space="preserve"> </w:t>
      </w:r>
      <w:r w:rsidR="009A5476" w:rsidRPr="00EE3027">
        <w:rPr>
          <w:rFonts w:cs="Arial"/>
        </w:rPr>
        <w:t>przeciętne miesięczne wynagrodzenia były wyższe</w:t>
      </w:r>
      <w:r w:rsidR="009A5476">
        <w:rPr>
          <w:rFonts w:cs="Arial"/>
        </w:rPr>
        <w:t xml:space="preserve"> niż przed rokiem</w:t>
      </w:r>
      <w:r w:rsidR="009A5476" w:rsidRPr="009A5476">
        <w:rPr>
          <w:rFonts w:cs="Arial"/>
        </w:rPr>
        <w:t>.</w:t>
      </w:r>
      <w:r w:rsidR="009A5476">
        <w:rPr>
          <w:rFonts w:cs="Arial"/>
        </w:rPr>
        <w:t xml:space="preserve"> </w:t>
      </w:r>
      <w:r w:rsidRPr="00EE3027">
        <w:rPr>
          <w:rFonts w:cs="Arial"/>
        </w:rPr>
        <w:t>W największym stopniu</w:t>
      </w:r>
      <w:r w:rsidR="00A81ADE">
        <w:rPr>
          <w:rFonts w:cs="Arial"/>
        </w:rPr>
        <w:t xml:space="preserve">, </w:t>
      </w:r>
      <w:r w:rsidR="00A81ADE" w:rsidRPr="00A81ADE">
        <w:rPr>
          <w:rFonts w:cs="Arial"/>
        </w:rPr>
        <w:t>wyraźnie powyżej średniego wzrostu w województwie,</w:t>
      </w:r>
      <w:r w:rsidRPr="00EE3027">
        <w:rPr>
          <w:rFonts w:cs="Arial"/>
        </w:rPr>
        <w:t xml:space="preserve"> wzrosły wynagrodzenia w </w:t>
      </w:r>
      <w:r w:rsidR="009A5476" w:rsidRPr="002465FB">
        <w:rPr>
          <w:rFonts w:cs="Arial"/>
        </w:rPr>
        <w:t>dostawie wody; gospodarowaniu ściekami i odpadami; rekultywacji (o</w:t>
      </w:r>
      <w:r w:rsidR="00367781" w:rsidRPr="002465FB">
        <w:rPr>
          <w:rFonts w:cs="Arial"/>
        </w:rPr>
        <w:t xml:space="preserve"> 17,3</w:t>
      </w:r>
      <w:r w:rsidR="009A5476" w:rsidRPr="002465FB">
        <w:rPr>
          <w:rFonts w:cs="Arial"/>
        </w:rPr>
        <w:t xml:space="preserve">%). </w:t>
      </w:r>
      <w:r w:rsidRPr="002465FB">
        <w:rPr>
          <w:rFonts w:cs="Arial"/>
        </w:rPr>
        <w:t xml:space="preserve">W </w:t>
      </w:r>
      <w:r w:rsidRPr="002465FB">
        <w:rPr>
          <w:rFonts w:cs="Arial"/>
          <w:szCs w:val="19"/>
        </w:rPr>
        <w:t>pozostałych sekcjach</w:t>
      </w:r>
      <w:r w:rsidR="009A5476" w:rsidRPr="002465FB">
        <w:rPr>
          <w:rFonts w:cs="Arial"/>
          <w:szCs w:val="19"/>
        </w:rPr>
        <w:t>, w których zanotowano wzrosty</w:t>
      </w:r>
      <w:r w:rsidR="00563E97" w:rsidRPr="00CC5826">
        <w:rPr>
          <w:rFonts w:cs="Arial"/>
          <w:szCs w:val="19"/>
        </w:rPr>
        <w:t>,</w:t>
      </w:r>
      <w:r w:rsidRPr="00CC5826">
        <w:rPr>
          <w:rFonts w:cs="Arial"/>
          <w:szCs w:val="19"/>
        </w:rPr>
        <w:t xml:space="preserve"> kształtowały się</w:t>
      </w:r>
      <w:r w:rsidR="009A5476" w:rsidRPr="00CC5826">
        <w:rPr>
          <w:rFonts w:cs="Arial"/>
          <w:szCs w:val="19"/>
        </w:rPr>
        <w:t xml:space="preserve"> one</w:t>
      </w:r>
      <w:r w:rsidRPr="00CC5826">
        <w:rPr>
          <w:rFonts w:cs="Arial"/>
          <w:szCs w:val="19"/>
        </w:rPr>
        <w:t xml:space="preserve"> na poziomie od</w:t>
      </w:r>
      <w:r w:rsidR="00367781" w:rsidRPr="00CC5826">
        <w:rPr>
          <w:rFonts w:cs="Arial"/>
          <w:szCs w:val="19"/>
        </w:rPr>
        <w:t xml:space="preserve"> 3,8</w:t>
      </w:r>
      <w:r w:rsidR="009A5476" w:rsidRPr="00CC5826">
        <w:rPr>
          <w:rFonts w:cs="Arial"/>
          <w:szCs w:val="19"/>
        </w:rPr>
        <w:t>% w</w:t>
      </w:r>
      <w:r w:rsidR="00367781" w:rsidRPr="00CC5826">
        <w:rPr>
          <w:rFonts w:cs="Arial"/>
          <w:szCs w:val="19"/>
        </w:rPr>
        <w:t xml:space="preserve"> handlu; naprawie pojazdów</w:t>
      </w:r>
      <w:r w:rsidR="00CC5826" w:rsidRPr="00CC5826">
        <w:rPr>
          <w:rFonts w:cs="Arial"/>
          <w:szCs w:val="19"/>
        </w:rPr>
        <w:t xml:space="preserve"> samochodowych</w:t>
      </w:r>
      <w:r w:rsidR="00367781" w:rsidRPr="00CC5826">
        <w:rPr>
          <w:rFonts w:cs="Arial"/>
          <w:szCs w:val="19"/>
        </w:rPr>
        <w:t xml:space="preserve"> </w:t>
      </w:r>
      <w:r w:rsidR="009A5476" w:rsidRPr="00CC5826">
        <w:rPr>
          <w:rFonts w:cs="Arial"/>
          <w:szCs w:val="19"/>
        </w:rPr>
        <w:t xml:space="preserve">do </w:t>
      </w:r>
      <w:r w:rsidR="000245DB" w:rsidRPr="00CC5826">
        <w:rPr>
          <w:rFonts w:cs="Arial"/>
          <w:szCs w:val="19"/>
        </w:rPr>
        <w:t>9,5</w:t>
      </w:r>
      <w:r w:rsidR="009A5476" w:rsidRPr="00CC5826">
        <w:rPr>
          <w:rFonts w:cs="Arial"/>
          <w:szCs w:val="19"/>
        </w:rPr>
        <w:t xml:space="preserve">% w </w:t>
      </w:r>
      <w:r w:rsidR="000245DB" w:rsidRPr="00CC5826">
        <w:rPr>
          <w:rFonts w:cs="Arial"/>
          <w:szCs w:val="19"/>
        </w:rPr>
        <w:t>obsłudze rynku nieruchomości.</w:t>
      </w:r>
      <w:r w:rsidR="009A5476" w:rsidRPr="00CC5826">
        <w:rPr>
          <w:rFonts w:cs="Arial"/>
          <w:szCs w:val="19"/>
        </w:rPr>
        <w:t xml:space="preserve"> </w:t>
      </w:r>
    </w:p>
    <w:p w:rsidR="008D6882" w:rsidRPr="006F4257" w:rsidRDefault="00454F01" w:rsidP="00CC5826">
      <w:pPr>
        <w:pStyle w:val="tytuwykresu"/>
        <w:pageBreakBefore/>
        <w:spacing w:before="240"/>
        <w:rPr>
          <w:b w:val="0"/>
          <w:sz w:val="18"/>
          <w:szCs w:val="18"/>
          <w:shd w:val="clear" w:color="auto" w:fill="FFFFFF"/>
        </w:rPr>
      </w:pPr>
      <w:r w:rsidRPr="00DD30B0">
        <w:rPr>
          <w:szCs w:val="19"/>
          <w:shd w:val="clear" w:color="auto" w:fill="FFFFFF"/>
        </w:rPr>
        <w:lastRenderedPageBreak/>
        <w:t>Tablica 4. Przeciętne miesięczne wynagrodzenia brutto w sektorze przedsiębiorstw</w:t>
      </w:r>
    </w:p>
    <w:tbl>
      <w:tblPr>
        <w:tblpPr w:leftFromText="141" w:rightFromText="141" w:vertAnchor="text" w:horzAnchor="margin" w:tblpXSpec="center" w:tblpY="179"/>
        <w:tblW w:w="10314" w:type="dxa"/>
        <w:tblBorders>
          <w:top w:val="single" w:sz="12" w:space="0" w:color="001D77"/>
          <w:bottom w:val="single" w:sz="4" w:space="0" w:color="001D77"/>
          <w:insideH w:val="single" w:sz="4" w:space="0" w:color="001D77"/>
          <w:insideV w:val="single" w:sz="4" w:space="0" w:color="001D77"/>
        </w:tblBorders>
        <w:tblCellMar>
          <w:top w:w="57" w:type="dxa"/>
          <w:bottom w:w="57" w:type="dxa"/>
        </w:tblCellMar>
        <w:tblLook w:val="0000" w:firstRow="0" w:lastRow="0" w:firstColumn="0" w:lastColumn="0" w:noHBand="0" w:noVBand="0"/>
      </w:tblPr>
      <w:tblGrid>
        <w:gridCol w:w="5955"/>
        <w:gridCol w:w="1089"/>
        <w:gridCol w:w="1002"/>
        <w:gridCol w:w="1178"/>
        <w:gridCol w:w="1090"/>
      </w:tblGrid>
      <w:tr w:rsidR="005B097F" w:rsidRPr="00DD30B0" w:rsidTr="009A5476">
        <w:trPr>
          <w:trHeight w:val="54"/>
        </w:trPr>
        <w:tc>
          <w:tcPr>
            <w:tcW w:w="5955" w:type="dxa"/>
            <w:vMerge w:val="restart"/>
            <w:tcBorders>
              <w:top w:val="single" w:sz="4" w:space="0" w:color="522398"/>
              <w:right w:val="single" w:sz="4" w:space="0" w:color="522398"/>
            </w:tcBorders>
            <w:shd w:val="clear" w:color="auto" w:fill="auto"/>
            <w:vAlign w:val="center"/>
          </w:tcPr>
          <w:p w:rsidR="005B097F" w:rsidRPr="00DD30B0" w:rsidRDefault="005B097F" w:rsidP="001357FC">
            <w:pPr>
              <w:pStyle w:val="Nagwek1"/>
              <w:tabs>
                <w:tab w:val="right" w:leader="dot" w:pos="4139"/>
              </w:tabs>
              <w:spacing w:before="0" w:after="0" w:line="150" w:lineRule="exact"/>
              <w:jc w:val="center"/>
              <w:rPr>
                <w:rFonts w:ascii="Fira Sans" w:hAnsi="Fira Sans" w:cs="Arial"/>
                <w:b/>
                <w:bCs w:val="0"/>
                <w:color w:val="auto"/>
                <w:sz w:val="16"/>
                <w:szCs w:val="16"/>
              </w:rPr>
            </w:pPr>
            <w:r w:rsidRPr="00DD30B0">
              <w:rPr>
                <w:rFonts w:ascii="Fira Sans" w:hAnsi="Fira Sans" w:cs="Arial"/>
                <w:color w:val="auto"/>
                <w:sz w:val="16"/>
                <w:szCs w:val="16"/>
              </w:rPr>
              <w:t>WYSZCZEGÓLNIENIE</w:t>
            </w:r>
          </w:p>
        </w:tc>
        <w:tc>
          <w:tcPr>
            <w:tcW w:w="2091" w:type="dxa"/>
            <w:gridSpan w:val="2"/>
            <w:tcBorders>
              <w:top w:val="single" w:sz="4" w:space="0" w:color="522398"/>
            </w:tcBorders>
            <w:shd w:val="clear" w:color="auto" w:fill="auto"/>
            <w:vAlign w:val="center"/>
          </w:tcPr>
          <w:p w:rsidR="005B097F" w:rsidRPr="00DD30B0" w:rsidRDefault="00544A3B" w:rsidP="00073CB9">
            <w:pPr>
              <w:spacing w:before="0" w:after="0" w:line="240" w:lineRule="auto"/>
              <w:ind w:left="646" w:right="131" w:hanging="646"/>
              <w:jc w:val="center"/>
              <w:rPr>
                <w:rFonts w:cs="Arial"/>
                <w:sz w:val="16"/>
                <w:szCs w:val="16"/>
              </w:rPr>
            </w:pPr>
            <w:r w:rsidRPr="00DD30B0">
              <w:rPr>
                <w:rFonts w:cs="Arial"/>
                <w:sz w:val="16"/>
                <w:szCs w:val="16"/>
              </w:rPr>
              <w:t>I</w:t>
            </w:r>
            <w:r w:rsidR="00E7097D">
              <w:rPr>
                <w:rFonts w:cs="Arial"/>
                <w:sz w:val="16"/>
                <w:szCs w:val="16"/>
              </w:rPr>
              <w:t>X</w:t>
            </w:r>
            <w:r w:rsidR="005B097F" w:rsidRPr="00DD30B0">
              <w:rPr>
                <w:rFonts w:cs="Arial"/>
                <w:sz w:val="16"/>
                <w:szCs w:val="16"/>
              </w:rPr>
              <w:t xml:space="preserve"> 2020</w:t>
            </w:r>
          </w:p>
        </w:tc>
        <w:tc>
          <w:tcPr>
            <w:tcW w:w="2268" w:type="dxa"/>
            <w:gridSpan w:val="2"/>
            <w:tcBorders>
              <w:top w:val="single" w:sz="4" w:space="0" w:color="522398"/>
            </w:tcBorders>
            <w:shd w:val="clear" w:color="auto" w:fill="auto"/>
            <w:vAlign w:val="center"/>
          </w:tcPr>
          <w:p w:rsidR="005B097F" w:rsidRPr="00DD30B0" w:rsidRDefault="005B097F" w:rsidP="00E7097D">
            <w:pPr>
              <w:spacing w:before="0" w:after="0" w:line="240" w:lineRule="auto"/>
              <w:ind w:left="646" w:right="131" w:hanging="646"/>
              <w:jc w:val="center"/>
              <w:rPr>
                <w:rFonts w:cs="Arial"/>
                <w:sz w:val="16"/>
                <w:szCs w:val="16"/>
              </w:rPr>
            </w:pPr>
            <w:r w:rsidRPr="00DD30B0">
              <w:rPr>
                <w:rFonts w:cs="Arial"/>
                <w:sz w:val="16"/>
                <w:szCs w:val="16"/>
              </w:rPr>
              <w:t>I</w:t>
            </w:r>
            <w:r w:rsidR="001A7285" w:rsidRPr="00DD30B0">
              <w:rPr>
                <w:rFonts w:cs="Arial"/>
                <w:sz w:val="16"/>
                <w:szCs w:val="16"/>
              </w:rPr>
              <w:t>-</w:t>
            </w:r>
            <w:r w:rsidR="00E7097D">
              <w:rPr>
                <w:rFonts w:cs="Arial"/>
                <w:sz w:val="16"/>
                <w:szCs w:val="16"/>
              </w:rPr>
              <w:t>IX</w:t>
            </w:r>
            <w:r w:rsidRPr="00DD30B0">
              <w:rPr>
                <w:rFonts w:cs="Arial"/>
                <w:sz w:val="16"/>
                <w:szCs w:val="16"/>
              </w:rPr>
              <w:t xml:space="preserve"> 2020</w:t>
            </w:r>
          </w:p>
        </w:tc>
      </w:tr>
      <w:tr w:rsidR="005B097F" w:rsidRPr="00DD30B0" w:rsidTr="009A5476">
        <w:trPr>
          <w:trHeight w:val="54"/>
        </w:trPr>
        <w:tc>
          <w:tcPr>
            <w:tcW w:w="5955" w:type="dxa"/>
            <w:vMerge/>
            <w:tcBorders>
              <w:bottom w:val="single" w:sz="4" w:space="0" w:color="522398"/>
              <w:right w:val="single" w:sz="4" w:space="0" w:color="522398"/>
            </w:tcBorders>
            <w:shd w:val="clear" w:color="auto" w:fill="auto"/>
            <w:vAlign w:val="center"/>
          </w:tcPr>
          <w:p w:rsidR="005B097F" w:rsidRPr="00DD30B0" w:rsidRDefault="005B097F" w:rsidP="001357FC">
            <w:pPr>
              <w:pStyle w:val="Nagwek1"/>
              <w:tabs>
                <w:tab w:val="right" w:leader="dot" w:pos="4139"/>
              </w:tabs>
              <w:spacing w:before="0" w:after="0" w:line="150" w:lineRule="exact"/>
              <w:jc w:val="center"/>
              <w:rPr>
                <w:rFonts w:ascii="Fira Sans" w:hAnsi="Fira Sans" w:cs="Arial"/>
                <w:b/>
                <w:color w:val="auto"/>
                <w:sz w:val="16"/>
                <w:szCs w:val="16"/>
              </w:rPr>
            </w:pPr>
          </w:p>
        </w:tc>
        <w:tc>
          <w:tcPr>
            <w:tcW w:w="1089" w:type="dxa"/>
            <w:tcBorders>
              <w:bottom w:val="single" w:sz="4" w:space="0" w:color="522398"/>
              <w:right w:val="single" w:sz="4" w:space="0" w:color="522398"/>
            </w:tcBorders>
            <w:shd w:val="clear" w:color="auto" w:fill="auto"/>
            <w:vAlign w:val="center"/>
          </w:tcPr>
          <w:p w:rsidR="005B097F" w:rsidRPr="00DD30B0" w:rsidRDefault="005B097F" w:rsidP="001357FC">
            <w:pPr>
              <w:spacing w:before="0" w:after="0" w:line="150" w:lineRule="exact"/>
              <w:jc w:val="center"/>
              <w:rPr>
                <w:rFonts w:cs="Arial"/>
                <w:sz w:val="16"/>
                <w:szCs w:val="16"/>
              </w:rPr>
            </w:pPr>
            <w:r w:rsidRPr="00DD30B0">
              <w:rPr>
                <w:rFonts w:cs="Arial"/>
                <w:sz w:val="16"/>
                <w:szCs w:val="16"/>
              </w:rPr>
              <w:t>w zł</w:t>
            </w:r>
          </w:p>
        </w:tc>
        <w:tc>
          <w:tcPr>
            <w:tcW w:w="1002" w:type="dxa"/>
            <w:tcBorders>
              <w:bottom w:val="single" w:sz="4" w:space="0" w:color="522398"/>
            </w:tcBorders>
            <w:shd w:val="clear" w:color="auto" w:fill="auto"/>
            <w:vAlign w:val="center"/>
          </w:tcPr>
          <w:p w:rsidR="005B097F" w:rsidRPr="00DD30B0" w:rsidRDefault="00E7097D" w:rsidP="001A7285">
            <w:pPr>
              <w:spacing w:before="0" w:after="0" w:line="240" w:lineRule="auto"/>
              <w:jc w:val="center"/>
              <w:rPr>
                <w:rFonts w:cs="Arial"/>
                <w:sz w:val="16"/>
                <w:szCs w:val="16"/>
              </w:rPr>
            </w:pPr>
            <w:r>
              <w:rPr>
                <w:rFonts w:cs="Arial"/>
                <w:sz w:val="16"/>
                <w:szCs w:val="16"/>
              </w:rPr>
              <w:t>IX</w:t>
            </w:r>
            <w:r w:rsidR="00A54FDE" w:rsidRPr="00DD30B0">
              <w:rPr>
                <w:rFonts w:cs="Arial"/>
                <w:sz w:val="16"/>
                <w:szCs w:val="16"/>
              </w:rPr>
              <w:t xml:space="preserve"> </w:t>
            </w:r>
            <w:r w:rsidR="005B097F" w:rsidRPr="00DD30B0">
              <w:rPr>
                <w:rFonts w:cs="Arial"/>
                <w:sz w:val="16"/>
                <w:szCs w:val="16"/>
              </w:rPr>
              <w:t>2019 = 100</w:t>
            </w:r>
          </w:p>
        </w:tc>
        <w:tc>
          <w:tcPr>
            <w:tcW w:w="1178" w:type="dxa"/>
            <w:tcBorders>
              <w:bottom w:val="single" w:sz="4" w:space="0" w:color="522398"/>
              <w:right w:val="nil"/>
            </w:tcBorders>
            <w:shd w:val="clear" w:color="auto" w:fill="auto"/>
            <w:vAlign w:val="center"/>
          </w:tcPr>
          <w:p w:rsidR="005B097F" w:rsidRPr="00DD30B0" w:rsidRDefault="005B097F" w:rsidP="001357FC">
            <w:pPr>
              <w:spacing w:before="0" w:after="0" w:line="240" w:lineRule="auto"/>
              <w:jc w:val="center"/>
              <w:rPr>
                <w:rFonts w:cs="Arial"/>
                <w:sz w:val="16"/>
                <w:szCs w:val="16"/>
              </w:rPr>
            </w:pPr>
            <w:r w:rsidRPr="00DD30B0">
              <w:rPr>
                <w:rFonts w:cs="Arial"/>
                <w:sz w:val="16"/>
                <w:szCs w:val="16"/>
              </w:rPr>
              <w:t>w zł</w:t>
            </w:r>
          </w:p>
        </w:tc>
        <w:tc>
          <w:tcPr>
            <w:tcW w:w="1090" w:type="dxa"/>
            <w:tcBorders>
              <w:bottom w:val="single" w:sz="4" w:space="0" w:color="522398"/>
              <w:right w:val="nil"/>
            </w:tcBorders>
            <w:shd w:val="clear" w:color="auto" w:fill="auto"/>
            <w:vAlign w:val="center"/>
          </w:tcPr>
          <w:p w:rsidR="005B097F" w:rsidRPr="00DD30B0" w:rsidRDefault="005B097F" w:rsidP="00E7097D">
            <w:pPr>
              <w:spacing w:before="0" w:after="0" w:line="240" w:lineRule="auto"/>
              <w:jc w:val="center"/>
              <w:rPr>
                <w:rFonts w:cs="Arial"/>
                <w:sz w:val="16"/>
                <w:szCs w:val="16"/>
              </w:rPr>
            </w:pPr>
            <w:r w:rsidRPr="00DD30B0">
              <w:rPr>
                <w:rFonts w:cs="Arial"/>
                <w:sz w:val="16"/>
                <w:szCs w:val="16"/>
              </w:rPr>
              <w:t>I-</w:t>
            </w:r>
            <w:r w:rsidR="00E7097D">
              <w:rPr>
                <w:rFonts w:cs="Arial"/>
                <w:sz w:val="16"/>
                <w:szCs w:val="16"/>
              </w:rPr>
              <w:t>IX</w:t>
            </w:r>
            <w:r w:rsidRPr="00DD30B0">
              <w:rPr>
                <w:rFonts w:cs="Arial"/>
                <w:sz w:val="16"/>
                <w:szCs w:val="16"/>
              </w:rPr>
              <w:t xml:space="preserve"> 2019 = 100</w:t>
            </w:r>
          </w:p>
        </w:tc>
      </w:tr>
      <w:tr w:rsidR="00544A3B" w:rsidRPr="00DD30B0" w:rsidTr="009A5476">
        <w:trPr>
          <w:trHeight w:val="54"/>
        </w:trPr>
        <w:tc>
          <w:tcPr>
            <w:tcW w:w="5955" w:type="dxa"/>
            <w:tcBorders>
              <w:top w:val="single" w:sz="4" w:space="0" w:color="522398"/>
              <w:bottom w:val="single" w:sz="4" w:space="0" w:color="522398"/>
              <w:right w:val="single" w:sz="4" w:space="0" w:color="522398"/>
            </w:tcBorders>
            <w:shd w:val="clear" w:color="auto" w:fill="auto"/>
            <w:vAlign w:val="center"/>
          </w:tcPr>
          <w:p w:rsidR="00544A3B" w:rsidRPr="00DD30B0" w:rsidRDefault="00544A3B" w:rsidP="00544A3B">
            <w:pPr>
              <w:pStyle w:val="Nagwek5"/>
              <w:tabs>
                <w:tab w:val="right" w:leader="dot" w:pos="4156"/>
              </w:tabs>
              <w:spacing w:before="120" w:line="150" w:lineRule="exact"/>
              <w:contextualSpacing/>
              <w:rPr>
                <w:rFonts w:ascii="Fira Sans" w:hAnsi="Fira Sans"/>
                <w:b/>
                <w:color w:val="auto"/>
                <w:sz w:val="16"/>
                <w:szCs w:val="16"/>
              </w:rPr>
            </w:pPr>
            <w:r w:rsidRPr="00DD30B0">
              <w:rPr>
                <w:rFonts w:ascii="Fira Sans" w:hAnsi="Fira Sans"/>
                <w:b/>
                <w:color w:val="auto"/>
                <w:sz w:val="16"/>
                <w:szCs w:val="16"/>
              </w:rPr>
              <w:t>OGÓŁEM</w:t>
            </w:r>
          </w:p>
        </w:tc>
        <w:tc>
          <w:tcPr>
            <w:tcW w:w="1089" w:type="dxa"/>
            <w:tcBorders>
              <w:top w:val="single" w:sz="4" w:space="0" w:color="522398"/>
              <w:bottom w:val="single" w:sz="4" w:space="0" w:color="522398"/>
              <w:right w:val="single" w:sz="4" w:space="0" w:color="522398"/>
            </w:tcBorders>
            <w:shd w:val="clear" w:color="auto" w:fill="auto"/>
            <w:vAlign w:val="bottom"/>
          </w:tcPr>
          <w:p w:rsidR="00544A3B" w:rsidRPr="00DD30B0" w:rsidRDefault="00E7097D" w:rsidP="00472647">
            <w:pPr>
              <w:spacing w:before="40" w:after="0"/>
              <w:jc w:val="right"/>
              <w:rPr>
                <w:b/>
                <w:sz w:val="16"/>
                <w:szCs w:val="16"/>
              </w:rPr>
            </w:pPr>
            <w:r w:rsidRPr="00E7097D">
              <w:rPr>
                <w:b/>
                <w:sz w:val="16"/>
                <w:szCs w:val="16"/>
              </w:rPr>
              <w:t>4596</w:t>
            </w:r>
            <w:r w:rsidR="00472647">
              <w:rPr>
                <w:b/>
                <w:sz w:val="16"/>
                <w:szCs w:val="16"/>
              </w:rPr>
              <w:t>,</w:t>
            </w:r>
            <w:r w:rsidRPr="00E7097D">
              <w:rPr>
                <w:b/>
                <w:sz w:val="16"/>
                <w:szCs w:val="16"/>
              </w:rPr>
              <w:t>00</w:t>
            </w:r>
          </w:p>
        </w:tc>
        <w:tc>
          <w:tcPr>
            <w:tcW w:w="1002" w:type="dxa"/>
            <w:tcBorders>
              <w:top w:val="single" w:sz="4" w:space="0" w:color="522398"/>
              <w:bottom w:val="single" w:sz="4" w:space="0" w:color="522398"/>
            </w:tcBorders>
            <w:shd w:val="clear" w:color="auto" w:fill="auto"/>
            <w:vAlign w:val="bottom"/>
          </w:tcPr>
          <w:p w:rsidR="00544A3B" w:rsidRPr="00DD30B0" w:rsidRDefault="00415AA5" w:rsidP="00472647">
            <w:pPr>
              <w:spacing w:before="40" w:after="0"/>
              <w:jc w:val="right"/>
              <w:rPr>
                <w:b/>
                <w:sz w:val="16"/>
                <w:szCs w:val="16"/>
              </w:rPr>
            </w:pPr>
            <w:r w:rsidRPr="00415AA5">
              <w:rPr>
                <w:b/>
                <w:sz w:val="16"/>
                <w:szCs w:val="16"/>
              </w:rPr>
              <w:t>107</w:t>
            </w:r>
            <w:r w:rsidR="00472647">
              <w:rPr>
                <w:b/>
                <w:sz w:val="16"/>
                <w:szCs w:val="16"/>
              </w:rPr>
              <w:t>,</w:t>
            </w:r>
            <w:r w:rsidRPr="00415AA5">
              <w:rPr>
                <w:b/>
                <w:sz w:val="16"/>
                <w:szCs w:val="16"/>
              </w:rPr>
              <w:t>2</w:t>
            </w:r>
          </w:p>
        </w:tc>
        <w:tc>
          <w:tcPr>
            <w:tcW w:w="1178" w:type="dxa"/>
            <w:tcBorders>
              <w:top w:val="single" w:sz="4" w:space="0" w:color="522398"/>
              <w:bottom w:val="single" w:sz="4" w:space="0" w:color="522398"/>
              <w:right w:val="nil"/>
            </w:tcBorders>
            <w:shd w:val="clear" w:color="auto" w:fill="auto"/>
            <w:vAlign w:val="bottom"/>
          </w:tcPr>
          <w:p w:rsidR="00544A3B" w:rsidRPr="00DD30B0" w:rsidRDefault="00E7097D" w:rsidP="009A5476">
            <w:pPr>
              <w:spacing w:before="40" w:after="0"/>
              <w:jc w:val="right"/>
              <w:rPr>
                <w:b/>
                <w:sz w:val="16"/>
                <w:szCs w:val="16"/>
              </w:rPr>
            </w:pPr>
            <w:r w:rsidRPr="00E7097D">
              <w:rPr>
                <w:b/>
                <w:sz w:val="16"/>
                <w:szCs w:val="16"/>
              </w:rPr>
              <w:t>4</w:t>
            </w:r>
            <w:r w:rsidR="00472647">
              <w:rPr>
                <w:b/>
                <w:sz w:val="16"/>
                <w:szCs w:val="16"/>
              </w:rPr>
              <w:t>462,</w:t>
            </w:r>
            <w:r w:rsidRPr="00E7097D">
              <w:rPr>
                <w:b/>
                <w:sz w:val="16"/>
                <w:szCs w:val="16"/>
              </w:rPr>
              <w:t>02</w:t>
            </w:r>
          </w:p>
        </w:tc>
        <w:tc>
          <w:tcPr>
            <w:tcW w:w="1090" w:type="dxa"/>
            <w:tcBorders>
              <w:top w:val="single" w:sz="4" w:space="0" w:color="522398"/>
              <w:bottom w:val="single" w:sz="4" w:space="0" w:color="522398"/>
              <w:right w:val="nil"/>
            </w:tcBorders>
            <w:shd w:val="clear" w:color="auto" w:fill="auto"/>
            <w:vAlign w:val="bottom"/>
          </w:tcPr>
          <w:p w:rsidR="00544A3B" w:rsidRPr="00DD30B0" w:rsidRDefault="00472647" w:rsidP="00544A3B">
            <w:pPr>
              <w:spacing w:before="40" w:after="0"/>
              <w:jc w:val="right"/>
              <w:rPr>
                <w:b/>
                <w:sz w:val="16"/>
                <w:szCs w:val="16"/>
              </w:rPr>
            </w:pPr>
            <w:r>
              <w:rPr>
                <w:b/>
                <w:sz w:val="16"/>
                <w:szCs w:val="16"/>
              </w:rPr>
              <w:t>104,</w:t>
            </w:r>
            <w:r w:rsidR="00415AA5" w:rsidRPr="00415AA5">
              <w:rPr>
                <w:b/>
                <w:sz w:val="16"/>
                <w:szCs w:val="16"/>
              </w:rPr>
              <w:t>3</w:t>
            </w:r>
          </w:p>
        </w:tc>
      </w:tr>
      <w:tr w:rsidR="005B097F" w:rsidRPr="00DD30B0" w:rsidTr="009A5476">
        <w:trPr>
          <w:trHeight w:val="54"/>
        </w:trPr>
        <w:tc>
          <w:tcPr>
            <w:tcW w:w="5955" w:type="dxa"/>
            <w:tcBorders>
              <w:top w:val="single" w:sz="4" w:space="0" w:color="522398"/>
              <w:bottom w:val="single" w:sz="4" w:space="0" w:color="522398"/>
              <w:right w:val="single" w:sz="4" w:space="0" w:color="522398"/>
            </w:tcBorders>
            <w:shd w:val="clear" w:color="auto" w:fill="auto"/>
            <w:vAlign w:val="bottom"/>
          </w:tcPr>
          <w:p w:rsidR="005B097F" w:rsidRPr="00DD30B0" w:rsidRDefault="005B097F" w:rsidP="001357FC">
            <w:pPr>
              <w:tabs>
                <w:tab w:val="right" w:leader="dot" w:pos="4037"/>
              </w:tabs>
              <w:spacing w:before="0" w:after="0" w:line="150" w:lineRule="exact"/>
              <w:ind w:left="226" w:hanging="113"/>
              <w:rPr>
                <w:rFonts w:cs="Arial"/>
                <w:sz w:val="16"/>
                <w:szCs w:val="16"/>
              </w:rPr>
            </w:pPr>
            <w:r w:rsidRPr="00DD30B0">
              <w:rPr>
                <w:rFonts w:cs="Arial"/>
                <w:sz w:val="16"/>
                <w:szCs w:val="16"/>
              </w:rPr>
              <w:t>w tym:</w:t>
            </w:r>
          </w:p>
        </w:tc>
        <w:tc>
          <w:tcPr>
            <w:tcW w:w="1089" w:type="dxa"/>
            <w:tcBorders>
              <w:top w:val="single" w:sz="4" w:space="0" w:color="522398"/>
              <w:bottom w:val="single" w:sz="4" w:space="0" w:color="522398"/>
              <w:right w:val="single" w:sz="4" w:space="0" w:color="522398"/>
            </w:tcBorders>
            <w:shd w:val="clear" w:color="auto" w:fill="auto"/>
          </w:tcPr>
          <w:p w:rsidR="005B097F" w:rsidRPr="00DD30B0" w:rsidRDefault="005B097F" w:rsidP="001357FC">
            <w:pPr>
              <w:spacing w:before="0" w:after="0" w:line="150" w:lineRule="exact"/>
              <w:jc w:val="right"/>
              <w:rPr>
                <w:rFonts w:cs="Arial"/>
                <w:sz w:val="16"/>
                <w:szCs w:val="16"/>
              </w:rPr>
            </w:pPr>
          </w:p>
        </w:tc>
        <w:tc>
          <w:tcPr>
            <w:tcW w:w="1002" w:type="dxa"/>
            <w:tcBorders>
              <w:top w:val="single" w:sz="4" w:space="0" w:color="522398"/>
              <w:bottom w:val="single" w:sz="4" w:space="0" w:color="522398"/>
            </w:tcBorders>
            <w:shd w:val="clear" w:color="auto" w:fill="auto"/>
          </w:tcPr>
          <w:p w:rsidR="005B097F" w:rsidRPr="00DD30B0" w:rsidRDefault="005B097F" w:rsidP="001357FC">
            <w:pPr>
              <w:spacing w:before="0" w:after="0" w:line="150" w:lineRule="exact"/>
              <w:jc w:val="right"/>
              <w:rPr>
                <w:rFonts w:cs="Arial"/>
                <w:sz w:val="16"/>
                <w:szCs w:val="16"/>
              </w:rPr>
            </w:pPr>
          </w:p>
        </w:tc>
        <w:tc>
          <w:tcPr>
            <w:tcW w:w="1178" w:type="dxa"/>
            <w:tcBorders>
              <w:top w:val="single" w:sz="4" w:space="0" w:color="522398"/>
              <w:bottom w:val="single" w:sz="4" w:space="0" w:color="522398"/>
              <w:right w:val="nil"/>
            </w:tcBorders>
            <w:shd w:val="clear" w:color="auto" w:fill="auto"/>
          </w:tcPr>
          <w:p w:rsidR="005B097F" w:rsidRPr="00DD30B0" w:rsidRDefault="005B097F" w:rsidP="001357FC">
            <w:pPr>
              <w:spacing w:before="0" w:after="0" w:line="150" w:lineRule="exact"/>
              <w:jc w:val="right"/>
              <w:rPr>
                <w:rFonts w:cs="Arial"/>
                <w:sz w:val="16"/>
                <w:szCs w:val="16"/>
              </w:rPr>
            </w:pPr>
          </w:p>
        </w:tc>
        <w:tc>
          <w:tcPr>
            <w:tcW w:w="1090" w:type="dxa"/>
            <w:tcBorders>
              <w:top w:val="single" w:sz="4" w:space="0" w:color="522398"/>
              <w:bottom w:val="single" w:sz="4" w:space="0" w:color="522398"/>
              <w:right w:val="nil"/>
            </w:tcBorders>
            <w:shd w:val="clear" w:color="auto" w:fill="auto"/>
          </w:tcPr>
          <w:p w:rsidR="005B097F" w:rsidRPr="00DD30B0" w:rsidRDefault="005B097F" w:rsidP="001357FC">
            <w:pPr>
              <w:spacing w:before="0" w:after="0" w:line="150" w:lineRule="exact"/>
              <w:jc w:val="right"/>
              <w:rPr>
                <w:rFonts w:cs="Arial"/>
                <w:sz w:val="16"/>
                <w:szCs w:val="16"/>
              </w:rPr>
            </w:pPr>
          </w:p>
        </w:tc>
      </w:tr>
      <w:tr w:rsidR="00544A3B" w:rsidRPr="00DD30B0" w:rsidTr="009A5476">
        <w:trPr>
          <w:trHeight w:val="54"/>
        </w:trPr>
        <w:tc>
          <w:tcPr>
            <w:tcW w:w="5955" w:type="dxa"/>
            <w:tcBorders>
              <w:top w:val="single" w:sz="4" w:space="0" w:color="522398"/>
              <w:bottom w:val="single" w:sz="4" w:space="0" w:color="522398"/>
              <w:right w:val="single" w:sz="4" w:space="0" w:color="522398"/>
            </w:tcBorders>
            <w:shd w:val="clear" w:color="auto" w:fill="auto"/>
            <w:vAlign w:val="bottom"/>
          </w:tcPr>
          <w:p w:rsidR="00544A3B" w:rsidRPr="00DD30B0" w:rsidRDefault="00544A3B" w:rsidP="00544A3B">
            <w:pPr>
              <w:tabs>
                <w:tab w:val="right" w:leader="dot" w:pos="4037"/>
              </w:tabs>
              <w:spacing w:before="40" w:after="0" w:line="150" w:lineRule="exact"/>
              <w:ind w:left="113" w:hanging="113"/>
              <w:rPr>
                <w:rFonts w:cs="Arial"/>
                <w:sz w:val="16"/>
                <w:szCs w:val="16"/>
              </w:rPr>
            </w:pPr>
            <w:r w:rsidRPr="00DD30B0">
              <w:rPr>
                <w:rFonts w:cs="Arial"/>
                <w:sz w:val="16"/>
                <w:szCs w:val="16"/>
              </w:rPr>
              <w:t>Przemysł</w:t>
            </w:r>
          </w:p>
        </w:tc>
        <w:tc>
          <w:tcPr>
            <w:tcW w:w="1089" w:type="dxa"/>
            <w:tcBorders>
              <w:top w:val="single" w:sz="4" w:space="0" w:color="522398"/>
              <w:bottom w:val="single" w:sz="4" w:space="0" w:color="522398"/>
              <w:right w:val="single" w:sz="4" w:space="0" w:color="522398"/>
            </w:tcBorders>
            <w:shd w:val="clear" w:color="auto" w:fill="auto"/>
            <w:vAlign w:val="bottom"/>
          </w:tcPr>
          <w:p w:rsidR="00544A3B" w:rsidRPr="00DD30B0" w:rsidRDefault="00354FE3" w:rsidP="00F14D23">
            <w:pPr>
              <w:spacing w:before="40" w:after="0" w:line="150" w:lineRule="exact"/>
              <w:jc w:val="right"/>
              <w:rPr>
                <w:sz w:val="16"/>
                <w:szCs w:val="16"/>
              </w:rPr>
            </w:pPr>
            <w:r w:rsidRPr="00354FE3">
              <w:rPr>
                <w:sz w:val="16"/>
                <w:szCs w:val="16"/>
              </w:rPr>
              <w:t>4931</w:t>
            </w:r>
            <w:r w:rsidR="00F14D23">
              <w:rPr>
                <w:sz w:val="16"/>
                <w:szCs w:val="16"/>
              </w:rPr>
              <w:t>,</w:t>
            </w:r>
            <w:r w:rsidRPr="00354FE3">
              <w:rPr>
                <w:sz w:val="16"/>
                <w:szCs w:val="16"/>
              </w:rPr>
              <w:t>01</w:t>
            </w:r>
          </w:p>
        </w:tc>
        <w:tc>
          <w:tcPr>
            <w:tcW w:w="1002" w:type="dxa"/>
            <w:tcBorders>
              <w:top w:val="single" w:sz="4" w:space="0" w:color="522398"/>
              <w:bottom w:val="single" w:sz="4" w:space="0" w:color="522398"/>
            </w:tcBorders>
            <w:shd w:val="clear" w:color="auto" w:fill="auto"/>
            <w:vAlign w:val="bottom"/>
          </w:tcPr>
          <w:p w:rsidR="00544A3B" w:rsidRPr="00DD30B0" w:rsidRDefault="00415AA5" w:rsidP="00F14D23">
            <w:pPr>
              <w:spacing w:before="40" w:after="0" w:line="150" w:lineRule="exact"/>
              <w:jc w:val="right"/>
              <w:rPr>
                <w:sz w:val="16"/>
                <w:szCs w:val="16"/>
              </w:rPr>
            </w:pPr>
            <w:r w:rsidRPr="00415AA5">
              <w:rPr>
                <w:sz w:val="16"/>
                <w:szCs w:val="16"/>
              </w:rPr>
              <w:t>1</w:t>
            </w:r>
            <w:r w:rsidR="00472647">
              <w:rPr>
                <w:sz w:val="16"/>
                <w:szCs w:val="16"/>
              </w:rPr>
              <w:t>07</w:t>
            </w:r>
            <w:r w:rsidR="00F14D23">
              <w:rPr>
                <w:sz w:val="16"/>
                <w:szCs w:val="16"/>
              </w:rPr>
              <w:t>,</w:t>
            </w:r>
            <w:r w:rsidRPr="00415AA5">
              <w:rPr>
                <w:sz w:val="16"/>
                <w:szCs w:val="16"/>
              </w:rPr>
              <w:t>2</w:t>
            </w:r>
          </w:p>
        </w:tc>
        <w:tc>
          <w:tcPr>
            <w:tcW w:w="1178" w:type="dxa"/>
            <w:tcBorders>
              <w:top w:val="single" w:sz="4" w:space="0" w:color="522398"/>
              <w:bottom w:val="single" w:sz="4" w:space="0" w:color="522398"/>
              <w:right w:val="nil"/>
            </w:tcBorders>
            <w:shd w:val="clear" w:color="auto" w:fill="auto"/>
            <w:vAlign w:val="bottom"/>
          </w:tcPr>
          <w:p w:rsidR="00544A3B" w:rsidRPr="00DD30B0" w:rsidRDefault="00472647" w:rsidP="009A5476">
            <w:pPr>
              <w:spacing w:before="40" w:after="0" w:line="150" w:lineRule="exact"/>
              <w:jc w:val="right"/>
              <w:rPr>
                <w:sz w:val="16"/>
                <w:szCs w:val="16"/>
              </w:rPr>
            </w:pPr>
            <w:r>
              <w:rPr>
                <w:sz w:val="16"/>
                <w:szCs w:val="16"/>
              </w:rPr>
              <w:t>4780,</w:t>
            </w:r>
            <w:r w:rsidR="00354FE3" w:rsidRPr="00354FE3">
              <w:rPr>
                <w:sz w:val="16"/>
                <w:szCs w:val="16"/>
              </w:rPr>
              <w:t>36</w:t>
            </w:r>
          </w:p>
        </w:tc>
        <w:tc>
          <w:tcPr>
            <w:tcW w:w="1090" w:type="dxa"/>
            <w:tcBorders>
              <w:top w:val="single" w:sz="4" w:space="0" w:color="522398"/>
              <w:bottom w:val="single" w:sz="4" w:space="0" w:color="522398"/>
              <w:right w:val="nil"/>
            </w:tcBorders>
            <w:shd w:val="clear" w:color="auto" w:fill="auto"/>
            <w:vAlign w:val="bottom"/>
          </w:tcPr>
          <w:p w:rsidR="00544A3B" w:rsidRPr="00DD30B0" w:rsidRDefault="00472647" w:rsidP="009A5476">
            <w:pPr>
              <w:spacing w:before="40" w:after="0" w:line="150" w:lineRule="exact"/>
              <w:jc w:val="right"/>
              <w:rPr>
                <w:sz w:val="16"/>
                <w:szCs w:val="16"/>
              </w:rPr>
            </w:pPr>
            <w:r>
              <w:rPr>
                <w:sz w:val="16"/>
                <w:szCs w:val="16"/>
              </w:rPr>
              <w:t>103,</w:t>
            </w:r>
            <w:r w:rsidR="00415AA5" w:rsidRPr="00415AA5">
              <w:rPr>
                <w:sz w:val="16"/>
                <w:szCs w:val="16"/>
              </w:rPr>
              <w:t>9</w:t>
            </w:r>
          </w:p>
        </w:tc>
      </w:tr>
      <w:tr w:rsidR="005B097F" w:rsidRPr="00DD30B0" w:rsidTr="009A5476">
        <w:trPr>
          <w:trHeight w:val="54"/>
        </w:trPr>
        <w:tc>
          <w:tcPr>
            <w:tcW w:w="5955" w:type="dxa"/>
            <w:tcBorders>
              <w:top w:val="single" w:sz="4" w:space="0" w:color="522398"/>
              <w:bottom w:val="single" w:sz="4" w:space="0" w:color="522398"/>
              <w:right w:val="single" w:sz="4" w:space="0" w:color="522398"/>
            </w:tcBorders>
            <w:shd w:val="clear" w:color="auto" w:fill="auto"/>
            <w:vAlign w:val="bottom"/>
          </w:tcPr>
          <w:p w:rsidR="005B097F" w:rsidRPr="00DD30B0" w:rsidRDefault="005B097F" w:rsidP="001357FC">
            <w:pPr>
              <w:tabs>
                <w:tab w:val="right" w:leader="dot" w:pos="4037"/>
              </w:tabs>
              <w:spacing w:before="0" w:after="0" w:line="150" w:lineRule="exact"/>
              <w:ind w:left="340" w:hanging="113"/>
              <w:rPr>
                <w:rFonts w:cs="Arial"/>
                <w:sz w:val="16"/>
                <w:szCs w:val="16"/>
              </w:rPr>
            </w:pPr>
            <w:r w:rsidRPr="00DD30B0">
              <w:rPr>
                <w:rFonts w:cs="Arial"/>
                <w:sz w:val="16"/>
                <w:szCs w:val="16"/>
              </w:rPr>
              <w:t>w tym:</w:t>
            </w:r>
          </w:p>
        </w:tc>
        <w:tc>
          <w:tcPr>
            <w:tcW w:w="1089" w:type="dxa"/>
            <w:tcBorders>
              <w:top w:val="single" w:sz="4" w:space="0" w:color="522398"/>
              <w:bottom w:val="single" w:sz="4" w:space="0" w:color="522398"/>
              <w:right w:val="single" w:sz="4" w:space="0" w:color="522398"/>
            </w:tcBorders>
            <w:shd w:val="clear" w:color="auto" w:fill="auto"/>
            <w:vAlign w:val="bottom"/>
          </w:tcPr>
          <w:p w:rsidR="005B097F" w:rsidRPr="00DD30B0" w:rsidRDefault="005B097F" w:rsidP="001357FC">
            <w:pPr>
              <w:spacing w:before="0" w:after="0" w:line="150" w:lineRule="exact"/>
              <w:jc w:val="right"/>
              <w:rPr>
                <w:rFonts w:cs="Arial"/>
                <w:sz w:val="16"/>
                <w:szCs w:val="16"/>
              </w:rPr>
            </w:pPr>
          </w:p>
        </w:tc>
        <w:tc>
          <w:tcPr>
            <w:tcW w:w="1002" w:type="dxa"/>
            <w:tcBorders>
              <w:top w:val="single" w:sz="4" w:space="0" w:color="522398"/>
              <w:bottom w:val="single" w:sz="4" w:space="0" w:color="522398"/>
            </w:tcBorders>
            <w:shd w:val="clear" w:color="auto" w:fill="auto"/>
            <w:vAlign w:val="bottom"/>
          </w:tcPr>
          <w:p w:rsidR="005B097F" w:rsidRPr="00DD30B0" w:rsidRDefault="005B097F" w:rsidP="001357FC">
            <w:pPr>
              <w:spacing w:before="0" w:after="0" w:line="150" w:lineRule="exact"/>
              <w:jc w:val="right"/>
              <w:rPr>
                <w:rFonts w:cs="Arial"/>
                <w:sz w:val="16"/>
                <w:szCs w:val="16"/>
              </w:rPr>
            </w:pPr>
          </w:p>
        </w:tc>
        <w:tc>
          <w:tcPr>
            <w:tcW w:w="1178" w:type="dxa"/>
            <w:tcBorders>
              <w:top w:val="single" w:sz="4" w:space="0" w:color="522398"/>
              <w:bottom w:val="single" w:sz="4" w:space="0" w:color="522398"/>
              <w:right w:val="nil"/>
            </w:tcBorders>
            <w:shd w:val="clear" w:color="auto" w:fill="auto"/>
            <w:vAlign w:val="bottom"/>
          </w:tcPr>
          <w:p w:rsidR="005B097F" w:rsidRPr="00DD30B0" w:rsidRDefault="005B097F" w:rsidP="001357FC">
            <w:pPr>
              <w:spacing w:before="0" w:after="0" w:line="150" w:lineRule="exact"/>
              <w:jc w:val="right"/>
              <w:rPr>
                <w:rFonts w:cs="Arial"/>
                <w:sz w:val="16"/>
                <w:szCs w:val="16"/>
              </w:rPr>
            </w:pPr>
          </w:p>
        </w:tc>
        <w:tc>
          <w:tcPr>
            <w:tcW w:w="1090" w:type="dxa"/>
            <w:tcBorders>
              <w:top w:val="single" w:sz="4" w:space="0" w:color="522398"/>
              <w:bottom w:val="single" w:sz="4" w:space="0" w:color="522398"/>
              <w:right w:val="nil"/>
            </w:tcBorders>
            <w:shd w:val="clear" w:color="auto" w:fill="auto"/>
            <w:vAlign w:val="bottom"/>
          </w:tcPr>
          <w:p w:rsidR="005B097F" w:rsidRPr="00DD30B0" w:rsidRDefault="005B097F" w:rsidP="001357FC">
            <w:pPr>
              <w:spacing w:before="0" w:after="0" w:line="150" w:lineRule="exact"/>
              <w:jc w:val="right"/>
              <w:rPr>
                <w:rFonts w:cs="Arial"/>
                <w:sz w:val="16"/>
                <w:szCs w:val="16"/>
              </w:rPr>
            </w:pPr>
          </w:p>
        </w:tc>
      </w:tr>
      <w:tr w:rsidR="00544A3B" w:rsidRPr="00DD30B0" w:rsidTr="009A5476">
        <w:trPr>
          <w:trHeight w:val="54"/>
        </w:trPr>
        <w:tc>
          <w:tcPr>
            <w:tcW w:w="5955" w:type="dxa"/>
            <w:tcBorders>
              <w:top w:val="single" w:sz="4" w:space="0" w:color="522398"/>
              <w:bottom w:val="single" w:sz="4" w:space="0" w:color="522398"/>
              <w:right w:val="single" w:sz="4" w:space="0" w:color="522398"/>
            </w:tcBorders>
            <w:shd w:val="clear" w:color="auto" w:fill="auto"/>
            <w:vAlign w:val="bottom"/>
          </w:tcPr>
          <w:p w:rsidR="00544A3B" w:rsidRPr="001F49DC" w:rsidRDefault="00544A3B" w:rsidP="00544A3B">
            <w:pPr>
              <w:tabs>
                <w:tab w:val="right" w:leader="dot" w:pos="4037"/>
              </w:tabs>
              <w:spacing w:before="0" w:after="0" w:line="150" w:lineRule="exact"/>
              <w:ind w:left="226" w:hanging="113"/>
              <w:rPr>
                <w:rFonts w:cs="Arial"/>
                <w:sz w:val="16"/>
                <w:szCs w:val="16"/>
              </w:rPr>
            </w:pPr>
            <w:r w:rsidRPr="001F49DC">
              <w:rPr>
                <w:rFonts w:cs="Arial"/>
                <w:sz w:val="16"/>
                <w:szCs w:val="16"/>
              </w:rPr>
              <w:t>przetwórstwo przemysłowe</w:t>
            </w:r>
          </w:p>
        </w:tc>
        <w:tc>
          <w:tcPr>
            <w:tcW w:w="1089" w:type="dxa"/>
            <w:tcBorders>
              <w:top w:val="single" w:sz="4" w:space="0" w:color="522398"/>
              <w:bottom w:val="single" w:sz="4" w:space="0" w:color="522398"/>
              <w:right w:val="single" w:sz="4" w:space="0" w:color="522398"/>
            </w:tcBorders>
            <w:shd w:val="clear" w:color="auto" w:fill="auto"/>
            <w:vAlign w:val="bottom"/>
          </w:tcPr>
          <w:p w:rsidR="00544A3B" w:rsidRPr="00DD30B0" w:rsidRDefault="00354FE3" w:rsidP="00472647">
            <w:pPr>
              <w:spacing w:before="0" w:after="0" w:line="150" w:lineRule="exact"/>
              <w:contextualSpacing/>
              <w:jc w:val="right"/>
              <w:rPr>
                <w:sz w:val="16"/>
                <w:szCs w:val="16"/>
              </w:rPr>
            </w:pPr>
            <w:r w:rsidRPr="00354FE3">
              <w:rPr>
                <w:sz w:val="16"/>
                <w:szCs w:val="16"/>
              </w:rPr>
              <w:t>4873</w:t>
            </w:r>
            <w:r w:rsidR="00472647">
              <w:rPr>
                <w:sz w:val="16"/>
                <w:szCs w:val="16"/>
              </w:rPr>
              <w:t>,</w:t>
            </w:r>
            <w:r w:rsidRPr="00354FE3">
              <w:rPr>
                <w:sz w:val="16"/>
                <w:szCs w:val="16"/>
              </w:rPr>
              <w:t>06</w:t>
            </w:r>
          </w:p>
        </w:tc>
        <w:tc>
          <w:tcPr>
            <w:tcW w:w="1002" w:type="dxa"/>
            <w:tcBorders>
              <w:top w:val="single" w:sz="4" w:space="0" w:color="522398"/>
              <w:bottom w:val="single" w:sz="4" w:space="0" w:color="522398"/>
            </w:tcBorders>
            <w:shd w:val="clear" w:color="auto" w:fill="auto"/>
            <w:vAlign w:val="bottom"/>
          </w:tcPr>
          <w:p w:rsidR="00544A3B" w:rsidRPr="00DD30B0" w:rsidRDefault="00415AA5" w:rsidP="00472647">
            <w:pPr>
              <w:spacing w:before="0" w:after="0" w:line="150" w:lineRule="exact"/>
              <w:contextualSpacing/>
              <w:jc w:val="right"/>
              <w:rPr>
                <w:sz w:val="16"/>
                <w:szCs w:val="16"/>
              </w:rPr>
            </w:pPr>
            <w:r w:rsidRPr="00415AA5">
              <w:rPr>
                <w:sz w:val="16"/>
                <w:szCs w:val="16"/>
              </w:rPr>
              <w:t>107</w:t>
            </w:r>
            <w:r w:rsidR="00472647">
              <w:rPr>
                <w:sz w:val="16"/>
                <w:szCs w:val="16"/>
              </w:rPr>
              <w:t>,</w:t>
            </w:r>
            <w:r w:rsidRPr="00415AA5">
              <w:rPr>
                <w:sz w:val="16"/>
                <w:szCs w:val="16"/>
              </w:rPr>
              <w:t>0</w:t>
            </w:r>
          </w:p>
        </w:tc>
        <w:tc>
          <w:tcPr>
            <w:tcW w:w="1178" w:type="dxa"/>
            <w:tcBorders>
              <w:top w:val="single" w:sz="4" w:space="0" w:color="522398"/>
              <w:bottom w:val="single" w:sz="4" w:space="0" w:color="522398"/>
              <w:right w:val="nil"/>
            </w:tcBorders>
            <w:shd w:val="clear" w:color="auto" w:fill="auto"/>
            <w:vAlign w:val="bottom"/>
          </w:tcPr>
          <w:p w:rsidR="00544A3B" w:rsidRPr="00DD30B0" w:rsidRDefault="00354FE3" w:rsidP="009A5476">
            <w:pPr>
              <w:spacing w:before="0" w:after="0" w:line="150" w:lineRule="exact"/>
              <w:contextualSpacing/>
              <w:jc w:val="right"/>
              <w:rPr>
                <w:sz w:val="16"/>
                <w:szCs w:val="16"/>
              </w:rPr>
            </w:pPr>
            <w:r w:rsidRPr="00354FE3">
              <w:rPr>
                <w:sz w:val="16"/>
                <w:szCs w:val="16"/>
              </w:rPr>
              <w:t>4</w:t>
            </w:r>
            <w:r w:rsidR="00472647">
              <w:rPr>
                <w:sz w:val="16"/>
                <w:szCs w:val="16"/>
              </w:rPr>
              <w:t>732,</w:t>
            </w:r>
            <w:r w:rsidRPr="00354FE3">
              <w:rPr>
                <w:sz w:val="16"/>
                <w:szCs w:val="16"/>
              </w:rPr>
              <w:t>25</w:t>
            </w:r>
          </w:p>
        </w:tc>
        <w:tc>
          <w:tcPr>
            <w:tcW w:w="1090" w:type="dxa"/>
            <w:tcBorders>
              <w:top w:val="single" w:sz="4" w:space="0" w:color="522398"/>
              <w:bottom w:val="single" w:sz="4" w:space="0" w:color="522398"/>
              <w:right w:val="nil"/>
            </w:tcBorders>
            <w:shd w:val="clear" w:color="auto" w:fill="auto"/>
            <w:vAlign w:val="bottom"/>
          </w:tcPr>
          <w:p w:rsidR="00544A3B" w:rsidRPr="00DD30B0" w:rsidRDefault="00472647" w:rsidP="009A5476">
            <w:pPr>
              <w:spacing w:before="0" w:after="0" w:line="150" w:lineRule="exact"/>
              <w:contextualSpacing/>
              <w:jc w:val="right"/>
              <w:rPr>
                <w:sz w:val="16"/>
                <w:szCs w:val="16"/>
              </w:rPr>
            </w:pPr>
            <w:r>
              <w:rPr>
                <w:sz w:val="16"/>
                <w:szCs w:val="16"/>
              </w:rPr>
              <w:t>104,</w:t>
            </w:r>
            <w:r w:rsidR="00415AA5" w:rsidRPr="00415AA5">
              <w:rPr>
                <w:sz w:val="16"/>
                <w:szCs w:val="16"/>
              </w:rPr>
              <w:t>1</w:t>
            </w:r>
          </w:p>
        </w:tc>
      </w:tr>
      <w:tr w:rsidR="00544A3B" w:rsidRPr="00DD30B0" w:rsidTr="009A5476">
        <w:trPr>
          <w:trHeight w:val="54"/>
        </w:trPr>
        <w:tc>
          <w:tcPr>
            <w:tcW w:w="5955" w:type="dxa"/>
            <w:tcBorders>
              <w:top w:val="single" w:sz="4" w:space="0" w:color="522398"/>
              <w:bottom w:val="single" w:sz="4" w:space="0" w:color="522398"/>
              <w:right w:val="single" w:sz="4" w:space="0" w:color="522398"/>
            </w:tcBorders>
            <w:shd w:val="clear" w:color="auto" w:fill="auto"/>
            <w:vAlign w:val="bottom"/>
          </w:tcPr>
          <w:p w:rsidR="00544A3B" w:rsidRPr="001F49DC" w:rsidRDefault="00544A3B" w:rsidP="00544A3B">
            <w:pPr>
              <w:tabs>
                <w:tab w:val="right" w:leader="dot" w:pos="4037"/>
              </w:tabs>
              <w:spacing w:before="0" w:after="0" w:line="150" w:lineRule="exact"/>
              <w:ind w:left="226" w:hanging="113"/>
              <w:rPr>
                <w:rFonts w:cs="Arial"/>
                <w:sz w:val="16"/>
                <w:szCs w:val="16"/>
              </w:rPr>
            </w:pPr>
            <w:r w:rsidRPr="001F49DC">
              <w:rPr>
                <w:rFonts w:cs="Arial"/>
                <w:sz w:val="16"/>
                <w:szCs w:val="16"/>
              </w:rPr>
              <w:t xml:space="preserve">dostawa wody; gospodarowanie ściekami i odpadami; rekultywacja </w:t>
            </w:r>
            <w:r w:rsidRPr="001F49DC">
              <w:rPr>
                <w:rFonts w:cs="Arial"/>
                <w:sz w:val="16"/>
                <w:szCs w:val="16"/>
                <w:vertAlign w:val="superscript"/>
              </w:rPr>
              <w:t>∆</w:t>
            </w:r>
          </w:p>
        </w:tc>
        <w:tc>
          <w:tcPr>
            <w:tcW w:w="1089" w:type="dxa"/>
            <w:tcBorders>
              <w:top w:val="single" w:sz="4" w:space="0" w:color="522398"/>
              <w:bottom w:val="single" w:sz="4" w:space="0" w:color="522398"/>
              <w:right w:val="single" w:sz="4" w:space="0" w:color="522398"/>
            </w:tcBorders>
            <w:shd w:val="clear" w:color="auto" w:fill="auto"/>
            <w:vAlign w:val="bottom"/>
          </w:tcPr>
          <w:p w:rsidR="00544A3B" w:rsidRPr="00DD30B0" w:rsidRDefault="00354FE3" w:rsidP="00472647">
            <w:pPr>
              <w:pStyle w:val="tytuwykresu"/>
              <w:spacing w:before="0" w:line="150" w:lineRule="exact"/>
              <w:jc w:val="right"/>
              <w:rPr>
                <w:b w:val="0"/>
                <w:sz w:val="16"/>
                <w:szCs w:val="16"/>
                <w:shd w:val="clear" w:color="auto" w:fill="FFFFFF"/>
              </w:rPr>
            </w:pPr>
            <w:r w:rsidRPr="00354FE3">
              <w:rPr>
                <w:b w:val="0"/>
                <w:sz w:val="16"/>
                <w:szCs w:val="16"/>
                <w:shd w:val="clear" w:color="auto" w:fill="FFFFFF"/>
              </w:rPr>
              <w:t>4713</w:t>
            </w:r>
            <w:r w:rsidR="00472647">
              <w:rPr>
                <w:b w:val="0"/>
                <w:sz w:val="16"/>
                <w:szCs w:val="16"/>
                <w:shd w:val="clear" w:color="auto" w:fill="FFFFFF"/>
              </w:rPr>
              <w:t>,</w:t>
            </w:r>
            <w:r w:rsidRPr="00354FE3">
              <w:rPr>
                <w:b w:val="0"/>
                <w:sz w:val="16"/>
                <w:szCs w:val="16"/>
                <w:shd w:val="clear" w:color="auto" w:fill="FFFFFF"/>
              </w:rPr>
              <w:t>03</w:t>
            </w:r>
          </w:p>
        </w:tc>
        <w:tc>
          <w:tcPr>
            <w:tcW w:w="1002" w:type="dxa"/>
            <w:tcBorders>
              <w:top w:val="single" w:sz="4" w:space="0" w:color="522398"/>
              <w:bottom w:val="single" w:sz="4" w:space="0" w:color="522398"/>
            </w:tcBorders>
            <w:shd w:val="clear" w:color="auto" w:fill="auto"/>
            <w:vAlign w:val="bottom"/>
          </w:tcPr>
          <w:p w:rsidR="00544A3B" w:rsidRPr="00DD30B0" w:rsidRDefault="0017343E" w:rsidP="00472647">
            <w:pPr>
              <w:spacing w:before="0" w:after="0" w:line="150" w:lineRule="exact"/>
              <w:contextualSpacing/>
              <w:jc w:val="right"/>
              <w:rPr>
                <w:sz w:val="16"/>
                <w:szCs w:val="16"/>
              </w:rPr>
            </w:pPr>
            <w:r w:rsidRPr="0017343E">
              <w:rPr>
                <w:sz w:val="16"/>
                <w:szCs w:val="16"/>
              </w:rPr>
              <w:t>117</w:t>
            </w:r>
            <w:r w:rsidR="00472647">
              <w:rPr>
                <w:sz w:val="16"/>
                <w:szCs w:val="16"/>
              </w:rPr>
              <w:t>,</w:t>
            </w:r>
            <w:r w:rsidRPr="0017343E">
              <w:rPr>
                <w:sz w:val="16"/>
                <w:szCs w:val="16"/>
              </w:rPr>
              <w:t>3</w:t>
            </w:r>
          </w:p>
        </w:tc>
        <w:tc>
          <w:tcPr>
            <w:tcW w:w="1178" w:type="dxa"/>
            <w:tcBorders>
              <w:top w:val="single" w:sz="4" w:space="0" w:color="522398"/>
              <w:bottom w:val="single" w:sz="4" w:space="0" w:color="522398"/>
              <w:right w:val="nil"/>
            </w:tcBorders>
            <w:shd w:val="clear" w:color="auto" w:fill="auto"/>
            <w:vAlign w:val="bottom"/>
          </w:tcPr>
          <w:p w:rsidR="00544A3B" w:rsidRPr="00DD30B0" w:rsidRDefault="00354FE3" w:rsidP="00472647">
            <w:pPr>
              <w:pStyle w:val="tytuwykresu"/>
              <w:spacing w:before="0" w:line="150" w:lineRule="exact"/>
              <w:jc w:val="right"/>
              <w:rPr>
                <w:b w:val="0"/>
                <w:sz w:val="16"/>
                <w:szCs w:val="16"/>
                <w:shd w:val="clear" w:color="auto" w:fill="FFFFFF"/>
              </w:rPr>
            </w:pPr>
            <w:r w:rsidRPr="00354FE3">
              <w:rPr>
                <w:b w:val="0"/>
                <w:sz w:val="16"/>
                <w:szCs w:val="16"/>
                <w:shd w:val="clear" w:color="auto" w:fill="FFFFFF"/>
              </w:rPr>
              <w:t>4592</w:t>
            </w:r>
            <w:r w:rsidR="00472647">
              <w:rPr>
                <w:b w:val="0"/>
                <w:sz w:val="16"/>
                <w:szCs w:val="16"/>
                <w:shd w:val="clear" w:color="auto" w:fill="FFFFFF"/>
              </w:rPr>
              <w:t>,</w:t>
            </w:r>
            <w:r w:rsidRPr="00354FE3">
              <w:rPr>
                <w:b w:val="0"/>
                <w:sz w:val="16"/>
                <w:szCs w:val="16"/>
                <w:shd w:val="clear" w:color="auto" w:fill="FFFFFF"/>
              </w:rPr>
              <w:t>93</w:t>
            </w:r>
          </w:p>
        </w:tc>
        <w:tc>
          <w:tcPr>
            <w:tcW w:w="1090" w:type="dxa"/>
            <w:tcBorders>
              <w:top w:val="single" w:sz="4" w:space="0" w:color="522398"/>
              <w:bottom w:val="single" w:sz="4" w:space="0" w:color="522398"/>
              <w:right w:val="nil"/>
            </w:tcBorders>
            <w:shd w:val="clear" w:color="auto" w:fill="auto"/>
            <w:vAlign w:val="bottom"/>
          </w:tcPr>
          <w:p w:rsidR="00544A3B" w:rsidRPr="00DD30B0" w:rsidRDefault="00472647" w:rsidP="009A5476">
            <w:pPr>
              <w:spacing w:before="0" w:after="0" w:line="150" w:lineRule="exact"/>
              <w:contextualSpacing/>
              <w:jc w:val="right"/>
              <w:rPr>
                <w:sz w:val="16"/>
                <w:szCs w:val="16"/>
              </w:rPr>
            </w:pPr>
            <w:r>
              <w:rPr>
                <w:sz w:val="16"/>
                <w:szCs w:val="16"/>
              </w:rPr>
              <w:t>108,</w:t>
            </w:r>
            <w:r w:rsidR="0017343E" w:rsidRPr="0017343E">
              <w:rPr>
                <w:sz w:val="16"/>
                <w:szCs w:val="16"/>
              </w:rPr>
              <w:t>5</w:t>
            </w:r>
          </w:p>
        </w:tc>
      </w:tr>
      <w:tr w:rsidR="00544A3B" w:rsidRPr="00DD30B0" w:rsidTr="009A5476">
        <w:trPr>
          <w:trHeight w:val="54"/>
        </w:trPr>
        <w:tc>
          <w:tcPr>
            <w:tcW w:w="5955" w:type="dxa"/>
            <w:tcBorders>
              <w:top w:val="single" w:sz="4" w:space="0" w:color="522398"/>
              <w:bottom w:val="single" w:sz="4" w:space="0" w:color="522398"/>
              <w:right w:val="single" w:sz="4" w:space="0" w:color="522398"/>
            </w:tcBorders>
            <w:shd w:val="clear" w:color="auto" w:fill="auto"/>
            <w:vAlign w:val="bottom"/>
          </w:tcPr>
          <w:p w:rsidR="00544A3B" w:rsidRPr="001F49DC" w:rsidRDefault="00544A3B" w:rsidP="00544A3B">
            <w:pPr>
              <w:tabs>
                <w:tab w:val="right" w:leader="dot" w:pos="4037"/>
              </w:tabs>
              <w:spacing w:before="0" w:after="0" w:line="150" w:lineRule="exact"/>
              <w:ind w:left="113" w:hanging="113"/>
              <w:rPr>
                <w:rFonts w:cs="Arial"/>
                <w:sz w:val="16"/>
                <w:szCs w:val="16"/>
              </w:rPr>
            </w:pPr>
            <w:r w:rsidRPr="001F49DC">
              <w:rPr>
                <w:rFonts w:cs="Arial"/>
                <w:sz w:val="16"/>
                <w:szCs w:val="16"/>
              </w:rPr>
              <w:t>Budownictwo</w:t>
            </w:r>
          </w:p>
        </w:tc>
        <w:tc>
          <w:tcPr>
            <w:tcW w:w="1089" w:type="dxa"/>
            <w:tcBorders>
              <w:top w:val="single" w:sz="4" w:space="0" w:color="522398"/>
              <w:bottom w:val="single" w:sz="4" w:space="0" w:color="522398"/>
              <w:right w:val="single" w:sz="4" w:space="0" w:color="522398"/>
            </w:tcBorders>
            <w:shd w:val="clear" w:color="auto" w:fill="auto"/>
            <w:vAlign w:val="bottom"/>
          </w:tcPr>
          <w:p w:rsidR="00544A3B" w:rsidRPr="00DD30B0" w:rsidRDefault="00354FE3" w:rsidP="00472647">
            <w:pPr>
              <w:spacing w:before="0" w:after="0" w:line="150" w:lineRule="exact"/>
              <w:contextualSpacing/>
              <w:jc w:val="right"/>
              <w:rPr>
                <w:sz w:val="16"/>
                <w:szCs w:val="16"/>
              </w:rPr>
            </w:pPr>
            <w:r w:rsidRPr="00354FE3">
              <w:rPr>
                <w:sz w:val="16"/>
                <w:szCs w:val="16"/>
              </w:rPr>
              <w:t>4611</w:t>
            </w:r>
            <w:r w:rsidR="00472647">
              <w:rPr>
                <w:sz w:val="16"/>
                <w:szCs w:val="16"/>
              </w:rPr>
              <w:t>,</w:t>
            </w:r>
            <w:r w:rsidRPr="00354FE3">
              <w:rPr>
                <w:sz w:val="16"/>
                <w:szCs w:val="16"/>
              </w:rPr>
              <w:t>76</w:t>
            </w:r>
          </w:p>
        </w:tc>
        <w:tc>
          <w:tcPr>
            <w:tcW w:w="1002" w:type="dxa"/>
            <w:tcBorders>
              <w:top w:val="single" w:sz="4" w:space="0" w:color="522398"/>
              <w:bottom w:val="single" w:sz="4" w:space="0" w:color="522398"/>
            </w:tcBorders>
            <w:shd w:val="clear" w:color="auto" w:fill="auto"/>
            <w:vAlign w:val="bottom"/>
          </w:tcPr>
          <w:p w:rsidR="00544A3B" w:rsidRPr="00DD30B0" w:rsidRDefault="0017343E" w:rsidP="00472647">
            <w:pPr>
              <w:spacing w:before="0" w:after="0" w:line="150" w:lineRule="exact"/>
              <w:contextualSpacing/>
              <w:jc w:val="right"/>
              <w:rPr>
                <w:sz w:val="16"/>
                <w:szCs w:val="16"/>
              </w:rPr>
            </w:pPr>
            <w:r w:rsidRPr="0017343E">
              <w:rPr>
                <w:sz w:val="16"/>
                <w:szCs w:val="16"/>
              </w:rPr>
              <w:t>108</w:t>
            </w:r>
            <w:r w:rsidR="00472647">
              <w:rPr>
                <w:sz w:val="16"/>
                <w:szCs w:val="16"/>
              </w:rPr>
              <w:t>,</w:t>
            </w:r>
            <w:r w:rsidRPr="0017343E">
              <w:rPr>
                <w:sz w:val="16"/>
                <w:szCs w:val="16"/>
              </w:rPr>
              <w:t>6</w:t>
            </w:r>
          </w:p>
        </w:tc>
        <w:tc>
          <w:tcPr>
            <w:tcW w:w="1178" w:type="dxa"/>
            <w:tcBorders>
              <w:top w:val="single" w:sz="4" w:space="0" w:color="522398"/>
              <w:bottom w:val="single" w:sz="4" w:space="0" w:color="522398"/>
              <w:right w:val="nil"/>
            </w:tcBorders>
            <w:shd w:val="clear" w:color="auto" w:fill="auto"/>
            <w:vAlign w:val="bottom"/>
          </w:tcPr>
          <w:p w:rsidR="00544A3B" w:rsidRPr="00DD30B0" w:rsidRDefault="00354FE3" w:rsidP="009A5476">
            <w:pPr>
              <w:spacing w:before="0" w:after="0" w:line="150" w:lineRule="exact"/>
              <w:contextualSpacing/>
              <w:jc w:val="right"/>
              <w:rPr>
                <w:sz w:val="16"/>
                <w:szCs w:val="16"/>
              </w:rPr>
            </w:pPr>
            <w:r w:rsidRPr="00354FE3">
              <w:rPr>
                <w:sz w:val="16"/>
                <w:szCs w:val="16"/>
              </w:rPr>
              <w:t>4</w:t>
            </w:r>
            <w:r w:rsidR="00472647">
              <w:rPr>
                <w:sz w:val="16"/>
                <w:szCs w:val="16"/>
              </w:rPr>
              <w:t>396,</w:t>
            </w:r>
            <w:r w:rsidRPr="00354FE3">
              <w:rPr>
                <w:sz w:val="16"/>
                <w:szCs w:val="16"/>
              </w:rPr>
              <w:t>69</w:t>
            </w:r>
          </w:p>
        </w:tc>
        <w:tc>
          <w:tcPr>
            <w:tcW w:w="1090" w:type="dxa"/>
            <w:tcBorders>
              <w:top w:val="single" w:sz="4" w:space="0" w:color="522398"/>
              <w:bottom w:val="single" w:sz="4" w:space="0" w:color="522398"/>
              <w:right w:val="nil"/>
            </w:tcBorders>
            <w:shd w:val="clear" w:color="auto" w:fill="auto"/>
            <w:vAlign w:val="bottom"/>
          </w:tcPr>
          <w:p w:rsidR="00544A3B" w:rsidRPr="00DD30B0" w:rsidRDefault="00472647" w:rsidP="009A5476">
            <w:pPr>
              <w:spacing w:before="0" w:after="0" w:line="150" w:lineRule="exact"/>
              <w:contextualSpacing/>
              <w:jc w:val="right"/>
              <w:rPr>
                <w:sz w:val="16"/>
                <w:szCs w:val="16"/>
              </w:rPr>
            </w:pPr>
            <w:r>
              <w:rPr>
                <w:sz w:val="16"/>
                <w:szCs w:val="16"/>
              </w:rPr>
              <w:t>106,</w:t>
            </w:r>
            <w:r w:rsidR="0017343E" w:rsidRPr="0017343E">
              <w:rPr>
                <w:sz w:val="16"/>
                <w:szCs w:val="16"/>
              </w:rPr>
              <w:t>0</w:t>
            </w:r>
          </w:p>
        </w:tc>
      </w:tr>
      <w:tr w:rsidR="00544A3B" w:rsidRPr="00DD30B0" w:rsidTr="009A5476">
        <w:trPr>
          <w:trHeight w:val="54"/>
        </w:trPr>
        <w:tc>
          <w:tcPr>
            <w:tcW w:w="5955" w:type="dxa"/>
            <w:tcBorders>
              <w:top w:val="single" w:sz="4" w:space="0" w:color="522398"/>
              <w:bottom w:val="single" w:sz="4" w:space="0" w:color="522398"/>
              <w:right w:val="single" w:sz="4" w:space="0" w:color="522398"/>
            </w:tcBorders>
            <w:shd w:val="clear" w:color="auto" w:fill="auto"/>
            <w:vAlign w:val="bottom"/>
          </w:tcPr>
          <w:p w:rsidR="00544A3B" w:rsidRPr="001F49DC" w:rsidRDefault="00544A3B" w:rsidP="00544A3B">
            <w:pPr>
              <w:tabs>
                <w:tab w:val="right" w:leader="dot" w:pos="4037"/>
              </w:tabs>
              <w:spacing w:before="0" w:after="0" w:line="150" w:lineRule="exact"/>
              <w:ind w:left="113" w:hanging="113"/>
              <w:rPr>
                <w:rFonts w:cs="Arial"/>
                <w:sz w:val="16"/>
                <w:szCs w:val="16"/>
              </w:rPr>
            </w:pPr>
            <w:r w:rsidRPr="001F49DC">
              <w:rPr>
                <w:rFonts w:cs="Arial"/>
                <w:sz w:val="16"/>
                <w:szCs w:val="16"/>
              </w:rPr>
              <w:t xml:space="preserve">Handel; naprawa pojazdów samochodowych </w:t>
            </w:r>
            <w:r w:rsidRPr="001F49DC">
              <w:rPr>
                <w:rFonts w:cs="Arial"/>
                <w:sz w:val="16"/>
                <w:szCs w:val="16"/>
                <w:vertAlign w:val="superscript"/>
              </w:rPr>
              <w:t>∆</w:t>
            </w:r>
          </w:p>
        </w:tc>
        <w:tc>
          <w:tcPr>
            <w:tcW w:w="1089" w:type="dxa"/>
            <w:tcBorders>
              <w:top w:val="single" w:sz="4" w:space="0" w:color="522398"/>
              <w:bottom w:val="single" w:sz="4" w:space="0" w:color="522398"/>
              <w:right w:val="single" w:sz="4" w:space="0" w:color="522398"/>
            </w:tcBorders>
            <w:shd w:val="clear" w:color="auto" w:fill="auto"/>
            <w:vAlign w:val="bottom"/>
          </w:tcPr>
          <w:p w:rsidR="00544A3B" w:rsidRPr="00DD30B0" w:rsidRDefault="00354FE3" w:rsidP="00472647">
            <w:pPr>
              <w:spacing w:before="0" w:after="0" w:line="150" w:lineRule="exact"/>
              <w:contextualSpacing/>
              <w:jc w:val="right"/>
              <w:rPr>
                <w:sz w:val="16"/>
                <w:szCs w:val="16"/>
              </w:rPr>
            </w:pPr>
            <w:r w:rsidRPr="00354FE3">
              <w:rPr>
                <w:sz w:val="16"/>
                <w:szCs w:val="16"/>
              </w:rPr>
              <w:t>4078</w:t>
            </w:r>
            <w:r w:rsidR="00472647">
              <w:rPr>
                <w:sz w:val="16"/>
                <w:szCs w:val="16"/>
              </w:rPr>
              <w:t>,</w:t>
            </w:r>
            <w:r w:rsidRPr="00354FE3">
              <w:rPr>
                <w:sz w:val="16"/>
                <w:szCs w:val="16"/>
              </w:rPr>
              <w:t>33</w:t>
            </w:r>
          </w:p>
        </w:tc>
        <w:tc>
          <w:tcPr>
            <w:tcW w:w="1002" w:type="dxa"/>
            <w:tcBorders>
              <w:top w:val="single" w:sz="4" w:space="0" w:color="522398"/>
              <w:bottom w:val="single" w:sz="4" w:space="0" w:color="522398"/>
            </w:tcBorders>
            <w:shd w:val="clear" w:color="auto" w:fill="auto"/>
            <w:vAlign w:val="bottom"/>
          </w:tcPr>
          <w:p w:rsidR="00544A3B" w:rsidRPr="00DD30B0" w:rsidRDefault="00472647" w:rsidP="009A5476">
            <w:pPr>
              <w:spacing w:before="0" w:after="0" w:line="150" w:lineRule="exact"/>
              <w:contextualSpacing/>
              <w:jc w:val="right"/>
              <w:rPr>
                <w:sz w:val="16"/>
                <w:szCs w:val="16"/>
              </w:rPr>
            </w:pPr>
            <w:r>
              <w:rPr>
                <w:sz w:val="16"/>
                <w:szCs w:val="16"/>
              </w:rPr>
              <w:t>103,</w:t>
            </w:r>
            <w:r w:rsidR="0017343E" w:rsidRPr="0017343E">
              <w:rPr>
                <w:sz w:val="16"/>
                <w:szCs w:val="16"/>
              </w:rPr>
              <w:t>8</w:t>
            </w:r>
          </w:p>
        </w:tc>
        <w:tc>
          <w:tcPr>
            <w:tcW w:w="1178" w:type="dxa"/>
            <w:tcBorders>
              <w:top w:val="single" w:sz="4" w:space="0" w:color="522398"/>
              <w:bottom w:val="single" w:sz="4" w:space="0" w:color="522398"/>
              <w:right w:val="nil"/>
            </w:tcBorders>
            <w:shd w:val="clear" w:color="auto" w:fill="auto"/>
            <w:vAlign w:val="bottom"/>
          </w:tcPr>
          <w:p w:rsidR="00544A3B" w:rsidRPr="00DD30B0" w:rsidRDefault="00472647" w:rsidP="009A5476">
            <w:pPr>
              <w:spacing w:before="0" w:after="0" w:line="150" w:lineRule="exact"/>
              <w:contextualSpacing/>
              <w:jc w:val="right"/>
              <w:rPr>
                <w:sz w:val="16"/>
                <w:szCs w:val="16"/>
              </w:rPr>
            </w:pPr>
            <w:r>
              <w:rPr>
                <w:sz w:val="16"/>
                <w:szCs w:val="16"/>
              </w:rPr>
              <w:t>4024,</w:t>
            </w:r>
            <w:r w:rsidR="00354FE3" w:rsidRPr="00354FE3">
              <w:rPr>
                <w:sz w:val="16"/>
                <w:szCs w:val="16"/>
              </w:rPr>
              <w:t>55</w:t>
            </w:r>
          </w:p>
        </w:tc>
        <w:tc>
          <w:tcPr>
            <w:tcW w:w="1090" w:type="dxa"/>
            <w:tcBorders>
              <w:top w:val="single" w:sz="4" w:space="0" w:color="522398"/>
              <w:bottom w:val="single" w:sz="4" w:space="0" w:color="522398"/>
              <w:right w:val="nil"/>
            </w:tcBorders>
            <w:shd w:val="clear" w:color="auto" w:fill="auto"/>
            <w:vAlign w:val="bottom"/>
          </w:tcPr>
          <w:p w:rsidR="00544A3B" w:rsidRPr="00DD30B0" w:rsidRDefault="00472647" w:rsidP="009A5476">
            <w:pPr>
              <w:spacing w:before="0" w:after="0" w:line="150" w:lineRule="exact"/>
              <w:contextualSpacing/>
              <w:jc w:val="right"/>
              <w:rPr>
                <w:sz w:val="16"/>
                <w:szCs w:val="16"/>
              </w:rPr>
            </w:pPr>
            <w:r>
              <w:rPr>
                <w:sz w:val="16"/>
                <w:szCs w:val="16"/>
              </w:rPr>
              <w:t>103,</w:t>
            </w:r>
            <w:r w:rsidR="0017343E" w:rsidRPr="0017343E">
              <w:rPr>
                <w:sz w:val="16"/>
                <w:szCs w:val="16"/>
              </w:rPr>
              <w:t>2</w:t>
            </w:r>
          </w:p>
        </w:tc>
      </w:tr>
      <w:tr w:rsidR="00544A3B" w:rsidRPr="00DD30B0" w:rsidTr="009A5476">
        <w:trPr>
          <w:trHeight w:val="54"/>
        </w:trPr>
        <w:tc>
          <w:tcPr>
            <w:tcW w:w="5955" w:type="dxa"/>
            <w:tcBorders>
              <w:top w:val="single" w:sz="4" w:space="0" w:color="522398"/>
              <w:bottom w:val="single" w:sz="4" w:space="0" w:color="522398"/>
              <w:right w:val="single" w:sz="4" w:space="0" w:color="522398"/>
            </w:tcBorders>
            <w:shd w:val="clear" w:color="auto" w:fill="auto"/>
            <w:vAlign w:val="bottom"/>
          </w:tcPr>
          <w:p w:rsidR="00544A3B" w:rsidRPr="001F49DC" w:rsidRDefault="00544A3B" w:rsidP="00544A3B">
            <w:pPr>
              <w:tabs>
                <w:tab w:val="right" w:leader="dot" w:pos="4037"/>
              </w:tabs>
              <w:spacing w:before="0" w:after="0" w:line="150" w:lineRule="exact"/>
              <w:ind w:left="113" w:hanging="113"/>
              <w:rPr>
                <w:rFonts w:cs="Arial"/>
                <w:sz w:val="16"/>
                <w:szCs w:val="16"/>
              </w:rPr>
            </w:pPr>
            <w:r w:rsidRPr="001F49DC">
              <w:rPr>
                <w:rFonts w:cs="Arial"/>
                <w:sz w:val="16"/>
                <w:szCs w:val="16"/>
              </w:rPr>
              <w:t>Transport i gospodarka magazynowa</w:t>
            </w:r>
          </w:p>
        </w:tc>
        <w:tc>
          <w:tcPr>
            <w:tcW w:w="1089" w:type="dxa"/>
            <w:tcBorders>
              <w:top w:val="single" w:sz="4" w:space="0" w:color="522398"/>
              <w:bottom w:val="single" w:sz="4" w:space="0" w:color="522398"/>
              <w:right w:val="single" w:sz="4" w:space="0" w:color="522398"/>
            </w:tcBorders>
            <w:shd w:val="clear" w:color="auto" w:fill="auto"/>
            <w:vAlign w:val="bottom"/>
          </w:tcPr>
          <w:p w:rsidR="00544A3B" w:rsidRPr="00DD30B0" w:rsidRDefault="00354FE3" w:rsidP="00472647">
            <w:pPr>
              <w:spacing w:before="0" w:after="0" w:line="150" w:lineRule="exact"/>
              <w:contextualSpacing/>
              <w:jc w:val="right"/>
              <w:rPr>
                <w:sz w:val="16"/>
                <w:szCs w:val="16"/>
              </w:rPr>
            </w:pPr>
            <w:r w:rsidRPr="00354FE3">
              <w:rPr>
                <w:sz w:val="16"/>
                <w:szCs w:val="16"/>
              </w:rPr>
              <w:t>3776</w:t>
            </w:r>
            <w:r w:rsidR="00472647">
              <w:rPr>
                <w:sz w:val="16"/>
                <w:szCs w:val="16"/>
              </w:rPr>
              <w:t>,</w:t>
            </w:r>
            <w:r w:rsidRPr="00354FE3">
              <w:rPr>
                <w:sz w:val="16"/>
                <w:szCs w:val="16"/>
              </w:rPr>
              <w:t>02</w:t>
            </w:r>
          </w:p>
        </w:tc>
        <w:tc>
          <w:tcPr>
            <w:tcW w:w="1002" w:type="dxa"/>
            <w:tcBorders>
              <w:top w:val="single" w:sz="4" w:space="0" w:color="522398"/>
              <w:bottom w:val="single" w:sz="4" w:space="0" w:color="522398"/>
            </w:tcBorders>
            <w:shd w:val="clear" w:color="auto" w:fill="auto"/>
            <w:vAlign w:val="bottom"/>
          </w:tcPr>
          <w:p w:rsidR="00544A3B" w:rsidRPr="00DD30B0" w:rsidRDefault="00472647" w:rsidP="009A5476">
            <w:pPr>
              <w:spacing w:before="0" w:after="0" w:line="150" w:lineRule="exact"/>
              <w:contextualSpacing/>
              <w:jc w:val="right"/>
              <w:rPr>
                <w:sz w:val="16"/>
                <w:szCs w:val="16"/>
              </w:rPr>
            </w:pPr>
            <w:r>
              <w:rPr>
                <w:sz w:val="16"/>
                <w:szCs w:val="16"/>
              </w:rPr>
              <w:t>108,</w:t>
            </w:r>
            <w:r w:rsidR="0017343E" w:rsidRPr="0017343E">
              <w:rPr>
                <w:sz w:val="16"/>
                <w:szCs w:val="16"/>
              </w:rPr>
              <w:t>1</w:t>
            </w:r>
          </w:p>
        </w:tc>
        <w:tc>
          <w:tcPr>
            <w:tcW w:w="1178" w:type="dxa"/>
            <w:tcBorders>
              <w:top w:val="single" w:sz="4" w:space="0" w:color="522398"/>
              <w:bottom w:val="single" w:sz="4" w:space="0" w:color="522398"/>
              <w:right w:val="nil"/>
            </w:tcBorders>
            <w:shd w:val="clear" w:color="auto" w:fill="auto"/>
            <w:vAlign w:val="bottom"/>
          </w:tcPr>
          <w:p w:rsidR="00544A3B" w:rsidRPr="00DD30B0" w:rsidRDefault="00472647" w:rsidP="009A5476">
            <w:pPr>
              <w:spacing w:before="0" w:after="0" w:line="150" w:lineRule="exact"/>
              <w:contextualSpacing/>
              <w:jc w:val="right"/>
              <w:rPr>
                <w:sz w:val="16"/>
                <w:szCs w:val="16"/>
              </w:rPr>
            </w:pPr>
            <w:r>
              <w:rPr>
                <w:sz w:val="16"/>
                <w:szCs w:val="16"/>
              </w:rPr>
              <w:t>3624,</w:t>
            </w:r>
            <w:r w:rsidR="00354FE3" w:rsidRPr="00354FE3">
              <w:rPr>
                <w:sz w:val="16"/>
                <w:szCs w:val="16"/>
              </w:rPr>
              <w:t>73</w:t>
            </w:r>
          </w:p>
        </w:tc>
        <w:tc>
          <w:tcPr>
            <w:tcW w:w="1090" w:type="dxa"/>
            <w:tcBorders>
              <w:top w:val="single" w:sz="4" w:space="0" w:color="522398"/>
              <w:bottom w:val="single" w:sz="4" w:space="0" w:color="522398"/>
              <w:right w:val="nil"/>
            </w:tcBorders>
            <w:shd w:val="clear" w:color="auto" w:fill="auto"/>
            <w:vAlign w:val="bottom"/>
          </w:tcPr>
          <w:p w:rsidR="00544A3B" w:rsidRPr="00DD30B0" w:rsidRDefault="0017343E" w:rsidP="00472647">
            <w:pPr>
              <w:spacing w:before="0" w:after="0" w:line="150" w:lineRule="exact"/>
              <w:contextualSpacing/>
              <w:jc w:val="right"/>
              <w:rPr>
                <w:sz w:val="16"/>
                <w:szCs w:val="16"/>
              </w:rPr>
            </w:pPr>
            <w:r w:rsidRPr="0017343E">
              <w:rPr>
                <w:sz w:val="16"/>
                <w:szCs w:val="16"/>
              </w:rPr>
              <w:t>103</w:t>
            </w:r>
            <w:r w:rsidR="00472647">
              <w:rPr>
                <w:sz w:val="16"/>
                <w:szCs w:val="16"/>
              </w:rPr>
              <w:t>,</w:t>
            </w:r>
            <w:r w:rsidRPr="0017343E">
              <w:rPr>
                <w:sz w:val="16"/>
                <w:szCs w:val="16"/>
              </w:rPr>
              <w:t>0</w:t>
            </w:r>
          </w:p>
        </w:tc>
      </w:tr>
      <w:tr w:rsidR="00544A3B" w:rsidRPr="00DD30B0" w:rsidTr="009A5476">
        <w:trPr>
          <w:trHeight w:val="54"/>
        </w:trPr>
        <w:tc>
          <w:tcPr>
            <w:tcW w:w="5955" w:type="dxa"/>
            <w:tcBorders>
              <w:top w:val="single" w:sz="4" w:space="0" w:color="522398"/>
              <w:bottom w:val="single" w:sz="4" w:space="0" w:color="522398"/>
              <w:right w:val="single" w:sz="4" w:space="0" w:color="522398"/>
            </w:tcBorders>
            <w:shd w:val="clear" w:color="auto" w:fill="auto"/>
            <w:vAlign w:val="bottom"/>
          </w:tcPr>
          <w:p w:rsidR="00544A3B" w:rsidRPr="001F49DC" w:rsidRDefault="00544A3B" w:rsidP="00544A3B">
            <w:pPr>
              <w:tabs>
                <w:tab w:val="right" w:leader="dot" w:pos="4037"/>
              </w:tabs>
              <w:spacing w:before="0" w:after="0" w:line="150" w:lineRule="exact"/>
              <w:ind w:left="113" w:hanging="113"/>
              <w:rPr>
                <w:rFonts w:cs="Arial"/>
                <w:sz w:val="16"/>
                <w:szCs w:val="16"/>
              </w:rPr>
            </w:pPr>
            <w:r w:rsidRPr="001F49DC">
              <w:rPr>
                <w:rFonts w:cs="Arial"/>
                <w:sz w:val="16"/>
                <w:szCs w:val="16"/>
              </w:rPr>
              <w:t xml:space="preserve">Zakwaterowanie i gastronomia </w:t>
            </w:r>
            <w:r w:rsidRPr="001F49DC">
              <w:rPr>
                <w:rFonts w:cs="Arial"/>
                <w:sz w:val="16"/>
                <w:szCs w:val="16"/>
                <w:vertAlign w:val="superscript"/>
              </w:rPr>
              <w:t>∆</w:t>
            </w:r>
          </w:p>
        </w:tc>
        <w:tc>
          <w:tcPr>
            <w:tcW w:w="1089" w:type="dxa"/>
            <w:tcBorders>
              <w:top w:val="single" w:sz="4" w:space="0" w:color="522398"/>
              <w:bottom w:val="single" w:sz="4" w:space="0" w:color="522398"/>
              <w:right w:val="single" w:sz="4" w:space="0" w:color="522398"/>
            </w:tcBorders>
            <w:shd w:val="clear" w:color="auto" w:fill="auto"/>
            <w:vAlign w:val="bottom"/>
          </w:tcPr>
          <w:p w:rsidR="00544A3B" w:rsidRPr="00DD30B0" w:rsidRDefault="00354FE3" w:rsidP="00472647">
            <w:pPr>
              <w:spacing w:before="0" w:after="0" w:line="150" w:lineRule="exact"/>
              <w:contextualSpacing/>
              <w:jc w:val="right"/>
              <w:rPr>
                <w:sz w:val="16"/>
                <w:szCs w:val="16"/>
              </w:rPr>
            </w:pPr>
            <w:r w:rsidRPr="00354FE3">
              <w:rPr>
                <w:sz w:val="16"/>
                <w:szCs w:val="16"/>
              </w:rPr>
              <w:t>3577</w:t>
            </w:r>
            <w:r w:rsidR="00472647">
              <w:rPr>
                <w:sz w:val="16"/>
                <w:szCs w:val="16"/>
              </w:rPr>
              <w:t>,</w:t>
            </w:r>
            <w:r w:rsidRPr="00354FE3">
              <w:rPr>
                <w:sz w:val="16"/>
                <w:szCs w:val="16"/>
              </w:rPr>
              <w:t>95</w:t>
            </w:r>
          </w:p>
        </w:tc>
        <w:tc>
          <w:tcPr>
            <w:tcW w:w="1002" w:type="dxa"/>
            <w:tcBorders>
              <w:top w:val="single" w:sz="4" w:space="0" w:color="522398"/>
              <w:bottom w:val="single" w:sz="4" w:space="0" w:color="522398"/>
            </w:tcBorders>
            <w:shd w:val="clear" w:color="auto" w:fill="auto"/>
            <w:vAlign w:val="bottom"/>
          </w:tcPr>
          <w:p w:rsidR="00544A3B" w:rsidRPr="00DD30B0" w:rsidRDefault="00472647" w:rsidP="009A5476">
            <w:pPr>
              <w:spacing w:before="0" w:after="0" w:line="150" w:lineRule="exact"/>
              <w:contextualSpacing/>
              <w:jc w:val="right"/>
              <w:rPr>
                <w:sz w:val="16"/>
                <w:szCs w:val="16"/>
              </w:rPr>
            </w:pPr>
            <w:r>
              <w:rPr>
                <w:sz w:val="16"/>
                <w:szCs w:val="16"/>
              </w:rPr>
              <w:t>106,</w:t>
            </w:r>
            <w:r w:rsidRPr="00472647">
              <w:rPr>
                <w:sz w:val="16"/>
                <w:szCs w:val="16"/>
              </w:rPr>
              <w:t>2</w:t>
            </w:r>
          </w:p>
        </w:tc>
        <w:tc>
          <w:tcPr>
            <w:tcW w:w="1178" w:type="dxa"/>
            <w:tcBorders>
              <w:top w:val="single" w:sz="4" w:space="0" w:color="522398"/>
              <w:bottom w:val="single" w:sz="4" w:space="0" w:color="522398"/>
              <w:right w:val="nil"/>
            </w:tcBorders>
            <w:shd w:val="clear" w:color="auto" w:fill="auto"/>
            <w:vAlign w:val="bottom"/>
          </w:tcPr>
          <w:p w:rsidR="00544A3B" w:rsidRPr="00DD30B0" w:rsidRDefault="00472647" w:rsidP="009A5476">
            <w:pPr>
              <w:spacing w:before="0" w:after="0" w:line="150" w:lineRule="exact"/>
              <w:contextualSpacing/>
              <w:jc w:val="right"/>
              <w:rPr>
                <w:sz w:val="16"/>
                <w:szCs w:val="16"/>
              </w:rPr>
            </w:pPr>
            <w:r>
              <w:rPr>
                <w:sz w:val="16"/>
                <w:szCs w:val="16"/>
              </w:rPr>
              <w:t>3413,</w:t>
            </w:r>
            <w:r w:rsidR="00354FE3" w:rsidRPr="00354FE3">
              <w:rPr>
                <w:sz w:val="16"/>
                <w:szCs w:val="16"/>
              </w:rPr>
              <w:t>17</w:t>
            </w:r>
          </w:p>
        </w:tc>
        <w:tc>
          <w:tcPr>
            <w:tcW w:w="1090" w:type="dxa"/>
            <w:tcBorders>
              <w:top w:val="single" w:sz="4" w:space="0" w:color="522398"/>
              <w:bottom w:val="single" w:sz="4" w:space="0" w:color="522398"/>
              <w:right w:val="nil"/>
            </w:tcBorders>
            <w:shd w:val="clear" w:color="auto" w:fill="auto"/>
            <w:vAlign w:val="bottom"/>
          </w:tcPr>
          <w:p w:rsidR="00544A3B" w:rsidRPr="00DD30B0" w:rsidRDefault="00472647" w:rsidP="009A5476">
            <w:pPr>
              <w:spacing w:before="0" w:after="0" w:line="150" w:lineRule="exact"/>
              <w:contextualSpacing/>
              <w:jc w:val="right"/>
              <w:rPr>
                <w:sz w:val="16"/>
                <w:szCs w:val="16"/>
              </w:rPr>
            </w:pPr>
            <w:r>
              <w:rPr>
                <w:sz w:val="16"/>
                <w:szCs w:val="16"/>
              </w:rPr>
              <w:t>104,</w:t>
            </w:r>
            <w:r w:rsidRPr="00472647">
              <w:rPr>
                <w:sz w:val="16"/>
                <w:szCs w:val="16"/>
              </w:rPr>
              <w:t>0</w:t>
            </w:r>
          </w:p>
        </w:tc>
      </w:tr>
      <w:tr w:rsidR="00544A3B" w:rsidRPr="00DD30B0" w:rsidTr="009A5476">
        <w:trPr>
          <w:trHeight w:val="54"/>
        </w:trPr>
        <w:tc>
          <w:tcPr>
            <w:tcW w:w="5955" w:type="dxa"/>
            <w:tcBorders>
              <w:top w:val="single" w:sz="4" w:space="0" w:color="522398"/>
              <w:bottom w:val="single" w:sz="4" w:space="0" w:color="522398"/>
              <w:right w:val="single" w:sz="4" w:space="0" w:color="522398"/>
            </w:tcBorders>
            <w:shd w:val="clear" w:color="auto" w:fill="auto"/>
            <w:vAlign w:val="bottom"/>
          </w:tcPr>
          <w:p w:rsidR="00544A3B" w:rsidRPr="001F49DC" w:rsidRDefault="00544A3B" w:rsidP="00544A3B">
            <w:pPr>
              <w:tabs>
                <w:tab w:val="right" w:leader="dot" w:pos="4037"/>
              </w:tabs>
              <w:spacing w:before="0" w:after="0" w:line="150" w:lineRule="exact"/>
              <w:ind w:left="113" w:hanging="113"/>
              <w:rPr>
                <w:rFonts w:cs="Arial"/>
                <w:sz w:val="16"/>
                <w:szCs w:val="16"/>
              </w:rPr>
            </w:pPr>
            <w:r w:rsidRPr="001F49DC">
              <w:rPr>
                <w:rFonts w:cs="Arial"/>
                <w:sz w:val="16"/>
                <w:szCs w:val="16"/>
              </w:rPr>
              <w:t>Informacja i komunikacja</w:t>
            </w:r>
          </w:p>
        </w:tc>
        <w:tc>
          <w:tcPr>
            <w:tcW w:w="1089" w:type="dxa"/>
            <w:tcBorders>
              <w:top w:val="single" w:sz="4" w:space="0" w:color="522398"/>
              <w:bottom w:val="single" w:sz="4" w:space="0" w:color="522398"/>
              <w:right w:val="single" w:sz="4" w:space="0" w:color="522398"/>
            </w:tcBorders>
            <w:shd w:val="clear" w:color="auto" w:fill="auto"/>
            <w:vAlign w:val="bottom"/>
          </w:tcPr>
          <w:p w:rsidR="00544A3B" w:rsidRPr="00DD30B0" w:rsidRDefault="00354FE3" w:rsidP="00472647">
            <w:pPr>
              <w:spacing w:before="0" w:after="0" w:line="150" w:lineRule="exact"/>
              <w:contextualSpacing/>
              <w:jc w:val="right"/>
              <w:rPr>
                <w:rFonts w:cs="Arial"/>
                <w:sz w:val="16"/>
                <w:szCs w:val="16"/>
              </w:rPr>
            </w:pPr>
            <w:r w:rsidRPr="00354FE3">
              <w:rPr>
                <w:rFonts w:cs="Arial"/>
                <w:sz w:val="16"/>
                <w:szCs w:val="16"/>
              </w:rPr>
              <w:t>5143</w:t>
            </w:r>
            <w:r w:rsidR="00472647">
              <w:rPr>
                <w:rFonts w:cs="Arial"/>
                <w:sz w:val="16"/>
                <w:szCs w:val="16"/>
              </w:rPr>
              <w:t>,</w:t>
            </w:r>
            <w:r w:rsidRPr="00354FE3">
              <w:rPr>
                <w:rFonts w:cs="Arial"/>
                <w:sz w:val="16"/>
                <w:szCs w:val="16"/>
              </w:rPr>
              <w:t>21</w:t>
            </w:r>
          </w:p>
        </w:tc>
        <w:tc>
          <w:tcPr>
            <w:tcW w:w="1002" w:type="dxa"/>
            <w:tcBorders>
              <w:top w:val="single" w:sz="4" w:space="0" w:color="522398"/>
              <w:bottom w:val="single" w:sz="4" w:space="0" w:color="522398"/>
            </w:tcBorders>
            <w:shd w:val="clear" w:color="auto" w:fill="auto"/>
            <w:vAlign w:val="bottom"/>
          </w:tcPr>
          <w:p w:rsidR="00544A3B" w:rsidRPr="00DD30B0" w:rsidRDefault="00472647" w:rsidP="00472647">
            <w:pPr>
              <w:spacing w:before="0" w:after="0" w:line="150" w:lineRule="exact"/>
              <w:contextualSpacing/>
              <w:jc w:val="right"/>
              <w:rPr>
                <w:rFonts w:cs="Arial"/>
                <w:sz w:val="16"/>
                <w:szCs w:val="16"/>
              </w:rPr>
            </w:pPr>
            <w:r w:rsidRPr="00472647">
              <w:rPr>
                <w:rFonts w:cs="Arial"/>
                <w:sz w:val="16"/>
                <w:szCs w:val="16"/>
              </w:rPr>
              <w:t>104</w:t>
            </w:r>
            <w:r>
              <w:rPr>
                <w:rFonts w:cs="Arial"/>
                <w:sz w:val="16"/>
                <w:szCs w:val="16"/>
              </w:rPr>
              <w:t>,</w:t>
            </w:r>
            <w:r w:rsidRPr="00472647">
              <w:rPr>
                <w:rFonts w:cs="Arial"/>
                <w:sz w:val="16"/>
                <w:szCs w:val="16"/>
              </w:rPr>
              <w:t>3</w:t>
            </w:r>
          </w:p>
        </w:tc>
        <w:tc>
          <w:tcPr>
            <w:tcW w:w="1178" w:type="dxa"/>
            <w:tcBorders>
              <w:top w:val="single" w:sz="4" w:space="0" w:color="522398"/>
              <w:bottom w:val="single" w:sz="4" w:space="0" w:color="522398"/>
              <w:right w:val="nil"/>
            </w:tcBorders>
            <w:shd w:val="clear" w:color="auto" w:fill="auto"/>
            <w:vAlign w:val="bottom"/>
          </w:tcPr>
          <w:p w:rsidR="00544A3B" w:rsidRPr="00DD30B0" w:rsidRDefault="00354FE3" w:rsidP="009A5476">
            <w:pPr>
              <w:spacing w:before="0" w:after="0" w:line="150" w:lineRule="exact"/>
              <w:contextualSpacing/>
              <w:jc w:val="right"/>
              <w:rPr>
                <w:rFonts w:cs="Arial"/>
                <w:sz w:val="16"/>
                <w:szCs w:val="16"/>
              </w:rPr>
            </w:pPr>
            <w:r w:rsidRPr="00354FE3">
              <w:rPr>
                <w:rFonts w:cs="Arial"/>
                <w:sz w:val="16"/>
                <w:szCs w:val="16"/>
              </w:rPr>
              <w:t>4</w:t>
            </w:r>
            <w:r w:rsidR="00472647">
              <w:rPr>
                <w:rFonts w:cs="Arial"/>
                <w:sz w:val="16"/>
                <w:szCs w:val="16"/>
              </w:rPr>
              <w:t>697,</w:t>
            </w:r>
            <w:r w:rsidRPr="00354FE3">
              <w:rPr>
                <w:rFonts w:cs="Arial"/>
                <w:sz w:val="16"/>
                <w:szCs w:val="16"/>
              </w:rPr>
              <w:t>29</w:t>
            </w:r>
          </w:p>
        </w:tc>
        <w:tc>
          <w:tcPr>
            <w:tcW w:w="1090" w:type="dxa"/>
            <w:tcBorders>
              <w:top w:val="single" w:sz="4" w:space="0" w:color="522398"/>
              <w:bottom w:val="single" w:sz="4" w:space="0" w:color="522398"/>
              <w:right w:val="nil"/>
            </w:tcBorders>
            <w:shd w:val="clear" w:color="auto" w:fill="auto"/>
            <w:vAlign w:val="bottom"/>
          </w:tcPr>
          <w:p w:rsidR="00544A3B" w:rsidRPr="00DD30B0" w:rsidRDefault="00472647" w:rsidP="009A5476">
            <w:pPr>
              <w:spacing w:before="0" w:after="0" w:line="150" w:lineRule="exact"/>
              <w:contextualSpacing/>
              <w:jc w:val="right"/>
              <w:rPr>
                <w:rFonts w:cs="Arial"/>
                <w:sz w:val="16"/>
                <w:szCs w:val="16"/>
              </w:rPr>
            </w:pPr>
            <w:r>
              <w:rPr>
                <w:rFonts w:cs="Arial"/>
                <w:sz w:val="16"/>
                <w:szCs w:val="16"/>
              </w:rPr>
              <w:t>100,</w:t>
            </w:r>
            <w:r w:rsidRPr="00472647">
              <w:rPr>
                <w:rFonts w:cs="Arial"/>
                <w:sz w:val="16"/>
                <w:szCs w:val="16"/>
              </w:rPr>
              <w:t>6</w:t>
            </w:r>
          </w:p>
        </w:tc>
      </w:tr>
      <w:tr w:rsidR="00544A3B" w:rsidRPr="00DD30B0" w:rsidTr="009A5476">
        <w:trPr>
          <w:trHeight w:val="54"/>
        </w:trPr>
        <w:tc>
          <w:tcPr>
            <w:tcW w:w="5955" w:type="dxa"/>
            <w:tcBorders>
              <w:top w:val="single" w:sz="4" w:space="0" w:color="522398"/>
              <w:bottom w:val="single" w:sz="4" w:space="0" w:color="522398"/>
              <w:right w:val="single" w:sz="4" w:space="0" w:color="522398"/>
            </w:tcBorders>
            <w:shd w:val="clear" w:color="auto" w:fill="auto"/>
            <w:vAlign w:val="bottom"/>
          </w:tcPr>
          <w:p w:rsidR="00544A3B" w:rsidRPr="001F49DC" w:rsidRDefault="00544A3B" w:rsidP="00544A3B">
            <w:pPr>
              <w:tabs>
                <w:tab w:val="right" w:leader="dot" w:pos="4037"/>
              </w:tabs>
              <w:spacing w:before="0" w:after="0" w:line="150" w:lineRule="exact"/>
              <w:ind w:left="113" w:hanging="113"/>
              <w:rPr>
                <w:rFonts w:cs="Arial"/>
                <w:sz w:val="16"/>
                <w:szCs w:val="16"/>
              </w:rPr>
            </w:pPr>
            <w:r w:rsidRPr="001F49DC">
              <w:rPr>
                <w:rFonts w:cs="Arial"/>
                <w:sz w:val="16"/>
                <w:szCs w:val="16"/>
              </w:rPr>
              <w:t xml:space="preserve">Obsługa rynku nieruchomości </w:t>
            </w:r>
            <w:r w:rsidRPr="001F49DC">
              <w:rPr>
                <w:rFonts w:cs="Arial"/>
                <w:sz w:val="16"/>
                <w:szCs w:val="16"/>
                <w:vertAlign w:val="superscript"/>
              </w:rPr>
              <w:t>∆</w:t>
            </w:r>
          </w:p>
        </w:tc>
        <w:tc>
          <w:tcPr>
            <w:tcW w:w="1089" w:type="dxa"/>
            <w:tcBorders>
              <w:top w:val="single" w:sz="4" w:space="0" w:color="522398"/>
              <w:bottom w:val="single" w:sz="4" w:space="0" w:color="522398"/>
              <w:right w:val="single" w:sz="4" w:space="0" w:color="522398"/>
            </w:tcBorders>
            <w:shd w:val="clear" w:color="auto" w:fill="auto"/>
            <w:vAlign w:val="bottom"/>
          </w:tcPr>
          <w:p w:rsidR="00544A3B" w:rsidRPr="00DD30B0" w:rsidRDefault="00472647" w:rsidP="009A5476">
            <w:pPr>
              <w:spacing w:before="0" w:after="0" w:line="150" w:lineRule="exact"/>
              <w:contextualSpacing/>
              <w:jc w:val="right"/>
              <w:rPr>
                <w:rFonts w:cs="Arial"/>
                <w:sz w:val="16"/>
                <w:szCs w:val="16"/>
              </w:rPr>
            </w:pPr>
            <w:r>
              <w:rPr>
                <w:rFonts w:cs="Arial"/>
                <w:sz w:val="16"/>
                <w:szCs w:val="16"/>
              </w:rPr>
              <w:t>5793,</w:t>
            </w:r>
            <w:r w:rsidR="00354FE3" w:rsidRPr="00354FE3">
              <w:rPr>
                <w:rFonts w:cs="Arial"/>
                <w:sz w:val="16"/>
                <w:szCs w:val="16"/>
              </w:rPr>
              <w:t>57</w:t>
            </w:r>
          </w:p>
        </w:tc>
        <w:tc>
          <w:tcPr>
            <w:tcW w:w="1002" w:type="dxa"/>
            <w:tcBorders>
              <w:top w:val="single" w:sz="4" w:space="0" w:color="522398"/>
              <w:bottom w:val="single" w:sz="4" w:space="0" w:color="522398"/>
            </w:tcBorders>
            <w:shd w:val="clear" w:color="auto" w:fill="auto"/>
            <w:vAlign w:val="bottom"/>
          </w:tcPr>
          <w:p w:rsidR="00544A3B" w:rsidRPr="00DD30B0" w:rsidRDefault="00472647" w:rsidP="009A5476">
            <w:pPr>
              <w:spacing w:before="0" w:after="0" w:line="150" w:lineRule="exact"/>
              <w:contextualSpacing/>
              <w:jc w:val="right"/>
              <w:rPr>
                <w:rFonts w:cs="Arial"/>
                <w:sz w:val="16"/>
                <w:szCs w:val="16"/>
              </w:rPr>
            </w:pPr>
            <w:r>
              <w:rPr>
                <w:rFonts w:cs="Arial"/>
                <w:sz w:val="16"/>
                <w:szCs w:val="16"/>
              </w:rPr>
              <w:t>109,</w:t>
            </w:r>
            <w:r w:rsidRPr="00472647">
              <w:rPr>
                <w:rFonts w:cs="Arial"/>
                <w:sz w:val="16"/>
                <w:szCs w:val="16"/>
              </w:rPr>
              <w:t>5</w:t>
            </w:r>
          </w:p>
        </w:tc>
        <w:tc>
          <w:tcPr>
            <w:tcW w:w="1178" w:type="dxa"/>
            <w:tcBorders>
              <w:top w:val="single" w:sz="4" w:space="0" w:color="522398"/>
              <w:bottom w:val="single" w:sz="4" w:space="0" w:color="522398"/>
              <w:right w:val="nil"/>
            </w:tcBorders>
            <w:shd w:val="clear" w:color="auto" w:fill="auto"/>
            <w:vAlign w:val="bottom"/>
          </w:tcPr>
          <w:p w:rsidR="00544A3B" w:rsidRPr="00DD30B0" w:rsidRDefault="00354FE3" w:rsidP="00472647">
            <w:pPr>
              <w:spacing w:before="0" w:after="0" w:line="150" w:lineRule="exact"/>
              <w:contextualSpacing/>
              <w:jc w:val="right"/>
              <w:rPr>
                <w:rFonts w:cs="Arial"/>
                <w:sz w:val="16"/>
                <w:szCs w:val="16"/>
              </w:rPr>
            </w:pPr>
            <w:r w:rsidRPr="00354FE3">
              <w:rPr>
                <w:rFonts w:cs="Arial"/>
                <w:sz w:val="16"/>
                <w:szCs w:val="16"/>
              </w:rPr>
              <w:t>5746</w:t>
            </w:r>
            <w:r w:rsidR="00472647">
              <w:rPr>
                <w:rFonts w:cs="Arial"/>
                <w:sz w:val="16"/>
                <w:szCs w:val="16"/>
              </w:rPr>
              <w:t>,</w:t>
            </w:r>
            <w:r w:rsidRPr="00354FE3">
              <w:rPr>
                <w:rFonts w:cs="Arial"/>
                <w:sz w:val="16"/>
                <w:szCs w:val="16"/>
              </w:rPr>
              <w:t>56</w:t>
            </w:r>
          </w:p>
        </w:tc>
        <w:tc>
          <w:tcPr>
            <w:tcW w:w="1090" w:type="dxa"/>
            <w:tcBorders>
              <w:top w:val="single" w:sz="4" w:space="0" w:color="522398"/>
              <w:bottom w:val="single" w:sz="4" w:space="0" w:color="522398"/>
              <w:right w:val="nil"/>
            </w:tcBorders>
            <w:shd w:val="clear" w:color="auto" w:fill="auto"/>
            <w:vAlign w:val="bottom"/>
          </w:tcPr>
          <w:p w:rsidR="00544A3B" w:rsidRPr="00DD30B0" w:rsidRDefault="00472647" w:rsidP="009A5476">
            <w:pPr>
              <w:spacing w:before="0" w:after="0" w:line="150" w:lineRule="exact"/>
              <w:contextualSpacing/>
              <w:jc w:val="right"/>
              <w:rPr>
                <w:rFonts w:cs="Arial"/>
                <w:sz w:val="16"/>
                <w:szCs w:val="16"/>
              </w:rPr>
            </w:pPr>
            <w:r>
              <w:rPr>
                <w:rFonts w:cs="Arial"/>
                <w:sz w:val="16"/>
                <w:szCs w:val="16"/>
              </w:rPr>
              <w:t>100,</w:t>
            </w:r>
            <w:r w:rsidRPr="00472647">
              <w:rPr>
                <w:rFonts w:cs="Arial"/>
                <w:sz w:val="16"/>
                <w:szCs w:val="16"/>
              </w:rPr>
              <w:t>0</w:t>
            </w:r>
          </w:p>
        </w:tc>
      </w:tr>
      <w:tr w:rsidR="00544A3B" w:rsidRPr="00DD30B0" w:rsidTr="009A5476">
        <w:trPr>
          <w:trHeight w:val="54"/>
        </w:trPr>
        <w:tc>
          <w:tcPr>
            <w:tcW w:w="5955" w:type="dxa"/>
            <w:tcBorders>
              <w:top w:val="single" w:sz="4" w:space="0" w:color="522398"/>
              <w:bottom w:val="single" w:sz="4" w:space="0" w:color="522398"/>
              <w:right w:val="single" w:sz="4" w:space="0" w:color="522398"/>
            </w:tcBorders>
            <w:shd w:val="clear" w:color="auto" w:fill="auto"/>
            <w:vAlign w:val="bottom"/>
          </w:tcPr>
          <w:p w:rsidR="00544A3B" w:rsidRPr="001F49DC" w:rsidRDefault="00544A3B" w:rsidP="00971282">
            <w:pPr>
              <w:tabs>
                <w:tab w:val="right" w:leader="dot" w:pos="4037"/>
              </w:tabs>
              <w:spacing w:before="0" w:after="0" w:line="150" w:lineRule="exact"/>
              <w:ind w:left="113" w:hanging="113"/>
              <w:rPr>
                <w:rFonts w:cs="Arial"/>
                <w:sz w:val="16"/>
                <w:szCs w:val="16"/>
              </w:rPr>
            </w:pPr>
            <w:r w:rsidRPr="001F49DC">
              <w:rPr>
                <w:rFonts w:cs="Arial"/>
                <w:sz w:val="16"/>
                <w:szCs w:val="16"/>
              </w:rPr>
              <w:t>Działalność profesjonalna, naukowa i techniczna</w:t>
            </w:r>
            <w:r w:rsidRPr="00971282">
              <w:rPr>
                <w:rFonts w:cs="Arial"/>
                <w:sz w:val="16"/>
                <w:szCs w:val="16"/>
                <w:vertAlign w:val="superscript"/>
              </w:rPr>
              <w:t>a</w:t>
            </w:r>
          </w:p>
        </w:tc>
        <w:tc>
          <w:tcPr>
            <w:tcW w:w="1089" w:type="dxa"/>
            <w:tcBorders>
              <w:top w:val="single" w:sz="4" w:space="0" w:color="522398"/>
              <w:bottom w:val="single" w:sz="4" w:space="0" w:color="522398"/>
              <w:right w:val="single" w:sz="4" w:space="0" w:color="522398"/>
            </w:tcBorders>
            <w:shd w:val="clear" w:color="auto" w:fill="auto"/>
            <w:vAlign w:val="bottom"/>
          </w:tcPr>
          <w:p w:rsidR="00544A3B" w:rsidRPr="00DD30B0" w:rsidRDefault="00472647" w:rsidP="001579E8">
            <w:pPr>
              <w:spacing w:before="0" w:after="0" w:line="150" w:lineRule="exact"/>
              <w:contextualSpacing/>
              <w:jc w:val="right"/>
              <w:rPr>
                <w:rFonts w:cs="Arial"/>
                <w:sz w:val="16"/>
                <w:szCs w:val="16"/>
              </w:rPr>
            </w:pPr>
            <w:r>
              <w:rPr>
                <w:rFonts w:cs="Arial"/>
                <w:sz w:val="16"/>
                <w:szCs w:val="16"/>
              </w:rPr>
              <w:t>4129,</w:t>
            </w:r>
            <w:r w:rsidR="00354FE3" w:rsidRPr="00354FE3">
              <w:rPr>
                <w:rFonts w:cs="Arial"/>
                <w:sz w:val="16"/>
                <w:szCs w:val="16"/>
              </w:rPr>
              <w:t>29</w:t>
            </w:r>
          </w:p>
        </w:tc>
        <w:tc>
          <w:tcPr>
            <w:tcW w:w="1002" w:type="dxa"/>
            <w:tcBorders>
              <w:top w:val="single" w:sz="4" w:space="0" w:color="522398"/>
              <w:bottom w:val="single" w:sz="4" w:space="0" w:color="522398"/>
            </w:tcBorders>
            <w:shd w:val="clear" w:color="auto" w:fill="auto"/>
            <w:vAlign w:val="bottom"/>
          </w:tcPr>
          <w:p w:rsidR="00544A3B" w:rsidRPr="00DD30B0" w:rsidRDefault="00472647" w:rsidP="00544A3B">
            <w:pPr>
              <w:spacing w:before="0" w:after="0" w:line="150" w:lineRule="exact"/>
              <w:contextualSpacing/>
              <w:jc w:val="right"/>
              <w:rPr>
                <w:rFonts w:cs="Arial"/>
                <w:sz w:val="16"/>
                <w:szCs w:val="16"/>
              </w:rPr>
            </w:pPr>
            <w:r>
              <w:rPr>
                <w:rFonts w:cs="Arial"/>
                <w:sz w:val="16"/>
                <w:szCs w:val="16"/>
              </w:rPr>
              <w:t>106,</w:t>
            </w:r>
            <w:r w:rsidRPr="00472647">
              <w:rPr>
                <w:rFonts w:cs="Arial"/>
                <w:sz w:val="16"/>
                <w:szCs w:val="16"/>
              </w:rPr>
              <w:t>2</w:t>
            </w:r>
          </w:p>
        </w:tc>
        <w:tc>
          <w:tcPr>
            <w:tcW w:w="1178" w:type="dxa"/>
            <w:tcBorders>
              <w:top w:val="single" w:sz="4" w:space="0" w:color="522398"/>
              <w:bottom w:val="single" w:sz="4" w:space="0" w:color="522398"/>
              <w:right w:val="nil"/>
            </w:tcBorders>
            <w:shd w:val="clear" w:color="auto" w:fill="auto"/>
            <w:vAlign w:val="bottom"/>
          </w:tcPr>
          <w:p w:rsidR="00544A3B" w:rsidRPr="00DD30B0" w:rsidRDefault="00472647" w:rsidP="009A5476">
            <w:pPr>
              <w:spacing w:before="0" w:after="0" w:line="150" w:lineRule="exact"/>
              <w:contextualSpacing/>
              <w:jc w:val="right"/>
              <w:rPr>
                <w:rFonts w:cs="Arial"/>
                <w:sz w:val="16"/>
                <w:szCs w:val="16"/>
              </w:rPr>
            </w:pPr>
            <w:r>
              <w:rPr>
                <w:rFonts w:cs="Arial"/>
                <w:sz w:val="16"/>
                <w:szCs w:val="16"/>
              </w:rPr>
              <w:t>3942,</w:t>
            </w:r>
            <w:r w:rsidR="00354FE3" w:rsidRPr="00354FE3">
              <w:rPr>
                <w:rFonts w:cs="Arial"/>
                <w:sz w:val="16"/>
                <w:szCs w:val="16"/>
              </w:rPr>
              <w:t>85</w:t>
            </w:r>
          </w:p>
        </w:tc>
        <w:tc>
          <w:tcPr>
            <w:tcW w:w="1090" w:type="dxa"/>
            <w:tcBorders>
              <w:top w:val="single" w:sz="4" w:space="0" w:color="522398"/>
              <w:bottom w:val="single" w:sz="4" w:space="0" w:color="522398"/>
              <w:right w:val="nil"/>
            </w:tcBorders>
            <w:shd w:val="clear" w:color="auto" w:fill="auto"/>
            <w:vAlign w:val="bottom"/>
          </w:tcPr>
          <w:p w:rsidR="00544A3B" w:rsidRPr="00DD30B0" w:rsidRDefault="00472647" w:rsidP="009A5476">
            <w:pPr>
              <w:spacing w:before="0" w:after="0" w:line="150" w:lineRule="exact"/>
              <w:contextualSpacing/>
              <w:jc w:val="right"/>
              <w:rPr>
                <w:rFonts w:cs="Arial"/>
                <w:sz w:val="16"/>
                <w:szCs w:val="16"/>
              </w:rPr>
            </w:pPr>
            <w:r>
              <w:rPr>
                <w:rFonts w:cs="Arial"/>
                <w:sz w:val="16"/>
                <w:szCs w:val="16"/>
              </w:rPr>
              <w:t>98,</w:t>
            </w:r>
            <w:r w:rsidRPr="00472647">
              <w:rPr>
                <w:rFonts w:cs="Arial"/>
                <w:sz w:val="16"/>
                <w:szCs w:val="16"/>
              </w:rPr>
              <w:t>8</w:t>
            </w:r>
          </w:p>
        </w:tc>
      </w:tr>
      <w:tr w:rsidR="00544A3B" w:rsidRPr="00DD30B0" w:rsidTr="009A5476">
        <w:trPr>
          <w:trHeight w:val="54"/>
        </w:trPr>
        <w:tc>
          <w:tcPr>
            <w:tcW w:w="5955" w:type="dxa"/>
            <w:tcBorders>
              <w:top w:val="single" w:sz="4" w:space="0" w:color="522398"/>
              <w:bottom w:val="single" w:sz="4" w:space="0" w:color="522398"/>
              <w:right w:val="single" w:sz="4" w:space="0" w:color="522398"/>
            </w:tcBorders>
            <w:shd w:val="clear" w:color="auto" w:fill="auto"/>
            <w:vAlign w:val="bottom"/>
          </w:tcPr>
          <w:p w:rsidR="00544A3B" w:rsidRPr="001F49DC" w:rsidRDefault="00544A3B" w:rsidP="00544A3B">
            <w:pPr>
              <w:tabs>
                <w:tab w:val="right" w:leader="dot" w:pos="4037"/>
              </w:tabs>
              <w:spacing w:before="0" w:after="0" w:line="150" w:lineRule="exact"/>
              <w:ind w:left="113" w:hanging="113"/>
              <w:rPr>
                <w:rFonts w:cs="Arial"/>
                <w:sz w:val="16"/>
                <w:szCs w:val="16"/>
              </w:rPr>
            </w:pPr>
            <w:r w:rsidRPr="001F49DC">
              <w:rPr>
                <w:rFonts w:cs="Arial"/>
                <w:sz w:val="16"/>
                <w:szCs w:val="16"/>
              </w:rPr>
              <w:t xml:space="preserve">Administrowanie i działalność wspierająca </w:t>
            </w:r>
            <w:r w:rsidRPr="001F49DC">
              <w:rPr>
                <w:rFonts w:cs="Arial"/>
                <w:sz w:val="16"/>
                <w:szCs w:val="16"/>
                <w:vertAlign w:val="superscript"/>
              </w:rPr>
              <w:t>∆</w:t>
            </w:r>
          </w:p>
        </w:tc>
        <w:tc>
          <w:tcPr>
            <w:tcW w:w="1089" w:type="dxa"/>
            <w:tcBorders>
              <w:top w:val="single" w:sz="4" w:space="0" w:color="522398"/>
              <w:bottom w:val="single" w:sz="4" w:space="0" w:color="522398"/>
              <w:right w:val="single" w:sz="4" w:space="0" w:color="522398"/>
            </w:tcBorders>
            <w:shd w:val="clear" w:color="auto" w:fill="auto"/>
            <w:vAlign w:val="bottom"/>
          </w:tcPr>
          <w:p w:rsidR="00544A3B" w:rsidRPr="00DD30B0" w:rsidRDefault="00472647" w:rsidP="00544A3B">
            <w:pPr>
              <w:spacing w:before="0" w:after="0" w:line="150" w:lineRule="exact"/>
              <w:contextualSpacing/>
              <w:jc w:val="right"/>
              <w:rPr>
                <w:rFonts w:cs="Arial"/>
                <w:sz w:val="16"/>
                <w:szCs w:val="16"/>
              </w:rPr>
            </w:pPr>
            <w:r>
              <w:rPr>
                <w:rFonts w:cs="Arial"/>
                <w:sz w:val="16"/>
                <w:szCs w:val="16"/>
              </w:rPr>
              <w:t>3218,</w:t>
            </w:r>
            <w:r w:rsidR="00354FE3" w:rsidRPr="00354FE3">
              <w:rPr>
                <w:rFonts w:cs="Arial"/>
                <w:sz w:val="16"/>
                <w:szCs w:val="16"/>
              </w:rPr>
              <w:t>54</w:t>
            </w:r>
          </w:p>
        </w:tc>
        <w:tc>
          <w:tcPr>
            <w:tcW w:w="1002" w:type="dxa"/>
            <w:tcBorders>
              <w:top w:val="single" w:sz="4" w:space="0" w:color="522398"/>
              <w:bottom w:val="single" w:sz="4" w:space="0" w:color="522398"/>
            </w:tcBorders>
            <w:shd w:val="clear" w:color="auto" w:fill="auto"/>
            <w:vAlign w:val="bottom"/>
          </w:tcPr>
          <w:p w:rsidR="00544A3B" w:rsidRPr="00DD30B0" w:rsidRDefault="00472647" w:rsidP="00544A3B">
            <w:pPr>
              <w:spacing w:before="0" w:after="0" w:line="150" w:lineRule="exact"/>
              <w:contextualSpacing/>
              <w:jc w:val="right"/>
              <w:rPr>
                <w:rFonts w:cs="Arial"/>
                <w:sz w:val="16"/>
                <w:szCs w:val="16"/>
              </w:rPr>
            </w:pPr>
            <w:r>
              <w:rPr>
                <w:rFonts w:cs="Arial"/>
                <w:sz w:val="16"/>
                <w:szCs w:val="16"/>
              </w:rPr>
              <w:t>108,</w:t>
            </w:r>
            <w:r w:rsidRPr="00472647">
              <w:rPr>
                <w:rFonts w:cs="Arial"/>
                <w:sz w:val="16"/>
                <w:szCs w:val="16"/>
              </w:rPr>
              <w:t>8</w:t>
            </w:r>
          </w:p>
        </w:tc>
        <w:tc>
          <w:tcPr>
            <w:tcW w:w="1178" w:type="dxa"/>
            <w:tcBorders>
              <w:top w:val="single" w:sz="4" w:space="0" w:color="522398"/>
              <w:bottom w:val="single" w:sz="4" w:space="0" w:color="522398"/>
              <w:right w:val="nil"/>
            </w:tcBorders>
            <w:shd w:val="clear" w:color="auto" w:fill="auto"/>
            <w:vAlign w:val="bottom"/>
          </w:tcPr>
          <w:p w:rsidR="00544A3B" w:rsidRPr="00DD30B0" w:rsidRDefault="00472647" w:rsidP="009A5476">
            <w:pPr>
              <w:spacing w:before="0" w:after="0" w:line="150" w:lineRule="exact"/>
              <w:contextualSpacing/>
              <w:jc w:val="right"/>
              <w:rPr>
                <w:rFonts w:cs="Arial"/>
                <w:sz w:val="16"/>
                <w:szCs w:val="16"/>
              </w:rPr>
            </w:pPr>
            <w:r>
              <w:rPr>
                <w:rFonts w:cs="Arial"/>
                <w:sz w:val="16"/>
                <w:szCs w:val="16"/>
              </w:rPr>
              <w:t>3204,</w:t>
            </w:r>
            <w:r w:rsidR="00354FE3" w:rsidRPr="00354FE3">
              <w:rPr>
                <w:rFonts w:cs="Arial"/>
                <w:sz w:val="16"/>
                <w:szCs w:val="16"/>
              </w:rPr>
              <w:t>47</w:t>
            </w:r>
          </w:p>
        </w:tc>
        <w:tc>
          <w:tcPr>
            <w:tcW w:w="1090" w:type="dxa"/>
            <w:tcBorders>
              <w:top w:val="single" w:sz="4" w:space="0" w:color="522398"/>
              <w:bottom w:val="single" w:sz="4" w:space="0" w:color="522398"/>
              <w:right w:val="nil"/>
            </w:tcBorders>
            <w:shd w:val="clear" w:color="auto" w:fill="auto"/>
            <w:vAlign w:val="bottom"/>
          </w:tcPr>
          <w:p w:rsidR="00544A3B" w:rsidRPr="00DD30B0" w:rsidRDefault="00472647" w:rsidP="009A5476">
            <w:pPr>
              <w:spacing w:before="0" w:after="0" w:line="150" w:lineRule="exact"/>
              <w:contextualSpacing/>
              <w:jc w:val="right"/>
              <w:rPr>
                <w:rFonts w:cs="Arial"/>
                <w:sz w:val="16"/>
                <w:szCs w:val="16"/>
              </w:rPr>
            </w:pPr>
            <w:r>
              <w:rPr>
                <w:rFonts w:cs="Arial"/>
                <w:sz w:val="16"/>
                <w:szCs w:val="16"/>
              </w:rPr>
              <w:t>111,</w:t>
            </w:r>
            <w:r w:rsidRPr="00472647">
              <w:rPr>
                <w:rFonts w:cs="Arial"/>
                <w:sz w:val="16"/>
                <w:szCs w:val="16"/>
              </w:rPr>
              <w:t>2</w:t>
            </w:r>
          </w:p>
        </w:tc>
      </w:tr>
    </w:tbl>
    <w:p w:rsidR="00A27A04" w:rsidRPr="00DD30B0" w:rsidRDefault="00284CE4" w:rsidP="00B63E54">
      <w:pPr>
        <w:spacing w:before="0"/>
        <w:ind w:firstLine="227"/>
        <w:jc w:val="both"/>
        <w:rPr>
          <w:rFonts w:cs="Arial"/>
        </w:rPr>
      </w:pPr>
      <w:r w:rsidRPr="00971282">
        <w:rPr>
          <w:rFonts w:eastAsia="Calibri" w:cs="Arial"/>
          <w:sz w:val="16"/>
          <w:szCs w:val="16"/>
          <w:vertAlign w:val="superscript"/>
        </w:rPr>
        <w:t>a</w:t>
      </w:r>
      <w:r w:rsidRPr="00DD30B0">
        <w:rPr>
          <w:rFonts w:eastAsia="Calibri" w:cs="Arial"/>
          <w:i/>
          <w:sz w:val="16"/>
          <w:szCs w:val="16"/>
        </w:rPr>
        <w:t xml:space="preserve"> </w:t>
      </w:r>
      <w:r w:rsidRPr="00DD30B0">
        <w:rPr>
          <w:rFonts w:eastAsia="Calibri" w:cs="Arial"/>
          <w:sz w:val="16"/>
          <w:szCs w:val="16"/>
        </w:rPr>
        <w:t>Nie obejmuje działów: Badania naukowe i prace rozwojowe oraz Działalność weterynaryjna.</w:t>
      </w:r>
    </w:p>
    <w:p w:rsidR="00A76A53" w:rsidRDefault="00A76A53" w:rsidP="008D6882">
      <w:pPr>
        <w:spacing w:before="360"/>
      </w:pPr>
      <w:r w:rsidRPr="00A76A53">
        <w:t xml:space="preserve">W bieżącym okresie narastającym przeciętne miesięczne wynagrodzenie brutto w sektorze przedsiębiorstw, znacznie </w:t>
      </w:r>
      <w:r w:rsidRPr="006D5C70">
        <w:t xml:space="preserve">przekraczające średnie w województwie, </w:t>
      </w:r>
      <w:r w:rsidR="006D5C70">
        <w:t>otrzymali</w:t>
      </w:r>
      <w:r w:rsidRPr="006D5C70">
        <w:t xml:space="preserve"> pracujący w obsłudze rynku nieruchomości (o</w:t>
      </w:r>
      <w:r w:rsidR="006D5C70" w:rsidRPr="006D5C70">
        <w:t xml:space="preserve"> 28,8</w:t>
      </w:r>
      <w:r w:rsidRPr="006D5C70">
        <w:t>%). Z kolei najniższe wynagrodzenie, znacznie poniżej średniego, podobnie jak przed m</w:t>
      </w:r>
      <w:r w:rsidR="006D5C70">
        <w:t xml:space="preserve">iesiącem, wypłacono </w:t>
      </w:r>
      <w:r w:rsidRPr="006D5C70">
        <w:t xml:space="preserve">w administrowaniu i działalności wspierającej (o </w:t>
      </w:r>
      <w:r w:rsidR="006D5C70" w:rsidRPr="006D5C70">
        <w:t>28,2</w:t>
      </w:r>
      <w:r w:rsidRPr="006D5C70">
        <w:t>%) oraz zakwaterowaniu i gastronomii (o 23,</w:t>
      </w:r>
      <w:r w:rsidR="006D5C70" w:rsidRPr="006D5C70">
        <w:t>5</w:t>
      </w:r>
      <w:r w:rsidRPr="006D5C70">
        <w:t>%).</w:t>
      </w:r>
    </w:p>
    <w:p w:rsidR="0086664B" w:rsidRPr="00D12D43" w:rsidRDefault="006D5C70" w:rsidP="007E4EE9">
      <w:pPr>
        <w:spacing w:before="480" w:after="0"/>
        <w:ind w:left="709" w:hanging="709"/>
        <w:rPr>
          <w:b/>
        </w:rPr>
      </w:pPr>
      <w:r>
        <w:rPr>
          <w:noProof/>
          <w:lang w:eastAsia="pl-PL"/>
        </w:rPr>
        <w:drawing>
          <wp:anchor distT="0" distB="0" distL="114300" distR="114300" simplePos="0" relativeHeight="251655168" behindDoc="0" locked="0" layoutInCell="1" allowOverlap="1">
            <wp:simplePos x="0" y="0"/>
            <wp:positionH relativeFrom="column">
              <wp:posOffset>431165</wp:posOffset>
            </wp:positionH>
            <wp:positionV relativeFrom="paragraph">
              <wp:posOffset>560070</wp:posOffset>
            </wp:positionV>
            <wp:extent cx="5784215" cy="2817495"/>
            <wp:effectExtent l="0" t="0" r="0" b="0"/>
            <wp:wrapTopAndBottom/>
            <wp:docPr id="24" name="Wykres 24"/>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anchor>
        </w:drawing>
      </w:r>
      <w:r w:rsidR="0086664B" w:rsidRPr="00D12D43">
        <w:rPr>
          <w:b/>
        </w:rPr>
        <w:t xml:space="preserve">Wykres </w:t>
      </w:r>
      <w:r w:rsidR="00D1705F">
        <w:rPr>
          <w:b/>
        </w:rPr>
        <w:t>5</w:t>
      </w:r>
      <w:r w:rsidR="0086664B" w:rsidRPr="00D12D43">
        <w:rPr>
          <w:b/>
        </w:rPr>
        <w:t>.</w:t>
      </w:r>
      <w:r w:rsidR="00F66DF2" w:rsidRPr="00D12D43">
        <w:rPr>
          <w:b/>
        </w:rPr>
        <w:t xml:space="preserve"> </w:t>
      </w:r>
      <w:r w:rsidR="0086664B" w:rsidRPr="00D12D43">
        <w:rPr>
          <w:b/>
        </w:rPr>
        <w:t>Odchylenia względne przeciętnych miesięcznych wynagrodzeń brutto w sekcjach od przeciętnego</w:t>
      </w:r>
      <w:r w:rsidR="00566D21" w:rsidRPr="00D12D43">
        <w:rPr>
          <w:b/>
        </w:rPr>
        <w:t xml:space="preserve"> </w:t>
      </w:r>
      <w:r w:rsidR="00D911C6" w:rsidRPr="00D12D43">
        <w:rPr>
          <w:b/>
        </w:rPr>
        <w:br/>
        <w:t xml:space="preserve">    </w:t>
      </w:r>
      <w:r w:rsidR="0086664B" w:rsidRPr="00D12D43">
        <w:rPr>
          <w:b/>
        </w:rPr>
        <w:t xml:space="preserve">wynagrodzenia w sektorze przedsiębiorstw </w:t>
      </w:r>
      <w:r w:rsidR="00A27A04" w:rsidRPr="00D12D43">
        <w:rPr>
          <w:b/>
        </w:rPr>
        <w:t>w</w:t>
      </w:r>
      <w:r w:rsidR="00EB78DC">
        <w:rPr>
          <w:b/>
        </w:rPr>
        <w:t xml:space="preserve"> okresie styczeń-wrzesień</w:t>
      </w:r>
      <w:r w:rsidR="00A27A04" w:rsidRPr="00D12D43">
        <w:rPr>
          <w:b/>
        </w:rPr>
        <w:t xml:space="preserve"> </w:t>
      </w:r>
      <w:r w:rsidR="00565E83" w:rsidRPr="00D12D43">
        <w:rPr>
          <w:b/>
        </w:rPr>
        <w:t xml:space="preserve">2020 </w:t>
      </w:r>
      <w:r w:rsidR="0086664B" w:rsidRPr="00D12D43">
        <w:rPr>
          <w:b/>
        </w:rPr>
        <w:t xml:space="preserve">r. </w:t>
      </w:r>
      <w:r w:rsidR="000564EC" w:rsidRPr="00D12D43">
        <w:rPr>
          <w:b/>
        </w:rPr>
        <w:t xml:space="preserve"> </w:t>
      </w:r>
    </w:p>
    <w:p w:rsidR="006D5C70" w:rsidRPr="00CC5826" w:rsidRDefault="006D5C70" w:rsidP="006F4257">
      <w:pPr>
        <w:spacing w:before="0" w:after="0" w:line="240" w:lineRule="auto"/>
        <w:rPr>
          <w:b/>
        </w:rPr>
      </w:pPr>
    </w:p>
    <w:p w:rsidR="00EB78DC" w:rsidRPr="00EB78DC" w:rsidRDefault="00EE3027" w:rsidP="007E4EE9">
      <w:pPr>
        <w:shd w:val="clear" w:color="auto" w:fill="FFFFFF"/>
        <w:spacing w:before="0" w:after="0"/>
        <w:rPr>
          <w:rFonts w:ascii="Times New Roman" w:eastAsia="Times New Roman" w:hAnsi="Times New Roman" w:cs="Times New Roman"/>
          <w:sz w:val="24"/>
          <w:szCs w:val="24"/>
          <w:lang w:eastAsia="pl-PL"/>
        </w:rPr>
      </w:pPr>
      <w:r w:rsidRPr="00CC5826">
        <w:rPr>
          <w:rFonts w:eastAsia="Times New Roman"/>
          <w:bCs/>
          <w:szCs w:val="19"/>
          <w:lang w:eastAsia="pl-PL"/>
        </w:rPr>
        <w:t xml:space="preserve">W okresie </w:t>
      </w:r>
      <w:r w:rsidR="00351EB7" w:rsidRPr="00CC5826">
        <w:rPr>
          <w:rFonts w:eastAsia="Times New Roman"/>
          <w:bCs/>
          <w:szCs w:val="19"/>
          <w:lang w:eastAsia="pl-PL"/>
        </w:rPr>
        <w:t xml:space="preserve">pierwszych </w:t>
      </w:r>
      <w:r w:rsidR="00F14D23" w:rsidRPr="00CC5826">
        <w:rPr>
          <w:rFonts w:eastAsia="Times New Roman"/>
          <w:bCs/>
          <w:szCs w:val="19"/>
          <w:lang w:eastAsia="pl-PL"/>
        </w:rPr>
        <w:t xml:space="preserve">dziewięciu </w:t>
      </w:r>
      <w:r w:rsidR="00C15B16" w:rsidRPr="00CC5826">
        <w:rPr>
          <w:rFonts w:eastAsia="Times New Roman"/>
          <w:bCs/>
          <w:szCs w:val="19"/>
          <w:lang w:eastAsia="pl-PL"/>
        </w:rPr>
        <w:t>miesięcy</w:t>
      </w:r>
      <w:r w:rsidR="00F14D23" w:rsidRPr="00CC5826">
        <w:rPr>
          <w:rFonts w:eastAsia="Times New Roman"/>
          <w:bCs/>
          <w:szCs w:val="19"/>
          <w:lang w:eastAsia="pl-PL"/>
        </w:rPr>
        <w:t xml:space="preserve"> br.</w:t>
      </w:r>
      <w:r w:rsidRPr="00CC5826">
        <w:rPr>
          <w:rFonts w:eastAsia="Times New Roman"/>
          <w:bCs/>
          <w:szCs w:val="19"/>
          <w:lang w:eastAsia="pl-PL"/>
        </w:rPr>
        <w:t xml:space="preserve"> przeciętne miesięczne wynagrodzenie brutto w sektorze przedsiębiorstw</w:t>
      </w:r>
      <w:r w:rsidRPr="000764A6">
        <w:rPr>
          <w:rFonts w:eastAsia="Times New Roman"/>
          <w:bCs/>
          <w:szCs w:val="19"/>
          <w:lang w:eastAsia="pl-PL"/>
        </w:rPr>
        <w:t xml:space="preserve"> ukształtowało się na </w:t>
      </w:r>
      <w:r w:rsidRPr="00EB78DC">
        <w:rPr>
          <w:rFonts w:eastAsia="Times New Roman"/>
          <w:bCs/>
          <w:szCs w:val="19"/>
          <w:lang w:eastAsia="pl-PL"/>
        </w:rPr>
        <w:t>poziomie</w:t>
      </w:r>
      <w:r w:rsidR="00351EB7" w:rsidRPr="00EB78DC">
        <w:rPr>
          <w:rFonts w:eastAsia="Times New Roman"/>
          <w:bCs/>
          <w:szCs w:val="19"/>
          <w:lang w:eastAsia="pl-PL"/>
        </w:rPr>
        <w:t xml:space="preserve"> </w:t>
      </w:r>
      <w:r w:rsidR="003337DA" w:rsidRPr="00EB78DC">
        <w:rPr>
          <w:rFonts w:eastAsia="Times New Roman"/>
          <w:bCs/>
          <w:szCs w:val="19"/>
          <w:lang w:eastAsia="pl-PL"/>
        </w:rPr>
        <w:t xml:space="preserve">4462,02 </w:t>
      </w:r>
      <w:r w:rsidRPr="00EB78DC">
        <w:rPr>
          <w:rFonts w:eastAsia="Times New Roman"/>
          <w:bCs/>
          <w:szCs w:val="19"/>
          <w:lang w:eastAsia="pl-PL"/>
        </w:rPr>
        <w:t>zł</w:t>
      </w:r>
      <w:r w:rsidR="00F14D23">
        <w:rPr>
          <w:rFonts w:eastAsia="Times New Roman"/>
          <w:bCs/>
          <w:szCs w:val="19"/>
          <w:lang w:eastAsia="pl-PL"/>
        </w:rPr>
        <w:t>,</w:t>
      </w:r>
      <w:r w:rsidRPr="00EB78DC">
        <w:rPr>
          <w:rFonts w:eastAsia="Times New Roman"/>
          <w:bCs/>
          <w:szCs w:val="19"/>
          <w:lang w:eastAsia="pl-PL"/>
        </w:rPr>
        <w:t xml:space="preserve"> tj. o</w:t>
      </w:r>
      <w:r w:rsidR="003337DA" w:rsidRPr="00EB78DC">
        <w:rPr>
          <w:rFonts w:eastAsia="Times New Roman"/>
          <w:bCs/>
          <w:szCs w:val="19"/>
          <w:lang w:eastAsia="pl-PL"/>
        </w:rPr>
        <w:t xml:space="preserve"> 4,3</w:t>
      </w:r>
      <w:r w:rsidRPr="00EB78DC">
        <w:rPr>
          <w:rFonts w:eastAsia="Times New Roman"/>
          <w:bCs/>
          <w:szCs w:val="19"/>
          <w:lang w:eastAsia="pl-PL"/>
        </w:rPr>
        <w:t>% wyższym niż w analogicznym okresie ub. roku (</w:t>
      </w:r>
      <w:r w:rsidR="00C15B16">
        <w:rPr>
          <w:rFonts w:eastAsia="Times New Roman"/>
          <w:bCs/>
          <w:szCs w:val="19"/>
          <w:lang w:eastAsia="pl-PL"/>
        </w:rPr>
        <w:t>przed rokiem</w:t>
      </w:r>
      <w:r w:rsidRPr="00EB78DC">
        <w:rPr>
          <w:rFonts w:eastAsia="Times New Roman"/>
          <w:bCs/>
          <w:szCs w:val="19"/>
          <w:lang w:eastAsia="pl-PL"/>
        </w:rPr>
        <w:t xml:space="preserve"> wzrost wyniósł</w:t>
      </w:r>
      <w:r w:rsidR="00C67DA7" w:rsidRPr="00EB78DC">
        <w:rPr>
          <w:rFonts w:eastAsia="Times New Roman"/>
          <w:bCs/>
          <w:szCs w:val="19"/>
          <w:lang w:eastAsia="pl-PL"/>
        </w:rPr>
        <w:t xml:space="preserve"> </w:t>
      </w:r>
      <w:r w:rsidR="00C15B16">
        <w:rPr>
          <w:rFonts w:eastAsia="Times New Roman"/>
          <w:bCs/>
          <w:szCs w:val="19"/>
          <w:lang w:eastAsia="pl-PL"/>
        </w:rPr>
        <w:t xml:space="preserve">odpowiednio </w:t>
      </w:r>
      <w:r w:rsidR="00367781" w:rsidRPr="00EB78DC">
        <w:rPr>
          <w:rFonts w:eastAsia="Times New Roman"/>
          <w:bCs/>
          <w:szCs w:val="19"/>
          <w:lang w:eastAsia="pl-PL"/>
        </w:rPr>
        <w:t>6,3</w:t>
      </w:r>
      <w:r w:rsidRPr="00EB78DC">
        <w:rPr>
          <w:rFonts w:eastAsia="Times New Roman"/>
          <w:bCs/>
          <w:szCs w:val="19"/>
          <w:lang w:eastAsia="pl-PL"/>
        </w:rPr>
        <w:t xml:space="preserve">%). </w:t>
      </w:r>
      <w:r w:rsidRPr="00EB78DC">
        <w:rPr>
          <w:rFonts w:eastAsia="Times New Roman"/>
          <w:bCs/>
          <w:i/>
          <w:szCs w:val="19"/>
          <w:lang w:eastAsia="pl-PL"/>
        </w:rPr>
        <w:t xml:space="preserve">W kraju </w:t>
      </w:r>
      <w:r w:rsidRPr="006D5C70">
        <w:rPr>
          <w:rFonts w:eastAsia="Times New Roman"/>
          <w:bCs/>
          <w:i/>
          <w:szCs w:val="19"/>
          <w:lang w:eastAsia="pl-PL"/>
        </w:rPr>
        <w:t xml:space="preserve">przeciętne miesięczne wynagrodzenie brutto w </w:t>
      </w:r>
      <w:r w:rsidR="0023759A" w:rsidRPr="006D5C70">
        <w:rPr>
          <w:rFonts w:eastAsia="Times New Roman"/>
          <w:bCs/>
          <w:i/>
          <w:szCs w:val="19"/>
          <w:lang w:eastAsia="pl-PL"/>
        </w:rPr>
        <w:t xml:space="preserve">okresie </w:t>
      </w:r>
      <w:r w:rsidR="00351EB7" w:rsidRPr="006D5C70">
        <w:rPr>
          <w:rFonts w:eastAsia="Times New Roman"/>
          <w:bCs/>
          <w:i/>
          <w:szCs w:val="19"/>
          <w:lang w:eastAsia="pl-PL"/>
        </w:rPr>
        <w:t>styczeń-</w:t>
      </w:r>
      <w:r w:rsidR="003337DA" w:rsidRPr="006D5C70">
        <w:rPr>
          <w:rFonts w:eastAsia="Times New Roman"/>
          <w:bCs/>
          <w:i/>
          <w:szCs w:val="19"/>
          <w:lang w:eastAsia="pl-PL"/>
        </w:rPr>
        <w:t xml:space="preserve">wrzesień </w:t>
      </w:r>
      <w:r w:rsidRPr="006D5C70">
        <w:rPr>
          <w:rFonts w:eastAsia="Times New Roman"/>
          <w:bCs/>
          <w:i/>
          <w:szCs w:val="19"/>
          <w:lang w:eastAsia="pl-PL"/>
        </w:rPr>
        <w:t>wyniosło</w:t>
      </w:r>
      <w:r w:rsidR="003337DA" w:rsidRPr="006D5C70">
        <w:rPr>
          <w:rFonts w:eastAsia="Times New Roman"/>
          <w:bCs/>
          <w:i/>
          <w:szCs w:val="19"/>
          <w:lang w:eastAsia="pl-PL"/>
        </w:rPr>
        <w:t xml:space="preserve"> 5329,81</w:t>
      </w:r>
      <w:r w:rsidR="00351EB7" w:rsidRPr="006D5C70">
        <w:rPr>
          <w:rFonts w:eastAsia="Times New Roman"/>
          <w:bCs/>
          <w:szCs w:val="19"/>
          <w:lang w:eastAsia="pl-PL"/>
        </w:rPr>
        <w:t xml:space="preserve"> </w:t>
      </w:r>
      <w:r w:rsidRPr="006D5C70">
        <w:rPr>
          <w:rFonts w:eastAsia="Times New Roman"/>
          <w:bCs/>
          <w:i/>
          <w:szCs w:val="19"/>
          <w:lang w:eastAsia="pl-PL"/>
        </w:rPr>
        <w:t>zł i</w:t>
      </w:r>
      <w:r w:rsidR="00351EB7" w:rsidRPr="006D5C70">
        <w:rPr>
          <w:rFonts w:eastAsia="Times New Roman"/>
          <w:bCs/>
          <w:i/>
          <w:szCs w:val="19"/>
          <w:lang w:eastAsia="pl-PL"/>
        </w:rPr>
        <w:t> </w:t>
      </w:r>
      <w:r w:rsidRPr="006D5C70">
        <w:rPr>
          <w:rFonts w:eastAsia="Times New Roman"/>
          <w:bCs/>
          <w:i/>
          <w:szCs w:val="19"/>
          <w:lang w:eastAsia="pl-PL"/>
        </w:rPr>
        <w:t>przekroczyło poziom ubiegłoroczny o</w:t>
      </w:r>
      <w:r w:rsidR="003337DA" w:rsidRPr="006D5C70">
        <w:rPr>
          <w:rFonts w:eastAsia="Times New Roman"/>
          <w:bCs/>
          <w:i/>
          <w:szCs w:val="19"/>
          <w:lang w:eastAsia="pl-PL"/>
        </w:rPr>
        <w:t xml:space="preserve"> 4,5</w:t>
      </w:r>
      <w:r w:rsidRPr="006D5C70">
        <w:rPr>
          <w:rFonts w:eastAsia="Times New Roman"/>
          <w:bCs/>
          <w:i/>
          <w:szCs w:val="19"/>
          <w:lang w:eastAsia="pl-PL"/>
        </w:rPr>
        <w:t xml:space="preserve">% (rok wcześniej wzrost </w:t>
      </w:r>
      <w:r w:rsidR="00351EB7" w:rsidRPr="006D5C70">
        <w:rPr>
          <w:rFonts w:eastAsia="Times New Roman"/>
          <w:bCs/>
          <w:i/>
          <w:szCs w:val="19"/>
          <w:lang w:eastAsia="pl-PL"/>
        </w:rPr>
        <w:t xml:space="preserve">wyniósł </w:t>
      </w:r>
      <w:r w:rsidRPr="006D5C70">
        <w:rPr>
          <w:rFonts w:eastAsia="Times New Roman"/>
          <w:bCs/>
          <w:i/>
          <w:szCs w:val="19"/>
          <w:lang w:eastAsia="pl-PL"/>
        </w:rPr>
        <w:t>6,8%).</w:t>
      </w:r>
      <w:r w:rsidRPr="006D5C70">
        <w:rPr>
          <w:rFonts w:eastAsia="Times New Roman"/>
          <w:bCs/>
          <w:szCs w:val="19"/>
          <w:lang w:eastAsia="pl-PL"/>
        </w:rPr>
        <w:t xml:space="preserve"> W bieżącym okresie narastającym wzrost wynagrodzeń zanotowano w większości analizowanych sekcji. W relacji do analogicznego okresu ub. roku najwięcej zyskali zatrudnieni </w:t>
      </w:r>
      <w:r w:rsidRPr="006D5C70">
        <w:rPr>
          <w:lang w:eastAsia="pl-PL"/>
        </w:rPr>
        <w:t>w administrowaniu</w:t>
      </w:r>
      <w:r w:rsidRPr="006D5C70">
        <w:rPr>
          <w:rFonts w:eastAsia="Times New Roman"/>
          <w:bCs/>
          <w:szCs w:val="19"/>
          <w:lang w:eastAsia="pl-PL"/>
        </w:rPr>
        <w:t xml:space="preserve"> i działalność wspierającej (</w:t>
      </w:r>
      <w:r w:rsidR="001F49DC" w:rsidRPr="006D5C70">
        <w:rPr>
          <w:rFonts w:eastAsia="Times New Roman"/>
          <w:bCs/>
          <w:szCs w:val="19"/>
          <w:lang w:eastAsia="pl-PL"/>
        </w:rPr>
        <w:t xml:space="preserve">wzrost </w:t>
      </w:r>
      <w:r w:rsidRPr="006D5C70">
        <w:rPr>
          <w:rFonts w:eastAsia="Times New Roman"/>
          <w:bCs/>
          <w:szCs w:val="19"/>
          <w:lang w:eastAsia="pl-PL"/>
        </w:rPr>
        <w:t>o</w:t>
      </w:r>
      <w:r w:rsidR="006D5C70" w:rsidRPr="006D5C70">
        <w:rPr>
          <w:rFonts w:eastAsia="Times New Roman"/>
          <w:bCs/>
          <w:szCs w:val="19"/>
          <w:lang w:eastAsia="pl-PL"/>
        </w:rPr>
        <w:t xml:space="preserve"> 11,2</w:t>
      </w:r>
      <w:r w:rsidRPr="006D5C70">
        <w:rPr>
          <w:rFonts w:eastAsia="Times New Roman"/>
          <w:bCs/>
          <w:szCs w:val="19"/>
          <w:lang w:eastAsia="pl-PL"/>
        </w:rPr>
        <w:t>%). Niższe wynagrodzenia otrzymali</w:t>
      </w:r>
      <w:r w:rsidR="00C15B16">
        <w:rPr>
          <w:rFonts w:eastAsia="Times New Roman"/>
          <w:bCs/>
          <w:szCs w:val="19"/>
          <w:lang w:eastAsia="pl-PL"/>
        </w:rPr>
        <w:t xml:space="preserve"> jedynie</w:t>
      </w:r>
      <w:r w:rsidRPr="006D5C70">
        <w:rPr>
          <w:rFonts w:eastAsia="Times New Roman"/>
          <w:bCs/>
          <w:szCs w:val="19"/>
          <w:lang w:eastAsia="pl-PL"/>
        </w:rPr>
        <w:t xml:space="preserve"> pracujący w działalności profesjonalnej, naukowej i technicznej (o</w:t>
      </w:r>
      <w:r w:rsidR="006D5C70" w:rsidRPr="006D5C70">
        <w:rPr>
          <w:rFonts w:eastAsia="Times New Roman"/>
          <w:bCs/>
          <w:szCs w:val="19"/>
          <w:lang w:eastAsia="pl-PL"/>
        </w:rPr>
        <w:t xml:space="preserve"> 1,2%).</w:t>
      </w:r>
    </w:p>
    <w:p w:rsidR="00284CE4" w:rsidRPr="00006F36" w:rsidRDefault="00284CE4" w:rsidP="007E4EE9">
      <w:pPr>
        <w:pageBreakBefore/>
        <w:spacing w:after="0"/>
        <w:rPr>
          <w:rFonts w:ascii="Fira Sans SemiBold" w:eastAsia="Times New Roman" w:hAnsi="Fira Sans SemiBold" w:cs="Times New Roman"/>
          <w:bCs/>
          <w:color w:val="522398"/>
          <w:sz w:val="24"/>
          <w:szCs w:val="24"/>
          <w:lang w:eastAsia="pl-PL"/>
        </w:rPr>
      </w:pPr>
      <w:r w:rsidRPr="00006F36">
        <w:rPr>
          <w:rFonts w:ascii="Fira Sans SemiBold" w:eastAsia="Times New Roman" w:hAnsi="Fira Sans SemiBold" w:cs="Times New Roman"/>
          <w:bCs/>
          <w:color w:val="522398"/>
          <w:sz w:val="24"/>
          <w:szCs w:val="24"/>
          <w:lang w:eastAsia="pl-PL"/>
        </w:rPr>
        <w:lastRenderedPageBreak/>
        <w:t>ROLNICTWO</w:t>
      </w:r>
      <w:r w:rsidR="00015DA3">
        <w:rPr>
          <w:rFonts w:ascii="Fira Sans SemiBold" w:eastAsia="Times New Roman" w:hAnsi="Fira Sans SemiBold" w:cs="Times New Roman"/>
          <w:bCs/>
          <w:color w:val="522398"/>
          <w:sz w:val="24"/>
          <w:szCs w:val="24"/>
          <w:lang w:eastAsia="pl-PL"/>
        </w:rPr>
        <w:t xml:space="preserve"> </w:t>
      </w:r>
    </w:p>
    <w:p w:rsidR="005C4EBA" w:rsidRPr="00241F15" w:rsidRDefault="005C4EBA" w:rsidP="007E4EE9">
      <w:pPr>
        <w:rPr>
          <w:shd w:val="clear" w:color="auto" w:fill="FFFFFF"/>
        </w:rPr>
      </w:pPr>
      <w:r w:rsidRPr="00241F15">
        <w:rPr>
          <w:shd w:val="clear" w:color="auto" w:fill="FFFFFF"/>
        </w:rPr>
        <w:t>Na rynku rolnym we wrześniu br. przeciętne ceny skupu żyta, ziemniaków, żywca wieprzowego i drobiowego były niższe niż przed rokiem. Więcej niż przed miesiącem płacono za zboża w skupie, żywiec wołowy i mleko, a mniej za: ziemniaki, żywiec wieprzowy i drobiowy. Pogorszyła się opłacalność tuczu trzody chlewnej.</w:t>
      </w:r>
    </w:p>
    <w:p w:rsidR="005C4EBA" w:rsidRDefault="005C4EBA" w:rsidP="007E4EE9">
      <w:pPr>
        <w:pStyle w:val="Tekstkomunikat"/>
      </w:pPr>
      <w:r w:rsidRPr="00A06B78">
        <w:t xml:space="preserve">Średnia temperatura powietrza na obszarze województwa </w:t>
      </w:r>
      <w:r>
        <w:t>świętokrzyskiego</w:t>
      </w:r>
      <w:r w:rsidRPr="00A06B78">
        <w:t xml:space="preserve"> w III kwartale br. wynosiła 17,</w:t>
      </w:r>
      <w:r>
        <w:t>9</w:t>
      </w:r>
      <w:r w:rsidRPr="00A06B78">
        <w:rPr>
          <w:rFonts w:cs="Arial"/>
        </w:rPr>
        <w:t>°</w:t>
      </w:r>
      <w:r w:rsidRPr="00A06B78">
        <w:t>C i była</w:t>
      </w:r>
      <w:r>
        <w:br/>
        <w:t>o 1,4</w:t>
      </w:r>
      <w:r w:rsidRPr="00A06B78">
        <w:rPr>
          <w:rFonts w:cs="Arial"/>
        </w:rPr>
        <w:t>°</w:t>
      </w:r>
      <w:r w:rsidRPr="00A06B78">
        <w:t>C wyższa od przeciętnej z lat 19</w:t>
      </w:r>
      <w:r>
        <w:t>81–2010</w:t>
      </w:r>
      <w:r w:rsidRPr="00A06B78">
        <w:t xml:space="preserve">, natomiast suma opadów kształtowała się na poziomie </w:t>
      </w:r>
      <w:r>
        <w:t>50</w:t>
      </w:r>
      <w:r w:rsidRPr="00A06B78">
        <w:t xml:space="preserve"> mm i była o 2</w:t>
      </w:r>
      <w:r>
        <w:t>4</w:t>
      </w:r>
      <w:r w:rsidRPr="00A06B78">
        <w:t xml:space="preserve">% niższa od normy z </w:t>
      </w:r>
      <w:r w:rsidRPr="004C01A8">
        <w:t xml:space="preserve">wielolecia. </w:t>
      </w:r>
      <w:r w:rsidRPr="004C01A8">
        <w:rPr>
          <w:shd w:val="clear" w:color="auto" w:fill="FFFFFF"/>
        </w:rPr>
        <w:t xml:space="preserve">We wrześniu 2020 r. średnia temperatura powietrza wyniosła 15,0°C i </w:t>
      </w:r>
      <w:r w:rsidRPr="004C01A8">
        <w:t>była o 1,9</w:t>
      </w:r>
      <w:r w:rsidRPr="004C01A8">
        <w:rPr>
          <w:rFonts w:cs="Arial"/>
        </w:rPr>
        <w:t>°</w:t>
      </w:r>
      <w:r w:rsidRPr="004C01A8">
        <w:t>C wyższa</w:t>
      </w:r>
      <w:r w:rsidRPr="004C01A8">
        <w:br/>
        <w:t>od średniej wieloletniej,</w:t>
      </w:r>
      <w:r w:rsidRPr="004C01A8">
        <w:rPr>
          <w:shd w:val="clear" w:color="auto" w:fill="FFFFFF"/>
        </w:rPr>
        <w:t xml:space="preserve"> przy czym maksymalna temperatura osiągnęła 29,0°C, a minimalna wyniosła 1,6°C (obie wartości zarejestrowano w stacji meteorologicznej w </w:t>
      </w:r>
      <w:r w:rsidRPr="00142EAB">
        <w:rPr>
          <w:shd w:val="clear" w:color="auto" w:fill="FFFFFF"/>
        </w:rPr>
        <w:t xml:space="preserve">Kielcach). Średnia suma opadów atmosferycznych (54 mm) stanowiła 98% normy z wielolecia </w:t>
      </w:r>
      <w:r w:rsidRPr="00142EAB">
        <w:t>(od 65% w Kielcach do 130% w Sandomierzu)</w:t>
      </w:r>
      <w:r w:rsidRPr="00142EAB">
        <w:rPr>
          <w:rStyle w:val="Odwoanieprzypisudolnego"/>
          <w:rFonts w:ascii="Arial" w:eastAsiaTheme="majorEastAsia" w:hAnsi="Arial"/>
        </w:rPr>
        <w:t xml:space="preserve"> </w:t>
      </w:r>
      <w:r w:rsidRPr="00142EAB">
        <w:rPr>
          <w:rStyle w:val="Odwoanieprzypisudolnego"/>
          <w:i/>
        </w:rPr>
        <w:footnoteReference w:id="1"/>
      </w:r>
      <w:r w:rsidRPr="00142EAB">
        <w:rPr>
          <w:rFonts w:cs="Arial"/>
        </w:rPr>
        <w:t>.</w:t>
      </w:r>
      <w:r w:rsidRPr="00145438">
        <w:rPr>
          <w:rFonts w:cs="Arial"/>
          <w:color w:val="FF0000"/>
        </w:rPr>
        <w:t xml:space="preserve"> </w:t>
      </w:r>
      <w:r w:rsidRPr="00A06B78">
        <w:t>Liczba dni z opadami</w:t>
      </w:r>
      <w:r w:rsidR="005466F3">
        <w:t xml:space="preserve"> </w:t>
      </w:r>
      <w:r w:rsidRPr="00A06B78">
        <w:t xml:space="preserve">wynosiła od </w:t>
      </w:r>
      <w:r>
        <w:t>9</w:t>
      </w:r>
      <w:r w:rsidRPr="00A06B78">
        <w:t xml:space="preserve"> do 1</w:t>
      </w:r>
      <w:r>
        <w:t>1</w:t>
      </w:r>
      <w:r w:rsidRPr="00A06B78">
        <w:t>.</w:t>
      </w:r>
    </w:p>
    <w:p w:rsidR="00477ADE" w:rsidRPr="00477ADE" w:rsidRDefault="00477ADE" w:rsidP="007E4EE9">
      <w:pPr>
        <w:pStyle w:val="tytuwykresu"/>
        <w:spacing w:before="120" w:after="120"/>
        <w:rPr>
          <w:rFonts w:cs="Times New Roman"/>
          <w:b w:val="0"/>
          <w:spacing w:val="0"/>
          <w:szCs w:val="19"/>
        </w:rPr>
      </w:pPr>
      <w:r w:rsidRPr="00477ADE">
        <w:rPr>
          <w:rFonts w:cs="Times New Roman"/>
          <w:b w:val="0"/>
          <w:spacing w:val="0"/>
          <w:szCs w:val="19"/>
        </w:rPr>
        <w:t xml:space="preserve">Miesiąc wrzesień charakteryzował się zróżnicowanymi warunkami atmosferycznymi. Pierwsze dwie dekady miesiąca były słoneczne i ciepłe, a w trzeciej wystąpiło ochłodzenie. </w:t>
      </w:r>
      <w:r w:rsidRPr="00477ADE">
        <w:rPr>
          <w:rFonts w:cs="Times New Roman"/>
          <w:b w:val="0"/>
          <w:szCs w:val="19"/>
        </w:rPr>
        <w:t>W ciągu miesiąca brakowało większych opadów deszczu, lokalne opady występujące pod koniec miesiąca  poprawiły zasoby wilgoci w glebie i sprzyjały siewom ozimin i wschodom wcześniej zasianych upraw.</w:t>
      </w:r>
      <w:r w:rsidRPr="00477ADE">
        <w:rPr>
          <w:rFonts w:cs="Times New Roman"/>
          <w:b w:val="0"/>
          <w:spacing w:val="0"/>
          <w:szCs w:val="19"/>
        </w:rPr>
        <w:t xml:space="preserve"> W połowie września zostały zakończone żniwa na terenie całego województwa. Ciepła i słoneczna pogoda sprzyjała siewom ozimin oraz przeprowadzaniu prac polowych związanych ze zbiorem płodów rolnych. W ciągu miesiąca dokończono wykopki ziemniaków, trwały zbiory okopowych pastewnych, warzyw oraz kukurydzy na zielonkę i na ziarno. Na pojedynczych plantacjach buraków cukrowych można było zauważyć rozpoczęcie kampanii buraczanej. W sadach trwały zbiory gruszek, śliwek oraz wcześniejszych odmian jabłek.</w:t>
      </w:r>
    </w:p>
    <w:p w:rsidR="005C4EBA" w:rsidRDefault="005C4EBA" w:rsidP="007E4EE9">
      <w:pPr>
        <w:pStyle w:val="tytuwykresu"/>
        <w:jc w:val="both"/>
        <w:rPr>
          <w:shd w:val="clear" w:color="auto" w:fill="FFFFFF"/>
        </w:rPr>
      </w:pPr>
      <w:r w:rsidRPr="00DF4CB5">
        <w:rPr>
          <w:shd w:val="clear" w:color="auto" w:fill="FFFFFF"/>
        </w:rPr>
        <w:t xml:space="preserve">Tablica </w:t>
      </w:r>
      <w:r w:rsidR="00FC70AF">
        <w:rPr>
          <w:shd w:val="clear" w:color="auto" w:fill="FFFFFF"/>
        </w:rPr>
        <w:t>5</w:t>
      </w:r>
      <w:r w:rsidRPr="00DF4CB5">
        <w:rPr>
          <w:shd w:val="clear" w:color="auto" w:fill="FFFFFF"/>
        </w:rPr>
        <w:t>. Skup zbóż</w:t>
      </w:r>
      <w:r w:rsidRPr="00DF4CB5">
        <w:rPr>
          <w:shd w:val="clear" w:color="auto" w:fill="FFFFFF"/>
          <w:vertAlign w:val="superscript"/>
        </w:rPr>
        <w:t>a</w:t>
      </w:r>
      <w:r w:rsidRPr="00DF4CB5">
        <w:rPr>
          <w:shd w:val="clear" w:color="auto" w:fill="FFFFFF"/>
        </w:rPr>
        <w:t xml:space="preserve"> </w:t>
      </w:r>
    </w:p>
    <w:p w:rsidR="007E4EE9" w:rsidRPr="007E4EE9" w:rsidRDefault="007E4EE9" w:rsidP="007E4EE9">
      <w:pPr>
        <w:pStyle w:val="tytuwykresu"/>
        <w:spacing w:before="80" w:after="80"/>
        <w:jc w:val="both"/>
        <w:rPr>
          <w:b w:val="0"/>
          <w:sz w:val="18"/>
          <w:szCs w:val="18"/>
          <w:shd w:val="clear" w:color="auto" w:fill="FFFFFF"/>
        </w:rPr>
      </w:pPr>
    </w:p>
    <w:tbl>
      <w:tblPr>
        <w:tblStyle w:val="Siatkatabelijasna11"/>
        <w:tblpPr w:leftFromText="141" w:rightFromText="141" w:vertAnchor="text" w:horzAnchor="margin" w:tblpXSpec="center" w:tblpY="109"/>
        <w:tblW w:w="10467" w:type="dxa"/>
        <w:tblBorders>
          <w:top w:val="single" w:sz="12" w:space="0" w:color="001D77"/>
          <w:left w:val="none" w:sz="0" w:space="0" w:color="auto"/>
          <w:bottom w:val="single" w:sz="4" w:space="0" w:color="001D77"/>
          <w:right w:val="none" w:sz="0" w:space="0" w:color="auto"/>
          <w:insideH w:val="single" w:sz="4" w:space="0" w:color="001D77"/>
          <w:insideV w:val="single" w:sz="4" w:space="0" w:color="001D77"/>
        </w:tblBorders>
        <w:tblCellMar>
          <w:top w:w="57" w:type="dxa"/>
          <w:bottom w:w="57" w:type="dxa"/>
        </w:tblCellMar>
        <w:tblLook w:val="0000" w:firstRow="0" w:lastRow="0" w:firstColumn="0" w:lastColumn="0" w:noHBand="0" w:noVBand="0"/>
      </w:tblPr>
      <w:tblGrid>
        <w:gridCol w:w="3174"/>
        <w:gridCol w:w="1456"/>
        <w:gridCol w:w="1458"/>
        <w:gridCol w:w="1456"/>
        <w:gridCol w:w="1464"/>
        <w:gridCol w:w="1459"/>
      </w:tblGrid>
      <w:tr w:rsidR="005C4EBA" w:rsidRPr="00DF4CB5" w:rsidTr="008F1F86">
        <w:trPr>
          <w:trHeight w:val="57"/>
        </w:trPr>
        <w:tc>
          <w:tcPr>
            <w:tcW w:w="3231" w:type="dxa"/>
            <w:vMerge w:val="restart"/>
            <w:tcBorders>
              <w:top w:val="single" w:sz="4" w:space="0" w:color="522398"/>
              <w:right w:val="single" w:sz="4" w:space="0" w:color="522398"/>
            </w:tcBorders>
            <w:vAlign w:val="center"/>
          </w:tcPr>
          <w:p w:rsidR="005C4EBA" w:rsidRPr="00DF4CB5" w:rsidRDefault="005C4EBA" w:rsidP="00416978">
            <w:pPr>
              <w:pStyle w:val="Nagwek1"/>
              <w:tabs>
                <w:tab w:val="right" w:leader="dot" w:pos="4139"/>
              </w:tabs>
              <w:spacing w:before="0" w:after="0"/>
              <w:jc w:val="center"/>
              <w:outlineLvl w:val="0"/>
              <w:rPr>
                <w:rFonts w:ascii="Fira Sans" w:hAnsi="Fira Sans" w:cs="Arial"/>
                <w:b/>
                <w:bCs w:val="0"/>
                <w:color w:val="auto"/>
                <w:sz w:val="16"/>
                <w:szCs w:val="16"/>
              </w:rPr>
            </w:pPr>
            <w:r w:rsidRPr="00DF4CB5">
              <w:rPr>
                <w:rFonts w:ascii="Fira Sans" w:hAnsi="Fira Sans" w:cs="Arial"/>
                <w:color w:val="auto"/>
                <w:sz w:val="16"/>
                <w:szCs w:val="16"/>
              </w:rPr>
              <w:t>WYSZCZEGÓLNIENIE</w:t>
            </w:r>
          </w:p>
        </w:tc>
        <w:tc>
          <w:tcPr>
            <w:tcW w:w="2982" w:type="dxa"/>
            <w:gridSpan w:val="2"/>
            <w:tcBorders>
              <w:top w:val="single" w:sz="4" w:space="0" w:color="522398"/>
              <w:left w:val="single" w:sz="4" w:space="0" w:color="522398"/>
              <w:bottom w:val="single" w:sz="4" w:space="0" w:color="522398"/>
            </w:tcBorders>
            <w:vAlign w:val="center"/>
          </w:tcPr>
          <w:p w:rsidR="005C4EBA" w:rsidRPr="00DF4CB5" w:rsidRDefault="005C4EBA" w:rsidP="00416978">
            <w:pPr>
              <w:pStyle w:val="Nagwek3"/>
              <w:spacing w:before="0" w:line="240" w:lineRule="auto"/>
              <w:jc w:val="center"/>
              <w:outlineLvl w:val="2"/>
              <w:rPr>
                <w:rFonts w:ascii="Fira Sans" w:hAnsi="Fira Sans"/>
                <w:color w:val="auto"/>
                <w:sz w:val="16"/>
                <w:szCs w:val="16"/>
              </w:rPr>
            </w:pPr>
            <w:r w:rsidRPr="00DF4CB5">
              <w:rPr>
                <w:rFonts w:ascii="Fira Sans" w:hAnsi="Fira Sans"/>
                <w:color w:val="auto"/>
                <w:sz w:val="16"/>
                <w:szCs w:val="16"/>
              </w:rPr>
              <w:t>VII-IX 2020</w:t>
            </w:r>
          </w:p>
        </w:tc>
        <w:tc>
          <w:tcPr>
            <w:tcW w:w="4475" w:type="dxa"/>
            <w:gridSpan w:val="3"/>
            <w:tcBorders>
              <w:top w:val="single" w:sz="4" w:space="0" w:color="522398"/>
              <w:left w:val="single" w:sz="4" w:space="0" w:color="522398"/>
              <w:bottom w:val="single" w:sz="4" w:space="0" w:color="522398"/>
            </w:tcBorders>
            <w:vAlign w:val="center"/>
          </w:tcPr>
          <w:p w:rsidR="005C4EBA" w:rsidRPr="00DF4CB5" w:rsidRDefault="005C4EBA" w:rsidP="00416978">
            <w:pPr>
              <w:pStyle w:val="Nagwek3"/>
              <w:spacing w:before="0" w:line="240" w:lineRule="auto"/>
              <w:jc w:val="center"/>
              <w:outlineLvl w:val="2"/>
              <w:rPr>
                <w:rFonts w:ascii="Fira Sans" w:hAnsi="Fira Sans"/>
                <w:color w:val="auto"/>
                <w:sz w:val="16"/>
                <w:szCs w:val="16"/>
              </w:rPr>
            </w:pPr>
            <w:r w:rsidRPr="00DF4CB5">
              <w:rPr>
                <w:rFonts w:ascii="Fira Sans" w:hAnsi="Fira Sans"/>
                <w:color w:val="auto"/>
                <w:sz w:val="16"/>
                <w:szCs w:val="16"/>
              </w:rPr>
              <w:t>IX 2020</w:t>
            </w:r>
          </w:p>
        </w:tc>
      </w:tr>
      <w:tr w:rsidR="005C4EBA" w:rsidRPr="004D6599" w:rsidTr="008F1F86">
        <w:trPr>
          <w:trHeight w:val="57"/>
        </w:trPr>
        <w:tc>
          <w:tcPr>
            <w:tcW w:w="3231" w:type="dxa"/>
            <w:vMerge/>
            <w:tcBorders>
              <w:bottom w:val="single" w:sz="4" w:space="0" w:color="522398"/>
              <w:right w:val="single" w:sz="4" w:space="0" w:color="522398"/>
            </w:tcBorders>
            <w:vAlign w:val="center"/>
          </w:tcPr>
          <w:p w:rsidR="005C4EBA" w:rsidRPr="004D6599" w:rsidRDefault="005C4EBA" w:rsidP="00416978">
            <w:pPr>
              <w:pStyle w:val="Nagwek1"/>
              <w:tabs>
                <w:tab w:val="right" w:leader="dot" w:pos="4139"/>
              </w:tabs>
              <w:spacing w:before="0" w:after="0"/>
              <w:jc w:val="center"/>
              <w:outlineLvl w:val="0"/>
              <w:rPr>
                <w:rFonts w:ascii="Fira Sans" w:hAnsi="Fira Sans" w:cs="Arial"/>
                <w:b/>
                <w:color w:val="auto"/>
                <w:sz w:val="16"/>
                <w:szCs w:val="16"/>
              </w:rPr>
            </w:pPr>
          </w:p>
        </w:tc>
        <w:tc>
          <w:tcPr>
            <w:tcW w:w="1491" w:type="dxa"/>
            <w:tcBorders>
              <w:top w:val="single" w:sz="4" w:space="0" w:color="522398"/>
              <w:left w:val="single" w:sz="4" w:space="0" w:color="522398"/>
              <w:bottom w:val="single" w:sz="4" w:space="0" w:color="522398"/>
            </w:tcBorders>
            <w:vAlign w:val="center"/>
          </w:tcPr>
          <w:p w:rsidR="005C4EBA" w:rsidRPr="004D6599" w:rsidRDefault="005C4EBA" w:rsidP="00416978">
            <w:pPr>
              <w:spacing w:before="0" w:after="0" w:line="240" w:lineRule="auto"/>
              <w:jc w:val="center"/>
              <w:rPr>
                <w:sz w:val="16"/>
                <w:szCs w:val="16"/>
              </w:rPr>
            </w:pPr>
            <w:r w:rsidRPr="004D6599">
              <w:rPr>
                <w:sz w:val="16"/>
                <w:szCs w:val="16"/>
              </w:rPr>
              <w:t>w tys. t</w:t>
            </w:r>
          </w:p>
        </w:tc>
        <w:tc>
          <w:tcPr>
            <w:tcW w:w="1491" w:type="dxa"/>
            <w:tcBorders>
              <w:top w:val="single" w:sz="4" w:space="0" w:color="522398"/>
              <w:left w:val="single" w:sz="4" w:space="0" w:color="522398"/>
              <w:bottom w:val="single" w:sz="4" w:space="0" w:color="522398"/>
            </w:tcBorders>
            <w:vAlign w:val="center"/>
          </w:tcPr>
          <w:p w:rsidR="005C4EBA" w:rsidRPr="004D6599" w:rsidRDefault="00A84CA5" w:rsidP="00A84CA5">
            <w:pPr>
              <w:spacing w:before="0" w:after="0" w:line="240" w:lineRule="auto"/>
              <w:jc w:val="center"/>
              <w:rPr>
                <w:sz w:val="16"/>
                <w:szCs w:val="16"/>
              </w:rPr>
            </w:pPr>
            <w:r w:rsidRPr="00DF4CB5">
              <w:rPr>
                <w:sz w:val="16"/>
                <w:szCs w:val="16"/>
              </w:rPr>
              <w:t xml:space="preserve">VII-IX </w:t>
            </w:r>
            <w:r w:rsidRPr="00A84CA5">
              <w:rPr>
                <w:sz w:val="16"/>
                <w:szCs w:val="16"/>
              </w:rPr>
              <w:t>2019</w:t>
            </w:r>
            <w:r w:rsidR="005C4EBA" w:rsidRPr="00A84CA5">
              <w:rPr>
                <w:sz w:val="16"/>
                <w:szCs w:val="16"/>
              </w:rPr>
              <w:t xml:space="preserve"> = 100</w:t>
            </w:r>
          </w:p>
        </w:tc>
        <w:tc>
          <w:tcPr>
            <w:tcW w:w="1492" w:type="dxa"/>
            <w:tcBorders>
              <w:top w:val="single" w:sz="4" w:space="0" w:color="522398"/>
              <w:left w:val="single" w:sz="4" w:space="0" w:color="522398"/>
              <w:bottom w:val="single" w:sz="4" w:space="0" w:color="522398"/>
            </w:tcBorders>
            <w:vAlign w:val="center"/>
          </w:tcPr>
          <w:p w:rsidR="005C4EBA" w:rsidRPr="004D6599" w:rsidRDefault="005C4EBA" w:rsidP="00416978">
            <w:pPr>
              <w:spacing w:before="0" w:after="0" w:line="240" w:lineRule="auto"/>
              <w:jc w:val="center"/>
              <w:rPr>
                <w:sz w:val="16"/>
                <w:szCs w:val="16"/>
              </w:rPr>
            </w:pPr>
            <w:r w:rsidRPr="004D6599">
              <w:rPr>
                <w:sz w:val="16"/>
                <w:szCs w:val="16"/>
              </w:rPr>
              <w:t>w tys. t</w:t>
            </w:r>
          </w:p>
        </w:tc>
        <w:tc>
          <w:tcPr>
            <w:tcW w:w="1491" w:type="dxa"/>
            <w:tcBorders>
              <w:top w:val="single" w:sz="4" w:space="0" w:color="522398"/>
              <w:left w:val="single" w:sz="4" w:space="0" w:color="522398"/>
              <w:bottom w:val="single" w:sz="4" w:space="0" w:color="522398"/>
            </w:tcBorders>
            <w:vAlign w:val="center"/>
          </w:tcPr>
          <w:p w:rsidR="005C4EBA" w:rsidRPr="004D6599" w:rsidRDefault="005C4EBA" w:rsidP="00416978">
            <w:pPr>
              <w:spacing w:before="0" w:after="0" w:line="240" w:lineRule="auto"/>
              <w:jc w:val="center"/>
              <w:rPr>
                <w:sz w:val="16"/>
                <w:szCs w:val="16"/>
              </w:rPr>
            </w:pPr>
            <w:r w:rsidRPr="004D6599">
              <w:rPr>
                <w:sz w:val="16"/>
                <w:szCs w:val="16"/>
              </w:rPr>
              <w:t>IX 2019 = 100</w:t>
            </w:r>
          </w:p>
        </w:tc>
        <w:tc>
          <w:tcPr>
            <w:tcW w:w="1492" w:type="dxa"/>
            <w:tcBorders>
              <w:top w:val="single" w:sz="4" w:space="0" w:color="522398"/>
              <w:left w:val="single" w:sz="4" w:space="0" w:color="522398"/>
              <w:bottom w:val="single" w:sz="4" w:space="0" w:color="522398"/>
            </w:tcBorders>
            <w:vAlign w:val="center"/>
          </w:tcPr>
          <w:p w:rsidR="005C4EBA" w:rsidRPr="004D6599" w:rsidRDefault="005C4EBA" w:rsidP="00416978">
            <w:pPr>
              <w:spacing w:before="0" w:after="0" w:line="240" w:lineRule="auto"/>
              <w:jc w:val="center"/>
              <w:rPr>
                <w:sz w:val="16"/>
                <w:szCs w:val="16"/>
              </w:rPr>
            </w:pPr>
            <w:r w:rsidRPr="004D6599">
              <w:rPr>
                <w:sz w:val="16"/>
                <w:szCs w:val="16"/>
              </w:rPr>
              <w:t>VIII 2020 = 100</w:t>
            </w:r>
          </w:p>
        </w:tc>
      </w:tr>
      <w:tr w:rsidR="005C4EBA" w:rsidRPr="00721FB1" w:rsidTr="008F1F86">
        <w:trPr>
          <w:trHeight w:val="57"/>
        </w:trPr>
        <w:tc>
          <w:tcPr>
            <w:tcW w:w="3231" w:type="dxa"/>
            <w:tcBorders>
              <w:top w:val="single" w:sz="4" w:space="0" w:color="522398"/>
              <w:bottom w:val="single" w:sz="4" w:space="0" w:color="522398"/>
              <w:right w:val="single" w:sz="4" w:space="0" w:color="522398"/>
            </w:tcBorders>
            <w:vAlign w:val="bottom"/>
          </w:tcPr>
          <w:p w:rsidR="005C4EBA" w:rsidRPr="00721FB1" w:rsidRDefault="005C4EBA" w:rsidP="00416978">
            <w:pPr>
              <w:pStyle w:val="Tekstpodstawowy"/>
              <w:tabs>
                <w:tab w:val="right" w:leader="dot" w:pos="1911"/>
              </w:tabs>
              <w:ind w:left="113" w:hanging="113"/>
              <w:jc w:val="left"/>
              <w:rPr>
                <w:rFonts w:ascii="Fira Sans" w:hAnsi="Fira Sans"/>
                <w:sz w:val="16"/>
                <w:szCs w:val="16"/>
              </w:rPr>
            </w:pPr>
            <w:r w:rsidRPr="00721FB1">
              <w:rPr>
                <w:rFonts w:ascii="Fira Sans" w:hAnsi="Fira Sans"/>
                <w:sz w:val="16"/>
                <w:szCs w:val="16"/>
              </w:rPr>
              <w:t>Ziarno zbóż podstawowych</w:t>
            </w:r>
            <w:r w:rsidRPr="00721FB1">
              <w:rPr>
                <w:rFonts w:ascii="Fira Sans" w:hAnsi="Fira Sans"/>
                <w:sz w:val="16"/>
                <w:szCs w:val="16"/>
                <w:vertAlign w:val="superscript"/>
              </w:rPr>
              <w:t>b</w:t>
            </w:r>
          </w:p>
        </w:tc>
        <w:tc>
          <w:tcPr>
            <w:tcW w:w="1491" w:type="dxa"/>
            <w:tcBorders>
              <w:top w:val="single" w:sz="4" w:space="0" w:color="522398"/>
              <w:left w:val="single" w:sz="4" w:space="0" w:color="522398"/>
              <w:bottom w:val="single" w:sz="4" w:space="0" w:color="522398"/>
            </w:tcBorders>
            <w:vAlign w:val="bottom"/>
          </w:tcPr>
          <w:p w:rsidR="005C4EBA" w:rsidRPr="00721FB1" w:rsidRDefault="005C4EBA" w:rsidP="00416978">
            <w:pPr>
              <w:spacing w:before="0" w:after="0" w:line="240" w:lineRule="auto"/>
              <w:jc w:val="right"/>
              <w:rPr>
                <w:rFonts w:cs="Arial"/>
                <w:sz w:val="16"/>
                <w:szCs w:val="16"/>
              </w:rPr>
            </w:pPr>
            <w:r w:rsidRPr="00721FB1">
              <w:rPr>
                <w:rFonts w:cs="Arial"/>
                <w:sz w:val="16"/>
                <w:szCs w:val="16"/>
              </w:rPr>
              <w:t>19,8</w:t>
            </w:r>
          </w:p>
        </w:tc>
        <w:tc>
          <w:tcPr>
            <w:tcW w:w="1491" w:type="dxa"/>
            <w:tcBorders>
              <w:top w:val="single" w:sz="4" w:space="0" w:color="522398"/>
              <w:left w:val="single" w:sz="4" w:space="0" w:color="522398"/>
              <w:bottom w:val="single" w:sz="4" w:space="0" w:color="522398"/>
            </w:tcBorders>
            <w:vAlign w:val="bottom"/>
          </w:tcPr>
          <w:p w:rsidR="005C4EBA" w:rsidRPr="00721FB1" w:rsidRDefault="005C4EBA" w:rsidP="00416978">
            <w:pPr>
              <w:spacing w:before="0" w:after="0" w:line="240" w:lineRule="auto"/>
              <w:jc w:val="right"/>
              <w:rPr>
                <w:rFonts w:cs="Arial"/>
                <w:sz w:val="16"/>
                <w:szCs w:val="16"/>
              </w:rPr>
            </w:pPr>
            <w:r w:rsidRPr="00721FB1">
              <w:rPr>
                <w:rFonts w:cs="Arial"/>
                <w:sz w:val="16"/>
                <w:szCs w:val="16"/>
              </w:rPr>
              <w:t>130,2</w:t>
            </w:r>
          </w:p>
        </w:tc>
        <w:tc>
          <w:tcPr>
            <w:tcW w:w="1492" w:type="dxa"/>
            <w:tcBorders>
              <w:top w:val="single" w:sz="4" w:space="0" w:color="522398"/>
              <w:left w:val="single" w:sz="4" w:space="0" w:color="522398"/>
              <w:bottom w:val="single" w:sz="4" w:space="0" w:color="522398"/>
            </w:tcBorders>
            <w:vAlign w:val="bottom"/>
          </w:tcPr>
          <w:p w:rsidR="005C4EBA" w:rsidRPr="00721FB1" w:rsidRDefault="005C4EBA" w:rsidP="00416978">
            <w:pPr>
              <w:spacing w:before="0" w:after="0" w:line="240" w:lineRule="auto"/>
              <w:jc w:val="right"/>
              <w:rPr>
                <w:rFonts w:cs="Arial"/>
                <w:sz w:val="16"/>
                <w:szCs w:val="16"/>
              </w:rPr>
            </w:pPr>
            <w:r w:rsidRPr="00721FB1">
              <w:rPr>
                <w:rFonts w:cs="Arial"/>
                <w:sz w:val="16"/>
                <w:szCs w:val="16"/>
              </w:rPr>
              <w:t>6,7</w:t>
            </w:r>
          </w:p>
        </w:tc>
        <w:tc>
          <w:tcPr>
            <w:tcW w:w="1491" w:type="dxa"/>
            <w:tcBorders>
              <w:top w:val="single" w:sz="4" w:space="0" w:color="522398"/>
              <w:left w:val="single" w:sz="4" w:space="0" w:color="522398"/>
              <w:bottom w:val="single" w:sz="4" w:space="0" w:color="522398"/>
            </w:tcBorders>
            <w:vAlign w:val="bottom"/>
          </w:tcPr>
          <w:p w:rsidR="005C4EBA" w:rsidRPr="00721FB1" w:rsidRDefault="005C4EBA" w:rsidP="00416978">
            <w:pPr>
              <w:spacing w:before="0" w:after="0" w:line="240" w:lineRule="auto"/>
              <w:jc w:val="right"/>
              <w:rPr>
                <w:rFonts w:cs="Arial"/>
                <w:sz w:val="16"/>
                <w:szCs w:val="16"/>
              </w:rPr>
            </w:pPr>
            <w:r w:rsidRPr="00721FB1">
              <w:rPr>
                <w:rFonts w:cs="Arial"/>
                <w:sz w:val="16"/>
                <w:szCs w:val="16"/>
              </w:rPr>
              <w:t>132,2</w:t>
            </w:r>
          </w:p>
        </w:tc>
        <w:tc>
          <w:tcPr>
            <w:tcW w:w="1492" w:type="dxa"/>
            <w:tcBorders>
              <w:top w:val="single" w:sz="4" w:space="0" w:color="522398"/>
              <w:left w:val="single" w:sz="4" w:space="0" w:color="522398"/>
              <w:bottom w:val="single" w:sz="4" w:space="0" w:color="522398"/>
            </w:tcBorders>
            <w:vAlign w:val="bottom"/>
          </w:tcPr>
          <w:p w:rsidR="005C4EBA" w:rsidRPr="00721FB1" w:rsidRDefault="005C4EBA" w:rsidP="00416978">
            <w:pPr>
              <w:spacing w:before="0" w:after="0" w:line="240" w:lineRule="auto"/>
              <w:jc w:val="right"/>
              <w:rPr>
                <w:rFonts w:cs="Arial"/>
                <w:sz w:val="16"/>
                <w:szCs w:val="16"/>
              </w:rPr>
            </w:pPr>
            <w:r w:rsidRPr="00721FB1">
              <w:rPr>
                <w:rFonts w:cs="Arial"/>
                <w:sz w:val="16"/>
                <w:szCs w:val="16"/>
              </w:rPr>
              <w:t>73,4</w:t>
            </w:r>
          </w:p>
        </w:tc>
      </w:tr>
      <w:tr w:rsidR="005C4EBA" w:rsidRPr="00721FB1" w:rsidTr="008F1F86">
        <w:trPr>
          <w:trHeight w:val="57"/>
        </w:trPr>
        <w:tc>
          <w:tcPr>
            <w:tcW w:w="3231" w:type="dxa"/>
            <w:tcBorders>
              <w:top w:val="single" w:sz="4" w:space="0" w:color="522398"/>
              <w:bottom w:val="single" w:sz="4" w:space="0" w:color="522398"/>
              <w:right w:val="single" w:sz="4" w:space="0" w:color="522398"/>
            </w:tcBorders>
            <w:vAlign w:val="bottom"/>
          </w:tcPr>
          <w:p w:rsidR="005C4EBA" w:rsidRPr="00721FB1" w:rsidRDefault="005C4EBA" w:rsidP="00416978">
            <w:pPr>
              <w:pStyle w:val="Tekstpodstawowy"/>
              <w:tabs>
                <w:tab w:val="right" w:leader="dot" w:pos="1911"/>
              </w:tabs>
              <w:ind w:left="340" w:hanging="113"/>
              <w:jc w:val="left"/>
              <w:rPr>
                <w:rFonts w:ascii="Fira Sans" w:hAnsi="Fira Sans"/>
                <w:sz w:val="16"/>
                <w:szCs w:val="16"/>
              </w:rPr>
            </w:pPr>
            <w:r w:rsidRPr="00721FB1">
              <w:rPr>
                <w:rFonts w:ascii="Fira Sans" w:hAnsi="Fira Sans"/>
                <w:sz w:val="16"/>
                <w:szCs w:val="16"/>
              </w:rPr>
              <w:t>w tym:</w:t>
            </w:r>
          </w:p>
        </w:tc>
        <w:tc>
          <w:tcPr>
            <w:tcW w:w="1491" w:type="dxa"/>
            <w:tcBorders>
              <w:top w:val="single" w:sz="4" w:space="0" w:color="522398"/>
              <w:left w:val="single" w:sz="4" w:space="0" w:color="522398"/>
              <w:bottom w:val="single" w:sz="4" w:space="0" w:color="522398"/>
            </w:tcBorders>
            <w:vAlign w:val="bottom"/>
          </w:tcPr>
          <w:p w:rsidR="005C4EBA" w:rsidRPr="00721FB1" w:rsidRDefault="005C4EBA" w:rsidP="00416978">
            <w:pPr>
              <w:spacing w:before="0" w:after="0" w:line="240" w:lineRule="auto"/>
              <w:jc w:val="right"/>
              <w:rPr>
                <w:rFonts w:cs="Arial"/>
                <w:sz w:val="16"/>
                <w:szCs w:val="16"/>
              </w:rPr>
            </w:pPr>
          </w:p>
        </w:tc>
        <w:tc>
          <w:tcPr>
            <w:tcW w:w="1491" w:type="dxa"/>
            <w:tcBorders>
              <w:top w:val="single" w:sz="4" w:space="0" w:color="522398"/>
              <w:left w:val="single" w:sz="4" w:space="0" w:color="522398"/>
              <w:bottom w:val="single" w:sz="4" w:space="0" w:color="522398"/>
            </w:tcBorders>
            <w:vAlign w:val="bottom"/>
          </w:tcPr>
          <w:p w:rsidR="005C4EBA" w:rsidRPr="00721FB1" w:rsidRDefault="005C4EBA" w:rsidP="00416978">
            <w:pPr>
              <w:spacing w:before="0" w:after="0" w:line="240" w:lineRule="auto"/>
              <w:jc w:val="right"/>
              <w:rPr>
                <w:rFonts w:cs="Arial"/>
                <w:sz w:val="16"/>
                <w:szCs w:val="16"/>
              </w:rPr>
            </w:pPr>
          </w:p>
        </w:tc>
        <w:tc>
          <w:tcPr>
            <w:tcW w:w="1492" w:type="dxa"/>
            <w:tcBorders>
              <w:top w:val="single" w:sz="4" w:space="0" w:color="522398"/>
              <w:left w:val="single" w:sz="4" w:space="0" w:color="522398"/>
              <w:bottom w:val="single" w:sz="4" w:space="0" w:color="522398"/>
            </w:tcBorders>
            <w:vAlign w:val="bottom"/>
          </w:tcPr>
          <w:p w:rsidR="005C4EBA" w:rsidRPr="00721FB1" w:rsidRDefault="005C4EBA" w:rsidP="00416978">
            <w:pPr>
              <w:spacing w:before="0" w:after="0" w:line="240" w:lineRule="auto"/>
              <w:jc w:val="right"/>
              <w:rPr>
                <w:rFonts w:cs="Arial"/>
                <w:sz w:val="16"/>
                <w:szCs w:val="16"/>
              </w:rPr>
            </w:pPr>
          </w:p>
        </w:tc>
        <w:tc>
          <w:tcPr>
            <w:tcW w:w="1491" w:type="dxa"/>
            <w:tcBorders>
              <w:top w:val="single" w:sz="4" w:space="0" w:color="522398"/>
              <w:left w:val="single" w:sz="4" w:space="0" w:color="522398"/>
              <w:bottom w:val="single" w:sz="4" w:space="0" w:color="522398"/>
            </w:tcBorders>
            <w:vAlign w:val="bottom"/>
          </w:tcPr>
          <w:p w:rsidR="005C4EBA" w:rsidRPr="00721FB1" w:rsidRDefault="005C4EBA" w:rsidP="00416978">
            <w:pPr>
              <w:spacing w:before="0" w:after="0" w:line="240" w:lineRule="auto"/>
              <w:jc w:val="right"/>
              <w:rPr>
                <w:rFonts w:cs="Arial"/>
                <w:sz w:val="16"/>
                <w:szCs w:val="16"/>
              </w:rPr>
            </w:pPr>
          </w:p>
        </w:tc>
        <w:tc>
          <w:tcPr>
            <w:tcW w:w="1492" w:type="dxa"/>
            <w:tcBorders>
              <w:top w:val="single" w:sz="4" w:space="0" w:color="522398"/>
              <w:left w:val="single" w:sz="4" w:space="0" w:color="522398"/>
              <w:bottom w:val="single" w:sz="4" w:space="0" w:color="522398"/>
            </w:tcBorders>
            <w:vAlign w:val="bottom"/>
          </w:tcPr>
          <w:p w:rsidR="005C4EBA" w:rsidRPr="00721FB1" w:rsidRDefault="005C4EBA" w:rsidP="00416978">
            <w:pPr>
              <w:spacing w:before="0" w:after="0" w:line="240" w:lineRule="auto"/>
              <w:jc w:val="right"/>
              <w:rPr>
                <w:rFonts w:cs="Arial"/>
                <w:sz w:val="16"/>
                <w:szCs w:val="16"/>
              </w:rPr>
            </w:pPr>
          </w:p>
        </w:tc>
      </w:tr>
      <w:tr w:rsidR="005C4EBA" w:rsidRPr="00721FB1" w:rsidTr="008F1F86">
        <w:trPr>
          <w:trHeight w:val="57"/>
        </w:trPr>
        <w:tc>
          <w:tcPr>
            <w:tcW w:w="3231" w:type="dxa"/>
            <w:tcBorders>
              <w:top w:val="single" w:sz="4" w:space="0" w:color="522398"/>
              <w:bottom w:val="single" w:sz="4" w:space="0" w:color="522398"/>
              <w:right w:val="single" w:sz="4" w:space="0" w:color="522398"/>
            </w:tcBorders>
            <w:vAlign w:val="bottom"/>
          </w:tcPr>
          <w:p w:rsidR="005C4EBA" w:rsidRPr="00721FB1" w:rsidRDefault="005C4EBA" w:rsidP="00416978">
            <w:pPr>
              <w:pStyle w:val="Tekstpodstawowy"/>
              <w:tabs>
                <w:tab w:val="right" w:leader="dot" w:pos="1911"/>
              </w:tabs>
              <w:ind w:left="226" w:hanging="113"/>
              <w:jc w:val="left"/>
              <w:rPr>
                <w:rFonts w:ascii="Fira Sans" w:hAnsi="Fira Sans"/>
                <w:sz w:val="16"/>
                <w:szCs w:val="16"/>
              </w:rPr>
            </w:pPr>
            <w:r w:rsidRPr="00721FB1">
              <w:rPr>
                <w:rFonts w:ascii="Fira Sans" w:hAnsi="Fira Sans"/>
                <w:sz w:val="16"/>
                <w:szCs w:val="16"/>
              </w:rPr>
              <w:t>pszenica</w:t>
            </w:r>
          </w:p>
        </w:tc>
        <w:tc>
          <w:tcPr>
            <w:tcW w:w="1491" w:type="dxa"/>
            <w:tcBorders>
              <w:top w:val="single" w:sz="4" w:space="0" w:color="522398"/>
              <w:left w:val="single" w:sz="4" w:space="0" w:color="522398"/>
              <w:bottom w:val="single" w:sz="4" w:space="0" w:color="522398"/>
            </w:tcBorders>
            <w:vAlign w:val="bottom"/>
          </w:tcPr>
          <w:p w:rsidR="005C4EBA" w:rsidRPr="00721FB1" w:rsidRDefault="005C4EBA" w:rsidP="00416978">
            <w:pPr>
              <w:spacing w:before="0" w:after="0" w:line="240" w:lineRule="auto"/>
              <w:jc w:val="right"/>
              <w:rPr>
                <w:rFonts w:cs="Arial"/>
                <w:sz w:val="16"/>
                <w:szCs w:val="16"/>
              </w:rPr>
            </w:pPr>
            <w:r w:rsidRPr="00721FB1">
              <w:rPr>
                <w:rFonts w:cs="Arial"/>
                <w:sz w:val="16"/>
                <w:szCs w:val="16"/>
              </w:rPr>
              <w:t>12,7</w:t>
            </w:r>
          </w:p>
        </w:tc>
        <w:tc>
          <w:tcPr>
            <w:tcW w:w="1491" w:type="dxa"/>
            <w:tcBorders>
              <w:top w:val="single" w:sz="4" w:space="0" w:color="522398"/>
              <w:left w:val="single" w:sz="4" w:space="0" w:color="522398"/>
              <w:bottom w:val="single" w:sz="4" w:space="0" w:color="522398"/>
            </w:tcBorders>
            <w:vAlign w:val="bottom"/>
          </w:tcPr>
          <w:p w:rsidR="005C4EBA" w:rsidRPr="00721FB1" w:rsidRDefault="005C4EBA" w:rsidP="00416978">
            <w:pPr>
              <w:spacing w:before="0" w:after="0" w:line="240" w:lineRule="auto"/>
              <w:jc w:val="right"/>
              <w:rPr>
                <w:rFonts w:cs="Arial"/>
                <w:sz w:val="16"/>
                <w:szCs w:val="16"/>
              </w:rPr>
            </w:pPr>
            <w:r w:rsidRPr="00721FB1">
              <w:rPr>
                <w:rFonts w:cs="Arial"/>
                <w:sz w:val="16"/>
                <w:szCs w:val="16"/>
              </w:rPr>
              <w:t>141,5</w:t>
            </w:r>
          </w:p>
        </w:tc>
        <w:tc>
          <w:tcPr>
            <w:tcW w:w="1492" w:type="dxa"/>
            <w:tcBorders>
              <w:top w:val="single" w:sz="4" w:space="0" w:color="522398"/>
              <w:left w:val="single" w:sz="4" w:space="0" w:color="522398"/>
              <w:bottom w:val="single" w:sz="4" w:space="0" w:color="522398"/>
            </w:tcBorders>
            <w:vAlign w:val="bottom"/>
          </w:tcPr>
          <w:p w:rsidR="005C4EBA" w:rsidRPr="00721FB1" w:rsidRDefault="005C4EBA" w:rsidP="00416978">
            <w:pPr>
              <w:spacing w:before="0" w:after="0" w:line="240" w:lineRule="auto"/>
              <w:jc w:val="right"/>
              <w:rPr>
                <w:rFonts w:cs="Arial"/>
                <w:sz w:val="16"/>
                <w:szCs w:val="16"/>
              </w:rPr>
            </w:pPr>
            <w:r w:rsidRPr="00721FB1">
              <w:rPr>
                <w:rFonts w:cs="Arial"/>
                <w:sz w:val="16"/>
                <w:szCs w:val="16"/>
              </w:rPr>
              <w:t>4,6</w:t>
            </w:r>
          </w:p>
        </w:tc>
        <w:tc>
          <w:tcPr>
            <w:tcW w:w="1491" w:type="dxa"/>
            <w:tcBorders>
              <w:top w:val="single" w:sz="4" w:space="0" w:color="522398"/>
              <w:left w:val="single" w:sz="4" w:space="0" w:color="522398"/>
              <w:bottom w:val="single" w:sz="4" w:space="0" w:color="522398"/>
            </w:tcBorders>
            <w:vAlign w:val="bottom"/>
          </w:tcPr>
          <w:p w:rsidR="005C4EBA" w:rsidRPr="00721FB1" w:rsidRDefault="005C4EBA" w:rsidP="00416978">
            <w:pPr>
              <w:spacing w:before="0" w:after="0" w:line="240" w:lineRule="auto"/>
              <w:jc w:val="right"/>
              <w:rPr>
                <w:rFonts w:cs="Arial"/>
                <w:sz w:val="16"/>
                <w:szCs w:val="16"/>
              </w:rPr>
            </w:pPr>
            <w:r w:rsidRPr="00721FB1">
              <w:rPr>
                <w:rFonts w:cs="Arial"/>
                <w:sz w:val="16"/>
                <w:szCs w:val="16"/>
              </w:rPr>
              <w:t>110,5</w:t>
            </w:r>
          </w:p>
        </w:tc>
        <w:tc>
          <w:tcPr>
            <w:tcW w:w="1492" w:type="dxa"/>
            <w:tcBorders>
              <w:top w:val="single" w:sz="4" w:space="0" w:color="522398"/>
              <w:left w:val="single" w:sz="4" w:space="0" w:color="522398"/>
              <w:bottom w:val="single" w:sz="4" w:space="0" w:color="522398"/>
            </w:tcBorders>
            <w:vAlign w:val="bottom"/>
          </w:tcPr>
          <w:p w:rsidR="005C4EBA" w:rsidRPr="00721FB1" w:rsidRDefault="005C4EBA" w:rsidP="00416978">
            <w:pPr>
              <w:spacing w:before="0" w:after="0" w:line="240" w:lineRule="auto"/>
              <w:jc w:val="right"/>
              <w:rPr>
                <w:rFonts w:cs="Arial"/>
                <w:sz w:val="16"/>
                <w:szCs w:val="16"/>
              </w:rPr>
            </w:pPr>
            <w:r w:rsidRPr="00721FB1">
              <w:rPr>
                <w:rFonts w:cs="Arial"/>
                <w:sz w:val="16"/>
                <w:szCs w:val="16"/>
              </w:rPr>
              <w:t>73,9</w:t>
            </w:r>
          </w:p>
        </w:tc>
      </w:tr>
      <w:tr w:rsidR="005C4EBA" w:rsidRPr="00721FB1" w:rsidTr="008F1F86">
        <w:trPr>
          <w:trHeight w:val="57"/>
        </w:trPr>
        <w:tc>
          <w:tcPr>
            <w:tcW w:w="3231" w:type="dxa"/>
            <w:tcBorders>
              <w:top w:val="single" w:sz="4" w:space="0" w:color="522398"/>
              <w:bottom w:val="single" w:sz="4" w:space="0" w:color="522398"/>
              <w:right w:val="single" w:sz="4" w:space="0" w:color="522398"/>
            </w:tcBorders>
            <w:vAlign w:val="bottom"/>
          </w:tcPr>
          <w:p w:rsidR="005C4EBA" w:rsidRPr="00721FB1" w:rsidRDefault="005C4EBA" w:rsidP="00416978">
            <w:pPr>
              <w:pStyle w:val="Tekstpodstawowy"/>
              <w:tabs>
                <w:tab w:val="right" w:leader="dot" w:pos="1911"/>
              </w:tabs>
              <w:ind w:left="226" w:hanging="113"/>
              <w:jc w:val="left"/>
              <w:rPr>
                <w:rFonts w:ascii="Fira Sans" w:hAnsi="Fira Sans"/>
                <w:sz w:val="16"/>
                <w:szCs w:val="16"/>
              </w:rPr>
            </w:pPr>
            <w:r w:rsidRPr="00721FB1">
              <w:rPr>
                <w:rFonts w:ascii="Fira Sans" w:hAnsi="Fira Sans"/>
                <w:sz w:val="16"/>
                <w:szCs w:val="16"/>
              </w:rPr>
              <w:t>żyto</w:t>
            </w:r>
          </w:p>
        </w:tc>
        <w:tc>
          <w:tcPr>
            <w:tcW w:w="1491" w:type="dxa"/>
            <w:tcBorders>
              <w:top w:val="single" w:sz="4" w:space="0" w:color="522398"/>
              <w:left w:val="single" w:sz="4" w:space="0" w:color="522398"/>
              <w:bottom w:val="single" w:sz="4" w:space="0" w:color="522398"/>
            </w:tcBorders>
            <w:vAlign w:val="bottom"/>
          </w:tcPr>
          <w:p w:rsidR="005C4EBA" w:rsidRPr="00721FB1" w:rsidRDefault="005C4EBA" w:rsidP="00416978">
            <w:pPr>
              <w:spacing w:before="0" w:after="0" w:line="240" w:lineRule="auto"/>
              <w:jc w:val="right"/>
              <w:rPr>
                <w:rFonts w:cs="Arial"/>
                <w:sz w:val="16"/>
                <w:szCs w:val="16"/>
              </w:rPr>
            </w:pPr>
            <w:r w:rsidRPr="00721FB1">
              <w:rPr>
                <w:rFonts w:cs="Arial"/>
                <w:sz w:val="16"/>
                <w:szCs w:val="16"/>
              </w:rPr>
              <w:t>0,5</w:t>
            </w:r>
          </w:p>
        </w:tc>
        <w:tc>
          <w:tcPr>
            <w:tcW w:w="1491" w:type="dxa"/>
            <w:tcBorders>
              <w:top w:val="single" w:sz="4" w:space="0" w:color="522398"/>
              <w:left w:val="single" w:sz="4" w:space="0" w:color="522398"/>
              <w:bottom w:val="single" w:sz="4" w:space="0" w:color="522398"/>
            </w:tcBorders>
            <w:vAlign w:val="bottom"/>
          </w:tcPr>
          <w:p w:rsidR="005C4EBA" w:rsidRPr="00721FB1" w:rsidRDefault="005C4EBA" w:rsidP="00416978">
            <w:pPr>
              <w:spacing w:before="0" w:after="0" w:line="240" w:lineRule="auto"/>
              <w:jc w:val="right"/>
              <w:rPr>
                <w:rFonts w:cs="Arial"/>
                <w:sz w:val="16"/>
                <w:szCs w:val="16"/>
              </w:rPr>
            </w:pPr>
            <w:r w:rsidRPr="00721FB1">
              <w:rPr>
                <w:rFonts w:cs="Arial"/>
                <w:sz w:val="16"/>
                <w:szCs w:val="16"/>
              </w:rPr>
              <w:t>46,2</w:t>
            </w:r>
          </w:p>
        </w:tc>
        <w:tc>
          <w:tcPr>
            <w:tcW w:w="1492" w:type="dxa"/>
            <w:tcBorders>
              <w:top w:val="single" w:sz="4" w:space="0" w:color="522398"/>
              <w:left w:val="single" w:sz="4" w:space="0" w:color="522398"/>
              <w:bottom w:val="single" w:sz="4" w:space="0" w:color="522398"/>
            </w:tcBorders>
            <w:vAlign w:val="bottom"/>
          </w:tcPr>
          <w:p w:rsidR="005C4EBA" w:rsidRPr="00721FB1" w:rsidRDefault="005C4EBA" w:rsidP="00416978">
            <w:pPr>
              <w:spacing w:before="0" w:after="0" w:line="240" w:lineRule="auto"/>
              <w:jc w:val="right"/>
              <w:rPr>
                <w:rFonts w:cs="Arial"/>
                <w:sz w:val="16"/>
                <w:szCs w:val="16"/>
              </w:rPr>
            </w:pPr>
            <w:r w:rsidRPr="00721FB1">
              <w:rPr>
                <w:rFonts w:cs="Arial"/>
                <w:sz w:val="16"/>
                <w:szCs w:val="16"/>
              </w:rPr>
              <w:t>0,1</w:t>
            </w:r>
          </w:p>
        </w:tc>
        <w:tc>
          <w:tcPr>
            <w:tcW w:w="1491" w:type="dxa"/>
            <w:tcBorders>
              <w:top w:val="single" w:sz="4" w:space="0" w:color="522398"/>
              <w:left w:val="single" w:sz="4" w:space="0" w:color="522398"/>
              <w:bottom w:val="single" w:sz="4" w:space="0" w:color="522398"/>
            </w:tcBorders>
            <w:vAlign w:val="bottom"/>
          </w:tcPr>
          <w:p w:rsidR="005C4EBA" w:rsidRPr="00721FB1" w:rsidRDefault="005C4EBA" w:rsidP="00416978">
            <w:pPr>
              <w:spacing w:before="0" w:after="0" w:line="240" w:lineRule="auto"/>
              <w:jc w:val="right"/>
              <w:rPr>
                <w:rFonts w:cs="Arial"/>
                <w:sz w:val="16"/>
                <w:szCs w:val="16"/>
              </w:rPr>
            </w:pPr>
            <w:r w:rsidRPr="00721FB1">
              <w:rPr>
                <w:rFonts w:cs="Arial"/>
                <w:sz w:val="16"/>
                <w:szCs w:val="16"/>
              </w:rPr>
              <w:t>696-krotnie</w:t>
            </w:r>
          </w:p>
        </w:tc>
        <w:tc>
          <w:tcPr>
            <w:tcW w:w="1492" w:type="dxa"/>
            <w:tcBorders>
              <w:top w:val="single" w:sz="4" w:space="0" w:color="522398"/>
              <w:left w:val="single" w:sz="4" w:space="0" w:color="522398"/>
              <w:bottom w:val="single" w:sz="4" w:space="0" w:color="522398"/>
            </w:tcBorders>
            <w:vAlign w:val="bottom"/>
          </w:tcPr>
          <w:p w:rsidR="005C4EBA" w:rsidRPr="00721FB1" w:rsidRDefault="005C4EBA" w:rsidP="00416978">
            <w:pPr>
              <w:spacing w:before="0" w:after="0" w:line="240" w:lineRule="auto"/>
              <w:jc w:val="right"/>
              <w:rPr>
                <w:rFonts w:cs="Arial"/>
                <w:sz w:val="16"/>
                <w:szCs w:val="16"/>
              </w:rPr>
            </w:pPr>
            <w:r w:rsidRPr="00721FB1">
              <w:rPr>
                <w:rFonts w:cs="Arial"/>
                <w:sz w:val="16"/>
                <w:szCs w:val="16"/>
              </w:rPr>
              <w:t>54,1</w:t>
            </w:r>
          </w:p>
        </w:tc>
      </w:tr>
    </w:tbl>
    <w:p w:rsidR="005C4EBA" w:rsidRPr="00422A22" w:rsidRDefault="005C4EBA" w:rsidP="005C4EBA">
      <w:pPr>
        <w:spacing w:line="240" w:lineRule="auto"/>
        <w:ind w:left="227"/>
        <w:rPr>
          <w:rFonts w:cs="Arial"/>
          <w:sz w:val="16"/>
          <w:szCs w:val="16"/>
        </w:rPr>
      </w:pPr>
      <w:r w:rsidRPr="00721FB1">
        <w:rPr>
          <w:rFonts w:cs="Arial"/>
          <w:sz w:val="16"/>
          <w:szCs w:val="16"/>
          <w:vertAlign w:val="superscript"/>
        </w:rPr>
        <w:t>a</w:t>
      </w:r>
      <w:r w:rsidRPr="00721FB1">
        <w:rPr>
          <w:rFonts w:cs="Arial"/>
          <w:sz w:val="16"/>
          <w:szCs w:val="16"/>
        </w:rPr>
        <w:t xml:space="preserve"> Bez skupu realizowanego przez osoby fizyczne. </w:t>
      </w:r>
      <w:r w:rsidRPr="00721FB1">
        <w:rPr>
          <w:rFonts w:cs="Arial"/>
          <w:sz w:val="16"/>
          <w:szCs w:val="16"/>
          <w:vertAlign w:val="superscript"/>
        </w:rPr>
        <w:t>b</w:t>
      </w:r>
      <w:r w:rsidRPr="00721FB1">
        <w:rPr>
          <w:rFonts w:cs="Arial"/>
          <w:sz w:val="16"/>
          <w:szCs w:val="16"/>
        </w:rPr>
        <w:t xml:space="preserve"> Obejmuje: pszenicę, żyto, jęczmień, owies, pszenżyto; łącznie z mieszankami zbożowymi, bez ziarna </w:t>
      </w:r>
      <w:r w:rsidRPr="00422A22">
        <w:rPr>
          <w:rFonts w:cs="Arial"/>
          <w:sz w:val="16"/>
          <w:szCs w:val="16"/>
        </w:rPr>
        <w:t>siewnego.</w:t>
      </w:r>
    </w:p>
    <w:p w:rsidR="005C4EBA" w:rsidRDefault="005C4EBA" w:rsidP="005C4EBA">
      <w:pPr>
        <w:pStyle w:val="Tekstkomunikat"/>
        <w:rPr>
          <w:b/>
        </w:rPr>
      </w:pPr>
      <w:r>
        <w:t xml:space="preserve">Dostawy </w:t>
      </w:r>
      <w:r w:rsidRPr="000A0410">
        <w:rPr>
          <w:b/>
        </w:rPr>
        <w:t>zbóż podstawowych</w:t>
      </w:r>
      <w:r>
        <w:t xml:space="preserve"> (z mieszankami zbożowymi, bez ziarna siewnego) do skupu z tegorocznych zbiorów w okresie lipiec–wrzesień br. były o 30,2% większe niż w analogicznym okresie ub. roku. We wrześniu br. skup zbóż był mniejszy niż w sierpniu br. (o 26,6%), jednak większy niż przed rokiem (o 32,2%).</w:t>
      </w:r>
    </w:p>
    <w:p w:rsidR="005C4EBA" w:rsidRDefault="005C4EBA" w:rsidP="007E4EE9">
      <w:pPr>
        <w:pStyle w:val="Tekstkomunikat"/>
        <w:spacing w:before="480" w:after="0"/>
        <w:rPr>
          <w:b/>
          <w:shd w:val="clear" w:color="auto" w:fill="FFFFFF"/>
        </w:rPr>
      </w:pPr>
      <w:r w:rsidRPr="005B0C24">
        <w:rPr>
          <w:b/>
          <w:shd w:val="clear" w:color="auto" w:fill="FFFFFF"/>
        </w:rPr>
        <w:t xml:space="preserve">Tablica </w:t>
      </w:r>
      <w:r w:rsidR="00FC70AF">
        <w:rPr>
          <w:b/>
          <w:shd w:val="clear" w:color="auto" w:fill="FFFFFF"/>
        </w:rPr>
        <w:t>6</w:t>
      </w:r>
      <w:r w:rsidRPr="005B0C24">
        <w:rPr>
          <w:b/>
          <w:shd w:val="clear" w:color="auto" w:fill="FFFFFF"/>
        </w:rPr>
        <w:t>. Skup podstawowych produktów zwierzęcych</w:t>
      </w:r>
      <w:r w:rsidRPr="005B0C24">
        <w:rPr>
          <w:b/>
          <w:shd w:val="clear" w:color="auto" w:fill="FFFFFF"/>
          <w:vertAlign w:val="superscript"/>
        </w:rPr>
        <w:t>a</w:t>
      </w:r>
      <w:r w:rsidRPr="005B0C24">
        <w:rPr>
          <w:b/>
          <w:shd w:val="clear" w:color="auto" w:fill="FFFFFF"/>
        </w:rPr>
        <w:t xml:space="preserve"> </w:t>
      </w:r>
    </w:p>
    <w:p w:rsidR="007E4EE9" w:rsidRPr="007E4EE9" w:rsidRDefault="007E4EE9" w:rsidP="007E4EE9">
      <w:pPr>
        <w:pStyle w:val="Tekstkomunikat"/>
        <w:spacing w:before="80" w:after="80"/>
        <w:rPr>
          <w:sz w:val="18"/>
          <w:szCs w:val="18"/>
          <w:shd w:val="clear" w:color="auto" w:fill="FFFFFF"/>
        </w:rPr>
      </w:pPr>
    </w:p>
    <w:tbl>
      <w:tblPr>
        <w:tblStyle w:val="Siatkatabelijasna1"/>
        <w:tblpPr w:leftFromText="141" w:rightFromText="141" w:vertAnchor="text" w:horzAnchor="margin" w:tblpXSpec="center" w:tblpY="109"/>
        <w:tblW w:w="10467" w:type="dxa"/>
        <w:tblBorders>
          <w:top w:val="single" w:sz="12" w:space="0" w:color="001D77"/>
          <w:left w:val="none" w:sz="0" w:space="0" w:color="auto"/>
          <w:bottom w:val="single" w:sz="4" w:space="0" w:color="001D77"/>
          <w:right w:val="none" w:sz="0" w:space="0" w:color="auto"/>
          <w:insideH w:val="single" w:sz="4" w:space="0" w:color="001D77"/>
          <w:insideV w:val="single" w:sz="4" w:space="0" w:color="001D77"/>
        </w:tblBorders>
        <w:tblCellMar>
          <w:top w:w="57" w:type="dxa"/>
          <w:bottom w:w="57" w:type="dxa"/>
        </w:tblCellMar>
        <w:tblLook w:val="0000" w:firstRow="0" w:lastRow="0" w:firstColumn="0" w:lastColumn="0" w:noHBand="0" w:noVBand="0"/>
      </w:tblPr>
      <w:tblGrid>
        <w:gridCol w:w="3027"/>
        <w:gridCol w:w="1488"/>
        <w:gridCol w:w="1487"/>
        <w:gridCol w:w="1488"/>
        <w:gridCol w:w="1488"/>
        <w:gridCol w:w="1489"/>
      </w:tblGrid>
      <w:tr w:rsidR="005C4EBA" w:rsidRPr="001F511A" w:rsidTr="008F1F86">
        <w:trPr>
          <w:trHeight w:val="57"/>
        </w:trPr>
        <w:tc>
          <w:tcPr>
            <w:tcW w:w="3033" w:type="dxa"/>
            <w:vMerge w:val="restart"/>
            <w:tcBorders>
              <w:top w:val="single" w:sz="4" w:space="0" w:color="522398"/>
              <w:right w:val="single" w:sz="4" w:space="0" w:color="522398"/>
            </w:tcBorders>
            <w:vAlign w:val="center"/>
          </w:tcPr>
          <w:p w:rsidR="005C4EBA" w:rsidRPr="001F511A" w:rsidRDefault="005C4EBA" w:rsidP="00416978">
            <w:pPr>
              <w:pStyle w:val="Nagwek1"/>
              <w:tabs>
                <w:tab w:val="right" w:leader="dot" w:pos="4139"/>
              </w:tabs>
              <w:spacing w:before="0" w:after="0"/>
              <w:jc w:val="center"/>
              <w:outlineLvl w:val="0"/>
              <w:rPr>
                <w:rFonts w:ascii="Fira Sans" w:hAnsi="Fira Sans" w:cs="Arial"/>
                <w:b/>
                <w:bCs w:val="0"/>
                <w:color w:val="auto"/>
                <w:sz w:val="16"/>
                <w:szCs w:val="16"/>
              </w:rPr>
            </w:pPr>
            <w:r w:rsidRPr="001F511A">
              <w:rPr>
                <w:rFonts w:ascii="Fira Sans" w:hAnsi="Fira Sans" w:cs="Arial"/>
                <w:color w:val="auto"/>
                <w:sz w:val="16"/>
                <w:szCs w:val="16"/>
              </w:rPr>
              <w:t>WYSZCZEGÓLNIENIE</w:t>
            </w:r>
          </w:p>
        </w:tc>
        <w:tc>
          <w:tcPr>
            <w:tcW w:w="2982" w:type="dxa"/>
            <w:gridSpan w:val="2"/>
            <w:tcBorders>
              <w:top w:val="single" w:sz="4" w:space="0" w:color="522398"/>
              <w:left w:val="single" w:sz="4" w:space="0" w:color="522398"/>
              <w:bottom w:val="single" w:sz="4" w:space="0" w:color="522398"/>
            </w:tcBorders>
            <w:vAlign w:val="center"/>
          </w:tcPr>
          <w:p w:rsidR="005C4EBA" w:rsidRPr="001F511A" w:rsidRDefault="005C4EBA" w:rsidP="00416978">
            <w:pPr>
              <w:pStyle w:val="Nagwek3"/>
              <w:spacing w:before="0" w:line="240" w:lineRule="auto"/>
              <w:jc w:val="center"/>
              <w:outlineLvl w:val="2"/>
              <w:rPr>
                <w:rFonts w:ascii="Fira Sans" w:hAnsi="Fira Sans"/>
                <w:color w:val="auto"/>
                <w:sz w:val="16"/>
                <w:szCs w:val="16"/>
              </w:rPr>
            </w:pPr>
            <w:r w:rsidRPr="001F511A">
              <w:rPr>
                <w:rFonts w:ascii="Fira Sans" w:hAnsi="Fira Sans"/>
                <w:color w:val="auto"/>
                <w:sz w:val="16"/>
                <w:szCs w:val="16"/>
              </w:rPr>
              <w:t>I-IX 2020</w:t>
            </w:r>
          </w:p>
        </w:tc>
        <w:tc>
          <w:tcPr>
            <w:tcW w:w="4475" w:type="dxa"/>
            <w:gridSpan w:val="3"/>
            <w:tcBorders>
              <w:top w:val="single" w:sz="4" w:space="0" w:color="522398"/>
              <w:left w:val="single" w:sz="4" w:space="0" w:color="522398"/>
              <w:bottom w:val="single" w:sz="4" w:space="0" w:color="522398"/>
            </w:tcBorders>
            <w:vAlign w:val="center"/>
          </w:tcPr>
          <w:p w:rsidR="005C4EBA" w:rsidRPr="001F511A" w:rsidRDefault="005C4EBA" w:rsidP="00416978">
            <w:pPr>
              <w:pStyle w:val="Nagwek3"/>
              <w:spacing w:before="0" w:line="240" w:lineRule="auto"/>
              <w:jc w:val="center"/>
              <w:outlineLvl w:val="2"/>
              <w:rPr>
                <w:rFonts w:ascii="Fira Sans" w:hAnsi="Fira Sans"/>
                <w:color w:val="auto"/>
                <w:sz w:val="16"/>
                <w:szCs w:val="16"/>
              </w:rPr>
            </w:pPr>
            <w:r w:rsidRPr="001F511A">
              <w:rPr>
                <w:rFonts w:ascii="Fira Sans" w:hAnsi="Fira Sans"/>
                <w:color w:val="auto"/>
                <w:sz w:val="16"/>
                <w:szCs w:val="16"/>
              </w:rPr>
              <w:t>IX 2020</w:t>
            </w:r>
          </w:p>
        </w:tc>
      </w:tr>
      <w:tr w:rsidR="005C4EBA" w:rsidRPr="001F511A" w:rsidTr="008F1F86">
        <w:trPr>
          <w:trHeight w:val="57"/>
        </w:trPr>
        <w:tc>
          <w:tcPr>
            <w:tcW w:w="3033" w:type="dxa"/>
            <w:vMerge/>
            <w:tcBorders>
              <w:bottom w:val="single" w:sz="4" w:space="0" w:color="522398"/>
              <w:right w:val="single" w:sz="4" w:space="0" w:color="522398"/>
            </w:tcBorders>
            <w:vAlign w:val="center"/>
          </w:tcPr>
          <w:p w:rsidR="005C4EBA" w:rsidRPr="001F511A" w:rsidRDefault="005C4EBA" w:rsidP="00416978">
            <w:pPr>
              <w:pStyle w:val="Nagwek1"/>
              <w:tabs>
                <w:tab w:val="right" w:leader="dot" w:pos="4139"/>
              </w:tabs>
              <w:spacing w:before="0" w:after="0"/>
              <w:jc w:val="center"/>
              <w:outlineLvl w:val="0"/>
              <w:rPr>
                <w:rFonts w:cs="Arial"/>
                <w:b/>
                <w:color w:val="auto"/>
                <w:sz w:val="16"/>
                <w:szCs w:val="16"/>
              </w:rPr>
            </w:pPr>
          </w:p>
        </w:tc>
        <w:tc>
          <w:tcPr>
            <w:tcW w:w="1491" w:type="dxa"/>
            <w:tcBorders>
              <w:top w:val="single" w:sz="4" w:space="0" w:color="522398"/>
              <w:left w:val="single" w:sz="4" w:space="0" w:color="522398"/>
              <w:bottom w:val="single" w:sz="4" w:space="0" w:color="522398"/>
            </w:tcBorders>
            <w:vAlign w:val="center"/>
          </w:tcPr>
          <w:p w:rsidR="005C4EBA" w:rsidRPr="001F511A" w:rsidRDefault="005C4EBA" w:rsidP="00416978">
            <w:pPr>
              <w:spacing w:before="0" w:after="0" w:line="240" w:lineRule="auto"/>
              <w:jc w:val="center"/>
              <w:rPr>
                <w:sz w:val="16"/>
                <w:szCs w:val="16"/>
              </w:rPr>
            </w:pPr>
            <w:r w:rsidRPr="001F511A">
              <w:rPr>
                <w:sz w:val="16"/>
                <w:szCs w:val="16"/>
              </w:rPr>
              <w:t>w tys. t</w:t>
            </w:r>
          </w:p>
        </w:tc>
        <w:tc>
          <w:tcPr>
            <w:tcW w:w="1491" w:type="dxa"/>
            <w:tcBorders>
              <w:top w:val="single" w:sz="4" w:space="0" w:color="522398"/>
              <w:left w:val="single" w:sz="4" w:space="0" w:color="522398"/>
              <w:bottom w:val="single" w:sz="4" w:space="0" w:color="522398"/>
            </w:tcBorders>
            <w:vAlign w:val="center"/>
          </w:tcPr>
          <w:p w:rsidR="005C4EBA" w:rsidRPr="001F511A" w:rsidRDefault="005C4EBA" w:rsidP="00416978">
            <w:pPr>
              <w:spacing w:before="0" w:after="0" w:line="240" w:lineRule="auto"/>
              <w:jc w:val="center"/>
              <w:rPr>
                <w:sz w:val="16"/>
                <w:szCs w:val="16"/>
              </w:rPr>
            </w:pPr>
            <w:r w:rsidRPr="001F511A">
              <w:rPr>
                <w:sz w:val="16"/>
                <w:szCs w:val="16"/>
              </w:rPr>
              <w:t>I-IX 2019 = 100</w:t>
            </w:r>
          </w:p>
        </w:tc>
        <w:tc>
          <w:tcPr>
            <w:tcW w:w="1492" w:type="dxa"/>
            <w:tcBorders>
              <w:top w:val="single" w:sz="4" w:space="0" w:color="522398"/>
              <w:left w:val="single" w:sz="4" w:space="0" w:color="522398"/>
              <w:bottom w:val="single" w:sz="4" w:space="0" w:color="522398"/>
            </w:tcBorders>
            <w:vAlign w:val="center"/>
          </w:tcPr>
          <w:p w:rsidR="005C4EBA" w:rsidRPr="001F511A" w:rsidRDefault="005C4EBA" w:rsidP="00416978">
            <w:pPr>
              <w:spacing w:before="0" w:after="0" w:line="240" w:lineRule="auto"/>
              <w:jc w:val="center"/>
              <w:rPr>
                <w:sz w:val="16"/>
                <w:szCs w:val="16"/>
              </w:rPr>
            </w:pPr>
            <w:r w:rsidRPr="001F511A">
              <w:rPr>
                <w:sz w:val="16"/>
                <w:szCs w:val="16"/>
              </w:rPr>
              <w:t>w tys. t</w:t>
            </w:r>
          </w:p>
        </w:tc>
        <w:tc>
          <w:tcPr>
            <w:tcW w:w="1491" w:type="dxa"/>
            <w:tcBorders>
              <w:top w:val="single" w:sz="4" w:space="0" w:color="522398"/>
              <w:left w:val="single" w:sz="4" w:space="0" w:color="522398"/>
              <w:bottom w:val="single" w:sz="4" w:space="0" w:color="522398"/>
            </w:tcBorders>
            <w:vAlign w:val="center"/>
          </w:tcPr>
          <w:p w:rsidR="005C4EBA" w:rsidRPr="001F511A" w:rsidRDefault="005C4EBA" w:rsidP="00416978">
            <w:pPr>
              <w:spacing w:before="0" w:after="0" w:line="240" w:lineRule="auto"/>
              <w:jc w:val="center"/>
              <w:rPr>
                <w:sz w:val="16"/>
                <w:szCs w:val="16"/>
              </w:rPr>
            </w:pPr>
            <w:r w:rsidRPr="001F511A">
              <w:rPr>
                <w:sz w:val="16"/>
                <w:szCs w:val="16"/>
              </w:rPr>
              <w:t>IX 2019 = 100</w:t>
            </w:r>
          </w:p>
        </w:tc>
        <w:tc>
          <w:tcPr>
            <w:tcW w:w="1492" w:type="dxa"/>
            <w:tcBorders>
              <w:top w:val="single" w:sz="4" w:space="0" w:color="522398"/>
              <w:left w:val="single" w:sz="4" w:space="0" w:color="522398"/>
              <w:bottom w:val="single" w:sz="4" w:space="0" w:color="522398"/>
            </w:tcBorders>
            <w:vAlign w:val="center"/>
          </w:tcPr>
          <w:p w:rsidR="005C4EBA" w:rsidRPr="001F511A" w:rsidRDefault="005C4EBA" w:rsidP="00416978">
            <w:pPr>
              <w:spacing w:before="0" w:after="0" w:line="240" w:lineRule="auto"/>
              <w:jc w:val="center"/>
              <w:rPr>
                <w:sz w:val="16"/>
                <w:szCs w:val="16"/>
              </w:rPr>
            </w:pPr>
            <w:r w:rsidRPr="001F511A">
              <w:rPr>
                <w:sz w:val="16"/>
                <w:szCs w:val="16"/>
              </w:rPr>
              <w:t>VIII 2020 = 100</w:t>
            </w:r>
          </w:p>
        </w:tc>
      </w:tr>
      <w:tr w:rsidR="005C4EBA" w:rsidRPr="00DE4705" w:rsidTr="008F1F86">
        <w:trPr>
          <w:trHeight w:val="57"/>
        </w:trPr>
        <w:tc>
          <w:tcPr>
            <w:tcW w:w="3033" w:type="dxa"/>
            <w:tcBorders>
              <w:top w:val="single" w:sz="4" w:space="0" w:color="522398"/>
              <w:bottom w:val="single" w:sz="4" w:space="0" w:color="522398"/>
              <w:right w:val="single" w:sz="4" w:space="0" w:color="522398"/>
            </w:tcBorders>
            <w:vAlign w:val="bottom"/>
          </w:tcPr>
          <w:p w:rsidR="005C4EBA" w:rsidRPr="00DE4705" w:rsidRDefault="005C4EBA" w:rsidP="00416978">
            <w:pPr>
              <w:pStyle w:val="Tekstpodstawowy"/>
              <w:tabs>
                <w:tab w:val="right" w:leader="dot" w:pos="1911"/>
              </w:tabs>
              <w:ind w:left="113" w:hanging="113"/>
              <w:jc w:val="left"/>
              <w:rPr>
                <w:rFonts w:ascii="Fira Sans" w:hAnsi="Fira Sans"/>
                <w:sz w:val="16"/>
                <w:szCs w:val="16"/>
              </w:rPr>
            </w:pPr>
            <w:r w:rsidRPr="00DE4705">
              <w:rPr>
                <w:rFonts w:ascii="Fira Sans" w:hAnsi="Fira Sans"/>
                <w:sz w:val="16"/>
                <w:szCs w:val="16"/>
              </w:rPr>
              <w:t>Żywiec rzeźny</w:t>
            </w:r>
            <w:r w:rsidRPr="00DE4705">
              <w:rPr>
                <w:rFonts w:ascii="Fira Sans" w:hAnsi="Fira Sans"/>
                <w:i/>
                <w:sz w:val="16"/>
                <w:szCs w:val="16"/>
                <w:vertAlign w:val="superscript"/>
              </w:rPr>
              <w:t>b</w:t>
            </w:r>
          </w:p>
        </w:tc>
        <w:tc>
          <w:tcPr>
            <w:tcW w:w="1491" w:type="dxa"/>
            <w:tcBorders>
              <w:top w:val="single" w:sz="4" w:space="0" w:color="522398"/>
              <w:left w:val="single" w:sz="4" w:space="0" w:color="522398"/>
              <w:bottom w:val="single" w:sz="4" w:space="0" w:color="522398"/>
            </w:tcBorders>
            <w:vAlign w:val="bottom"/>
          </w:tcPr>
          <w:p w:rsidR="005C4EBA" w:rsidRPr="00DE4705" w:rsidRDefault="005C4EBA" w:rsidP="00416978">
            <w:pPr>
              <w:spacing w:before="0" w:after="0" w:line="240" w:lineRule="auto"/>
              <w:jc w:val="right"/>
              <w:rPr>
                <w:rFonts w:cs="Arial"/>
                <w:sz w:val="16"/>
                <w:szCs w:val="16"/>
              </w:rPr>
            </w:pPr>
            <w:r w:rsidRPr="00DE4705">
              <w:rPr>
                <w:rFonts w:cs="Arial"/>
                <w:sz w:val="16"/>
                <w:szCs w:val="16"/>
              </w:rPr>
              <w:t>85,7</w:t>
            </w:r>
          </w:p>
        </w:tc>
        <w:tc>
          <w:tcPr>
            <w:tcW w:w="1491" w:type="dxa"/>
            <w:tcBorders>
              <w:top w:val="single" w:sz="4" w:space="0" w:color="522398"/>
              <w:left w:val="single" w:sz="4" w:space="0" w:color="522398"/>
              <w:bottom w:val="single" w:sz="4" w:space="0" w:color="522398"/>
            </w:tcBorders>
            <w:vAlign w:val="bottom"/>
          </w:tcPr>
          <w:p w:rsidR="005C4EBA" w:rsidRPr="00DE4705" w:rsidRDefault="005C4EBA" w:rsidP="00416978">
            <w:pPr>
              <w:spacing w:before="0" w:after="0" w:line="240" w:lineRule="auto"/>
              <w:jc w:val="right"/>
              <w:rPr>
                <w:rFonts w:cs="Arial"/>
                <w:sz w:val="16"/>
                <w:szCs w:val="16"/>
              </w:rPr>
            </w:pPr>
            <w:r w:rsidRPr="00DE4705">
              <w:rPr>
                <w:rFonts w:cs="Arial"/>
                <w:sz w:val="16"/>
                <w:szCs w:val="16"/>
              </w:rPr>
              <w:t>94,1</w:t>
            </w:r>
          </w:p>
        </w:tc>
        <w:tc>
          <w:tcPr>
            <w:tcW w:w="1492" w:type="dxa"/>
            <w:tcBorders>
              <w:top w:val="single" w:sz="4" w:space="0" w:color="522398"/>
              <w:left w:val="single" w:sz="4" w:space="0" w:color="522398"/>
              <w:bottom w:val="single" w:sz="4" w:space="0" w:color="522398"/>
            </w:tcBorders>
            <w:vAlign w:val="bottom"/>
          </w:tcPr>
          <w:p w:rsidR="005C4EBA" w:rsidRPr="00DE4705" w:rsidRDefault="005C4EBA" w:rsidP="00416978">
            <w:pPr>
              <w:spacing w:before="0" w:after="0" w:line="240" w:lineRule="auto"/>
              <w:jc w:val="right"/>
              <w:rPr>
                <w:rFonts w:cs="Arial"/>
                <w:sz w:val="16"/>
                <w:szCs w:val="16"/>
              </w:rPr>
            </w:pPr>
            <w:r w:rsidRPr="00DE4705">
              <w:rPr>
                <w:rFonts w:cs="Arial"/>
                <w:sz w:val="16"/>
                <w:szCs w:val="16"/>
              </w:rPr>
              <w:t>6,9</w:t>
            </w:r>
          </w:p>
        </w:tc>
        <w:tc>
          <w:tcPr>
            <w:tcW w:w="1491" w:type="dxa"/>
            <w:tcBorders>
              <w:top w:val="single" w:sz="4" w:space="0" w:color="522398"/>
              <w:left w:val="single" w:sz="4" w:space="0" w:color="522398"/>
              <w:bottom w:val="single" w:sz="4" w:space="0" w:color="522398"/>
            </w:tcBorders>
            <w:vAlign w:val="bottom"/>
          </w:tcPr>
          <w:p w:rsidR="005C4EBA" w:rsidRPr="00DE4705" w:rsidRDefault="005C4EBA" w:rsidP="00416978">
            <w:pPr>
              <w:spacing w:before="0" w:after="0" w:line="240" w:lineRule="auto"/>
              <w:jc w:val="right"/>
              <w:rPr>
                <w:rFonts w:cs="Arial"/>
                <w:sz w:val="16"/>
                <w:szCs w:val="16"/>
              </w:rPr>
            </w:pPr>
            <w:r w:rsidRPr="00DE4705">
              <w:rPr>
                <w:rFonts w:cs="Arial"/>
                <w:sz w:val="16"/>
                <w:szCs w:val="16"/>
              </w:rPr>
              <w:t>92,1</w:t>
            </w:r>
          </w:p>
        </w:tc>
        <w:tc>
          <w:tcPr>
            <w:tcW w:w="1492" w:type="dxa"/>
            <w:tcBorders>
              <w:top w:val="single" w:sz="4" w:space="0" w:color="522398"/>
              <w:left w:val="single" w:sz="4" w:space="0" w:color="522398"/>
              <w:bottom w:val="single" w:sz="4" w:space="0" w:color="522398"/>
            </w:tcBorders>
            <w:vAlign w:val="bottom"/>
          </w:tcPr>
          <w:p w:rsidR="005C4EBA" w:rsidRPr="00DE4705" w:rsidRDefault="005C4EBA" w:rsidP="00416978">
            <w:pPr>
              <w:spacing w:before="0" w:after="0" w:line="240" w:lineRule="auto"/>
              <w:jc w:val="right"/>
              <w:rPr>
                <w:rFonts w:cs="Arial"/>
                <w:sz w:val="16"/>
                <w:szCs w:val="16"/>
              </w:rPr>
            </w:pPr>
            <w:r w:rsidRPr="00DE4705">
              <w:rPr>
                <w:rFonts w:cs="Arial"/>
                <w:sz w:val="16"/>
                <w:szCs w:val="16"/>
              </w:rPr>
              <w:t>123,3</w:t>
            </w:r>
          </w:p>
        </w:tc>
      </w:tr>
      <w:tr w:rsidR="005C4EBA" w:rsidRPr="00DE4705" w:rsidTr="008F1F86">
        <w:trPr>
          <w:trHeight w:val="57"/>
        </w:trPr>
        <w:tc>
          <w:tcPr>
            <w:tcW w:w="3033" w:type="dxa"/>
            <w:tcBorders>
              <w:top w:val="single" w:sz="4" w:space="0" w:color="522398"/>
              <w:bottom w:val="single" w:sz="4" w:space="0" w:color="522398"/>
              <w:right w:val="single" w:sz="4" w:space="0" w:color="522398"/>
            </w:tcBorders>
            <w:vAlign w:val="bottom"/>
          </w:tcPr>
          <w:p w:rsidR="005C4EBA" w:rsidRPr="00DE4705" w:rsidRDefault="005C4EBA" w:rsidP="00416978">
            <w:pPr>
              <w:pStyle w:val="Tekstpodstawowy"/>
              <w:tabs>
                <w:tab w:val="right" w:leader="dot" w:pos="1911"/>
              </w:tabs>
              <w:ind w:left="340" w:hanging="113"/>
              <w:jc w:val="left"/>
              <w:rPr>
                <w:rFonts w:ascii="Fira Sans" w:hAnsi="Fira Sans"/>
                <w:sz w:val="16"/>
                <w:szCs w:val="16"/>
              </w:rPr>
            </w:pPr>
            <w:r w:rsidRPr="00DE4705">
              <w:rPr>
                <w:rFonts w:ascii="Fira Sans" w:hAnsi="Fira Sans"/>
                <w:sz w:val="16"/>
                <w:szCs w:val="16"/>
              </w:rPr>
              <w:t>w tym:</w:t>
            </w:r>
          </w:p>
        </w:tc>
        <w:tc>
          <w:tcPr>
            <w:tcW w:w="1491" w:type="dxa"/>
            <w:tcBorders>
              <w:top w:val="single" w:sz="4" w:space="0" w:color="522398"/>
              <w:left w:val="single" w:sz="4" w:space="0" w:color="522398"/>
              <w:bottom w:val="single" w:sz="4" w:space="0" w:color="522398"/>
            </w:tcBorders>
            <w:vAlign w:val="bottom"/>
          </w:tcPr>
          <w:p w:rsidR="005C4EBA" w:rsidRPr="00DE4705" w:rsidRDefault="005C4EBA" w:rsidP="00416978">
            <w:pPr>
              <w:spacing w:before="0" w:after="0" w:line="240" w:lineRule="auto"/>
              <w:jc w:val="right"/>
              <w:rPr>
                <w:rFonts w:cs="Arial"/>
                <w:sz w:val="16"/>
                <w:szCs w:val="16"/>
              </w:rPr>
            </w:pPr>
          </w:p>
        </w:tc>
        <w:tc>
          <w:tcPr>
            <w:tcW w:w="1491" w:type="dxa"/>
            <w:tcBorders>
              <w:top w:val="single" w:sz="4" w:space="0" w:color="522398"/>
              <w:left w:val="single" w:sz="4" w:space="0" w:color="522398"/>
              <w:bottom w:val="single" w:sz="4" w:space="0" w:color="522398"/>
            </w:tcBorders>
            <w:vAlign w:val="bottom"/>
          </w:tcPr>
          <w:p w:rsidR="005C4EBA" w:rsidRPr="00DE4705" w:rsidRDefault="005C4EBA" w:rsidP="00416978">
            <w:pPr>
              <w:spacing w:before="0" w:after="0" w:line="240" w:lineRule="auto"/>
              <w:jc w:val="right"/>
              <w:rPr>
                <w:rFonts w:cs="Arial"/>
                <w:sz w:val="16"/>
                <w:szCs w:val="16"/>
              </w:rPr>
            </w:pPr>
          </w:p>
        </w:tc>
        <w:tc>
          <w:tcPr>
            <w:tcW w:w="1492" w:type="dxa"/>
            <w:tcBorders>
              <w:top w:val="single" w:sz="4" w:space="0" w:color="522398"/>
              <w:left w:val="single" w:sz="4" w:space="0" w:color="522398"/>
              <w:bottom w:val="single" w:sz="4" w:space="0" w:color="522398"/>
            </w:tcBorders>
            <w:vAlign w:val="bottom"/>
          </w:tcPr>
          <w:p w:rsidR="005C4EBA" w:rsidRPr="00DE4705" w:rsidRDefault="005C4EBA" w:rsidP="00416978">
            <w:pPr>
              <w:spacing w:before="0" w:after="0" w:line="240" w:lineRule="auto"/>
              <w:jc w:val="right"/>
              <w:rPr>
                <w:rFonts w:cs="Arial"/>
                <w:sz w:val="16"/>
                <w:szCs w:val="16"/>
              </w:rPr>
            </w:pPr>
          </w:p>
        </w:tc>
        <w:tc>
          <w:tcPr>
            <w:tcW w:w="1491" w:type="dxa"/>
            <w:tcBorders>
              <w:top w:val="single" w:sz="4" w:space="0" w:color="522398"/>
              <w:left w:val="single" w:sz="4" w:space="0" w:color="522398"/>
              <w:bottom w:val="single" w:sz="4" w:space="0" w:color="522398"/>
            </w:tcBorders>
            <w:vAlign w:val="bottom"/>
          </w:tcPr>
          <w:p w:rsidR="005C4EBA" w:rsidRPr="00DE4705" w:rsidRDefault="005C4EBA" w:rsidP="00416978">
            <w:pPr>
              <w:spacing w:before="0" w:after="0" w:line="240" w:lineRule="auto"/>
              <w:jc w:val="right"/>
              <w:rPr>
                <w:rFonts w:cs="Arial"/>
                <w:sz w:val="16"/>
                <w:szCs w:val="16"/>
              </w:rPr>
            </w:pPr>
          </w:p>
        </w:tc>
        <w:tc>
          <w:tcPr>
            <w:tcW w:w="1492" w:type="dxa"/>
            <w:tcBorders>
              <w:top w:val="single" w:sz="4" w:space="0" w:color="522398"/>
              <w:left w:val="single" w:sz="4" w:space="0" w:color="522398"/>
              <w:bottom w:val="single" w:sz="4" w:space="0" w:color="522398"/>
            </w:tcBorders>
            <w:vAlign w:val="bottom"/>
          </w:tcPr>
          <w:p w:rsidR="005C4EBA" w:rsidRPr="00DE4705" w:rsidRDefault="005C4EBA" w:rsidP="00416978">
            <w:pPr>
              <w:spacing w:before="0" w:after="0" w:line="240" w:lineRule="auto"/>
              <w:jc w:val="right"/>
              <w:rPr>
                <w:rFonts w:cs="Arial"/>
                <w:sz w:val="16"/>
                <w:szCs w:val="16"/>
              </w:rPr>
            </w:pPr>
          </w:p>
        </w:tc>
      </w:tr>
      <w:tr w:rsidR="005C4EBA" w:rsidRPr="00C511E6" w:rsidTr="008F1F86">
        <w:trPr>
          <w:trHeight w:val="57"/>
        </w:trPr>
        <w:tc>
          <w:tcPr>
            <w:tcW w:w="3033" w:type="dxa"/>
            <w:tcBorders>
              <w:top w:val="single" w:sz="4" w:space="0" w:color="522398"/>
              <w:bottom w:val="single" w:sz="4" w:space="0" w:color="522398"/>
              <w:right w:val="single" w:sz="4" w:space="0" w:color="522398"/>
            </w:tcBorders>
            <w:vAlign w:val="bottom"/>
          </w:tcPr>
          <w:p w:rsidR="005C4EBA" w:rsidRPr="00C511E6" w:rsidRDefault="005C4EBA" w:rsidP="00416978">
            <w:pPr>
              <w:pStyle w:val="Tekstpodstawowy"/>
              <w:tabs>
                <w:tab w:val="right" w:leader="dot" w:pos="1911"/>
              </w:tabs>
              <w:ind w:left="226" w:hanging="113"/>
              <w:jc w:val="left"/>
              <w:rPr>
                <w:rFonts w:ascii="Fira Sans" w:hAnsi="Fira Sans"/>
                <w:sz w:val="16"/>
                <w:szCs w:val="16"/>
              </w:rPr>
            </w:pPr>
            <w:r w:rsidRPr="00C511E6">
              <w:rPr>
                <w:rFonts w:ascii="Fira Sans" w:hAnsi="Fira Sans"/>
                <w:sz w:val="16"/>
                <w:szCs w:val="16"/>
              </w:rPr>
              <w:t>bydło (bez cieląt)</w:t>
            </w:r>
          </w:p>
        </w:tc>
        <w:tc>
          <w:tcPr>
            <w:tcW w:w="1491" w:type="dxa"/>
            <w:tcBorders>
              <w:top w:val="single" w:sz="4" w:space="0" w:color="522398"/>
              <w:left w:val="single" w:sz="4" w:space="0" w:color="522398"/>
              <w:bottom w:val="single" w:sz="4" w:space="0" w:color="522398"/>
            </w:tcBorders>
            <w:vAlign w:val="bottom"/>
          </w:tcPr>
          <w:p w:rsidR="005C4EBA" w:rsidRPr="00C511E6" w:rsidRDefault="005C4EBA" w:rsidP="00416978">
            <w:pPr>
              <w:spacing w:before="0" w:after="0" w:line="240" w:lineRule="auto"/>
              <w:jc w:val="right"/>
              <w:rPr>
                <w:rFonts w:cs="Arial"/>
                <w:sz w:val="16"/>
                <w:szCs w:val="16"/>
              </w:rPr>
            </w:pPr>
            <w:r w:rsidRPr="00C511E6">
              <w:rPr>
                <w:rFonts w:cs="Arial"/>
                <w:sz w:val="16"/>
                <w:szCs w:val="16"/>
              </w:rPr>
              <w:t>19,7</w:t>
            </w:r>
          </w:p>
        </w:tc>
        <w:tc>
          <w:tcPr>
            <w:tcW w:w="1491" w:type="dxa"/>
            <w:tcBorders>
              <w:top w:val="single" w:sz="4" w:space="0" w:color="522398"/>
              <w:left w:val="single" w:sz="4" w:space="0" w:color="522398"/>
              <w:bottom w:val="single" w:sz="4" w:space="0" w:color="522398"/>
            </w:tcBorders>
            <w:vAlign w:val="bottom"/>
          </w:tcPr>
          <w:p w:rsidR="005C4EBA" w:rsidRPr="00C511E6" w:rsidRDefault="005C4EBA" w:rsidP="00416978">
            <w:pPr>
              <w:spacing w:before="0" w:after="0" w:line="240" w:lineRule="auto"/>
              <w:jc w:val="right"/>
              <w:rPr>
                <w:rFonts w:cs="Arial"/>
                <w:sz w:val="16"/>
                <w:szCs w:val="16"/>
              </w:rPr>
            </w:pPr>
            <w:r w:rsidRPr="00C511E6">
              <w:rPr>
                <w:rFonts w:cs="Arial"/>
                <w:sz w:val="16"/>
                <w:szCs w:val="16"/>
              </w:rPr>
              <w:t>161,1</w:t>
            </w:r>
          </w:p>
        </w:tc>
        <w:tc>
          <w:tcPr>
            <w:tcW w:w="1492" w:type="dxa"/>
            <w:tcBorders>
              <w:top w:val="single" w:sz="4" w:space="0" w:color="522398"/>
              <w:left w:val="single" w:sz="4" w:space="0" w:color="522398"/>
              <w:bottom w:val="single" w:sz="4" w:space="0" w:color="522398"/>
            </w:tcBorders>
            <w:vAlign w:val="bottom"/>
          </w:tcPr>
          <w:p w:rsidR="005C4EBA" w:rsidRPr="00C511E6" w:rsidRDefault="005C4EBA" w:rsidP="00416978">
            <w:pPr>
              <w:spacing w:before="0" w:after="0" w:line="240" w:lineRule="auto"/>
              <w:jc w:val="right"/>
              <w:rPr>
                <w:rFonts w:cs="Arial"/>
                <w:sz w:val="16"/>
                <w:szCs w:val="16"/>
              </w:rPr>
            </w:pPr>
            <w:r w:rsidRPr="00C511E6">
              <w:rPr>
                <w:rFonts w:cs="Arial"/>
                <w:sz w:val="16"/>
                <w:szCs w:val="16"/>
              </w:rPr>
              <w:t>0,6</w:t>
            </w:r>
          </w:p>
        </w:tc>
        <w:tc>
          <w:tcPr>
            <w:tcW w:w="1491" w:type="dxa"/>
            <w:tcBorders>
              <w:top w:val="single" w:sz="4" w:space="0" w:color="522398"/>
              <w:left w:val="single" w:sz="4" w:space="0" w:color="522398"/>
              <w:bottom w:val="single" w:sz="4" w:space="0" w:color="522398"/>
            </w:tcBorders>
            <w:vAlign w:val="bottom"/>
          </w:tcPr>
          <w:p w:rsidR="005C4EBA" w:rsidRPr="00C511E6" w:rsidRDefault="005C4EBA" w:rsidP="00416978">
            <w:pPr>
              <w:spacing w:before="0" w:after="0" w:line="240" w:lineRule="auto"/>
              <w:jc w:val="right"/>
              <w:rPr>
                <w:rFonts w:cs="Arial"/>
                <w:sz w:val="16"/>
                <w:szCs w:val="16"/>
              </w:rPr>
            </w:pPr>
            <w:r w:rsidRPr="00C511E6">
              <w:rPr>
                <w:rFonts w:cs="Arial"/>
                <w:sz w:val="16"/>
                <w:szCs w:val="16"/>
              </w:rPr>
              <w:t>122,9</w:t>
            </w:r>
          </w:p>
        </w:tc>
        <w:tc>
          <w:tcPr>
            <w:tcW w:w="1492" w:type="dxa"/>
            <w:tcBorders>
              <w:top w:val="single" w:sz="4" w:space="0" w:color="522398"/>
              <w:left w:val="single" w:sz="4" w:space="0" w:color="522398"/>
              <w:bottom w:val="single" w:sz="4" w:space="0" w:color="522398"/>
            </w:tcBorders>
            <w:vAlign w:val="bottom"/>
          </w:tcPr>
          <w:p w:rsidR="005C4EBA" w:rsidRPr="00C511E6" w:rsidRDefault="005C4EBA" w:rsidP="00416978">
            <w:pPr>
              <w:spacing w:before="0" w:after="0" w:line="240" w:lineRule="auto"/>
              <w:jc w:val="right"/>
              <w:rPr>
                <w:rFonts w:cs="Arial"/>
                <w:sz w:val="16"/>
                <w:szCs w:val="16"/>
              </w:rPr>
            </w:pPr>
            <w:r w:rsidRPr="00C511E6">
              <w:rPr>
                <w:rFonts w:cs="Arial"/>
                <w:sz w:val="16"/>
                <w:szCs w:val="16"/>
              </w:rPr>
              <w:t>118,2</w:t>
            </w:r>
          </w:p>
        </w:tc>
      </w:tr>
      <w:tr w:rsidR="005C4EBA" w:rsidRPr="00C511E6" w:rsidTr="008F1F86">
        <w:trPr>
          <w:trHeight w:val="57"/>
        </w:trPr>
        <w:tc>
          <w:tcPr>
            <w:tcW w:w="3033" w:type="dxa"/>
            <w:tcBorders>
              <w:top w:val="single" w:sz="4" w:space="0" w:color="522398"/>
              <w:bottom w:val="single" w:sz="4" w:space="0" w:color="522398"/>
              <w:right w:val="single" w:sz="4" w:space="0" w:color="522398"/>
            </w:tcBorders>
            <w:vAlign w:val="bottom"/>
          </w:tcPr>
          <w:p w:rsidR="005C4EBA" w:rsidRPr="00C511E6" w:rsidRDefault="005C4EBA" w:rsidP="00416978">
            <w:pPr>
              <w:pStyle w:val="Tekstpodstawowy"/>
              <w:tabs>
                <w:tab w:val="right" w:leader="dot" w:pos="1911"/>
              </w:tabs>
              <w:ind w:left="226" w:hanging="113"/>
              <w:jc w:val="left"/>
              <w:rPr>
                <w:rFonts w:ascii="Fira Sans" w:hAnsi="Fira Sans"/>
                <w:sz w:val="16"/>
                <w:szCs w:val="16"/>
              </w:rPr>
            </w:pPr>
            <w:r w:rsidRPr="00C511E6">
              <w:rPr>
                <w:rFonts w:ascii="Fira Sans" w:hAnsi="Fira Sans"/>
                <w:sz w:val="16"/>
                <w:szCs w:val="16"/>
              </w:rPr>
              <w:t>trzoda chlewna</w:t>
            </w:r>
          </w:p>
        </w:tc>
        <w:tc>
          <w:tcPr>
            <w:tcW w:w="1491" w:type="dxa"/>
            <w:tcBorders>
              <w:top w:val="single" w:sz="4" w:space="0" w:color="522398"/>
              <w:left w:val="single" w:sz="4" w:space="0" w:color="522398"/>
              <w:bottom w:val="single" w:sz="4" w:space="0" w:color="522398"/>
            </w:tcBorders>
            <w:vAlign w:val="bottom"/>
          </w:tcPr>
          <w:p w:rsidR="005C4EBA" w:rsidRPr="00C511E6" w:rsidRDefault="005C4EBA" w:rsidP="00416978">
            <w:pPr>
              <w:spacing w:before="0" w:after="0" w:line="240" w:lineRule="auto"/>
              <w:jc w:val="right"/>
              <w:rPr>
                <w:rFonts w:cs="Arial"/>
                <w:sz w:val="16"/>
                <w:szCs w:val="16"/>
              </w:rPr>
            </w:pPr>
            <w:r w:rsidRPr="00C511E6">
              <w:rPr>
                <w:rFonts w:cs="Arial"/>
                <w:sz w:val="16"/>
                <w:szCs w:val="16"/>
              </w:rPr>
              <w:t>39,5</w:t>
            </w:r>
          </w:p>
        </w:tc>
        <w:tc>
          <w:tcPr>
            <w:tcW w:w="1491" w:type="dxa"/>
            <w:tcBorders>
              <w:top w:val="single" w:sz="4" w:space="0" w:color="522398"/>
              <w:left w:val="single" w:sz="4" w:space="0" w:color="522398"/>
              <w:bottom w:val="single" w:sz="4" w:space="0" w:color="522398"/>
            </w:tcBorders>
            <w:vAlign w:val="bottom"/>
          </w:tcPr>
          <w:p w:rsidR="005C4EBA" w:rsidRPr="00C511E6" w:rsidRDefault="005C4EBA" w:rsidP="00416978">
            <w:pPr>
              <w:spacing w:before="0" w:after="0" w:line="240" w:lineRule="auto"/>
              <w:jc w:val="right"/>
              <w:rPr>
                <w:rFonts w:cs="Arial"/>
                <w:sz w:val="16"/>
                <w:szCs w:val="16"/>
              </w:rPr>
            </w:pPr>
            <w:r w:rsidRPr="00C511E6">
              <w:rPr>
                <w:rFonts w:cs="Arial"/>
                <w:sz w:val="16"/>
                <w:szCs w:val="16"/>
              </w:rPr>
              <w:t>92,1</w:t>
            </w:r>
          </w:p>
        </w:tc>
        <w:tc>
          <w:tcPr>
            <w:tcW w:w="1492" w:type="dxa"/>
            <w:tcBorders>
              <w:top w:val="single" w:sz="4" w:space="0" w:color="522398"/>
              <w:left w:val="single" w:sz="4" w:space="0" w:color="522398"/>
              <w:bottom w:val="single" w:sz="4" w:space="0" w:color="522398"/>
            </w:tcBorders>
            <w:vAlign w:val="bottom"/>
          </w:tcPr>
          <w:p w:rsidR="005C4EBA" w:rsidRPr="00C511E6" w:rsidRDefault="005C4EBA" w:rsidP="00416978">
            <w:pPr>
              <w:spacing w:before="0" w:after="0" w:line="240" w:lineRule="auto"/>
              <w:jc w:val="right"/>
              <w:rPr>
                <w:rFonts w:cs="Arial"/>
                <w:sz w:val="16"/>
                <w:szCs w:val="16"/>
              </w:rPr>
            </w:pPr>
            <w:r w:rsidRPr="00C511E6">
              <w:rPr>
                <w:rFonts w:cs="Arial"/>
                <w:sz w:val="16"/>
                <w:szCs w:val="16"/>
              </w:rPr>
              <w:t>3,3</w:t>
            </w:r>
          </w:p>
        </w:tc>
        <w:tc>
          <w:tcPr>
            <w:tcW w:w="1491" w:type="dxa"/>
            <w:tcBorders>
              <w:top w:val="single" w:sz="4" w:space="0" w:color="522398"/>
              <w:left w:val="single" w:sz="4" w:space="0" w:color="522398"/>
              <w:bottom w:val="single" w:sz="4" w:space="0" w:color="522398"/>
            </w:tcBorders>
            <w:vAlign w:val="bottom"/>
          </w:tcPr>
          <w:p w:rsidR="005C4EBA" w:rsidRPr="00C511E6" w:rsidRDefault="005C4EBA" w:rsidP="00416978">
            <w:pPr>
              <w:spacing w:before="0" w:after="0" w:line="240" w:lineRule="auto"/>
              <w:jc w:val="right"/>
              <w:rPr>
                <w:rFonts w:cs="Arial"/>
                <w:sz w:val="16"/>
                <w:szCs w:val="16"/>
              </w:rPr>
            </w:pPr>
            <w:r w:rsidRPr="00C511E6">
              <w:rPr>
                <w:rFonts w:cs="Arial"/>
                <w:sz w:val="16"/>
                <w:szCs w:val="16"/>
              </w:rPr>
              <w:t>118,2</w:t>
            </w:r>
          </w:p>
        </w:tc>
        <w:tc>
          <w:tcPr>
            <w:tcW w:w="1492" w:type="dxa"/>
            <w:tcBorders>
              <w:top w:val="single" w:sz="4" w:space="0" w:color="522398"/>
              <w:left w:val="single" w:sz="4" w:space="0" w:color="522398"/>
              <w:bottom w:val="single" w:sz="4" w:space="0" w:color="522398"/>
            </w:tcBorders>
            <w:vAlign w:val="bottom"/>
          </w:tcPr>
          <w:p w:rsidR="005C4EBA" w:rsidRPr="00C511E6" w:rsidRDefault="005C4EBA" w:rsidP="00416978">
            <w:pPr>
              <w:spacing w:before="0" w:after="0" w:line="240" w:lineRule="auto"/>
              <w:jc w:val="right"/>
              <w:rPr>
                <w:rFonts w:cs="Arial"/>
                <w:sz w:val="16"/>
                <w:szCs w:val="16"/>
              </w:rPr>
            </w:pPr>
            <w:r w:rsidRPr="00C511E6">
              <w:rPr>
                <w:rFonts w:cs="Arial"/>
                <w:sz w:val="16"/>
                <w:szCs w:val="16"/>
              </w:rPr>
              <w:t>126,9</w:t>
            </w:r>
          </w:p>
        </w:tc>
      </w:tr>
      <w:tr w:rsidR="005C4EBA" w:rsidRPr="00B245BC" w:rsidTr="008F1F86">
        <w:trPr>
          <w:trHeight w:val="57"/>
        </w:trPr>
        <w:tc>
          <w:tcPr>
            <w:tcW w:w="3033" w:type="dxa"/>
            <w:tcBorders>
              <w:top w:val="single" w:sz="4" w:space="0" w:color="522398"/>
              <w:bottom w:val="single" w:sz="4" w:space="0" w:color="522398"/>
              <w:right w:val="single" w:sz="4" w:space="0" w:color="522398"/>
            </w:tcBorders>
            <w:vAlign w:val="bottom"/>
          </w:tcPr>
          <w:p w:rsidR="005C4EBA" w:rsidRPr="00B245BC" w:rsidRDefault="005C4EBA" w:rsidP="00416978">
            <w:pPr>
              <w:pStyle w:val="Tekstpodstawowy"/>
              <w:tabs>
                <w:tab w:val="right" w:leader="dot" w:pos="1911"/>
              </w:tabs>
              <w:ind w:left="226" w:hanging="113"/>
              <w:jc w:val="left"/>
              <w:rPr>
                <w:rFonts w:ascii="Fira Sans" w:hAnsi="Fira Sans"/>
                <w:sz w:val="16"/>
                <w:szCs w:val="16"/>
              </w:rPr>
            </w:pPr>
            <w:r w:rsidRPr="00B245BC">
              <w:rPr>
                <w:rFonts w:ascii="Fira Sans" w:hAnsi="Fira Sans"/>
                <w:sz w:val="16"/>
                <w:szCs w:val="16"/>
              </w:rPr>
              <w:t>drób</w:t>
            </w:r>
          </w:p>
        </w:tc>
        <w:tc>
          <w:tcPr>
            <w:tcW w:w="1491" w:type="dxa"/>
            <w:tcBorders>
              <w:top w:val="single" w:sz="4" w:space="0" w:color="522398"/>
              <w:left w:val="single" w:sz="4" w:space="0" w:color="522398"/>
              <w:bottom w:val="single" w:sz="4" w:space="0" w:color="522398"/>
            </w:tcBorders>
            <w:vAlign w:val="bottom"/>
          </w:tcPr>
          <w:p w:rsidR="005C4EBA" w:rsidRPr="00B245BC" w:rsidRDefault="005C4EBA" w:rsidP="00416978">
            <w:pPr>
              <w:spacing w:before="0" w:after="0" w:line="240" w:lineRule="auto"/>
              <w:jc w:val="right"/>
              <w:rPr>
                <w:rFonts w:cs="Arial"/>
                <w:sz w:val="16"/>
                <w:szCs w:val="16"/>
              </w:rPr>
            </w:pPr>
            <w:r w:rsidRPr="00B245BC">
              <w:rPr>
                <w:rFonts w:cs="Arial"/>
                <w:sz w:val="16"/>
                <w:szCs w:val="16"/>
              </w:rPr>
              <w:t>26,0</w:t>
            </w:r>
          </w:p>
        </w:tc>
        <w:tc>
          <w:tcPr>
            <w:tcW w:w="1491" w:type="dxa"/>
            <w:tcBorders>
              <w:top w:val="single" w:sz="4" w:space="0" w:color="522398"/>
              <w:left w:val="single" w:sz="4" w:space="0" w:color="522398"/>
              <w:bottom w:val="single" w:sz="4" w:space="0" w:color="522398"/>
            </w:tcBorders>
            <w:vAlign w:val="bottom"/>
          </w:tcPr>
          <w:p w:rsidR="005C4EBA" w:rsidRPr="00B245BC" w:rsidRDefault="005C4EBA" w:rsidP="00416978">
            <w:pPr>
              <w:spacing w:before="0" w:after="0" w:line="240" w:lineRule="auto"/>
              <w:jc w:val="right"/>
              <w:rPr>
                <w:rFonts w:cs="Arial"/>
                <w:sz w:val="16"/>
                <w:szCs w:val="16"/>
              </w:rPr>
            </w:pPr>
            <w:r w:rsidRPr="00B245BC">
              <w:rPr>
                <w:rFonts w:cs="Arial"/>
                <w:sz w:val="16"/>
                <w:szCs w:val="16"/>
              </w:rPr>
              <w:t>73,9</w:t>
            </w:r>
          </w:p>
        </w:tc>
        <w:tc>
          <w:tcPr>
            <w:tcW w:w="1492" w:type="dxa"/>
            <w:tcBorders>
              <w:top w:val="single" w:sz="4" w:space="0" w:color="522398"/>
              <w:left w:val="single" w:sz="4" w:space="0" w:color="522398"/>
              <w:bottom w:val="single" w:sz="4" w:space="0" w:color="522398"/>
            </w:tcBorders>
            <w:vAlign w:val="bottom"/>
          </w:tcPr>
          <w:p w:rsidR="005C4EBA" w:rsidRPr="00B245BC" w:rsidRDefault="005C4EBA" w:rsidP="00416978">
            <w:pPr>
              <w:spacing w:before="0" w:after="0" w:line="240" w:lineRule="auto"/>
              <w:jc w:val="right"/>
              <w:rPr>
                <w:rFonts w:cs="Arial"/>
                <w:sz w:val="16"/>
                <w:szCs w:val="16"/>
              </w:rPr>
            </w:pPr>
            <w:r w:rsidRPr="00B245BC">
              <w:rPr>
                <w:rFonts w:cs="Arial"/>
                <w:sz w:val="16"/>
                <w:szCs w:val="16"/>
              </w:rPr>
              <w:t>2,9</w:t>
            </w:r>
          </w:p>
        </w:tc>
        <w:tc>
          <w:tcPr>
            <w:tcW w:w="1491" w:type="dxa"/>
            <w:tcBorders>
              <w:top w:val="single" w:sz="4" w:space="0" w:color="522398"/>
              <w:left w:val="single" w:sz="4" w:space="0" w:color="522398"/>
              <w:bottom w:val="single" w:sz="4" w:space="0" w:color="522398"/>
            </w:tcBorders>
            <w:vAlign w:val="bottom"/>
          </w:tcPr>
          <w:p w:rsidR="005C4EBA" w:rsidRPr="00B245BC" w:rsidRDefault="005C4EBA" w:rsidP="00416978">
            <w:pPr>
              <w:spacing w:before="0" w:after="0" w:line="240" w:lineRule="auto"/>
              <w:jc w:val="right"/>
              <w:rPr>
                <w:rFonts w:cs="Arial"/>
                <w:sz w:val="16"/>
                <w:szCs w:val="16"/>
              </w:rPr>
            </w:pPr>
            <w:r w:rsidRPr="00B245BC">
              <w:rPr>
                <w:rFonts w:cs="Arial"/>
                <w:sz w:val="16"/>
                <w:szCs w:val="16"/>
              </w:rPr>
              <w:t>71,5</w:t>
            </w:r>
          </w:p>
        </w:tc>
        <w:tc>
          <w:tcPr>
            <w:tcW w:w="1492" w:type="dxa"/>
            <w:tcBorders>
              <w:top w:val="single" w:sz="4" w:space="0" w:color="522398"/>
              <w:left w:val="single" w:sz="4" w:space="0" w:color="522398"/>
              <w:bottom w:val="single" w:sz="4" w:space="0" w:color="522398"/>
            </w:tcBorders>
            <w:vAlign w:val="bottom"/>
          </w:tcPr>
          <w:p w:rsidR="005C4EBA" w:rsidRPr="00B245BC" w:rsidRDefault="005C4EBA" w:rsidP="00416978">
            <w:pPr>
              <w:spacing w:before="0" w:after="0" w:line="240" w:lineRule="auto"/>
              <w:jc w:val="right"/>
              <w:rPr>
                <w:rFonts w:cs="Arial"/>
                <w:sz w:val="16"/>
                <w:szCs w:val="16"/>
              </w:rPr>
            </w:pPr>
            <w:r w:rsidRPr="00B245BC">
              <w:rPr>
                <w:rFonts w:cs="Arial"/>
                <w:sz w:val="16"/>
                <w:szCs w:val="16"/>
              </w:rPr>
              <w:t>121,0</w:t>
            </w:r>
          </w:p>
        </w:tc>
      </w:tr>
      <w:tr w:rsidR="005C4EBA" w:rsidRPr="00B245BC" w:rsidTr="008F1F86">
        <w:trPr>
          <w:trHeight w:val="57"/>
        </w:trPr>
        <w:tc>
          <w:tcPr>
            <w:tcW w:w="3033" w:type="dxa"/>
            <w:tcBorders>
              <w:top w:val="single" w:sz="4" w:space="0" w:color="522398"/>
              <w:bottom w:val="single" w:sz="4" w:space="0" w:color="522398"/>
              <w:right w:val="single" w:sz="4" w:space="0" w:color="522398"/>
            </w:tcBorders>
            <w:vAlign w:val="bottom"/>
          </w:tcPr>
          <w:p w:rsidR="005C4EBA" w:rsidRPr="00B245BC" w:rsidRDefault="005C4EBA" w:rsidP="00416978">
            <w:pPr>
              <w:pStyle w:val="Tekstpodstawowy"/>
              <w:tabs>
                <w:tab w:val="right" w:leader="dot" w:pos="1911"/>
              </w:tabs>
              <w:ind w:left="113" w:hanging="113"/>
              <w:jc w:val="left"/>
              <w:rPr>
                <w:rFonts w:ascii="Fira Sans" w:hAnsi="Fira Sans"/>
                <w:sz w:val="16"/>
                <w:szCs w:val="16"/>
              </w:rPr>
            </w:pPr>
            <w:r w:rsidRPr="00B245BC">
              <w:rPr>
                <w:rFonts w:ascii="Fira Sans" w:hAnsi="Fira Sans"/>
                <w:sz w:val="16"/>
                <w:szCs w:val="16"/>
              </w:rPr>
              <w:t>Mleko</w:t>
            </w:r>
            <w:r w:rsidRPr="00B245BC">
              <w:rPr>
                <w:rFonts w:ascii="Fira Sans" w:hAnsi="Fira Sans"/>
                <w:i/>
                <w:sz w:val="16"/>
                <w:szCs w:val="16"/>
                <w:vertAlign w:val="superscript"/>
              </w:rPr>
              <w:t>c</w:t>
            </w:r>
          </w:p>
        </w:tc>
        <w:tc>
          <w:tcPr>
            <w:tcW w:w="1491" w:type="dxa"/>
            <w:tcBorders>
              <w:top w:val="single" w:sz="4" w:space="0" w:color="522398"/>
              <w:left w:val="single" w:sz="4" w:space="0" w:color="522398"/>
              <w:bottom w:val="single" w:sz="4" w:space="0" w:color="522398"/>
            </w:tcBorders>
            <w:vAlign w:val="bottom"/>
          </w:tcPr>
          <w:p w:rsidR="005C4EBA" w:rsidRPr="00B245BC" w:rsidRDefault="005C4EBA" w:rsidP="00416978">
            <w:pPr>
              <w:spacing w:before="0" w:after="0" w:line="240" w:lineRule="auto"/>
              <w:jc w:val="right"/>
              <w:rPr>
                <w:rFonts w:cs="Arial"/>
                <w:sz w:val="16"/>
                <w:szCs w:val="16"/>
              </w:rPr>
            </w:pPr>
            <w:r w:rsidRPr="00B245BC">
              <w:rPr>
                <w:rFonts w:cs="Arial"/>
                <w:sz w:val="16"/>
                <w:szCs w:val="16"/>
              </w:rPr>
              <w:t>135,4</w:t>
            </w:r>
          </w:p>
        </w:tc>
        <w:tc>
          <w:tcPr>
            <w:tcW w:w="1491" w:type="dxa"/>
            <w:tcBorders>
              <w:top w:val="single" w:sz="4" w:space="0" w:color="522398"/>
              <w:left w:val="single" w:sz="4" w:space="0" w:color="522398"/>
              <w:bottom w:val="single" w:sz="4" w:space="0" w:color="522398"/>
            </w:tcBorders>
            <w:vAlign w:val="bottom"/>
          </w:tcPr>
          <w:p w:rsidR="005C4EBA" w:rsidRPr="00B245BC" w:rsidRDefault="005C4EBA" w:rsidP="00416978">
            <w:pPr>
              <w:spacing w:before="0" w:after="0" w:line="240" w:lineRule="auto"/>
              <w:jc w:val="right"/>
              <w:rPr>
                <w:rFonts w:cs="Arial"/>
                <w:sz w:val="16"/>
                <w:szCs w:val="16"/>
              </w:rPr>
            </w:pPr>
            <w:r w:rsidRPr="00B245BC">
              <w:rPr>
                <w:rFonts w:cs="Arial"/>
                <w:sz w:val="16"/>
                <w:szCs w:val="16"/>
              </w:rPr>
              <w:t>99,0</w:t>
            </w:r>
          </w:p>
        </w:tc>
        <w:tc>
          <w:tcPr>
            <w:tcW w:w="1492" w:type="dxa"/>
            <w:tcBorders>
              <w:top w:val="single" w:sz="4" w:space="0" w:color="522398"/>
              <w:left w:val="single" w:sz="4" w:space="0" w:color="522398"/>
              <w:bottom w:val="single" w:sz="4" w:space="0" w:color="522398"/>
            </w:tcBorders>
            <w:vAlign w:val="bottom"/>
          </w:tcPr>
          <w:p w:rsidR="005C4EBA" w:rsidRPr="00B245BC" w:rsidRDefault="005C4EBA" w:rsidP="00416978">
            <w:pPr>
              <w:spacing w:before="0" w:after="0" w:line="240" w:lineRule="auto"/>
              <w:jc w:val="right"/>
              <w:rPr>
                <w:rFonts w:cs="Arial"/>
                <w:sz w:val="16"/>
                <w:szCs w:val="16"/>
              </w:rPr>
            </w:pPr>
            <w:r w:rsidRPr="00B245BC">
              <w:rPr>
                <w:rFonts w:cs="Arial"/>
                <w:sz w:val="16"/>
                <w:szCs w:val="16"/>
              </w:rPr>
              <w:t>14,0</w:t>
            </w:r>
          </w:p>
        </w:tc>
        <w:tc>
          <w:tcPr>
            <w:tcW w:w="1491" w:type="dxa"/>
            <w:tcBorders>
              <w:top w:val="single" w:sz="4" w:space="0" w:color="522398"/>
              <w:left w:val="single" w:sz="4" w:space="0" w:color="522398"/>
              <w:bottom w:val="single" w:sz="4" w:space="0" w:color="522398"/>
            </w:tcBorders>
            <w:vAlign w:val="bottom"/>
          </w:tcPr>
          <w:p w:rsidR="005C4EBA" w:rsidRPr="00B245BC" w:rsidRDefault="005C4EBA" w:rsidP="00416978">
            <w:pPr>
              <w:spacing w:before="0" w:after="0" w:line="240" w:lineRule="auto"/>
              <w:jc w:val="right"/>
              <w:rPr>
                <w:rFonts w:cs="Arial"/>
                <w:sz w:val="16"/>
                <w:szCs w:val="16"/>
              </w:rPr>
            </w:pPr>
            <w:r w:rsidRPr="00B245BC">
              <w:rPr>
                <w:rFonts w:cs="Arial"/>
                <w:sz w:val="16"/>
                <w:szCs w:val="16"/>
              </w:rPr>
              <w:t>97,1</w:t>
            </w:r>
          </w:p>
        </w:tc>
        <w:tc>
          <w:tcPr>
            <w:tcW w:w="1492" w:type="dxa"/>
            <w:tcBorders>
              <w:top w:val="single" w:sz="4" w:space="0" w:color="522398"/>
              <w:left w:val="single" w:sz="4" w:space="0" w:color="522398"/>
              <w:bottom w:val="single" w:sz="4" w:space="0" w:color="522398"/>
            </w:tcBorders>
            <w:vAlign w:val="bottom"/>
          </w:tcPr>
          <w:p w:rsidR="005C4EBA" w:rsidRPr="00B245BC" w:rsidRDefault="005C4EBA" w:rsidP="00416978">
            <w:pPr>
              <w:spacing w:before="0" w:after="0" w:line="240" w:lineRule="auto"/>
              <w:jc w:val="right"/>
              <w:rPr>
                <w:rFonts w:cs="Arial"/>
                <w:sz w:val="16"/>
                <w:szCs w:val="16"/>
              </w:rPr>
            </w:pPr>
            <w:r w:rsidRPr="00B245BC">
              <w:rPr>
                <w:rFonts w:cs="Arial"/>
                <w:sz w:val="16"/>
                <w:szCs w:val="16"/>
              </w:rPr>
              <w:t>95,8</w:t>
            </w:r>
          </w:p>
        </w:tc>
      </w:tr>
    </w:tbl>
    <w:p w:rsidR="005C4EBA" w:rsidRPr="00B245BC" w:rsidRDefault="005C4EBA" w:rsidP="005C4EBA">
      <w:pPr>
        <w:spacing w:line="240" w:lineRule="auto"/>
        <w:ind w:left="227"/>
        <w:rPr>
          <w:rFonts w:cs="Arial"/>
          <w:sz w:val="16"/>
          <w:szCs w:val="16"/>
        </w:rPr>
      </w:pPr>
      <w:r w:rsidRPr="00B245BC">
        <w:rPr>
          <w:rFonts w:cs="Arial"/>
          <w:sz w:val="16"/>
          <w:szCs w:val="16"/>
          <w:vertAlign w:val="superscript"/>
        </w:rPr>
        <w:t xml:space="preserve">a </w:t>
      </w:r>
      <w:r w:rsidRPr="00B245BC">
        <w:rPr>
          <w:rFonts w:cs="Arial"/>
          <w:sz w:val="16"/>
          <w:szCs w:val="16"/>
        </w:rPr>
        <w:t xml:space="preserve">W okresie lipiec–wrzesień bez skupu realizowanego przez osoby fizyczne. </w:t>
      </w:r>
      <w:r w:rsidRPr="00B245BC">
        <w:rPr>
          <w:rFonts w:cs="Arial"/>
          <w:sz w:val="16"/>
          <w:szCs w:val="16"/>
          <w:vertAlign w:val="superscript"/>
        </w:rPr>
        <w:t>b</w:t>
      </w:r>
      <w:r w:rsidRPr="00B245BC">
        <w:rPr>
          <w:rFonts w:cs="Arial"/>
          <w:sz w:val="16"/>
          <w:szCs w:val="16"/>
        </w:rPr>
        <w:t xml:space="preserve"> Obejmuje bydło, cielęta, trzodę chlewną, owce, konie i drób; w wadze żywej. </w:t>
      </w:r>
      <w:r w:rsidRPr="00B245BC">
        <w:rPr>
          <w:rFonts w:cs="Arial"/>
          <w:sz w:val="16"/>
          <w:szCs w:val="16"/>
          <w:vertAlign w:val="superscript"/>
        </w:rPr>
        <w:t>c</w:t>
      </w:r>
      <w:r w:rsidRPr="00B245BC">
        <w:rPr>
          <w:rFonts w:cs="Arial"/>
          <w:sz w:val="16"/>
          <w:szCs w:val="16"/>
        </w:rPr>
        <w:t xml:space="preserve"> W milionach litrów.</w:t>
      </w:r>
    </w:p>
    <w:p w:rsidR="005C4EBA" w:rsidRPr="00B245BC" w:rsidRDefault="005C4EBA" w:rsidP="00416978">
      <w:pPr>
        <w:pStyle w:val="Tekstkomunikat"/>
        <w:pageBreakBefore/>
      </w:pPr>
      <w:r>
        <w:lastRenderedPageBreak/>
        <w:t xml:space="preserve">W </w:t>
      </w:r>
      <w:r w:rsidRPr="009F7C5B">
        <w:t xml:space="preserve">okresie styczeń–wrzesień br. dostawy </w:t>
      </w:r>
      <w:r w:rsidRPr="009F7C5B">
        <w:rPr>
          <w:b/>
        </w:rPr>
        <w:t>żywca rzeźnego</w:t>
      </w:r>
      <w:r w:rsidRPr="009F7C5B">
        <w:t xml:space="preserve"> ogółem </w:t>
      </w:r>
      <w:r w:rsidRPr="009F7C5B">
        <w:rPr>
          <w:shd w:val="clear" w:color="auto" w:fill="FFFFFF"/>
        </w:rPr>
        <w:t xml:space="preserve">(w wadze żywej) </w:t>
      </w:r>
      <w:r w:rsidRPr="009F7C5B">
        <w:t>były o 5,9% mniejsze niż w tym samym okresie ub. roku.</w:t>
      </w:r>
      <w:r>
        <w:t xml:space="preserve"> </w:t>
      </w:r>
      <w:r w:rsidRPr="00B54A53">
        <w:t>W</w:t>
      </w:r>
      <w:r>
        <w:t>e</w:t>
      </w:r>
      <w:r w:rsidRPr="00B54A53">
        <w:t xml:space="preserve"> </w:t>
      </w:r>
      <w:r>
        <w:t>wrześniu</w:t>
      </w:r>
      <w:r w:rsidRPr="00B54A53">
        <w:t xml:space="preserve"> br.</w:t>
      </w:r>
      <w:r>
        <w:t xml:space="preserve"> skup żywca rzeźnego ogółem był o 7,9% mniejszy niż przed rokiem oraz o 23,3% większy niż przed </w:t>
      </w:r>
      <w:r w:rsidRPr="00B245BC">
        <w:t>miesiącem.</w:t>
      </w:r>
    </w:p>
    <w:p w:rsidR="005C4EBA" w:rsidRDefault="005C4EBA" w:rsidP="005C4EBA">
      <w:pPr>
        <w:pStyle w:val="Tekstkomunikat"/>
      </w:pPr>
      <w:r w:rsidRPr="00B245BC">
        <w:t xml:space="preserve">Od początku roku skupiono o 1,0% mniej </w:t>
      </w:r>
      <w:r w:rsidRPr="00B245BC">
        <w:rPr>
          <w:b/>
        </w:rPr>
        <w:t>mleka</w:t>
      </w:r>
      <w:r w:rsidRPr="00B245BC">
        <w:t xml:space="preserve"> niż w okresie styczeń–wrzesień ub. roku. Podaż mleka we wrześniu br. była mniejsza o 4,2% niż miesiąc temu i o 2,9% niż rok temu.</w:t>
      </w:r>
    </w:p>
    <w:p w:rsidR="005C4EBA" w:rsidRDefault="005C4EBA" w:rsidP="007E4EE9">
      <w:pPr>
        <w:pStyle w:val="tytuwykresu"/>
        <w:rPr>
          <w:shd w:val="clear" w:color="auto" w:fill="FFFFFF"/>
        </w:rPr>
      </w:pPr>
      <w:r w:rsidRPr="00B245BC">
        <w:rPr>
          <w:shd w:val="clear" w:color="auto" w:fill="FFFFFF"/>
        </w:rPr>
        <w:t xml:space="preserve">Tablica </w:t>
      </w:r>
      <w:r w:rsidR="00FC70AF">
        <w:rPr>
          <w:shd w:val="clear" w:color="auto" w:fill="FFFFFF"/>
        </w:rPr>
        <w:t>7</w:t>
      </w:r>
      <w:r w:rsidRPr="00B245BC">
        <w:rPr>
          <w:shd w:val="clear" w:color="auto" w:fill="FFFFFF"/>
        </w:rPr>
        <w:t xml:space="preserve">. Przeciętne ceny podstawowych produktów rolnych </w:t>
      </w:r>
    </w:p>
    <w:p w:rsidR="007E4EE9" w:rsidRPr="007E4EE9" w:rsidRDefault="007E4EE9" w:rsidP="007E4EE9">
      <w:pPr>
        <w:pStyle w:val="tytuwykresu"/>
        <w:spacing w:before="120" w:after="120"/>
        <w:rPr>
          <w:b w:val="0"/>
          <w:sz w:val="18"/>
          <w:shd w:val="clear" w:color="auto" w:fill="FFFFFF"/>
        </w:rPr>
      </w:pPr>
    </w:p>
    <w:tbl>
      <w:tblPr>
        <w:tblStyle w:val="Siatkatabelijasna1"/>
        <w:tblpPr w:leftFromText="141" w:rightFromText="141" w:vertAnchor="text" w:horzAnchor="margin" w:tblpXSpec="center" w:tblpY="149"/>
        <w:tblW w:w="10467" w:type="dxa"/>
        <w:tblBorders>
          <w:top w:val="single" w:sz="12" w:space="0" w:color="001D77"/>
          <w:left w:val="none" w:sz="0" w:space="0" w:color="auto"/>
          <w:bottom w:val="single" w:sz="4" w:space="0" w:color="001D77"/>
          <w:right w:val="none" w:sz="0" w:space="0" w:color="auto"/>
          <w:insideH w:val="single" w:sz="4" w:space="0" w:color="001D77"/>
          <w:insideV w:val="single" w:sz="4" w:space="0" w:color="001D77"/>
        </w:tblBorders>
        <w:tblCellMar>
          <w:top w:w="57" w:type="dxa"/>
          <w:bottom w:w="57" w:type="dxa"/>
        </w:tblCellMar>
        <w:tblLook w:val="0000" w:firstRow="0" w:lastRow="0" w:firstColumn="0" w:lastColumn="0" w:noHBand="0" w:noVBand="0"/>
      </w:tblPr>
      <w:tblGrid>
        <w:gridCol w:w="2792"/>
        <w:gridCol w:w="767"/>
        <w:gridCol w:w="768"/>
        <w:gridCol w:w="768"/>
        <w:gridCol w:w="768"/>
        <w:gridCol w:w="768"/>
        <w:gridCol w:w="767"/>
        <w:gridCol w:w="767"/>
        <w:gridCol w:w="767"/>
        <w:gridCol w:w="768"/>
        <w:gridCol w:w="767"/>
      </w:tblGrid>
      <w:tr w:rsidR="005C4EBA" w:rsidRPr="003344E3" w:rsidTr="008F1F86">
        <w:trPr>
          <w:trHeight w:val="57"/>
        </w:trPr>
        <w:tc>
          <w:tcPr>
            <w:tcW w:w="2792" w:type="dxa"/>
            <w:vMerge w:val="restart"/>
            <w:tcBorders>
              <w:top w:val="single" w:sz="4" w:space="0" w:color="522398"/>
              <w:right w:val="single" w:sz="4" w:space="0" w:color="522398"/>
            </w:tcBorders>
            <w:vAlign w:val="center"/>
          </w:tcPr>
          <w:p w:rsidR="005C4EBA" w:rsidRPr="003344E3" w:rsidRDefault="005C4EBA" w:rsidP="007E4EE9">
            <w:pPr>
              <w:pStyle w:val="Nagwek1"/>
              <w:tabs>
                <w:tab w:val="right" w:leader="dot" w:pos="4139"/>
              </w:tabs>
              <w:spacing w:before="0" w:after="0" w:line="240" w:lineRule="exact"/>
              <w:jc w:val="center"/>
              <w:outlineLvl w:val="0"/>
              <w:rPr>
                <w:rFonts w:ascii="Fira Sans" w:hAnsi="Fira Sans" w:cs="Arial"/>
                <w:b/>
                <w:bCs w:val="0"/>
                <w:color w:val="auto"/>
                <w:sz w:val="16"/>
                <w:szCs w:val="16"/>
              </w:rPr>
            </w:pPr>
            <w:r w:rsidRPr="003344E3">
              <w:rPr>
                <w:rFonts w:ascii="Fira Sans" w:hAnsi="Fira Sans" w:cs="Arial"/>
                <w:color w:val="auto"/>
                <w:sz w:val="16"/>
                <w:szCs w:val="16"/>
              </w:rPr>
              <w:t>WYSZCZEGÓLNIENIE</w:t>
            </w:r>
          </w:p>
        </w:tc>
        <w:tc>
          <w:tcPr>
            <w:tcW w:w="3839" w:type="dxa"/>
            <w:gridSpan w:val="5"/>
            <w:tcBorders>
              <w:top w:val="single" w:sz="4" w:space="0" w:color="522398"/>
              <w:left w:val="single" w:sz="4" w:space="0" w:color="522398"/>
              <w:bottom w:val="single" w:sz="4" w:space="0" w:color="522398"/>
            </w:tcBorders>
            <w:vAlign w:val="center"/>
          </w:tcPr>
          <w:p w:rsidR="005C4EBA" w:rsidRPr="003344E3" w:rsidRDefault="005C4EBA" w:rsidP="007E4EE9">
            <w:pPr>
              <w:pStyle w:val="Nagwek3"/>
              <w:spacing w:before="0"/>
              <w:jc w:val="center"/>
              <w:outlineLvl w:val="2"/>
              <w:rPr>
                <w:rFonts w:ascii="Fira Sans" w:hAnsi="Fira Sans"/>
                <w:color w:val="auto"/>
                <w:sz w:val="16"/>
                <w:szCs w:val="16"/>
              </w:rPr>
            </w:pPr>
            <w:r w:rsidRPr="003344E3">
              <w:rPr>
                <w:rFonts w:ascii="Fira Sans" w:hAnsi="Fira Sans"/>
                <w:color w:val="auto"/>
                <w:sz w:val="16"/>
                <w:szCs w:val="16"/>
              </w:rPr>
              <w:t>Ceny w skupie</w:t>
            </w:r>
          </w:p>
        </w:tc>
        <w:tc>
          <w:tcPr>
            <w:tcW w:w="3836" w:type="dxa"/>
            <w:gridSpan w:val="5"/>
            <w:tcBorders>
              <w:top w:val="single" w:sz="4" w:space="0" w:color="522398"/>
              <w:left w:val="single" w:sz="4" w:space="0" w:color="522398"/>
              <w:bottom w:val="single" w:sz="4" w:space="0" w:color="522398"/>
            </w:tcBorders>
            <w:vAlign w:val="center"/>
          </w:tcPr>
          <w:p w:rsidR="005C4EBA" w:rsidRPr="003344E3" w:rsidRDefault="005C4EBA" w:rsidP="007E4EE9">
            <w:pPr>
              <w:pStyle w:val="Nagwek3"/>
              <w:spacing w:before="0"/>
              <w:jc w:val="center"/>
              <w:outlineLvl w:val="2"/>
              <w:rPr>
                <w:rFonts w:ascii="Fira Sans" w:hAnsi="Fira Sans"/>
                <w:color w:val="auto"/>
                <w:sz w:val="16"/>
                <w:szCs w:val="16"/>
              </w:rPr>
            </w:pPr>
            <w:r w:rsidRPr="003344E3">
              <w:rPr>
                <w:rFonts w:ascii="Fira Sans" w:hAnsi="Fira Sans"/>
                <w:color w:val="auto"/>
                <w:sz w:val="16"/>
                <w:szCs w:val="16"/>
              </w:rPr>
              <w:t>Ceny na targowiskach</w:t>
            </w:r>
            <w:r w:rsidRPr="003344E3">
              <w:rPr>
                <w:rFonts w:ascii="Fira Sans" w:hAnsi="Fira Sans"/>
                <w:color w:val="auto"/>
                <w:sz w:val="16"/>
                <w:szCs w:val="16"/>
                <w:vertAlign w:val="superscript"/>
              </w:rPr>
              <w:t>a</w:t>
            </w:r>
          </w:p>
        </w:tc>
      </w:tr>
      <w:tr w:rsidR="005C4EBA" w:rsidRPr="003344E3" w:rsidTr="008F1F86">
        <w:trPr>
          <w:trHeight w:val="57"/>
        </w:trPr>
        <w:tc>
          <w:tcPr>
            <w:tcW w:w="2792" w:type="dxa"/>
            <w:vMerge/>
            <w:tcBorders>
              <w:right w:val="single" w:sz="4" w:space="0" w:color="522398"/>
            </w:tcBorders>
            <w:vAlign w:val="center"/>
          </w:tcPr>
          <w:p w:rsidR="005C4EBA" w:rsidRPr="003344E3" w:rsidRDefault="005C4EBA" w:rsidP="007E4EE9">
            <w:pPr>
              <w:pStyle w:val="Nagwek1"/>
              <w:tabs>
                <w:tab w:val="right" w:leader="dot" w:pos="4139"/>
              </w:tabs>
              <w:spacing w:before="0" w:after="0" w:line="240" w:lineRule="exact"/>
              <w:jc w:val="center"/>
              <w:outlineLvl w:val="0"/>
              <w:rPr>
                <w:rFonts w:cs="Arial"/>
                <w:b/>
                <w:color w:val="auto"/>
                <w:sz w:val="16"/>
                <w:szCs w:val="16"/>
              </w:rPr>
            </w:pPr>
          </w:p>
        </w:tc>
        <w:tc>
          <w:tcPr>
            <w:tcW w:w="2303" w:type="dxa"/>
            <w:gridSpan w:val="3"/>
            <w:tcBorders>
              <w:top w:val="single" w:sz="4" w:space="0" w:color="522398"/>
              <w:left w:val="single" w:sz="4" w:space="0" w:color="522398"/>
              <w:bottom w:val="single" w:sz="4" w:space="0" w:color="522398"/>
            </w:tcBorders>
            <w:vAlign w:val="center"/>
          </w:tcPr>
          <w:p w:rsidR="005C4EBA" w:rsidRPr="003344E3" w:rsidRDefault="005C4EBA" w:rsidP="007E4EE9">
            <w:pPr>
              <w:spacing w:before="0" w:after="0"/>
              <w:jc w:val="center"/>
              <w:rPr>
                <w:sz w:val="16"/>
                <w:szCs w:val="16"/>
              </w:rPr>
            </w:pPr>
            <w:r w:rsidRPr="003344E3">
              <w:rPr>
                <w:sz w:val="16"/>
                <w:szCs w:val="16"/>
              </w:rPr>
              <w:t>IX 2020</w:t>
            </w:r>
          </w:p>
        </w:tc>
        <w:tc>
          <w:tcPr>
            <w:tcW w:w="1536" w:type="dxa"/>
            <w:gridSpan w:val="2"/>
            <w:tcBorders>
              <w:top w:val="single" w:sz="4" w:space="0" w:color="522398"/>
              <w:left w:val="single" w:sz="4" w:space="0" w:color="522398"/>
              <w:bottom w:val="single" w:sz="4" w:space="0" w:color="522398"/>
            </w:tcBorders>
            <w:vAlign w:val="center"/>
          </w:tcPr>
          <w:p w:rsidR="005C4EBA" w:rsidRPr="003344E3" w:rsidRDefault="005C4EBA" w:rsidP="007E4EE9">
            <w:pPr>
              <w:spacing w:before="0" w:after="0"/>
              <w:jc w:val="center"/>
              <w:rPr>
                <w:sz w:val="16"/>
                <w:szCs w:val="16"/>
              </w:rPr>
            </w:pPr>
            <w:r w:rsidRPr="003344E3">
              <w:rPr>
                <w:sz w:val="16"/>
                <w:szCs w:val="16"/>
              </w:rPr>
              <w:t>I-IX 2020</w:t>
            </w:r>
          </w:p>
        </w:tc>
        <w:tc>
          <w:tcPr>
            <w:tcW w:w="2301" w:type="dxa"/>
            <w:gridSpan w:val="3"/>
            <w:tcBorders>
              <w:top w:val="single" w:sz="4" w:space="0" w:color="522398"/>
              <w:left w:val="single" w:sz="4" w:space="0" w:color="522398"/>
              <w:bottom w:val="single" w:sz="4" w:space="0" w:color="522398"/>
            </w:tcBorders>
            <w:vAlign w:val="center"/>
          </w:tcPr>
          <w:p w:rsidR="005C4EBA" w:rsidRPr="003344E3" w:rsidRDefault="005C4EBA" w:rsidP="007E4EE9">
            <w:pPr>
              <w:spacing w:before="0" w:after="0"/>
              <w:jc w:val="center"/>
              <w:rPr>
                <w:sz w:val="16"/>
                <w:szCs w:val="16"/>
              </w:rPr>
            </w:pPr>
            <w:r w:rsidRPr="003344E3">
              <w:rPr>
                <w:sz w:val="16"/>
                <w:szCs w:val="16"/>
              </w:rPr>
              <w:t>IX 2020</w:t>
            </w:r>
          </w:p>
        </w:tc>
        <w:tc>
          <w:tcPr>
            <w:tcW w:w="1535" w:type="dxa"/>
            <w:gridSpan w:val="2"/>
            <w:tcBorders>
              <w:top w:val="single" w:sz="4" w:space="0" w:color="522398"/>
              <w:left w:val="single" w:sz="4" w:space="0" w:color="522398"/>
              <w:bottom w:val="single" w:sz="4" w:space="0" w:color="522398"/>
            </w:tcBorders>
            <w:vAlign w:val="center"/>
          </w:tcPr>
          <w:p w:rsidR="005C4EBA" w:rsidRPr="003344E3" w:rsidRDefault="005C4EBA" w:rsidP="007E4EE9">
            <w:pPr>
              <w:spacing w:before="0" w:after="0"/>
              <w:jc w:val="center"/>
              <w:rPr>
                <w:sz w:val="16"/>
                <w:szCs w:val="16"/>
              </w:rPr>
            </w:pPr>
            <w:r w:rsidRPr="003344E3">
              <w:rPr>
                <w:sz w:val="16"/>
                <w:szCs w:val="16"/>
              </w:rPr>
              <w:t>I-IX 2020</w:t>
            </w:r>
          </w:p>
        </w:tc>
      </w:tr>
      <w:tr w:rsidR="005C4EBA" w:rsidRPr="003344E3" w:rsidTr="008F1F86">
        <w:trPr>
          <w:trHeight w:val="336"/>
        </w:trPr>
        <w:tc>
          <w:tcPr>
            <w:tcW w:w="2792" w:type="dxa"/>
            <w:vMerge/>
            <w:tcBorders>
              <w:bottom w:val="single" w:sz="4" w:space="0" w:color="522398"/>
              <w:right w:val="single" w:sz="4" w:space="0" w:color="522398"/>
            </w:tcBorders>
            <w:vAlign w:val="bottom"/>
          </w:tcPr>
          <w:p w:rsidR="005C4EBA" w:rsidRPr="003344E3" w:rsidRDefault="005C4EBA" w:rsidP="007E4EE9">
            <w:pPr>
              <w:pStyle w:val="Tekstpodstawowy"/>
              <w:tabs>
                <w:tab w:val="right" w:leader="dot" w:pos="1911"/>
              </w:tabs>
              <w:spacing w:line="240" w:lineRule="exact"/>
              <w:ind w:left="113" w:hanging="113"/>
              <w:jc w:val="left"/>
              <w:rPr>
                <w:rFonts w:ascii="Fira Sans" w:hAnsi="Fira Sans"/>
                <w:b/>
                <w:sz w:val="16"/>
                <w:szCs w:val="16"/>
              </w:rPr>
            </w:pPr>
          </w:p>
        </w:tc>
        <w:tc>
          <w:tcPr>
            <w:tcW w:w="767" w:type="dxa"/>
            <w:tcBorders>
              <w:top w:val="single" w:sz="4" w:space="0" w:color="522398"/>
              <w:left w:val="single" w:sz="4" w:space="0" w:color="522398"/>
              <w:bottom w:val="single" w:sz="4" w:space="0" w:color="522398"/>
            </w:tcBorders>
            <w:vAlign w:val="center"/>
          </w:tcPr>
          <w:p w:rsidR="005C4EBA" w:rsidRPr="003344E3" w:rsidRDefault="005C4EBA" w:rsidP="007E4EE9">
            <w:pPr>
              <w:spacing w:before="0" w:after="0"/>
              <w:jc w:val="center"/>
              <w:rPr>
                <w:rFonts w:cs="Arial"/>
                <w:sz w:val="16"/>
                <w:szCs w:val="16"/>
              </w:rPr>
            </w:pPr>
            <w:r w:rsidRPr="003344E3">
              <w:rPr>
                <w:rFonts w:cs="Arial"/>
                <w:sz w:val="16"/>
                <w:szCs w:val="16"/>
              </w:rPr>
              <w:t>zł</w:t>
            </w:r>
          </w:p>
        </w:tc>
        <w:tc>
          <w:tcPr>
            <w:tcW w:w="768" w:type="dxa"/>
            <w:tcBorders>
              <w:top w:val="single" w:sz="4" w:space="0" w:color="522398"/>
              <w:left w:val="single" w:sz="4" w:space="0" w:color="522398"/>
              <w:bottom w:val="single" w:sz="4" w:space="0" w:color="522398"/>
            </w:tcBorders>
            <w:vAlign w:val="center"/>
          </w:tcPr>
          <w:p w:rsidR="005C4EBA" w:rsidRPr="003344E3" w:rsidRDefault="005C4EBA" w:rsidP="007E4EE9">
            <w:pPr>
              <w:spacing w:before="0" w:after="0"/>
              <w:jc w:val="center"/>
              <w:rPr>
                <w:rFonts w:cs="Arial"/>
                <w:sz w:val="16"/>
                <w:szCs w:val="16"/>
              </w:rPr>
            </w:pPr>
            <w:r w:rsidRPr="003344E3">
              <w:rPr>
                <w:rFonts w:cs="Arial"/>
                <w:sz w:val="16"/>
                <w:szCs w:val="16"/>
              </w:rPr>
              <w:t>IX</w:t>
            </w:r>
            <w:r w:rsidRPr="003344E3">
              <w:rPr>
                <w:rFonts w:cs="Arial"/>
                <w:sz w:val="16"/>
                <w:szCs w:val="16"/>
              </w:rPr>
              <w:br/>
              <w:t>2019 =</w:t>
            </w:r>
            <w:r w:rsidRPr="003344E3">
              <w:rPr>
                <w:rFonts w:cs="Arial"/>
                <w:sz w:val="16"/>
                <w:szCs w:val="16"/>
              </w:rPr>
              <w:br/>
              <w:t>= 100</w:t>
            </w:r>
          </w:p>
        </w:tc>
        <w:tc>
          <w:tcPr>
            <w:tcW w:w="768" w:type="dxa"/>
            <w:tcBorders>
              <w:top w:val="single" w:sz="4" w:space="0" w:color="522398"/>
              <w:left w:val="single" w:sz="4" w:space="0" w:color="522398"/>
              <w:bottom w:val="single" w:sz="4" w:space="0" w:color="522398"/>
            </w:tcBorders>
            <w:vAlign w:val="center"/>
          </w:tcPr>
          <w:p w:rsidR="005C4EBA" w:rsidRPr="003344E3" w:rsidRDefault="005C4EBA" w:rsidP="007E4EE9">
            <w:pPr>
              <w:spacing w:before="0" w:after="0"/>
              <w:jc w:val="center"/>
              <w:rPr>
                <w:rFonts w:cs="Arial"/>
                <w:sz w:val="16"/>
                <w:szCs w:val="16"/>
              </w:rPr>
            </w:pPr>
            <w:r w:rsidRPr="003344E3">
              <w:rPr>
                <w:rFonts w:cs="Arial"/>
                <w:sz w:val="16"/>
                <w:szCs w:val="16"/>
              </w:rPr>
              <w:t>VIII</w:t>
            </w:r>
            <w:r w:rsidRPr="003344E3">
              <w:rPr>
                <w:rFonts w:cs="Arial"/>
                <w:sz w:val="16"/>
                <w:szCs w:val="16"/>
              </w:rPr>
              <w:br/>
              <w:t>2020 =</w:t>
            </w:r>
            <w:r w:rsidRPr="003344E3">
              <w:rPr>
                <w:rFonts w:cs="Arial"/>
                <w:sz w:val="16"/>
                <w:szCs w:val="16"/>
              </w:rPr>
              <w:br/>
              <w:t>= 100</w:t>
            </w:r>
          </w:p>
        </w:tc>
        <w:tc>
          <w:tcPr>
            <w:tcW w:w="768" w:type="dxa"/>
            <w:tcBorders>
              <w:top w:val="single" w:sz="4" w:space="0" w:color="522398"/>
              <w:left w:val="single" w:sz="4" w:space="0" w:color="522398"/>
              <w:bottom w:val="single" w:sz="4" w:space="0" w:color="522398"/>
            </w:tcBorders>
            <w:vAlign w:val="center"/>
          </w:tcPr>
          <w:p w:rsidR="005C4EBA" w:rsidRPr="003344E3" w:rsidRDefault="005C4EBA" w:rsidP="007E4EE9">
            <w:pPr>
              <w:spacing w:before="0" w:after="0"/>
              <w:jc w:val="center"/>
              <w:rPr>
                <w:rFonts w:cs="Arial"/>
                <w:sz w:val="16"/>
                <w:szCs w:val="16"/>
              </w:rPr>
            </w:pPr>
            <w:r w:rsidRPr="003344E3">
              <w:rPr>
                <w:rFonts w:cs="Arial"/>
                <w:sz w:val="16"/>
                <w:szCs w:val="16"/>
              </w:rPr>
              <w:t>zł</w:t>
            </w:r>
          </w:p>
        </w:tc>
        <w:tc>
          <w:tcPr>
            <w:tcW w:w="768" w:type="dxa"/>
            <w:tcBorders>
              <w:top w:val="single" w:sz="4" w:space="0" w:color="522398"/>
              <w:left w:val="single" w:sz="4" w:space="0" w:color="522398"/>
              <w:bottom w:val="single" w:sz="4" w:space="0" w:color="522398"/>
            </w:tcBorders>
            <w:vAlign w:val="center"/>
          </w:tcPr>
          <w:p w:rsidR="005C4EBA" w:rsidRPr="003344E3" w:rsidRDefault="005C4EBA" w:rsidP="007E4EE9">
            <w:pPr>
              <w:spacing w:before="0" w:after="0"/>
              <w:jc w:val="center"/>
              <w:rPr>
                <w:rFonts w:cs="Arial"/>
                <w:sz w:val="16"/>
                <w:szCs w:val="16"/>
              </w:rPr>
            </w:pPr>
            <w:r w:rsidRPr="003344E3">
              <w:rPr>
                <w:rFonts w:cs="Arial"/>
                <w:sz w:val="16"/>
                <w:szCs w:val="16"/>
              </w:rPr>
              <w:t>I-IX</w:t>
            </w:r>
            <w:r w:rsidRPr="003344E3">
              <w:rPr>
                <w:rFonts w:cs="Arial"/>
                <w:sz w:val="16"/>
                <w:szCs w:val="16"/>
              </w:rPr>
              <w:br/>
              <w:t>2019 =</w:t>
            </w:r>
            <w:r w:rsidRPr="003344E3">
              <w:rPr>
                <w:rFonts w:cs="Arial"/>
                <w:sz w:val="16"/>
                <w:szCs w:val="16"/>
              </w:rPr>
              <w:br/>
              <w:t>= 100</w:t>
            </w:r>
          </w:p>
        </w:tc>
        <w:tc>
          <w:tcPr>
            <w:tcW w:w="767" w:type="dxa"/>
            <w:tcBorders>
              <w:top w:val="single" w:sz="4" w:space="0" w:color="522398"/>
              <w:left w:val="single" w:sz="4" w:space="0" w:color="522398"/>
              <w:bottom w:val="single" w:sz="4" w:space="0" w:color="522398"/>
            </w:tcBorders>
            <w:vAlign w:val="center"/>
          </w:tcPr>
          <w:p w:rsidR="005C4EBA" w:rsidRPr="003344E3" w:rsidRDefault="005C4EBA" w:rsidP="007E4EE9">
            <w:pPr>
              <w:spacing w:before="0" w:after="0"/>
              <w:jc w:val="center"/>
              <w:rPr>
                <w:rFonts w:cs="Arial"/>
                <w:sz w:val="16"/>
                <w:szCs w:val="16"/>
              </w:rPr>
            </w:pPr>
            <w:r w:rsidRPr="003344E3">
              <w:rPr>
                <w:rFonts w:cs="Arial"/>
                <w:sz w:val="16"/>
                <w:szCs w:val="16"/>
              </w:rPr>
              <w:t>zł</w:t>
            </w:r>
          </w:p>
        </w:tc>
        <w:tc>
          <w:tcPr>
            <w:tcW w:w="767" w:type="dxa"/>
            <w:tcBorders>
              <w:top w:val="single" w:sz="4" w:space="0" w:color="522398"/>
              <w:left w:val="single" w:sz="4" w:space="0" w:color="522398"/>
              <w:bottom w:val="single" w:sz="4" w:space="0" w:color="522398"/>
            </w:tcBorders>
            <w:vAlign w:val="center"/>
          </w:tcPr>
          <w:p w:rsidR="005C4EBA" w:rsidRPr="003344E3" w:rsidRDefault="005C4EBA" w:rsidP="007E4EE9">
            <w:pPr>
              <w:spacing w:before="0" w:after="0"/>
              <w:jc w:val="center"/>
              <w:rPr>
                <w:rFonts w:cs="Arial"/>
                <w:sz w:val="16"/>
                <w:szCs w:val="16"/>
              </w:rPr>
            </w:pPr>
            <w:r w:rsidRPr="003344E3">
              <w:rPr>
                <w:rFonts w:cs="Arial"/>
                <w:sz w:val="16"/>
                <w:szCs w:val="16"/>
              </w:rPr>
              <w:t>IX</w:t>
            </w:r>
            <w:r w:rsidRPr="003344E3">
              <w:rPr>
                <w:rFonts w:cs="Arial"/>
                <w:sz w:val="16"/>
                <w:szCs w:val="16"/>
              </w:rPr>
              <w:br/>
              <w:t>2019 =</w:t>
            </w:r>
            <w:r w:rsidRPr="003344E3">
              <w:rPr>
                <w:rFonts w:cs="Arial"/>
                <w:sz w:val="16"/>
                <w:szCs w:val="16"/>
              </w:rPr>
              <w:br/>
              <w:t>= 100</w:t>
            </w:r>
          </w:p>
        </w:tc>
        <w:tc>
          <w:tcPr>
            <w:tcW w:w="767" w:type="dxa"/>
            <w:tcBorders>
              <w:top w:val="single" w:sz="4" w:space="0" w:color="522398"/>
              <w:left w:val="single" w:sz="4" w:space="0" w:color="522398"/>
              <w:bottom w:val="single" w:sz="4" w:space="0" w:color="522398"/>
            </w:tcBorders>
            <w:vAlign w:val="center"/>
          </w:tcPr>
          <w:p w:rsidR="005C4EBA" w:rsidRPr="003344E3" w:rsidRDefault="005C4EBA" w:rsidP="007E4EE9">
            <w:pPr>
              <w:spacing w:before="0" w:after="0"/>
              <w:jc w:val="center"/>
              <w:rPr>
                <w:rFonts w:cs="Arial"/>
                <w:sz w:val="16"/>
                <w:szCs w:val="16"/>
              </w:rPr>
            </w:pPr>
            <w:r w:rsidRPr="003344E3">
              <w:rPr>
                <w:rFonts w:cs="Arial"/>
                <w:sz w:val="16"/>
                <w:szCs w:val="16"/>
              </w:rPr>
              <w:t>VIII</w:t>
            </w:r>
            <w:r w:rsidRPr="003344E3">
              <w:rPr>
                <w:rFonts w:cs="Arial"/>
                <w:sz w:val="16"/>
                <w:szCs w:val="16"/>
              </w:rPr>
              <w:br/>
              <w:t>2020 =</w:t>
            </w:r>
            <w:r w:rsidRPr="003344E3">
              <w:rPr>
                <w:rFonts w:cs="Arial"/>
                <w:sz w:val="16"/>
                <w:szCs w:val="16"/>
              </w:rPr>
              <w:br/>
              <w:t>= 100</w:t>
            </w:r>
          </w:p>
        </w:tc>
        <w:tc>
          <w:tcPr>
            <w:tcW w:w="768" w:type="dxa"/>
            <w:tcBorders>
              <w:top w:val="single" w:sz="4" w:space="0" w:color="522398"/>
              <w:left w:val="single" w:sz="4" w:space="0" w:color="522398"/>
              <w:bottom w:val="single" w:sz="4" w:space="0" w:color="522398"/>
            </w:tcBorders>
            <w:vAlign w:val="center"/>
          </w:tcPr>
          <w:p w:rsidR="005C4EBA" w:rsidRPr="003344E3" w:rsidRDefault="005C4EBA" w:rsidP="007E4EE9">
            <w:pPr>
              <w:spacing w:before="0" w:after="0"/>
              <w:jc w:val="center"/>
              <w:rPr>
                <w:rFonts w:cs="Arial"/>
                <w:sz w:val="16"/>
                <w:szCs w:val="16"/>
              </w:rPr>
            </w:pPr>
            <w:r w:rsidRPr="003344E3">
              <w:rPr>
                <w:rFonts w:cs="Arial"/>
                <w:sz w:val="16"/>
                <w:szCs w:val="16"/>
              </w:rPr>
              <w:t>zł</w:t>
            </w:r>
          </w:p>
        </w:tc>
        <w:tc>
          <w:tcPr>
            <w:tcW w:w="767" w:type="dxa"/>
            <w:tcBorders>
              <w:top w:val="single" w:sz="4" w:space="0" w:color="522398"/>
              <w:left w:val="single" w:sz="4" w:space="0" w:color="522398"/>
              <w:bottom w:val="single" w:sz="4" w:space="0" w:color="522398"/>
            </w:tcBorders>
            <w:vAlign w:val="center"/>
          </w:tcPr>
          <w:p w:rsidR="005C4EBA" w:rsidRPr="003344E3" w:rsidRDefault="005C4EBA" w:rsidP="007E4EE9">
            <w:pPr>
              <w:spacing w:before="0" w:after="0"/>
              <w:jc w:val="center"/>
              <w:rPr>
                <w:rFonts w:cs="Arial"/>
                <w:sz w:val="16"/>
                <w:szCs w:val="16"/>
              </w:rPr>
            </w:pPr>
            <w:r w:rsidRPr="003344E3">
              <w:rPr>
                <w:rFonts w:cs="Arial"/>
                <w:sz w:val="16"/>
                <w:szCs w:val="16"/>
              </w:rPr>
              <w:t>I-IX</w:t>
            </w:r>
            <w:r w:rsidRPr="003344E3">
              <w:rPr>
                <w:rFonts w:cs="Arial"/>
                <w:sz w:val="16"/>
                <w:szCs w:val="16"/>
              </w:rPr>
              <w:br/>
              <w:t>2019 =</w:t>
            </w:r>
            <w:r w:rsidRPr="003344E3">
              <w:rPr>
                <w:rFonts w:cs="Arial"/>
                <w:sz w:val="16"/>
                <w:szCs w:val="16"/>
              </w:rPr>
              <w:br/>
              <w:t>= 100</w:t>
            </w:r>
          </w:p>
        </w:tc>
      </w:tr>
      <w:tr w:rsidR="005C4EBA" w:rsidRPr="003344E3" w:rsidTr="008F1F86">
        <w:trPr>
          <w:trHeight w:val="57"/>
        </w:trPr>
        <w:tc>
          <w:tcPr>
            <w:tcW w:w="2792" w:type="dxa"/>
            <w:tcBorders>
              <w:top w:val="single" w:sz="4" w:space="0" w:color="522398"/>
              <w:bottom w:val="single" w:sz="4" w:space="0" w:color="522398"/>
              <w:right w:val="single" w:sz="4" w:space="0" w:color="522398"/>
            </w:tcBorders>
            <w:vAlign w:val="bottom"/>
          </w:tcPr>
          <w:p w:rsidR="005C4EBA" w:rsidRPr="003344E3" w:rsidRDefault="005C4EBA" w:rsidP="007E4EE9">
            <w:pPr>
              <w:pStyle w:val="Tekstpodstawowy"/>
              <w:tabs>
                <w:tab w:val="right" w:leader="dot" w:pos="1911"/>
              </w:tabs>
              <w:spacing w:line="240" w:lineRule="exact"/>
              <w:ind w:left="113" w:hanging="113"/>
              <w:jc w:val="left"/>
              <w:rPr>
                <w:rFonts w:ascii="Fira Sans" w:hAnsi="Fira Sans"/>
                <w:b/>
                <w:sz w:val="16"/>
                <w:szCs w:val="16"/>
              </w:rPr>
            </w:pPr>
            <w:r w:rsidRPr="003344E3">
              <w:rPr>
                <w:rFonts w:ascii="Fira Sans" w:hAnsi="Fira Sans" w:cs="Arial"/>
                <w:sz w:val="16"/>
                <w:szCs w:val="16"/>
              </w:rPr>
              <w:t>Ziarno zbóż</w:t>
            </w:r>
            <w:r w:rsidRPr="003344E3">
              <w:rPr>
                <w:rFonts w:ascii="Fira Sans" w:hAnsi="Fira Sans" w:cs="Arial"/>
                <w:sz w:val="16"/>
                <w:szCs w:val="16"/>
                <w:vertAlign w:val="superscript"/>
              </w:rPr>
              <w:t>b</w:t>
            </w:r>
            <w:r w:rsidRPr="003344E3">
              <w:rPr>
                <w:rFonts w:ascii="Fira Sans" w:hAnsi="Fira Sans" w:cs="Arial"/>
                <w:sz w:val="16"/>
                <w:szCs w:val="16"/>
              </w:rPr>
              <w:t xml:space="preserve"> za 1 dt:</w:t>
            </w:r>
          </w:p>
        </w:tc>
        <w:tc>
          <w:tcPr>
            <w:tcW w:w="767" w:type="dxa"/>
            <w:tcBorders>
              <w:top w:val="single" w:sz="4" w:space="0" w:color="522398"/>
              <w:left w:val="single" w:sz="4" w:space="0" w:color="522398"/>
              <w:bottom w:val="single" w:sz="4" w:space="0" w:color="522398"/>
            </w:tcBorders>
            <w:vAlign w:val="bottom"/>
          </w:tcPr>
          <w:p w:rsidR="005C4EBA" w:rsidRPr="003344E3" w:rsidRDefault="005C4EBA" w:rsidP="007E4EE9">
            <w:pPr>
              <w:spacing w:before="0" w:after="0"/>
              <w:jc w:val="right"/>
              <w:rPr>
                <w:rFonts w:cs="Arial"/>
                <w:sz w:val="16"/>
                <w:szCs w:val="16"/>
              </w:rPr>
            </w:pPr>
          </w:p>
        </w:tc>
        <w:tc>
          <w:tcPr>
            <w:tcW w:w="768" w:type="dxa"/>
            <w:tcBorders>
              <w:top w:val="single" w:sz="4" w:space="0" w:color="522398"/>
              <w:left w:val="single" w:sz="4" w:space="0" w:color="522398"/>
              <w:bottom w:val="single" w:sz="4" w:space="0" w:color="522398"/>
            </w:tcBorders>
            <w:vAlign w:val="bottom"/>
          </w:tcPr>
          <w:p w:rsidR="005C4EBA" w:rsidRPr="003344E3" w:rsidRDefault="005C4EBA" w:rsidP="007E4EE9">
            <w:pPr>
              <w:spacing w:before="0" w:after="0"/>
              <w:jc w:val="right"/>
              <w:rPr>
                <w:rFonts w:cs="Arial"/>
                <w:sz w:val="16"/>
                <w:szCs w:val="16"/>
              </w:rPr>
            </w:pPr>
          </w:p>
        </w:tc>
        <w:tc>
          <w:tcPr>
            <w:tcW w:w="768" w:type="dxa"/>
            <w:tcBorders>
              <w:top w:val="single" w:sz="4" w:space="0" w:color="522398"/>
              <w:left w:val="single" w:sz="4" w:space="0" w:color="522398"/>
              <w:bottom w:val="single" w:sz="4" w:space="0" w:color="522398"/>
            </w:tcBorders>
            <w:vAlign w:val="bottom"/>
          </w:tcPr>
          <w:p w:rsidR="005C4EBA" w:rsidRPr="003344E3" w:rsidRDefault="005C4EBA" w:rsidP="007E4EE9">
            <w:pPr>
              <w:spacing w:before="0" w:after="0"/>
              <w:jc w:val="right"/>
              <w:rPr>
                <w:rFonts w:cs="Arial"/>
                <w:sz w:val="16"/>
                <w:szCs w:val="16"/>
              </w:rPr>
            </w:pPr>
          </w:p>
        </w:tc>
        <w:tc>
          <w:tcPr>
            <w:tcW w:w="768" w:type="dxa"/>
            <w:tcBorders>
              <w:top w:val="single" w:sz="4" w:space="0" w:color="522398"/>
              <w:left w:val="single" w:sz="4" w:space="0" w:color="522398"/>
              <w:bottom w:val="single" w:sz="4" w:space="0" w:color="522398"/>
            </w:tcBorders>
            <w:vAlign w:val="bottom"/>
          </w:tcPr>
          <w:p w:rsidR="005C4EBA" w:rsidRPr="003344E3" w:rsidRDefault="005C4EBA" w:rsidP="007E4EE9">
            <w:pPr>
              <w:spacing w:before="0" w:after="0"/>
              <w:jc w:val="right"/>
              <w:rPr>
                <w:rFonts w:cs="Arial"/>
                <w:sz w:val="16"/>
                <w:szCs w:val="16"/>
              </w:rPr>
            </w:pPr>
          </w:p>
        </w:tc>
        <w:tc>
          <w:tcPr>
            <w:tcW w:w="768" w:type="dxa"/>
            <w:tcBorders>
              <w:top w:val="single" w:sz="4" w:space="0" w:color="522398"/>
              <w:left w:val="single" w:sz="4" w:space="0" w:color="522398"/>
              <w:bottom w:val="single" w:sz="4" w:space="0" w:color="522398"/>
            </w:tcBorders>
            <w:vAlign w:val="bottom"/>
          </w:tcPr>
          <w:p w:rsidR="005C4EBA" w:rsidRPr="003344E3" w:rsidRDefault="005C4EBA" w:rsidP="007E4EE9">
            <w:pPr>
              <w:spacing w:before="0" w:after="0"/>
              <w:jc w:val="right"/>
              <w:rPr>
                <w:rFonts w:cs="Arial"/>
                <w:sz w:val="16"/>
                <w:szCs w:val="16"/>
              </w:rPr>
            </w:pPr>
          </w:p>
        </w:tc>
        <w:tc>
          <w:tcPr>
            <w:tcW w:w="767" w:type="dxa"/>
            <w:tcBorders>
              <w:top w:val="single" w:sz="4" w:space="0" w:color="522398"/>
              <w:left w:val="single" w:sz="4" w:space="0" w:color="522398"/>
              <w:bottom w:val="single" w:sz="4" w:space="0" w:color="522398"/>
            </w:tcBorders>
            <w:vAlign w:val="bottom"/>
          </w:tcPr>
          <w:p w:rsidR="005C4EBA" w:rsidRPr="003344E3" w:rsidRDefault="005C4EBA" w:rsidP="007E4EE9">
            <w:pPr>
              <w:spacing w:before="0" w:after="0"/>
              <w:jc w:val="right"/>
              <w:rPr>
                <w:rFonts w:cs="Arial"/>
                <w:sz w:val="16"/>
                <w:szCs w:val="16"/>
              </w:rPr>
            </w:pPr>
          </w:p>
        </w:tc>
        <w:tc>
          <w:tcPr>
            <w:tcW w:w="767" w:type="dxa"/>
            <w:tcBorders>
              <w:top w:val="single" w:sz="4" w:space="0" w:color="522398"/>
              <w:left w:val="single" w:sz="4" w:space="0" w:color="522398"/>
              <w:bottom w:val="single" w:sz="4" w:space="0" w:color="522398"/>
            </w:tcBorders>
            <w:vAlign w:val="bottom"/>
          </w:tcPr>
          <w:p w:rsidR="005C4EBA" w:rsidRPr="003344E3" w:rsidRDefault="005C4EBA" w:rsidP="007E4EE9">
            <w:pPr>
              <w:spacing w:before="0" w:after="0"/>
              <w:jc w:val="right"/>
              <w:rPr>
                <w:rFonts w:cs="Arial"/>
                <w:sz w:val="16"/>
                <w:szCs w:val="16"/>
              </w:rPr>
            </w:pPr>
          </w:p>
        </w:tc>
        <w:tc>
          <w:tcPr>
            <w:tcW w:w="767" w:type="dxa"/>
            <w:tcBorders>
              <w:top w:val="single" w:sz="4" w:space="0" w:color="522398"/>
              <w:left w:val="single" w:sz="4" w:space="0" w:color="522398"/>
              <w:bottom w:val="single" w:sz="4" w:space="0" w:color="522398"/>
            </w:tcBorders>
            <w:vAlign w:val="bottom"/>
          </w:tcPr>
          <w:p w:rsidR="005C4EBA" w:rsidRPr="003344E3" w:rsidRDefault="005C4EBA" w:rsidP="007E4EE9">
            <w:pPr>
              <w:spacing w:before="0" w:after="0"/>
              <w:jc w:val="right"/>
              <w:rPr>
                <w:rFonts w:cs="Arial"/>
                <w:sz w:val="16"/>
                <w:szCs w:val="16"/>
              </w:rPr>
            </w:pPr>
          </w:p>
        </w:tc>
        <w:tc>
          <w:tcPr>
            <w:tcW w:w="768" w:type="dxa"/>
            <w:tcBorders>
              <w:top w:val="single" w:sz="4" w:space="0" w:color="522398"/>
              <w:left w:val="single" w:sz="4" w:space="0" w:color="522398"/>
              <w:bottom w:val="single" w:sz="4" w:space="0" w:color="522398"/>
            </w:tcBorders>
            <w:vAlign w:val="bottom"/>
          </w:tcPr>
          <w:p w:rsidR="005C4EBA" w:rsidRPr="003344E3" w:rsidRDefault="005C4EBA" w:rsidP="007E4EE9">
            <w:pPr>
              <w:spacing w:before="0" w:after="0"/>
              <w:jc w:val="right"/>
              <w:rPr>
                <w:rFonts w:cs="Arial"/>
                <w:sz w:val="16"/>
                <w:szCs w:val="16"/>
              </w:rPr>
            </w:pPr>
          </w:p>
        </w:tc>
        <w:tc>
          <w:tcPr>
            <w:tcW w:w="767" w:type="dxa"/>
            <w:tcBorders>
              <w:top w:val="single" w:sz="4" w:space="0" w:color="522398"/>
              <w:left w:val="single" w:sz="4" w:space="0" w:color="522398"/>
              <w:bottom w:val="single" w:sz="4" w:space="0" w:color="522398"/>
            </w:tcBorders>
            <w:vAlign w:val="bottom"/>
          </w:tcPr>
          <w:p w:rsidR="005C4EBA" w:rsidRPr="003344E3" w:rsidRDefault="005C4EBA" w:rsidP="007E4EE9">
            <w:pPr>
              <w:spacing w:before="0" w:after="0"/>
              <w:jc w:val="right"/>
              <w:rPr>
                <w:rFonts w:cs="Arial"/>
                <w:sz w:val="16"/>
                <w:szCs w:val="16"/>
              </w:rPr>
            </w:pPr>
          </w:p>
        </w:tc>
      </w:tr>
      <w:tr w:rsidR="005C4EBA" w:rsidRPr="00165660" w:rsidTr="008F1F86">
        <w:trPr>
          <w:trHeight w:val="57"/>
        </w:trPr>
        <w:tc>
          <w:tcPr>
            <w:tcW w:w="2792" w:type="dxa"/>
            <w:tcBorders>
              <w:top w:val="single" w:sz="4" w:space="0" w:color="522398"/>
              <w:bottom w:val="single" w:sz="4" w:space="0" w:color="522398"/>
              <w:right w:val="single" w:sz="4" w:space="0" w:color="522398"/>
            </w:tcBorders>
            <w:vAlign w:val="bottom"/>
          </w:tcPr>
          <w:p w:rsidR="005C4EBA" w:rsidRPr="00165660" w:rsidRDefault="005C4EBA" w:rsidP="007E4EE9">
            <w:pPr>
              <w:pStyle w:val="Tekstpodstawowy"/>
              <w:tabs>
                <w:tab w:val="right" w:leader="dot" w:pos="1911"/>
              </w:tabs>
              <w:spacing w:line="240" w:lineRule="exact"/>
              <w:ind w:left="226" w:hanging="113"/>
              <w:jc w:val="left"/>
              <w:rPr>
                <w:rFonts w:ascii="Fira Sans" w:hAnsi="Fira Sans"/>
                <w:b/>
                <w:sz w:val="16"/>
                <w:szCs w:val="16"/>
              </w:rPr>
            </w:pPr>
            <w:r w:rsidRPr="00165660">
              <w:rPr>
                <w:rFonts w:ascii="Fira Sans" w:hAnsi="Fira Sans" w:cs="Arial"/>
                <w:sz w:val="16"/>
                <w:szCs w:val="16"/>
              </w:rPr>
              <w:t>pszenica</w:t>
            </w:r>
          </w:p>
        </w:tc>
        <w:tc>
          <w:tcPr>
            <w:tcW w:w="767" w:type="dxa"/>
            <w:tcBorders>
              <w:top w:val="single" w:sz="4" w:space="0" w:color="522398"/>
              <w:left w:val="single" w:sz="4" w:space="0" w:color="522398"/>
              <w:bottom w:val="single" w:sz="4" w:space="0" w:color="522398"/>
            </w:tcBorders>
            <w:vAlign w:val="bottom"/>
          </w:tcPr>
          <w:p w:rsidR="005C4EBA" w:rsidRPr="00165660" w:rsidRDefault="005C4EBA" w:rsidP="007E4EE9">
            <w:pPr>
              <w:spacing w:before="0" w:after="0"/>
              <w:jc w:val="right"/>
              <w:rPr>
                <w:rFonts w:cs="Arial"/>
                <w:sz w:val="16"/>
                <w:szCs w:val="16"/>
              </w:rPr>
            </w:pPr>
            <w:r w:rsidRPr="00165660">
              <w:rPr>
                <w:rFonts w:cs="Arial"/>
                <w:sz w:val="16"/>
                <w:szCs w:val="16"/>
              </w:rPr>
              <w:t>68,71</w:t>
            </w:r>
          </w:p>
        </w:tc>
        <w:tc>
          <w:tcPr>
            <w:tcW w:w="768" w:type="dxa"/>
            <w:tcBorders>
              <w:top w:val="single" w:sz="4" w:space="0" w:color="522398"/>
              <w:left w:val="single" w:sz="4" w:space="0" w:color="522398"/>
              <w:bottom w:val="single" w:sz="4" w:space="0" w:color="522398"/>
            </w:tcBorders>
            <w:vAlign w:val="bottom"/>
          </w:tcPr>
          <w:p w:rsidR="005C4EBA" w:rsidRPr="00165660" w:rsidRDefault="005C4EBA" w:rsidP="007E4EE9">
            <w:pPr>
              <w:spacing w:before="0" w:after="0"/>
              <w:jc w:val="right"/>
              <w:rPr>
                <w:rFonts w:cs="Arial"/>
                <w:sz w:val="16"/>
                <w:szCs w:val="16"/>
              </w:rPr>
            </w:pPr>
            <w:r w:rsidRPr="00165660">
              <w:rPr>
                <w:rFonts w:cs="Arial"/>
                <w:sz w:val="16"/>
                <w:szCs w:val="16"/>
              </w:rPr>
              <w:t>103,2</w:t>
            </w:r>
          </w:p>
        </w:tc>
        <w:tc>
          <w:tcPr>
            <w:tcW w:w="768" w:type="dxa"/>
            <w:tcBorders>
              <w:top w:val="single" w:sz="4" w:space="0" w:color="522398"/>
              <w:left w:val="single" w:sz="4" w:space="0" w:color="522398"/>
              <w:bottom w:val="single" w:sz="4" w:space="0" w:color="522398"/>
            </w:tcBorders>
            <w:vAlign w:val="bottom"/>
          </w:tcPr>
          <w:p w:rsidR="005C4EBA" w:rsidRPr="00165660" w:rsidRDefault="005C4EBA" w:rsidP="007E4EE9">
            <w:pPr>
              <w:spacing w:before="0" w:after="0"/>
              <w:jc w:val="right"/>
              <w:rPr>
                <w:rFonts w:cs="Arial"/>
                <w:sz w:val="16"/>
                <w:szCs w:val="16"/>
              </w:rPr>
            </w:pPr>
            <w:r w:rsidRPr="00165660">
              <w:rPr>
                <w:rFonts w:cs="Arial"/>
                <w:sz w:val="16"/>
                <w:szCs w:val="16"/>
              </w:rPr>
              <w:t>101,2</w:t>
            </w:r>
          </w:p>
        </w:tc>
        <w:tc>
          <w:tcPr>
            <w:tcW w:w="768" w:type="dxa"/>
            <w:tcBorders>
              <w:top w:val="single" w:sz="4" w:space="0" w:color="522398"/>
              <w:left w:val="single" w:sz="4" w:space="0" w:color="522398"/>
              <w:bottom w:val="single" w:sz="4" w:space="0" w:color="522398"/>
            </w:tcBorders>
            <w:vAlign w:val="bottom"/>
          </w:tcPr>
          <w:p w:rsidR="005C4EBA" w:rsidRPr="00165660" w:rsidRDefault="005C4EBA" w:rsidP="007E4EE9">
            <w:pPr>
              <w:spacing w:before="0" w:after="0"/>
              <w:jc w:val="right"/>
              <w:rPr>
                <w:rFonts w:cs="Arial"/>
                <w:sz w:val="16"/>
                <w:szCs w:val="16"/>
              </w:rPr>
            </w:pPr>
            <w:r w:rsidRPr="00165660">
              <w:rPr>
                <w:rFonts w:cs="Arial"/>
                <w:sz w:val="16"/>
                <w:szCs w:val="16"/>
              </w:rPr>
              <w:t>71,62</w:t>
            </w:r>
          </w:p>
        </w:tc>
        <w:tc>
          <w:tcPr>
            <w:tcW w:w="768" w:type="dxa"/>
            <w:tcBorders>
              <w:top w:val="single" w:sz="4" w:space="0" w:color="522398"/>
              <w:left w:val="single" w:sz="4" w:space="0" w:color="522398"/>
              <w:bottom w:val="single" w:sz="4" w:space="0" w:color="522398"/>
            </w:tcBorders>
            <w:vAlign w:val="bottom"/>
          </w:tcPr>
          <w:p w:rsidR="005C4EBA" w:rsidRPr="00165660" w:rsidRDefault="005C4EBA" w:rsidP="007E4EE9">
            <w:pPr>
              <w:spacing w:before="0" w:after="0"/>
              <w:jc w:val="right"/>
              <w:rPr>
                <w:rFonts w:cs="Arial"/>
                <w:sz w:val="16"/>
                <w:szCs w:val="16"/>
              </w:rPr>
            </w:pPr>
            <w:r w:rsidRPr="00165660">
              <w:rPr>
                <w:rFonts w:cs="Arial"/>
                <w:sz w:val="16"/>
                <w:szCs w:val="16"/>
              </w:rPr>
              <w:t>94,9</w:t>
            </w:r>
          </w:p>
        </w:tc>
        <w:tc>
          <w:tcPr>
            <w:tcW w:w="767" w:type="dxa"/>
            <w:tcBorders>
              <w:top w:val="single" w:sz="4" w:space="0" w:color="522398"/>
              <w:left w:val="single" w:sz="4" w:space="0" w:color="522398"/>
              <w:bottom w:val="single" w:sz="4" w:space="0" w:color="522398"/>
            </w:tcBorders>
            <w:vAlign w:val="bottom"/>
          </w:tcPr>
          <w:p w:rsidR="005C4EBA" w:rsidRPr="00165660" w:rsidRDefault="005C4EBA" w:rsidP="007E4EE9">
            <w:pPr>
              <w:spacing w:before="0" w:after="0"/>
              <w:jc w:val="right"/>
              <w:rPr>
                <w:rFonts w:cs="Arial"/>
                <w:sz w:val="16"/>
                <w:szCs w:val="16"/>
              </w:rPr>
            </w:pPr>
            <w:r w:rsidRPr="00165660">
              <w:rPr>
                <w:rFonts w:cs="Arial"/>
                <w:sz w:val="16"/>
                <w:szCs w:val="16"/>
              </w:rPr>
              <w:t>77,57</w:t>
            </w:r>
          </w:p>
        </w:tc>
        <w:tc>
          <w:tcPr>
            <w:tcW w:w="767" w:type="dxa"/>
            <w:tcBorders>
              <w:top w:val="single" w:sz="4" w:space="0" w:color="522398"/>
              <w:left w:val="single" w:sz="4" w:space="0" w:color="522398"/>
              <w:bottom w:val="single" w:sz="4" w:space="0" w:color="522398"/>
            </w:tcBorders>
            <w:vAlign w:val="bottom"/>
          </w:tcPr>
          <w:p w:rsidR="005C4EBA" w:rsidRPr="00165660" w:rsidRDefault="005C4EBA" w:rsidP="007E4EE9">
            <w:pPr>
              <w:spacing w:before="0" w:after="0"/>
              <w:jc w:val="right"/>
              <w:rPr>
                <w:rFonts w:cs="Arial"/>
                <w:sz w:val="16"/>
                <w:szCs w:val="16"/>
              </w:rPr>
            </w:pPr>
            <w:r w:rsidRPr="00165660">
              <w:rPr>
                <w:rFonts w:cs="Arial"/>
                <w:sz w:val="16"/>
                <w:szCs w:val="16"/>
              </w:rPr>
              <w:t>101,0</w:t>
            </w:r>
          </w:p>
        </w:tc>
        <w:tc>
          <w:tcPr>
            <w:tcW w:w="767" w:type="dxa"/>
            <w:tcBorders>
              <w:top w:val="single" w:sz="4" w:space="0" w:color="522398"/>
              <w:left w:val="single" w:sz="4" w:space="0" w:color="522398"/>
              <w:bottom w:val="single" w:sz="4" w:space="0" w:color="522398"/>
            </w:tcBorders>
            <w:vAlign w:val="bottom"/>
          </w:tcPr>
          <w:p w:rsidR="005C4EBA" w:rsidRPr="00165660" w:rsidRDefault="005C4EBA" w:rsidP="007E4EE9">
            <w:pPr>
              <w:spacing w:before="0" w:after="0"/>
              <w:jc w:val="right"/>
              <w:rPr>
                <w:rFonts w:cs="Arial"/>
                <w:sz w:val="16"/>
                <w:szCs w:val="16"/>
              </w:rPr>
            </w:pPr>
            <w:r w:rsidRPr="00165660">
              <w:rPr>
                <w:rFonts w:cs="Arial"/>
                <w:sz w:val="16"/>
                <w:szCs w:val="16"/>
              </w:rPr>
              <w:t>99,9</w:t>
            </w:r>
          </w:p>
        </w:tc>
        <w:tc>
          <w:tcPr>
            <w:tcW w:w="768" w:type="dxa"/>
            <w:tcBorders>
              <w:top w:val="single" w:sz="4" w:space="0" w:color="522398"/>
              <w:left w:val="single" w:sz="4" w:space="0" w:color="522398"/>
              <w:bottom w:val="single" w:sz="4" w:space="0" w:color="522398"/>
            </w:tcBorders>
            <w:vAlign w:val="bottom"/>
          </w:tcPr>
          <w:p w:rsidR="005C4EBA" w:rsidRPr="00165660" w:rsidRDefault="005C4EBA" w:rsidP="007E4EE9">
            <w:pPr>
              <w:spacing w:before="0" w:after="0"/>
              <w:jc w:val="right"/>
              <w:rPr>
                <w:rFonts w:cs="Arial"/>
                <w:sz w:val="16"/>
                <w:szCs w:val="16"/>
              </w:rPr>
            </w:pPr>
            <w:r w:rsidRPr="00165660">
              <w:rPr>
                <w:rFonts w:cs="Arial"/>
                <w:b/>
                <w:sz w:val="16"/>
                <w:szCs w:val="16"/>
              </w:rPr>
              <w:t>.</w:t>
            </w:r>
          </w:p>
        </w:tc>
        <w:tc>
          <w:tcPr>
            <w:tcW w:w="767" w:type="dxa"/>
            <w:tcBorders>
              <w:top w:val="single" w:sz="4" w:space="0" w:color="522398"/>
              <w:left w:val="single" w:sz="4" w:space="0" w:color="522398"/>
              <w:bottom w:val="single" w:sz="4" w:space="0" w:color="522398"/>
            </w:tcBorders>
            <w:vAlign w:val="bottom"/>
          </w:tcPr>
          <w:p w:rsidR="005C4EBA" w:rsidRPr="00165660" w:rsidRDefault="005C4EBA" w:rsidP="007E4EE9">
            <w:pPr>
              <w:spacing w:before="0" w:after="0"/>
              <w:jc w:val="right"/>
              <w:rPr>
                <w:rFonts w:cs="Arial"/>
                <w:sz w:val="16"/>
                <w:szCs w:val="16"/>
              </w:rPr>
            </w:pPr>
            <w:r w:rsidRPr="00165660">
              <w:rPr>
                <w:rFonts w:cs="Arial"/>
                <w:b/>
                <w:sz w:val="16"/>
                <w:szCs w:val="16"/>
              </w:rPr>
              <w:t>.</w:t>
            </w:r>
          </w:p>
        </w:tc>
      </w:tr>
      <w:tr w:rsidR="005C4EBA" w:rsidRPr="00165660" w:rsidTr="008F1F86">
        <w:trPr>
          <w:trHeight w:val="57"/>
        </w:trPr>
        <w:tc>
          <w:tcPr>
            <w:tcW w:w="2792" w:type="dxa"/>
            <w:tcBorders>
              <w:top w:val="single" w:sz="4" w:space="0" w:color="522398"/>
              <w:bottom w:val="single" w:sz="4" w:space="0" w:color="522398"/>
              <w:right w:val="single" w:sz="4" w:space="0" w:color="522398"/>
            </w:tcBorders>
            <w:vAlign w:val="bottom"/>
          </w:tcPr>
          <w:p w:rsidR="005C4EBA" w:rsidRPr="00165660" w:rsidRDefault="005C4EBA" w:rsidP="007E4EE9">
            <w:pPr>
              <w:pStyle w:val="Tekstpodstawowy"/>
              <w:tabs>
                <w:tab w:val="right" w:leader="dot" w:pos="1911"/>
              </w:tabs>
              <w:spacing w:line="240" w:lineRule="exact"/>
              <w:ind w:left="226" w:hanging="113"/>
              <w:jc w:val="left"/>
              <w:rPr>
                <w:rFonts w:ascii="Fira Sans" w:hAnsi="Fira Sans"/>
                <w:b/>
                <w:sz w:val="16"/>
                <w:szCs w:val="16"/>
              </w:rPr>
            </w:pPr>
            <w:r w:rsidRPr="00165660">
              <w:rPr>
                <w:rFonts w:ascii="Fira Sans" w:hAnsi="Fira Sans" w:cs="Arial"/>
                <w:sz w:val="16"/>
                <w:szCs w:val="16"/>
              </w:rPr>
              <w:t>żyto</w:t>
            </w:r>
          </w:p>
        </w:tc>
        <w:tc>
          <w:tcPr>
            <w:tcW w:w="767" w:type="dxa"/>
            <w:tcBorders>
              <w:top w:val="single" w:sz="4" w:space="0" w:color="522398"/>
              <w:left w:val="single" w:sz="4" w:space="0" w:color="522398"/>
              <w:bottom w:val="single" w:sz="4" w:space="0" w:color="522398"/>
            </w:tcBorders>
            <w:vAlign w:val="bottom"/>
          </w:tcPr>
          <w:p w:rsidR="005C4EBA" w:rsidRPr="00165660" w:rsidRDefault="005C4EBA" w:rsidP="007E4EE9">
            <w:pPr>
              <w:spacing w:before="0" w:after="0"/>
              <w:jc w:val="right"/>
              <w:rPr>
                <w:rFonts w:cs="Arial"/>
                <w:sz w:val="16"/>
                <w:szCs w:val="16"/>
              </w:rPr>
            </w:pPr>
            <w:r w:rsidRPr="00165660">
              <w:rPr>
                <w:rFonts w:cs="Arial"/>
                <w:sz w:val="16"/>
                <w:szCs w:val="16"/>
              </w:rPr>
              <w:t>55,00</w:t>
            </w:r>
          </w:p>
        </w:tc>
        <w:tc>
          <w:tcPr>
            <w:tcW w:w="768" w:type="dxa"/>
            <w:tcBorders>
              <w:top w:val="single" w:sz="4" w:space="0" w:color="522398"/>
              <w:left w:val="single" w:sz="4" w:space="0" w:color="522398"/>
              <w:bottom w:val="single" w:sz="4" w:space="0" w:color="522398"/>
            </w:tcBorders>
            <w:vAlign w:val="bottom"/>
          </w:tcPr>
          <w:p w:rsidR="005C4EBA" w:rsidRPr="00165660" w:rsidRDefault="005C4EBA" w:rsidP="007E4EE9">
            <w:pPr>
              <w:spacing w:before="0" w:after="0"/>
              <w:jc w:val="right"/>
              <w:rPr>
                <w:rFonts w:cs="Arial"/>
                <w:sz w:val="16"/>
                <w:szCs w:val="16"/>
              </w:rPr>
            </w:pPr>
            <w:r w:rsidRPr="00165660">
              <w:rPr>
                <w:rFonts w:cs="Arial"/>
                <w:sz w:val="16"/>
                <w:szCs w:val="16"/>
              </w:rPr>
              <w:t>90,2</w:t>
            </w:r>
          </w:p>
        </w:tc>
        <w:tc>
          <w:tcPr>
            <w:tcW w:w="768" w:type="dxa"/>
            <w:tcBorders>
              <w:top w:val="single" w:sz="4" w:space="0" w:color="522398"/>
              <w:left w:val="single" w:sz="4" w:space="0" w:color="522398"/>
              <w:bottom w:val="single" w:sz="4" w:space="0" w:color="522398"/>
            </w:tcBorders>
            <w:vAlign w:val="bottom"/>
          </w:tcPr>
          <w:p w:rsidR="005C4EBA" w:rsidRPr="00165660" w:rsidRDefault="005C4EBA" w:rsidP="007E4EE9">
            <w:pPr>
              <w:spacing w:before="0" w:after="0"/>
              <w:jc w:val="right"/>
              <w:rPr>
                <w:rFonts w:cs="Arial"/>
                <w:sz w:val="16"/>
                <w:szCs w:val="16"/>
              </w:rPr>
            </w:pPr>
            <w:r w:rsidRPr="00165660">
              <w:rPr>
                <w:rFonts w:cs="Arial"/>
                <w:sz w:val="16"/>
                <w:szCs w:val="16"/>
              </w:rPr>
              <w:t>106,0</w:t>
            </w:r>
          </w:p>
        </w:tc>
        <w:tc>
          <w:tcPr>
            <w:tcW w:w="768" w:type="dxa"/>
            <w:tcBorders>
              <w:top w:val="single" w:sz="4" w:space="0" w:color="522398"/>
              <w:left w:val="single" w:sz="4" w:space="0" w:color="522398"/>
              <w:bottom w:val="single" w:sz="4" w:space="0" w:color="522398"/>
            </w:tcBorders>
            <w:vAlign w:val="bottom"/>
          </w:tcPr>
          <w:p w:rsidR="005C4EBA" w:rsidRPr="00165660" w:rsidRDefault="005C4EBA" w:rsidP="007E4EE9">
            <w:pPr>
              <w:spacing w:before="0" w:after="0"/>
              <w:jc w:val="right"/>
              <w:rPr>
                <w:rFonts w:cs="Arial"/>
                <w:sz w:val="16"/>
                <w:szCs w:val="16"/>
              </w:rPr>
            </w:pPr>
            <w:r w:rsidRPr="00165660">
              <w:rPr>
                <w:rFonts w:cs="Arial"/>
                <w:sz w:val="16"/>
                <w:szCs w:val="16"/>
              </w:rPr>
              <w:t>52,59</w:t>
            </w:r>
          </w:p>
        </w:tc>
        <w:tc>
          <w:tcPr>
            <w:tcW w:w="768" w:type="dxa"/>
            <w:tcBorders>
              <w:top w:val="single" w:sz="4" w:space="0" w:color="522398"/>
              <w:left w:val="single" w:sz="4" w:space="0" w:color="522398"/>
              <w:bottom w:val="single" w:sz="4" w:space="0" w:color="522398"/>
            </w:tcBorders>
            <w:vAlign w:val="bottom"/>
          </w:tcPr>
          <w:p w:rsidR="005C4EBA" w:rsidRPr="00165660" w:rsidRDefault="005C4EBA" w:rsidP="007E4EE9">
            <w:pPr>
              <w:spacing w:before="0" w:after="0"/>
              <w:jc w:val="right"/>
              <w:rPr>
                <w:rFonts w:cs="Arial"/>
                <w:sz w:val="16"/>
                <w:szCs w:val="16"/>
              </w:rPr>
            </w:pPr>
            <w:r w:rsidRPr="00165660">
              <w:rPr>
                <w:rFonts w:cs="Arial"/>
                <w:sz w:val="16"/>
                <w:szCs w:val="16"/>
              </w:rPr>
              <w:t>84,2</w:t>
            </w:r>
          </w:p>
        </w:tc>
        <w:tc>
          <w:tcPr>
            <w:tcW w:w="767" w:type="dxa"/>
            <w:tcBorders>
              <w:top w:val="single" w:sz="4" w:space="0" w:color="522398"/>
              <w:left w:val="single" w:sz="4" w:space="0" w:color="522398"/>
              <w:bottom w:val="single" w:sz="4" w:space="0" w:color="522398"/>
            </w:tcBorders>
            <w:vAlign w:val="bottom"/>
          </w:tcPr>
          <w:p w:rsidR="005C4EBA" w:rsidRPr="00165660" w:rsidRDefault="005C4EBA" w:rsidP="007E4EE9">
            <w:pPr>
              <w:spacing w:before="0" w:after="0"/>
              <w:jc w:val="right"/>
              <w:rPr>
                <w:rFonts w:cs="Arial"/>
                <w:sz w:val="16"/>
                <w:szCs w:val="16"/>
              </w:rPr>
            </w:pPr>
            <w:r w:rsidRPr="00165660">
              <w:rPr>
                <w:rFonts w:cs="Arial"/>
                <w:sz w:val="16"/>
                <w:szCs w:val="16"/>
              </w:rPr>
              <w:t>61,25</w:t>
            </w:r>
          </w:p>
        </w:tc>
        <w:tc>
          <w:tcPr>
            <w:tcW w:w="767" w:type="dxa"/>
            <w:tcBorders>
              <w:top w:val="single" w:sz="4" w:space="0" w:color="522398"/>
              <w:left w:val="single" w:sz="4" w:space="0" w:color="522398"/>
              <w:bottom w:val="single" w:sz="4" w:space="0" w:color="522398"/>
            </w:tcBorders>
            <w:vAlign w:val="bottom"/>
          </w:tcPr>
          <w:p w:rsidR="005C4EBA" w:rsidRPr="00165660" w:rsidRDefault="005C4EBA" w:rsidP="007E4EE9">
            <w:pPr>
              <w:spacing w:before="0" w:after="0"/>
              <w:jc w:val="right"/>
              <w:rPr>
                <w:rFonts w:cs="Arial"/>
                <w:sz w:val="16"/>
                <w:szCs w:val="16"/>
              </w:rPr>
            </w:pPr>
            <w:r w:rsidRPr="00165660">
              <w:rPr>
                <w:rFonts w:cs="Arial"/>
                <w:sz w:val="16"/>
                <w:szCs w:val="16"/>
              </w:rPr>
              <w:t>94,6</w:t>
            </w:r>
          </w:p>
        </w:tc>
        <w:tc>
          <w:tcPr>
            <w:tcW w:w="767" w:type="dxa"/>
            <w:tcBorders>
              <w:top w:val="single" w:sz="4" w:space="0" w:color="522398"/>
              <w:left w:val="single" w:sz="4" w:space="0" w:color="522398"/>
              <w:bottom w:val="single" w:sz="4" w:space="0" w:color="522398"/>
            </w:tcBorders>
            <w:vAlign w:val="bottom"/>
          </w:tcPr>
          <w:p w:rsidR="005C4EBA" w:rsidRPr="00165660" w:rsidRDefault="005C4EBA" w:rsidP="007E4EE9">
            <w:pPr>
              <w:spacing w:before="0" w:after="0"/>
              <w:jc w:val="right"/>
              <w:rPr>
                <w:rFonts w:cs="Arial"/>
                <w:sz w:val="16"/>
                <w:szCs w:val="16"/>
              </w:rPr>
            </w:pPr>
            <w:r w:rsidRPr="00165660">
              <w:rPr>
                <w:rFonts w:cs="Arial"/>
                <w:sz w:val="16"/>
                <w:szCs w:val="16"/>
              </w:rPr>
              <w:t>99,6</w:t>
            </w:r>
          </w:p>
        </w:tc>
        <w:tc>
          <w:tcPr>
            <w:tcW w:w="768" w:type="dxa"/>
            <w:tcBorders>
              <w:top w:val="single" w:sz="4" w:space="0" w:color="522398"/>
              <w:left w:val="single" w:sz="4" w:space="0" w:color="522398"/>
              <w:bottom w:val="single" w:sz="4" w:space="0" w:color="522398"/>
            </w:tcBorders>
            <w:vAlign w:val="bottom"/>
          </w:tcPr>
          <w:p w:rsidR="005C4EBA" w:rsidRPr="00165660" w:rsidRDefault="005C4EBA" w:rsidP="007E4EE9">
            <w:pPr>
              <w:spacing w:before="0" w:after="0"/>
              <w:jc w:val="right"/>
              <w:rPr>
                <w:rFonts w:cs="Arial"/>
                <w:sz w:val="16"/>
                <w:szCs w:val="16"/>
              </w:rPr>
            </w:pPr>
            <w:r w:rsidRPr="00165660">
              <w:rPr>
                <w:rFonts w:cs="Arial"/>
                <w:b/>
                <w:sz w:val="16"/>
                <w:szCs w:val="16"/>
              </w:rPr>
              <w:t>.</w:t>
            </w:r>
          </w:p>
        </w:tc>
        <w:tc>
          <w:tcPr>
            <w:tcW w:w="767" w:type="dxa"/>
            <w:tcBorders>
              <w:top w:val="single" w:sz="4" w:space="0" w:color="522398"/>
              <w:left w:val="single" w:sz="4" w:space="0" w:color="522398"/>
              <w:bottom w:val="single" w:sz="4" w:space="0" w:color="522398"/>
            </w:tcBorders>
            <w:vAlign w:val="bottom"/>
          </w:tcPr>
          <w:p w:rsidR="005C4EBA" w:rsidRPr="00165660" w:rsidRDefault="005C4EBA" w:rsidP="007E4EE9">
            <w:pPr>
              <w:spacing w:before="0" w:after="0"/>
              <w:jc w:val="right"/>
              <w:rPr>
                <w:rFonts w:cs="Arial"/>
                <w:sz w:val="16"/>
                <w:szCs w:val="16"/>
              </w:rPr>
            </w:pPr>
            <w:r w:rsidRPr="00165660">
              <w:rPr>
                <w:rFonts w:cs="Arial"/>
                <w:b/>
                <w:sz w:val="16"/>
                <w:szCs w:val="16"/>
              </w:rPr>
              <w:t>.</w:t>
            </w:r>
          </w:p>
        </w:tc>
      </w:tr>
      <w:tr w:rsidR="005C4EBA" w:rsidRPr="00165660" w:rsidTr="008F1F86">
        <w:trPr>
          <w:trHeight w:val="57"/>
        </w:trPr>
        <w:tc>
          <w:tcPr>
            <w:tcW w:w="2792" w:type="dxa"/>
            <w:tcBorders>
              <w:top w:val="single" w:sz="4" w:space="0" w:color="522398"/>
              <w:bottom w:val="single" w:sz="4" w:space="0" w:color="522398"/>
              <w:right w:val="single" w:sz="4" w:space="0" w:color="522398"/>
            </w:tcBorders>
            <w:vAlign w:val="bottom"/>
          </w:tcPr>
          <w:p w:rsidR="005C4EBA" w:rsidRPr="00165660" w:rsidRDefault="005C4EBA" w:rsidP="007E4EE9">
            <w:pPr>
              <w:pStyle w:val="Tekstpodstawowy"/>
              <w:tabs>
                <w:tab w:val="right" w:leader="dot" w:pos="1911"/>
              </w:tabs>
              <w:spacing w:line="240" w:lineRule="exact"/>
              <w:ind w:left="113" w:hanging="113"/>
              <w:jc w:val="left"/>
              <w:rPr>
                <w:rFonts w:ascii="Fira Sans" w:hAnsi="Fira Sans"/>
                <w:b/>
                <w:sz w:val="16"/>
                <w:szCs w:val="16"/>
              </w:rPr>
            </w:pPr>
            <w:r w:rsidRPr="00165660">
              <w:rPr>
                <w:rFonts w:ascii="Fira Sans" w:hAnsi="Fira Sans" w:cs="Arial"/>
                <w:sz w:val="16"/>
                <w:szCs w:val="16"/>
              </w:rPr>
              <w:t>Ziemniaki</w:t>
            </w:r>
            <w:r w:rsidRPr="00165660">
              <w:rPr>
                <w:rFonts w:ascii="Fira Sans" w:hAnsi="Fira Sans" w:cs="Arial"/>
                <w:sz w:val="16"/>
                <w:szCs w:val="16"/>
                <w:vertAlign w:val="superscript"/>
              </w:rPr>
              <w:t>c</w:t>
            </w:r>
            <w:r w:rsidRPr="00165660">
              <w:rPr>
                <w:rFonts w:ascii="Fira Sans" w:hAnsi="Fira Sans" w:cs="Arial"/>
                <w:sz w:val="16"/>
                <w:szCs w:val="16"/>
              </w:rPr>
              <w:t xml:space="preserve"> za 1 dt</w:t>
            </w:r>
          </w:p>
        </w:tc>
        <w:tc>
          <w:tcPr>
            <w:tcW w:w="767" w:type="dxa"/>
            <w:tcBorders>
              <w:top w:val="single" w:sz="4" w:space="0" w:color="522398"/>
              <w:left w:val="single" w:sz="4" w:space="0" w:color="522398"/>
              <w:bottom w:val="single" w:sz="4" w:space="0" w:color="522398"/>
            </w:tcBorders>
            <w:vAlign w:val="bottom"/>
          </w:tcPr>
          <w:p w:rsidR="005C4EBA" w:rsidRPr="00165660" w:rsidRDefault="005C4EBA" w:rsidP="007E4EE9">
            <w:pPr>
              <w:spacing w:before="0" w:after="0"/>
              <w:jc w:val="right"/>
              <w:rPr>
                <w:rFonts w:cs="Arial"/>
                <w:sz w:val="16"/>
                <w:szCs w:val="16"/>
              </w:rPr>
            </w:pPr>
            <w:r w:rsidRPr="00165660">
              <w:rPr>
                <w:rFonts w:cs="Arial"/>
                <w:sz w:val="16"/>
                <w:szCs w:val="16"/>
              </w:rPr>
              <w:t>38,42</w:t>
            </w:r>
          </w:p>
        </w:tc>
        <w:tc>
          <w:tcPr>
            <w:tcW w:w="768" w:type="dxa"/>
            <w:tcBorders>
              <w:top w:val="single" w:sz="4" w:space="0" w:color="522398"/>
              <w:left w:val="single" w:sz="4" w:space="0" w:color="522398"/>
              <w:bottom w:val="single" w:sz="4" w:space="0" w:color="522398"/>
            </w:tcBorders>
            <w:vAlign w:val="bottom"/>
          </w:tcPr>
          <w:p w:rsidR="005C4EBA" w:rsidRPr="00165660" w:rsidRDefault="005C4EBA" w:rsidP="007E4EE9">
            <w:pPr>
              <w:spacing w:before="0" w:after="0"/>
              <w:jc w:val="right"/>
              <w:rPr>
                <w:rFonts w:cs="Arial"/>
                <w:sz w:val="16"/>
                <w:szCs w:val="16"/>
              </w:rPr>
            </w:pPr>
            <w:r w:rsidRPr="00165660">
              <w:rPr>
                <w:rFonts w:cs="Arial"/>
                <w:sz w:val="16"/>
                <w:szCs w:val="16"/>
              </w:rPr>
              <w:t>39,5</w:t>
            </w:r>
          </w:p>
        </w:tc>
        <w:tc>
          <w:tcPr>
            <w:tcW w:w="768" w:type="dxa"/>
            <w:tcBorders>
              <w:top w:val="single" w:sz="4" w:space="0" w:color="522398"/>
              <w:left w:val="single" w:sz="4" w:space="0" w:color="522398"/>
              <w:bottom w:val="single" w:sz="4" w:space="0" w:color="522398"/>
            </w:tcBorders>
            <w:vAlign w:val="bottom"/>
          </w:tcPr>
          <w:p w:rsidR="005C4EBA" w:rsidRPr="00165660" w:rsidRDefault="005C4EBA" w:rsidP="007E4EE9">
            <w:pPr>
              <w:spacing w:before="0" w:after="0"/>
              <w:jc w:val="right"/>
              <w:rPr>
                <w:rFonts w:cs="Arial"/>
                <w:sz w:val="16"/>
                <w:szCs w:val="16"/>
              </w:rPr>
            </w:pPr>
            <w:r w:rsidRPr="00165660">
              <w:rPr>
                <w:rFonts w:cs="Arial"/>
                <w:sz w:val="16"/>
                <w:szCs w:val="16"/>
              </w:rPr>
              <w:t>63,3</w:t>
            </w:r>
          </w:p>
        </w:tc>
        <w:tc>
          <w:tcPr>
            <w:tcW w:w="768" w:type="dxa"/>
            <w:tcBorders>
              <w:top w:val="single" w:sz="4" w:space="0" w:color="522398"/>
              <w:left w:val="single" w:sz="4" w:space="0" w:color="522398"/>
              <w:bottom w:val="single" w:sz="4" w:space="0" w:color="522398"/>
            </w:tcBorders>
            <w:vAlign w:val="bottom"/>
          </w:tcPr>
          <w:p w:rsidR="005C4EBA" w:rsidRPr="00165660" w:rsidRDefault="005C4EBA" w:rsidP="007E4EE9">
            <w:pPr>
              <w:spacing w:before="0" w:after="0"/>
              <w:jc w:val="right"/>
              <w:rPr>
                <w:rFonts w:cs="Arial"/>
                <w:sz w:val="16"/>
                <w:szCs w:val="16"/>
              </w:rPr>
            </w:pPr>
            <w:r w:rsidRPr="00165660">
              <w:rPr>
                <w:rFonts w:cs="Arial"/>
                <w:sz w:val="16"/>
                <w:szCs w:val="16"/>
              </w:rPr>
              <w:t>65,57</w:t>
            </w:r>
          </w:p>
        </w:tc>
        <w:tc>
          <w:tcPr>
            <w:tcW w:w="768" w:type="dxa"/>
            <w:tcBorders>
              <w:top w:val="single" w:sz="4" w:space="0" w:color="522398"/>
              <w:left w:val="single" w:sz="4" w:space="0" w:color="522398"/>
              <w:bottom w:val="single" w:sz="4" w:space="0" w:color="522398"/>
            </w:tcBorders>
            <w:vAlign w:val="bottom"/>
          </w:tcPr>
          <w:p w:rsidR="005C4EBA" w:rsidRPr="00165660" w:rsidRDefault="005C4EBA" w:rsidP="007E4EE9">
            <w:pPr>
              <w:spacing w:before="0" w:after="0"/>
              <w:jc w:val="right"/>
              <w:rPr>
                <w:rFonts w:cs="Arial"/>
                <w:sz w:val="16"/>
                <w:szCs w:val="16"/>
              </w:rPr>
            </w:pPr>
            <w:r w:rsidRPr="00165660">
              <w:rPr>
                <w:rFonts w:cs="Arial"/>
                <w:sz w:val="16"/>
                <w:szCs w:val="16"/>
              </w:rPr>
              <w:t>80,8</w:t>
            </w:r>
          </w:p>
        </w:tc>
        <w:tc>
          <w:tcPr>
            <w:tcW w:w="767" w:type="dxa"/>
            <w:tcBorders>
              <w:top w:val="single" w:sz="4" w:space="0" w:color="522398"/>
              <w:left w:val="single" w:sz="4" w:space="0" w:color="522398"/>
              <w:bottom w:val="single" w:sz="4" w:space="0" w:color="522398"/>
            </w:tcBorders>
            <w:vAlign w:val="bottom"/>
          </w:tcPr>
          <w:p w:rsidR="005C4EBA" w:rsidRPr="00165660" w:rsidRDefault="005C4EBA" w:rsidP="007E4EE9">
            <w:pPr>
              <w:spacing w:before="0" w:after="0"/>
              <w:jc w:val="right"/>
              <w:rPr>
                <w:rFonts w:cs="Arial"/>
                <w:sz w:val="16"/>
                <w:szCs w:val="16"/>
              </w:rPr>
            </w:pPr>
            <w:r w:rsidRPr="00165660">
              <w:rPr>
                <w:rFonts w:cs="Arial"/>
                <w:sz w:val="16"/>
                <w:szCs w:val="16"/>
              </w:rPr>
              <w:t>79,57</w:t>
            </w:r>
          </w:p>
        </w:tc>
        <w:tc>
          <w:tcPr>
            <w:tcW w:w="767" w:type="dxa"/>
            <w:tcBorders>
              <w:top w:val="single" w:sz="4" w:space="0" w:color="522398"/>
              <w:left w:val="single" w:sz="4" w:space="0" w:color="522398"/>
              <w:bottom w:val="single" w:sz="4" w:space="0" w:color="522398"/>
            </w:tcBorders>
            <w:vAlign w:val="bottom"/>
          </w:tcPr>
          <w:p w:rsidR="005C4EBA" w:rsidRPr="00165660" w:rsidRDefault="005C4EBA" w:rsidP="007E4EE9">
            <w:pPr>
              <w:spacing w:before="0" w:after="0"/>
              <w:jc w:val="right"/>
              <w:rPr>
                <w:rFonts w:cs="Arial"/>
                <w:sz w:val="16"/>
                <w:szCs w:val="16"/>
              </w:rPr>
            </w:pPr>
            <w:r w:rsidRPr="00165660">
              <w:rPr>
                <w:rFonts w:cs="Arial"/>
                <w:sz w:val="16"/>
                <w:szCs w:val="16"/>
              </w:rPr>
              <w:t>36,9</w:t>
            </w:r>
          </w:p>
        </w:tc>
        <w:tc>
          <w:tcPr>
            <w:tcW w:w="767" w:type="dxa"/>
            <w:tcBorders>
              <w:top w:val="single" w:sz="4" w:space="0" w:color="522398"/>
              <w:left w:val="single" w:sz="4" w:space="0" w:color="522398"/>
              <w:bottom w:val="single" w:sz="4" w:space="0" w:color="522398"/>
            </w:tcBorders>
            <w:vAlign w:val="bottom"/>
          </w:tcPr>
          <w:p w:rsidR="005C4EBA" w:rsidRPr="00165660" w:rsidRDefault="005C4EBA" w:rsidP="007E4EE9">
            <w:pPr>
              <w:spacing w:before="0" w:after="0"/>
              <w:jc w:val="right"/>
              <w:rPr>
                <w:rFonts w:cs="Arial"/>
                <w:sz w:val="16"/>
                <w:szCs w:val="16"/>
              </w:rPr>
            </w:pPr>
            <w:r w:rsidRPr="00165660">
              <w:rPr>
                <w:rFonts w:cs="Arial"/>
                <w:sz w:val="16"/>
                <w:szCs w:val="16"/>
              </w:rPr>
              <w:t>75,4</w:t>
            </w:r>
          </w:p>
        </w:tc>
        <w:tc>
          <w:tcPr>
            <w:tcW w:w="768" w:type="dxa"/>
            <w:tcBorders>
              <w:top w:val="single" w:sz="4" w:space="0" w:color="522398"/>
              <w:left w:val="single" w:sz="4" w:space="0" w:color="522398"/>
              <w:bottom w:val="single" w:sz="4" w:space="0" w:color="522398"/>
            </w:tcBorders>
            <w:vAlign w:val="bottom"/>
          </w:tcPr>
          <w:p w:rsidR="005C4EBA" w:rsidRPr="00165660" w:rsidRDefault="005C4EBA" w:rsidP="007E4EE9">
            <w:pPr>
              <w:spacing w:before="0" w:after="0"/>
              <w:jc w:val="right"/>
              <w:rPr>
                <w:rFonts w:cs="Arial"/>
                <w:sz w:val="16"/>
                <w:szCs w:val="16"/>
              </w:rPr>
            </w:pPr>
            <w:r w:rsidRPr="00165660">
              <w:rPr>
                <w:rFonts w:cs="Arial"/>
                <w:b/>
                <w:sz w:val="16"/>
                <w:szCs w:val="16"/>
              </w:rPr>
              <w:t>.</w:t>
            </w:r>
          </w:p>
        </w:tc>
        <w:tc>
          <w:tcPr>
            <w:tcW w:w="767" w:type="dxa"/>
            <w:tcBorders>
              <w:top w:val="single" w:sz="4" w:space="0" w:color="522398"/>
              <w:left w:val="single" w:sz="4" w:space="0" w:color="522398"/>
              <w:bottom w:val="single" w:sz="4" w:space="0" w:color="522398"/>
            </w:tcBorders>
            <w:vAlign w:val="bottom"/>
          </w:tcPr>
          <w:p w:rsidR="005C4EBA" w:rsidRPr="00165660" w:rsidRDefault="005C4EBA" w:rsidP="007E4EE9">
            <w:pPr>
              <w:spacing w:before="0" w:after="0"/>
              <w:jc w:val="right"/>
              <w:rPr>
                <w:rFonts w:cs="Arial"/>
                <w:sz w:val="16"/>
                <w:szCs w:val="16"/>
              </w:rPr>
            </w:pPr>
            <w:r w:rsidRPr="00165660">
              <w:rPr>
                <w:rFonts w:cs="Arial"/>
                <w:b/>
                <w:sz w:val="16"/>
                <w:szCs w:val="16"/>
              </w:rPr>
              <w:t>.</w:t>
            </w:r>
          </w:p>
        </w:tc>
      </w:tr>
      <w:tr w:rsidR="005C4EBA" w:rsidRPr="00165660" w:rsidTr="008F1F86">
        <w:trPr>
          <w:trHeight w:val="57"/>
        </w:trPr>
        <w:tc>
          <w:tcPr>
            <w:tcW w:w="2792" w:type="dxa"/>
            <w:tcBorders>
              <w:top w:val="single" w:sz="4" w:space="0" w:color="522398"/>
              <w:bottom w:val="single" w:sz="4" w:space="0" w:color="522398"/>
              <w:right w:val="single" w:sz="4" w:space="0" w:color="522398"/>
            </w:tcBorders>
            <w:vAlign w:val="bottom"/>
          </w:tcPr>
          <w:p w:rsidR="005C4EBA" w:rsidRPr="00165660" w:rsidRDefault="005C4EBA" w:rsidP="007E4EE9">
            <w:pPr>
              <w:pStyle w:val="Tekstpodstawowy"/>
              <w:tabs>
                <w:tab w:val="right" w:leader="dot" w:pos="1911"/>
              </w:tabs>
              <w:spacing w:line="240" w:lineRule="exact"/>
              <w:ind w:left="113" w:hanging="113"/>
              <w:jc w:val="left"/>
              <w:rPr>
                <w:rFonts w:ascii="Fira Sans" w:hAnsi="Fira Sans" w:cs="Arial"/>
                <w:sz w:val="16"/>
                <w:szCs w:val="16"/>
              </w:rPr>
            </w:pPr>
            <w:r w:rsidRPr="00165660">
              <w:rPr>
                <w:rFonts w:ascii="Fira Sans" w:hAnsi="Fira Sans"/>
                <w:sz w:val="16"/>
                <w:szCs w:val="16"/>
              </w:rPr>
              <w:t>Żywiec rzeźny za 1 kg wagi żywej:</w:t>
            </w:r>
          </w:p>
        </w:tc>
        <w:tc>
          <w:tcPr>
            <w:tcW w:w="767" w:type="dxa"/>
            <w:tcBorders>
              <w:top w:val="single" w:sz="4" w:space="0" w:color="522398"/>
              <w:left w:val="single" w:sz="4" w:space="0" w:color="522398"/>
              <w:bottom w:val="single" w:sz="4" w:space="0" w:color="522398"/>
            </w:tcBorders>
            <w:vAlign w:val="bottom"/>
          </w:tcPr>
          <w:p w:rsidR="005C4EBA" w:rsidRPr="00165660" w:rsidRDefault="005C4EBA" w:rsidP="007E4EE9">
            <w:pPr>
              <w:spacing w:before="0" w:after="0"/>
              <w:jc w:val="right"/>
              <w:rPr>
                <w:rFonts w:cs="Arial"/>
                <w:sz w:val="16"/>
                <w:szCs w:val="16"/>
              </w:rPr>
            </w:pPr>
          </w:p>
        </w:tc>
        <w:tc>
          <w:tcPr>
            <w:tcW w:w="768" w:type="dxa"/>
            <w:tcBorders>
              <w:top w:val="single" w:sz="4" w:space="0" w:color="522398"/>
              <w:left w:val="single" w:sz="4" w:space="0" w:color="522398"/>
              <w:bottom w:val="single" w:sz="4" w:space="0" w:color="522398"/>
            </w:tcBorders>
            <w:vAlign w:val="bottom"/>
          </w:tcPr>
          <w:p w:rsidR="005C4EBA" w:rsidRPr="00165660" w:rsidRDefault="005C4EBA" w:rsidP="007E4EE9">
            <w:pPr>
              <w:spacing w:before="0" w:after="0"/>
              <w:jc w:val="right"/>
              <w:rPr>
                <w:rFonts w:cs="Arial"/>
                <w:sz w:val="16"/>
                <w:szCs w:val="16"/>
              </w:rPr>
            </w:pPr>
          </w:p>
        </w:tc>
        <w:tc>
          <w:tcPr>
            <w:tcW w:w="768" w:type="dxa"/>
            <w:tcBorders>
              <w:top w:val="single" w:sz="4" w:space="0" w:color="522398"/>
              <w:left w:val="single" w:sz="4" w:space="0" w:color="522398"/>
              <w:bottom w:val="single" w:sz="4" w:space="0" w:color="522398"/>
            </w:tcBorders>
            <w:vAlign w:val="bottom"/>
          </w:tcPr>
          <w:p w:rsidR="005C4EBA" w:rsidRPr="00165660" w:rsidRDefault="005C4EBA" w:rsidP="007E4EE9">
            <w:pPr>
              <w:spacing w:before="0" w:after="0"/>
              <w:jc w:val="right"/>
              <w:rPr>
                <w:rFonts w:cs="Arial"/>
                <w:sz w:val="16"/>
                <w:szCs w:val="16"/>
              </w:rPr>
            </w:pPr>
          </w:p>
        </w:tc>
        <w:tc>
          <w:tcPr>
            <w:tcW w:w="768" w:type="dxa"/>
            <w:tcBorders>
              <w:top w:val="single" w:sz="4" w:space="0" w:color="522398"/>
              <w:left w:val="single" w:sz="4" w:space="0" w:color="522398"/>
              <w:bottom w:val="single" w:sz="4" w:space="0" w:color="522398"/>
            </w:tcBorders>
            <w:vAlign w:val="bottom"/>
          </w:tcPr>
          <w:p w:rsidR="005C4EBA" w:rsidRPr="00165660" w:rsidRDefault="005C4EBA" w:rsidP="007E4EE9">
            <w:pPr>
              <w:spacing w:before="0" w:after="0"/>
              <w:jc w:val="right"/>
              <w:rPr>
                <w:rFonts w:cs="Arial"/>
                <w:sz w:val="16"/>
                <w:szCs w:val="16"/>
              </w:rPr>
            </w:pPr>
          </w:p>
        </w:tc>
        <w:tc>
          <w:tcPr>
            <w:tcW w:w="768" w:type="dxa"/>
            <w:tcBorders>
              <w:top w:val="single" w:sz="4" w:space="0" w:color="522398"/>
              <w:left w:val="single" w:sz="4" w:space="0" w:color="522398"/>
              <w:bottom w:val="single" w:sz="4" w:space="0" w:color="522398"/>
            </w:tcBorders>
            <w:vAlign w:val="bottom"/>
          </w:tcPr>
          <w:p w:rsidR="005C4EBA" w:rsidRPr="00165660" w:rsidRDefault="005C4EBA" w:rsidP="007E4EE9">
            <w:pPr>
              <w:spacing w:before="0" w:after="0"/>
              <w:jc w:val="right"/>
              <w:rPr>
                <w:rFonts w:cs="Arial"/>
                <w:sz w:val="16"/>
                <w:szCs w:val="16"/>
              </w:rPr>
            </w:pPr>
          </w:p>
        </w:tc>
        <w:tc>
          <w:tcPr>
            <w:tcW w:w="767" w:type="dxa"/>
            <w:tcBorders>
              <w:top w:val="single" w:sz="4" w:space="0" w:color="522398"/>
              <w:left w:val="single" w:sz="4" w:space="0" w:color="522398"/>
              <w:bottom w:val="single" w:sz="4" w:space="0" w:color="522398"/>
            </w:tcBorders>
            <w:vAlign w:val="bottom"/>
          </w:tcPr>
          <w:p w:rsidR="005C4EBA" w:rsidRPr="00165660" w:rsidRDefault="005C4EBA" w:rsidP="007E4EE9">
            <w:pPr>
              <w:spacing w:before="0" w:after="0"/>
              <w:jc w:val="right"/>
              <w:rPr>
                <w:rFonts w:cs="Arial"/>
                <w:sz w:val="16"/>
                <w:szCs w:val="16"/>
              </w:rPr>
            </w:pPr>
          </w:p>
        </w:tc>
        <w:tc>
          <w:tcPr>
            <w:tcW w:w="767" w:type="dxa"/>
            <w:tcBorders>
              <w:top w:val="single" w:sz="4" w:space="0" w:color="522398"/>
              <w:left w:val="single" w:sz="4" w:space="0" w:color="522398"/>
              <w:bottom w:val="single" w:sz="4" w:space="0" w:color="522398"/>
            </w:tcBorders>
            <w:vAlign w:val="bottom"/>
          </w:tcPr>
          <w:p w:rsidR="005C4EBA" w:rsidRPr="00165660" w:rsidRDefault="005C4EBA" w:rsidP="007E4EE9">
            <w:pPr>
              <w:spacing w:before="0" w:after="0"/>
              <w:jc w:val="right"/>
              <w:rPr>
                <w:rFonts w:cs="Arial"/>
                <w:sz w:val="16"/>
                <w:szCs w:val="16"/>
              </w:rPr>
            </w:pPr>
          </w:p>
        </w:tc>
        <w:tc>
          <w:tcPr>
            <w:tcW w:w="767" w:type="dxa"/>
            <w:tcBorders>
              <w:top w:val="single" w:sz="4" w:space="0" w:color="522398"/>
              <w:left w:val="single" w:sz="4" w:space="0" w:color="522398"/>
              <w:bottom w:val="single" w:sz="4" w:space="0" w:color="522398"/>
            </w:tcBorders>
            <w:vAlign w:val="bottom"/>
          </w:tcPr>
          <w:p w:rsidR="005C4EBA" w:rsidRPr="00165660" w:rsidRDefault="005C4EBA" w:rsidP="007E4EE9">
            <w:pPr>
              <w:spacing w:before="0" w:after="0"/>
              <w:jc w:val="right"/>
              <w:rPr>
                <w:rFonts w:cs="Arial"/>
                <w:sz w:val="16"/>
                <w:szCs w:val="16"/>
              </w:rPr>
            </w:pPr>
          </w:p>
        </w:tc>
        <w:tc>
          <w:tcPr>
            <w:tcW w:w="768" w:type="dxa"/>
            <w:tcBorders>
              <w:top w:val="single" w:sz="4" w:space="0" w:color="522398"/>
              <w:left w:val="single" w:sz="4" w:space="0" w:color="522398"/>
              <w:bottom w:val="single" w:sz="4" w:space="0" w:color="522398"/>
            </w:tcBorders>
            <w:vAlign w:val="bottom"/>
          </w:tcPr>
          <w:p w:rsidR="005C4EBA" w:rsidRPr="00165660" w:rsidRDefault="005C4EBA" w:rsidP="007E4EE9">
            <w:pPr>
              <w:spacing w:before="0" w:after="0"/>
              <w:jc w:val="right"/>
              <w:rPr>
                <w:rFonts w:cs="Arial"/>
                <w:sz w:val="16"/>
                <w:szCs w:val="16"/>
              </w:rPr>
            </w:pPr>
          </w:p>
        </w:tc>
        <w:tc>
          <w:tcPr>
            <w:tcW w:w="767" w:type="dxa"/>
            <w:tcBorders>
              <w:top w:val="single" w:sz="4" w:space="0" w:color="522398"/>
              <w:left w:val="single" w:sz="4" w:space="0" w:color="522398"/>
              <w:bottom w:val="single" w:sz="4" w:space="0" w:color="522398"/>
            </w:tcBorders>
            <w:vAlign w:val="bottom"/>
          </w:tcPr>
          <w:p w:rsidR="005C4EBA" w:rsidRPr="00165660" w:rsidRDefault="005C4EBA" w:rsidP="007E4EE9">
            <w:pPr>
              <w:spacing w:before="0" w:after="0"/>
              <w:jc w:val="right"/>
              <w:rPr>
                <w:rFonts w:cs="Arial"/>
                <w:sz w:val="16"/>
                <w:szCs w:val="16"/>
              </w:rPr>
            </w:pPr>
          </w:p>
        </w:tc>
      </w:tr>
      <w:tr w:rsidR="005C4EBA" w:rsidRPr="00165660" w:rsidTr="008F1F86">
        <w:trPr>
          <w:trHeight w:val="57"/>
        </w:trPr>
        <w:tc>
          <w:tcPr>
            <w:tcW w:w="2792" w:type="dxa"/>
            <w:tcBorders>
              <w:top w:val="single" w:sz="4" w:space="0" w:color="522398"/>
              <w:bottom w:val="single" w:sz="4" w:space="0" w:color="522398"/>
              <w:right w:val="single" w:sz="4" w:space="0" w:color="522398"/>
            </w:tcBorders>
            <w:vAlign w:val="bottom"/>
          </w:tcPr>
          <w:p w:rsidR="005C4EBA" w:rsidRPr="00165660" w:rsidRDefault="005C4EBA" w:rsidP="007E4EE9">
            <w:pPr>
              <w:pStyle w:val="Tekstpodstawowy"/>
              <w:tabs>
                <w:tab w:val="right" w:leader="dot" w:pos="1911"/>
              </w:tabs>
              <w:spacing w:line="240" w:lineRule="exact"/>
              <w:ind w:left="340" w:hanging="113"/>
              <w:jc w:val="left"/>
              <w:rPr>
                <w:rFonts w:ascii="Fira Sans" w:hAnsi="Fira Sans"/>
                <w:sz w:val="16"/>
                <w:szCs w:val="16"/>
              </w:rPr>
            </w:pPr>
            <w:r w:rsidRPr="00165660">
              <w:rPr>
                <w:rFonts w:ascii="Fira Sans" w:hAnsi="Fira Sans"/>
                <w:sz w:val="16"/>
                <w:szCs w:val="16"/>
              </w:rPr>
              <w:t>w tym:</w:t>
            </w:r>
          </w:p>
        </w:tc>
        <w:tc>
          <w:tcPr>
            <w:tcW w:w="767" w:type="dxa"/>
            <w:tcBorders>
              <w:top w:val="single" w:sz="4" w:space="0" w:color="522398"/>
              <w:left w:val="single" w:sz="4" w:space="0" w:color="522398"/>
              <w:bottom w:val="single" w:sz="4" w:space="0" w:color="522398"/>
            </w:tcBorders>
            <w:vAlign w:val="bottom"/>
          </w:tcPr>
          <w:p w:rsidR="005C4EBA" w:rsidRPr="00165660" w:rsidRDefault="005C4EBA" w:rsidP="007E4EE9">
            <w:pPr>
              <w:spacing w:before="0" w:after="0"/>
              <w:jc w:val="right"/>
              <w:rPr>
                <w:rFonts w:cs="Arial"/>
                <w:sz w:val="16"/>
                <w:szCs w:val="16"/>
              </w:rPr>
            </w:pPr>
          </w:p>
        </w:tc>
        <w:tc>
          <w:tcPr>
            <w:tcW w:w="768" w:type="dxa"/>
            <w:tcBorders>
              <w:top w:val="single" w:sz="4" w:space="0" w:color="522398"/>
              <w:left w:val="single" w:sz="4" w:space="0" w:color="522398"/>
              <w:bottom w:val="single" w:sz="4" w:space="0" w:color="522398"/>
            </w:tcBorders>
            <w:vAlign w:val="bottom"/>
          </w:tcPr>
          <w:p w:rsidR="005C4EBA" w:rsidRPr="00165660" w:rsidRDefault="005C4EBA" w:rsidP="007E4EE9">
            <w:pPr>
              <w:spacing w:before="0" w:after="0"/>
              <w:jc w:val="right"/>
              <w:rPr>
                <w:rFonts w:cs="Arial"/>
                <w:sz w:val="16"/>
                <w:szCs w:val="16"/>
              </w:rPr>
            </w:pPr>
          </w:p>
        </w:tc>
        <w:tc>
          <w:tcPr>
            <w:tcW w:w="768" w:type="dxa"/>
            <w:tcBorders>
              <w:top w:val="single" w:sz="4" w:space="0" w:color="522398"/>
              <w:left w:val="single" w:sz="4" w:space="0" w:color="522398"/>
              <w:bottom w:val="single" w:sz="4" w:space="0" w:color="522398"/>
            </w:tcBorders>
            <w:vAlign w:val="bottom"/>
          </w:tcPr>
          <w:p w:rsidR="005C4EBA" w:rsidRPr="00165660" w:rsidRDefault="005C4EBA" w:rsidP="007E4EE9">
            <w:pPr>
              <w:spacing w:before="0" w:after="0"/>
              <w:jc w:val="right"/>
              <w:rPr>
                <w:rFonts w:cs="Arial"/>
                <w:sz w:val="16"/>
                <w:szCs w:val="16"/>
              </w:rPr>
            </w:pPr>
          </w:p>
        </w:tc>
        <w:tc>
          <w:tcPr>
            <w:tcW w:w="768" w:type="dxa"/>
            <w:tcBorders>
              <w:top w:val="single" w:sz="4" w:space="0" w:color="522398"/>
              <w:left w:val="single" w:sz="4" w:space="0" w:color="522398"/>
              <w:bottom w:val="single" w:sz="4" w:space="0" w:color="522398"/>
            </w:tcBorders>
            <w:vAlign w:val="bottom"/>
          </w:tcPr>
          <w:p w:rsidR="005C4EBA" w:rsidRPr="00165660" w:rsidRDefault="005C4EBA" w:rsidP="007E4EE9">
            <w:pPr>
              <w:spacing w:before="0" w:after="0"/>
              <w:jc w:val="right"/>
              <w:rPr>
                <w:rFonts w:cs="Arial"/>
                <w:sz w:val="16"/>
                <w:szCs w:val="16"/>
              </w:rPr>
            </w:pPr>
          </w:p>
        </w:tc>
        <w:tc>
          <w:tcPr>
            <w:tcW w:w="768" w:type="dxa"/>
            <w:tcBorders>
              <w:top w:val="single" w:sz="4" w:space="0" w:color="522398"/>
              <w:left w:val="single" w:sz="4" w:space="0" w:color="522398"/>
              <w:bottom w:val="single" w:sz="4" w:space="0" w:color="522398"/>
            </w:tcBorders>
            <w:vAlign w:val="bottom"/>
          </w:tcPr>
          <w:p w:rsidR="005C4EBA" w:rsidRPr="00165660" w:rsidRDefault="005C4EBA" w:rsidP="007E4EE9">
            <w:pPr>
              <w:spacing w:before="0" w:after="0"/>
              <w:jc w:val="right"/>
              <w:rPr>
                <w:rFonts w:cs="Arial"/>
                <w:sz w:val="16"/>
                <w:szCs w:val="16"/>
              </w:rPr>
            </w:pPr>
          </w:p>
        </w:tc>
        <w:tc>
          <w:tcPr>
            <w:tcW w:w="767" w:type="dxa"/>
            <w:tcBorders>
              <w:top w:val="single" w:sz="4" w:space="0" w:color="522398"/>
              <w:left w:val="single" w:sz="4" w:space="0" w:color="522398"/>
              <w:bottom w:val="single" w:sz="4" w:space="0" w:color="522398"/>
            </w:tcBorders>
            <w:vAlign w:val="bottom"/>
          </w:tcPr>
          <w:p w:rsidR="005C4EBA" w:rsidRPr="00165660" w:rsidRDefault="005C4EBA" w:rsidP="007E4EE9">
            <w:pPr>
              <w:spacing w:before="0" w:after="0"/>
              <w:jc w:val="right"/>
              <w:rPr>
                <w:rFonts w:cs="Arial"/>
                <w:sz w:val="16"/>
                <w:szCs w:val="16"/>
              </w:rPr>
            </w:pPr>
          </w:p>
        </w:tc>
        <w:tc>
          <w:tcPr>
            <w:tcW w:w="767" w:type="dxa"/>
            <w:tcBorders>
              <w:top w:val="single" w:sz="4" w:space="0" w:color="522398"/>
              <w:left w:val="single" w:sz="4" w:space="0" w:color="522398"/>
              <w:bottom w:val="single" w:sz="4" w:space="0" w:color="522398"/>
            </w:tcBorders>
            <w:vAlign w:val="bottom"/>
          </w:tcPr>
          <w:p w:rsidR="005C4EBA" w:rsidRPr="00165660" w:rsidRDefault="005C4EBA" w:rsidP="007E4EE9">
            <w:pPr>
              <w:spacing w:before="0" w:after="0"/>
              <w:jc w:val="right"/>
              <w:rPr>
                <w:rFonts w:cs="Arial"/>
                <w:sz w:val="16"/>
                <w:szCs w:val="16"/>
              </w:rPr>
            </w:pPr>
          </w:p>
        </w:tc>
        <w:tc>
          <w:tcPr>
            <w:tcW w:w="767" w:type="dxa"/>
            <w:tcBorders>
              <w:top w:val="single" w:sz="4" w:space="0" w:color="522398"/>
              <w:left w:val="single" w:sz="4" w:space="0" w:color="522398"/>
              <w:bottom w:val="single" w:sz="4" w:space="0" w:color="522398"/>
            </w:tcBorders>
            <w:vAlign w:val="bottom"/>
          </w:tcPr>
          <w:p w:rsidR="005C4EBA" w:rsidRPr="00165660" w:rsidRDefault="005C4EBA" w:rsidP="007E4EE9">
            <w:pPr>
              <w:spacing w:before="0" w:after="0"/>
              <w:jc w:val="right"/>
              <w:rPr>
                <w:rFonts w:cs="Arial"/>
                <w:sz w:val="16"/>
                <w:szCs w:val="16"/>
              </w:rPr>
            </w:pPr>
          </w:p>
        </w:tc>
        <w:tc>
          <w:tcPr>
            <w:tcW w:w="768" w:type="dxa"/>
            <w:tcBorders>
              <w:top w:val="single" w:sz="4" w:space="0" w:color="522398"/>
              <w:left w:val="single" w:sz="4" w:space="0" w:color="522398"/>
              <w:bottom w:val="single" w:sz="4" w:space="0" w:color="522398"/>
            </w:tcBorders>
            <w:vAlign w:val="bottom"/>
          </w:tcPr>
          <w:p w:rsidR="005C4EBA" w:rsidRPr="00165660" w:rsidRDefault="005C4EBA" w:rsidP="007E4EE9">
            <w:pPr>
              <w:spacing w:before="0" w:after="0"/>
              <w:jc w:val="right"/>
              <w:rPr>
                <w:rFonts w:cs="Arial"/>
                <w:sz w:val="16"/>
                <w:szCs w:val="16"/>
              </w:rPr>
            </w:pPr>
          </w:p>
        </w:tc>
        <w:tc>
          <w:tcPr>
            <w:tcW w:w="767" w:type="dxa"/>
            <w:tcBorders>
              <w:top w:val="single" w:sz="4" w:space="0" w:color="522398"/>
              <w:left w:val="single" w:sz="4" w:space="0" w:color="522398"/>
              <w:bottom w:val="single" w:sz="4" w:space="0" w:color="522398"/>
            </w:tcBorders>
            <w:vAlign w:val="bottom"/>
          </w:tcPr>
          <w:p w:rsidR="005C4EBA" w:rsidRPr="00165660" w:rsidRDefault="005C4EBA" w:rsidP="007E4EE9">
            <w:pPr>
              <w:spacing w:before="0" w:after="0"/>
              <w:jc w:val="right"/>
              <w:rPr>
                <w:rFonts w:cs="Arial"/>
                <w:sz w:val="16"/>
                <w:szCs w:val="16"/>
              </w:rPr>
            </w:pPr>
          </w:p>
        </w:tc>
      </w:tr>
      <w:tr w:rsidR="005C4EBA" w:rsidRPr="00165660" w:rsidTr="008F1F86">
        <w:trPr>
          <w:trHeight w:val="57"/>
        </w:trPr>
        <w:tc>
          <w:tcPr>
            <w:tcW w:w="2792" w:type="dxa"/>
            <w:tcBorders>
              <w:top w:val="single" w:sz="4" w:space="0" w:color="522398"/>
              <w:bottom w:val="single" w:sz="4" w:space="0" w:color="522398"/>
              <w:right w:val="single" w:sz="4" w:space="0" w:color="522398"/>
            </w:tcBorders>
            <w:vAlign w:val="bottom"/>
          </w:tcPr>
          <w:p w:rsidR="005C4EBA" w:rsidRPr="00165660" w:rsidRDefault="005C4EBA" w:rsidP="007E4EE9">
            <w:pPr>
              <w:pStyle w:val="Tekstpodstawowy"/>
              <w:tabs>
                <w:tab w:val="right" w:leader="dot" w:pos="1911"/>
              </w:tabs>
              <w:spacing w:line="240" w:lineRule="exact"/>
              <w:ind w:left="226" w:hanging="113"/>
              <w:jc w:val="left"/>
              <w:rPr>
                <w:rFonts w:ascii="Fira Sans" w:hAnsi="Fira Sans"/>
                <w:sz w:val="16"/>
                <w:szCs w:val="16"/>
              </w:rPr>
            </w:pPr>
            <w:r w:rsidRPr="00165660">
              <w:rPr>
                <w:rFonts w:ascii="Fira Sans" w:hAnsi="Fira Sans"/>
                <w:sz w:val="16"/>
                <w:szCs w:val="16"/>
              </w:rPr>
              <w:t>bydło (bez cieląt)</w:t>
            </w:r>
          </w:p>
        </w:tc>
        <w:tc>
          <w:tcPr>
            <w:tcW w:w="767" w:type="dxa"/>
            <w:tcBorders>
              <w:top w:val="single" w:sz="4" w:space="0" w:color="522398"/>
              <w:left w:val="single" w:sz="4" w:space="0" w:color="522398"/>
              <w:bottom w:val="single" w:sz="4" w:space="0" w:color="522398"/>
            </w:tcBorders>
            <w:vAlign w:val="bottom"/>
          </w:tcPr>
          <w:p w:rsidR="005C4EBA" w:rsidRPr="00165660" w:rsidRDefault="005C4EBA" w:rsidP="007E4EE9">
            <w:pPr>
              <w:spacing w:before="0" w:after="0"/>
              <w:jc w:val="right"/>
              <w:rPr>
                <w:rFonts w:cs="Arial"/>
                <w:sz w:val="16"/>
                <w:szCs w:val="16"/>
              </w:rPr>
            </w:pPr>
            <w:r w:rsidRPr="00165660">
              <w:rPr>
                <w:rFonts w:cs="Arial"/>
                <w:sz w:val="16"/>
                <w:szCs w:val="16"/>
              </w:rPr>
              <w:t>6,23</w:t>
            </w:r>
          </w:p>
        </w:tc>
        <w:tc>
          <w:tcPr>
            <w:tcW w:w="768" w:type="dxa"/>
            <w:tcBorders>
              <w:top w:val="single" w:sz="4" w:space="0" w:color="522398"/>
              <w:left w:val="single" w:sz="4" w:space="0" w:color="522398"/>
              <w:bottom w:val="single" w:sz="4" w:space="0" w:color="522398"/>
            </w:tcBorders>
            <w:vAlign w:val="bottom"/>
          </w:tcPr>
          <w:p w:rsidR="005C4EBA" w:rsidRPr="00165660" w:rsidRDefault="005C4EBA" w:rsidP="007E4EE9">
            <w:pPr>
              <w:spacing w:before="0" w:after="0"/>
              <w:jc w:val="right"/>
              <w:rPr>
                <w:rFonts w:cs="Arial"/>
                <w:sz w:val="16"/>
                <w:szCs w:val="16"/>
              </w:rPr>
            </w:pPr>
            <w:r w:rsidRPr="00165660">
              <w:rPr>
                <w:rFonts w:cs="Arial"/>
                <w:sz w:val="16"/>
                <w:szCs w:val="16"/>
              </w:rPr>
              <w:t>100,0</w:t>
            </w:r>
          </w:p>
        </w:tc>
        <w:tc>
          <w:tcPr>
            <w:tcW w:w="768" w:type="dxa"/>
            <w:tcBorders>
              <w:top w:val="single" w:sz="4" w:space="0" w:color="522398"/>
              <w:left w:val="single" w:sz="4" w:space="0" w:color="522398"/>
              <w:bottom w:val="single" w:sz="4" w:space="0" w:color="522398"/>
            </w:tcBorders>
            <w:vAlign w:val="bottom"/>
          </w:tcPr>
          <w:p w:rsidR="005C4EBA" w:rsidRPr="00165660" w:rsidRDefault="005C4EBA" w:rsidP="007E4EE9">
            <w:pPr>
              <w:spacing w:before="0" w:after="0"/>
              <w:jc w:val="right"/>
              <w:rPr>
                <w:rFonts w:cs="Arial"/>
                <w:sz w:val="16"/>
                <w:szCs w:val="16"/>
              </w:rPr>
            </w:pPr>
            <w:r w:rsidRPr="00165660">
              <w:rPr>
                <w:rFonts w:cs="Arial"/>
                <w:sz w:val="16"/>
                <w:szCs w:val="16"/>
              </w:rPr>
              <w:t>100,8</w:t>
            </w:r>
          </w:p>
        </w:tc>
        <w:tc>
          <w:tcPr>
            <w:tcW w:w="768" w:type="dxa"/>
            <w:tcBorders>
              <w:top w:val="single" w:sz="4" w:space="0" w:color="522398"/>
              <w:left w:val="single" w:sz="4" w:space="0" w:color="522398"/>
              <w:bottom w:val="single" w:sz="4" w:space="0" w:color="522398"/>
            </w:tcBorders>
            <w:vAlign w:val="bottom"/>
          </w:tcPr>
          <w:p w:rsidR="005C4EBA" w:rsidRPr="00165660" w:rsidRDefault="005C4EBA" w:rsidP="007E4EE9">
            <w:pPr>
              <w:spacing w:before="0" w:after="0"/>
              <w:jc w:val="right"/>
              <w:rPr>
                <w:rFonts w:cs="Arial"/>
                <w:sz w:val="16"/>
                <w:szCs w:val="16"/>
              </w:rPr>
            </w:pPr>
            <w:r w:rsidRPr="00165660">
              <w:rPr>
                <w:rFonts w:cs="Arial"/>
                <w:sz w:val="16"/>
                <w:szCs w:val="16"/>
              </w:rPr>
              <w:t>6,35</w:t>
            </w:r>
          </w:p>
        </w:tc>
        <w:tc>
          <w:tcPr>
            <w:tcW w:w="768" w:type="dxa"/>
            <w:tcBorders>
              <w:top w:val="single" w:sz="4" w:space="0" w:color="522398"/>
              <w:left w:val="single" w:sz="4" w:space="0" w:color="522398"/>
              <w:bottom w:val="single" w:sz="4" w:space="0" w:color="522398"/>
            </w:tcBorders>
            <w:vAlign w:val="bottom"/>
          </w:tcPr>
          <w:p w:rsidR="005C4EBA" w:rsidRPr="00165660" w:rsidRDefault="005C4EBA" w:rsidP="007E4EE9">
            <w:pPr>
              <w:spacing w:before="0" w:after="0"/>
              <w:jc w:val="right"/>
              <w:rPr>
                <w:rFonts w:cs="Arial"/>
                <w:sz w:val="16"/>
                <w:szCs w:val="16"/>
              </w:rPr>
            </w:pPr>
            <w:r w:rsidRPr="00165660">
              <w:rPr>
                <w:rFonts w:cs="Arial"/>
                <w:sz w:val="16"/>
                <w:szCs w:val="16"/>
              </w:rPr>
              <w:t>95,4</w:t>
            </w:r>
          </w:p>
        </w:tc>
        <w:tc>
          <w:tcPr>
            <w:tcW w:w="767" w:type="dxa"/>
            <w:tcBorders>
              <w:top w:val="single" w:sz="4" w:space="0" w:color="522398"/>
              <w:left w:val="single" w:sz="4" w:space="0" w:color="522398"/>
              <w:bottom w:val="single" w:sz="4" w:space="0" w:color="522398"/>
            </w:tcBorders>
            <w:vAlign w:val="bottom"/>
          </w:tcPr>
          <w:p w:rsidR="005C4EBA" w:rsidRPr="00165660" w:rsidRDefault="005C4EBA" w:rsidP="007E4EE9">
            <w:pPr>
              <w:spacing w:before="0" w:after="0"/>
              <w:jc w:val="right"/>
              <w:rPr>
                <w:rFonts w:cs="Arial"/>
                <w:sz w:val="16"/>
                <w:szCs w:val="16"/>
              </w:rPr>
            </w:pPr>
            <w:r w:rsidRPr="00165660">
              <w:rPr>
                <w:rFonts w:cs="Arial"/>
                <w:b/>
                <w:sz w:val="16"/>
                <w:szCs w:val="16"/>
              </w:rPr>
              <w:t>.</w:t>
            </w:r>
          </w:p>
        </w:tc>
        <w:tc>
          <w:tcPr>
            <w:tcW w:w="767" w:type="dxa"/>
            <w:tcBorders>
              <w:top w:val="single" w:sz="4" w:space="0" w:color="522398"/>
              <w:left w:val="single" w:sz="4" w:space="0" w:color="522398"/>
              <w:bottom w:val="single" w:sz="4" w:space="0" w:color="522398"/>
            </w:tcBorders>
            <w:vAlign w:val="bottom"/>
          </w:tcPr>
          <w:p w:rsidR="005C4EBA" w:rsidRPr="00165660" w:rsidRDefault="005C4EBA" w:rsidP="007E4EE9">
            <w:pPr>
              <w:spacing w:before="0" w:after="0"/>
              <w:jc w:val="right"/>
              <w:rPr>
                <w:rFonts w:cs="Arial"/>
                <w:sz w:val="16"/>
                <w:szCs w:val="16"/>
              </w:rPr>
            </w:pPr>
            <w:r w:rsidRPr="00165660">
              <w:rPr>
                <w:rFonts w:cs="Arial"/>
                <w:b/>
                <w:sz w:val="16"/>
                <w:szCs w:val="16"/>
              </w:rPr>
              <w:t>.</w:t>
            </w:r>
          </w:p>
        </w:tc>
        <w:tc>
          <w:tcPr>
            <w:tcW w:w="767" w:type="dxa"/>
            <w:tcBorders>
              <w:top w:val="single" w:sz="4" w:space="0" w:color="522398"/>
              <w:left w:val="single" w:sz="4" w:space="0" w:color="522398"/>
              <w:bottom w:val="single" w:sz="4" w:space="0" w:color="522398"/>
            </w:tcBorders>
            <w:vAlign w:val="bottom"/>
          </w:tcPr>
          <w:p w:rsidR="005C4EBA" w:rsidRPr="00165660" w:rsidRDefault="005C4EBA" w:rsidP="007E4EE9">
            <w:pPr>
              <w:spacing w:before="0" w:after="0"/>
              <w:jc w:val="right"/>
              <w:rPr>
                <w:rFonts w:cs="Arial"/>
                <w:sz w:val="16"/>
                <w:szCs w:val="16"/>
              </w:rPr>
            </w:pPr>
            <w:r w:rsidRPr="00165660">
              <w:rPr>
                <w:rFonts w:cs="Arial"/>
                <w:b/>
                <w:sz w:val="16"/>
                <w:szCs w:val="16"/>
              </w:rPr>
              <w:t>.</w:t>
            </w:r>
          </w:p>
        </w:tc>
        <w:tc>
          <w:tcPr>
            <w:tcW w:w="768" w:type="dxa"/>
            <w:tcBorders>
              <w:top w:val="single" w:sz="4" w:space="0" w:color="522398"/>
              <w:left w:val="single" w:sz="4" w:space="0" w:color="522398"/>
              <w:bottom w:val="single" w:sz="4" w:space="0" w:color="522398"/>
            </w:tcBorders>
            <w:vAlign w:val="bottom"/>
          </w:tcPr>
          <w:p w:rsidR="005C4EBA" w:rsidRPr="00165660" w:rsidRDefault="005C4EBA" w:rsidP="007E4EE9">
            <w:pPr>
              <w:spacing w:before="0" w:after="0"/>
              <w:jc w:val="right"/>
              <w:rPr>
                <w:rFonts w:cs="Arial"/>
                <w:sz w:val="16"/>
                <w:szCs w:val="16"/>
              </w:rPr>
            </w:pPr>
            <w:r w:rsidRPr="00165660">
              <w:rPr>
                <w:rFonts w:cs="Arial"/>
                <w:b/>
                <w:sz w:val="16"/>
                <w:szCs w:val="16"/>
              </w:rPr>
              <w:t>.</w:t>
            </w:r>
          </w:p>
        </w:tc>
        <w:tc>
          <w:tcPr>
            <w:tcW w:w="767" w:type="dxa"/>
            <w:tcBorders>
              <w:top w:val="single" w:sz="4" w:space="0" w:color="522398"/>
              <w:left w:val="single" w:sz="4" w:space="0" w:color="522398"/>
              <w:bottom w:val="single" w:sz="4" w:space="0" w:color="522398"/>
            </w:tcBorders>
            <w:vAlign w:val="bottom"/>
          </w:tcPr>
          <w:p w:rsidR="005C4EBA" w:rsidRPr="00165660" w:rsidRDefault="005C4EBA" w:rsidP="007E4EE9">
            <w:pPr>
              <w:spacing w:before="0" w:after="0"/>
              <w:jc w:val="right"/>
              <w:rPr>
                <w:rFonts w:cs="Arial"/>
                <w:sz w:val="16"/>
                <w:szCs w:val="16"/>
              </w:rPr>
            </w:pPr>
            <w:r w:rsidRPr="00165660">
              <w:rPr>
                <w:rFonts w:cs="Arial"/>
                <w:b/>
                <w:sz w:val="16"/>
                <w:szCs w:val="16"/>
              </w:rPr>
              <w:t>.</w:t>
            </w:r>
          </w:p>
        </w:tc>
      </w:tr>
      <w:tr w:rsidR="005C4EBA" w:rsidRPr="00165660" w:rsidTr="008F1F86">
        <w:trPr>
          <w:trHeight w:val="57"/>
        </w:trPr>
        <w:tc>
          <w:tcPr>
            <w:tcW w:w="2792" w:type="dxa"/>
            <w:tcBorders>
              <w:top w:val="single" w:sz="4" w:space="0" w:color="522398"/>
              <w:bottom w:val="single" w:sz="4" w:space="0" w:color="522398"/>
              <w:right w:val="single" w:sz="4" w:space="0" w:color="522398"/>
            </w:tcBorders>
            <w:vAlign w:val="bottom"/>
          </w:tcPr>
          <w:p w:rsidR="005C4EBA" w:rsidRPr="00165660" w:rsidRDefault="005C4EBA" w:rsidP="007E4EE9">
            <w:pPr>
              <w:pStyle w:val="Tekstpodstawowy"/>
              <w:tabs>
                <w:tab w:val="right" w:leader="dot" w:pos="1911"/>
              </w:tabs>
              <w:spacing w:line="240" w:lineRule="exact"/>
              <w:ind w:left="226" w:hanging="113"/>
              <w:jc w:val="left"/>
              <w:rPr>
                <w:rFonts w:ascii="Fira Sans" w:hAnsi="Fira Sans"/>
                <w:sz w:val="16"/>
                <w:szCs w:val="16"/>
              </w:rPr>
            </w:pPr>
            <w:r w:rsidRPr="00165660">
              <w:rPr>
                <w:rFonts w:ascii="Fira Sans" w:hAnsi="Fira Sans"/>
                <w:sz w:val="16"/>
                <w:szCs w:val="16"/>
              </w:rPr>
              <w:t>trzoda chlewna</w:t>
            </w:r>
          </w:p>
        </w:tc>
        <w:tc>
          <w:tcPr>
            <w:tcW w:w="767" w:type="dxa"/>
            <w:tcBorders>
              <w:top w:val="single" w:sz="4" w:space="0" w:color="522398"/>
              <w:left w:val="single" w:sz="4" w:space="0" w:color="522398"/>
              <w:bottom w:val="single" w:sz="4" w:space="0" w:color="522398"/>
            </w:tcBorders>
            <w:vAlign w:val="bottom"/>
          </w:tcPr>
          <w:p w:rsidR="005C4EBA" w:rsidRPr="00165660" w:rsidRDefault="005C4EBA" w:rsidP="007E4EE9">
            <w:pPr>
              <w:spacing w:before="0" w:after="0"/>
              <w:jc w:val="right"/>
              <w:rPr>
                <w:rFonts w:cs="Arial"/>
                <w:sz w:val="16"/>
                <w:szCs w:val="16"/>
              </w:rPr>
            </w:pPr>
            <w:r w:rsidRPr="00165660">
              <w:rPr>
                <w:rFonts w:cs="Arial"/>
                <w:sz w:val="16"/>
                <w:szCs w:val="16"/>
              </w:rPr>
              <w:t>4,55</w:t>
            </w:r>
          </w:p>
        </w:tc>
        <w:tc>
          <w:tcPr>
            <w:tcW w:w="768" w:type="dxa"/>
            <w:tcBorders>
              <w:top w:val="single" w:sz="4" w:space="0" w:color="522398"/>
              <w:left w:val="single" w:sz="4" w:space="0" w:color="522398"/>
              <w:bottom w:val="single" w:sz="4" w:space="0" w:color="522398"/>
            </w:tcBorders>
            <w:vAlign w:val="bottom"/>
          </w:tcPr>
          <w:p w:rsidR="005C4EBA" w:rsidRPr="00165660" w:rsidRDefault="005C4EBA" w:rsidP="007E4EE9">
            <w:pPr>
              <w:spacing w:before="0" w:after="0"/>
              <w:jc w:val="right"/>
              <w:rPr>
                <w:rFonts w:cs="Arial"/>
                <w:sz w:val="16"/>
                <w:szCs w:val="16"/>
              </w:rPr>
            </w:pPr>
            <w:r w:rsidRPr="00165660">
              <w:rPr>
                <w:rFonts w:cs="Arial"/>
                <w:sz w:val="16"/>
                <w:szCs w:val="16"/>
              </w:rPr>
              <w:t>77,1</w:t>
            </w:r>
          </w:p>
        </w:tc>
        <w:tc>
          <w:tcPr>
            <w:tcW w:w="768" w:type="dxa"/>
            <w:tcBorders>
              <w:top w:val="single" w:sz="4" w:space="0" w:color="522398"/>
              <w:left w:val="single" w:sz="4" w:space="0" w:color="522398"/>
              <w:bottom w:val="single" w:sz="4" w:space="0" w:color="522398"/>
            </w:tcBorders>
            <w:vAlign w:val="bottom"/>
          </w:tcPr>
          <w:p w:rsidR="005C4EBA" w:rsidRPr="00165660" w:rsidRDefault="005C4EBA" w:rsidP="007E4EE9">
            <w:pPr>
              <w:spacing w:before="0" w:after="0"/>
              <w:jc w:val="right"/>
              <w:rPr>
                <w:rFonts w:cs="Arial"/>
                <w:sz w:val="16"/>
                <w:szCs w:val="16"/>
              </w:rPr>
            </w:pPr>
            <w:r w:rsidRPr="00165660">
              <w:rPr>
                <w:rFonts w:cs="Arial"/>
                <w:sz w:val="16"/>
                <w:szCs w:val="16"/>
              </w:rPr>
              <w:t>91,7</w:t>
            </w:r>
          </w:p>
        </w:tc>
        <w:tc>
          <w:tcPr>
            <w:tcW w:w="768" w:type="dxa"/>
            <w:tcBorders>
              <w:top w:val="single" w:sz="4" w:space="0" w:color="522398"/>
              <w:left w:val="single" w:sz="4" w:space="0" w:color="522398"/>
              <w:bottom w:val="single" w:sz="4" w:space="0" w:color="522398"/>
            </w:tcBorders>
            <w:vAlign w:val="bottom"/>
          </w:tcPr>
          <w:p w:rsidR="005C4EBA" w:rsidRPr="00165660" w:rsidRDefault="005C4EBA" w:rsidP="007E4EE9">
            <w:pPr>
              <w:spacing w:before="0" w:after="0"/>
              <w:jc w:val="right"/>
              <w:rPr>
                <w:rFonts w:cs="Arial"/>
                <w:sz w:val="16"/>
                <w:szCs w:val="16"/>
              </w:rPr>
            </w:pPr>
            <w:r w:rsidRPr="00165660">
              <w:rPr>
                <w:rFonts w:cs="Arial"/>
                <w:sz w:val="16"/>
                <w:szCs w:val="16"/>
              </w:rPr>
              <w:t>5,56</w:t>
            </w:r>
          </w:p>
        </w:tc>
        <w:tc>
          <w:tcPr>
            <w:tcW w:w="768" w:type="dxa"/>
            <w:tcBorders>
              <w:top w:val="single" w:sz="4" w:space="0" w:color="522398"/>
              <w:left w:val="single" w:sz="4" w:space="0" w:color="522398"/>
              <w:bottom w:val="single" w:sz="4" w:space="0" w:color="522398"/>
            </w:tcBorders>
            <w:vAlign w:val="bottom"/>
          </w:tcPr>
          <w:p w:rsidR="005C4EBA" w:rsidRPr="00165660" w:rsidRDefault="005C4EBA" w:rsidP="007E4EE9">
            <w:pPr>
              <w:spacing w:before="0" w:after="0"/>
              <w:jc w:val="right"/>
              <w:rPr>
                <w:rFonts w:cs="Arial"/>
                <w:sz w:val="16"/>
                <w:szCs w:val="16"/>
              </w:rPr>
            </w:pPr>
            <w:r w:rsidRPr="00165660">
              <w:rPr>
                <w:rFonts w:cs="Arial"/>
                <w:sz w:val="16"/>
                <w:szCs w:val="16"/>
              </w:rPr>
              <w:t>105,7</w:t>
            </w:r>
          </w:p>
        </w:tc>
        <w:tc>
          <w:tcPr>
            <w:tcW w:w="767" w:type="dxa"/>
            <w:tcBorders>
              <w:top w:val="single" w:sz="4" w:space="0" w:color="522398"/>
              <w:left w:val="single" w:sz="4" w:space="0" w:color="522398"/>
              <w:bottom w:val="single" w:sz="4" w:space="0" w:color="522398"/>
            </w:tcBorders>
            <w:vAlign w:val="bottom"/>
          </w:tcPr>
          <w:p w:rsidR="005C4EBA" w:rsidRPr="00165660" w:rsidRDefault="005C4EBA" w:rsidP="007E4EE9">
            <w:pPr>
              <w:spacing w:before="0" w:after="0"/>
              <w:jc w:val="right"/>
              <w:rPr>
                <w:rFonts w:cs="Arial"/>
                <w:sz w:val="16"/>
                <w:szCs w:val="16"/>
              </w:rPr>
            </w:pPr>
            <w:r w:rsidRPr="00165660">
              <w:rPr>
                <w:rFonts w:cs="Arial"/>
                <w:b/>
                <w:sz w:val="16"/>
                <w:szCs w:val="16"/>
              </w:rPr>
              <w:t>.</w:t>
            </w:r>
          </w:p>
        </w:tc>
        <w:tc>
          <w:tcPr>
            <w:tcW w:w="767" w:type="dxa"/>
            <w:tcBorders>
              <w:top w:val="single" w:sz="4" w:space="0" w:color="522398"/>
              <w:left w:val="single" w:sz="4" w:space="0" w:color="522398"/>
              <w:bottom w:val="single" w:sz="4" w:space="0" w:color="522398"/>
            </w:tcBorders>
            <w:vAlign w:val="bottom"/>
          </w:tcPr>
          <w:p w:rsidR="005C4EBA" w:rsidRPr="00165660" w:rsidRDefault="005C4EBA" w:rsidP="007E4EE9">
            <w:pPr>
              <w:spacing w:before="0" w:after="0"/>
              <w:jc w:val="right"/>
              <w:rPr>
                <w:rFonts w:cs="Arial"/>
                <w:sz w:val="16"/>
                <w:szCs w:val="16"/>
              </w:rPr>
            </w:pPr>
            <w:r w:rsidRPr="00165660">
              <w:rPr>
                <w:rFonts w:cs="Arial"/>
                <w:b/>
                <w:sz w:val="16"/>
                <w:szCs w:val="16"/>
              </w:rPr>
              <w:t>.</w:t>
            </w:r>
          </w:p>
        </w:tc>
        <w:tc>
          <w:tcPr>
            <w:tcW w:w="767" w:type="dxa"/>
            <w:tcBorders>
              <w:top w:val="single" w:sz="4" w:space="0" w:color="522398"/>
              <w:left w:val="single" w:sz="4" w:space="0" w:color="522398"/>
              <w:bottom w:val="single" w:sz="4" w:space="0" w:color="522398"/>
            </w:tcBorders>
            <w:vAlign w:val="bottom"/>
          </w:tcPr>
          <w:p w:rsidR="005C4EBA" w:rsidRPr="00165660" w:rsidRDefault="005C4EBA" w:rsidP="007E4EE9">
            <w:pPr>
              <w:spacing w:before="0" w:after="0"/>
              <w:jc w:val="right"/>
              <w:rPr>
                <w:rFonts w:cs="Arial"/>
                <w:sz w:val="16"/>
                <w:szCs w:val="16"/>
              </w:rPr>
            </w:pPr>
            <w:r w:rsidRPr="00165660">
              <w:rPr>
                <w:rFonts w:cs="Arial"/>
                <w:b/>
                <w:sz w:val="16"/>
                <w:szCs w:val="16"/>
              </w:rPr>
              <w:t>.</w:t>
            </w:r>
          </w:p>
        </w:tc>
        <w:tc>
          <w:tcPr>
            <w:tcW w:w="768" w:type="dxa"/>
            <w:tcBorders>
              <w:top w:val="single" w:sz="4" w:space="0" w:color="522398"/>
              <w:left w:val="single" w:sz="4" w:space="0" w:color="522398"/>
              <w:bottom w:val="single" w:sz="4" w:space="0" w:color="522398"/>
            </w:tcBorders>
            <w:vAlign w:val="bottom"/>
          </w:tcPr>
          <w:p w:rsidR="005C4EBA" w:rsidRPr="00165660" w:rsidRDefault="005C4EBA" w:rsidP="007E4EE9">
            <w:pPr>
              <w:spacing w:before="0" w:after="0"/>
              <w:jc w:val="right"/>
              <w:rPr>
                <w:rFonts w:cs="Arial"/>
                <w:sz w:val="16"/>
                <w:szCs w:val="16"/>
              </w:rPr>
            </w:pPr>
            <w:r w:rsidRPr="00165660">
              <w:rPr>
                <w:rFonts w:cs="Arial"/>
                <w:b/>
                <w:sz w:val="16"/>
                <w:szCs w:val="16"/>
              </w:rPr>
              <w:t>.</w:t>
            </w:r>
          </w:p>
        </w:tc>
        <w:tc>
          <w:tcPr>
            <w:tcW w:w="767" w:type="dxa"/>
            <w:tcBorders>
              <w:top w:val="single" w:sz="4" w:space="0" w:color="522398"/>
              <w:left w:val="single" w:sz="4" w:space="0" w:color="522398"/>
              <w:bottom w:val="single" w:sz="4" w:space="0" w:color="522398"/>
            </w:tcBorders>
            <w:vAlign w:val="bottom"/>
          </w:tcPr>
          <w:p w:rsidR="005C4EBA" w:rsidRPr="00165660" w:rsidRDefault="005C4EBA" w:rsidP="007E4EE9">
            <w:pPr>
              <w:spacing w:before="0" w:after="0"/>
              <w:jc w:val="right"/>
              <w:rPr>
                <w:rFonts w:cs="Arial"/>
                <w:sz w:val="16"/>
                <w:szCs w:val="16"/>
              </w:rPr>
            </w:pPr>
            <w:r w:rsidRPr="00165660">
              <w:rPr>
                <w:rFonts w:cs="Arial"/>
                <w:b/>
                <w:sz w:val="16"/>
                <w:szCs w:val="16"/>
              </w:rPr>
              <w:t>.</w:t>
            </w:r>
          </w:p>
        </w:tc>
      </w:tr>
      <w:tr w:rsidR="005C4EBA" w:rsidRPr="00165660" w:rsidTr="008F1F86">
        <w:trPr>
          <w:trHeight w:val="57"/>
        </w:trPr>
        <w:tc>
          <w:tcPr>
            <w:tcW w:w="2792" w:type="dxa"/>
            <w:tcBorders>
              <w:top w:val="single" w:sz="4" w:space="0" w:color="522398"/>
              <w:bottom w:val="single" w:sz="4" w:space="0" w:color="522398"/>
              <w:right w:val="single" w:sz="4" w:space="0" w:color="522398"/>
            </w:tcBorders>
            <w:vAlign w:val="bottom"/>
          </w:tcPr>
          <w:p w:rsidR="005C4EBA" w:rsidRPr="00165660" w:rsidRDefault="005C4EBA" w:rsidP="007E4EE9">
            <w:pPr>
              <w:pStyle w:val="Tekstpodstawowy"/>
              <w:tabs>
                <w:tab w:val="right" w:leader="dot" w:pos="1911"/>
              </w:tabs>
              <w:spacing w:line="240" w:lineRule="exact"/>
              <w:ind w:left="226" w:hanging="113"/>
              <w:jc w:val="left"/>
              <w:rPr>
                <w:rFonts w:ascii="Fira Sans" w:hAnsi="Fira Sans"/>
                <w:sz w:val="16"/>
                <w:szCs w:val="16"/>
              </w:rPr>
            </w:pPr>
            <w:r w:rsidRPr="00165660">
              <w:rPr>
                <w:rFonts w:ascii="Fira Sans" w:hAnsi="Fira Sans"/>
                <w:sz w:val="16"/>
                <w:szCs w:val="16"/>
              </w:rPr>
              <w:t>drób</w:t>
            </w:r>
          </w:p>
        </w:tc>
        <w:tc>
          <w:tcPr>
            <w:tcW w:w="767" w:type="dxa"/>
            <w:tcBorders>
              <w:top w:val="single" w:sz="4" w:space="0" w:color="522398"/>
              <w:left w:val="single" w:sz="4" w:space="0" w:color="522398"/>
              <w:bottom w:val="single" w:sz="4" w:space="0" w:color="522398"/>
            </w:tcBorders>
            <w:vAlign w:val="bottom"/>
          </w:tcPr>
          <w:p w:rsidR="005C4EBA" w:rsidRPr="00165660" w:rsidRDefault="005C4EBA" w:rsidP="007E4EE9">
            <w:pPr>
              <w:spacing w:before="0" w:after="0"/>
              <w:jc w:val="right"/>
              <w:rPr>
                <w:rFonts w:cs="Arial"/>
                <w:sz w:val="16"/>
                <w:szCs w:val="16"/>
              </w:rPr>
            </w:pPr>
            <w:r w:rsidRPr="00165660">
              <w:rPr>
                <w:rFonts w:cs="Arial"/>
                <w:sz w:val="16"/>
                <w:szCs w:val="16"/>
              </w:rPr>
              <w:t>3,44</w:t>
            </w:r>
          </w:p>
        </w:tc>
        <w:tc>
          <w:tcPr>
            <w:tcW w:w="768" w:type="dxa"/>
            <w:tcBorders>
              <w:top w:val="single" w:sz="4" w:space="0" w:color="522398"/>
              <w:left w:val="single" w:sz="4" w:space="0" w:color="522398"/>
              <w:bottom w:val="single" w:sz="4" w:space="0" w:color="522398"/>
            </w:tcBorders>
            <w:vAlign w:val="bottom"/>
          </w:tcPr>
          <w:p w:rsidR="005C4EBA" w:rsidRPr="00165660" w:rsidRDefault="005C4EBA" w:rsidP="007E4EE9">
            <w:pPr>
              <w:spacing w:before="0" w:after="0"/>
              <w:jc w:val="right"/>
              <w:rPr>
                <w:rFonts w:cs="Arial"/>
                <w:sz w:val="16"/>
                <w:szCs w:val="16"/>
              </w:rPr>
            </w:pPr>
            <w:r w:rsidRPr="00165660">
              <w:rPr>
                <w:rFonts w:cs="Arial"/>
                <w:sz w:val="16"/>
                <w:szCs w:val="16"/>
              </w:rPr>
              <w:t>89,2</w:t>
            </w:r>
          </w:p>
        </w:tc>
        <w:tc>
          <w:tcPr>
            <w:tcW w:w="768" w:type="dxa"/>
            <w:tcBorders>
              <w:top w:val="single" w:sz="4" w:space="0" w:color="522398"/>
              <w:left w:val="single" w:sz="4" w:space="0" w:color="522398"/>
              <w:bottom w:val="single" w:sz="4" w:space="0" w:color="522398"/>
            </w:tcBorders>
            <w:vAlign w:val="bottom"/>
          </w:tcPr>
          <w:p w:rsidR="005C4EBA" w:rsidRPr="00165660" w:rsidRDefault="005C4EBA" w:rsidP="007E4EE9">
            <w:pPr>
              <w:spacing w:before="0" w:after="0"/>
              <w:jc w:val="right"/>
              <w:rPr>
                <w:rFonts w:cs="Arial"/>
                <w:sz w:val="16"/>
                <w:szCs w:val="16"/>
              </w:rPr>
            </w:pPr>
            <w:r w:rsidRPr="00165660">
              <w:rPr>
                <w:rFonts w:cs="Arial"/>
                <w:sz w:val="16"/>
                <w:szCs w:val="16"/>
              </w:rPr>
              <w:t>89,7</w:t>
            </w:r>
          </w:p>
        </w:tc>
        <w:tc>
          <w:tcPr>
            <w:tcW w:w="768" w:type="dxa"/>
            <w:tcBorders>
              <w:top w:val="single" w:sz="4" w:space="0" w:color="522398"/>
              <w:left w:val="single" w:sz="4" w:space="0" w:color="522398"/>
              <w:bottom w:val="single" w:sz="4" w:space="0" w:color="522398"/>
            </w:tcBorders>
            <w:vAlign w:val="bottom"/>
          </w:tcPr>
          <w:p w:rsidR="005C4EBA" w:rsidRPr="00165660" w:rsidRDefault="005C4EBA" w:rsidP="007E4EE9">
            <w:pPr>
              <w:spacing w:before="0" w:after="0"/>
              <w:jc w:val="right"/>
              <w:rPr>
                <w:rFonts w:cs="Arial"/>
                <w:sz w:val="16"/>
                <w:szCs w:val="16"/>
              </w:rPr>
            </w:pPr>
            <w:r w:rsidRPr="00165660">
              <w:rPr>
                <w:rFonts w:cs="Arial"/>
                <w:sz w:val="16"/>
                <w:szCs w:val="16"/>
              </w:rPr>
              <w:t>3,46</w:t>
            </w:r>
          </w:p>
        </w:tc>
        <w:tc>
          <w:tcPr>
            <w:tcW w:w="768" w:type="dxa"/>
            <w:tcBorders>
              <w:top w:val="single" w:sz="4" w:space="0" w:color="522398"/>
              <w:left w:val="single" w:sz="4" w:space="0" w:color="522398"/>
              <w:bottom w:val="single" w:sz="4" w:space="0" w:color="522398"/>
            </w:tcBorders>
            <w:vAlign w:val="bottom"/>
          </w:tcPr>
          <w:p w:rsidR="005C4EBA" w:rsidRPr="00165660" w:rsidRDefault="005C4EBA" w:rsidP="007E4EE9">
            <w:pPr>
              <w:spacing w:before="0" w:after="0"/>
              <w:jc w:val="right"/>
              <w:rPr>
                <w:rFonts w:cs="Arial"/>
                <w:sz w:val="16"/>
                <w:szCs w:val="16"/>
              </w:rPr>
            </w:pPr>
            <w:r w:rsidRPr="00165660">
              <w:rPr>
                <w:rFonts w:cs="Arial"/>
                <w:sz w:val="16"/>
                <w:szCs w:val="16"/>
              </w:rPr>
              <w:t>91,6</w:t>
            </w:r>
          </w:p>
        </w:tc>
        <w:tc>
          <w:tcPr>
            <w:tcW w:w="767" w:type="dxa"/>
            <w:tcBorders>
              <w:top w:val="single" w:sz="4" w:space="0" w:color="522398"/>
              <w:left w:val="single" w:sz="4" w:space="0" w:color="522398"/>
              <w:bottom w:val="single" w:sz="4" w:space="0" w:color="522398"/>
            </w:tcBorders>
            <w:vAlign w:val="bottom"/>
          </w:tcPr>
          <w:p w:rsidR="005C4EBA" w:rsidRPr="00165660" w:rsidRDefault="005C4EBA" w:rsidP="007E4EE9">
            <w:pPr>
              <w:spacing w:before="0" w:after="0"/>
              <w:jc w:val="right"/>
              <w:rPr>
                <w:rFonts w:cs="Arial"/>
                <w:sz w:val="16"/>
                <w:szCs w:val="16"/>
              </w:rPr>
            </w:pPr>
            <w:r w:rsidRPr="00165660">
              <w:rPr>
                <w:rFonts w:cs="Arial"/>
                <w:b/>
                <w:sz w:val="16"/>
                <w:szCs w:val="16"/>
              </w:rPr>
              <w:t>.</w:t>
            </w:r>
          </w:p>
        </w:tc>
        <w:tc>
          <w:tcPr>
            <w:tcW w:w="767" w:type="dxa"/>
            <w:tcBorders>
              <w:top w:val="single" w:sz="4" w:space="0" w:color="522398"/>
              <w:left w:val="single" w:sz="4" w:space="0" w:color="522398"/>
              <w:bottom w:val="single" w:sz="4" w:space="0" w:color="522398"/>
            </w:tcBorders>
            <w:vAlign w:val="bottom"/>
          </w:tcPr>
          <w:p w:rsidR="005C4EBA" w:rsidRPr="00165660" w:rsidRDefault="005C4EBA" w:rsidP="007E4EE9">
            <w:pPr>
              <w:spacing w:before="0" w:after="0"/>
              <w:jc w:val="right"/>
              <w:rPr>
                <w:rFonts w:cs="Arial"/>
                <w:sz w:val="16"/>
                <w:szCs w:val="16"/>
              </w:rPr>
            </w:pPr>
            <w:r w:rsidRPr="00165660">
              <w:rPr>
                <w:rFonts w:cs="Arial"/>
                <w:b/>
                <w:sz w:val="16"/>
                <w:szCs w:val="16"/>
              </w:rPr>
              <w:t>.</w:t>
            </w:r>
          </w:p>
        </w:tc>
        <w:tc>
          <w:tcPr>
            <w:tcW w:w="767" w:type="dxa"/>
            <w:tcBorders>
              <w:top w:val="single" w:sz="4" w:space="0" w:color="522398"/>
              <w:left w:val="single" w:sz="4" w:space="0" w:color="522398"/>
              <w:bottom w:val="single" w:sz="4" w:space="0" w:color="522398"/>
            </w:tcBorders>
            <w:vAlign w:val="bottom"/>
          </w:tcPr>
          <w:p w:rsidR="005C4EBA" w:rsidRPr="00165660" w:rsidRDefault="005C4EBA" w:rsidP="007E4EE9">
            <w:pPr>
              <w:spacing w:before="0" w:after="0"/>
              <w:jc w:val="right"/>
              <w:rPr>
                <w:rFonts w:cs="Arial"/>
                <w:sz w:val="16"/>
                <w:szCs w:val="16"/>
              </w:rPr>
            </w:pPr>
            <w:r w:rsidRPr="00165660">
              <w:rPr>
                <w:rFonts w:cs="Arial"/>
                <w:b/>
                <w:sz w:val="16"/>
                <w:szCs w:val="16"/>
              </w:rPr>
              <w:t>.</w:t>
            </w:r>
          </w:p>
        </w:tc>
        <w:tc>
          <w:tcPr>
            <w:tcW w:w="768" w:type="dxa"/>
            <w:tcBorders>
              <w:top w:val="single" w:sz="4" w:space="0" w:color="522398"/>
              <w:left w:val="single" w:sz="4" w:space="0" w:color="522398"/>
              <w:bottom w:val="single" w:sz="4" w:space="0" w:color="522398"/>
            </w:tcBorders>
            <w:vAlign w:val="bottom"/>
          </w:tcPr>
          <w:p w:rsidR="005C4EBA" w:rsidRPr="00165660" w:rsidRDefault="005C4EBA" w:rsidP="007E4EE9">
            <w:pPr>
              <w:spacing w:before="0" w:after="0"/>
              <w:jc w:val="right"/>
              <w:rPr>
                <w:rFonts w:cs="Arial"/>
                <w:sz w:val="16"/>
                <w:szCs w:val="16"/>
              </w:rPr>
            </w:pPr>
            <w:r w:rsidRPr="00165660">
              <w:rPr>
                <w:rFonts w:cs="Arial"/>
                <w:b/>
                <w:sz w:val="16"/>
                <w:szCs w:val="16"/>
              </w:rPr>
              <w:t>.</w:t>
            </w:r>
          </w:p>
        </w:tc>
        <w:tc>
          <w:tcPr>
            <w:tcW w:w="767" w:type="dxa"/>
            <w:tcBorders>
              <w:top w:val="single" w:sz="4" w:space="0" w:color="522398"/>
              <w:left w:val="single" w:sz="4" w:space="0" w:color="522398"/>
              <w:bottom w:val="single" w:sz="4" w:space="0" w:color="522398"/>
            </w:tcBorders>
            <w:vAlign w:val="bottom"/>
          </w:tcPr>
          <w:p w:rsidR="005C4EBA" w:rsidRPr="00165660" w:rsidRDefault="005C4EBA" w:rsidP="007E4EE9">
            <w:pPr>
              <w:spacing w:before="0" w:after="0"/>
              <w:jc w:val="right"/>
              <w:rPr>
                <w:rFonts w:cs="Arial"/>
                <w:sz w:val="16"/>
                <w:szCs w:val="16"/>
              </w:rPr>
            </w:pPr>
            <w:r w:rsidRPr="00165660">
              <w:rPr>
                <w:rFonts w:cs="Arial"/>
                <w:b/>
                <w:sz w:val="16"/>
                <w:szCs w:val="16"/>
              </w:rPr>
              <w:t>.</w:t>
            </w:r>
          </w:p>
        </w:tc>
      </w:tr>
      <w:tr w:rsidR="005C4EBA" w:rsidRPr="00165660" w:rsidTr="008F1F86">
        <w:trPr>
          <w:trHeight w:val="57"/>
        </w:trPr>
        <w:tc>
          <w:tcPr>
            <w:tcW w:w="2792" w:type="dxa"/>
            <w:tcBorders>
              <w:top w:val="single" w:sz="4" w:space="0" w:color="522398"/>
              <w:bottom w:val="single" w:sz="4" w:space="0" w:color="522398"/>
              <w:right w:val="single" w:sz="4" w:space="0" w:color="522398"/>
            </w:tcBorders>
            <w:vAlign w:val="bottom"/>
          </w:tcPr>
          <w:p w:rsidR="005C4EBA" w:rsidRPr="00165660" w:rsidRDefault="005C4EBA" w:rsidP="007E4EE9">
            <w:pPr>
              <w:pStyle w:val="Tekstpodstawowy"/>
              <w:tabs>
                <w:tab w:val="right" w:leader="dot" w:pos="1911"/>
              </w:tabs>
              <w:spacing w:line="240" w:lineRule="exact"/>
              <w:ind w:left="113" w:hanging="113"/>
              <w:jc w:val="left"/>
              <w:rPr>
                <w:rFonts w:ascii="Fira Sans" w:hAnsi="Fira Sans"/>
                <w:sz w:val="16"/>
                <w:szCs w:val="16"/>
              </w:rPr>
            </w:pPr>
            <w:r w:rsidRPr="00165660">
              <w:rPr>
                <w:rFonts w:ascii="Fira Sans" w:hAnsi="Fira Sans"/>
                <w:sz w:val="16"/>
                <w:szCs w:val="16"/>
              </w:rPr>
              <w:t>Mleko za 1 hl</w:t>
            </w:r>
          </w:p>
        </w:tc>
        <w:tc>
          <w:tcPr>
            <w:tcW w:w="767" w:type="dxa"/>
            <w:tcBorders>
              <w:top w:val="single" w:sz="4" w:space="0" w:color="522398"/>
              <w:left w:val="single" w:sz="4" w:space="0" w:color="522398"/>
              <w:bottom w:val="single" w:sz="4" w:space="0" w:color="522398"/>
            </w:tcBorders>
            <w:vAlign w:val="bottom"/>
          </w:tcPr>
          <w:p w:rsidR="005C4EBA" w:rsidRPr="00165660" w:rsidRDefault="005C4EBA" w:rsidP="007E4EE9">
            <w:pPr>
              <w:spacing w:before="0" w:after="0"/>
              <w:jc w:val="right"/>
              <w:rPr>
                <w:rFonts w:cs="Arial"/>
                <w:sz w:val="16"/>
                <w:szCs w:val="16"/>
              </w:rPr>
            </w:pPr>
            <w:r w:rsidRPr="00165660">
              <w:rPr>
                <w:rFonts w:cs="Arial"/>
                <w:sz w:val="16"/>
                <w:szCs w:val="16"/>
              </w:rPr>
              <w:t>127,76</w:t>
            </w:r>
          </w:p>
        </w:tc>
        <w:tc>
          <w:tcPr>
            <w:tcW w:w="768" w:type="dxa"/>
            <w:tcBorders>
              <w:top w:val="single" w:sz="4" w:space="0" w:color="522398"/>
              <w:left w:val="single" w:sz="4" w:space="0" w:color="522398"/>
              <w:bottom w:val="single" w:sz="4" w:space="0" w:color="522398"/>
            </w:tcBorders>
            <w:vAlign w:val="bottom"/>
          </w:tcPr>
          <w:p w:rsidR="005C4EBA" w:rsidRPr="00165660" w:rsidRDefault="005C4EBA" w:rsidP="007E4EE9">
            <w:pPr>
              <w:spacing w:before="0" w:after="0"/>
              <w:jc w:val="right"/>
              <w:rPr>
                <w:rFonts w:cs="Arial"/>
                <w:sz w:val="16"/>
                <w:szCs w:val="16"/>
              </w:rPr>
            </w:pPr>
            <w:r w:rsidRPr="00165660">
              <w:rPr>
                <w:rFonts w:cs="Arial"/>
                <w:sz w:val="16"/>
                <w:szCs w:val="16"/>
              </w:rPr>
              <w:t>102,8</w:t>
            </w:r>
          </w:p>
        </w:tc>
        <w:tc>
          <w:tcPr>
            <w:tcW w:w="768" w:type="dxa"/>
            <w:tcBorders>
              <w:top w:val="single" w:sz="4" w:space="0" w:color="522398"/>
              <w:left w:val="single" w:sz="4" w:space="0" w:color="522398"/>
              <w:bottom w:val="single" w:sz="4" w:space="0" w:color="522398"/>
            </w:tcBorders>
            <w:vAlign w:val="bottom"/>
          </w:tcPr>
          <w:p w:rsidR="005C4EBA" w:rsidRPr="00165660" w:rsidRDefault="005C4EBA" w:rsidP="007E4EE9">
            <w:pPr>
              <w:spacing w:before="0" w:after="0"/>
              <w:jc w:val="right"/>
              <w:rPr>
                <w:rFonts w:cs="Arial"/>
                <w:sz w:val="16"/>
                <w:szCs w:val="16"/>
              </w:rPr>
            </w:pPr>
            <w:r w:rsidRPr="00165660">
              <w:rPr>
                <w:rFonts w:cs="Arial"/>
                <w:sz w:val="16"/>
                <w:szCs w:val="16"/>
              </w:rPr>
              <w:t>102,1</w:t>
            </w:r>
          </w:p>
        </w:tc>
        <w:tc>
          <w:tcPr>
            <w:tcW w:w="768" w:type="dxa"/>
            <w:tcBorders>
              <w:top w:val="single" w:sz="4" w:space="0" w:color="522398"/>
              <w:left w:val="single" w:sz="4" w:space="0" w:color="522398"/>
              <w:bottom w:val="single" w:sz="4" w:space="0" w:color="522398"/>
            </w:tcBorders>
            <w:vAlign w:val="bottom"/>
          </w:tcPr>
          <w:p w:rsidR="005C4EBA" w:rsidRPr="00165660" w:rsidRDefault="005C4EBA" w:rsidP="007E4EE9">
            <w:pPr>
              <w:spacing w:before="0" w:after="0"/>
              <w:jc w:val="right"/>
              <w:rPr>
                <w:rFonts w:cs="Arial"/>
                <w:sz w:val="16"/>
                <w:szCs w:val="16"/>
              </w:rPr>
            </w:pPr>
            <w:r w:rsidRPr="00165660">
              <w:rPr>
                <w:rFonts w:cs="Arial"/>
                <w:sz w:val="16"/>
                <w:szCs w:val="16"/>
              </w:rPr>
              <w:t>127,01</w:t>
            </w:r>
          </w:p>
        </w:tc>
        <w:tc>
          <w:tcPr>
            <w:tcW w:w="768" w:type="dxa"/>
            <w:tcBorders>
              <w:top w:val="single" w:sz="4" w:space="0" w:color="522398"/>
              <w:left w:val="single" w:sz="4" w:space="0" w:color="522398"/>
              <w:bottom w:val="single" w:sz="4" w:space="0" w:color="522398"/>
            </w:tcBorders>
            <w:vAlign w:val="bottom"/>
          </w:tcPr>
          <w:p w:rsidR="005C4EBA" w:rsidRPr="00165660" w:rsidRDefault="005C4EBA" w:rsidP="007E4EE9">
            <w:pPr>
              <w:spacing w:before="0" w:after="0"/>
              <w:jc w:val="right"/>
              <w:rPr>
                <w:rFonts w:cs="Arial"/>
                <w:sz w:val="16"/>
                <w:szCs w:val="16"/>
              </w:rPr>
            </w:pPr>
            <w:r w:rsidRPr="00165660">
              <w:rPr>
                <w:rFonts w:cs="Arial"/>
                <w:sz w:val="16"/>
                <w:szCs w:val="16"/>
              </w:rPr>
              <w:t>100,3</w:t>
            </w:r>
          </w:p>
        </w:tc>
        <w:tc>
          <w:tcPr>
            <w:tcW w:w="767" w:type="dxa"/>
            <w:tcBorders>
              <w:top w:val="single" w:sz="4" w:space="0" w:color="522398"/>
              <w:left w:val="single" w:sz="4" w:space="0" w:color="522398"/>
              <w:bottom w:val="single" w:sz="4" w:space="0" w:color="522398"/>
            </w:tcBorders>
            <w:vAlign w:val="bottom"/>
          </w:tcPr>
          <w:p w:rsidR="005C4EBA" w:rsidRPr="00165660" w:rsidRDefault="005C4EBA" w:rsidP="007E4EE9">
            <w:pPr>
              <w:spacing w:before="0" w:after="0"/>
              <w:jc w:val="right"/>
              <w:rPr>
                <w:rFonts w:cs="Arial"/>
                <w:b/>
                <w:sz w:val="16"/>
                <w:szCs w:val="16"/>
              </w:rPr>
            </w:pPr>
            <w:r w:rsidRPr="00165660">
              <w:rPr>
                <w:rFonts w:cs="Arial"/>
                <w:b/>
                <w:sz w:val="16"/>
                <w:szCs w:val="16"/>
              </w:rPr>
              <w:t>.</w:t>
            </w:r>
          </w:p>
        </w:tc>
        <w:tc>
          <w:tcPr>
            <w:tcW w:w="767" w:type="dxa"/>
            <w:tcBorders>
              <w:top w:val="single" w:sz="4" w:space="0" w:color="522398"/>
              <w:left w:val="single" w:sz="4" w:space="0" w:color="522398"/>
              <w:bottom w:val="single" w:sz="4" w:space="0" w:color="522398"/>
            </w:tcBorders>
            <w:vAlign w:val="bottom"/>
          </w:tcPr>
          <w:p w:rsidR="005C4EBA" w:rsidRPr="00165660" w:rsidRDefault="005C4EBA" w:rsidP="007E4EE9">
            <w:pPr>
              <w:spacing w:before="0" w:after="0"/>
              <w:jc w:val="right"/>
              <w:rPr>
                <w:rFonts w:cs="Arial"/>
                <w:sz w:val="16"/>
                <w:szCs w:val="16"/>
              </w:rPr>
            </w:pPr>
            <w:r w:rsidRPr="00165660">
              <w:rPr>
                <w:rFonts w:cs="Arial"/>
                <w:b/>
                <w:sz w:val="16"/>
                <w:szCs w:val="16"/>
              </w:rPr>
              <w:t>.</w:t>
            </w:r>
          </w:p>
        </w:tc>
        <w:tc>
          <w:tcPr>
            <w:tcW w:w="767" w:type="dxa"/>
            <w:tcBorders>
              <w:top w:val="single" w:sz="4" w:space="0" w:color="522398"/>
              <w:left w:val="single" w:sz="4" w:space="0" w:color="522398"/>
              <w:bottom w:val="single" w:sz="4" w:space="0" w:color="522398"/>
            </w:tcBorders>
            <w:vAlign w:val="bottom"/>
          </w:tcPr>
          <w:p w:rsidR="005C4EBA" w:rsidRPr="00165660" w:rsidRDefault="005C4EBA" w:rsidP="007E4EE9">
            <w:pPr>
              <w:spacing w:before="0" w:after="0"/>
              <w:jc w:val="right"/>
              <w:rPr>
                <w:rFonts w:cs="Arial"/>
                <w:sz w:val="16"/>
                <w:szCs w:val="16"/>
              </w:rPr>
            </w:pPr>
            <w:r w:rsidRPr="00165660">
              <w:rPr>
                <w:rFonts w:cs="Arial"/>
                <w:b/>
                <w:sz w:val="16"/>
                <w:szCs w:val="16"/>
              </w:rPr>
              <w:t>.</w:t>
            </w:r>
          </w:p>
        </w:tc>
        <w:tc>
          <w:tcPr>
            <w:tcW w:w="768" w:type="dxa"/>
            <w:tcBorders>
              <w:top w:val="single" w:sz="4" w:space="0" w:color="522398"/>
              <w:left w:val="single" w:sz="4" w:space="0" w:color="522398"/>
              <w:bottom w:val="single" w:sz="4" w:space="0" w:color="522398"/>
            </w:tcBorders>
            <w:vAlign w:val="bottom"/>
          </w:tcPr>
          <w:p w:rsidR="005C4EBA" w:rsidRPr="00165660" w:rsidRDefault="005C4EBA" w:rsidP="007E4EE9">
            <w:pPr>
              <w:spacing w:before="0" w:after="0"/>
              <w:jc w:val="right"/>
              <w:rPr>
                <w:rFonts w:cs="Arial"/>
                <w:sz w:val="16"/>
                <w:szCs w:val="16"/>
              </w:rPr>
            </w:pPr>
            <w:r w:rsidRPr="00165660">
              <w:rPr>
                <w:rFonts w:cs="Arial"/>
                <w:sz w:val="16"/>
                <w:szCs w:val="16"/>
              </w:rPr>
              <w:t>.</w:t>
            </w:r>
          </w:p>
        </w:tc>
        <w:tc>
          <w:tcPr>
            <w:tcW w:w="767" w:type="dxa"/>
            <w:tcBorders>
              <w:top w:val="single" w:sz="4" w:space="0" w:color="522398"/>
              <w:left w:val="single" w:sz="4" w:space="0" w:color="522398"/>
              <w:bottom w:val="single" w:sz="4" w:space="0" w:color="522398"/>
            </w:tcBorders>
            <w:vAlign w:val="bottom"/>
          </w:tcPr>
          <w:p w:rsidR="005C4EBA" w:rsidRPr="00165660" w:rsidRDefault="005C4EBA" w:rsidP="007E4EE9">
            <w:pPr>
              <w:spacing w:before="0" w:after="0"/>
              <w:jc w:val="right"/>
              <w:rPr>
                <w:rFonts w:cs="Arial"/>
                <w:sz w:val="16"/>
                <w:szCs w:val="16"/>
              </w:rPr>
            </w:pPr>
            <w:r w:rsidRPr="00165660">
              <w:rPr>
                <w:rFonts w:cs="Arial"/>
                <w:b/>
                <w:sz w:val="16"/>
                <w:szCs w:val="16"/>
              </w:rPr>
              <w:t>.</w:t>
            </w:r>
          </w:p>
        </w:tc>
      </w:tr>
    </w:tbl>
    <w:p w:rsidR="005C4EBA" w:rsidRPr="007433CB" w:rsidRDefault="005C4EBA" w:rsidP="005C4EBA">
      <w:pPr>
        <w:spacing w:line="240" w:lineRule="auto"/>
        <w:ind w:left="227"/>
      </w:pPr>
      <w:r w:rsidRPr="00165660">
        <w:rPr>
          <w:rFonts w:cs="Arial"/>
          <w:sz w:val="16"/>
          <w:szCs w:val="16"/>
          <w:vertAlign w:val="superscript"/>
        </w:rPr>
        <w:t xml:space="preserve">a </w:t>
      </w:r>
      <w:r w:rsidRPr="00165660">
        <w:rPr>
          <w:spacing w:val="-4"/>
          <w:sz w:val="16"/>
          <w:szCs w:val="16"/>
        </w:rPr>
        <w:t>Od kwietnia do czerwca br. badanie było zawieszone ze względu na obowiązującą decyzję o zamknięciu targowisk spowodowaną stanem zagroże</w:t>
      </w:r>
      <w:r w:rsidRPr="007433CB">
        <w:rPr>
          <w:spacing w:val="-4"/>
          <w:sz w:val="16"/>
          <w:szCs w:val="16"/>
        </w:rPr>
        <w:t xml:space="preserve">nia chorobą COVID-19. </w:t>
      </w:r>
      <w:r w:rsidRPr="007433CB">
        <w:rPr>
          <w:rFonts w:cs="Arial"/>
          <w:sz w:val="16"/>
          <w:szCs w:val="16"/>
          <w:vertAlign w:val="superscript"/>
        </w:rPr>
        <w:t xml:space="preserve">b </w:t>
      </w:r>
      <w:r w:rsidRPr="007433CB">
        <w:rPr>
          <w:rFonts w:cs="Arial"/>
          <w:sz w:val="16"/>
          <w:szCs w:val="16"/>
        </w:rPr>
        <w:t xml:space="preserve">W skupie bez ziarna siewnego. </w:t>
      </w:r>
      <w:r w:rsidRPr="007433CB">
        <w:rPr>
          <w:rFonts w:cs="Arial"/>
          <w:sz w:val="16"/>
          <w:szCs w:val="16"/>
          <w:vertAlign w:val="superscript"/>
        </w:rPr>
        <w:t xml:space="preserve">c </w:t>
      </w:r>
      <w:r w:rsidRPr="007433CB">
        <w:rPr>
          <w:rFonts w:cs="Arial"/>
          <w:sz w:val="16"/>
          <w:szCs w:val="16"/>
        </w:rPr>
        <w:t xml:space="preserve">Na targowiskach – jadalne późne. </w:t>
      </w:r>
    </w:p>
    <w:p w:rsidR="005C4EBA" w:rsidRPr="00D35FB9" w:rsidRDefault="005C4EBA" w:rsidP="005C4EBA">
      <w:pPr>
        <w:pStyle w:val="Tekstkomunikat"/>
      </w:pPr>
      <w:r>
        <w:t xml:space="preserve">W okresie trzech kwartałów </w:t>
      </w:r>
      <w:r w:rsidRPr="00D35FB9">
        <w:t xml:space="preserve">br. w skupie przeciętne </w:t>
      </w:r>
      <w:r w:rsidRPr="00D35FB9">
        <w:rPr>
          <w:b/>
        </w:rPr>
        <w:t>ceny pszenicy i żyta</w:t>
      </w:r>
      <w:r w:rsidRPr="00D35FB9">
        <w:t xml:space="preserve"> były niższe niż przed rokiem. We wrześniu 2020</w:t>
      </w:r>
      <w:r w:rsidR="005B0C24">
        <w:t> </w:t>
      </w:r>
      <w:r w:rsidRPr="00D35FB9">
        <w:t>r. za</w:t>
      </w:r>
      <w:r w:rsidR="005B0C24">
        <w:t> </w:t>
      </w:r>
      <w:r w:rsidRPr="00D35FB9">
        <w:t>1</w:t>
      </w:r>
      <w:r w:rsidR="005B0C24">
        <w:t> </w:t>
      </w:r>
      <w:r w:rsidRPr="00D35FB9">
        <w:t>dt pszenicy w skupie płacono 68,71 zł, tj. więcej o 1,2% niż przed miesiącem i o 3,2% niż przed rokiem. Za 1 dt żyta</w:t>
      </w:r>
      <w:r w:rsidRPr="00D35FB9">
        <w:br/>
        <w:t>w</w:t>
      </w:r>
      <w:r w:rsidR="005B0C24">
        <w:t> </w:t>
      </w:r>
      <w:r w:rsidRPr="00D35FB9">
        <w:t>skupie płacono 55,00 zł, tj. o 6,0% więcej niż miesiąc temu i o 9,8% mniej niż rok temu. Cena targowiskowa pszenicy</w:t>
      </w:r>
      <w:r w:rsidRPr="00D35FB9">
        <w:br/>
        <w:t>w</w:t>
      </w:r>
      <w:r w:rsidR="005B0C24">
        <w:t> </w:t>
      </w:r>
      <w:r w:rsidRPr="00D35FB9">
        <w:t>porównaniu z poprzednim miesiącem spadła o 0,1% (do 77,57 zł/dt), a w odniesieniu do września 2019 r. płacono więcej o</w:t>
      </w:r>
      <w:r w:rsidR="005B0C24">
        <w:t> </w:t>
      </w:r>
      <w:r w:rsidRPr="00D35FB9">
        <w:t>1,0%. Na targowiskach za żyto płacono 61,25 zł/dt, czyli mniej o 0,4% niż miesiąc temu i o 5,4% niż rok temu.</w:t>
      </w:r>
    </w:p>
    <w:p w:rsidR="005C4EBA" w:rsidRDefault="006220FD" w:rsidP="007E4EE9">
      <w:pPr>
        <w:spacing w:before="480" w:after="0"/>
        <w:rPr>
          <w:i/>
          <w:noProof/>
          <w:lang w:eastAsia="pl-PL"/>
        </w:rPr>
      </w:pPr>
      <w:r>
        <w:rPr>
          <w:noProof/>
        </w:rPr>
        <w:pict>
          <v:shape id="_x0000_s1034" type="#_x0000_t202" style="position:absolute;margin-left:346.5pt;margin-top:192.25pt;width:4.7pt;height:7.2pt;z-index:251679744;visibility:visible;mso-height-percent:200;mso-wrap-distance-left:9pt;mso-wrap-distance-top:3.6pt;mso-wrap-distance-right:9pt;mso-wrap-distance-bottom:3.6pt;mso-position-horizontal-relative:text;mso-position-vertical-relative:text;mso-height-percent:200;mso-width-relative:margin;mso-height-relative:margin;v-text-anchor:top" filled="f" stroked="f">
            <v:textbox style="mso-next-textbox:#_x0000_s1034;mso-fit-shape-to-text:t" inset="0,0,0,0">
              <w:txbxContent>
                <w:p w:rsidR="00A76C84" w:rsidRPr="00A76C84" w:rsidRDefault="00A76C84" w:rsidP="00A76C84">
                  <w:pPr>
                    <w:spacing w:before="0" w:after="0" w:line="240" w:lineRule="auto"/>
                    <w:rPr>
                      <w:rFonts w:asciiTheme="minorHAnsi" w:hAnsiTheme="minorHAnsi"/>
                      <w:sz w:val="12"/>
                      <w:szCs w:val="12"/>
                    </w:rPr>
                  </w:pPr>
                  <w:r w:rsidRPr="00A76C84">
                    <w:rPr>
                      <w:rFonts w:asciiTheme="minorHAnsi" w:hAnsiTheme="minorHAnsi"/>
                      <w:sz w:val="12"/>
                      <w:szCs w:val="12"/>
                    </w:rPr>
                    <w:t>b</w:t>
                  </w:r>
                </w:p>
              </w:txbxContent>
            </v:textbox>
            <w10:wrap type="square"/>
          </v:shape>
        </w:pict>
      </w:r>
      <w:r w:rsidR="00B24EB6">
        <w:rPr>
          <w:noProof/>
          <w:lang w:eastAsia="pl-PL"/>
        </w:rPr>
        <w:drawing>
          <wp:anchor distT="0" distB="0" distL="114300" distR="114300" simplePos="0" relativeHeight="251660288" behindDoc="0" locked="0" layoutInCell="1" allowOverlap="1">
            <wp:simplePos x="0" y="0"/>
            <wp:positionH relativeFrom="column">
              <wp:posOffset>0</wp:posOffset>
            </wp:positionH>
            <wp:positionV relativeFrom="paragraph">
              <wp:posOffset>412750</wp:posOffset>
            </wp:positionV>
            <wp:extent cx="6645910" cy="2238375"/>
            <wp:effectExtent l="0" t="0" r="0" b="0"/>
            <wp:wrapSquare wrapText="bothSides"/>
            <wp:docPr id="12" name="Wykres 12"/>
            <wp:cNvGraphicFramePr/>
            <a:graphic xmlns:a="http://schemas.openxmlformats.org/drawingml/2006/main">
              <a:graphicData uri="http://schemas.openxmlformats.org/drawingml/2006/chart">
                <c:chart xmlns:c="http://schemas.openxmlformats.org/drawingml/2006/chart" xmlns:r="http://schemas.openxmlformats.org/officeDocument/2006/relationships" r:id="rId20"/>
              </a:graphicData>
            </a:graphic>
            <wp14:sizeRelV relativeFrom="margin">
              <wp14:pctHeight>0</wp14:pctHeight>
            </wp14:sizeRelV>
          </wp:anchor>
        </w:drawing>
      </w:r>
      <w:r w:rsidR="005C4EBA" w:rsidRPr="00373CE6">
        <w:rPr>
          <w:b/>
        </w:rPr>
        <w:t xml:space="preserve">Wykres </w:t>
      </w:r>
      <w:r w:rsidR="00D1705F">
        <w:rPr>
          <w:b/>
        </w:rPr>
        <w:t>6</w:t>
      </w:r>
      <w:r w:rsidR="005C4EBA" w:rsidRPr="00373CE6">
        <w:rPr>
          <w:b/>
        </w:rPr>
        <w:t>.</w:t>
      </w:r>
      <w:r w:rsidR="005C4EBA" w:rsidRPr="00373CE6">
        <w:rPr>
          <w:b/>
          <w:shd w:val="clear" w:color="auto" w:fill="FFFFFF"/>
        </w:rPr>
        <w:t xml:space="preserve"> Przeciętne ceny skupu zbóż</w:t>
      </w:r>
      <w:r w:rsidR="005C4EBA" w:rsidRPr="00373CE6">
        <w:rPr>
          <w:b/>
          <w:shd w:val="clear" w:color="auto" w:fill="FFFFFF"/>
          <w:vertAlign w:val="superscript"/>
        </w:rPr>
        <w:t>a</w:t>
      </w:r>
      <w:r w:rsidR="005C4EBA" w:rsidRPr="00373CE6">
        <w:rPr>
          <w:b/>
          <w:shd w:val="clear" w:color="auto" w:fill="FFFFFF"/>
        </w:rPr>
        <w:t xml:space="preserve"> i targowiskowe ceny ziemniaków</w:t>
      </w:r>
      <w:r w:rsidR="005C4EBA" w:rsidRPr="00373CE6">
        <w:rPr>
          <w:i/>
          <w:noProof/>
          <w:lang w:eastAsia="pl-PL"/>
        </w:rPr>
        <w:t xml:space="preserve"> </w:t>
      </w:r>
    </w:p>
    <w:p w:rsidR="005C4EBA" w:rsidRPr="00373CE6" w:rsidRDefault="005C4EBA" w:rsidP="005C4EBA">
      <w:pPr>
        <w:spacing w:line="240" w:lineRule="auto"/>
        <w:ind w:left="227"/>
      </w:pPr>
      <w:r w:rsidRPr="00373CE6">
        <w:rPr>
          <w:rFonts w:cs="Arial"/>
          <w:sz w:val="16"/>
          <w:szCs w:val="16"/>
          <w:vertAlign w:val="superscript"/>
        </w:rPr>
        <w:t>a</w:t>
      </w:r>
      <w:r w:rsidRPr="00373CE6">
        <w:rPr>
          <w:rFonts w:cs="Arial"/>
          <w:sz w:val="16"/>
          <w:szCs w:val="16"/>
        </w:rPr>
        <w:t xml:space="preserve"> W okresie styczeń-maj 2019 r. cena żyta bez konsumpcyjnego. </w:t>
      </w:r>
      <w:r w:rsidRPr="00373CE6">
        <w:rPr>
          <w:rFonts w:cs="Arial"/>
          <w:sz w:val="16"/>
          <w:szCs w:val="16"/>
          <w:vertAlign w:val="superscript"/>
        </w:rPr>
        <w:t>b</w:t>
      </w:r>
      <w:r w:rsidRPr="00373CE6">
        <w:rPr>
          <w:rFonts w:cs="Arial"/>
          <w:sz w:val="16"/>
          <w:szCs w:val="16"/>
        </w:rPr>
        <w:t xml:space="preserve"> Brak danych dla okresu kwiecień-czerwiec 2020 r. z uwagi na obowiązującą decyzję o zamknięciu targowisk spowodowaną stanem zagrożenia COVID-19.</w:t>
      </w:r>
    </w:p>
    <w:p w:rsidR="005C4EBA" w:rsidRPr="00BF3ACA" w:rsidRDefault="005C4EBA" w:rsidP="00416978">
      <w:pPr>
        <w:pStyle w:val="Tekstkomunikat"/>
        <w:pageBreakBefore/>
      </w:pPr>
      <w:r>
        <w:lastRenderedPageBreak/>
        <w:t xml:space="preserve">Przeciętne ceny </w:t>
      </w:r>
      <w:r w:rsidRPr="00CC72B3">
        <w:rPr>
          <w:b/>
        </w:rPr>
        <w:t>ziemniaków</w:t>
      </w:r>
      <w:r>
        <w:t xml:space="preserve"> w </w:t>
      </w:r>
      <w:r w:rsidRPr="00BF3ACA">
        <w:t>skupie zarówno w okresie trzech kwartałów br., jak i we wrześniu br. były niższe niż</w:t>
      </w:r>
      <w:r w:rsidRPr="00BF3ACA">
        <w:br/>
        <w:t>w</w:t>
      </w:r>
      <w:r w:rsidR="005B0C24">
        <w:t> </w:t>
      </w:r>
      <w:r w:rsidRPr="00BF3ACA">
        <w:t xml:space="preserve">analogicznym okresie ub. roku. </w:t>
      </w:r>
      <w:r w:rsidRPr="00BF3ACA">
        <w:rPr>
          <w:rFonts w:cs="Arial"/>
        </w:rPr>
        <w:t>W</w:t>
      </w:r>
      <w:r w:rsidRPr="00BF3ACA">
        <w:t xml:space="preserve">e wrześniu br. za 1 dt </w:t>
      </w:r>
      <w:r w:rsidRPr="00BF3ACA">
        <w:rPr>
          <w:b/>
        </w:rPr>
        <w:t>ziemniaków</w:t>
      </w:r>
      <w:r w:rsidRPr="00BF3ACA">
        <w:t xml:space="preserve"> w skupie płacono 38,42 zł, tj. mniej o 36,7% niż</w:t>
      </w:r>
      <w:r w:rsidRPr="00BF3ACA">
        <w:br/>
        <w:t>w</w:t>
      </w:r>
      <w:r w:rsidR="005B0C24">
        <w:t> </w:t>
      </w:r>
      <w:r w:rsidRPr="00BF3ACA">
        <w:t>sierpniu br. i o 60,5% niż we wrześniu ub. roku. W obrocie targowiskowym ceny ziemniaków (79,57 zł/dt) spadły zarówno w ujęciu miesięcznym, jak i rocznym odpowiednio o 24,6% i o 63,1%.</w:t>
      </w:r>
    </w:p>
    <w:p w:rsidR="005C4EBA" w:rsidRDefault="00416978" w:rsidP="00416978">
      <w:pPr>
        <w:spacing w:before="480" w:after="0"/>
        <w:jc w:val="both"/>
        <w:rPr>
          <w:noProof/>
          <w:lang w:eastAsia="pl-PL"/>
        </w:rPr>
      </w:pPr>
      <w:r>
        <w:rPr>
          <w:noProof/>
          <w:lang w:eastAsia="pl-PL"/>
        </w:rPr>
        <w:drawing>
          <wp:anchor distT="0" distB="0" distL="114300" distR="114300" simplePos="0" relativeHeight="251663360" behindDoc="0" locked="0" layoutInCell="1" allowOverlap="1">
            <wp:simplePos x="0" y="0"/>
            <wp:positionH relativeFrom="column">
              <wp:posOffset>0</wp:posOffset>
            </wp:positionH>
            <wp:positionV relativeFrom="paragraph">
              <wp:posOffset>485775</wp:posOffset>
            </wp:positionV>
            <wp:extent cx="6645910" cy="2658110"/>
            <wp:effectExtent l="0" t="0" r="0" b="0"/>
            <wp:wrapSquare wrapText="bothSides"/>
            <wp:docPr id="15" name="Wykres 15"/>
            <wp:cNvGraphicFramePr/>
            <a:graphic xmlns:a="http://schemas.openxmlformats.org/drawingml/2006/main">
              <a:graphicData uri="http://schemas.openxmlformats.org/drawingml/2006/chart">
                <c:chart xmlns:c="http://schemas.openxmlformats.org/drawingml/2006/chart" xmlns:r="http://schemas.openxmlformats.org/officeDocument/2006/relationships" r:id="rId21"/>
              </a:graphicData>
            </a:graphic>
          </wp:anchor>
        </w:drawing>
      </w:r>
      <w:r w:rsidR="005C4EBA" w:rsidRPr="00D93244">
        <w:rPr>
          <w:b/>
        </w:rPr>
        <w:t xml:space="preserve">Wykres </w:t>
      </w:r>
      <w:r w:rsidR="00D1705F">
        <w:rPr>
          <w:b/>
        </w:rPr>
        <w:t>7</w:t>
      </w:r>
      <w:r w:rsidR="005C4EBA" w:rsidRPr="00D93244">
        <w:rPr>
          <w:b/>
        </w:rPr>
        <w:t>.</w:t>
      </w:r>
      <w:r w:rsidR="005C4EBA" w:rsidRPr="00D93244">
        <w:rPr>
          <w:b/>
          <w:shd w:val="clear" w:color="auto" w:fill="FFFFFF"/>
        </w:rPr>
        <w:t xml:space="preserve"> Przeciętne ceny skupu żywca i mleka</w:t>
      </w:r>
      <w:r w:rsidR="005C4EBA" w:rsidRPr="00D93244">
        <w:rPr>
          <w:noProof/>
          <w:lang w:eastAsia="pl-PL"/>
        </w:rPr>
        <w:t xml:space="preserve"> </w:t>
      </w:r>
    </w:p>
    <w:p w:rsidR="005C4EBA" w:rsidRPr="00D93244" w:rsidRDefault="005C4EBA" w:rsidP="005C4EBA">
      <w:pPr>
        <w:pStyle w:val="Tekstkomunikat"/>
        <w:spacing w:before="240"/>
      </w:pPr>
      <w:r w:rsidRPr="00D93244">
        <w:t xml:space="preserve">Przeciętne ceny skupu </w:t>
      </w:r>
      <w:r w:rsidRPr="00D93244">
        <w:rPr>
          <w:b/>
        </w:rPr>
        <w:t>żywca wieprzowego</w:t>
      </w:r>
      <w:r w:rsidRPr="00D93244">
        <w:t xml:space="preserve"> w okresie styczeń–wrzesień 2020 r. były o 5,7% wyższe niż w analogicznym okresie ub. roku. We wrześniu br. średnia cena tego surowca ponownie obniżyła się – za 1 kg żywca wieprzowego płacono 4,55 zł, tj. o 8,3% mniej niż przed miesiącem i o 22,9% mniej niż przed rokiem. </w:t>
      </w:r>
    </w:p>
    <w:p w:rsidR="005C4EBA" w:rsidRPr="00D93244" w:rsidRDefault="005C4EBA" w:rsidP="005C4EBA">
      <w:pPr>
        <w:rPr>
          <w:shd w:val="clear" w:color="auto" w:fill="FFFFFF"/>
        </w:rPr>
      </w:pPr>
      <w:r w:rsidRPr="00D93244">
        <w:rPr>
          <w:shd w:val="clear" w:color="auto" w:fill="FFFFFF"/>
        </w:rPr>
        <w:t xml:space="preserve">Relacja cen skupu trzody do cen żyta na targowiskach </w:t>
      </w:r>
      <w:r w:rsidR="00A84CA5">
        <w:rPr>
          <w:shd w:val="clear" w:color="auto" w:fill="FFFFFF"/>
        </w:rPr>
        <w:t>we wrześniu</w:t>
      </w:r>
      <w:r w:rsidRPr="00D93244">
        <w:rPr>
          <w:shd w:val="clear" w:color="auto" w:fill="FFFFFF"/>
        </w:rPr>
        <w:t xml:space="preserve"> wyniosła 7,4 (wobec 8,1 przed miesiącem </w:t>
      </w:r>
      <w:r w:rsidRPr="00D93244">
        <w:t>i 9,1 przed rokiem</w:t>
      </w:r>
      <w:r w:rsidRPr="00D93244">
        <w:rPr>
          <w:shd w:val="clear" w:color="auto" w:fill="FFFFFF"/>
        </w:rPr>
        <w:t xml:space="preserve">). </w:t>
      </w:r>
    </w:p>
    <w:p w:rsidR="005C4EBA" w:rsidRPr="00D93244" w:rsidRDefault="005B0C24" w:rsidP="00416978">
      <w:pPr>
        <w:spacing w:before="480" w:after="0"/>
        <w:rPr>
          <w:b/>
          <w:shd w:val="clear" w:color="auto" w:fill="FFFFFF"/>
        </w:rPr>
      </w:pPr>
      <w:r>
        <w:rPr>
          <w:noProof/>
          <w:lang w:eastAsia="pl-PL"/>
        </w:rPr>
        <w:drawing>
          <wp:anchor distT="0" distB="0" distL="114300" distR="114300" simplePos="0" relativeHeight="251661312" behindDoc="0" locked="0" layoutInCell="1" allowOverlap="1">
            <wp:simplePos x="0" y="0"/>
            <wp:positionH relativeFrom="column">
              <wp:posOffset>0</wp:posOffset>
            </wp:positionH>
            <wp:positionV relativeFrom="paragraph">
              <wp:posOffset>513715</wp:posOffset>
            </wp:positionV>
            <wp:extent cx="6645910" cy="2057400"/>
            <wp:effectExtent l="0" t="0" r="0" b="0"/>
            <wp:wrapSquare wrapText="bothSides"/>
            <wp:docPr id="28" name="Wykres 28"/>
            <wp:cNvGraphicFramePr/>
            <a:graphic xmlns:a="http://schemas.openxmlformats.org/drawingml/2006/main">
              <a:graphicData uri="http://schemas.openxmlformats.org/drawingml/2006/chart">
                <c:chart xmlns:c="http://schemas.openxmlformats.org/drawingml/2006/chart" xmlns:r="http://schemas.openxmlformats.org/officeDocument/2006/relationships" r:id="rId22"/>
              </a:graphicData>
            </a:graphic>
          </wp:anchor>
        </w:drawing>
      </w:r>
      <w:r w:rsidR="005C4EBA" w:rsidRPr="00D93244">
        <w:rPr>
          <w:b/>
        </w:rPr>
        <w:t xml:space="preserve">Wykres </w:t>
      </w:r>
      <w:r w:rsidR="00D1705F">
        <w:rPr>
          <w:b/>
        </w:rPr>
        <w:t>8</w:t>
      </w:r>
      <w:r w:rsidR="005C4EBA" w:rsidRPr="00D93244">
        <w:rPr>
          <w:b/>
        </w:rPr>
        <w:t>.</w:t>
      </w:r>
      <w:r w:rsidR="005C4EBA" w:rsidRPr="00D93244">
        <w:rPr>
          <w:b/>
          <w:shd w:val="clear" w:color="auto" w:fill="FFFFFF"/>
        </w:rPr>
        <w:t xml:space="preserve"> Relacja przeciętnych cen skupu żywca wieprzowego do przeciętnych cen żyta na targowiskach</w:t>
      </w:r>
    </w:p>
    <w:p w:rsidR="005C4EBA" w:rsidRPr="00D93244" w:rsidRDefault="005C4EBA" w:rsidP="005C4EBA">
      <w:pPr>
        <w:rPr>
          <w:b/>
          <w:shd w:val="clear" w:color="auto" w:fill="FFFFFF"/>
        </w:rPr>
      </w:pPr>
    </w:p>
    <w:p w:rsidR="005C4EBA" w:rsidRDefault="005C4EBA" w:rsidP="005C4EBA">
      <w:pPr>
        <w:pStyle w:val="Tekstkomunikat"/>
      </w:pPr>
      <w:r w:rsidRPr="008A314A">
        <w:rPr>
          <w:rFonts w:cs="Arial"/>
        </w:rPr>
        <w:t>Przeciętn</w:t>
      </w:r>
      <w:r>
        <w:rPr>
          <w:rFonts w:cs="Arial"/>
        </w:rPr>
        <w:t>e</w:t>
      </w:r>
      <w:r w:rsidRPr="008A314A">
        <w:rPr>
          <w:rFonts w:cs="Arial"/>
        </w:rPr>
        <w:t xml:space="preserve"> </w:t>
      </w:r>
      <w:r w:rsidRPr="0066371D">
        <w:rPr>
          <w:rFonts w:cs="Arial"/>
        </w:rPr>
        <w:t xml:space="preserve">ceny </w:t>
      </w:r>
      <w:r w:rsidRPr="0066371D">
        <w:t>s</w:t>
      </w:r>
      <w:r w:rsidRPr="008A314A">
        <w:t xml:space="preserve">kupu </w:t>
      </w:r>
      <w:r w:rsidRPr="008A314A">
        <w:rPr>
          <w:b/>
        </w:rPr>
        <w:t>żywca drobiowego</w:t>
      </w:r>
      <w:r w:rsidRPr="008A314A">
        <w:t xml:space="preserve"> w </w:t>
      </w:r>
      <w:r>
        <w:t>okresie dziewięciu miesięcy br. były</w:t>
      </w:r>
      <w:r w:rsidRPr="008A314A">
        <w:t xml:space="preserve"> </w:t>
      </w:r>
      <w:r>
        <w:t>niższe (o 8,4%) niż w analogicznym okresie ub. roku.</w:t>
      </w:r>
      <w:r w:rsidRPr="00145438">
        <w:rPr>
          <w:color w:val="FF0000"/>
        </w:rPr>
        <w:t xml:space="preserve"> </w:t>
      </w:r>
      <w:r>
        <w:t>We wrześniu</w:t>
      </w:r>
      <w:r w:rsidRPr="00A54043">
        <w:t xml:space="preserve"> </w:t>
      </w:r>
      <w:r w:rsidRPr="008A314A">
        <w:t xml:space="preserve">br. </w:t>
      </w:r>
      <w:r>
        <w:t xml:space="preserve">natomiast </w:t>
      </w:r>
      <w:r w:rsidRPr="008A314A">
        <w:t xml:space="preserve">za </w:t>
      </w:r>
      <w:r>
        <w:t>drób rzeźny</w:t>
      </w:r>
      <w:r w:rsidRPr="008A314A">
        <w:t xml:space="preserve"> płacono </w:t>
      </w:r>
      <w:r>
        <w:t xml:space="preserve">dostawcom </w:t>
      </w:r>
      <w:r w:rsidRPr="00A54043">
        <w:t>średnio</w:t>
      </w:r>
      <w:r w:rsidRPr="008A314A">
        <w:t xml:space="preserve"> o </w:t>
      </w:r>
      <w:r>
        <w:t>10,3</w:t>
      </w:r>
      <w:r w:rsidRPr="008A314A">
        <w:t xml:space="preserve">% </w:t>
      </w:r>
      <w:r>
        <w:t>mniej</w:t>
      </w:r>
      <w:r w:rsidRPr="008A314A">
        <w:t xml:space="preserve"> </w:t>
      </w:r>
      <w:r>
        <w:t>niż w sierpniu</w:t>
      </w:r>
      <w:r w:rsidRPr="008A314A">
        <w:t xml:space="preserve"> br.</w:t>
      </w:r>
      <w:r w:rsidR="005B0C24">
        <w:t xml:space="preserve"> </w:t>
      </w:r>
      <w:r w:rsidRPr="008A314A">
        <w:t>i</w:t>
      </w:r>
      <w:r w:rsidR="005B0C24">
        <w:t> </w:t>
      </w:r>
      <w:r w:rsidRPr="008A314A">
        <w:t>o</w:t>
      </w:r>
      <w:r w:rsidR="005B0C24">
        <w:t> </w:t>
      </w:r>
      <w:r>
        <w:t>10,8</w:t>
      </w:r>
      <w:r w:rsidRPr="008A314A">
        <w:t xml:space="preserve">% </w:t>
      </w:r>
      <w:r>
        <w:t>mniej</w:t>
      </w:r>
      <w:r w:rsidRPr="008A314A">
        <w:t xml:space="preserve"> </w:t>
      </w:r>
      <w:r>
        <w:t>niż we wrześniu</w:t>
      </w:r>
      <w:r w:rsidRPr="00A54043">
        <w:t xml:space="preserve"> </w:t>
      </w:r>
      <w:r w:rsidRPr="008A314A">
        <w:t xml:space="preserve">ub. roku. </w:t>
      </w:r>
    </w:p>
    <w:p w:rsidR="005C4EBA" w:rsidRPr="00B42718" w:rsidRDefault="005C4EBA" w:rsidP="005C4EBA">
      <w:pPr>
        <w:pStyle w:val="Tekstkomunikat"/>
        <w:rPr>
          <w:rFonts w:cs="Arial"/>
        </w:rPr>
      </w:pPr>
      <w:r w:rsidRPr="00A54043">
        <w:rPr>
          <w:rFonts w:cs="Arial"/>
        </w:rPr>
        <w:t>W</w:t>
      </w:r>
      <w:r w:rsidRPr="00A54043">
        <w:t xml:space="preserve"> </w:t>
      </w:r>
      <w:r>
        <w:t>okresie styczeń–wrzesień</w:t>
      </w:r>
      <w:r w:rsidRPr="00A54043">
        <w:t xml:space="preserve"> br., przy </w:t>
      </w:r>
      <w:r>
        <w:t>znacznie większych</w:t>
      </w:r>
      <w:r w:rsidRPr="00554DFE">
        <w:t xml:space="preserve"> dostawach </w:t>
      </w:r>
      <w:r w:rsidRPr="00554DFE">
        <w:rPr>
          <w:b/>
        </w:rPr>
        <w:t>żywca wołowego</w:t>
      </w:r>
      <w:r w:rsidRPr="00554DFE">
        <w:t xml:space="preserve"> do skupu, przeciętne ceny tego surowca były o </w:t>
      </w:r>
      <w:r>
        <w:t>4,6</w:t>
      </w:r>
      <w:r w:rsidRPr="00554DFE">
        <w:t xml:space="preserve">% </w:t>
      </w:r>
      <w:r>
        <w:t>niższe</w:t>
      </w:r>
      <w:r w:rsidRPr="00554DFE">
        <w:t xml:space="preserve"> niż rok </w:t>
      </w:r>
      <w:r w:rsidRPr="00B42718">
        <w:t xml:space="preserve">wcześniej. </w:t>
      </w:r>
      <w:r w:rsidRPr="00B42718">
        <w:rPr>
          <w:rFonts w:cs="Arial"/>
        </w:rPr>
        <w:t>We wrześniu br. za dostarczony żywiec wołowy producentom płacono średnio 6,23 zł/kg, tj. o 0,8% więcej w ujęciu miesięcznym i tyle samo w ujęciu rocznym.</w:t>
      </w:r>
    </w:p>
    <w:p w:rsidR="005C4EBA" w:rsidRPr="00C31EAD" w:rsidRDefault="005C4EBA" w:rsidP="005C4EBA">
      <w:pPr>
        <w:pStyle w:val="Tekstkomunikat"/>
      </w:pPr>
      <w:r w:rsidRPr="00C31EAD">
        <w:rPr>
          <w:rFonts w:cs="Arial"/>
        </w:rPr>
        <w:t>Przeciętna cena</w:t>
      </w:r>
      <w:r>
        <w:rPr>
          <w:rFonts w:cs="Arial"/>
        </w:rPr>
        <w:t xml:space="preserve"> skupu </w:t>
      </w:r>
      <w:r w:rsidRPr="004E6FDB">
        <w:rPr>
          <w:rFonts w:cs="Arial"/>
          <w:b/>
        </w:rPr>
        <w:t>mleka</w:t>
      </w:r>
      <w:r>
        <w:rPr>
          <w:rFonts w:cs="Arial"/>
        </w:rPr>
        <w:t xml:space="preserve"> </w:t>
      </w:r>
      <w:r>
        <w:t xml:space="preserve">w okresie </w:t>
      </w:r>
      <w:r w:rsidRPr="00C31EAD">
        <w:t xml:space="preserve">trzech kwartałów br. była o 0,3% wyższa niż w tym samym okresie 2019 r. </w:t>
      </w:r>
      <w:r w:rsidRPr="00C31EAD">
        <w:br/>
      </w:r>
      <w:r w:rsidRPr="00C31EAD">
        <w:rPr>
          <w:rFonts w:cs="Arial"/>
        </w:rPr>
        <w:t xml:space="preserve">We wrześniu br. ponownie notowano wzrost cen </w:t>
      </w:r>
      <w:r w:rsidRPr="00C31EAD">
        <w:rPr>
          <w:rFonts w:cs="Arial"/>
          <w:b/>
        </w:rPr>
        <w:t>mleka</w:t>
      </w:r>
      <w:r w:rsidRPr="00C31EAD">
        <w:rPr>
          <w:rFonts w:cs="Arial"/>
        </w:rPr>
        <w:t xml:space="preserve"> w skupie. </w:t>
      </w:r>
      <w:r w:rsidRPr="00C31EAD">
        <w:t xml:space="preserve">Za 100 litrów </w:t>
      </w:r>
      <w:r w:rsidRPr="00C31EAD">
        <w:rPr>
          <w:rFonts w:cs="Arial"/>
        </w:rPr>
        <w:t xml:space="preserve">tego surowca </w:t>
      </w:r>
      <w:r w:rsidRPr="00C31EAD">
        <w:t xml:space="preserve">płacono dostawcom przeciętnie 127,76 zł, czyli więcej o 2,1% niż miesiąc temu i o 2,8% niż rok temu. </w:t>
      </w:r>
    </w:p>
    <w:p w:rsidR="00284CE4" w:rsidRDefault="00284CE4" w:rsidP="008E3435">
      <w:pPr>
        <w:pageBreakBefore/>
        <w:spacing w:before="360" w:after="360" w:line="240" w:lineRule="auto"/>
        <w:rPr>
          <w:rFonts w:ascii="Fira Sans SemiBold" w:eastAsia="Times New Roman" w:hAnsi="Fira Sans SemiBold" w:cs="Times New Roman"/>
          <w:bCs/>
          <w:color w:val="522398"/>
          <w:sz w:val="24"/>
          <w:szCs w:val="24"/>
          <w:lang w:eastAsia="pl-PL"/>
        </w:rPr>
      </w:pPr>
      <w:r w:rsidRPr="009863B2">
        <w:rPr>
          <w:rFonts w:ascii="Fira Sans SemiBold" w:eastAsia="Times New Roman" w:hAnsi="Fira Sans SemiBold" w:cs="Times New Roman"/>
          <w:bCs/>
          <w:color w:val="522398"/>
          <w:sz w:val="24"/>
          <w:szCs w:val="24"/>
          <w:lang w:eastAsia="pl-PL"/>
        </w:rPr>
        <w:lastRenderedPageBreak/>
        <w:t>PRZEMYSŁ I BUDOWNICTWO</w:t>
      </w:r>
    </w:p>
    <w:p w:rsidR="00DE4391" w:rsidRPr="00DE4391" w:rsidRDefault="00064DED" w:rsidP="00A76C84">
      <w:pPr>
        <w:rPr>
          <w:shd w:val="clear" w:color="auto" w:fill="FFFFFF"/>
        </w:rPr>
      </w:pPr>
      <w:r>
        <w:rPr>
          <w:shd w:val="clear" w:color="auto" w:fill="FFFFFF"/>
        </w:rPr>
        <w:t xml:space="preserve">Produkcja sprzedana przemysłu we wrześniu </w:t>
      </w:r>
      <w:r w:rsidR="00DE4391" w:rsidRPr="00DE4391">
        <w:rPr>
          <w:shd w:val="clear" w:color="auto" w:fill="FFFFFF"/>
        </w:rPr>
        <w:t xml:space="preserve">2020 r. osiągnęła wartość (w cenach bieżących) </w:t>
      </w:r>
      <w:r>
        <w:rPr>
          <w:shd w:val="clear" w:color="auto" w:fill="FFFFFF"/>
        </w:rPr>
        <w:t>2786,1</w:t>
      </w:r>
      <w:r w:rsidR="00DE4391" w:rsidRPr="00DE4391">
        <w:rPr>
          <w:shd w:val="clear" w:color="auto" w:fill="FFFFFF"/>
        </w:rPr>
        <w:t xml:space="preserve"> mln zł i była (w cenach stałych) </w:t>
      </w:r>
      <w:r w:rsidR="005452FC">
        <w:rPr>
          <w:shd w:val="clear" w:color="auto" w:fill="FFFFFF"/>
        </w:rPr>
        <w:t>większa</w:t>
      </w:r>
      <w:r w:rsidR="00DE4391" w:rsidRPr="00DE4391">
        <w:rPr>
          <w:shd w:val="clear" w:color="auto" w:fill="FFFFFF"/>
        </w:rPr>
        <w:t xml:space="preserve"> o </w:t>
      </w:r>
      <w:r>
        <w:rPr>
          <w:shd w:val="clear" w:color="auto" w:fill="FFFFFF"/>
        </w:rPr>
        <w:t>1,1</w:t>
      </w:r>
      <w:r w:rsidR="00DE4391" w:rsidRPr="00DE4391">
        <w:rPr>
          <w:shd w:val="clear" w:color="auto" w:fill="FFFFFF"/>
        </w:rPr>
        <w:t xml:space="preserve">% niż przed rokiem oraz o </w:t>
      </w:r>
      <w:r>
        <w:rPr>
          <w:shd w:val="clear" w:color="auto" w:fill="FFFFFF"/>
        </w:rPr>
        <w:t>13,9</w:t>
      </w:r>
      <w:r w:rsidR="00DE4391" w:rsidRPr="00DE4391">
        <w:rPr>
          <w:shd w:val="clear" w:color="auto" w:fill="FFFFFF"/>
        </w:rPr>
        <w:t xml:space="preserve">% niż przed miesiącem. </w:t>
      </w:r>
    </w:p>
    <w:p w:rsidR="00DE4391" w:rsidRPr="00DE4391" w:rsidRDefault="00DE4391" w:rsidP="00A76C84">
      <w:pPr>
        <w:rPr>
          <w:shd w:val="clear" w:color="auto" w:fill="FFFFFF"/>
        </w:rPr>
      </w:pPr>
      <w:r w:rsidRPr="00DE4391">
        <w:rPr>
          <w:shd w:val="clear" w:color="auto" w:fill="FFFFFF"/>
        </w:rPr>
        <w:t xml:space="preserve">Produkcja sprzedana w przetwórstwie przemysłowym, stanowiąca </w:t>
      </w:r>
      <w:r w:rsidR="00064DED">
        <w:rPr>
          <w:shd w:val="clear" w:color="auto" w:fill="FFFFFF"/>
        </w:rPr>
        <w:t>85,8</w:t>
      </w:r>
      <w:r w:rsidRPr="00DE4391">
        <w:rPr>
          <w:shd w:val="clear" w:color="auto" w:fill="FFFFFF"/>
        </w:rPr>
        <w:t xml:space="preserve">% produkcji przemysłowej, w porównaniu z </w:t>
      </w:r>
      <w:r w:rsidR="00064DED">
        <w:rPr>
          <w:shd w:val="clear" w:color="auto" w:fill="FFFFFF"/>
        </w:rPr>
        <w:t>wrześniem</w:t>
      </w:r>
      <w:r w:rsidRPr="00DE4391">
        <w:rPr>
          <w:shd w:val="clear" w:color="auto" w:fill="FFFFFF"/>
        </w:rPr>
        <w:t xml:space="preserve"> 2019 r. z</w:t>
      </w:r>
      <w:r w:rsidR="005452FC">
        <w:rPr>
          <w:shd w:val="clear" w:color="auto" w:fill="FFFFFF"/>
        </w:rPr>
        <w:t>większy</w:t>
      </w:r>
      <w:r w:rsidRPr="00DE4391">
        <w:rPr>
          <w:shd w:val="clear" w:color="auto" w:fill="FFFFFF"/>
        </w:rPr>
        <w:t xml:space="preserve">ła się o </w:t>
      </w:r>
      <w:r w:rsidR="00064DED">
        <w:rPr>
          <w:shd w:val="clear" w:color="auto" w:fill="FFFFFF"/>
        </w:rPr>
        <w:t>1</w:t>
      </w:r>
      <w:r w:rsidR="005452FC">
        <w:rPr>
          <w:shd w:val="clear" w:color="auto" w:fill="FFFFFF"/>
        </w:rPr>
        <w:t>,8</w:t>
      </w:r>
      <w:r w:rsidRPr="00DE4391">
        <w:rPr>
          <w:shd w:val="clear" w:color="auto" w:fill="FFFFFF"/>
        </w:rPr>
        <w:t xml:space="preserve">%. </w:t>
      </w:r>
      <w:r w:rsidR="005452FC">
        <w:rPr>
          <w:shd w:val="clear" w:color="auto" w:fill="FFFFFF"/>
        </w:rPr>
        <w:t>Wzrost</w:t>
      </w:r>
      <w:r w:rsidRPr="00DE4391">
        <w:rPr>
          <w:shd w:val="clear" w:color="auto" w:fill="FFFFFF"/>
        </w:rPr>
        <w:t xml:space="preserve"> odnotowano</w:t>
      </w:r>
      <w:r w:rsidR="005452FC">
        <w:rPr>
          <w:shd w:val="clear" w:color="auto" w:fill="FFFFFF"/>
        </w:rPr>
        <w:t xml:space="preserve"> także</w:t>
      </w:r>
      <w:r w:rsidRPr="00DE4391">
        <w:rPr>
          <w:shd w:val="clear" w:color="auto" w:fill="FFFFFF"/>
        </w:rPr>
        <w:t xml:space="preserve"> w dostawie wody;</w:t>
      </w:r>
      <w:r>
        <w:rPr>
          <w:shd w:val="clear" w:color="auto" w:fill="FFFFFF"/>
        </w:rPr>
        <w:t xml:space="preserve"> gospodarowaniu ściekami i odpa</w:t>
      </w:r>
      <w:r w:rsidRPr="00DE4391">
        <w:rPr>
          <w:shd w:val="clear" w:color="auto" w:fill="FFFFFF"/>
        </w:rPr>
        <w:t xml:space="preserve">dami; rekultywacji (o </w:t>
      </w:r>
      <w:r w:rsidR="00064DED">
        <w:rPr>
          <w:shd w:val="clear" w:color="auto" w:fill="FFFFFF"/>
        </w:rPr>
        <w:t>5,9</w:t>
      </w:r>
      <w:r w:rsidRPr="00DE4391">
        <w:rPr>
          <w:shd w:val="clear" w:color="auto" w:fill="FFFFFF"/>
        </w:rPr>
        <w:t>%).</w:t>
      </w:r>
    </w:p>
    <w:p w:rsidR="00D626B6" w:rsidRPr="00F24BD2" w:rsidRDefault="00DE4391" w:rsidP="00A76C84">
      <w:pPr>
        <w:rPr>
          <w:shd w:val="clear" w:color="auto" w:fill="FFFFFF"/>
        </w:rPr>
      </w:pPr>
      <w:r w:rsidRPr="00DE4391">
        <w:rPr>
          <w:shd w:val="clear" w:color="auto" w:fill="FFFFFF"/>
        </w:rPr>
        <w:t>Wyższy niż w analogicznym miesiącu 2019 r. poziom produkcji sprzedanej wystąpił w 1</w:t>
      </w:r>
      <w:r w:rsidR="00F34755">
        <w:rPr>
          <w:shd w:val="clear" w:color="auto" w:fill="FFFFFF"/>
        </w:rPr>
        <w:t>6</w:t>
      </w:r>
      <w:r w:rsidRPr="00DE4391">
        <w:rPr>
          <w:shd w:val="clear" w:color="auto" w:fill="FFFFFF"/>
        </w:rPr>
        <w:t xml:space="preserve"> działach przemysłu (spośród 2</w:t>
      </w:r>
      <w:r w:rsidR="00F34755">
        <w:rPr>
          <w:shd w:val="clear" w:color="auto" w:fill="FFFFFF"/>
        </w:rPr>
        <w:t>9</w:t>
      </w:r>
      <w:r w:rsidRPr="00DE4391">
        <w:rPr>
          <w:shd w:val="clear" w:color="auto" w:fill="FFFFFF"/>
        </w:rPr>
        <w:t xml:space="preserve"> występujących w województwie), niższy – w 1</w:t>
      </w:r>
      <w:r w:rsidR="00F34755">
        <w:rPr>
          <w:shd w:val="clear" w:color="auto" w:fill="FFFFFF"/>
        </w:rPr>
        <w:t>2</w:t>
      </w:r>
      <w:r w:rsidRPr="00DE4391">
        <w:rPr>
          <w:shd w:val="clear" w:color="auto" w:fill="FFFFFF"/>
        </w:rPr>
        <w:t xml:space="preserve">. </w:t>
      </w:r>
      <w:r w:rsidR="00583F8A" w:rsidRPr="00F24BD2">
        <w:rPr>
          <w:shd w:val="clear" w:color="auto" w:fill="FFFFFF"/>
        </w:rPr>
        <w:t xml:space="preserve">Wśród działów przemysłu o znaczącym udziale w sprzedaży, </w:t>
      </w:r>
      <w:r w:rsidR="00583F8A">
        <w:rPr>
          <w:shd w:val="clear" w:color="auto" w:fill="FFFFFF"/>
        </w:rPr>
        <w:t>największy wzrost notowano w</w:t>
      </w:r>
      <w:r w:rsidR="00AD6B55" w:rsidRPr="00AD6B55">
        <w:rPr>
          <w:shd w:val="clear" w:color="auto" w:fill="FFFFFF"/>
        </w:rPr>
        <w:t xml:space="preserve"> </w:t>
      </w:r>
      <w:r w:rsidR="00AD6B55">
        <w:rPr>
          <w:shd w:val="clear" w:color="auto" w:fill="FFFFFF"/>
        </w:rPr>
        <w:t>produkcji</w:t>
      </w:r>
      <w:r w:rsidR="00AD6B55" w:rsidRPr="00F24BD2">
        <w:rPr>
          <w:shd w:val="clear" w:color="auto" w:fill="FFFFFF"/>
        </w:rPr>
        <w:t xml:space="preserve"> </w:t>
      </w:r>
      <w:r w:rsidR="00F34755" w:rsidRPr="00F24BD2">
        <w:rPr>
          <w:shd w:val="clear" w:color="auto" w:fill="FFFFFF"/>
        </w:rPr>
        <w:t>wyrobów z</w:t>
      </w:r>
      <w:r w:rsidR="00F34755">
        <w:rPr>
          <w:shd w:val="clear" w:color="auto" w:fill="FFFFFF"/>
        </w:rPr>
        <w:t> </w:t>
      </w:r>
      <w:r w:rsidR="00F34755" w:rsidRPr="00F24BD2">
        <w:rPr>
          <w:shd w:val="clear" w:color="auto" w:fill="FFFFFF"/>
        </w:rPr>
        <w:t>pozostałych mineralnych surowców ni</w:t>
      </w:r>
      <w:r w:rsidR="00F34755">
        <w:rPr>
          <w:shd w:val="clear" w:color="auto" w:fill="FFFFFF"/>
        </w:rPr>
        <w:t>emetalicznych</w:t>
      </w:r>
      <w:r w:rsidR="00F34755" w:rsidRPr="00F24BD2">
        <w:rPr>
          <w:shd w:val="clear" w:color="auto" w:fill="FFFFFF"/>
        </w:rPr>
        <w:t xml:space="preserve"> </w:t>
      </w:r>
      <w:r w:rsidR="00AD6B55">
        <w:rPr>
          <w:shd w:val="clear" w:color="auto" w:fill="FFFFFF"/>
        </w:rPr>
        <w:t xml:space="preserve">(o </w:t>
      </w:r>
      <w:r w:rsidR="00F34755">
        <w:rPr>
          <w:shd w:val="clear" w:color="auto" w:fill="FFFFFF"/>
        </w:rPr>
        <w:t>18,3</w:t>
      </w:r>
      <w:r w:rsidR="00AD6B55">
        <w:rPr>
          <w:shd w:val="clear" w:color="auto" w:fill="FFFFFF"/>
        </w:rPr>
        <w:t>%)</w:t>
      </w:r>
      <w:r w:rsidR="00BF4ECF">
        <w:rPr>
          <w:shd w:val="clear" w:color="auto" w:fill="FFFFFF"/>
        </w:rPr>
        <w:t xml:space="preserve">. </w:t>
      </w:r>
      <w:r w:rsidR="00F34755">
        <w:rPr>
          <w:shd w:val="clear" w:color="auto" w:fill="FFFFFF"/>
        </w:rPr>
        <w:t xml:space="preserve">Nieco szybciej </w:t>
      </w:r>
      <w:r w:rsidR="00675625">
        <w:rPr>
          <w:shd w:val="clear" w:color="auto" w:fill="FFFFFF"/>
        </w:rPr>
        <w:t xml:space="preserve">niż przed miesiącem </w:t>
      </w:r>
      <w:r w:rsidR="00F34755">
        <w:rPr>
          <w:shd w:val="clear" w:color="auto" w:fill="FFFFFF"/>
        </w:rPr>
        <w:t>rosła produkcja artykułów spożywczych</w:t>
      </w:r>
      <w:r w:rsidR="00675625">
        <w:rPr>
          <w:shd w:val="clear" w:color="auto" w:fill="FFFFFF"/>
        </w:rPr>
        <w:t>,</w:t>
      </w:r>
      <w:r w:rsidR="00F34755">
        <w:rPr>
          <w:shd w:val="clear" w:color="auto" w:fill="FFFFFF"/>
        </w:rPr>
        <w:t xml:space="preserve"> </w:t>
      </w:r>
      <w:r w:rsidR="00F34755" w:rsidRPr="00AD6B55">
        <w:rPr>
          <w:shd w:val="clear" w:color="auto" w:fill="FFFFFF"/>
        </w:rPr>
        <w:t xml:space="preserve">która </w:t>
      </w:r>
      <w:r w:rsidR="00F34755">
        <w:rPr>
          <w:shd w:val="clear" w:color="auto" w:fill="FFFFFF"/>
        </w:rPr>
        <w:t xml:space="preserve">w skali roku </w:t>
      </w:r>
      <w:r w:rsidR="00F34755" w:rsidRPr="00AD6B55">
        <w:rPr>
          <w:shd w:val="clear" w:color="auto" w:fill="FFFFFF"/>
        </w:rPr>
        <w:t>zwiększyła się</w:t>
      </w:r>
      <w:r w:rsidR="00F34755">
        <w:rPr>
          <w:shd w:val="clear" w:color="auto" w:fill="FFFFFF"/>
        </w:rPr>
        <w:t xml:space="preserve"> o 5,9%. </w:t>
      </w:r>
      <w:r w:rsidR="00675625">
        <w:rPr>
          <w:shd w:val="clear" w:color="auto" w:fill="FFFFFF"/>
        </w:rPr>
        <w:t xml:space="preserve">Znacznemu spowolnieniu uległ natomiast wzrost w </w:t>
      </w:r>
      <w:r w:rsidR="00675625" w:rsidRPr="00F24BD2">
        <w:rPr>
          <w:shd w:val="clear" w:color="auto" w:fill="FFFFFF"/>
        </w:rPr>
        <w:t>produkcj</w:t>
      </w:r>
      <w:r w:rsidR="00675625">
        <w:rPr>
          <w:shd w:val="clear" w:color="auto" w:fill="FFFFFF"/>
        </w:rPr>
        <w:t>i</w:t>
      </w:r>
      <w:r w:rsidR="00675625" w:rsidRPr="00F34755">
        <w:rPr>
          <w:shd w:val="clear" w:color="auto" w:fill="FFFFFF"/>
        </w:rPr>
        <w:t xml:space="preserve"> </w:t>
      </w:r>
      <w:r w:rsidR="00675625" w:rsidRPr="00F24BD2">
        <w:rPr>
          <w:shd w:val="clear" w:color="auto" w:fill="FFFFFF"/>
        </w:rPr>
        <w:t>wyrobów z gumy i tworzyw sztucznych</w:t>
      </w:r>
      <w:r w:rsidR="00675625" w:rsidRPr="00AD6B55">
        <w:t xml:space="preserve"> </w:t>
      </w:r>
      <w:r w:rsidR="00675625">
        <w:t>(d</w:t>
      </w:r>
      <w:r w:rsidR="00675625" w:rsidRPr="00AD6B55">
        <w:rPr>
          <w:shd w:val="clear" w:color="auto" w:fill="FFFFFF"/>
        </w:rPr>
        <w:t xml:space="preserve">o </w:t>
      </w:r>
      <w:r w:rsidR="00675625">
        <w:rPr>
          <w:shd w:val="clear" w:color="auto" w:fill="FFFFFF"/>
        </w:rPr>
        <w:t xml:space="preserve">3,5%). Po raz pierwszy od marca 2020 </w:t>
      </w:r>
      <w:r w:rsidR="005B2B86">
        <w:rPr>
          <w:shd w:val="clear" w:color="auto" w:fill="FFFFFF"/>
        </w:rPr>
        <w:t xml:space="preserve">przekroczony został </w:t>
      </w:r>
      <w:r w:rsidR="00675625">
        <w:rPr>
          <w:shd w:val="clear" w:color="auto" w:fill="FFFFFF"/>
        </w:rPr>
        <w:t>poziom sprzed roku w produkcji maszyn i urządzeń</w:t>
      </w:r>
      <w:r w:rsidR="00675625" w:rsidRPr="00F24BD2">
        <w:rPr>
          <w:shd w:val="clear" w:color="auto" w:fill="FFFFFF"/>
        </w:rPr>
        <w:t xml:space="preserve"> (o </w:t>
      </w:r>
      <w:r w:rsidR="00675625">
        <w:rPr>
          <w:shd w:val="clear" w:color="auto" w:fill="FFFFFF"/>
        </w:rPr>
        <w:t>2,4</w:t>
      </w:r>
      <w:r w:rsidR="00675625" w:rsidRPr="00F24BD2">
        <w:rPr>
          <w:shd w:val="clear" w:color="auto" w:fill="FFFFFF"/>
        </w:rPr>
        <w:t>%)</w:t>
      </w:r>
      <w:r w:rsidR="00675625">
        <w:rPr>
          <w:shd w:val="clear" w:color="auto" w:fill="FFFFFF"/>
        </w:rPr>
        <w:t xml:space="preserve">. </w:t>
      </w:r>
      <w:r w:rsidR="00E7145D">
        <w:rPr>
          <w:shd w:val="clear" w:color="auto" w:fill="FFFFFF"/>
        </w:rPr>
        <w:t>Zwiększyła się także produkcja</w:t>
      </w:r>
      <w:r w:rsidR="00E7145D" w:rsidRPr="00F24BD2">
        <w:rPr>
          <w:shd w:val="clear" w:color="auto" w:fill="FFFFFF"/>
        </w:rPr>
        <w:t xml:space="preserve"> wyrobów z drewna, korka, słomy i wikliny</w:t>
      </w:r>
      <w:r w:rsidR="00E7145D">
        <w:rPr>
          <w:shd w:val="clear" w:color="auto" w:fill="FFFFFF"/>
        </w:rPr>
        <w:t xml:space="preserve"> (o 4,8%). </w:t>
      </w:r>
      <w:r w:rsidR="00F34755">
        <w:rPr>
          <w:shd w:val="clear" w:color="auto" w:fill="FFFFFF"/>
        </w:rPr>
        <w:t xml:space="preserve">Po </w:t>
      </w:r>
      <w:r w:rsidR="00675625">
        <w:rPr>
          <w:shd w:val="clear" w:color="auto" w:fill="FFFFFF"/>
        </w:rPr>
        <w:t>wysokim</w:t>
      </w:r>
      <w:r w:rsidR="00101DCE">
        <w:rPr>
          <w:shd w:val="clear" w:color="auto" w:fill="FFFFFF"/>
        </w:rPr>
        <w:t xml:space="preserve"> wzroście</w:t>
      </w:r>
      <w:r w:rsidR="00F34755">
        <w:rPr>
          <w:shd w:val="clear" w:color="auto" w:fill="FFFFFF"/>
        </w:rPr>
        <w:t xml:space="preserve"> w poprzednim miesiącu </w:t>
      </w:r>
      <w:r w:rsidR="00101DCE">
        <w:rPr>
          <w:shd w:val="clear" w:color="auto" w:fill="FFFFFF"/>
        </w:rPr>
        <w:t>głęboki spadek</w:t>
      </w:r>
      <w:r w:rsidR="00F34755">
        <w:rPr>
          <w:shd w:val="clear" w:color="auto" w:fill="FFFFFF"/>
        </w:rPr>
        <w:t xml:space="preserve"> wystąpił</w:t>
      </w:r>
      <w:r w:rsidR="00101DCE" w:rsidRPr="00101DCE">
        <w:rPr>
          <w:shd w:val="clear" w:color="auto" w:fill="FFFFFF"/>
        </w:rPr>
        <w:t xml:space="preserve"> </w:t>
      </w:r>
      <w:r w:rsidR="00101DCE">
        <w:rPr>
          <w:shd w:val="clear" w:color="auto" w:fill="FFFFFF"/>
        </w:rPr>
        <w:t xml:space="preserve">w produkcji </w:t>
      </w:r>
      <w:r w:rsidR="00101DCE" w:rsidRPr="00F24BD2">
        <w:rPr>
          <w:shd w:val="clear" w:color="auto" w:fill="FFFFFF"/>
        </w:rPr>
        <w:t>pojazdów samochodowych, przyczep i naczep</w:t>
      </w:r>
      <w:r w:rsidR="00101DCE">
        <w:rPr>
          <w:shd w:val="clear" w:color="auto" w:fill="FFFFFF"/>
        </w:rPr>
        <w:t xml:space="preserve"> (o 16,7</w:t>
      </w:r>
      <w:r w:rsidR="00675625">
        <w:rPr>
          <w:shd w:val="clear" w:color="auto" w:fill="FFFFFF"/>
        </w:rPr>
        <w:t>%).</w:t>
      </w:r>
      <w:r w:rsidR="00F34755">
        <w:rPr>
          <w:shd w:val="clear" w:color="auto" w:fill="FFFFFF"/>
        </w:rPr>
        <w:t xml:space="preserve"> </w:t>
      </w:r>
    </w:p>
    <w:p w:rsidR="00D97A24" w:rsidRDefault="00D626B6" w:rsidP="00CA18EC">
      <w:pPr>
        <w:pStyle w:val="tytuwykresu"/>
        <w:rPr>
          <w:shd w:val="clear" w:color="auto" w:fill="FFFFFF"/>
        </w:rPr>
      </w:pPr>
      <w:r w:rsidRPr="00B17EE7">
        <w:rPr>
          <w:shd w:val="clear" w:color="auto" w:fill="FFFFFF"/>
        </w:rPr>
        <w:t xml:space="preserve">Tablica </w:t>
      </w:r>
      <w:r w:rsidR="00FC70AF">
        <w:rPr>
          <w:shd w:val="clear" w:color="auto" w:fill="FFFFFF"/>
        </w:rPr>
        <w:t>8</w:t>
      </w:r>
      <w:r w:rsidRPr="00B17EE7">
        <w:rPr>
          <w:shd w:val="clear" w:color="auto" w:fill="FFFFFF"/>
        </w:rPr>
        <w:t>. Dynamika (w cenach stałych) i struktura (w cenach bieżących) produkcji sprzedanej przemysłu</w:t>
      </w:r>
    </w:p>
    <w:p w:rsidR="009A21FE" w:rsidRPr="000960A1" w:rsidRDefault="009A21FE" w:rsidP="009A21FE">
      <w:pPr>
        <w:pStyle w:val="tytuwykresu"/>
        <w:spacing w:before="120" w:after="120"/>
        <w:rPr>
          <w:b w:val="0"/>
          <w:sz w:val="18"/>
          <w:shd w:val="clear" w:color="auto" w:fill="FFFFFF"/>
        </w:rPr>
      </w:pPr>
    </w:p>
    <w:tbl>
      <w:tblPr>
        <w:tblStyle w:val="Siatkatabelijasna1"/>
        <w:tblpPr w:leftFromText="141" w:rightFromText="141" w:vertAnchor="text" w:horzAnchor="margin" w:tblpXSpec="center" w:tblpY="60"/>
        <w:tblW w:w="10456" w:type="dxa"/>
        <w:tblBorders>
          <w:top w:val="single" w:sz="12" w:space="0" w:color="001D77"/>
          <w:left w:val="none" w:sz="0" w:space="0" w:color="auto"/>
          <w:bottom w:val="single" w:sz="4" w:space="0" w:color="001D77"/>
          <w:right w:val="none" w:sz="0" w:space="0" w:color="auto"/>
          <w:insideH w:val="single" w:sz="4" w:space="0" w:color="001D77"/>
          <w:insideV w:val="single" w:sz="4" w:space="0" w:color="001D77"/>
        </w:tblBorders>
        <w:tblCellMar>
          <w:top w:w="57" w:type="dxa"/>
          <w:bottom w:w="57" w:type="dxa"/>
        </w:tblCellMar>
        <w:tblLook w:val="0000" w:firstRow="0" w:lastRow="0" w:firstColumn="0" w:lastColumn="0" w:noHBand="0" w:noVBand="0"/>
      </w:tblPr>
      <w:tblGrid>
        <w:gridCol w:w="4219"/>
        <w:gridCol w:w="2079"/>
        <w:gridCol w:w="2079"/>
        <w:gridCol w:w="2079"/>
      </w:tblGrid>
      <w:tr w:rsidR="00320D7F" w:rsidRPr="00B17EE7" w:rsidTr="004D5F19">
        <w:trPr>
          <w:trHeight w:val="57"/>
        </w:trPr>
        <w:tc>
          <w:tcPr>
            <w:tcW w:w="4219" w:type="dxa"/>
            <w:vMerge w:val="restart"/>
            <w:tcBorders>
              <w:top w:val="single" w:sz="4" w:space="0" w:color="522398"/>
              <w:right w:val="single" w:sz="4" w:space="0" w:color="522398"/>
            </w:tcBorders>
            <w:vAlign w:val="center"/>
          </w:tcPr>
          <w:p w:rsidR="00320D7F" w:rsidRPr="00B17EE7" w:rsidRDefault="00320D7F" w:rsidP="00320D7F">
            <w:pPr>
              <w:pStyle w:val="Nagwek1"/>
              <w:tabs>
                <w:tab w:val="right" w:leader="dot" w:pos="4139"/>
              </w:tabs>
              <w:spacing w:before="0" w:after="0" w:line="180" w:lineRule="exact"/>
              <w:jc w:val="center"/>
              <w:outlineLvl w:val="0"/>
              <w:rPr>
                <w:rFonts w:ascii="Fira Sans" w:hAnsi="Fira Sans" w:cs="Arial"/>
                <w:b/>
                <w:bCs w:val="0"/>
                <w:color w:val="auto"/>
                <w:sz w:val="16"/>
                <w:szCs w:val="16"/>
              </w:rPr>
            </w:pPr>
            <w:r w:rsidRPr="00B17EE7">
              <w:rPr>
                <w:rFonts w:ascii="Fira Sans" w:hAnsi="Fira Sans" w:cs="Arial"/>
                <w:color w:val="auto"/>
                <w:sz w:val="16"/>
                <w:szCs w:val="16"/>
              </w:rPr>
              <w:t>WYSZCZEGÓLNIENIE</w:t>
            </w:r>
          </w:p>
        </w:tc>
        <w:tc>
          <w:tcPr>
            <w:tcW w:w="2079" w:type="dxa"/>
            <w:tcBorders>
              <w:top w:val="single" w:sz="4" w:space="0" w:color="522398"/>
              <w:right w:val="single" w:sz="4" w:space="0" w:color="522398"/>
            </w:tcBorders>
            <w:vAlign w:val="center"/>
          </w:tcPr>
          <w:p w:rsidR="00320D7F" w:rsidRPr="00B17EE7" w:rsidRDefault="00064DED" w:rsidP="00064DED">
            <w:pPr>
              <w:pStyle w:val="Nagwek3"/>
              <w:spacing w:before="120" w:after="120"/>
              <w:jc w:val="center"/>
              <w:outlineLvl w:val="2"/>
              <w:rPr>
                <w:rFonts w:ascii="Fira Sans" w:hAnsi="Fira Sans"/>
                <w:color w:val="auto"/>
                <w:sz w:val="16"/>
                <w:szCs w:val="16"/>
              </w:rPr>
            </w:pPr>
            <w:r>
              <w:rPr>
                <w:rFonts w:ascii="Fira Sans" w:hAnsi="Fira Sans"/>
                <w:color w:val="auto"/>
                <w:sz w:val="16"/>
                <w:szCs w:val="16"/>
              </w:rPr>
              <w:t>IX</w:t>
            </w:r>
            <w:r w:rsidR="00320D7F" w:rsidRPr="00B17EE7">
              <w:rPr>
                <w:rFonts w:ascii="Fira Sans" w:hAnsi="Fira Sans"/>
                <w:color w:val="auto"/>
                <w:sz w:val="16"/>
                <w:szCs w:val="16"/>
              </w:rPr>
              <w:t xml:space="preserve"> 2020</w:t>
            </w:r>
          </w:p>
        </w:tc>
        <w:tc>
          <w:tcPr>
            <w:tcW w:w="4158" w:type="dxa"/>
            <w:gridSpan w:val="2"/>
            <w:tcBorders>
              <w:top w:val="single" w:sz="4" w:space="0" w:color="522398"/>
            </w:tcBorders>
            <w:vAlign w:val="center"/>
          </w:tcPr>
          <w:p w:rsidR="00320D7F" w:rsidRPr="00B17EE7" w:rsidRDefault="00320D7F" w:rsidP="00064DED">
            <w:pPr>
              <w:pStyle w:val="Nagwek3"/>
              <w:spacing w:before="120" w:after="120"/>
              <w:jc w:val="center"/>
              <w:outlineLvl w:val="2"/>
              <w:rPr>
                <w:rFonts w:ascii="Fira Sans" w:hAnsi="Fira Sans"/>
                <w:color w:val="auto"/>
                <w:sz w:val="16"/>
                <w:szCs w:val="16"/>
              </w:rPr>
            </w:pPr>
            <w:r>
              <w:rPr>
                <w:rFonts w:ascii="Fira Sans" w:hAnsi="Fira Sans"/>
                <w:color w:val="auto"/>
                <w:sz w:val="16"/>
                <w:szCs w:val="16"/>
              </w:rPr>
              <w:t>I-</w:t>
            </w:r>
            <w:r w:rsidR="00064DED">
              <w:rPr>
                <w:rFonts w:ascii="Fira Sans" w:hAnsi="Fira Sans"/>
                <w:color w:val="auto"/>
                <w:sz w:val="16"/>
                <w:szCs w:val="16"/>
              </w:rPr>
              <w:t>IX</w:t>
            </w:r>
            <w:r w:rsidRPr="00B17EE7">
              <w:rPr>
                <w:rFonts w:ascii="Fira Sans" w:hAnsi="Fira Sans"/>
                <w:color w:val="auto"/>
                <w:sz w:val="16"/>
                <w:szCs w:val="16"/>
              </w:rPr>
              <w:t xml:space="preserve"> 2020</w:t>
            </w:r>
          </w:p>
        </w:tc>
      </w:tr>
      <w:tr w:rsidR="00320D7F" w:rsidRPr="00B17EE7" w:rsidTr="00320D7F">
        <w:trPr>
          <w:trHeight w:val="57"/>
        </w:trPr>
        <w:tc>
          <w:tcPr>
            <w:tcW w:w="4219" w:type="dxa"/>
            <w:vMerge/>
            <w:tcBorders>
              <w:bottom w:val="single" w:sz="4" w:space="0" w:color="522398"/>
              <w:right w:val="single" w:sz="4" w:space="0" w:color="522398"/>
            </w:tcBorders>
            <w:vAlign w:val="center"/>
          </w:tcPr>
          <w:p w:rsidR="00320D7F" w:rsidRPr="00B17EE7" w:rsidRDefault="00320D7F" w:rsidP="00320D7F">
            <w:pPr>
              <w:pStyle w:val="Nagwek1"/>
              <w:tabs>
                <w:tab w:val="right" w:leader="dot" w:pos="4139"/>
              </w:tabs>
              <w:spacing w:before="0" w:after="0" w:line="180" w:lineRule="exact"/>
              <w:jc w:val="center"/>
              <w:outlineLvl w:val="0"/>
              <w:rPr>
                <w:rFonts w:cs="Arial"/>
                <w:b/>
                <w:color w:val="auto"/>
                <w:sz w:val="16"/>
                <w:szCs w:val="16"/>
              </w:rPr>
            </w:pPr>
          </w:p>
        </w:tc>
        <w:tc>
          <w:tcPr>
            <w:tcW w:w="4158" w:type="dxa"/>
            <w:gridSpan w:val="2"/>
            <w:tcBorders>
              <w:top w:val="single" w:sz="4" w:space="0" w:color="522398"/>
              <w:left w:val="single" w:sz="4" w:space="0" w:color="522398"/>
              <w:bottom w:val="single" w:sz="4" w:space="0" w:color="522398"/>
              <w:right w:val="single" w:sz="4" w:space="0" w:color="522398"/>
            </w:tcBorders>
            <w:vAlign w:val="center"/>
          </w:tcPr>
          <w:p w:rsidR="00320D7F" w:rsidRPr="00B17EE7" w:rsidRDefault="00320D7F" w:rsidP="00320D7F">
            <w:pPr>
              <w:jc w:val="center"/>
              <w:rPr>
                <w:sz w:val="16"/>
                <w:szCs w:val="16"/>
              </w:rPr>
            </w:pPr>
            <w:r w:rsidRPr="00B17EE7">
              <w:rPr>
                <w:sz w:val="16"/>
                <w:szCs w:val="16"/>
              </w:rPr>
              <w:t>analogiczny okres roku</w:t>
            </w:r>
            <w:r w:rsidRPr="00B17EE7">
              <w:rPr>
                <w:sz w:val="16"/>
                <w:szCs w:val="16"/>
              </w:rPr>
              <w:br/>
              <w:t>poprzedniego = 100</w:t>
            </w:r>
          </w:p>
        </w:tc>
        <w:tc>
          <w:tcPr>
            <w:tcW w:w="2079" w:type="dxa"/>
            <w:tcBorders>
              <w:top w:val="single" w:sz="4" w:space="0" w:color="7030A0"/>
              <w:left w:val="single" w:sz="4" w:space="0" w:color="522398"/>
              <w:bottom w:val="single" w:sz="4" w:space="0" w:color="522398"/>
            </w:tcBorders>
            <w:vAlign w:val="center"/>
          </w:tcPr>
          <w:p w:rsidR="00320D7F" w:rsidRPr="00B17EE7" w:rsidRDefault="00320D7F" w:rsidP="00320D7F">
            <w:pPr>
              <w:jc w:val="center"/>
              <w:rPr>
                <w:sz w:val="16"/>
                <w:szCs w:val="16"/>
              </w:rPr>
            </w:pPr>
            <w:r w:rsidRPr="00B17EE7">
              <w:rPr>
                <w:sz w:val="16"/>
                <w:szCs w:val="16"/>
              </w:rPr>
              <w:t>w odsetkach</w:t>
            </w:r>
          </w:p>
        </w:tc>
      </w:tr>
      <w:tr w:rsidR="00320D7F" w:rsidRPr="00B17EE7" w:rsidTr="00320D7F">
        <w:trPr>
          <w:trHeight w:val="57"/>
        </w:trPr>
        <w:tc>
          <w:tcPr>
            <w:tcW w:w="4219" w:type="dxa"/>
            <w:tcBorders>
              <w:top w:val="single" w:sz="4" w:space="0" w:color="522398"/>
              <w:bottom w:val="single" w:sz="4" w:space="0" w:color="522398"/>
              <w:right w:val="single" w:sz="4" w:space="0" w:color="522398"/>
            </w:tcBorders>
            <w:vAlign w:val="center"/>
          </w:tcPr>
          <w:p w:rsidR="00320D7F" w:rsidRPr="00B17EE7" w:rsidRDefault="00320D7F" w:rsidP="00320D7F">
            <w:pPr>
              <w:pStyle w:val="Nagwek5"/>
              <w:tabs>
                <w:tab w:val="right" w:leader="dot" w:pos="4156"/>
              </w:tabs>
              <w:spacing w:before="0"/>
              <w:outlineLvl w:val="4"/>
              <w:rPr>
                <w:rFonts w:ascii="Fira Sans" w:hAnsi="Fira Sans"/>
                <w:b/>
                <w:color w:val="auto"/>
                <w:sz w:val="16"/>
                <w:szCs w:val="16"/>
              </w:rPr>
            </w:pPr>
            <w:r w:rsidRPr="00B17EE7">
              <w:rPr>
                <w:rFonts w:ascii="Fira Sans" w:hAnsi="Fira Sans"/>
                <w:b/>
                <w:color w:val="auto"/>
                <w:sz w:val="16"/>
                <w:szCs w:val="16"/>
              </w:rPr>
              <w:t>OGÓŁEM</w:t>
            </w:r>
          </w:p>
        </w:tc>
        <w:tc>
          <w:tcPr>
            <w:tcW w:w="2079" w:type="dxa"/>
            <w:tcBorders>
              <w:top w:val="single" w:sz="4" w:space="0" w:color="522398"/>
              <w:left w:val="single" w:sz="4" w:space="0" w:color="522398"/>
              <w:bottom w:val="single" w:sz="4" w:space="0" w:color="522398"/>
              <w:right w:val="single" w:sz="4" w:space="0" w:color="522398"/>
            </w:tcBorders>
            <w:vAlign w:val="bottom"/>
          </w:tcPr>
          <w:p w:rsidR="00320D7F" w:rsidRPr="00B17EE7" w:rsidRDefault="00064DED" w:rsidP="00320D7F">
            <w:pPr>
              <w:spacing w:before="0" w:after="0"/>
              <w:ind w:right="170"/>
              <w:jc w:val="right"/>
              <w:rPr>
                <w:rFonts w:cs="Arial"/>
                <w:b/>
                <w:sz w:val="16"/>
                <w:szCs w:val="16"/>
              </w:rPr>
            </w:pPr>
            <w:r>
              <w:rPr>
                <w:rFonts w:cs="Arial"/>
                <w:b/>
                <w:sz w:val="16"/>
                <w:szCs w:val="16"/>
              </w:rPr>
              <w:t>101,1</w:t>
            </w:r>
          </w:p>
        </w:tc>
        <w:tc>
          <w:tcPr>
            <w:tcW w:w="2079" w:type="dxa"/>
            <w:tcBorders>
              <w:top w:val="single" w:sz="4" w:space="0" w:color="522398"/>
              <w:left w:val="single" w:sz="4" w:space="0" w:color="522398"/>
              <w:bottom w:val="single" w:sz="4" w:space="0" w:color="522398"/>
              <w:right w:val="single" w:sz="4" w:space="0" w:color="522398"/>
            </w:tcBorders>
            <w:vAlign w:val="bottom"/>
          </w:tcPr>
          <w:p w:rsidR="00320D7F" w:rsidRPr="00B17EE7" w:rsidRDefault="00064DED" w:rsidP="00320D7F">
            <w:pPr>
              <w:spacing w:before="0" w:after="0"/>
              <w:ind w:right="170"/>
              <w:jc w:val="right"/>
              <w:rPr>
                <w:rFonts w:cs="Arial"/>
                <w:b/>
                <w:sz w:val="16"/>
                <w:szCs w:val="16"/>
              </w:rPr>
            </w:pPr>
            <w:r>
              <w:rPr>
                <w:rFonts w:cs="Arial"/>
                <w:b/>
                <w:sz w:val="16"/>
                <w:szCs w:val="16"/>
              </w:rPr>
              <w:t>98,9</w:t>
            </w:r>
          </w:p>
        </w:tc>
        <w:tc>
          <w:tcPr>
            <w:tcW w:w="2079" w:type="dxa"/>
            <w:tcBorders>
              <w:top w:val="single" w:sz="4" w:space="0" w:color="522398"/>
              <w:left w:val="single" w:sz="4" w:space="0" w:color="522398"/>
              <w:bottom w:val="single" w:sz="4" w:space="0" w:color="522398"/>
            </w:tcBorders>
            <w:vAlign w:val="bottom"/>
          </w:tcPr>
          <w:p w:rsidR="00320D7F" w:rsidRPr="00B17EE7" w:rsidRDefault="00320D7F" w:rsidP="00320D7F">
            <w:pPr>
              <w:spacing w:before="0" w:after="0"/>
              <w:ind w:right="170"/>
              <w:jc w:val="right"/>
              <w:rPr>
                <w:rFonts w:cs="Arial"/>
                <w:b/>
                <w:sz w:val="16"/>
                <w:szCs w:val="16"/>
              </w:rPr>
            </w:pPr>
            <w:r w:rsidRPr="00B17EE7">
              <w:rPr>
                <w:rFonts w:cs="Arial"/>
                <w:b/>
                <w:sz w:val="16"/>
                <w:szCs w:val="16"/>
              </w:rPr>
              <w:t>100,0</w:t>
            </w:r>
          </w:p>
        </w:tc>
      </w:tr>
      <w:tr w:rsidR="00320D7F" w:rsidRPr="00B17EE7" w:rsidTr="00320D7F">
        <w:trPr>
          <w:trHeight w:val="57"/>
        </w:trPr>
        <w:tc>
          <w:tcPr>
            <w:tcW w:w="4219" w:type="dxa"/>
            <w:tcBorders>
              <w:top w:val="single" w:sz="4" w:space="0" w:color="522398"/>
              <w:bottom w:val="single" w:sz="4" w:space="0" w:color="522398"/>
              <w:right w:val="single" w:sz="4" w:space="0" w:color="522398"/>
            </w:tcBorders>
            <w:vAlign w:val="bottom"/>
          </w:tcPr>
          <w:p w:rsidR="00320D7F" w:rsidRPr="00B17EE7" w:rsidRDefault="00320D7F" w:rsidP="00320D7F">
            <w:pPr>
              <w:tabs>
                <w:tab w:val="left" w:leader="dot" w:pos="4366"/>
              </w:tabs>
              <w:spacing w:before="0" w:after="0"/>
              <w:ind w:left="226" w:hanging="113"/>
              <w:rPr>
                <w:rFonts w:cs="Arial"/>
                <w:sz w:val="16"/>
                <w:szCs w:val="16"/>
              </w:rPr>
            </w:pPr>
            <w:r w:rsidRPr="00B17EE7">
              <w:rPr>
                <w:rFonts w:cs="Arial"/>
                <w:sz w:val="16"/>
                <w:szCs w:val="16"/>
              </w:rPr>
              <w:t>w tym:</w:t>
            </w:r>
          </w:p>
        </w:tc>
        <w:tc>
          <w:tcPr>
            <w:tcW w:w="2079" w:type="dxa"/>
            <w:tcBorders>
              <w:top w:val="single" w:sz="4" w:space="0" w:color="522398"/>
              <w:left w:val="single" w:sz="4" w:space="0" w:color="522398"/>
              <w:bottom w:val="single" w:sz="4" w:space="0" w:color="522398"/>
              <w:right w:val="single" w:sz="4" w:space="0" w:color="522398"/>
            </w:tcBorders>
            <w:vAlign w:val="bottom"/>
          </w:tcPr>
          <w:p w:rsidR="00320D7F" w:rsidRPr="00B17EE7" w:rsidRDefault="00320D7F" w:rsidP="00320D7F">
            <w:pPr>
              <w:spacing w:before="0" w:after="0"/>
              <w:ind w:right="170"/>
              <w:jc w:val="right"/>
              <w:rPr>
                <w:rFonts w:cs="Arial"/>
                <w:sz w:val="16"/>
                <w:szCs w:val="16"/>
              </w:rPr>
            </w:pPr>
          </w:p>
        </w:tc>
        <w:tc>
          <w:tcPr>
            <w:tcW w:w="2079" w:type="dxa"/>
            <w:tcBorders>
              <w:top w:val="single" w:sz="4" w:space="0" w:color="522398"/>
              <w:left w:val="single" w:sz="4" w:space="0" w:color="522398"/>
              <w:bottom w:val="single" w:sz="4" w:space="0" w:color="522398"/>
              <w:right w:val="single" w:sz="4" w:space="0" w:color="522398"/>
            </w:tcBorders>
            <w:vAlign w:val="bottom"/>
          </w:tcPr>
          <w:p w:rsidR="00320D7F" w:rsidRPr="00B17EE7" w:rsidRDefault="00320D7F" w:rsidP="00320D7F">
            <w:pPr>
              <w:spacing w:before="0" w:after="0"/>
              <w:ind w:right="170"/>
              <w:jc w:val="right"/>
              <w:rPr>
                <w:rFonts w:cs="Arial"/>
                <w:sz w:val="16"/>
                <w:szCs w:val="16"/>
              </w:rPr>
            </w:pPr>
          </w:p>
        </w:tc>
        <w:tc>
          <w:tcPr>
            <w:tcW w:w="2079" w:type="dxa"/>
            <w:tcBorders>
              <w:top w:val="single" w:sz="4" w:space="0" w:color="522398"/>
              <w:left w:val="single" w:sz="4" w:space="0" w:color="522398"/>
              <w:bottom w:val="single" w:sz="4" w:space="0" w:color="522398"/>
            </w:tcBorders>
            <w:vAlign w:val="bottom"/>
          </w:tcPr>
          <w:p w:rsidR="00320D7F" w:rsidRPr="00B17EE7" w:rsidRDefault="00320D7F" w:rsidP="00320D7F">
            <w:pPr>
              <w:spacing w:before="0" w:after="0"/>
              <w:ind w:right="170"/>
              <w:jc w:val="right"/>
              <w:rPr>
                <w:rFonts w:cs="Arial"/>
                <w:sz w:val="16"/>
                <w:szCs w:val="16"/>
              </w:rPr>
            </w:pPr>
          </w:p>
        </w:tc>
      </w:tr>
      <w:tr w:rsidR="00320D7F" w:rsidRPr="00B17EE7" w:rsidTr="00320D7F">
        <w:trPr>
          <w:trHeight w:val="57"/>
        </w:trPr>
        <w:tc>
          <w:tcPr>
            <w:tcW w:w="4219" w:type="dxa"/>
            <w:tcBorders>
              <w:top w:val="single" w:sz="4" w:space="0" w:color="522398"/>
              <w:bottom w:val="single" w:sz="4" w:space="0" w:color="522398"/>
              <w:right w:val="single" w:sz="4" w:space="0" w:color="522398"/>
            </w:tcBorders>
            <w:vAlign w:val="bottom"/>
          </w:tcPr>
          <w:p w:rsidR="00320D7F" w:rsidRPr="00B17EE7" w:rsidRDefault="00320D7F" w:rsidP="00320D7F">
            <w:pPr>
              <w:tabs>
                <w:tab w:val="left" w:leader="dot" w:pos="4366"/>
              </w:tabs>
              <w:spacing w:before="0" w:after="0"/>
              <w:rPr>
                <w:rFonts w:cs="Arial"/>
                <w:sz w:val="16"/>
                <w:szCs w:val="16"/>
              </w:rPr>
            </w:pPr>
            <w:r w:rsidRPr="00B17EE7">
              <w:rPr>
                <w:rFonts w:cs="Arial"/>
                <w:sz w:val="16"/>
                <w:szCs w:val="16"/>
              </w:rPr>
              <w:t>Przetwórstwo przemysłowe</w:t>
            </w:r>
          </w:p>
        </w:tc>
        <w:tc>
          <w:tcPr>
            <w:tcW w:w="2079" w:type="dxa"/>
            <w:tcBorders>
              <w:top w:val="single" w:sz="4" w:space="0" w:color="522398"/>
              <w:left w:val="single" w:sz="4" w:space="0" w:color="522398"/>
              <w:bottom w:val="single" w:sz="4" w:space="0" w:color="522398"/>
              <w:right w:val="single" w:sz="4" w:space="0" w:color="522398"/>
            </w:tcBorders>
            <w:vAlign w:val="bottom"/>
          </w:tcPr>
          <w:p w:rsidR="00320D7F" w:rsidRPr="00B17EE7" w:rsidRDefault="00064DED" w:rsidP="00320D7F">
            <w:pPr>
              <w:spacing w:before="0" w:after="0"/>
              <w:ind w:right="170"/>
              <w:jc w:val="right"/>
              <w:rPr>
                <w:rFonts w:cs="Arial"/>
                <w:sz w:val="16"/>
                <w:szCs w:val="16"/>
              </w:rPr>
            </w:pPr>
            <w:r>
              <w:rPr>
                <w:rFonts w:cs="Arial"/>
                <w:sz w:val="16"/>
                <w:szCs w:val="16"/>
              </w:rPr>
              <w:t>101,8</w:t>
            </w:r>
          </w:p>
        </w:tc>
        <w:tc>
          <w:tcPr>
            <w:tcW w:w="2079" w:type="dxa"/>
            <w:tcBorders>
              <w:top w:val="single" w:sz="4" w:space="0" w:color="522398"/>
              <w:left w:val="single" w:sz="4" w:space="0" w:color="522398"/>
              <w:bottom w:val="single" w:sz="4" w:space="0" w:color="522398"/>
              <w:right w:val="single" w:sz="4" w:space="0" w:color="522398"/>
            </w:tcBorders>
            <w:vAlign w:val="bottom"/>
          </w:tcPr>
          <w:p w:rsidR="00320D7F" w:rsidRPr="00B17EE7" w:rsidRDefault="00064DED" w:rsidP="00320D7F">
            <w:pPr>
              <w:spacing w:before="0" w:after="0"/>
              <w:ind w:right="170"/>
              <w:jc w:val="right"/>
              <w:rPr>
                <w:rFonts w:cs="Arial"/>
                <w:sz w:val="16"/>
                <w:szCs w:val="16"/>
              </w:rPr>
            </w:pPr>
            <w:r>
              <w:rPr>
                <w:rFonts w:cs="Arial"/>
                <w:sz w:val="16"/>
                <w:szCs w:val="16"/>
              </w:rPr>
              <w:t>100,2</w:t>
            </w:r>
          </w:p>
        </w:tc>
        <w:tc>
          <w:tcPr>
            <w:tcW w:w="2079" w:type="dxa"/>
            <w:tcBorders>
              <w:top w:val="nil"/>
              <w:left w:val="nil"/>
              <w:bottom w:val="single" w:sz="4" w:space="0" w:color="522398"/>
              <w:right w:val="nil"/>
            </w:tcBorders>
            <w:shd w:val="clear" w:color="auto" w:fill="auto"/>
            <w:vAlign w:val="bottom"/>
          </w:tcPr>
          <w:p w:rsidR="00320D7F" w:rsidRPr="00B17EE7" w:rsidRDefault="00064DED" w:rsidP="00320D7F">
            <w:pPr>
              <w:spacing w:before="0" w:after="0"/>
              <w:ind w:right="170"/>
              <w:jc w:val="right"/>
              <w:rPr>
                <w:rFonts w:cs="Arial"/>
                <w:sz w:val="16"/>
                <w:szCs w:val="16"/>
              </w:rPr>
            </w:pPr>
            <w:r>
              <w:rPr>
                <w:rFonts w:cs="Arial"/>
                <w:sz w:val="16"/>
                <w:szCs w:val="16"/>
              </w:rPr>
              <w:t>85,6</w:t>
            </w:r>
          </w:p>
        </w:tc>
      </w:tr>
      <w:tr w:rsidR="00320D7F" w:rsidRPr="00B17EE7" w:rsidTr="00320D7F">
        <w:trPr>
          <w:trHeight w:val="57"/>
        </w:trPr>
        <w:tc>
          <w:tcPr>
            <w:tcW w:w="4219" w:type="dxa"/>
            <w:tcBorders>
              <w:top w:val="single" w:sz="4" w:space="0" w:color="522398"/>
              <w:bottom w:val="single" w:sz="4" w:space="0" w:color="522398"/>
              <w:right w:val="single" w:sz="4" w:space="0" w:color="522398"/>
            </w:tcBorders>
            <w:vAlign w:val="bottom"/>
          </w:tcPr>
          <w:p w:rsidR="00320D7F" w:rsidRPr="00B17EE7" w:rsidRDefault="00320D7F" w:rsidP="00320D7F">
            <w:pPr>
              <w:tabs>
                <w:tab w:val="left" w:leader="dot" w:pos="4366"/>
              </w:tabs>
              <w:spacing w:before="0" w:after="0"/>
              <w:ind w:left="397" w:hanging="113"/>
              <w:rPr>
                <w:rFonts w:cs="Arial"/>
                <w:sz w:val="16"/>
                <w:szCs w:val="16"/>
              </w:rPr>
            </w:pPr>
            <w:r w:rsidRPr="00B17EE7">
              <w:rPr>
                <w:rFonts w:cs="Arial"/>
                <w:sz w:val="16"/>
                <w:szCs w:val="16"/>
              </w:rPr>
              <w:t>w tym produkcja:</w:t>
            </w:r>
          </w:p>
        </w:tc>
        <w:tc>
          <w:tcPr>
            <w:tcW w:w="2079" w:type="dxa"/>
            <w:tcBorders>
              <w:top w:val="single" w:sz="4" w:space="0" w:color="522398"/>
              <w:left w:val="single" w:sz="4" w:space="0" w:color="522398"/>
              <w:bottom w:val="single" w:sz="4" w:space="0" w:color="522398"/>
              <w:right w:val="single" w:sz="4" w:space="0" w:color="522398"/>
            </w:tcBorders>
            <w:vAlign w:val="bottom"/>
          </w:tcPr>
          <w:p w:rsidR="00320D7F" w:rsidRPr="00B17EE7" w:rsidRDefault="00320D7F" w:rsidP="00320D7F">
            <w:pPr>
              <w:spacing w:before="0" w:after="0"/>
              <w:ind w:right="170"/>
              <w:jc w:val="right"/>
              <w:rPr>
                <w:rFonts w:cs="Arial"/>
                <w:sz w:val="16"/>
                <w:szCs w:val="16"/>
              </w:rPr>
            </w:pPr>
          </w:p>
        </w:tc>
        <w:tc>
          <w:tcPr>
            <w:tcW w:w="2079" w:type="dxa"/>
            <w:tcBorders>
              <w:top w:val="single" w:sz="4" w:space="0" w:color="522398"/>
              <w:left w:val="single" w:sz="4" w:space="0" w:color="522398"/>
              <w:bottom w:val="single" w:sz="4" w:space="0" w:color="522398"/>
              <w:right w:val="single" w:sz="4" w:space="0" w:color="522398"/>
            </w:tcBorders>
            <w:vAlign w:val="bottom"/>
          </w:tcPr>
          <w:p w:rsidR="00320D7F" w:rsidRPr="00B17EE7" w:rsidRDefault="00320D7F" w:rsidP="00320D7F">
            <w:pPr>
              <w:spacing w:before="0" w:after="0"/>
              <w:ind w:right="170"/>
              <w:jc w:val="right"/>
              <w:rPr>
                <w:rFonts w:cs="Arial"/>
                <w:sz w:val="16"/>
                <w:szCs w:val="16"/>
              </w:rPr>
            </w:pPr>
          </w:p>
        </w:tc>
        <w:tc>
          <w:tcPr>
            <w:tcW w:w="2079" w:type="dxa"/>
            <w:tcBorders>
              <w:top w:val="single" w:sz="4" w:space="0" w:color="522398"/>
              <w:left w:val="nil"/>
              <w:bottom w:val="single" w:sz="4" w:space="0" w:color="522398"/>
              <w:right w:val="nil"/>
            </w:tcBorders>
            <w:shd w:val="clear" w:color="auto" w:fill="auto"/>
            <w:vAlign w:val="bottom"/>
          </w:tcPr>
          <w:p w:rsidR="00320D7F" w:rsidRPr="00B17EE7" w:rsidRDefault="00320D7F" w:rsidP="00AD6B55">
            <w:pPr>
              <w:spacing w:before="0" w:after="0"/>
              <w:ind w:right="250"/>
              <w:jc w:val="right"/>
              <w:rPr>
                <w:rFonts w:cs="Arial"/>
                <w:sz w:val="16"/>
                <w:szCs w:val="16"/>
              </w:rPr>
            </w:pPr>
          </w:p>
        </w:tc>
      </w:tr>
      <w:tr w:rsidR="00AD6B55" w:rsidRPr="00B17EE7" w:rsidTr="00320D7F">
        <w:trPr>
          <w:trHeight w:val="57"/>
        </w:trPr>
        <w:tc>
          <w:tcPr>
            <w:tcW w:w="4219" w:type="dxa"/>
            <w:tcBorders>
              <w:top w:val="single" w:sz="4" w:space="0" w:color="522398"/>
              <w:bottom w:val="single" w:sz="4" w:space="0" w:color="522398"/>
              <w:right w:val="single" w:sz="4" w:space="0" w:color="522398"/>
            </w:tcBorders>
            <w:vAlign w:val="bottom"/>
          </w:tcPr>
          <w:p w:rsidR="00AD6B55" w:rsidRPr="00B17EE7" w:rsidRDefault="00AD6B55" w:rsidP="00AD6B55">
            <w:pPr>
              <w:tabs>
                <w:tab w:val="left" w:leader="dot" w:pos="4366"/>
              </w:tabs>
              <w:spacing w:before="0" w:after="0"/>
              <w:ind w:left="226" w:hanging="113"/>
              <w:rPr>
                <w:rFonts w:cs="Arial"/>
                <w:sz w:val="16"/>
                <w:szCs w:val="16"/>
              </w:rPr>
            </w:pPr>
            <w:r w:rsidRPr="00B17EE7">
              <w:rPr>
                <w:rFonts w:cs="Arial"/>
                <w:sz w:val="16"/>
                <w:szCs w:val="16"/>
              </w:rPr>
              <w:t>artykułów spożywczych</w:t>
            </w:r>
          </w:p>
        </w:tc>
        <w:tc>
          <w:tcPr>
            <w:tcW w:w="2079" w:type="dxa"/>
            <w:tcBorders>
              <w:top w:val="single" w:sz="4" w:space="0" w:color="522398"/>
              <w:left w:val="single" w:sz="4" w:space="0" w:color="522398"/>
              <w:bottom w:val="single" w:sz="4" w:space="0" w:color="522398"/>
              <w:right w:val="single" w:sz="4" w:space="0" w:color="522398"/>
            </w:tcBorders>
            <w:vAlign w:val="bottom"/>
          </w:tcPr>
          <w:p w:rsidR="00AD6B55" w:rsidRPr="00B17EE7" w:rsidRDefault="00064DED" w:rsidP="00AD6B55">
            <w:pPr>
              <w:spacing w:before="0" w:after="0"/>
              <w:ind w:right="170"/>
              <w:jc w:val="right"/>
              <w:rPr>
                <w:rFonts w:cs="Arial"/>
                <w:sz w:val="16"/>
                <w:szCs w:val="16"/>
              </w:rPr>
            </w:pPr>
            <w:r>
              <w:rPr>
                <w:rFonts w:cs="Arial"/>
                <w:sz w:val="16"/>
                <w:szCs w:val="16"/>
              </w:rPr>
              <w:t>105,9</w:t>
            </w:r>
          </w:p>
        </w:tc>
        <w:tc>
          <w:tcPr>
            <w:tcW w:w="2079" w:type="dxa"/>
            <w:tcBorders>
              <w:top w:val="single" w:sz="4" w:space="0" w:color="522398"/>
              <w:left w:val="single" w:sz="4" w:space="0" w:color="522398"/>
              <w:bottom w:val="single" w:sz="4" w:space="0" w:color="522398"/>
              <w:right w:val="single" w:sz="4" w:space="0" w:color="522398"/>
            </w:tcBorders>
            <w:vAlign w:val="bottom"/>
          </w:tcPr>
          <w:p w:rsidR="00AD6B55" w:rsidRPr="00B17EE7" w:rsidRDefault="00064DED" w:rsidP="00AD6B55">
            <w:pPr>
              <w:spacing w:before="0" w:after="0"/>
              <w:ind w:right="170"/>
              <w:jc w:val="right"/>
              <w:rPr>
                <w:rFonts w:cs="Arial"/>
                <w:sz w:val="16"/>
                <w:szCs w:val="16"/>
              </w:rPr>
            </w:pPr>
            <w:r>
              <w:rPr>
                <w:rFonts w:cs="Arial"/>
                <w:sz w:val="16"/>
                <w:szCs w:val="16"/>
              </w:rPr>
              <w:t>96,0</w:t>
            </w:r>
          </w:p>
        </w:tc>
        <w:tc>
          <w:tcPr>
            <w:tcW w:w="2079" w:type="dxa"/>
            <w:tcBorders>
              <w:top w:val="single" w:sz="4" w:space="0" w:color="522398"/>
              <w:left w:val="nil"/>
              <w:bottom w:val="single" w:sz="4" w:space="0" w:color="7030A0"/>
              <w:right w:val="nil"/>
            </w:tcBorders>
            <w:shd w:val="clear" w:color="auto" w:fill="auto"/>
            <w:vAlign w:val="bottom"/>
          </w:tcPr>
          <w:p w:rsidR="00AD6B55" w:rsidRPr="00B17EE7" w:rsidRDefault="00064DED" w:rsidP="00AD6B55">
            <w:pPr>
              <w:spacing w:before="0" w:after="0"/>
              <w:ind w:right="170"/>
              <w:jc w:val="right"/>
              <w:rPr>
                <w:rFonts w:cs="Arial"/>
                <w:sz w:val="16"/>
                <w:szCs w:val="16"/>
              </w:rPr>
            </w:pPr>
            <w:r>
              <w:rPr>
                <w:rFonts w:cs="Arial"/>
                <w:sz w:val="16"/>
                <w:szCs w:val="16"/>
              </w:rPr>
              <w:t>12,1</w:t>
            </w:r>
          </w:p>
        </w:tc>
      </w:tr>
      <w:tr w:rsidR="00AD6B55" w:rsidRPr="00B17EE7" w:rsidTr="00320D7F">
        <w:trPr>
          <w:trHeight w:val="57"/>
        </w:trPr>
        <w:tc>
          <w:tcPr>
            <w:tcW w:w="4219" w:type="dxa"/>
            <w:tcBorders>
              <w:top w:val="single" w:sz="4" w:space="0" w:color="522398"/>
              <w:bottom w:val="single" w:sz="4" w:space="0" w:color="522398"/>
              <w:right w:val="single" w:sz="4" w:space="0" w:color="522398"/>
            </w:tcBorders>
            <w:vAlign w:val="bottom"/>
          </w:tcPr>
          <w:p w:rsidR="00AD6B55" w:rsidRPr="00B17EE7" w:rsidRDefault="00AD6B55" w:rsidP="00AD6B55">
            <w:pPr>
              <w:tabs>
                <w:tab w:val="left" w:leader="dot" w:pos="4366"/>
              </w:tabs>
              <w:spacing w:before="0" w:after="0"/>
              <w:ind w:left="226" w:hanging="113"/>
              <w:rPr>
                <w:rFonts w:cs="Arial"/>
                <w:sz w:val="16"/>
                <w:szCs w:val="16"/>
              </w:rPr>
            </w:pPr>
            <w:r w:rsidRPr="00B17EE7">
              <w:rPr>
                <w:rFonts w:cs="Arial"/>
                <w:sz w:val="16"/>
                <w:szCs w:val="16"/>
              </w:rPr>
              <w:t xml:space="preserve">wyrobów z drewna, korka, słomy i wikliny </w:t>
            </w:r>
            <w:r w:rsidRPr="00B17EE7">
              <w:rPr>
                <w:rFonts w:cs="Arial"/>
                <w:sz w:val="16"/>
                <w:szCs w:val="16"/>
                <w:vertAlign w:val="superscript"/>
              </w:rPr>
              <w:t>Δ</w:t>
            </w:r>
          </w:p>
        </w:tc>
        <w:tc>
          <w:tcPr>
            <w:tcW w:w="2079" w:type="dxa"/>
            <w:tcBorders>
              <w:top w:val="single" w:sz="4" w:space="0" w:color="522398"/>
              <w:left w:val="single" w:sz="4" w:space="0" w:color="522398"/>
              <w:bottom w:val="single" w:sz="4" w:space="0" w:color="522398"/>
              <w:right w:val="single" w:sz="4" w:space="0" w:color="522398"/>
            </w:tcBorders>
            <w:vAlign w:val="bottom"/>
          </w:tcPr>
          <w:p w:rsidR="00AD6B55" w:rsidRPr="00346B56" w:rsidRDefault="00064DED" w:rsidP="00AD6B55">
            <w:pPr>
              <w:spacing w:before="0" w:after="0"/>
              <w:ind w:right="170"/>
              <w:jc w:val="right"/>
              <w:rPr>
                <w:rFonts w:cs="Arial"/>
                <w:sz w:val="16"/>
                <w:szCs w:val="16"/>
              </w:rPr>
            </w:pPr>
            <w:r>
              <w:rPr>
                <w:rFonts w:cs="Arial"/>
                <w:sz w:val="16"/>
                <w:szCs w:val="16"/>
              </w:rPr>
              <w:t>104,8</w:t>
            </w:r>
          </w:p>
        </w:tc>
        <w:tc>
          <w:tcPr>
            <w:tcW w:w="2079" w:type="dxa"/>
            <w:tcBorders>
              <w:top w:val="single" w:sz="4" w:space="0" w:color="522398"/>
              <w:left w:val="single" w:sz="4" w:space="0" w:color="522398"/>
              <w:bottom w:val="single" w:sz="4" w:space="0" w:color="522398"/>
              <w:right w:val="single" w:sz="4" w:space="0" w:color="522398"/>
            </w:tcBorders>
            <w:vAlign w:val="bottom"/>
          </w:tcPr>
          <w:p w:rsidR="00AD6B55" w:rsidRPr="00B17EE7" w:rsidRDefault="00064DED" w:rsidP="00AD6B55">
            <w:pPr>
              <w:spacing w:before="0" w:after="0"/>
              <w:ind w:right="170"/>
              <w:jc w:val="right"/>
              <w:rPr>
                <w:rFonts w:cs="Arial"/>
                <w:sz w:val="16"/>
                <w:szCs w:val="16"/>
              </w:rPr>
            </w:pPr>
            <w:r>
              <w:rPr>
                <w:rFonts w:cs="Arial"/>
                <w:sz w:val="16"/>
                <w:szCs w:val="16"/>
              </w:rPr>
              <w:t>102,0</w:t>
            </w:r>
          </w:p>
        </w:tc>
        <w:tc>
          <w:tcPr>
            <w:tcW w:w="2079" w:type="dxa"/>
            <w:tcBorders>
              <w:top w:val="single" w:sz="4" w:space="0" w:color="7030A0"/>
              <w:left w:val="nil"/>
              <w:bottom w:val="single" w:sz="4" w:space="0" w:color="7030A0"/>
              <w:right w:val="nil"/>
            </w:tcBorders>
            <w:shd w:val="clear" w:color="auto" w:fill="auto"/>
            <w:vAlign w:val="bottom"/>
          </w:tcPr>
          <w:p w:rsidR="00AD6B55" w:rsidRPr="00B17EE7" w:rsidRDefault="00064DED" w:rsidP="00AD6B55">
            <w:pPr>
              <w:spacing w:before="0" w:after="0"/>
              <w:ind w:right="170"/>
              <w:jc w:val="right"/>
              <w:rPr>
                <w:rFonts w:cs="Arial"/>
                <w:sz w:val="16"/>
                <w:szCs w:val="16"/>
              </w:rPr>
            </w:pPr>
            <w:r>
              <w:rPr>
                <w:rFonts w:cs="Arial"/>
                <w:sz w:val="16"/>
                <w:szCs w:val="16"/>
              </w:rPr>
              <w:t>3,4</w:t>
            </w:r>
          </w:p>
        </w:tc>
      </w:tr>
      <w:tr w:rsidR="00AD6B55" w:rsidRPr="00B17EE7" w:rsidTr="00320D7F">
        <w:trPr>
          <w:trHeight w:val="57"/>
        </w:trPr>
        <w:tc>
          <w:tcPr>
            <w:tcW w:w="4219" w:type="dxa"/>
            <w:tcBorders>
              <w:top w:val="single" w:sz="4" w:space="0" w:color="522398"/>
              <w:bottom w:val="single" w:sz="4" w:space="0" w:color="522398"/>
              <w:right w:val="single" w:sz="4" w:space="0" w:color="522398"/>
            </w:tcBorders>
            <w:vAlign w:val="bottom"/>
          </w:tcPr>
          <w:p w:rsidR="00AD6B55" w:rsidRPr="00B17EE7" w:rsidRDefault="00AD6B55" w:rsidP="00AD6B55">
            <w:pPr>
              <w:tabs>
                <w:tab w:val="left" w:leader="dot" w:pos="4366"/>
              </w:tabs>
              <w:spacing w:before="0" w:after="0"/>
              <w:ind w:left="226" w:hanging="113"/>
              <w:rPr>
                <w:rFonts w:cs="Arial"/>
                <w:sz w:val="16"/>
                <w:szCs w:val="16"/>
              </w:rPr>
            </w:pPr>
            <w:r w:rsidRPr="00B17EE7">
              <w:rPr>
                <w:rFonts w:cs="Arial"/>
                <w:sz w:val="16"/>
                <w:szCs w:val="16"/>
              </w:rPr>
              <w:t>wyrobów z gumy i tworzyw sztucznych</w:t>
            </w:r>
          </w:p>
        </w:tc>
        <w:tc>
          <w:tcPr>
            <w:tcW w:w="2079" w:type="dxa"/>
            <w:tcBorders>
              <w:top w:val="single" w:sz="4" w:space="0" w:color="522398"/>
              <w:left w:val="single" w:sz="4" w:space="0" w:color="522398"/>
              <w:bottom w:val="single" w:sz="4" w:space="0" w:color="522398"/>
              <w:right w:val="single" w:sz="4" w:space="0" w:color="522398"/>
            </w:tcBorders>
            <w:vAlign w:val="bottom"/>
          </w:tcPr>
          <w:p w:rsidR="00AD6B55" w:rsidRPr="00346B56" w:rsidRDefault="00064DED" w:rsidP="00AD6B55">
            <w:pPr>
              <w:spacing w:before="0" w:after="0"/>
              <w:ind w:right="170"/>
              <w:jc w:val="right"/>
              <w:rPr>
                <w:rFonts w:cs="Arial"/>
                <w:sz w:val="16"/>
                <w:szCs w:val="16"/>
              </w:rPr>
            </w:pPr>
            <w:r>
              <w:rPr>
                <w:rFonts w:cs="Arial"/>
                <w:sz w:val="16"/>
                <w:szCs w:val="16"/>
              </w:rPr>
              <w:t>103,5</w:t>
            </w:r>
          </w:p>
        </w:tc>
        <w:tc>
          <w:tcPr>
            <w:tcW w:w="2079" w:type="dxa"/>
            <w:tcBorders>
              <w:top w:val="single" w:sz="4" w:space="0" w:color="522398"/>
              <w:left w:val="single" w:sz="4" w:space="0" w:color="522398"/>
              <w:bottom w:val="single" w:sz="4" w:space="0" w:color="522398"/>
              <w:right w:val="single" w:sz="4" w:space="0" w:color="522398"/>
            </w:tcBorders>
            <w:vAlign w:val="bottom"/>
          </w:tcPr>
          <w:p w:rsidR="00AD6B55" w:rsidRPr="00B17EE7" w:rsidRDefault="00064DED" w:rsidP="00AD6B55">
            <w:pPr>
              <w:spacing w:before="0" w:after="0"/>
              <w:ind w:right="170"/>
              <w:jc w:val="right"/>
              <w:rPr>
                <w:rFonts w:cs="Arial"/>
                <w:sz w:val="16"/>
                <w:szCs w:val="16"/>
              </w:rPr>
            </w:pPr>
            <w:r>
              <w:rPr>
                <w:rFonts w:cs="Arial"/>
                <w:sz w:val="16"/>
                <w:szCs w:val="16"/>
              </w:rPr>
              <w:t>118,4</w:t>
            </w:r>
          </w:p>
        </w:tc>
        <w:tc>
          <w:tcPr>
            <w:tcW w:w="2079" w:type="dxa"/>
            <w:tcBorders>
              <w:top w:val="single" w:sz="4" w:space="0" w:color="7030A0"/>
              <w:left w:val="nil"/>
              <w:bottom w:val="single" w:sz="4" w:space="0" w:color="7030A0"/>
              <w:right w:val="nil"/>
            </w:tcBorders>
            <w:shd w:val="clear" w:color="auto" w:fill="auto"/>
            <w:vAlign w:val="bottom"/>
          </w:tcPr>
          <w:p w:rsidR="00AD6B55" w:rsidRPr="00B17EE7" w:rsidRDefault="00064DED" w:rsidP="00AD6B55">
            <w:pPr>
              <w:spacing w:before="0" w:after="0"/>
              <w:ind w:right="170"/>
              <w:jc w:val="right"/>
              <w:rPr>
                <w:rFonts w:cs="Arial"/>
                <w:sz w:val="16"/>
                <w:szCs w:val="16"/>
              </w:rPr>
            </w:pPr>
            <w:r>
              <w:rPr>
                <w:rFonts w:cs="Arial"/>
                <w:sz w:val="16"/>
                <w:szCs w:val="16"/>
              </w:rPr>
              <w:t>3,7</w:t>
            </w:r>
          </w:p>
        </w:tc>
      </w:tr>
      <w:tr w:rsidR="00AD6B55" w:rsidRPr="00B17EE7" w:rsidTr="00320D7F">
        <w:trPr>
          <w:trHeight w:val="57"/>
        </w:trPr>
        <w:tc>
          <w:tcPr>
            <w:tcW w:w="4219" w:type="dxa"/>
            <w:tcBorders>
              <w:top w:val="single" w:sz="4" w:space="0" w:color="522398"/>
              <w:bottom w:val="single" w:sz="4" w:space="0" w:color="522398"/>
              <w:right w:val="single" w:sz="4" w:space="0" w:color="522398"/>
            </w:tcBorders>
            <w:vAlign w:val="bottom"/>
          </w:tcPr>
          <w:p w:rsidR="00AD6B55" w:rsidRPr="00B17EE7" w:rsidRDefault="00AD6B55" w:rsidP="00AD6B55">
            <w:pPr>
              <w:tabs>
                <w:tab w:val="left" w:leader="dot" w:pos="4366"/>
              </w:tabs>
              <w:spacing w:before="0" w:after="0"/>
              <w:ind w:left="226" w:hanging="113"/>
              <w:rPr>
                <w:rFonts w:cs="Arial"/>
                <w:sz w:val="16"/>
                <w:szCs w:val="16"/>
              </w:rPr>
            </w:pPr>
            <w:r w:rsidRPr="00B17EE7">
              <w:rPr>
                <w:rFonts w:cs="Arial"/>
                <w:sz w:val="16"/>
                <w:szCs w:val="16"/>
              </w:rPr>
              <w:t>wyrobów z pozostałych mineralnych surowców niemetalicznych</w:t>
            </w:r>
          </w:p>
        </w:tc>
        <w:tc>
          <w:tcPr>
            <w:tcW w:w="2079" w:type="dxa"/>
            <w:tcBorders>
              <w:top w:val="single" w:sz="4" w:space="0" w:color="522398"/>
              <w:left w:val="single" w:sz="4" w:space="0" w:color="522398"/>
              <w:bottom w:val="single" w:sz="4" w:space="0" w:color="522398"/>
              <w:right w:val="single" w:sz="4" w:space="0" w:color="522398"/>
            </w:tcBorders>
            <w:vAlign w:val="bottom"/>
          </w:tcPr>
          <w:p w:rsidR="00AD6B55" w:rsidRPr="00346B56" w:rsidRDefault="00064DED" w:rsidP="00AD6B55">
            <w:pPr>
              <w:spacing w:before="0" w:after="0"/>
              <w:ind w:right="170"/>
              <w:jc w:val="right"/>
              <w:rPr>
                <w:rFonts w:cs="Arial"/>
                <w:sz w:val="16"/>
                <w:szCs w:val="16"/>
              </w:rPr>
            </w:pPr>
            <w:r>
              <w:rPr>
                <w:rFonts w:cs="Arial"/>
                <w:sz w:val="16"/>
                <w:szCs w:val="16"/>
              </w:rPr>
              <w:t>118,3</w:t>
            </w:r>
          </w:p>
        </w:tc>
        <w:tc>
          <w:tcPr>
            <w:tcW w:w="2079" w:type="dxa"/>
            <w:tcBorders>
              <w:top w:val="single" w:sz="4" w:space="0" w:color="522398"/>
              <w:left w:val="single" w:sz="4" w:space="0" w:color="522398"/>
              <w:bottom w:val="single" w:sz="4" w:space="0" w:color="522398"/>
              <w:right w:val="single" w:sz="4" w:space="0" w:color="522398"/>
            </w:tcBorders>
            <w:vAlign w:val="bottom"/>
          </w:tcPr>
          <w:p w:rsidR="00AD6B55" w:rsidRPr="00B17EE7" w:rsidRDefault="00064DED" w:rsidP="00AD6B55">
            <w:pPr>
              <w:spacing w:before="0" w:after="0"/>
              <w:ind w:right="170"/>
              <w:jc w:val="right"/>
              <w:rPr>
                <w:rFonts w:cs="Arial"/>
                <w:sz w:val="16"/>
                <w:szCs w:val="16"/>
              </w:rPr>
            </w:pPr>
            <w:r>
              <w:rPr>
                <w:rFonts w:cs="Arial"/>
                <w:sz w:val="16"/>
                <w:szCs w:val="16"/>
              </w:rPr>
              <w:t>116,5</w:t>
            </w:r>
          </w:p>
        </w:tc>
        <w:tc>
          <w:tcPr>
            <w:tcW w:w="2079" w:type="dxa"/>
            <w:tcBorders>
              <w:top w:val="single" w:sz="4" w:space="0" w:color="7030A0"/>
              <w:left w:val="nil"/>
              <w:bottom w:val="single" w:sz="4" w:space="0" w:color="7030A0"/>
              <w:right w:val="nil"/>
            </w:tcBorders>
            <w:shd w:val="clear" w:color="auto" w:fill="auto"/>
            <w:vAlign w:val="bottom"/>
          </w:tcPr>
          <w:p w:rsidR="00AD6B55" w:rsidRPr="00B17EE7" w:rsidRDefault="00931EF3" w:rsidP="00AD6B55">
            <w:pPr>
              <w:spacing w:before="0" w:after="0"/>
              <w:ind w:right="170"/>
              <w:jc w:val="right"/>
              <w:rPr>
                <w:rFonts w:cs="Arial"/>
                <w:sz w:val="16"/>
                <w:szCs w:val="16"/>
              </w:rPr>
            </w:pPr>
            <w:r>
              <w:rPr>
                <w:rFonts w:cs="Arial"/>
                <w:sz w:val="16"/>
                <w:szCs w:val="16"/>
              </w:rPr>
              <w:t>26,1</w:t>
            </w:r>
          </w:p>
        </w:tc>
      </w:tr>
      <w:tr w:rsidR="00AD6B55" w:rsidRPr="00B17EE7" w:rsidTr="00320D7F">
        <w:trPr>
          <w:trHeight w:val="57"/>
        </w:trPr>
        <w:tc>
          <w:tcPr>
            <w:tcW w:w="4219" w:type="dxa"/>
            <w:tcBorders>
              <w:top w:val="single" w:sz="4" w:space="0" w:color="522398"/>
              <w:bottom w:val="single" w:sz="4" w:space="0" w:color="522398"/>
              <w:right w:val="single" w:sz="4" w:space="0" w:color="522398"/>
            </w:tcBorders>
            <w:vAlign w:val="bottom"/>
          </w:tcPr>
          <w:p w:rsidR="00AD6B55" w:rsidRPr="00B17EE7" w:rsidRDefault="00AD6B55" w:rsidP="00AD6B55">
            <w:pPr>
              <w:tabs>
                <w:tab w:val="left" w:leader="dot" w:pos="4366"/>
              </w:tabs>
              <w:spacing w:before="0" w:after="0"/>
              <w:ind w:left="226" w:hanging="113"/>
              <w:rPr>
                <w:rFonts w:cs="Arial"/>
                <w:sz w:val="16"/>
                <w:szCs w:val="16"/>
              </w:rPr>
            </w:pPr>
            <w:r>
              <w:rPr>
                <w:rFonts w:cs="Arial"/>
                <w:sz w:val="16"/>
                <w:szCs w:val="16"/>
              </w:rPr>
              <w:t>metali</w:t>
            </w:r>
          </w:p>
        </w:tc>
        <w:tc>
          <w:tcPr>
            <w:tcW w:w="2079" w:type="dxa"/>
            <w:tcBorders>
              <w:top w:val="single" w:sz="4" w:space="0" w:color="522398"/>
              <w:left w:val="single" w:sz="4" w:space="0" w:color="522398"/>
              <w:bottom w:val="single" w:sz="4" w:space="0" w:color="522398"/>
              <w:right w:val="single" w:sz="4" w:space="0" w:color="522398"/>
            </w:tcBorders>
            <w:vAlign w:val="bottom"/>
          </w:tcPr>
          <w:p w:rsidR="00AD6B55" w:rsidRPr="00346B56" w:rsidRDefault="00064DED" w:rsidP="00AD6B55">
            <w:pPr>
              <w:spacing w:before="0" w:after="0"/>
              <w:ind w:right="170"/>
              <w:jc w:val="right"/>
              <w:rPr>
                <w:rFonts w:cs="Arial"/>
                <w:sz w:val="16"/>
                <w:szCs w:val="16"/>
              </w:rPr>
            </w:pPr>
            <w:r>
              <w:rPr>
                <w:rFonts w:cs="Arial"/>
                <w:sz w:val="16"/>
                <w:szCs w:val="16"/>
              </w:rPr>
              <w:t>101,0</w:t>
            </w:r>
          </w:p>
        </w:tc>
        <w:tc>
          <w:tcPr>
            <w:tcW w:w="2079" w:type="dxa"/>
            <w:tcBorders>
              <w:top w:val="single" w:sz="4" w:space="0" w:color="522398"/>
              <w:left w:val="single" w:sz="4" w:space="0" w:color="522398"/>
              <w:bottom w:val="single" w:sz="4" w:space="0" w:color="522398"/>
              <w:right w:val="single" w:sz="4" w:space="0" w:color="522398"/>
            </w:tcBorders>
            <w:vAlign w:val="bottom"/>
          </w:tcPr>
          <w:p w:rsidR="00AD6B55" w:rsidRPr="00B17EE7" w:rsidRDefault="00064DED" w:rsidP="00AD6B55">
            <w:pPr>
              <w:spacing w:before="0" w:after="0"/>
              <w:ind w:right="170"/>
              <w:jc w:val="right"/>
              <w:rPr>
                <w:rFonts w:cs="Arial"/>
                <w:sz w:val="16"/>
                <w:szCs w:val="16"/>
              </w:rPr>
            </w:pPr>
            <w:r>
              <w:rPr>
                <w:rFonts w:cs="Arial"/>
                <w:sz w:val="16"/>
                <w:szCs w:val="16"/>
              </w:rPr>
              <w:t>91,5</w:t>
            </w:r>
          </w:p>
        </w:tc>
        <w:tc>
          <w:tcPr>
            <w:tcW w:w="2079" w:type="dxa"/>
            <w:tcBorders>
              <w:top w:val="single" w:sz="4" w:space="0" w:color="7030A0"/>
              <w:left w:val="nil"/>
              <w:bottom w:val="single" w:sz="4" w:space="0" w:color="7030A0"/>
              <w:right w:val="nil"/>
            </w:tcBorders>
            <w:shd w:val="clear" w:color="auto" w:fill="auto"/>
            <w:vAlign w:val="bottom"/>
          </w:tcPr>
          <w:p w:rsidR="00AD6B55" w:rsidRDefault="00931EF3" w:rsidP="00AD6B55">
            <w:pPr>
              <w:spacing w:before="0" w:after="0"/>
              <w:ind w:right="170"/>
              <w:jc w:val="right"/>
              <w:rPr>
                <w:rFonts w:cs="Arial"/>
                <w:sz w:val="16"/>
                <w:szCs w:val="16"/>
              </w:rPr>
            </w:pPr>
            <w:r>
              <w:rPr>
                <w:rFonts w:cs="Arial"/>
                <w:sz w:val="16"/>
                <w:szCs w:val="16"/>
              </w:rPr>
              <w:t>10,9</w:t>
            </w:r>
          </w:p>
        </w:tc>
      </w:tr>
      <w:tr w:rsidR="00AD6B55" w:rsidRPr="00B17EE7" w:rsidTr="00320D7F">
        <w:trPr>
          <w:trHeight w:val="57"/>
        </w:trPr>
        <w:tc>
          <w:tcPr>
            <w:tcW w:w="4219" w:type="dxa"/>
            <w:tcBorders>
              <w:top w:val="single" w:sz="4" w:space="0" w:color="522398"/>
              <w:bottom w:val="single" w:sz="4" w:space="0" w:color="522398"/>
              <w:right w:val="single" w:sz="4" w:space="0" w:color="522398"/>
            </w:tcBorders>
            <w:vAlign w:val="bottom"/>
          </w:tcPr>
          <w:p w:rsidR="00AD6B55" w:rsidRPr="00B17EE7" w:rsidRDefault="00AD6B55" w:rsidP="00AD6B55">
            <w:pPr>
              <w:tabs>
                <w:tab w:val="left" w:leader="dot" w:pos="4366"/>
              </w:tabs>
              <w:spacing w:before="0" w:after="0"/>
              <w:ind w:left="226" w:hanging="113"/>
              <w:rPr>
                <w:rFonts w:cs="Arial"/>
                <w:sz w:val="16"/>
                <w:szCs w:val="16"/>
              </w:rPr>
            </w:pPr>
            <w:r w:rsidRPr="00B17EE7">
              <w:rPr>
                <w:rFonts w:cs="Arial"/>
                <w:sz w:val="16"/>
                <w:szCs w:val="16"/>
              </w:rPr>
              <w:t xml:space="preserve">wyrobów z metali </w:t>
            </w:r>
            <w:r w:rsidRPr="00B17EE7">
              <w:rPr>
                <w:rFonts w:cs="Arial"/>
                <w:sz w:val="16"/>
                <w:szCs w:val="16"/>
                <w:vertAlign w:val="superscript"/>
              </w:rPr>
              <w:t>Δ</w:t>
            </w:r>
          </w:p>
        </w:tc>
        <w:tc>
          <w:tcPr>
            <w:tcW w:w="2079" w:type="dxa"/>
            <w:tcBorders>
              <w:top w:val="single" w:sz="4" w:space="0" w:color="522398"/>
              <w:left w:val="single" w:sz="4" w:space="0" w:color="522398"/>
              <w:bottom w:val="single" w:sz="4" w:space="0" w:color="522398"/>
              <w:right w:val="single" w:sz="4" w:space="0" w:color="522398"/>
            </w:tcBorders>
            <w:vAlign w:val="bottom"/>
          </w:tcPr>
          <w:p w:rsidR="00AD6B55" w:rsidRDefault="00064DED" w:rsidP="00AD6B55">
            <w:pPr>
              <w:spacing w:before="0" w:after="0"/>
              <w:ind w:right="170"/>
              <w:jc w:val="right"/>
              <w:rPr>
                <w:rFonts w:cs="Arial"/>
                <w:sz w:val="16"/>
                <w:szCs w:val="16"/>
              </w:rPr>
            </w:pPr>
            <w:r>
              <w:rPr>
                <w:rFonts w:cs="Arial"/>
                <w:sz w:val="16"/>
                <w:szCs w:val="16"/>
              </w:rPr>
              <w:t>86,6</w:t>
            </w:r>
          </w:p>
        </w:tc>
        <w:tc>
          <w:tcPr>
            <w:tcW w:w="2079" w:type="dxa"/>
            <w:tcBorders>
              <w:top w:val="single" w:sz="4" w:space="0" w:color="522398"/>
              <w:left w:val="single" w:sz="4" w:space="0" w:color="522398"/>
              <w:bottom w:val="single" w:sz="4" w:space="0" w:color="522398"/>
              <w:right w:val="single" w:sz="4" w:space="0" w:color="522398"/>
            </w:tcBorders>
            <w:vAlign w:val="bottom"/>
          </w:tcPr>
          <w:p w:rsidR="00AD6B55" w:rsidRDefault="00064DED" w:rsidP="00AD6B55">
            <w:pPr>
              <w:spacing w:before="0" w:after="0"/>
              <w:ind w:right="170"/>
              <w:jc w:val="right"/>
              <w:rPr>
                <w:rFonts w:cs="Arial"/>
                <w:sz w:val="16"/>
                <w:szCs w:val="16"/>
              </w:rPr>
            </w:pPr>
            <w:r>
              <w:rPr>
                <w:rFonts w:cs="Arial"/>
                <w:sz w:val="16"/>
                <w:szCs w:val="16"/>
              </w:rPr>
              <w:t>94,8</w:t>
            </w:r>
          </w:p>
        </w:tc>
        <w:tc>
          <w:tcPr>
            <w:tcW w:w="2079" w:type="dxa"/>
            <w:tcBorders>
              <w:top w:val="single" w:sz="4" w:space="0" w:color="7030A0"/>
              <w:left w:val="nil"/>
              <w:bottom w:val="single" w:sz="4" w:space="0" w:color="7030A0"/>
              <w:right w:val="nil"/>
            </w:tcBorders>
            <w:shd w:val="clear" w:color="auto" w:fill="auto"/>
            <w:vAlign w:val="bottom"/>
          </w:tcPr>
          <w:p w:rsidR="00AD6B55" w:rsidRPr="00B17EE7" w:rsidRDefault="00931EF3" w:rsidP="00AD6B55">
            <w:pPr>
              <w:spacing w:before="0" w:after="0"/>
              <w:ind w:right="170"/>
              <w:jc w:val="right"/>
              <w:rPr>
                <w:rFonts w:cs="Arial"/>
                <w:sz w:val="16"/>
                <w:szCs w:val="16"/>
              </w:rPr>
            </w:pPr>
            <w:r>
              <w:rPr>
                <w:rFonts w:cs="Arial"/>
                <w:sz w:val="16"/>
                <w:szCs w:val="16"/>
              </w:rPr>
              <w:t>8,4</w:t>
            </w:r>
          </w:p>
        </w:tc>
      </w:tr>
      <w:tr w:rsidR="00AD6B55" w:rsidRPr="00B17EE7" w:rsidTr="00320D7F">
        <w:trPr>
          <w:trHeight w:val="57"/>
        </w:trPr>
        <w:tc>
          <w:tcPr>
            <w:tcW w:w="4219" w:type="dxa"/>
            <w:tcBorders>
              <w:top w:val="single" w:sz="4" w:space="0" w:color="522398"/>
              <w:bottom w:val="single" w:sz="4" w:space="0" w:color="522398"/>
              <w:right w:val="single" w:sz="4" w:space="0" w:color="522398"/>
            </w:tcBorders>
            <w:vAlign w:val="bottom"/>
          </w:tcPr>
          <w:p w:rsidR="00AD6B55" w:rsidRPr="00B17EE7" w:rsidRDefault="00AD6B55" w:rsidP="00AD6B55">
            <w:pPr>
              <w:tabs>
                <w:tab w:val="left" w:leader="dot" w:pos="4366"/>
              </w:tabs>
              <w:spacing w:before="0" w:after="0"/>
              <w:ind w:left="226" w:hanging="113"/>
              <w:rPr>
                <w:rFonts w:cs="Arial"/>
                <w:sz w:val="16"/>
                <w:szCs w:val="16"/>
              </w:rPr>
            </w:pPr>
            <w:r w:rsidRPr="00B17EE7">
              <w:rPr>
                <w:rFonts w:cs="Arial"/>
                <w:sz w:val="16"/>
                <w:szCs w:val="16"/>
              </w:rPr>
              <w:t xml:space="preserve">maszyn i urządzeń </w:t>
            </w:r>
            <w:r w:rsidRPr="00B17EE7">
              <w:rPr>
                <w:rFonts w:cs="Arial"/>
                <w:sz w:val="16"/>
                <w:szCs w:val="16"/>
                <w:vertAlign w:val="superscript"/>
              </w:rPr>
              <w:t>Δ</w:t>
            </w:r>
          </w:p>
        </w:tc>
        <w:tc>
          <w:tcPr>
            <w:tcW w:w="2079" w:type="dxa"/>
            <w:tcBorders>
              <w:top w:val="single" w:sz="4" w:space="0" w:color="522398"/>
              <w:left w:val="single" w:sz="4" w:space="0" w:color="522398"/>
              <w:bottom w:val="single" w:sz="4" w:space="0" w:color="522398"/>
              <w:right w:val="single" w:sz="4" w:space="0" w:color="522398"/>
            </w:tcBorders>
            <w:vAlign w:val="bottom"/>
          </w:tcPr>
          <w:p w:rsidR="00AD6B55" w:rsidRPr="00346B56" w:rsidRDefault="00064DED" w:rsidP="00AD6B55">
            <w:pPr>
              <w:spacing w:before="0" w:after="0"/>
              <w:ind w:right="170"/>
              <w:jc w:val="right"/>
              <w:rPr>
                <w:rFonts w:cs="Arial"/>
                <w:sz w:val="16"/>
                <w:szCs w:val="16"/>
              </w:rPr>
            </w:pPr>
            <w:r>
              <w:rPr>
                <w:rFonts w:cs="Arial"/>
                <w:sz w:val="16"/>
                <w:szCs w:val="16"/>
              </w:rPr>
              <w:t>102,4</w:t>
            </w:r>
          </w:p>
        </w:tc>
        <w:tc>
          <w:tcPr>
            <w:tcW w:w="2079" w:type="dxa"/>
            <w:tcBorders>
              <w:top w:val="single" w:sz="4" w:space="0" w:color="522398"/>
              <w:left w:val="single" w:sz="4" w:space="0" w:color="522398"/>
              <w:bottom w:val="single" w:sz="4" w:space="0" w:color="522398"/>
              <w:right w:val="single" w:sz="4" w:space="0" w:color="522398"/>
            </w:tcBorders>
            <w:vAlign w:val="bottom"/>
          </w:tcPr>
          <w:p w:rsidR="00AD6B55" w:rsidRPr="00B17EE7" w:rsidRDefault="00064DED" w:rsidP="00AD6B55">
            <w:pPr>
              <w:spacing w:before="0" w:after="0"/>
              <w:ind w:right="170"/>
              <w:jc w:val="right"/>
              <w:rPr>
                <w:rFonts w:cs="Arial"/>
                <w:sz w:val="16"/>
                <w:szCs w:val="16"/>
              </w:rPr>
            </w:pPr>
            <w:r>
              <w:rPr>
                <w:rFonts w:cs="Arial"/>
                <w:sz w:val="16"/>
                <w:szCs w:val="16"/>
              </w:rPr>
              <w:t>89,7</w:t>
            </w:r>
          </w:p>
        </w:tc>
        <w:tc>
          <w:tcPr>
            <w:tcW w:w="2079" w:type="dxa"/>
            <w:tcBorders>
              <w:top w:val="single" w:sz="4" w:space="0" w:color="7030A0"/>
              <w:left w:val="nil"/>
              <w:bottom w:val="single" w:sz="4" w:space="0" w:color="7030A0"/>
              <w:right w:val="nil"/>
            </w:tcBorders>
            <w:shd w:val="clear" w:color="auto" w:fill="auto"/>
            <w:vAlign w:val="bottom"/>
          </w:tcPr>
          <w:p w:rsidR="00AD6B55" w:rsidRPr="00B17EE7" w:rsidRDefault="00931EF3" w:rsidP="00AD6B55">
            <w:pPr>
              <w:spacing w:before="0" w:after="0"/>
              <w:ind w:right="170"/>
              <w:jc w:val="right"/>
              <w:rPr>
                <w:rFonts w:cs="Arial"/>
                <w:sz w:val="16"/>
                <w:szCs w:val="16"/>
              </w:rPr>
            </w:pPr>
            <w:r>
              <w:rPr>
                <w:rFonts w:cs="Arial"/>
                <w:sz w:val="16"/>
                <w:szCs w:val="16"/>
              </w:rPr>
              <w:t>4,0</w:t>
            </w:r>
          </w:p>
        </w:tc>
      </w:tr>
      <w:tr w:rsidR="00AD6B55" w:rsidRPr="00B17EE7" w:rsidTr="00320D7F">
        <w:trPr>
          <w:trHeight w:val="57"/>
        </w:trPr>
        <w:tc>
          <w:tcPr>
            <w:tcW w:w="4219" w:type="dxa"/>
            <w:tcBorders>
              <w:top w:val="single" w:sz="4" w:space="0" w:color="522398"/>
              <w:bottom w:val="single" w:sz="4" w:space="0" w:color="522398"/>
              <w:right w:val="single" w:sz="4" w:space="0" w:color="522398"/>
            </w:tcBorders>
            <w:vAlign w:val="bottom"/>
          </w:tcPr>
          <w:p w:rsidR="00AD6B55" w:rsidRPr="00B17EE7" w:rsidRDefault="00AD6B55" w:rsidP="00AD6B55">
            <w:pPr>
              <w:tabs>
                <w:tab w:val="left" w:leader="dot" w:pos="4366"/>
              </w:tabs>
              <w:spacing w:before="0" w:after="0"/>
              <w:ind w:left="226" w:hanging="113"/>
              <w:rPr>
                <w:rFonts w:cs="Arial"/>
                <w:sz w:val="16"/>
                <w:szCs w:val="16"/>
              </w:rPr>
            </w:pPr>
            <w:r w:rsidRPr="00B17EE7">
              <w:rPr>
                <w:rFonts w:cs="Arial"/>
                <w:sz w:val="16"/>
                <w:szCs w:val="16"/>
              </w:rPr>
              <w:t>pojazdów samochodowych, przyczep i naczep</w:t>
            </w:r>
            <w:r w:rsidRPr="00B17EE7">
              <w:rPr>
                <w:rFonts w:cs="Arial"/>
                <w:sz w:val="16"/>
                <w:szCs w:val="16"/>
                <w:vertAlign w:val="superscript"/>
              </w:rPr>
              <w:t xml:space="preserve"> Δ</w:t>
            </w:r>
          </w:p>
        </w:tc>
        <w:tc>
          <w:tcPr>
            <w:tcW w:w="2079" w:type="dxa"/>
            <w:tcBorders>
              <w:top w:val="single" w:sz="4" w:space="0" w:color="522398"/>
              <w:left w:val="single" w:sz="4" w:space="0" w:color="522398"/>
              <w:bottom w:val="single" w:sz="4" w:space="0" w:color="522398"/>
              <w:right w:val="single" w:sz="4" w:space="0" w:color="522398"/>
            </w:tcBorders>
            <w:vAlign w:val="bottom"/>
          </w:tcPr>
          <w:p w:rsidR="00AD6B55" w:rsidRPr="00346B56" w:rsidRDefault="00064DED" w:rsidP="00AD6B55">
            <w:pPr>
              <w:spacing w:before="0" w:after="0"/>
              <w:ind w:right="170"/>
              <w:jc w:val="right"/>
              <w:rPr>
                <w:rFonts w:cs="Arial"/>
                <w:sz w:val="16"/>
                <w:szCs w:val="16"/>
              </w:rPr>
            </w:pPr>
            <w:r>
              <w:rPr>
                <w:rFonts w:cs="Arial"/>
                <w:sz w:val="16"/>
                <w:szCs w:val="16"/>
              </w:rPr>
              <w:t>83,3</w:t>
            </w:r>
          </w:p>
        </w:tc>
        <w:tc>
          <w:tcPr>
            <w:tcW w:w="2079" w:type="dxa"/>
            <w:tcBorders>
              <w:top w:val="single" w:sz="4" w:space="0" w:color="522398"/>
              <w:left w:val="single" w:sz="4" w:space="0" w:color="522398"/>
              <w:bottom w:val="single" w:sz="4" w:space="0" w:color="522398"/>
              <w:right w:val="single" w:sz="4" w:space="0" w:color="522398"/>
            </w:tcBorders>
            <w:vAlign w:val="bottom"/>
          </w:tcPr>
          <w:p w:rsidR="00AD6B55" w:rsidRPr="00B17EE7" w:rsidRDefault="00064DED" w:rsidP="00AD6B55">
            <w:pPr>
              <w:spacing w:before="0" w:after="0"/>
              <w:ind w:right="170"/>
              <w:jc w:val="right"/>
              <w:rPr>
                <w:rFonts w:cs="Arial"/>
                <w:sz w:val="16"/>
                <w:szCs w:val="16"/>
              </w:rPr>
            </w:pPr>
            <w:r>
              <w:rPr>
                <w:rFonts w:cs="Arial"/>
                <w:sz w:val="16"/>
                <w:szCs w:val="16"/>
              </w:rPr>
              <w:t>80,3</w:t>
            </w:r>
          </w:p>
        </w:tc>
        <w:tc>
          <w:tcPr>
            <w:tcW w:w="2079" w:type="dxa"/>
            <w:tcBorders>
              <w:top w:val="single" w:sz="4" w:space="0" w:color="7030A0"/>
              <w:left w:val="nil"/>
              <w:bottom w:val="single" w:sz="4" w:space="0" w:color="7030A0"/>
              <w:right w:val="nil"/>
            </w:tcBorders>
            <w:shd w:val="clear" w:color="auto" w:fill="auto"/>
            <w:vAlign w:val="bottom"/>
          </w:tcPr>
          <w:p w:rsidR="00482F90" w:rsidRPr="00B17EE7" w:rsidRDefault="00931EF3" w:rsidP="00482F90">
            <w:pPr>
              <w:spacing w:before="0" w:after="0"/>
              <w:ind w:right="170"/>
              <w:jc w:val="right"/>
              <w:rPr>
                <w:rFonts w:cs="Arial"/>
                <w:sz w:val="16"/>
                <w:szCs w:val="16"/>
              </w:rPr>
            </w:pPr>
            <w:r>
              <w:rPr>
                <w:rFonts w:cs="Arial"/>
                <w:sz w:val="16"/>
                <w:szCs w:val="16"/>
              </w:rPr>
              <w:t>10,5</w:t>
            </w:r>
          </w:p>
        </w:tc>
      </w:tr>
      <w:tr w:rsidR="00AD6B55" w:rsidRPr="00B17EE7" w:rsidTr="00320D7F">
        <w:trPr>
          <w:trHeight w:val="57"/>
        </w:trPr>
        <w:tc>
          <w:tcPr>
            <w:tcW w:w="4219" w:type="dxa"/>
            <w:tcBorders>
              <w:top w:val="single" w:sz="4" w:space="0" w:color="522398"/>
              <w:bottom w:val="single" w:sz="4" w:space="0" w:color="522398"/>
              <w:right w:val="single" w:sz="4" w:space="0" w:color="522398"/>
            </w:tcBorders>
            <w:vAlign w:val="bottom"/>
          </w:tcPr>
          <w:p w:rsidR="00AD6B55" w:rsidRPr="00B17EE7" w:rsidRDefault="00AD6B55" w:rsidP="00AD6B55">
            <w:pPr>
              <w:tabs>
                <w:tab w:val="left" w:leader="dot" w:pos="4366"/>
              </w:tabs>
              <w:spacing w:before="0" w:after="0"/>
              <w:rPr>
                <w:rFonts w:cs="Arial"/>
                <w:sz w:val="16"/>
                <w:szCs w:val="16"/>
              </w:rPr>
            </w:pPr>
            <w:r w:rsidRPr="00B17EE7">
              <w:rPr>
                <w:rFonts w:cs="Arial"/>
                <w:sz w:val="16"/>
                <w:szCs w:val="16"/>
              </w:rPr>
              <w:t>Dostawa wody; gospodarowanie ściekami i odpadami</w:t>
            </w:r>
            <w:r>
              <w:rPr>
                <w:rFonts w:cs="Arial"/>
                <w:sz w:val="16"/>
                <w:szCs w:val="16"/>
              </w:rPr>
              <w:t>;</w:t>
            </w:r>
            <w:r w:rsidRPr="00B17EE7">
              <w:rPr>
                <w:rFonts w:cs="Arial"/>
                <w:sz w:val="16"/>
                <w:szCs w:val="16"/>
              </w:rPr>
              <w:t xml:space="preserve"> rekultywacja </w:t>
            </w:r>
            <w:r w:rsidRPr="00B17EE7">
              <w:rPr>
                <w:rFonts w:cs="Arial"/>
                <w:sz w:val="16"/>
                <w:szCs w:val="16"/>
                <w:vertAlign w:val="superscript"/>
              </w:rPr>
              <w:t>Δ</w:t>
            </w:r>
          </w:p>
        </w:tc>
        <w:tc>
          <w:tcPr>
            <w:tcW w:w="2079" w:type="dxa"/>
            <w:tcBorders>
              <w:top w:val="single" w:sz="4" w:space="0" w:color="522398"/>
              <w:left w:val="single" w:sz="4" w:space="0" w:color="522398"/>
              <w:bottom w:val="single" w:sz="4" w:space="0" w:color="522398"/>
              <w:right w:val="single" w:sz="4" w:space="0" w:color="522398"/>
            </w:tcBorders>
            <w:vAlign w:val="bottom"/>
          </w:tcPr>
          <w:p w:rsidR="00AD6B55" w:rsidRPr="00F24BD2" w:rsidRDefault="00064DED" w:rsidP="00AD6B55">
            <w:pPr>
              <w:spacing w:before="0" w:after="0"/>
              <w:ind w:right="170"/>
              <w:jc w:val="right"/>
              <w:rPr>
                <w:rFonts w:cs="Arial"/>
                <w:sz w:val="16"/>
                <w:szCs w:val="16"/>
              </w:rPr>
            </w:pPr>
            <w:r>
              <w:rPr>
                <w:rFonts w:cs="Arial"/>
                <w:sz w:val="16"/>
                <w:szCs w:val="16"/>
              </w:rPr>
              <w:t>105,9</w:t>
            </w:r>
          </w:p>
        </w:tc>
        <w:tc>
          <w:tcPr>
            <w:tcW w:w="2079" w:type="dxa"/>
            <w:tcBorders>
              <w:top w:val="single" w:sz="4" w:space="0" w:color="522398"/>
              <w:left w:val="single" w:sz="4" w:space="0" w:color="522398"/>
              <w:bottom w:val="single" w:sz="4" w:space="0" w:color="522398"/>
              <w:right w:val="single" w:sz="4" w:space="0" w:color="522398"/>
            </w:tcBorders>
            <w:vAlign w:val="bottom"/>
          </w:tcPr>
          <w:p w:rsidR="00AD6B55" w:rsidRPr="00B17EE7" w:rsidRDefault="00064DED" w:rsidP="00AD6B55">
            <w:pPr>
              <w:spacing w:before="0" w:after="0"/>
              <w:ind w:right="170"/>
              <w:jc w:val="right"/>
              <w:rPr>
                <w:rFonts w:cs="Arial"/>
                <w:sz w:val="16"/>
                <w:szCs w:val="16"/>
              </w:rPr>
            </w:pPr>
            <w:r>
              <w:rPr>
                <w:rFonts w:cs="Arial"/>
                <w:sz w:val="16"/>
                <w:szCs w:val="16"/>
              </w:rPr>
              <w:t>106,0</w:t>
            </w:r>
          </w:p>
        </w:tc>
        <w:tc>
          <w:tcPr>
            <w:tcW w:w="2079" w:type="dxa"/>
            <w:tcBorders>
              <w:top w:val="single" w:sz="4" w:space="0" w:color="7030A0"/>
              <w:left w:val="nil"/>
              <w:bottom w:val="single" w:sz="4" w:space="0" w:color="7030A0"/>
              <w:right w:val="nil"/>
            </w:tcBorders>
            <w:shd w:val="clear" w:color="auto" w:fill="auto"/>
            <w:vAlign w:val="bottom"/>
          </w:tcPr>
          <w:p w:rsidR="00AD6B55" w:rsidRPr="00B17EE7" w:rsidRDefault="00931EF3" w:rsidP="00AD6B55">
            <w:pPr>
              <w:spacing w:before="0" w:after="0"/>
              <w:ind w:right="170"/>
              <w:jc w:val="right"/>
              <w:rPr>
                <w:rFonts w:cs="Arial"/>
                <w:sz w:val="16"/>
                <w:szCs w:val="16"/>
              </w:rPr>
            </w:pPr>
            <w:r>
              <w:rPr>
                <w:rFonts w:cs="Arial"/>
                <w:sz w:val="16"/>
                <w:szCs w:val="16"/>
              </w:rPr>
              <w:t>2,8</w:t>
            </w:r>
          </w:p>
        </w:tc>
      </w:tr>
    </w:tbl>
    <w:p w:rsidR="009A21FE" w:rsidRDefault="009A21FE" w:rsidP="00DE4391">
      <w:pPr>
        <w:rPr>
          <w:shd w:val="clear" w:color="auto" w:fill="FFFFFF"/>
        </w:rPr>
      </w:pPr>
    </w:p>
    <w:p w:rsidR="00DE4391" w:rsidRPr="008671DA" w:rsidRDefault="00DE4391" w:rsidP="00DE4391">
      <w:pPr>
        <w:rPr>
          <w:shd w:val="clear" w:color="auto" w:fill="FFFFFF"/>
        </w:rPr>
      </w:pPr>
      <w:r w:rsidRPr="008671DA">
        <w:rPr>
          <w:shd w:val="clear" w:color="auto" w:fill="FFFFFF"/>
        </w:rPr>
        <w:t xml:space="preserve">W porównaniu </w:t>
      </w:r>
      <w:r>
        <w:rPr>
          <w:shd w:val="clear" w:color="auto" w:fill="FFFFFF"/>
        </w:rPr>
        <w:t xml:space="preserve">z </w:t>
      </w:r>
      <w:r w:rsidR="007A15ED">
        <w:rPr>
          <w:shd w:val="clear" w:color="auto" w:fill="FFFFFF"/>
        </w:rPr>
        <w:t xml:space="preserve">sierpniem </w:t>
      </w:r>
      <w:r w:rsidRPr="008671DA">
        <w:rPr>
          <w:shd w:val="clear" w:color="auto" w:fill="FFFFFF"/>
        </w:rPr>
        <w:t>2020 r. produkcja sprzeda</w:t>
      </w:r>
      <w:r>
        <w:rPr>
          <w:shd w:val="clear" w:color="auto" w:fill="FFFFFF"/>
        </w:rPr>
        <w:t xml:space="preserve">na w przetwórstwie przemysłowym </w:t>
      </w:r>
      <w:r w:rsidR="007A15ED">
        <w:rPr>
          <w:shd w:val="clear" w:color="auto" w:fill="FFFFFF"/>
        </w:rPr>
        <w:t>wzrosła</w:t>
      </w:r>
      <w:r>
        <w:rPr>
          <w:shd w:val="clear" w:color="auto" w:fill="FFFFFF"/>
        </w:rPr>
        <w:t xml:space="preserve"> o </w:t>
      </w:r>
      <w:r w:rsidR="007A15ED">
        <w:rPr>
          <w:shd w:val="clear" w:color="auto" w:fill="FFFFFF"/>
        </w:rPr>
        <w:t>15,7</w:t>
      </w:r>
      <w:r w:rsidRPr="008671DA">
        <w:rPr>
          <w:shd w:val="clear" w:color="auto" w:fill="FFFFFF"/>
        </w:rPr>
        <w:t xml:space="preserve">%, a w dostawie wody; gospodarowaniu ściekami i odpadami; rekultywacji </w:t>
      </w:r>
      <w:r w:rsidR="007F478D">
        <w:rPr>
          <w:shd w:val="clear" w:color="auto" w:fill="FFFFFF"/>
        </w:rPr>
        <w:t>o 0,</w:t>
      </w:r>
      <w:r w:rsidR="007A15ED">
        <w:rPr>
          <w:shd w:val="clear" w:color="auto" w:fill="FFFFFF"/>
        </w:rPr>
        <w:t>8</w:t>
      </w:r>
      <w:r w:rsidRPr="008671DA">
        <w:rPr>
          <w:shd w:val="clear" w:color="auto" w:fill="FFFFFF"/>
        </w:rPr>
        <w:t>%.</w:t>
      </w:r>
    </w:p>
    <w:p w:rsidR="00DE4391" w:rsidRDefault="00DE4391" w:rsidP="00DE4391">
      <w:pPr>
        <w:rPr>
          <w:shd w:val="clear" w:color="auto" w:fill="FFFFFF"/>
        </w:rPr>
      </w:pPr>
      <w:r w:rsidRPr="00AF72FA">
        <w:rPr>
          <w:shd w:val="clear" w:color="auto" w:fill="FFFFFF"/>
        </w:rPr>
        <w:t xml:space="preserve">Wydajność pracy w przemyśle, mierzona produkcją </w:t>
      </w:r>
      <w:r w:rsidR="007A15ED">
        <w:rPr>
          <w:shd w:val="clear" w:color="auto" w:fill="FFFFFF"/>
        </w:rPr>
        <w:t xml:space="preserve">sprzedaną na 1 zatrudnionego, we wrześniu </w:t>
      </w:r>
      <w:r w:rsidRPr="00AF72FA">
        <w:rPr>
          <w:shd w:val="clear" w:color="auto" w:fill="FFFFFF"/>
        </w:rPr>
        <w:t xml:space="preserve">2020 r. wyniosła (w cenach bieżących) </w:t>
      </w:r>
      <w:r w:rsidR="007A15ED">
        <w:rPr>
          <w:shd w:val="clear" w:color="auto" w:fill="FFFFFF"/>
        </w:rPr>
        <w:t>40</w:t>
      </w:r>
      <w:r w:rsidR="0072560B">
        <w:rPr>
          <w:shd w:val="clear" w:color="auto" w:fill="FFFFFF"/>
        </w:rPr>
        <w:t>,9</w:t>
      </w:r>
      <w:r w:rsidRPr="00AF72FA">
        <w:rPr>
          <w:shd w:val="clear" w:color="auto" w:fill="FFFFFF"/>
        </w:rPr>
        <w:t xml:space="preserve"> tys. zł i była (w cenach stałych) o </w:t>
      </w:r>
      <w:r w:rsidR="007A15ED">
        <w:rPr>
          <w:shd w:val="clear" w:color="auto" w:fill="FFFFFF"/>
        </w:rPr>
        <w:t>0,2</w:t>
      </w:r>
      <w:r w:rsidR="003D3132">
        <w:rPr>
          <w:shd w:val="clear" w:color="auto" w:fill="FFFFFF"/>
        </w:rPr>
        <w:t xml:space="preserve">% </w:t>
      </w:r>
      <w:r w:rsidR="007A15ED">
        <w:rPr>
          <w:shd w:val="clear" w:color="auto" w:fill="FFFFFF"/>
        </w:rPr>
        <w:t>ni</w:t>
      </w:r>
      <w:r>
        <w:rPr>
          <w:shd w:val="clear" w:color="auto" w:fill="FFFFFF"/>
        </w:rPr>
        <w:t>ższa</w:t>
      </w:r>
      <w:r w:rsidRPr="00AF72FA">
        <w:rPr>
          <w:shd w:val="clear" w:color="auto" w:fill="FFFFFF"/>
        </w:rPr>
        <w:t xml:space="preserve"> niż p</w:t>
      </w:r>
      <w:r>
        <w:rPr>
          <w:shd w:val="clear" w:color="auto" w:fill="FFFFFF"/>
        </w:rPr>
        <w:t>rzed rokiem, przy większym o 1,</w:t>
      </w:r>
      <w:r w:rsidR="007A15ED">
        <w:rPr>
          <w:shd w:val="clear" w:color="auto" w:fill="FFFFFF"/>
        </w:rPr>
        <w:t>4</w:t>
      </w:r>
      <w:r w:rsidRPr="00AF72FA">
        <w:rPr>
          <w:shd w:val="clear" w:color="auto" w:fill="FFFFFF"/>
        </w:rPr>
        <w:t xml:space="preserve">% przeciętnym zatrudnieniu i </w:t>
      </w:r>
      <w:r>
        <w:rPr>
          <w:shd w:val="clear" w:color="auto" w:fill="FFFFFF"/>
        </w:rPr>
        <w:t>wzroście</w:t>
      </w:r>
      <w:r w:rsidRPr="00AF72FA">
        <w:rPr>
          <w:shd w:val="clear" w:color="auto" w:fill="FFFFFF"/>
        </w:rPr>
        <w:t xml:space="preserve"> przeciętnych miesięcznych wynagrodzeń brutto o </w:t>
      </w:r>
      <w:r w:rsidR="007A15ED">
        <w:rPr>
          <w:shd w:val="clear" w:color="auto" w:fill="FFFFFF"/>
        </w:rPr>
        <w:t>7,2</w:t>
      </w:r>
      <w:r w:rsidRPr="00AF72FA">
        <w:rPr>
          <w:shd w:val="clear" w:color="auto" w:fill="FFFFFF"/>
        </w:rPr>
        <w:t>%.</w:t>
      </w:r>
    </w:p>
    <w:p w:rsidR="00D626B6" w:rsidRDefault="00D626B6" w:rsidP="000960A1">
      <w:pPr>
        <w:rPr>
          <w:shd w:val="clear" w:color="auto" w:fill="FFFFFF"/>
        </w:rPr>
      </w:pPr>
    </w:p>
    <w:p w:rsidR="00D626B6" w:rsidRDefault="00D626B6" w:rsidP="00452CA7">
      <w:pPr>
        <w:pageBreakBefore/>
        <w:spacing w:before="0" w:after="80"/>
        <w:jc w:val="both"/>
        <w:rPr>
          <w:shd w:val="clear" w:color="auto" w:fill="FFFFFF"/>
        </w:rPr>
      </w:pPr>
      <w:r w:rsidRPr="00583E9C">
        <w:rPr>
          <w:b/>
        </w:rPr>
        <w:lastRenderedPageBreak/>
        <w:t xml:space="preserve">Wykres </w:t>
      </w:r>
      <w:r w:rsidR="00D1705F">
        <w:rPr>
          <w:b/>
        </w:rPr>
        <w:t>9</w:t>
      </w:r>
      <w:r w:rsidRPr="00583E9C">
        <w:rPr>
          <w:b/>
        </w:rPr>
        <w:t>.</w:t>
      </w:r>
      <w:r w:rsidRPr="00583E9C">
        <w:rPr>
          <w:b/>
          <w:shd w:val="clear" w:color="auto" w:fill="FFFFFF"/>
        </w:rPr>
        <w:t xml:space="preserve"> Dynamika produkcji sprzedanej przemysłu </w:t>
      </w:r>
      <w:r w:rsidRPr="00583E9C">
        <w:rPr>
          <w:shd w:val="clear" w:color="auto" w:fill="FFFFFF"/>
        </w:rPr>
        <w:t>(przeciętna miesięczna 2015=100)</w:t>
      </w:r>
    </w:p>
    <w:p w:rsidR="00A868D6" w:rsidRDefault="00CB76C3" w:rsidP="00F6752E">
      <w:pPr>
        <w:spacing w:before="0" w:after="0"/>
        <w:rPr>
          <w:shd w:val="clear" w:color="auto" w:fill="FFFFFF"/>
        </w:rPr>
      </w:pPr>
      <w:r>
        <w:rPr>
          <w:noProof/>
          <w:lang w:eastAsia="pl-PL"/>
        </w:rPr>
        <w:drawing>
          <wp:anchor distT="0" distB="0" distL="114300" distR="114300" simplePos="0" relativeHeight="251656192" behindDoc="0" locked="0" layoutInCell="1" allowOverlap="1">
            <wp:simplePos x="0" y="0"/>
            <wp:positionH relativeFrom="margin">
              <wp:posOffset>0</wp:posOffset>
            </wp:positionH>
            <wp:positionV relativeFrom="margin">
              <wp:posOffset>371475</wp:posOffset>
            </wp:positionV>
            <wp:extent cx="6645910" cy="3267075"/>
            <wp:effectExtent l="0" t="0" r="0" b="0"/>
            <wp:wrapSquare wrapText="bothSides"/>
            <wp:docPr id="14" name="Wykres 14"/>
            <wp:cNvGraphicFramePr/>
            <a:graphic xmlns:a="http://schemas.openxmlformats.org/drawingml/2006/main">
              <a:graphicData uri="http://schemas.openxmlformats.org/drawingml/2006/chart">
                <c:chart xmlns:c="http://schemas.openxmlformats.org/drawingml/2006/chart" xmlns:r="http://schemas.openxmlformats.org/officeDocument/2006/relationships" r:id="rId23"/>
              </a:graphicData>
            </a:graphic>
            <wp14:sizeRelV relativeFrom="margin">
              <wp14:pctHeight>0</wp14:pctHeight>
            </wp14:sizeRelV>
          </wp:anchor>
        </w:drawing>
      </w:r>
    </w:p>
    <w:p w:rsidR="009A21FE" w:rsidRDefault="009A21FE" w:rsidP="009A21FE">
      <w:pPr>
        <w:rPr>
          <w:shd w:val="clear" w:color="auto" w:fill="FFFFFF"/>
        </w:rPr>
      </w:pPr>
    </w:p>
    <w:p w:rsidR="007A15ED" w:rsidRDefault="007A15ED" w:rsidP="009A21FE">
      <w:pPr>
        <w:rPr>
          <w:shd w:val="clear" w:color="auto" w:fill="FFFFFF"/>
        </w:rPr>
      </w:pPr>
      <w:r w:rsidRPr="007A15ED">
        <w:rPr>
          <w:shd w:val="clear" w:color="auto" w:fill="FFFFFF"/>
        </w:rPr>
        <w:t>W okresie styczeń-</w:t>
      </w:r>
      <w:r w:rsidR="00FF06DA">
        <w:rPr>
          <w:shd w:val="clear" w:color="auto" w:fill="FFFFFF"/>
        </w:rPr>
        <w:t>wrzesień</w:t>
      </w:r>
      <w:r w:rsidRPr="007A15ED">
        <w:rPr>
          <w:shd w:val="clear" w:color="auto" w:fill="FFFFFF"/>
        </w:rPr>
        <w:t xml:space="preserve"> 2020 r. produkcja sprzedana przemysłu wyniosła (w cenach bieżących) </w:t>
      </w:r>
      <w:r w:rsidR="00517852">
        <w:rPr>
          <w:shd w:val="clear" w:color="auto" w:fill="FFFFFF"/>
        </w:rPr>
        <w:t>22635,9</w:t>
      </w:r>
      <w:r w:rsidRPr="007A15ED">
        <w:rPr>
          <w:shd w:val="clear" w:color="auto" w:fill="FFFFFF"/>
        </w:rPr>
        <w:t xml:space="preserve"> mln zł i była (w cenach stałych) o </w:t>
      </w:r>
      <w:r w:rsidR="00E7145D">
        <w:rPr>
          <w:shd w:val="clear" w:color="auto" w:fill="FFFFFF"/>
        </w:rPr>
        <w:t>1,1</w:t>
      </w:r>
      <w:r w:rsidRPr="007A15ED">
        <w:rPr>
          <w:shd w:val="clear" w:color="auto" w:fill="FFFFFF"/>
        </w:rPr>
        <w:t xml:space="preserve">% mniejsza niż w analogicznym okresie poprzedniego roku. Spośród działów o znaczącym udziale w sprzedaży największy spadek, podobnie jak w I </w:t>
      </w:r>
      <w:r w:rsidR="00B6019C">
        <w:rPr>
          <w:shd w:val="clear" w:color="auto" w:fill="FFFFFF"/>
        </w:rPr>
        <w:t>półroczu</w:t>
      </w:r>
      <w:r w:rsidRPr="007A15ED">
        <w:rPr>
          <w:shd w:val="clear" w:color="auto" w:fill="FFFFFF"/>
        </w:rPr>
        <w:t xml:space="preserve"> 2020 r., odnot</w:t>
      </w:r>
      <w:r w:rsidR="00B6019C">
        <w:rPr>
          <w:shd w:val="clear" w:color="auto" w:fill="FFFFFF"/>
        </w:rPr>
        <w:t>owano w produkcji pojazdów samo</w:t>
      </w:r>
      <w:r w:rsidRPr="007A15ED">
        <w:rPr>
          <w:shd w:val="clear" w:color="auto" w:fill="FFFFFF"/>
        </w:rPr>
        <w:t xml:space="preserve">chodowych, przyczep i naczep (o </w:t>
      </w:r>
      <w:r w:rsidR="00B6019C">
        <w:rPr>
          <w:shd w:val="clear" w:color="auto" w:fill="FFFFFF"/>
        </w:rPr>
        <w:t>19,7</w:t>
      </w:r>
      <w:r w:rsidRPr="007A15ED">
        <w:rPr>
          <w:shd w:val="clear" w:color="auto" w:fill="FFFFFF"/>
        </w:rPr>
        <w:t xml:space="preserve">%). </w:t>
      </w:r>
      <w:r w:rsidR="00B6019C">
        <w:rPr>
          <w:shd w:val="clear" w:color="auto" w:fill="FFFFFF"/>
        </w:rPr>
        <w:t>W dalszym ciągu głęboki spadek notowano również w</w:t>
      </w:r>
      <w:r w:rsidRPr="007A15ED">
        <w:rPr>
          <w:shd w:val="clear" w:color="auto" w:fill="FFFFFF"/>
        </w:rPr>
        <w:t xml:space="preserve"> produkcji maszyn i urządzeń. Sprzedaż w tym dziale była o 10,</w:t>
      </w:r>
      <w:r w:rsidR="00B6019C">
        <w:rPr>
          <w:shd w:val="clear" w:color="auto" w:fill="FFFFFF"/>
        </w:rPr>
        <w:t>3% mniejsza niż przed rokiem</w:t>
      </w:r>
      <w:r w:rsidRPr="007A15ED">
        <w:rPr>
          <w:shd w:val="clear" w:color="auto" w:fill="FFFFFF"/>
        </w:rPr>
        <w:t xml:space="preserve">. Znaczny spadek utrzymał się </w:t>
      </w:r>
      <w:r w:rsidR="00B6019C">
        <w:rPr>
          <w:shd w:val="clear" w:color="auto" w:fill="FFFFFF"/>
        </w:rPr>
        <w:t xml:space="preserve">również </w:t>
      </w:r>
      <w:r w:rsidRPr="007A15ED">
        <w:rPr>
          <w:shd w:val="clear" w:color="auto" w:fill="FFFFFF"/>
        </w:rPr>
        <w:t xml:space="preserve">w produkcji metali. Na przestrzeni </w:t>
      </w:r>
      <w:r w:rsidR="00B6019C">
        <w:rPr>
          <w:shd w:val="clear" w:color="auto" w:fill="FFFFFF"/>
        </w:rPr>
        <w:t>9 miesięcy</w:t>
      </w:r>
      <w:r>
        <w:rPr>
          <w:shd w:val="clear" w:color="auto" w:fill="FFFFFF"/>
        </w:rPr>
        <w:t xml:space="preserve"> wyniósł on </w:t>
      </w:r>
      <w:r w:rsidR="00B6019C" w:rsidRPr="00CD5E6B">
        <w:rPr>
          <w:shd w:val="clear" w:color="auto" w:fill="FFFFFF"/>
        </w:rPr>
        <w:t>8,5</w:t>
      </w:r>
      <w:r w:rsidRPr="00CD5E6B">
        <w:rPr>
          <w:shd w:val="clear" w:color="auto" w:fill="FFFFFF"/>
        </w:rPr>
        <w:t>%.</w:t>
      </w:r>
      <w:r>
        <w:rPr>
          <w:shd w:val="clear" w:color="auto" w:fill="FFFFFF"/>
        </w:rPr>
        <w:t xml:space="preserve"> </w:t>
      </w:r>
      <w:r w:rsidR="006808B3">
        <w:rPr>
          <w:shd w:val="clear" w:color="auto" w:fill="FFFFFF"/>
        </w:rPr>
        <w:t>Szybciej</w:t>
      </w:r>
      <w:r w:rsidRPr="007A15ED">
        <w:rPr>
          <w:shd w:val="clear" w:color="auto" w:fill="FFFFFF"/>
        </w:rPr>
        <w:t xml:space="preserve"> niż w I </w:t>
      </w:r>
      <w:r w:rsidR="006808B3">
        <w:rPr>
          <w:shd w:val="clear" w:color="auto" w:fill="FFFFFF"/>
        </w:rPr>
        <w:t>półroczu</w:t>
      </w:r>
      <w:r w:rsidRPr="007A15ED">
        <w:rPr>
          <w:shd w:val="clear" w:color="auto" w:fill="FFFFFF"/>
        </w:rPr>
        <w:t xml:space="preserve"> br. malała produkcja wyrobów z metali (o </w:t>
      </w:r>
      <w:r w:rsidR="006808B3">
        <w:rPr>
          <w:shd w:val="clear" w:color="auto" w:fill="FFFFFF"/>
        </w:rPr>
        <w:t>5,2</w:t>
      </w:r>
      <w:r w:rsidRPr="007A15ED">
        <w:rPr>
          <w:shd w:val="clear" w:color="auto" w:fill="FFFFFF"/>
        </w:rPr>
        <w:t>%)</w:t>
      </w:r>
      <w:r w:rsidR="006808B3">
        <w:rPr>
          <w:shd w:val="clear" w:color="auto" w:fill="FFFFFF"/>
        </w:rPr>
        <w:t xml:space="preserve"> a wolniej – produkcja artkułów spożywczych (o 4,0%)</w:t>
      </w:r>
      <w:r w:rsidRPr="007A15ED">
        <w:rPr>
          <w:shd w:val="clear" w:color="auto" w:fill="FFFFFF"/>
        </w:rPr>
        <w:t xml:space="preserve">. </w:t>
      </w:r>
      <w:r w:rsidR="006808B3">
        <w:rPr>
          <w:shd w:val="clear" w:color="auto" w:fill="FFFFFF"/>
        </w:rPr>
        <w:t>Pomimo spowolnienia we wrześniu</w:t>
      </w:r>
      <w:r w:rsidR="004D486F">
        <w:rPr>
          <w:shd w:val="clear" w:color="auto" w:fill="FFFFFF"/>
        </w:rPr>
        <w:t>,</w:t>
      </w:r>
      <w:r w:rsidR="006808B3">
        <w:rPr>
          <w:shd w:val="clear" w:color="auto" w:fill="FFFFFF"/>
        </w:rPr>
        <w:t xml:space="preserve"> na</w:t>
      </w:r>
      <w:r w:rsidR="009169C0">
        <w:rPr>
          <w:shd w:val="clear" w:color="auto" w:fill="FFFFFF"/>
        </w:rPr>
        <w:t xml:space="preserve"> przestrzeni</w:t>
      </w:r>
      <w:r w:rsidR="006808B3">
        <w:rPr>
          <w:shd w:val="clear" w:color="auto" w:fill="FFFFFF"/>
        </w:rPr>
        <w:t xml:space="preserve"> </w:t>
      </w:r>
      <w:r w:rsidR="009169C0">
        <w:rPr>
          <w:shd w:val="clear" w:color="auto" w:fill="FFFFFF"/>
        </w:rPr>
        <w:t>trzech kwartałów</w:t>
      </w:r>
      <w:r w:rsidR="006808B3">
        <w:rPr>
          <w:shd w:val="clear" w:color="auto" w:fill="FFFFFF"/>
        </w:rPr>
        <w:t xml:space="preserve"> </w:t>
      </w:r>
      <w:r w:rsidR="00517852">
        <w:rPr>
          <w:shd w:val="clear" w:color="auto" w:fill="FFFFFF"/>
        </w:rPr>
        <w:t>2020</w:t>
      </w:r>
      <w:r w:rsidR="004D486F">
        <w:rPr>
          <w:shd w:val="clear" w:color="auto" w:fill="FFFFFF"/>
        </w:rPr>
        <w:t>,</w:t>
      </w:r>
      <w:r w:rsidR="00517852">
        <w:rPr>
          <w:shd w:val="clear" w:color="auto" w:fill="FFFFFF"/>
        </w:rPr>
        <w:t xml:space="preserve"> </w:t>
      </w:r>
      <w:r w:rsidRPr="007A15ED">
        <w:rPr>
          <w:shd w:val="clear" w:color="auto" w:fill="FFFFFF"/>
        </w:rPr>
        <w:t xml:space="preserve">wysoki wzrost </w:t>
      </w:r>
      <w:r w:rsidR="006808B3">
        <w:rPr>
          <w:shd w:val="clear" w:color="auto" w:fill="FFFFFF"/>
        </w:rPr>
        <w:t xml:space="preserve">notowano </w:t>
      </w:r>
      <w:r w:rsidRPr="007A15ED">
        <w:rPr>
          <w:shd w:val="clear" w:color="auto" w:fill="FFFFFF"/>
        </w:rPr>
        <w:t>w produkcji wyrobów z gumy i tworzyw sztucznych (o 18,</w:t>
      </w:r>
      <w:r w:rsidR="006808B3">
        <w:rPr>
          <w:shd w:val="clear" w:color="auto" w:fill="FFFFFF"/>
        </w:rPr>
        <w:t>4</w:t>
      </w:r>
      <w:r w:rsidRPr="007A15ED">
        <w:rPr>
          <w:shd w:val="clear" w:color="auto" w:fill="FFFFFF"/>
        </w:rPr>
        <w:t>%)</w:t>
      </w:r>
      <w:r w:rsidR="006808B3">
        <w:rPr>
          <w:shd w:val="clear" w:color="auto" w:fill="FFFFFF"/>
        </w:rPr>
        <w:t xml:space="preserve">. </w:t>
      </w:r>
      <w:r w:rsidR="009169C0">
        <w:rPr>
          <w:shd w:val="clear" w:color="auto" w:fill="FFFFFF"/>
        </w:rPr>
        <w:t>W dalszym ciągu s</w:t>
      </w:r>
      <w:r w:rsidR="006808B3">
        <w:rPr>
          <w:shd w:val="clear" w:color="auto" w:fill="FFFFFF"/>
        </w:rPr>
        <w:t xml:space="preserve">zybko rosła również </w:t>
      </w:r>
      <w:r w:rsidRPr="007A15ED">
        <w:rPr>
          <w:shd w:val="clear" w:color="auto" w:fill="FFFFFF"/>
        </w:rPr>
        <w:t>produkcj</w:t>
      </w:r>
      <w:r w:rsidR="006808B3">
        <w:rPr>
          <w:shd w:val="clear" w:color="auto" w:fill="FFFFFF"/>
        </w:rPr>
        <w:t>a</w:t>
      </w:r>
      <w:r w:rsidRPr="007A15ED">
        <w:rPr>
          <w:shd w:val="clear" w:color="auto" w:fill="FFFFFF"/>
        </w:rPr>
        <w:t xml:space="preserve"> wyrobów z pozostałych minera</w:t>
      </w:r>
      <w:r>
        <w:rPr>
          <w:shd w:val="clear" w:color="auto" w:fill="FFFFFF"/>
        </w:rPr>
        <w:t>l</w:t>
      </w:r>
      <w:r w:rsidR="00517852">
        <w:rPr>
          <w:shd w:val="clear" w:color="auto" w:fill="FFFFFF"/>
        </w:rPr>
        <w:t>nych surowców niemetalicznych –(</w:t>
      </w:r>
      <w:r w:rsidRPr="007A15ED">
        <w:rPr>
          <w:shd w:val="clear" w:color="auto" w:fill="FFFFFF"/>
        </w:rPr>
        <w:t>o 16,</w:t>
      </w:r>
      <w:r w:rsidR="006808B3">
        <w:rPr>
          <w:shd w:val="clear" w:color="auto" w:fill="FFFFFF"/>
        </w:rPr>
        <w:t>5</w:t>
      </w:r>
      <w:r w:rsidRPr="007A15ED">
        <w:rPr>
          <w:shd w:val="clear" w:color="auto" w:fill="FFFFFF"/>
        </w:rPr>
        <w:t>%</w:t>
      </w:r>
      <w:r w:rsidR="00517852">
        <w:rPr>
          <w:shd w:val="clear" w:color="auto" w:fill="FFFFFF"/>
        </w:rPr>
        <w:t>)</w:t>
      </w:r>
      <w:r w:rsidRPr="007A15ED">
        <w:rPr>
          <w:shd w:val="clear" w:color="auto" w:fill="FFFFFF"/>
        </w:rPr>
        <w:t xml:space="preserve">. </w:t>
      </w:r>
      <w:r w:rsidR="006808B3">
        <w:rPr>
          <w:shd w:val="clear" w:color="auto" w:fill="FFFFFF"/>
        </w:rPr>
        <w:t>Niewielki wzrost utrzymał się w</w:t>
      </w:r>
      <w:r w:rsidRPr="007A15ED">
        <w:rPr>
          <w:shd w:val="clear" w:color="auto" w:fill="FFFFFF"/>
        </w:rPr>
        <w:t xml:space="preserve"> produkcj</w:t>
      </w:r>
      <w:r w:rsidR="006808B3">
        <w:rPr>
          <w:shd w:val="clear" w:color="auto" w:fill="FFFFFF"/>
        </w:rPr>
        <w:t>i</w:t>
      </w:r>
      <w:r w:rsidRPr="007A15ED">
        <w:rPr>
          <w:shd w:val="clear" w:color="auto" w:fill="FFFFFF"/>
        </w:rPr>
        <w:t xml:space="preserve"> wyrobów z drewna, korka, słomy i wikliny (o </w:t>
      </w:r>
      <w:r w:rsidR="006808B3">
        <w:rPr>
          <w:shd w:val="clear" w:color="auto" w:fill="FFFFFF"/>
        </w:rPr>
        <w:t>2,0</w:t>
      </w:r>
      <w:r w:rsidRPr="007A15ED">
        <w:rPr>
          <w:shd w:val="clear" w:color="auto" w:fill="FFFFFF"/>
        </w:rPr>
        <w:t>%).</w:t>
      </w:r>
    </w:p>
    <w:p w:rsidR="007A15ED" w:rsidRPr="00FC23D7" w:rsidRDefault="00EC00F4" w:rsidP="009A21FE">
      <w:pPr>
        <w:rPr>
          <w:shd w:val="clear" w:color="auto" w:fill="FFFFFF"/>
        </w:rPr>
      </w:pPr>
      <w:r>
        <w:rPr>
          <w:shd w:val="clear" w:color="auto" w:fill="FFFFFF"/>
        </w:rPr>
        <w:t>P</w:t>
      </w:r>
      <w:r w:rsidRPr="00743B7B">
        <w:rPr>
          <w:shd w:val="clear" w:color="auto" w:fill="FFFFFF"/>
        </w:rPr>
        <w:t>rodukcja sprzedana budownictwa (w cenach bieżących) w</w:t>
      </w:r>
      <w:r w:rsidR="009169C0">
        <w:rPr>
          <w:shd w:val="clear" w:color="auto" w:fill="FFFFFF"/>
        </w:rPr>
        <w:t>e wrześniu</w:t>
      </w:r>
      <w:r w:rsidRPr="00743B7B">
        <w:rPr>
          <w:shd w:val="clear" w:color="auto" w:fill="FFFFFF"/>
        </w:rPr>
        <w:t xml:space="preserve"> 2020 r. wyniosła </w:t>
      </w:r>
      <w:r w:rsidR="009169C0">
        <w:rPr>
          <w:shd w:val="clear" w:color="auto" w:fill="FFFFFF"/>
        </w:rPr>
        <w:t>375,8</w:t>
      </w:r>
      <w:r>
        <w:rPr>
          <w:shd w:val="clear" w:color="auto" w:fill="FFFFFF"/>
        </w:rPr>
        <w:t xml:space="preserve"> </w:t>
      </w:r>
      <w:r w:rsidRPr="00743B7B">
        <w:rPr>
          <w:shd w:val="clear" w:color="auto" w:fill="FFFFFF"/>
        </w:rPr>
        <w:t xml:space="preserve">mln zł i była o </w:t>
      </w:r>
      <w:r w:rsidR="009169C0">
        <w:rPr>
          <w:shd w:val="clear" w:color="auto" w:fill="FFFFFF"/>
        </w:rPr>
        <w:t>22,4</w:t>
      </w:r>
      <w:r w:rsidRPr="00743B7B">
        <w:rPr>
          <w:shd w:val="clear" w:color="auto" w:fill="FFFFFF"/>
        </w:rPr>
        <w:t xml:space="preserve">% </w:t>
      </w:r>
      <w:r w:rsidR="0072560B">
        <w:rPr>
          <w:shd w:val="clear" w:color="auto" w:fill="FFFFFF"/>
        </w:rPr>
        <w:t xml:space="preserve">mniejsza </w:t>
      </w:r>
      <w:r w:rsidRPr="00743B7B">
        <w:rPr>
          <w:shd w:val="clear" w:color="auto" w:fill="FFFFFF"/>
        </w:rPr>
        <w:t>niż przed rokiem.</w:t>
      </w:r>
      <w:r>
        <w:rPr>
          <w:shd w:val="clear" w:color="auto" w:fill="FFFFFF"/>
        </w:rPr>
        <w:t xml:space="preserve"> </w:t>
      </w:r>
      <w:r w:rsidR="00D626B6" w:rsidRPr="00743B7B">
        <w:rPr>
          <w:shd w:val="clear" w:color="auto" w:fill="FFFFFF"/>
        </w:rPr>
        <w:t>Wydajność pracy w budownictwie, mierzona produkcją sprzedaną na 1 zatrudnionego</w:t>
      </w:r>
      <w:r w:rsidR="00FA16FF">
        <w:rPr>
          <w:shd w:val="clear" w:color="auto" w:fill="FFFFFF"/>
        </w:rPr>
        <w:t>,</w:t>
      </w:r>
      <w:r w:rsidR="00D626B6" w:rsidRPr="00743B7B">
        <w:rPr>
          <w:shd w:val="clear" w:color="auto" w:fill="FFFFFF"/>
        </w:rPr>
        <w:t xml:space="preserve"> wyniosła (w</w:t>
      </w:r>
      <w:r w:rsidR="009A21FE">
        <w:rPr>
          <w:shd w:val="clear" w:color="auto" w:fill="FFFFFF"/>
        </w:rPr>
        <w:t> </w:t>
      </w:r>
      <w:r w:rsidR="00D626B6" w:rsidRPr="00743B7B">
        <w:rPr>
          <w:shd w:val="clear" w:color="auto" w:fill="FFFFFF"/>
        </w:rPr>
        <w:t xml:space="preserve">cenach bieżących) </w:t>
      </w:r>
      <w:r w:rsidR="009169C0">
        <w:rPr>
          <w:shd w:val="clear" w:color="auto" w:fill="FFFFFF"/>
        </w:rPr>
        <w:t>36,7</w:t>
      </w:r>
      <w:r w:rsidR="00D626B6" w:rsidRPr="00743B7B">
        <w:rPr>
          <w:shd w:val="clear" w:color="auto" w:fill="FFFFFF"/>
        </w:rPr>
        <w:t xml:space="preserve"> tys. zł i była </w:t>
      </w:r>
      <w:r w:rsidR="0072560B">
        <w:rPr>
          <w:shd w:val="clear" w:color="auto" w:fill="FFFFFF"/>
        </w:rPr>
        <w:t>mniejsza</w:t>
      </w:r>
      <w:r w:rsidR="00D626B6" w:rsidRPr="00743B7B">
        <w:rPr>
          <w:shd w:val="clear" w:color="auto" w:fill="FFFFFF"/>
        </w:rPr>
        <w:t xml:space="preserve"> niż przed rokiem o </w:t>
      </w:r>
      <w:r w:rsidR="009169C0">
        <w:rPr>
          <w:shd w:val="clear" w:color="auto" w:fill="FFFFFF"/>
        </w:rPr>
        <w:t>20,3</w:t>
      </w:r>
      <w:r w:rsidR="00D626B6" w:rsidRPr="00743B7B">
        <w:rPr>
          <w:shd w:val="clear" w:color="auto" w:fill="FFFFFF"/>
        </w:rPr>
        <w:t>%.</w:t>
      </w:r>
      <w:r w:rsidR="00923AFD">
        <w:rPr>
          <w:shd w:val="clear" w:color="auto" w:fill="FFFFFF"/>
        </w:rPr>
        <w:t xml:space="preserve"> </w:t>
      </w:r>
      <w:r w:rsidR="00D626B6" w:rsidRPr="00FC23D7">
        <w:rPr>
          <w:shd w:val="clear" w:color="auto" w:fill="FFFFFF"/>
        </w:rPr>
        <w:t xml:space="preserve">Przeciętne zatrudnienie w budownictwie było </w:t>
      </w:r>
      <w:r w:rsidR="00923AFD">
        <w:rPr>
          <w:shd w:val="clear" w:color="auto" w:fill="FFFFFF"/>
        </w:rPr>
        <w:br/>
      </w:r>
      <w:r w:rsidR="009169C0">
        <w:rPr>
          <w:shd w:val="clear" w:color="auto" w:fill="FFFFFF"/>
        </w:rPr>
        <w:t>we wrześniu</w:t>
      </w:r>
      <w:r w:rsidR="00C15BBF">
        <w:rPr>
          <w:shd w:val="clear" w:color="auto" w:fill="FFFFFF"/>
        </w:rPr>
        <w:t xml:space="preserve"> 2020 r. </w:t>
      </w:r>
      <w:r w:rsidR="000B0627">
        <w:rPr>
          <w:shd w:val="clear" w:color="auto" w:fill="FFFFFF"/>
        </w:rPr>
        <w:t xml:space="preserve">o </w:t>
      </w:r>
      <w:r w:rsidR="009169C0">
        <w:rPr>
          <w:shd w:val="clear" w:color="auto" w:fill="FFFFFF"/>
        </w:rPr>
        <w:t>2,6</w:t>
      </w:r>
      <w:r w:rsidR="00D626B6" w:rsidRPr="00FC23D7">
        <w:rPr>
          <w:shd w:val="clear" w:color="auto" w:fill="FFFFFF"/>
        </w:rPr>
        <w:t>% mniejsze niż przed rokiem, przy wzroście przeciętnego miesi</w:t>
      </w:r>
      <w:r w:rsidR="0028695E">
        <w:rPr>
          <w:shd w:val="clear" w:color="auto" w:fill="FFFFFF"/>
        </w:rPr>
        <w:t xml:space="preserve">ęcznego wynagrodzenia brutto </w:t>
      </w:r>
      <w:r w:rsidR="00923AFD">
        <w:rPr>
          <w:shd w:val="clear" w:color="auto" w:fill="FFFFFF"/>
        </w:rPr>
        <w:br/>
      </w:r>
      <w:r w:rsidR="00517852">
        <w:rPr>
          <w:shd w:val="clear" w:color="auto" w:fill="FFFFFF"/>
        </w:rPr>
        <w:t xml:space="preserve">o </w:t>
      </w:r>
      <w:r w:rsidR="0072560B">
        <w:rPr>
          <w:shd w:val="clear" w:color="auto" w:fill="FFFFFF"/>
        </w:rPr>
        <w:t>8,</w:t>
      </w:r>
      <w:r w:rsidR="009169C0">
        <w:rPr>
          <w:shd w:val="clear" w:color="auto" w:fill="FFFFFF"/>
        </w:rPr>
        <w:t>6</w:t>
      </w:r>
      <w:r w:rsidR="00D626B6" w:rsidRPr="00FC23D7">
        <w:rPr>
          <w:shd w:val="clear" w:color="auto" w:fill="FFFFFF"/>
        </w:rPr>
        <w:t>%.</w:t>
      </w:r>
    </w:p>
    <w:p w:rsidR="00D626B6" w:rsidRDefault="00D626B6" w:rsidP="009A21FE">
      <w:pPr>
        <w:rPr>
          <w:shd w:val="clear" w:color="auto" w:fill="FFFFFF"/>
        </w:rPr>
      </w:pPr>
      <w:r w:rsidRPr="00A73BEA">
        <w:rPr>
          <w:shd w:val="clear" w:color="auto" w:fill="FFFFFF"/>
        </w:rPr>
        <w:t>Produkcja budowlano-montażowa (w cenach bieżą</w:t>
      </w:r>
      <w:r w:rsidR="009169C0">
        <w:rPr>
          <w:shd w:val="clear" w:color="auto" w:fill="FFFFFF"/>
        </w:rPr>
        <w:t xml:space="preserve">cych) we wrześniu </w:t>
      </w:r>
      <w:r w:rsidRPr="00A73BEA">
        <w:rPr>
          <w:shd w:val="clear" w:color="auto" w:fill="FFFFFF"/>
        </w:rPr>
        <w:t xml:space="preserve">2020 r. ukształtowała się na poziomie </w:t>
      </w:r>
      <w:r w:rsidR="009169C0">
        <w:rPr>
          <w:shd w:val="clear" w:color="auto" w:fill="FFFFFF"/>
        </w:rPr>
        <w:t>171,9</w:t>
      </w:r>
      <w:r w:rsidRPr="00A73BEA">
        <w:rPr>
          <w:shd w:val="clear" w:color="auto" w:fill="FFFFFF"/>
        </w:rPr>
        <w:t xml:space="preserve"> mln zł </w:t>
      </w:r>
      <w:r w:rsidR="002B5B20">
        <w:rPr>
          <w:shd w:val="clear" w:color="auto" w:fill="FFFFFF"/>
        </w:rPr>
        <w:br/>
      </w:r>
      <w:r w:rsidRPr="00A73BEA">
        <w:rPr>
          <w:shd w:val="clear" w:color="auto" w:fill="FFFFFF"/>
        </w:rPr>
        <w:t xml:space="preserve">i stanowiła </w:t>
      </w:r>
      <w:r w:rsidR="009169C0">
        <w:rPr>
          <w:shd w:val="clear" w:color="auto" w:fill="FFFFFF"/>
        </w:rPr>
        <w:t>45,8</w:t>
      </w:r>
      <w:r w:rsidRPr="00A73BEA">
        <w:rPr>
          <w:shd w:val="clear" w:color="auto" w:fill="FFFFFF"/>
        </w:rPr>
        <w:t xml:space="preserve">% ogółu produkcji sprzedanej budownictwa. W stosunku do </w:t>
      </w:r>
      <w:r w:rsidR="009169C0">
        <w:rPr>
          <w:shd w:val="clear" w:color="auto" w:fill="FFFFFF"/>
        </w:rPr>
        <w:t>sierpnia</w:t>
      </w:r>
      <w:r w:rsidR="007C4639">
        <w:rPr>
          <w:shd w:val="clear" w:color="auto" w:fill="FFFFFF"/>
        </w:rPr>
        <w:t xml:space="preserve"> </w:t>
      </w:r>
      <w:r w:rsidRPr="00A73BEA">
        <w:rPr>
          <w:shd w:val="clear" w:color="auto" w:fill="FFFFFF"/>
        </w:rPr>
        <w:t xml:space="preserve">2020 r. produkcja </w:t>
      </w:r>
      <w:r w:rsidR="0028695E">
        <w:rPr>
          <w:shd w:val="clear" w:color="auto" w:fill="FFFFFF"/>
        </w:rPr>
        <w:t xml:space="preserve">budowlano-montażowa </w:t>
      </w:r>
      <w:r w:rsidR="00D507C9">
        <w:rPr>
          <w:shd w:val="clear" w:color="auto" w:fill="FFFFFF"/>
        </w:rPr>
        <w:t>zmalała</w:t>
      </w:r>
      <w:r w:rsidR="0028695E">
        <w:rPr>
          <w:shd w:val="clear" w:color="auto" w:fill="FFFFFF"/>
        </w:rPr>
        <w:t xml:space="preserve"> o </w:t>
      </w:r>
      <w:r w:rsidR="00D507C9">
        <w:rPr>
          <w:shd w:val="clear" w:color="auto" w:fill="FFFFFF"/>
        </w:rPr>
        <w:t>7,7</w:t>
      </w:r>
      <w:r w:rsidRPr="00A73BEA">
        <w:rPr>
          <w:shd w:val="clear" w:color="auto" w:fill="FFFFFF"/>
        </w:rPr>
        <w:t>%, a w odniesieniu do</w:t>
      </w:r>
      <w:r w:rsidR="000E6504">
        <w:rPr>
          <w:shd w:val="clear" w:color="auto" w:fill="FFFFFF"/>
        </w:rPr>
        <w:t xml:space="preserve"> </w:t>
      </w:r>
      <w:r w:rsidR="00D13418">
        <w:rPr>
          <w:shd w:val="clear" w:color="auto" w:fill="FFFFFF"/>
        </w:rPr>
        <w:t>września</w:t>
      </w:r>
      <w:r w:rsidRPr="00A73BEA">
        <w:rPr>
          <w:shd w:val="clear" w:color="auto" w:fill="FFFFFF"/>
        </w:rPr>
        <w:t xml:space="preserve"> 2019 r. –</w:t>
      </w:r>
      <w:r w:rsidR="007C4639">
        <w:rPr>
          <w:shd w:val="clear" w:color="auto" w:fill="FFFFFF"/>
        </w:rPr>
        <w:t xml:space="preserve"> </w:t>
      </w:r>
      <w:r w:rsidR="00CC3A7D">
        <w:rPr>
          <w:shd w:val="clear" w:color="auto" w:fill="FFFFFF"/>
        </w:rPr>
        <w:t xml:space="preserve">o </w:t>
      </w:r>
      <w:r w:rsidR="00D13418">
        <w:rPr>
          <w:shd w:val="clear" w:color="auto" w:fill="FFFFFF"/>
        </w:rPr>
        <w:t>16,3</w:t>
      </w:r>
      <w:r w:rsidRPr="00A73BEA">
        <w:rPr>
          <w:shd w:val="clear" w:color="auto" w:fill="FFFFFF"/>
        </w:rPr>
        <w:t xml:space="preserve">%. </w:t>
      </w:r>
      <w:r w:rsidR="00F5483B">
        <w:rPr>
          <w:shd w:val="clear" w:color="auto" w:fill="FFFFFF"/>
        </w:rPr>
        <w:t xml:space="preserve">Spadek </w:t>
      </w:r>
      <w:r w:rsidRPr="00825455">
        <w:rPr>
          <w:shd w:val="clear" w:color="auto" w:fill="FFFFFF"/>
        </w:rPr>
        <w:t>produkcji budowlano-montażowej w</w:t>
      </w:r>
      <w:r w:rsidR="00AB3F19">
        <w:rPr>
          <w:shd w:val="clear" w:color="auto" w:fill="FFFFFF"/>
        </w:rPr>
        <w:t> </w:t>
      </w:r>
      <w:r w:rsidRPr="00825455">
        <w:rPr>
          <w:shd w:val="clear" w:color="auto" w:fill="FFFFFF"/>
        </w:rPr>
        <w:t xml:space="preserve">skali roku wystąpił </w:t>
      </w:r>
      <w:r w:rsidR="00F5483B">
        <w:rPr>
          <w:shd w:val="clear" w:color="auto" w:fill="FFFFFF"/>
        </w:rPr>
        <w:t>w</w:t>
      </w:r>
      <w:r w:rsidR="00D507C9">
        <w:rPr>
          <w:shd w:val="clear" w:color="auto" w:fill="FFFFFF"/>
        </w:rPr>
        <w:t>e wszystkich działach budownictwa, w tym największy w</w:t>
      </w:r>
      <w:r w:rsidR="00D507C9" w:rsidRPr="00825455">
        <w:rPr>
          <w:shd w:val="clear" w:color="auto" w:fill="FFFFFF"/>
        </w:rPr>
        <w:t xml:space="preserve"> </w:t>
      </w:r>
      <w:r w:rsidR="00D507C9">
        <w:rPr>
          <w:shd w:val="clear" w:color="auto" w:fill="FFFFFF"/>
        </w:rPr>
        <w:t xml:space="preserve">podmiotach </w:t>
      </w:r>
      <w:r w:rsidR="00D507C9" w:rsidRPr="000162C2">
        <w:rPr>
          <w:shd w:val="clear" w:color="auto" w:fill="FFFFFF"/>
        </w:rPr>
        <w:t xml:space="preserve">zajmujących się przede wszystkim </w:t>
      </w:r>
      <w:r w:rsidR="00D507C9">
        <w:rPr>
          <w:shd w:val="clear" w:color="auto" w:fill="FFFFFF"/>
        </w:rPr>
        <w:t xml:space="preserve">budową </w:t>
      </w:r>
      <w:r w:rsidR="00D507C9" w:rsidRPr="00825455">
        <w:rPr>
          <w:shd w:val="clear" w:color="auto" w:fill="FFFFFF"/>
        </w:rPr>
        <w:t>obiektów inżynierii lądowej i</w:t>
      </w:r>
      <w:r w:rsidR="00D507C9">
        <w:rPr>
          <w:shd w:val="clear" w:color="auto" w:fill="FFFFFF"/>
        </w:rPr>
        <w:t> </w:t>
      </w:r>
      <w:r w:rsidR="00D507C9" w:rsidRPr="00825455">
        <w:rPr>
          <w:shd w:val="clear" w:color="auto" w:fill="FFFFFF"/>
        </w:rPr>
        <w:t>wodnej</w:t>
      </w:r>
      <w:r w:rsidR="00D507C9">
        <w:rPr>
          <w:shd w:val="clear" w:color="auto" w:fill="FFFFFF"/>
        </w:rPr>
        <w:t xml:space="preserve"> (o 18,0%). W</w:t>
      </w:r>
      <w:r w:rsidR="00D507C9" w:rsidRPr="000162C2">
        <w:rPr>
          <w:shd w:val="clear" w:color="auto" w:fill="FFFFFF"/>
        </w:rPr>
        <w:t xml:space="preserve"> </w:t>
      </w:r>
      <w:r w:rsidR="00D507C9">
        <w:rPr>
          <w:shd w:val="clear" w:color="auto" w:fill="FFFFFF"/>
        </w:rPr>
        <w:t xml:space="preserve">jednostkach </w:t>
      </w:r>
      <w:r w:rsidR="00D507C9" w:rsidRPr="00825455">
        <w:rPr>
          <w:shd w:val="clear" w:color="auto" w:fill="FFFFFF"/>
        </w:rPr>
        <w:t xml:space="preserve">specjalizujących się w budowie budynków </w:t>
      </w:r>
      <w:r w:rsidR="00D507C9">
        <w:rPr>
          <w:shd w:val="clear" w:color="auto" w:fill="FFFFFF"/>
        </w:rPr>
        <w:t>produkcja budowlano-montażowa zmniejszyła się o 16,0%, a</w:t>
      </w:r>
      <w:r w:rsidR="00CC3A7D">
        <w:rPr>
          <w:shd w:val="clear" w:color="auto" w:fill="FFFFFF"/>
        </w:rPr>
        <w:t xml:space="preserve"> w podmiotach zajmujących się głównie </w:t>
      </w:r>
      <w:r w:rsidR="00CC3A7D" w:rsidRPr="00825455">
        <w:rPr>
          <w:shd w:val="clear" w:color="auto" w:fill="FFFFFF"/>
        </w:rPr>
        <w:t>robotam</w:t>
      </w:r>
      <w:r w:rsidR="00D507C9">
        <w:rPr>
          <w:shd w:val="clear" w:color="auto" w:fill="FFFFFF"/>
        </w:rPr>
        <w:t xml:space="preserve">i budowlanymi specjalistycznymi </w:t>
      </w:r>
      <w:r w:rsidR="00A93DEA">
        <w:rPr>
          <w:shd w:val="clear" w:color="auto" w:fill="FFFFFF"/>
        </w:rPr>
        <w:t xml:space="preserve">o </w:t>
      </w:r>
      <w:r w:rsidR="00CC3A7D">
        <w:rPr>
          <w:shd w:val="clear" w:color="auto" w:fill="FFFFFF"/>
        </w:rPr>
        <w:t>1</w:t>
      </w:r>
      <w:r w:rsidR="00D507C9">
        <w:rPr>
          <w:shd w:val="clear" w:color="auto" w:fill="FFFFFF"/>
        </w:rPr>
        <w:t>3</w:t>
      </w:r>
      <w:r w:rsidR="000E6504">
        <w:rPr>
          <w:shd w:val="clear" w:color="auto" w:fill="FFFFFF"/>
        </w:rPr>
        <w:t>,7</w:t>
      </w:r>
      <w:r w:rsidR="00A93DEA">
        <w:rPr>
          <w:shd w:val="clear" w:color="auto" w:fill="FFFFFF"/>
        </w:rPr>
        <w:t>%.</w:t>
      </w:r>
      <w:r w:rsidR="00D507C9" w:rsidRPr="00D507C9">
        <w:rPr>
          <w:shd w:val="clear" w:color="auto" w:fill="FFFFFF"/>
        </w:rPr>
        <w:t xml:space="preserve"> </w:t>
      </w:r>
    </w:p>
    <w:p w:rsidR="00D507C9" w:rsidRDefault="00BE7E1D" w:rsidP="009A21FE">
      <w:pPr>
        <w:rPr>
          <w:rFonts w:eastAsia="Times New Roman" w:cs="Times New Roman"/>
          <w:bCs/>
          <w:szCs w:val="19"/>
          <w:lang w:eastAsia="pl-PL"/>
        </w:rPr>
      </w:pPr>
      <w:r>
        <w:rPr>
          <w:shd w:val="clear" w:color="auto" w:fill="FFFFFF"/>
        </w:rPr>
        <w:t>W</w:t>
      </w:r>
      <w:r w:rsidRPr="00756D14">
        <w:rPr>
          <w:shd w:val="clear" w:color="auto" w:fill="FFFFFF"/>
        </w:rPr>
        <w:t xml:space="preserve"> porównaniu </w:t>
      </w:r>
      <w:r>
        <w:rPr>
          <w:shd w:val="clear" w:color="auto" w:fill="FFFFFF"/>
        </w:rPr>
        <w:t xml:space="preserve">z </w:t>
      </w:r>
      <w:r w:rsidR="00D507C9">
        <w:rPr>
          <w:shd w:val="clear" w:color="auto" w:fill="FFFFFF"/>
        </w:rPr>
        <w:t>sierpniem</w:t>
      </w:r>
      <w:r w:rsidRPr="00756D14">
        <w:rPr>
          <w:shd w:val="clear" w:color="auto" w:fill="FFFFFF"/>
        </w:rPr>
        <w:t xml:space="preserve"> </w:t>
      </w:r>
      <w:r w:rsidRPr="00AB440E">
        <w:rPr>
          <w:shd w:val="clear" w:color="auto" w:fill="FFFFFF"/>
        </w:rPr>
        <w:t xml:space="preserve">2020 r. </w:t>
      </w:r>
      <w:r w:rsidR="00121A0E">
        <w:rPr>
          <w:shd w:val="clear" w:color="auto" w:fill="FFFFFF"/>
        </w:rPr>
        <w:t>największy spadek</w:t>
      </w:r>
      <w:r w:rsidR="00D626B6" w:rsidRPr="00756D14">
        <w:rPr>
          <w:shd w:val="clear" w:color="auto" w:fill="FFFFFF"/>
        </w:rPr>
        <w:t xml:space="preserve"> </w:t>
      </w:r>
      <w:r>
        <w:rPr>
          <w:shd w:val="clear" w:color="auto" w:fill="FFFFFF"/>
        </w:rPr>
        <w:t xml:space="preserve">produkcji budowlano-montażowej </w:t>
      </w:r>
      <w:r w:rsidR="00121A0E">
        <w:rPr>
          <w:shd w:val="clear" w:color="auto" w:fill="FFFFFF"/>
        </w:rPr>
        <w:t xml:space="preserve">wystąpił </w:t>
      </w:r>
      <w:r w:rsidR="001B51EE">
        <w:rPr>
          <w:shd w:val="clear" w:color="auto" w:fill="FFFFFF"/>
        </w:rPr>
        <w:t xml:space="preserve">w </w:t>
      </w:r>
      <w:r w:rsidR="00121A0E" w:rsidRPr="00AB440E">
        <w:rPr>
          <w:shd w:val="clear" w:color="auto" w:fill="FFFFFF"/>
        </w:rPr>
        <w:t>podmiotach, których podstawo</w:t>
      </w:r>
      <w:r w:rsidR="00121A0E">
        <w:rPr>
          <w:shd w:val="clear" w:color="auto" w:fill="FFFFFF"/>
        </w:rPr>
        <w:t>wy rodzaj działalności stanowiły</w:t>
      </w:r>
      <w:r w:rsidR="00121A0E" w:rsidRPr="00AB440E">
        <w:rPr>
          <w:shd w:val="clear" w:color="auto" w:fill="FFFFFF"/>
        </w:rPr>
        <w:t xml:space="preserve"> rob</w:t>
      </w:r>
      <w:r w:rsidR="00121A0E">
        <w:rPr>
          <w:shd w:val="clear" w:color="auto" w:fill="FFFFFF"/>
        </w:rPr>
        <w:t>oty budowlane specjalistyczne (o 12,4%).</w:t>
      </w:r>
      <w:r w:rsidR="00121A0E" w:rsidRPr="00D507C9">
        <w:rPr>
          <w:rFonts w:eastAsia="Times New Roman" w:cs="Times New Roman"/>
          <w:bCs/>
          <w:szCs w:val="19"/>
          <w:lang w:eastAsia="pl-PL"/>
        </w:rPr>
        <w:t xml:space="preserve"> </w:t>
      </w:r>
      <w:r w:rsidR="00121A0E">
        <w:rPr>
          <w:rFonts w:eastAsia="Times New Roman" w:cs="Times New Roman"/>
          <w:bCs/>
          <w:szCs w:val="19"/>
          <w:lang w:eastAsia="pl-PL"/>
        </w:rPr>
        <w:t xml:space="preserve">W </w:t>
      </w:r>
      <w:r w:rsidR="001B51EE">
        <w:rPr>
          <w:shd w:val="clear" w:color="auto" w:fill="FFFFFF"/>
        </w:rPr>
        <w:t xml:space="preserve">przedsiębiorstwach </w:t>
      </w:r>
      <w:r w:rsidR="000E6504">
        <w:rPr>
          <w:shd w:val="clear" w:color="auto" w:fill="FFFFFF"/>
        </w:rPr>
        <w:t xml:space="preserve">specjalizujących się w budowie </w:t>
      </w:r>
      <w:r w:rsidR="000E6504" w:rsidRPr="00AB440E">
        <w:rPr>
          <w:shd w:val="clear" w:color="auto" w:fill="FFFFFF"/>
        </w:rPr>
        <w:t xml:space="preserve">budynków </w:t>
      </w:r>
      <w:r w:rsidR="00121A0E">
        <w:rPr>
          <w:shd w:val="clear" w:color="auto" w:fill="FFFFFF"/>
        </w:rPr>
        <w:t>wyniósł on</w:t>
      </w:r>
      <w:r w:rsidR="000E6504">
        <w:rPr>
          <w:shd w:val="clear" w:color="auto" w:fill="FFFFFF"/>
        </w:rPr>
        <w:t xml:space="preserve"> </w:t>
      </w:r>
      <w:r w:rsidR="00121A0E">
        <w:rPr>
          <w:shd w:val="clear" w:color="auto" w:fill="FFFFFF"/>
        </w:rPr>
        <w:t>8,</w:t>
      </w:r>
      <w:r w:rsidR="00D57491">
        <w:rPr>
          <w:shd w:val="clear" w:color="auto" w:fill="FFFFFF"/>
        </w:rPr>
        <w:t>9</w:t>
      </w:r>
      <w:r w:rsidR="00121A0E">
        <w:rPr>
          <w:shd w:val="clear" w:color="auto" w:fill="FFFFFF"/>
        </w:rPr>
        <w:t>%</w:t>
      </w:r>
      <w:r w:rsidR="00B259FA">
        <w:rPr>
          <w:shd w:val="clear" w:color="auto" w:fill="FFFFFF"/>
        </w:rPr>
        <w:t>,</w:t>
      </w:r>
      <w:r w:rsidR="00D57491">
        <w:rPr>
          <w:shd w:val="clear" w:color="auto" w:fill="FFFFFF"/>
        </w:rPr>
        <w:t xml:space="preserve"> </w:t>
      </w:r>
      <w:r w:rsidR="00121A0E">
        <w:rPr>
          <w:shd w:val="clear" w:color="auto" w:fill="FFFFFF"/>
        </w:rPr>
        <w:t>a</w:t>
      </w:r>
      <w:r w:rsidR="00D57491">
        <w:rPr>
          <w:shd w:val="clear" w:color="auto" w:fill="FFFFFF"/>
        </w:rPr>
        <w:t xml:space="preserve"> w firmach </w:t>
      </w:r>
      <w:r w:rsidR="00D57491" w:rsidRPr="00AB440E">
        <w:rPr>
          <w:shd w:val="clear" w:color="auto" w:fill="FFFFFF"/>
        </w:rPr>
        <w:t xml:space="preserve">zajmujących się </w:t>
      </w:r>
      <w:r w:rsidR="00D57491">
        <w:rPr>
          <w:shd w:val="clear" w:color="auto" w:fill="FFFFFF"/>
        </w:rPr>
        <w:t xml:space="preserve">głównie </w:t>
      </w:r>
      <w:r w:rsidR="00D57491" w:rsidRPr="00AB440E">
        <w:rPr>
          <w:shd w:val="clear" w:color="auto" w:fill="FFFFFF"/>
        </w:rPr>
        <w:t>budową obiektów inżynierii lądowej i</w:t>
      </w:r>
      <w:r w:rsidR="00D57491">
        <w:rPr>
          <w:shd w:val="clear" w:color="auto" w:fill="FFFFFF"/>
        </w:rPr>
        <w:t> </w:t>
      </w:r>
      <w:r w:rsidR="00D57491" w:rsidRPr="00AB440E">
        <w:rPr>
          <w:shd w:val="clear" w:color="auto" w:fill="FFFFFF"/>
        </w:rPr>
        <w:t>wodnej</w:t>
      </w:r>
      <w:r w:rsidR="00121A0E">
        <w:rPr>
          <w:shd w:val="clear" w:color="auto" w:fill="FFFFFF"/>
        </w:rPr>
        <w:t xml:space="preserve"> 3,9</w:t>
      </w:r>
      <w:r w:rsidR="00D57491">
        <w:rPr>
          <w:shd w:val="clear" w:color="auto" w:fill="FFFFFF"/>
        </w:rPr>
        <w:t>%</w:t>
      </w:r>
      <w:r w:rsidR="000E6504">
        <w:rPr>
          <w:shd w:val="clear" w:color="auto" w:fill="FFFFFF"/>
        </w:rPr>
        <w:t>.</w:t>
      </w:r>
      <w:r w:rsidR="00D507C9" w:rsidRPr="00D507C9">
        <w:rPr>
          <w:rFonts w:eastAsia="Times New Roman" w:cs="Times New Roman"/>
          <w:bCs/>
          <w:szCs w:val="19"/>
          <w:lang w:eastAsia="pl-PL"/>
        </w:rPr>
        <w:t xml:space="preserve"> </w:t>
      </w:r>
    </w:p>
    <w:p w:rsidR="00D507C9" w:rsidRDefault="00D507C9" w:rsidP="009A21FE">
      <w:pPr>
        <w:rPr>
          <w:rFonts w:eastAsia="Times New Roman" w:cs="Times New Roman"/>
          <w:bCs/>
          <w:szCs w:val="19"/>
          <w:lang w:eastAsia="pl-PL"/>
        </w:rPr>
      </w:pPr>
      <w:r w:rsidRPr="00A74C44">
        <w:rPr>
          <w:rFonts w:eastAsia="Times New Roman" w:cs="Times New Roman"/>
          <w:bCs/>
          <w:szCs w:val="19"/>
          <w:lang w:eastAsia="pl-PL"/>
        </w:rPr>
        <w:t>W okresie styczeń-</w:t>
      </w:r>
      <w:r w:rsidR="00121A0E">
        <w:rPr>
          <w:rFonts w:eastAsia="Times New Roman" w:cs="Times New Roman"/>
          <w:bCs/>
          <w:szCs w:val="19"/>
          <w:lang w:eastAsia="pl-PL"/>
        </w:rPr>
        <w:t>wrzesień</w:t>
      </w:r>
      <w:r w:rsidRPr="00A74C44">
        <w:rPr>
          <w:rFonts w:eastAsia="Times New Roman" w:cs="Times New Roman"/>
          <w:bCs/>
          <w:szCs w:val="19"/>
          <w:lang w:eastAsia="pl-PL"/>
        </w:rPr>
        <w:t xml:space="preserve"> 2020 r. odnotowano </w:t>
      </w:r>
      <w:r w:rsidR="00121A0E">
        <w:rPr>
          <w:rFonts w:eastAsia="Times New Roman" w:cs="Times New Roman"/>
          <w:bCs/>
          <w:szCs w:val="19"/>
          <w:lang w:eastAsia="pl-PL"/>
        </w:rPr>
        <w:t>niewielki</w:t>
      </w:r>
      <w:r w:rsidRPr="00A74C44">
        <w:rPr>
          <w:rFonts w:eastAsia="Times New Roman" w:cs="Times New Roman"/>
          <w:bCs/>
          <w:szCs w:val="19"/>
          <w:lang w:eastAsia="pl-PL"/>
        </w:rPr>
        <w:t xml:space="preserve"> wzrost produkcji budowlan</w:t>
      </w:r>
      <w:r>
        <w:rPr>
          <w:rFonts w:eastAsia="Times New Roman" w:cs="Times New Roman"/>
          <w:bCs/>
          <w:szCs w:val="19"/>
          <w:lang w:eastAsia="pl-PL"/>
        </w:rPr>
        <w:t>o-montażowej. Produkcja ukształ</w:t>
      </w:r>
      <w:r w:rsidRPr="00A74C44">
        <w:rPr>
          <w:rFonts w:eastAsia="Times New Roman" w:cs="Times New Roman"/>
          <w:bCs/>
          <w:szCs w:val="19"/>
          <w:lang w:eastAsia="pl-PL"/>
        </w:rPr>
        <w:t xml:space="preserve">towała się na poziomie </w:t>
      </w:r>
      <w:r w:rsidR="00121A0E">
        <w:rPr>
          <w:rFonts w:eastAsia="Times New Roman" w:cs="Times New Roman"/>
          <w:bCs/>
          <w:szCs w:val="19"/>
          <w:lang w:eastAsia="pl-PL"/>
        </w:rPr>
        <w:t>1558,7</w:t>
      </w:r>
      <w:r w:rsidRPr="00A74C44">
        <w:rPr>
          <w:rFonts w:eastAsia="Times New Roman" w:cs="Times New Roman"/>
          <w:bCs/>
          <w:szCs w:val="19"/>
          <w:lang w:eastAsia="pl-PL"/>
        </w:rPr>
        <w:t xml:space="preserve"> mln zł, tj. o </w:t>
      </w:r>
      <w:r w:rsidR="00121A0E">
        <w:rPr>
          <w:rFonts w:eastAsia="Times New Roman" w:cs="Times New Roman"/>
          <w:bCs/>
          <w:szCs w:val="19"/>
          <w:lang w:eastAsia="pl-PL"/>
        </w:rPr>
        <w:t>1,6</w:t>
      </w:r>
      <w:r w:rsidRPr="00A74C44">
        <w:rPr>
          <w:rFonts w:eastAsia="Times New Roman" w:cs="Times New Roman"/>
          <w:bCs/>
          <w:szCs w:val="19"/>
          <w:lang w:eastAsia="pl-PL"/>
        </w:rPr>
        <w:t xml:space="preserve">% wyższym od notowanego przed rokiem. Do tego wzrostu przyczyniły się podmioty specjalizujące się w budowie obiektów inżynierii lądowej i wodnej, w których produkcja budowlano-montażowa zwiększyła się o </w:t>
      </w:r>
      <w:r w:rsidR="00121A0E">
        <w:rPr>
          <w:rFonts w:eastAsia="Times New Roman" w:cs="Times New Roman"/>
          <w:bCs/>
          <w:szCs w:val="19"/>
          <w:lang w:eastAsia="pl-PL"/>
        </w:rPr>
        <w:t>21</w:t>
      </w:r>
      <w:r w:rsidRPr="00A74C44">
        <w:rPr>
          <w:rFonts w:eastAsia="Times New Roman" w:cs="Times New Roman"/>
          <w:bCs/>
          <w:szCs w:val="19"/>
          <w:lang w:eastAsia="pl-PL"/>
        </w:rPr>
        <w:t xml:space="preserve">,7% i firmy wykonujące przede wszystkim roboty budowlane specjalistyczne (o </w:t>
      </w:r>
      <w:r w:rsidR="00121A0E">
        <w:rPr>
          <w:rFonts w:eastAsia="Times New Roman" w:cs="Times New Roman"/>
          <w:bCs/>
          <w:szCs w:val="19"/>
          <w:lang w:eastAsia="pl-PL"/>
        </w:rPr>
        <w:t>9,6</w:t>
      </w:r>
      <w:r w:rsidRPr="00A74C44">
        <w:rPr>
          <w:rFonts w:eastAsia="Times New Roman" w:cs="Times New Roman"/>
          <w:bCs/>
          <w:szCs w:val="19"/>
          <w:lang w:eastAsia="pl-PL"/>
        </w:rPr>
        <w:t>%). W</w:t>
      </w:r>
      <w:r w:rsidR="009A21FE">
        <w:rPr>
          <w:rFonts w:eastAsia="Times New Roman" w:cs="Times New Roman"/>
          <w:bCs/>
          <w:szCs w:val="19"/>
          <w:lang w:eastAsia="pl-PL"/>
        </w:rPr>
        <w:t> </w:t>
      </w:r>
      <w:r w:rsidRPr="00A74C44">
        <w:rPr>
          <w:rFonts w:eastAsia="Times New Roman" w:cs="Times New Roman"/>
          <w:bCs/>
          <w:szCs w:val="19"/>
          <w:lang w:eastAsia="pl-PL"/>
        </w:rPr>
        <w:t xml:space="preserve">przedsiębiorstwach zajmujących się głównie budową budynków odnotowano spadek o </w:t>
      </w:r>
      <w:r w:rsidR="00121A0E">
        <w:rPr>
          <w:rFonts w:eastAsia="Times New Roman" w:cs="Times New Roman"/>
          <w:bCs/>
          <w:szCs w:val="19"/>
          <w:lang w:eastAsia="pl-PL"/>
        </w:rPr>
        <w:t>22,5</w:t>
      </w:r>
      <w:r w:rsidRPr="00A74C44">
        <w:rPr>
          <w:rFonts w:eastAsia="Times New Roman" w:cs="Times New Roman"/>
          <w:bCs/>
          <w:szCs w:val="19"/>
          <w:lang w:eastAsia="pl-PL"/>
        </w:rPr>
        <w:t>%.</w:t>
      </w:r>
    </w:p>
    <w:p w:rsidR="000E6504" w:rsidRDefault="000E6504" w:rsidP="00425378">
      <w:pPr>
        <w:rPr>
          <w:shd w:val="clear" w:color="auto" w:fill="FFFFFF"/>
        </w:rPr>
      </w:pPr>
    </w:p>
    <w:p w:rsidR="00A43638" w:rsidRDefault="00D626B6" w:rsidP="009A21FE">
      <w:pPr>
        <w:pStyle w:val="tytuwykresu"/>
        <w:pageBreakBefore/>
        <w:rPr>
          <w:shd w:val="clear" w:color="auto" w:fill="FFFFFF"/>
        </w:rPr>
      </w:pPr>
      <w:r w:rsidRPr="00825455">
        <w:rPr>
          <w:shd w:val="clear" w:color="auto" w:fill="FFFFFF"/>
        </w:rPr>
        <w:lastRenderedPageBreak/>
        <w:t xml:space="preserve">Tablica </w:t>
      </w:r>
      <w:r w:rsidR="00FC70AF">
        <w:rPr>
          <w:shd w:val="clear" w:color="auto" w:fill="FFFFFF"/>
        </w:rPr>
        <w:t>9</w:t>
      </w:r>
      <w:r w:rsidRPr="00825455">
        <w:rPr>
          <w:shd w:val="clear" w:color="auto" w:fill="FFFFFF"/>
        </w:rPr>
        <w:t>. Dynamika i struktura produkcji budowlano-montażowej (w cenach bieżących)</w:t>
      </w:r>
    </w:p>
    <w:p w:rsidR="009A21FE" w:rsidRPr="00425378" w:rsidRDefault="009A21FE" w:rsidP="009A21FE">
      <w:pPr>
        <w:pStyle w:val="tytuwykresu"/>
        <w:spacing w:before="120" w:after="120"/>
        <w:rPr>
          <w:b w:val="0"/>
          <w:sz w:val="18"/>
          <w:shd w:val="clear" w:color="auto" w:fill="FFFFFF"/>
        </w:rPr>
      </w:pPr>
    </w:p>
    <w:tbl>
      <w:tblPr>
        <w:tblStyle w:val="Siatkatabelijasna1"/>
        <w:tblpPr w:leftFromText="141" w:rightFromText="141" w:vertAnchor="text" w:horzAnchor="margin" w:tblpXSpec="center" w:tblpY="77"/>
        <w:tblW w:w="10456" w:type="dxa"/>
        <w:tblBorders>
          <w:top w:val="single" w:sz="12" w:space="0" w:color="001D77"/>
          <w:left w:val="none" w:sz="0" w:space="0" w:color="auto"/>
          <w:bottom w:val="single" w:sz="4" w:space="0" w:color="001D77"/>
          <w:right w:val="none" w:sz="0" w:space="0" w:color="auto"/>
          <w:insideH w:val="single" w:sz="4" w:space="0" w:color="001D77"/>
          <w:insideV w:val="single" w:sz="4" w:space="0" w:color="001D77"/>
        </w:tblBorders>
        <w:tblCellMar>
          <w:top w:w="57" w:type="dxa"/>
          <w:bottom w:w="57" w:type="dxa"/>
        </w:tblCellMar>
        <w:tblLook w:val="0000" w:firstRow="0" w:lastRow="0" w:firstColumn="0" w:lastColumn="0" w:noHBand="0" w:noVBand="0"/>
      </w:tblPr>
      <w:tblGrid>
        <w:gridCol w:w="3238"/>
        <w:gridCol w:w="2406"/>
        <w:gridCol w:w="2406"/>
        <w:gridCol w:w="2406"/>
      </w:tblGrid>
      <w:tr w:rsidR="00D626B6" w:rsidRPr="003B7364" w:rsidTr="0068266B">
        <w:trPr>
          <w:trHeight w:val="57"/>
        </w:trPr>
        <w:tc>
          <w:tcPr>
            <w:tcW w:w="3238" w:type="dxa"/>
            <w:vMerge w:val="restart"/>
            <w:tcBorders>
              <w:top w:val="single" w:sz="4" w:space="0" w:color="522398"/>
              <w:right w:val="single" w:sz="4" w:space="0" w:color="522398"/>
            </w:tcBorders>
            <w:vAlign w:val="center"/>
          </w:tcPr>
          <w:p w:rsidR="00D626B6" w:rsidRPr="003B7364" w:rsidRDefault="00D626B6" w:rsidP="0068266B">
            <w:pPr>
              <w:pStyle w:val="Nagwek1"/>
              <w:tabs>
                <w:tab w:val="right" w:leader="dot" w:pos="4139"/>
              </w:tabs>
              <w:spacing w:before="0" w:after="0" w:line="240" w:lineRule="exact"/>
              <w:jc w:val="center"/>
              <w:outlineLvl w:val="0"/>
              <w:rPr>
                <w:rFonts w:ascii="Fira Sans" w:hAnsi="Fira Sans" w:cs="Arial"/>
                <w:b/>
                <w:bCs w:val="0"/>
                <w:color w:val="auto"/>
                <w:sz w:val="16"/>
                <w:szCs w:val="16"/>
              </w:rPr>
            </w:pPr>
            <w:r w:rsidRPr="003B7364">
              <w:rPr>
                <w:rFonts w:ascii="Fira Sans" w:hAnsi="Fira Sans" w:cs="Arial"/>
                <w:color w:val="auto"/>
                <w:sz w:val="16"/>
                <w:szCs w:val="16"/>
              </w:rPr>
              <w:t>WYSZCZEGÓLNIENIE</w:t>
            </w:r>
          </w:p>
        </w:tc>
        <w:tc>
          <w:tcPr>
            <w:tcW w:w="2406" w:type="dxa"/>
            <w:tcBorders>
              <w:top w:val="single" w:sz="4" w:space="0" w:color="522398"/>
              <w:left w:val="single" w:sz="4" w:space="0" w:color="522398"/>
              <w:bottom w:val="single" w:sz="4" w:space="0" w:color="522398"/>
            </w:tcBorders>
            <w:vAlign w:val="center"/>
          </w:tcPr>
          <w:p w:rsidR="00D626B6" w:rsidRPr="003B7364" w:rsidRDefault="00D507C9" w:rsidP="000D30BF">
            <w:pPr>
              <w:pStyle w:val="Nagwek3"/>
              <w:spacing w:before="80" w:after="80"/>
              <w:jc w:val="center"/>
              <w:outlineLvl w:val="2"/>
              <w:rPr>
                <w:rFonts w:ascii="Fira Sans" w:hAnsi="Fira Sans"/>
                <w:color w:val="auto"/>
                <w:sz w:val="16"/>
                <w:szCs w:val="16"/>
              </w:rPr>
            </w:pPr>
            <w:r>
              <w:rPr>
                <w:rFonts w:ascii="Fira Sans" w:hAnsi="Fira Sans"/>
                <w:color w:val="auto"/>
                <w:sz w:val="16"/>
                <w:szCs w:val="16"/>
              </w:rPr>
              <w:t>IX</w:t>
            </w:r>
            <w:r w:rsidR="00D626B6" w:rsidRPr="003B7364">
              <w:rPr>
                <w:rFonts w:ascii="Fira Sans" w:hAnsi="Fira Sans"/>
                <w:color w:val="auto"/>
                <w:sz w:val="16"/>
                <w:szCs w:val="16"/>
              </w:rPr>
              <w:t xml:space="preserve"> 2020</w:t>
            </w:r>
          </w:p>
        </w:tc>
        <w:tc>
          <w:tcPr>
            <w:tcW w:w="4812" w:type="dxa"/>
            <w:gridSpan w:val="2"/>
            <w:tcBorders>
              <w:top w:val="single" w:sz="4" w:space="0" w:color="522398"/>
              <w:left w:val="single" w:sz="4" w:space="0" w:color="522398"/>
              <w:bottom w:val="single" w:sz="4" w:space="0" w:color="522398"/>
            </w:tcBorders>
            <w:vAlign w:val="center"/>
          </w:tcPr>
          <w:p w:rsidR="00D626B6" w:rsidRPr="003B7364" w:rsidRDefault="00E0567A" w:rsidP="00D507C9">
            <w:pPr>
              <w:pStyle w:val="Nagwek3"/>
              <w:spacing w:before="80" w:after="80"/>
              <w:jc w:val="center"/>
              <w:outlineLvl w:val="2"/>
              <w:rPr>
                <w:rFonts w:ascii="Fira Sans" w:hAnsi="Fira Sans"/>
                <w:color w:val="auto"/>
                <w:sz w:val="16"/>
                <w:szCs w:val="16"/>
              </w:rPr>
            </w:pPr>
            <w:r>
              <w:rPr>
                <w:rFonts w:ascii="Fira Sans" w:hAnsi="Fira Sans"/>
                <w:color w:val="auto"/>
                <w:sz w:val="16"/>
                <w:szCs w:val="16"/>
              </w:rPr>
              <w:t>I-</w:t>
            </w:r>
            <w:r w:rsidR="00D507C9">
              <w:rPr>
                <w:rFonts w:ascii="Fira Sans" w:hAnsi="Fira Sans"/>
                <w:color w:val="auto"/>
                <w:sz w:val="16"/>
                <w:szCs w:val="16"/>
              </w:rPr>
              <w:t>IX</w:t>
            </w:r>
            <w:r w:rsidR="00D626B6" w:rsidRPr="003B7364">
              <w:rPr>
                <w:rFonts w:ascii="Fira Sans" w:hAnsi="Fira Sans"/>
                <w:color w:val="auto"/>
                <w:sz w:val="16"/>
                <w:szCs w:val="16"/>
              </w:rPr>
              <w:t xml:space="preserve"> 2020</w:t>
            </w:r>
          </w:p>
        </w:tc>
      </w:tr>
      <w:tr w:rsidR="00D626B6" w:rsidRPr="003B7364" w:rsidTr="0068266B">
        <w:tc>
          <w:tcPr>
            <w:tcW w:w="3238" w:type="dxa"/>
            <w:vMerge/>
            <w:tcBorders>
              <w:bottom w:val="single" w:sz="4" w:space="0" w:color="522398"/>
              <w:right w:val="single" w:sz="4" w:space="0" w:color="522398"/>
            </w:tcBorders>
            <w:vAlign w:val="center"/>
          </w:tcPr>
          <w:p w:rsidR="00D626B6" w:rsidRPr="003B7364" w:rsidRDefault="00D626B6" w:rsidP="0068266B">
            <w:pPr>
              <w:pStyle w:val="Nagwek1"/>
              <w:tabs>
                <w:tab w:val="right" w:leader="dot" w:pos="4139"/>
              </w:tabs>
              <w:spacing w:before="0" w:after="0" w:line="240" w:lineRule="exact"/>
              <w:jc w:val="center"/>
              <w:outlineLvl w:val="0"/>
              <w:rPr>
                <w:rFonts w:cs="Arial"/>
                <w:b/>
                <w:color w:val="auto"/>
                <w:sz w:val="16"/>
                <w:szCs w:val="16"/>
              </w:rPr>
            </w:pPr>
          </w:p>
        </w:tc>
        <w:tc>
          <w:tcPr>
            <w:tcW w:w="4812" w:type="dxa"/>
            <w:gridSpan w:val="2"/>
            <w:tcBorders>
              <w:top w:val="single" w:sz="4" w:space="0" w:color="522398"/>
              <w:left w:val="single" w:sz="4" w:space="0" w:color="522398"/>
              <w:bottom w:val="single" w:sz="4" w:space="0" w:color="522398"/>
              <w:right w:val="single" w:sz="4" w:space="0" w:color="522398"/>
            </w:tcBorders>
            <w:vAlign w:val="center"/>
          </w:tcPr>
          <w:p w:rsidR="00D626B6" w:rsidRPr="003B7364" w:rsidRDefault="00D626B6" w:rsidP="000D30BF">
            <w:pPr>
              <w:spacing w:before="40" w:after="40"/>
              <w:jc w:val="center"/>
              <w:rPr>
                <w:sz w:val="16"/>
                <w:szCs w:val="16"/>
              </w:rPr>
            </w:pPr>
            <w:r w:rsidRPr="003B7364">
              <w:rPr>
                <w:sz w:val="16"/>
                <w:szCs w:val="16"/>
              </w:rPr>
              <w:t>analogiczny okres roku</w:t>
            </w:r>
            <w:r w:rsidRPr="003B7364">
              <w:rPr>
                <w:sz w:val="16"/>
                <w:szCs w:val="16"/>
              </w:rPr>
              <w:br/>
              <w:t>poprzedniego = 100</w:t>
            </w:r>
          </w:p>
        </w:tc>
        <w:tc>
          <w:tcPr>
            <w:tcW w:w="2406" w:type="dxa"/>
            <w:tcBorders>
              <w:top w:val="single" w:sz="4" w:space="0" w:color="7030A0"/>
              <w:left w:val="single" w:sz="4" w:space="0" w:color="522398"/>
              <w:bottom w:val="single" w:sz="4" w:space="0" w:color="522398"/>
            </w:tcBorders>
            <w:vAlign w:val="center"/>
          </w:tcPr>
          <w:p w:rsidR="00D626B6" w:rsidRPr="003B7364" w:rsidRDefault="00D626B6" w:rsidP="000D30BF">
            <w:pPr>
              <w:spacing w:before="40" w:after="40"/>
              <w:jc w:val="center"/>
              <w:rPr>
                <w:sz w:val="16"/>
                <w:szCs w:val="16"/>
              </w:rPr>
            </w:pPr>
            <w:r w:rsidRPr="003B7364">
              <w:rPr>
                <w:sz w:val="16"/>
                <w:szCs w:val="16"/>
              </w:rPr>
              <w:t>w odsetkach</w:t>
            </w:r>
          </w:p>
        </w:tc>
      </w:tr>
      <w:tr w:rsidR="00D626B6" w:rsidRPr="003B7364" w:rsidTr="0068266B">
        <w:trPr>
          <w:trHeight w:val="57"/>
        </w:trPr>
        <w:tc>
          <w:tcPr>
            <w:tcW w:w="3238" w:type="dxa"/>
            <w:tcBorders>
              <w:top w:val="single" w:sz="4" w:space="0" w:color="522398"/>
              <w:bottom w:val="single" w:sz="4" w:space="0" w:color="522398"/>
              <w:right w:val="single" w:sz="4" w:space="0" w:color="522398"/>
            </w:tcBorders>
            <w:vAlign w:val="center"/>
          </w:tcPr>
          <w:p w:rsidR="00D626B6" w:rsidRPr="003B7364" w:rsidRDefault="00D626B6" w:rsidP="000D30BF">
            <w:pPr>
              <w:pStyle w:val="Nagwek5"/>
              <w:tabs>
                <w:tab w:val="right" w:leader="dot" w:pos="4156"/>
              </w:tabs>
              <w:spacing w:before="60" w:after="60"/>
              <w:contextualSpacing/>
              <w:outlineLvl w:val="4"/>
              <w:rPr>
                <w:rFonts w:ascii="Fira Sans" w:hAnsi="Fira Sans"/>
                <w:b/>
                <w:color w:val="auto"/>
                <w:sz w:val="16"/>
                <w:szCs w:val="16"/>
              </w:rPr>
            </w:pPr>
            <w:r w:rsidRPr="003B7364">
              <w:rPr>
                <w:rFonts w:ascii="Fira Sans" w:hAnsi="Fira Sans"/>
                <w:b/>
                <w:color w:val="auto"/>
                <w:sz w:val="16"/>
                <w:szCs w:val="16"/>
              </w:rPr>
              <w:t>OGÓŁEM</w:t>
            </w:r>
          </w:p>
        </w:tc>
        <w:tc>
          <w:tcPr>
            <w:tcW w:w="2406" w:type="dxa"/>
            <w:tcBorders>
              <w:top w:val="single" w:sz="4" w:space="0" w:color="522398"/>
              <w:left w:val="single" w:sz="4" w:space="0" w:color="522398"/>
              <w:bottom w:val="single" w:sz="4" w:space="0" w:color="522398"/>
              <w:right w:val="single" w:sz="4" w:space="0" w:color="522398"/>
            </w:tcBorders>
            <w:vAlign w:val="center"/>
          </w:tcPr>
          <w:p w:rsidR="00D626B6" w:rsidRPr="003B7364" w:rsidRDefault="00D507C9" w:rsidP="000D30BF">
            <w:pPr>
              <w:spacing w:before="60" w:after="60"/>
              <w:ind w:right="170"/>
              <w:jc w:val="right"/>
              <w:rPr>
                <w:rFonts w:cs="Arial"/>
                <w:b/>
                <w:sz w:val="16"/>
                <w:szCs w:val="16"/>
              </w:rPr>
            </w:pPr>
            <w:r>
              <w:rPr>
                <w:rFonts w:cs="Arial"/>
                <w:b/>
                <w:sz w:val="16"/>
                <w:szCs w:val="16"/>
              </w:rPr>
              <w:t>83,7</w:t>
            </w:r>
          </w:p>
        </w:tc>
        <w:tc>
          <w:tcPr>
            <w:tcW w:w="2406" w:type="dxa"/>
            <w:tcBorders>
              <w:top w:val="single" w:sz="4" w:space="0" w:color="522398"/>
              <w:left w:val="single" w:sz="4" w:space="0" w:color="522398"/>
              <w:bottom w:val="single" w:sz="4" w:space="0" w:color="522398"/>
              <w:right w:val="single" w:sz="4" w:space="0" w:color="522398"/>
            </w:tcBorders>
            <w:vAlign w:val="center"/>
          </w:tcPr>
          <w:p w:rsidR="00D626B6" w:rsidRPr="003B7364" w:rsidRDefault="00D507C9" w:rsidP="000D30BF">
            <w:pPr>
              <w:spacing w:before="60" w:after="60"/>
              <w:ind w:right="170"/>
              <w:jc w:val="right"/>
              <w:rPr>
                <w:rFonts w:cs="Arial"/>
                <w:b/>
                <w:sz w:val="16"/>
                <w:szCs w:val="16"/>
              </w:rPr>
            </w:pPr>
            <w:r>
              <w:rPr>
                <w:rFonts w:cs="Arial"/>
                <w:b/>
                <w:sz w:val="16"/>
                <w:szCs w:val="16"/>
              </w:rPr>
              <w:t>101,6</w:t>
            </w:r>
          </w:p>
        </w:tc>
        <w:tc>
          <w:tcPr>
            <w:tcW w:w="2406" w:type="dxa"/>
            <w:tcBorders>
              <w:top w:val="single" w:sz="4" w:space="0" w:color="522398"/>
              <w:left w:val="single" w:sz="4" w:space="0" w:color="522398"/>
              <w:bottom w:val="single" w:sz="4" w:space="0" w:color="522398"/>
            </w:tcBorders>
            <w:vAlign w:val="center"/>
          </w:tcPr>
          <w:p w:rsidR="00D626B6" w:rsidRPr="003B7364" w:rsidRDefault="00D626B6" w:rsidP="000D30BF">
            <w:pPr>
              <w:spacing w:before="60" w:after="60"/>
              <w:ind w:right="170"/>
              <w:jc w:val="right"/>
              <w:rPr>
                <w:rFonts w:cs="Arial"/>
                <w:b/>
                <w:sz w:val="16"/>
                <w:szCs w:val="16"/>
              </w:rPr>
            </w:pPr>
            <w:r w:rsidRPr="003B7364">
              <w:rPr>
                <w:rFonts w:cs="Arial"/>
                <w:b/>
                <w:sz w:val="16"/>
                <w:szCs w:val="16"/>
              </w:rPr>
              <w:t>100,0</w:t>
            </w:r>
          </w:p>
        </w:tc>
      </w:tr>
      <w:tr w:rsidR="00D626B6" w:rsidRPr="003B7364" w:rsidTr="0068266B">
        <w:trPr>
          <w:trHeight w:val="57"/>
        </w:trPr>
        <w:tc>
          <w:tcPr>
            <w:tcW w:w="3238" w:type="dxa"/>
            <w:tcBorders>
              <w:top w:val="single" w:sz="4" w:space="0" w:color="522398"/>
              <w:bottom w:val="single" w:sz="4" w:space="0" w:color="522398"/>
              <w:right w:val="single" w:sz="4" w:space="0" w:color="522398"/>
            </w:tcBorders>
            <w:vAlign w:val="bottom"/>
          </w:tcPr>
          <w:p w:rsidR="00D626B6" w:rsidRPr="003B7364" w:rsidRDefault="00D626B6" w:rsidP="000D30BF">
            <w:pPr>
              <w:spacing w:before="60" w:after="60"/>
              <w:ind w:left="227" w:right="170" w:hanging="227"/>
              <w:rPr>
                <w:rFonts w:cs="Arial"/>
                <w:sz w:val="16"/>
                <w:szCs w:val="16"/>
              </w:rPr>
            </w:pPr>
            <w:r w:rsidRPr="003B7364">
              <w:rPr>
                <w:rFonts w:cs="Arial"/>
                <w:sz w:val="16"/>
                <w:szCs w:val="16"/>
              </w:rPr>
              <w:t xml:space="preserve">Budowa budynków </w:t>
            </w:r>
            <w:r w:rsidRPr="003B7364">
              <w:rPr>
                <w:rFonts w:cs="Arial"/>
                <w:sz w:val="16"/>
                <w:szCs w:val="16"/>
                <w:vertAlign w:val="superscript"/>
              </w:rPr>
              <w:t>Δ</w:t>
            </w:r>
          </w:p>
        </w:tc>
        <w:tc>
          <w:tcPr>
            <w:tcW w:w="2406" w:type="dxa"/>
            <w:tcBorders>
              <w:top w:val="single" w:sz="4" w:space="0" w:color="522398"/>
              <w:left w:val="single" w:sz="4" w:space="0" w:color="522398"/>
              <w:bottom w:val="single" w:sz="4" w:space="0" w:color="522398"/>
              <w:right w:val="single" w:sz="4" w:space="0" w:color="522398"/>
            </w:tcBorders>
            <w:vAlign w:val="center"/>
          </w:tcPr>
          <w:p w:rsidR="00D626B6" w:rsidRPr="003B7364" w:rsidRDefault="00D507C9" w:rsidP="000D30BF">
            <w:pPr>
              <w:spacing w:before="60" w:after="60"/>
              <w:ind w:right="170"/>
              <w:jc w:val="right"/>
              <w:rPr>
                <w:rFonts w:cs="Arial"/>
                <w:sz w:val="16"/>
                <w:szCs w:val="16"/>
              </w:rPr>
            </w:pPr>
            <w:r>
              <w:rPr>
                <w:rFonts w:cs="Arial"/>
                <w:sz w:val="16"/>
                <w:szCs w:val="16"/>
              </w:rPr>
              <w:t>84,0</w:t>
            </w:r>
          </w:p>
        </w:tc>
        <w:tc>
          <w:tcPr>
            <w:tcW w:w="2406" w:type="dxa"/>
            <w:tcBorders>
              <w:top w:val="single" w:sz="4" w:space="0" w:color="522398"/>
              <w:left w:val="single" w:sz="4" w:space="0" w:color="522398"/>
              <w:bottom w:val="single" w:sz="4" w:space="0" w:color="522398"/>
              <w:right w:val="single" w:sz="4" w:space="0" w:color="522398"/>
            </w:tcBorders>
            <w:vAlign w:val="center"/>
          </w:tcPr>
          <w:p w:rsidR="00D626B6" w:rsidRPr="003B7364" w:rsidRDefault="00D507C9" w:rsidP="000D30BF">
            <w:pPr>
              <w:spacing w:before="60" w:after="60"/>
              <w:ind w:right="170"/>
              <w:jc w:val="right"/>
              <w:rPr>
                <w:rFonts w:cs="Arial"/>
                <w:sz w:val="16"/>
                <w:szCs w:val="16"/>
              </w:rPr>
            </w:pPr>
            <w:r>
              <w:rPr>
                <w:rFonts w:cs="Arial"/>
                <w:sz w:val="16"/>
                <w:szCs w:val="16"/>
              </w:rPr>
              <w:t>77,5</w:t>
            </w:r>
          </w:p>
        </w:tc>
        <w:tc>
          <w:tcPr>
            <w:tcW w:w="2406" w:type="dxa"/>
            <w:tcBorders>
              <w:top w:val="single" w:sz="4" w:space="0" w:color="522398"/>
              <w:left w:val="single" w:sz="4" w:space="0" w:color="522398"/>
              <w:bottom w:val="single" w:sz="4" w:space="0" w:color="522398"/>
            </w:tcBorders>
            <w:vAlign w:val="center"/>
          </w:tcPr>
          <w:p w:rsidR="00D626B6" w:rsidRPr="003B7364" w:rsidRDefault="00D507C9" w:rsidP="000D30BF">
            <w:pPr>
              <w:spacing w:before="60" w:after="60"/>
              <w:ind w:right="170"/>
              <w:jc w:val="right"/>
              <w:rPr>
                <w:rFonts w:cs="Arial"/>
                <w:sz w:val="16"/>
                <w:szCs w:val="16"/>
              </w:rPr>
            </w:pPr>
            <w:r>
              <w:rPr>
                <w:rFonts w:cs="Arial"/>
                <w:sz w:val="16"/>
                <w:szCs w:val="16"/>
              </w:rPr>
              <w:t>27,5</w:t>
            </w:r>
          </w:p>
        </w:tc>
      </w:tr>
      <w:tr w:rsidR="00D626B6" w:rsidRPr="003B7364" w:rsidTr="0068266B">
        <w:trPr>
          <w:trHeight w:val="57"/>
        </w:trPr>
        <w:tc>
          <w:tcPr>
            <w:tcW w:w="3238" w:type="dxa"/>
            <w:tcBorders>
              <w:top w:val="single" w:sz="4" w:space="0" w:color="522398"/>
              <w:bottom w:val="single" w:sz="4" w:space="0" w:color="522398"/>
              <w:right w:val="single" w:sz="4" w:space="0" w:color="522398"/>
            </w:tcBorders>
            <w:vAlign w:val="bottom"/>
          </w:tcPr>
          <w:p w:rsidR="00D626B6" w:rsidRPr="003B7364" w:rsidRDefault="00D626B6" w:rsidP="000D30BF">
            <w:pPr>
              <w:spacing w:before="60" w:after="60"/>
              <w:ind w:left="227" w:right="170" w:hanging="227"/>
              <w:rPr>
                <w:rFonts w:cs="Arial"/>
                <w:sz w:val="16"/>
                <w:szCs w:val="16"/>
              </w:rPr>
            </w:pPr>
            <w:r w:rsidRPr="003B7364">
              <w:rPr>
                <w:rFonts w:cs="Arial"/>
                <w:sz w:val="16"/>
                <w:szCs w:val="16"/>
              </w:rPr>
              <w:t xml:space="preserve">Budowa obiektów inżynierii lądowej </w:t>
            </w:r>
            <w:r w:rsidRPr="003B7364">
              <w:rPr>
                <w:rFonts w:cs="Arial"/>
                <w:sz w:val="16"/>
                <w:szCs w:val="16"/>
              </w:rPr>
              <w:br/>
              <w:t xml:space="preserve">i wodnej </w:t>
            </w:r>
            <w:r w:rsidRPr="003B7364">
              <w:rPr>
                <w:rFonts w:cs="Arial"/>
                <w:sz w:val="16"/>
                <w:szCs w:val="16"/>
                <w:vertAlign w:val="superscript"/>
              </w:rPr>
              <w:t>Δ</w:t>
            </w:r>
          </w:p>
        </w:tc>
        <w:tc>
          <w:tcPr>
            <w:tcW w:w="2406" w:type="dxa"/>
            <w:tcBorders>
              <w:top w:val="single" w:sz="4" w:space="0" w:color="522398"/>
              <w:left w:val="single" w:sz="4" w:space="0" w:color="522398"/>
              <w:bottom w:val="single" w:sz="4" w:space="0" w:color="522398"/>
              <w:right w:val="single" w:sz="4" w:space="0" w:color="522398"/>
            </w:tcBorders>
            <w:vAlign w:val="bottom"/>
          </w:tcPr>
          <w:p w:rsidR="00D626B6" w:rsidRPr="003B7364" w:rsidRDefault="00D507C9" w:rsidP="000D30BF">
            <w:pPr>
              <w:spacing w:before="60" w:after="60"/>
              <w:ind w:right="170"/>
              <w:jc w:val="right"/>
              <w:rPr>
                <w:rFonts w:cs="Arial"/>
                <w:sz w:val="16"/>
                <w:szCs w:val="16"/>
              </w:rPr>
            </w:pPr>
            <w:r>
              <w:rPr>
                <w:rFonts w:cs="Arial"/>
                <w:sz w:val="16"/>
                <w:szCs w:val="16"/>
              </w:rPr>
              <w:t>82,0</w:t>
            </w:r>
          </w:p>
        </w:tc>
        <w:tc>
          <w:tcPr>
            <w:tcW w:w="2406" w:type="dxa"/>
            <w:tcBorders>
              <w:top w:val="single" w:sz="4" w:space="0" w:color="522398"/>
              <w:left w:val="single" w:sz="4" w:space="0" w:color="522398"/>
              <w:bottom w:val="single" w:sz="4" w:space="0" w:color="522398"/>
              <w:right w:val="single" w:sz="4" w:space="0" w:color="522398"/>
            </w:tcBorders>
            <w:vAlign w:val="bottom"/>
          </w:tcPr>
          <w:p w:rsidR="00D626B6" w:rsidRPr="003B7364" w:rsidRDefault="00D507C9" w:rsidP="000D30BF">
            <w:pPr>
              <w:spacing w:before="60" w:after="60"/>
              <w:ind w:right="170"/>
              <w:jc w:val="right"/>
              <w:rPr>
                <w:rFonts w:cs="Arial"/>
                <w:sz w:val="16"/>
                <w:szCs w:val="16"/>
              </w:rPr>
            </w:pPr>
            <w:r>
              <w:rPr>
                <w:rFonts w:cs="Arial"/>
                <w:sz w:val="16"/>
                <w:szCs w:val="16"/>
              </w:rPr>
              <w:t>121,7</w:t>
            </w:r>
          </w:p>
        </w:tc>
        <w:tc>
          <w:tcPr>
            <w:tcW w:w="2406" w:type="dxa"/>
            <w:tcBorders>
              <w:top w:val="single" w:sz="4" w:space="0" w:color="522398"/>
              <w:left w:val="single" w:sz="4" w:space="0" w:color="522398"/>
              <w:bottom w:val="single" w:sz="4" w:space="0" w:color="522398"/>
            </w:tcBorders>
            <w:vAlign w:val="bottom"/>
          </w:tcPr>
          <w:p w:rsidR="00D626B6" w:rsidRPr="003B7364" w:rsidRDefault="00D507C9" w:rsidP="000D30BF">
            <w:pPr>
              <w:spacing w:before="60" w:after="60"/>
              <w:ind w:right="170"/>
              <w:jc w:val="right"/>
              <w:rPr>
                <w:rFonts w:cs="Arial"/>
                <w:sz w:val="16"/>
                <w:szCs w:val="16"/>
              </w:rPr>
            </w:pPr>
            <w:r>
              <w:rPr>
                <w:rFonts w:cs="Arial"/>
                <w:sz w:val="16"/>
                <w:szCs w:val="16"/>
              </w:rPr>
              <w:t>35,9</w:t>
            </w:r>
          </w:p>
        </w:tc>
      </w:tr>
      <w:tr w:rsidR="00D626B6" w:rsidRPr="003B7364" w:rsidTr="0068266B">
        <w:trPr>
          <w:trHeight w:val="57"/>
        </w:trPr>
        <w:tc>
          <w:tcPr>
            <w:tcW w:w="3238" w:type="dxa"/>
            <w:tcBorders>
              <w:top w:val="single" w:sz="4" w:space="0" w:color="522398"/>
              <w:bottom w:val="single" w:sz="4" w:space="0" w:color="522398"/>
              <w:right w:val="single" w:sz="4" w:space="0" w:color="522398"/>
            </w:tcBorders>
            <w:vAlign w:val="bottom"/>
          </w:tcPr>
          <w:p w:rsidR="00D626B6" w:rsidRPr="003B7364" w:rsidRDefault="00D626B6" w:rsidP="000D30BF">
            <w:pPr>
              <w:spacing w:before="60" w:after="60"/>
              <w:ind w:left="227" w:right="170" w:hanging="227"/>
              <w:rPr>
                <w:rFonts w:cs="Arial"/>
                <w:sz w:val="16"/>
                <w:szCs w:val="16"/>
              </w:rPr>
            </w:pPr>
            <w:r w:rsidRPr="003B7364">
              <w:rPr>
                <w:rFonts w:cs="Arial"/>
                <w:sz w:val="16"/>
                <w:szCs w:val="16"/>
              </w:rPr>
              <w:t>Roboty budowlane specjalistyczne</w:t>
            </w:r>
          </w:p>
        </w:tc>
        <w:tc>
          <w:tcPr>
            <w:tcW w:w="2406" w:type="dxa"/>
            <w:tcBorders>
              <w:top w:val="single" w:sz="4" w:space="0" w:color="522398"/>
              <w:left w:val="single" w:sz="4" w:space="0" w:color="522398"/>
              <w:bottom w:val="single" w:sz="4" w:space="0" w:color="522398"/>
              <w:right w:val="single" w:sz="4" w:space="0" w:color="522398"/>
            </w:tcBorders>
            <w:vAlign w:val="center"/>
          </w:tcPr>
          <w:p w:rsidR="00D626B6" w:rsidRPr="003B7364" w:rsidRDefault="00D507C9" w:rsidP="000D30BF">
            <w:pPr>
              <w:spacing w:before="60" w:after="60"/>
              <w:ind w:right="170"/>
              <w:jc w:val="right"/>
              <w:rPr>
                <w:rFonts w:cs="Arial"/>
                <w:sz w:val="16"/>
                <w:szCs w:val="16"/>
              </w:rPr>
            </w:pPr>
            <w:r>
              <w:rPr>
                <w:rFonts w:cs="Arial"/>
                <w:sz w:val="16"/>
                <w:szCs w:val="16"/>
              </w:rPr>
              <w:t>86,3</w:t>
            </w:r>
          </w:p>
        </w:tc>
        <w:tc>
          <w:tcPr>
            <w:tcW w:w="2406" w:type="dxa"/>
            <w:tcBorders>
              <w:top w:val="single" w:sz="4" w:space="0" w:color="522398"/>
              <w:left w:val="single" w:sz="4" w:space="0" w:color="522398"/>
              <w:bottom w:val="single" w:sz="4" w:space="0" w:color="522398"/>
              <w:right w:val="single" w:sz="4" w:space="0" w:color="522398"/>
            </w:tcBorders>
            <w:vAlign w:val="center"/>
          </w:tcPr>
          <w:p w:rsidR="00D626B6" w:rsidRPr="003B7364" w:rsidRDefault="00D507C9" w:rsidP="000D30BF">
            <w:pPr>
              <w:spacing w:before="60" w:after="60"/>
              <w:ind w:right="170"/>
              <w:jc w:val="right"/>
              <w:rPr>
                <w:rFonts w:cs="Arial"/>
                <w:sz w:val="16"/>
                <w:szCs w:val="16"/>
              </w:rPr>
            </w:pPr>
            <w:r>
              <w:rPr>
                <w:rFonts w:cs="Arial"/>
                <w:sz w:val="16"/>
                <w:szCs w:val="16"/>
              </w:rPr>
              <w:t>109,6</w:t>
            </w:r>
          </w:p>
        </w:tc>
        <w:tc>
          <w:tcPr>
            <w:tcW w:w="2406" w:type="dxa"/>
            <w:tcBorders>
              <w:top w:val="single" w:sz="4" w:space="0" w:color="522398"/>
              <w:left w:val="single" w:sz="4" w:space="0" w:color="522398"/>
              <w:bottom w:val="single" w:sz="4" w:space="0" w:color="522398"/>
            </w:tcBorders>
            <w:vAlign w:val="center"/>
          </w:tcPr>
          <w:p w:rsidR="00D626B6" w:rsidRPr="003B7364" w:rsidRDefault="00D507C9" w:rsidP="000D30BF">
            <w:pPr>
              <w:spacing w:before="60" w:after="60"/>
              <w:ind w:right="170"/>
              <w:jc w:val="right"/>
              <w:rPr>
                <w:rFonts w:cs="Arial"/>
                <w:sz w:val="16"/>
                <w:szCs w:val="16"/>
              </w:rPr>
            </w:pPr>
            <w:r>
              <w:rPr>
                <w:rFonts w:cs="Arial"/>
                <w:sz w:val="16"/>
                <w:szCs w:val="16"/>
              </w:rPr>
              <w:t>36,5</w:t>
            </w:r>
          </w:p>
        </w:tc>
      </w:tr>
    </w:tbl>
    <w:p w:rsidR="00A74C44" w:rsidRPr="00A74C44" w:rsidRDefault="00A74C44" w:rsidP="00A74C44">
      <w:pPr>
        <w:spacing w:before="360" w:after="360"/>
        <w:rPr>
          <w:rFonts w:eastAsia="Times New Roman" w:cs="Times New Roman"/>
          <w:bCs/>
          <w:szCs w:val="19"/>
          <w:lang w:eastAsia="pl-PL"/>
        </w:rPr>
      </w:pPr>
    </w:p>
    <w:p w:rsidR="00454C60" w:rsidRDefault="00454C60" w:rsidP="00A74C44">
      <w:pPr>
        <w:spacing w:before="360" w:after="360" w:line="240" w:lineRule="auto"/>
        <w:rPr>
          <w:rFonts w:ascii="Fira Sans SemiBold" w:eastAsia="Times New Roman" w:hAnsi="Fira Sans SemiBold" w:cs="Times New Roman"/>
          <w:bCs/>
          <w:color w:val="522398"/>
          <w:sz w:val="24"/>
          <w:szCs w:val="24"/>
          <w:lang w:eastAsia="pl-PL"/>
        </w:rPr>
      </w:pPr>
      <w:r>
        <w:rPr>
          <w:rFonts w:ascii="Fira Sans SemiBold" w:eastAsia="Times New Roman" w:hAnsi="Fira Sans SemiBold" w:cs="Times New Roman"/>
          <w:bCs/>
          <w:color w:val="522398"/>
          <w:sz w:val="24"/>
          <w:szCs w:val="24"/>
          <w:lang w:eastAsia="pl-PL"/>
        </w:rPr>
        <w:t>BUDOWNICTWO MIESZKANIOWE</w:t>
      </w:r>
    </w:p>
    <w:p w:rsidR="00454C60" w:rsidRDefault="00454C60" w:rsidP="009A21FE">
      <w:pPr>
        <w:rPr>
          <w:rFonts w:eastAsia="Fira Sans Light" w:cs="Arial"/>
          <w:szCs w:val="19"/>
        </w:rPr>
      </w:pPr>
      <w:r>
        <w:rPr>
          <w:rFonts w:eastAsia="Fira Sans Light" w:cs="Arial"/>
          <w:szCs w:val="19"/>
        </w:rPr>
        <w:t>We wrześniu 2020 r. przekazano do użytkowania o 38,4% mniej mieszkań niż w analogicznym miesiącu poprzedniego roku. Zmniejszyła się również liczba mieszkań, których budowę rozpoczęto (o 39,3%) oraz liczba mieszkań, na realizację których wydano pozwolenia lub dokonano zgłoszenia z projektem budowlanym (o 11,6%).</w:t>
      </w:r>
    </w:p>
    <w:p w:rsidR="00454C60" w:rsidRDefault="00454C60" w:rsidP="009A21FE">
      <w:pPr>
        <w:rPr>
          <w:rFonts w:eastAsia="Fira Sans Light" w:cs="Arial"/>
          <w:szCs w:val="19"/>
        </w:rPr>
      </w:pPr>
      <w:r>
        <w:rPr>
          <w:rFonts w:eastAsia="Fira Sans Light" w:cs="Arial"/>
          <w:szCs w:val="19"/>
        </w:rPr>
        <w:t>Według wstępnych danych</w:t>
      </w:r>
      <w:r>
        <w:rPr>
          <w:rFonts w:eastAsia="Fira Sans Light" w:cs="Arial"/>
          <w:szCs w:val="19"/>
          <w:vertAlign w:val="superscript"/>
        </w:rPr>
        <w:footnoteReference w:id="2"/>
      </w:r>
      <w:r>
        <w:rPr>
          <w:rFonts w:eastAsia="Fira Sans Light" w:cs="Arial"/>
          <w:szCs w:val="19"/>
        </w:rPr>
        <w:t>, we wrześniu 2020 r. przekazano do użytkowania 181 mieszkań, tj. o 113 mniej niż przed rokiem. W badanym miesiącu inwestorzy indywidualni przekazali 138 mieszkań (76,</w:t>
      </w:r>
      <w:r w:rsidR="0003687A">
        <w:rPr>
          <w:rFonts w:eastAsia="Fira Sans Light" w:cs="Arial"/>
          <w:szCs w:val="19"/>
        </w:rPr>
        <w:t>3</w:t>
      </w:r>
      <w:r>
        <w:rPr>
          <w:rFonts w:eastAsia="Fira Sans Light" w:cs="Arial"/>
          <w:szCs w:val="19"/>
        </w:rPr>
        <w:t>% ogólnej liczby oddanych mieszkań, we wrześniu 2019 r. – 62,6%). Ponadto, oddano do użytkowania 25 mieszkań przeznaczonych na sprzedaż lub wynajem (13,8% ogółu, w</w:t>
      </w:r>
      <w:r w:rsidR="00D22BD1">
        <w:rPr>
          <w:rFonts w:eastAsia="Fira Sans Light" w:cs="Arial"/>
          <w:szCs w:val="19"/>
        </w:rPr>
        <w:t>e</w:t>
      </w:r>
      <w:r>
        <w:rPr>
          <w:rFonts w:eastAsia="Fira Sans Light" w:cs="Arial"/>
          <w:szCs w:val="19"/>
        </w:rPr>
        <w:t> </w:t>
      </w:r>
      <w:r w:rsidR="00D22BD1">
        <w:rPr>
          <w:rFonts w:eastAsia="Fira Sans Light" w:cs="Arial"/>
          <w:szCs w:val="19"/>
        </w:rPr>
        <w:t>wrześniu</w:t>
      </w:r>
      <w:r>
        <w:rPr>
          <w:rFonts w:eastAsia="Fira Sans Light" w:cs="Arial"/>
          <w:szCs w:val="19"/>
        </w:rPr>
        <w:t xml:space="preserve"> 2019 r. – 37,4%) oraz 18 mieszkań komunalnych</w:t>
      </w:r>
      <w:r w:rsidR="00D22BD1">
        <w:rPr>
          <w:rFonts w:eastAsia="Fira Sans Light" w:cs="Arial"/>
          <w:szCs w:val="19"/>
        </w:rPr>
        <w:t xml:space="preserve"> </w:t>
      </w:r>
      <w:r>
        <w:rPr>
          <w:rFonts w:eastAsia="Fira Sans Light" w:cs="Arial"/>
          <w:szCs w:val="19"/>
        </w:rPr>
        <w:t>(9,9% ogółu). Efekty budownictwa mieszkaniowego uzyskane w województwie świętokrzyskim w</w:t>
      </w:r>
      <w:r w:rsidR="00D22BD1">
        <w:rPr>
          <w:rFonts w:eastAsia="Fira Sans Light" w:cs="Arial"/>
          <w:szCs w:val="19"/>
        </w:rPr>
        <w:t>e</w:t>
      </w:r>
      <w:r>
        <w:rPr>
          <w:rFonts w:eastAsia="Fira Sans Light" w:cs="Arial"/>
          <w:szCs w:val="19"/>
        </w:rPr>
        <w:t> </w:t>
      </w:r>
      <w:r w:rsidR="00D22BD1">
        <w:rPr>
          <w:rFonts w:eastAsia="Fira Sans Light" w:cs="Arial"/>
          <w:szCs w:val="19"/>
        </w:rPr>
        <w:t>wrześniu</w:t>
      </w:r>
      <w:r>
        <w:rPr>
          <w:rFonts w:eastAsia="Fira Sans Light" w:cs="Arial"/>
          <w:szCs w:val="19"/>
        </w:rPr>
        <w:t xml:space="preserve"> 2020 r. stanowiły 0,9% efektów krajowych. </w:t>
      </w:r>
    </w:p>
    <w:p w:rsidR="00454C60" w:rsidRDefault="00454C60" w:rsidP="00454C60">
      <w:pPr>
        <w:spacing w:before="480" w:after="0"/>
        <w:rPr>
          <w:rFonts w:eastAsia="Fira Sans Light" w:cs="Times New Roman"/>
          <w:b/>
          <w:spacing w:val="-2"/>
          <w:shd w:val="clear" w:color="auto" w:fill="FFFFFF"/>
        </w:rPr>
      </w:pPr>
      <w:r>
        <w:rPr>
          <w:rFonts w:eastAsia="Fira Sans Light" w:cs="Times New Roman"/>
          <w:b/>
          <w:spacing w:val="-2"/>
          <w:shd w:val="clear" w:color="auto" w:fill="FFFFFF"/>
        </w:rPr>
        <w:t>Tablica 1</w:t>
      </w:r>
      <w:r w:rsidR="00FC70AF">
        <w:rPr>
          <w:rFonts w:eastAsia="Fira Sans Light" w:cs="Times New Roman"/>
          <w:b/>
          <w:spacing w:val="-2"/>
          <w:shd w:val="clear" w:color="auto" w:fill="FFFFFF"/>
        </w:rPr>
        <w:t>0</w:t>
      </w:r>
      <w:r>
        <w:rPr>
          <w:rFonts w:eastAsia="Fira Sans Light" w:cs="Times New Roman"/>
          <w:b/>
          <w:spacing w:val="-2"/>
          <w:shd w:val="clear" w:color="auto" w:fill="FFFFFF"/>
        </w:rPr>
        <w:t>. Liczba mieszkań oddanych do użytkowania w okresie styczeń-wrzesień 2020 r.</w:t>
      </w:r>
    </w:p>
    <w:p w:rsidR="009A21FE" w:rsidRPr="009A21FE" w:rsidRDefault="009A21FE" w:rsidP="009A21FE">
      <w:pPr>
        <w:rPr>
          <w:rFonts w:eastAsia="Fira Sans Light" w:cs="Times New Roman"/>
          <w:spacing w:val="-2"/>
          <w:sz w:val="18"/>
          <w:shd w:val="clear" w:color="auto" w:fill="FFFFFF"/>
        </w:rPr>
      </w:pPr>
    </w:p>
    <w:tbl>
      <w:tblPr>
        <w:tblStyle w:val="Siatkatabelijasna111"/>
        <w:tblpPr w:leftFromText="141" w:rightFromText="141" w:vertAnchor="text" w:horzAnchor="margin" w:tblpXSpec="center" w:tblpY="117"/>
        <w:tblW w:w="0" w:type="dxa"/>
        <w:tblBorders>
          <w:top w:val="single" w:sz="12" w:space="0" w:color="001D77"/>
          <w:left w:val="none" w:sz="0" w:space="0" w:color="auto"/>
          <w:bottom w:val="single" w:sz="4" w:space="0" w:color="001D77"/>
          <w:right w:val="none" w:sz="0" w:space="0" w:color="auto"/>
          <w:insideH w:val="single" w:sz="4" w:space="0" w:color="001D77"/>
          <w:insideV w:val="single" w:sz="4" w:space="0" w:color="001D77"/>
        </w:tblBorders>
        <w:tblLayout w:type="fixed"/>
        <w:tblCellMar>
          <w:top w:w="57" w:type="dxa"/>
          <w:bottom w:w="57" w:type="dxa"/>
        </w:tblCellMar>
        <w:tblLook w:val="04A0" w:firstRow="1" w:lastRow="0" w:firstColumn="1" w:lastColumn="0" w:noHBand="0" w:noVBand="1"/>
      </w:tblPr>
      <w:tblGrid>
        <w:gridCol w:w="4077"/>
        <w:gridCol w:w="1597"/>
        <w:gridCol w:w="1598"/>
        <w:gridCol w:w="1597"/>
        <w:gridCol w:w="1598"/>
      </w:tblGrid>
      <w:tr w:rsidR="00454C60" w:rsidTr="009E1C0D">
        <w:trPr>
          <w:trHeight w:val="57"/>
        </w:trPr>
        <w:tc>
          <w:tcPr>
            <w:tcW w:w="4077" w:type="dxa"/>
            <w:vMerge w:val="restart"/>
            <w:tcBorders>
              <w:top w:val="single" w:sz="4" w:space="0" w:color="522398"/>
              <w:left w:val="nil"/>
              <w:bottom w:val="single" w:sz="4" w:space="0" w:color="522398"/>
              <w:right w:val="single" w:sz="4" w:space="0" w:color="522398"/>
            </w:tcBorders>
            <w:vAlign w:val="center"/>
            <w:hideMark/>
          </w:tcPr>
          <w:p w:rsidR="00454C60" w:rsidRDefault="00454C60" w:rsidP="009E1C0D">
            <w:pPr>
              <w:keepNext/>
              <w:tabs>
                <w:tab w:val="right" w:leader="dot" w:pos="4139"/>
              </w:tabs>
              <w:spacing w:before="80" w:after="80"/>
              <w:jc w:val="center"/>
              <w:outlineLvl w:val="0"/>
              <w:rPr>
                <w:rFonts w:eastAsia="Times New Roman" w:cs="Arial"/>
                <w:b/>
                <w:color w:val="000000" w:themeColor="text1"/>
                <w:sz w:val="16"/>
                <w:szCs w:val="16"/>
              </w:rPr>
            </w:pPr>
            <w:r>
              <w:rPr>
                <w:rFonts w:eastAsia="Times New Roman" w:cs="Arial"/>
                <w:bCs/>
                <w:color w:val="000000" w:themeColor="text1"/>
                <w:sz w:val="16"/>
                <w:szCs w:val="16"/>
              </w:rPr>
              <w:t>WYSZCZEGÓLNIENIE</w:t>
            </w:r>
          </w:p>
        </w:tc>
        <w:tc>
          <w:tcPr>
            <w:tcW w:w="4792" w:type="dxa"/>
            <w:gridSpan w:val="3"/>
            <w:tcBorders>
              <w:top w:val="single" w:sz="4" w:space="0" w:color="522398"/>
              <w:left w:val="single" w:sz="4" w:space="0" w:color="522398"/>
              <w:bottom w:val="single" w:sz="4" w:space="0" w:color="522398"/>
              <w:right w:val="single" w:sz="4" w:space="0" w:color="522398"/>
            </w:tcBorders>
            <w:vAlign w:val="center"/>
            <w:hideMark/>
          </w:tcPr>
          <w:p w:rsidR="00454C60" w:rsidRDefault="00454C60" w:rsidP="009E1C0D">
            <w:pPr>
              <w:keepNext/>
              <w:keepLines/>
              <w:spacing w:before="80" w:after="80"/>
              <w:jc w:val="center"/>
              <w:outlineLvl w:val="2"/>
              <w:rPr>
                <w:rFonts w:eastAsia="MS Gothic"/>
                <w:color w:val="000000" w:themeColor="text1"/>
                <w:sz w:val="16"/>
                <w:szCs w:val="16"/>
              </w:rPr>
            </w:pPr>
            <w:r>
              <w:rPr>
                <w:rFonts w:eastAsia="MS Gothic"/>
                <w:color w:val="000000" w:themeColor="text1"/>
                <w:sz w:val="16"/>
                <w:szCs w:val="16"/>
              </w:rPr>
              <w:t>Mieszkania oddane do użytkowania</w:t>
            </w:r>
          </w:p>
        </w:tc>
        <w:tc>
          <w:tcPr>
            <w:tcW w:w="1598" w:type="dxa"/>
            <w:vMerge w:val="restart"/>
            <w:tcBorders>
              <w:top w:val="single" w:sz="4" w:space="0" w:color="522398"/>
              <w:left w:val="single" w:sz="4" w:space="0" w:color="522398"/>
              <w:bottom w:val="single" w:sz="4" w:space="0" w:color="522398"/>
              <w:right w:val="nil"/>
            </w:tcBorders>
            <w:vAlign w:val="center"/>
            <w:hideMark/>
          </w:tcPr>
          <w:p w:rsidR="00454C60" w:rsidRDefault="00454C60" w:rsidP="009E1C0D">
            <w:pPr>
              <w:spacing w:before="80" w:after="80"/>
              <w:jc w:val="center"/>
              <w:rPr>
                <w:color w:val="000000" w:themeColor="text1"/>
                <w:sz w:val="16"/>
                <w:szCs w:val="16"/>
              </w:rPr>
            </w:pPr>
            <w:r>
              <w:rPr>
                <w:color w:val="000000" w:themeColor="text1"/>
                <w:sz w:val="16"/>
                <w:szCs w:val="16"/>
              </w:rPr>
              <w:t xml:space="preserve">Przeciętna </w:t>
            </w:r>
            <w:r>
              <w:rPr>
                <w:color w:val="000000" w:themeColor="text1"/>
                <w:sz w:val="16"/>
                <w:szCs w:val="16"/>
              </w:rPr>
              <w:br/>
              <w:t xml:space="preserve">powierzchnia użytkowa </w:t>
            </w:r>
            <w:r>
              <w:rPr>
                <w:color w:val="000000" w:themeColor="text1"/>
                <w:sz w:val="16"/>
                <w:szCs w:val="16"/>
              </w:rPr>
              <w:br/>
              <w:t>1 mieszkania w m</w:t>
            </w:r>
            <w:r>
              <w:rPr>
                <w:color w:val="000000" w:themeColor="text1"/>
                <w:sz w:val="16"/>
                <w:szCs w:val="16"/>
                <w:vertAlign w:val="superscript"/>
              </w:rPr>
              <w:t>2</w:t>
            </w:r>
          </w:p>
        </w:tc>
      </w:tr>
      <w:tr w:rsidR="00454C60" w:rsidTr="009E1C0D">
        <w:trPr>
          <w:trHeight w:val="57"/>
        </w:trPr>
        <w:tc>
          <w:tcPr>
            <w:tcW w:w="4077" w:type="dxa"/>
            <w:vMerge/>
            <w:tcBorders>
              <w:top w:val="single" w:sz="4" w:space="0" w:color="522398"/>
              <w:left w:val="nil"/>
              <w:bottom w:val="single" w:sz="4" w:space="0" w:color="522398"/>
              <w:right w:val="single" w:sz="4" w:space="0" w:color="522398"/>
            </w:tcBorders>
            <w:vAlign w:val="center"/>
            <w:hideMark/>
          </w:tcPr>
          <w:p w:rsidR="00454C60" w:rsidRDefault="00454C60" w:rsidP="009E1C0D">
            <w:pPr>
              <w:spacing w:before="0" w:after="0" w:line="240" w:lineRule="auto"/>
              <w:rPr>
                <w:rFonts w:eastAsia="Times New Roman" w:cs="Arial"/>
                <w:b/>
                <w:color w:val="000000" w:themeColor="text1"/>
                <w:sz w:val="16"/>
                <w:szCs w:val="16"/>
              </w:rPr>
            </w:pPr>
          </w:p>
        </w:tc>
        <w:tc>
          <w:tcPr>
            <w:tcW w:w="1597" w:type="dxa"/>
            <w:tcBorders>
              <w:top w:val="single" w:sz="4" w:space="0" w:color="522398"/>
              <w:left w:val="single" w:sz="4" w:space="0" w:color="522398"/>
              <w:bottom w:val="single" w:sz="4" w:space="0" w:color="522398"/>
              <w:right w:val="single" w:sz="4" w:space="0" w:color="522398"/>
            </w:tcBorders>
            <w:vAlign w:val="center"/>
            <w:hideMark/>
          </w:tcPr>
          <w:p w:rsidR="00454C60" w:rsidRDefault="00454C60" w:rsidP="009E1C0D">
            <w:pPr>
              <w:spacing w:before="40" w:after="40"/>
              <w:jc w:val="center"/>
              <w:rPr>
                <w:color w:val="000000" w:themeColor="text1"/>
                <w:sz w:val="16"/>
                <w:szCs w:val="16"/>
              </w:rPr>
            </w:pPr>
            <w:r>
              <w:rPr>
                <w:color w:val="000000" w:themeColor="text1"/>
                <w:sz w:val="16"/>
                <w:szCs w:val="16"/>
              </w:rPr>
              <w:t xml:space="preserve">w liczbach </w:t>
            </w:r>
            <w:r>
              <w:rPr>
                <w:color w:val="000000" w:themeColor="text1"/>
                <w:sz w:val="16"/>
                <w:szCs w:val="16"/>
              </w:rPr>
              <w:br/>
              <w:t xml:space="preserve">bezwzględnych </w:t>
            </w:r>
          </w:p>
        </w:tc>
        <w:tc>
          <w:tcPr>
            <w:tcW w:w="1598" w:type="dxa"/>
            <w:tcBorders>
              <w:top w:val="single" w:sz="4" w:space="0" w:color="522398"/>
              <w:left w:val="single" w:sz="4" w:space="0" w:color="522398"/>
              <w:bottom w:val="single" w:sz="4" w:space="0" w:color="522398"/>
              <w:right w:val="single" w:sz="4" w:space="0" w:color="001D77"/>
            </w:tcBorders>
            <w:vAlign w:val="center"/>
            <w:hideMark/>
          </w:tcPr>
          <w:p w:rsidR="00454C60" w:rsidRDefault="00454C60" w:rsidP="009E1C0D">
            <w:pPr>
              <w:spacing w:before="40" w:after="40"/>
              <w:jc w:val="center"/>
              <w:rPr>
                <w:color w:val="000000" w:themeColor="text1"/>
                <w:sz w:val="16"/>
                <w:szCs w:val="16"/>
              </w:rPr>
            </w:pPr>
            <w:r>
              <w:rPr>
                <w:color w:val="000000" w:themeColor="text1"/>
                <w:sz w:val="16"/>
                <w:szCs w:val="16"/>
              </w:rPr>
              <w:t>w odsetkach</w:t>
            </w:r>
          </w:p>
        </w:tc>
        <w:tc>
          <w:tcPr>
            <w:tcW w:w="1597" w:type="dxa"/>
            <w:tcBorders>
              <w:top w:val="single" w:sz="4" w:space="0" w:color="001D77"/>
              <w:left w:val="single" w:sz="4" w:space="0" w:color="001D77"/>
              <w:bottom w:val="single" w:sz="4" w:space="0" w:color="001D77"/>
              <w:right w:val="single" w:sz="4" w:space="0" w:color="522398"/>
            </w:tcBorders>
            <w:vAlign w:val="center"/>
            <w:hideMark/>
          </w:tcPr>
          <w:p w:rsidR="00454C60" w:rsidRDefault="00454C60" w:rsidP="009E1C0D">
            <w:pPr>
              <w:spacing w:before="40" w:after="40"/>
              <w:jc w:val="center"/>
              <w:rPr>
                <w:color w:val="000000" w:themeColor="text1"/>
                <w:sz w:val="16"/>
                <w:szCs w:val="16"/>
              </w:rPr>
            </w:pPr>
            <w:r>
              <w:rPr>
                <w:color w:val="000000" w:themeColor="text1"/>
                <w:sz w:val="16"/>
                <w:szCs w:val="16"/>
              </w:rPr>
              <w:t>I-IX 2019=100</w:t>
            </w:r>
          </w:p>
        </w:tc>
        <w:tc>
          <w:tcPr>
            <w:tcW w:w="1598" w:type="dxa"/>
            <w:vMerge/>
            <w:tcBorders>
              <w:top w:val="single" w:sz="4" w:space="0" w:color="522398"/>
              <w:left w:val="single" w:sz="4" w:space="0" w:color="522398"/>
              <w:bottom w:val="single" w:sz="4" w:space="0" w:color="522398"/>
              <w:right w:val="nil"/>
            </w:tcBorders>
            <w:vAlign w:val="center"/>
            <w:hideMark/>
          </w:tcPr>
          <w:p w:rsidR="00454C60" w:rsidRDefault="00454C60" w:rsidP="009E1C0D">
            <w:pPr>
              <w:spacing w:before="0" w:after="0" w:line="240" w:lineRule="auto"/>
              <w:rPr>
                <w:color w:val="000000" w:themeColor="text1"/>
                <w:sz w:val="16"/>
                <w:szCs w:val="16"/>
              </w:rPr>
            </w:pPr>
          </w:p>
        </w:tc>
      </w:tr>
      <w:tr w:rsidR="00454C60" w:rsidTr="009E1C0D">
        <w:trPr>
          <w:trHeight w:val="57"/>
        </w:trPr>
        <w:tc>
          <w:tcPr>
            <w:tcW w:w="4077" w:type="dxa"/>
            <w:tcBorders>
              <w:top w:val="single" w:sz="4" w:space="0" w:color="522398"/>
              <w:left w:val="nil"/>
              <w:bottom w:val="single" w:sz="4" w:space="0" w:color="522398"/>
              <w:right w:val="single" w:sz="4" w:space="0" w:color="522398"/>
            </w:tcBorders>
            <w:vAlign w:val="center"/>
            <w:hideMark/>
          </w:tcPr>
          <w:p w:rsidR="00454C60" w:rsidRDefault="00454C60" w:rsidP="009E1C0D">
            <w:pPr>
              <w:keepNext/>
              <w:keepLines/>
              <w:tabs>
                <w:tab w:val="right" w:leader="dot" w:pos="4156"/>
              </w:tabs>
              <w:spacing w:before="0" w:after="0"/>
              <w:outlineLvl w:val="4"/>
              <w:rPr>
                <w:rFonts w:eastAsia="MS Gothic"/>
                <w:b/>
                <w:color w:val="000000" w:themeColor="text1"/>
                <w:sz w:val="16"/>
                <w:szCs w:val="16"/>
              </w:rPr>
            </w:pPr>
            <w:r>
              <w:rPr>
                <w:rFonts w:eastAsia="MS Gothic"/>
                <w:b/>
                <w:color w:val="000000" w:themeColor="text1"/>
                <w:sz w:val="16"/>
                <w:szCs w:val="16"/>
              </w:rPr>
              <w:t>OGÓŁEM</w:t>
            </w:r>
          </w:p>
        </w:tc>
        <w:tc>
          <w:tcPr>
            <w:tcW w:w="1597" w:type="dxa"/>
            <w:tcBorders>
              <w:top w:val="single" w:sz="4" w:space="0" w:color="522398"/>
              <w:left w:val="single" w:sz="4" w:space="0" w:color="522398"/>
              <w:bottom w:val="single" w:sz="4" w:space="0" w:color="522398"/>
              <w:right w:val="single" w:sz="4" w:space="0" w:color="522398"/>
            </w:tcBorders>
            <w:vAlign w:val="center"/>
            <w:hideMark/>
          </w:tcPr>
          <w:p w:rsidR="00454C60" w:rsidRDefault="00454C60" w:rsidP="009E1C0D">
            <w:pPr>
              <w:spacing w:before="0" w:after="0"/>
              <w:jc w:val="right"/>
              <w:rPr>
                <w:rFonts w:cs="Arial"/>
                <w:b/>
                <w:color w:val="000000" w:themeColor="text1"/>
                <w:sz w:val="16"/>
                <w:szCs w:val="16"/>
              </w:rPr>
            </w:pPr>
            <w:r>
              <w:rPr>
                <w:rFonts w:cs="Arial"/>
                <w:b/>
                <w:color w:val="000000" w:themeColor="text1"/>
                <w:sz w:val="16"/>
                <w:szCs w:val="16"/>
              </w:rPr>
              <w:t>2884</w:t>
            </w:r>
          </w:p>
        </w:tc>
        <w:tc>
          <w:tcPr>
            <w:tcW w:w="1598" w:type="dxa"/>
            <w:tcBorders>
              <w:top w:val="single" w:sz="4" w:space="0" w:color="522398"/>
              <w:left w:val="single" w:sz="4" w:space="0" w:color="522398"/>
              <w:bottom w:val="single" w:sz="4" w:space="0" w:color="522398"/>
              <w:right w:val="single" w:sz="4" w:space="0" w:color="001D77"/>
            </w:tcBorders>
            <w:vAlign w:val="center"/>
            <w:hideMark/>
          </w:tcPr>
          <w:p w:rsidR="00454C60" w:rsidRDefault="00454C60" w:rsidP="009E1C0D">
            <w:pPr>
              <w:spacing w:before="0" w:after="0"/>
              <w:jc w:val="right"/>
              <w:rPr>
                <w:rFonts w:cs="Arial"/>
                <w:b/>
                <w:sz w:val="16"/>
                <w:szCs w:val="16"/>
              </w:rPr>
            </w:pPr>
            <w:r>
              <w:rPr>
                <w:rFonts w:cs="Arial"/>
                <w:b/>
                <w:sz w:val="16"/>
                <w:szCs w:val="16"/>
              </w:rPr>
              <w:t>100,0</w:t>
            </w:r>
          </w:p>
        </w:tc>
        <w:tc>
          <w:tcPr>
            <w:tcW w:w="1597" w:type="dxa"/>
            <w:tcBorders>
              <w:top w:val="single" w:sz="4" w:space="0" w:color="522398"/>
              <w:left w:val="single" w:sz="4" w:space="0" w:color="001D77"/>
              <w:bottom w:val="single" w:sz="4" w:space="0" w:color="522398"/>
              <w:right w:val="single" w:sz="4" w:space="0" w:color="522398"/>
            </w:tcBorders>
            <w:vAlign w:val="center"/>
            <w:hideMark/>
          </w:tcPr>
          <w:p w:rsidR="00454C60" w:rsidRDefault="00454C60" w:rsidP="009E1C0D">
            <w:pPr>
              <w:spacing w:before="0" w:after="0"/>
              <w:jc w:val="right"/>
              <w:rPr>
                <w:rFonts w:cs="Arial"/>
                <w:b/>
                <w:sz w:val="16"/>
                <w:szCs w:val="16"/>
              </w:rPr>
            </w:pPr>
            <w:r>
              <w:rPr>
                <w:rFonts w:cs="Arial"/>
                <w:b/>
                <w:sz w:val="16"/>
                <w:szCs w:val="16"/>
              </w:rPr>
              <w:t>107,2</w:t>
            </w:r>
          </w:p>
        </w:tc>
        <w:tc>
          <w:tcPr>
            <w:tcW w:w="1598" w:type="dxa"/>
            <w:tcBorders>
              <w:top w:val="single" w:sz="4" w:space="0" w:color="522398"/>
              <w:left w:val="single" w:sz="4" w:space="0" w:color="522398"/>
              <w:bottom w:val="single" w:sz="4" w:space="0" w:color="522398"/>
              <w:right w:val="nil"/>
            </w:tcBorders>
            <w:vAlign w:val="center"/>
            <w:hideMark/>
          </w:tcPr>
          <w:p w:rsidR="00454C60" w:rsidRDefault="00454C60" w:rsidP="009E1C0D">
            <w:pPr>
              <w:spacing w:before="0" w:after="0"/>
              <w:jc w:val="right"/>
              <w:rPr>
                <w:rFonts w:cs="Arial"/>
                <w:b/>
                <w:sz w:val="16"/>
                <w:szCs w:val="16"/>
              </w:rPr>
            </w:pPr>
            <w:r>
              <w:rPr>
                <w:rFonts w:cs="Arial"/>
                <w:b/>
                <w:sz w:val="16"/>
                <w:szCs w:val="16"/>
              </w:rPr>
              <w:t>98,1</w:t>
            </w:r>
          </w:p>
        </w:tc>
      </w:tr>
      <w:tr w:rsidR="00454C60" w:rsidTr="009E1C0D">
        <w:trPr>
          <w:trHeight w:val="57"/>
        </w:trPr>
        <w:tc>
          <w:tcPr>
            <w:tcW w:w="4077" w:type="dxa"/>
            <w:tcBorders>
              <w:top w:val="single" w:sz="4" w:space="0" w:color="522398"/>
              <w:left w:val="nil"/>
              <w:bottom w:val="single" w:sz="4" w:space="0" w:color="522398"/>
              <w:right w:val="single" w:sz="4" w:space="0" w:color="522398"/>
            </w:tcBorders>
            <w:vAlign w:val="bottom"/>
            <w:hideMark/>
          </w:tcPr>
          <w:p w:rsidR="00454C60" w:rsidRDefault="00454C60" w:rsidP="009E1C0D">
            <w:pPr>
              <w:tabs>
                <w:tab w:val="right" w:leader="dot" w:pos="2444"/>
              </w:tabs>
              <w:spacing w:before="0" w:after="0"/>
              <w:ind w:left="34" w:hanging="34"/>
              <w:rPr>
                <w:rFonts w:cs="Arial"/>
                <w:sz w:val="16"/>
                <w:szCs w:val="16"/>
              </w:rPr>
            </w:pPr>
            <w:r>
              <w:rPr>
                <w:rFonts w:cs="Arial"/>
                <w:sz w:val="16"/>
                <w:szCs w:val="16"/>
              </w:rPr>
              <w:t>Indywidualne</w:t>
            </w:r>
          </w:p>
        </w:tc>
        <w:tc>
          <w:tcPr>
            <w:tcW w:w="1597" w:type="dxa"/>
            <w:tcBorders>
              <w:top w:val="single" w:sz="4" w:space="0" w:color="522398"/>
              <w:left w:val="single" w:sz="4" w:space="0" w:color="522398"/>
              <w:bottom w:val="single" w:sz="4" w:space="0" w:color="522398"/>
              <w:right w:val="single" w:sz="4" w:space="0" w:color="522398"/>
            </w:tcBorders>
            <w:vAlign w:val="center"/>
            <w:hideMark/>
          </w:tcPr>
          <w:p w:rsidR="00454C60" w:rsidRDefault="00454C60" w:rsidP="009E1C0D">
            <w:pPr>
              <w:spacing w:before="0" w:after="0"/>
              <w:jc w:val="right"/>
              <w:rPr>
                <w:rFonts w:cs="Arial"/>
                <w:color w:val="000000" w:themeColor="text1"/>
                <w:sz w:val="16"/>
                <w:szCs w:val="16"/>
              </w:rPr>
            </w:pPr>
            <w:r>
              <w:rPr>
                <w:rFonts w:cs="Arial"/>
                <w:color w:val="000000" w:themeColor="text1"/>
                <w:sz w:val="16"/>
                <w:szCs w:val="16"/>
              </w:rPr>
              <w:t>1557</w:t>
            </w:r>
          </w:p>
        </w:tc>
        <w:tc>
          <w:tcPr>
            <w:tcW w:w="1598" w:type="dxa"/>
            <w:tcBorders>
              <w:top w:val="single" w:sz="4" w:space="0" w:color="522398"/>
              <w:left w:val="single" w:sz="4" w:space="0" w:color="522398"/>
              <w:bottom w:val="single" w:sz="4" w:space="0" w:color="522398"/>
              <w:right w:val="single" w:sz="4" w:space="0" w:color="001D77"/>
            </w:tcBorders>
            <w:vAlign w:val="center"/>
            <w:hideMark/>
          </w:tcPr>
          <w:p w:rsidR="00454C60" w:rsidRDefault="00454C60" w:rsidP="009E1C0D">
            <w:pPr>
              <w:spacing w:before="0" w:after="0"/>
              <w:jc w:val="right"/>
              <w:rPr>
                <w:rFonts w:cs="Arial"/>
                <w:sz w:val="16"/>
                <w:szCs w:val="16"/>
              </w:rPr>
            </w:pPr>
            <w:r>
              <w:rPr>
                <w:rFonts w:cs="Arial"/>
                <w:sz w:val="16"/>
                <w:szCs w:val="16"/>
              </w:rPr>
              <w:t>54,0</w:t>
            </w:r>
          </w:p>
        </w:tc>
        <w:tc>
          <w:tcPr>
            <w:tcW w:w="1597" w:type="dxa"/>
            <w:tcBorders>
              <w:top w:val="single" w:sz="4" w:space="0" w:color="522398"/>
              <w:left w:val="single" w:sz="4" w:space="0" w:color="001D77"/>
              <w:bottom w:val="single" w:sz="4" w:space="0" w:color="522398"/>
              <w:right w:val="single" w:sz="4" w:space="0" w:color="522398"/>
            </w:tcBorders>
            <w:vAlign w:val="center"/>
            <w:hideMark/>
          </w:tcPr>
          <w:p w:rsidR="00454C60" w:rsidRDefault="00454C60" w:rsidP="009E1C0D">
            <w:pPr>
              <w:spacing w:before="0" w:after="0"/>
              <w:jc w:val="right"/>
              <w:rPr>
                <w:rFonts w:cs="Arial"/>
                <w:sz w:val="16"/>
                <w:szCs w:val="16"/>
              </w:rPr>
            </w:pPr>
            <w:r>
              <w:rPr>
                <w:rFonts w:cs="Arial"/>
                <w:sz w:val="16"/>
                <w:szCs w:val="16"/>
              </w:rPr>
              <w:t>95,7</w:t>
            </w:r>
          </w:p>
        </w:tc>
        <w:tc>
          <w:tcPr>
            <w:tcW w:w="1598" w:type="dxa"/>
            <w:tcBorders>
              <w:top w:val="single" w:sz="4" w:space="0" w:color="522398"/>
              <w:left w:val="single" w:sz="4" w:space="0" w:color="522398"/>
              <w:bottom w:val="single" w:sz="4" w:space="0" w:color="522398"/>
              <w:right w:val="nil"/>
            </w:tcBorders>
            <w:vAlign w:val="center"/>
            <w:hideMark/>
          </w:tcPr>
          <w:p w:rsidR="00454C60" w:rsidRDefault="00454C60" w:rsidP="009E1C0D">
            <w:pPr>
              <w:spacing w:before="0" w:after="0"/>
              <w:jc w:val="right"/>
              <w:rPr>
                <w:rFonts w:cs="Arial"/>
                <w:sz w:val="16"/>
                <w:szCs w:val="16"/>
              </w:rPr>
            </w:pPr>
            <w:r>
              <w:rPr>
                <w:rFonts w:cs="Arial"/>
                <w:sz w:val="16"/>
                <w:szCs w:val="16"/>
              </w:rPr>
              <w:t>134,6</w:t>
            </w:r>
          </w:p>
        </w:tc>
      </w:tr>
      <w:tr w:rsidR="00454C60" w:rsidTr="009E1C0D">
        <w:trPr>
          <w:trHeight w:val="57"/>
        </w:trPr>
        <w:tc>
          <w:tcPr>
            <w:tcW w:w="4077" w:type="dxa"/>
            <w:tcBorders>
              <w:top w:val="single" w:sz="4" w:space="0" w:color="522398"/>
              <w:left w:val="nil"/>
              <w:bottom w:val="single" w:sz="4" w:space="0" w:color="522398"/>
              <w:right w:val="single" w:sz="4" w:space="0" w:color="522398"/>
            </w:tcBorders>
            <w:vAlign w:val="bottom"/>
            <w:hideMark/>
          </w:tcPr>
          <w:p w:rsidR="00454C60" w:rsidRDefault="00454C60" w:rsidP="009E1C0D">
            <w:pPr>
              <w:tabs>
                <w:tab w:val="right" w:leader="dot" w:pos="2444"/>
              </w:tabs>
              <w:spacing w:before="0" w:after="0"/>
              <w:ind w:left="176" w:hanging="176"/>
              <w:rPr>
                <w:rFonts w:cs="Arial"/>
                <w:sz w:val="16"/>
                <w:szCs w:val="16"/>
              </w:rPr>
            </w:pPr>
            <w:r>
              <w:rPr>
                <w:rFonts w:cs="Arial"/>
                <w:sz w:val="16"/>
                <w:szCs w:val="16"/>
              </w:rPr>
              <w:t>Przeznaczone na sprzedaż lub wynajem</w:t>
            </w:r>
          </w:p>
        </w:tc>
        <w:tc>
          <w:tcPr>
            <w:tcW w:w="1597" w:type="dxa"/>
            <w:tcBorders>
              <w:top w:val="single" w:sz="4" w:space="0" w:color="522398"/>
              <w:left w:val="single" w:sz="4" w:space="0" w:color="522398"/>
              <w:bottom w:val="single" w:sz="4" w:space="0" w:color="522398"/>
              <w:right w:val="single" w:sz="4" w:space="0" w:color="522398"/>
            </w:tcBorders>
            <w:vAlign w:val="center"/>
            <w:hideMark/>
          </w:tcPr>
          <w:p w:rsidR="00454C60" w:rsidRDefault="00454C60" w:rsidP="009E1C0D">
            <w:pPr>
              <w:spacing w:before="0" w:after="0"/>
              <w:jc w:val="right"/>
              <w:rPr>
                <w:rFonts w:cs="Arial"/>
                <w:color w:val="000000" w:themeColor="text1"/>
                <w:sz w:val="16"/>
                <w:szCs w:val="16"/>
              </w:rPr>
            </w:pPr>
            <w:r>
              <w:rPr>
                <w:rFonts w:cs="Arial"/>
                <w:color w:val="000000" w:themeColor="text1"/>
                <w:sz w:val="16"/>
                <w:szCs w:val="16"/>
              </w:rPr>
              <w:t>1295</w:t>
            </w:r>
          </w:p>
        </w:tc>
        <w:tc>
          <w:tcPr>
            <w:tcW w:w="1598" w:type="dxa"/>
            <w:tcBorders>
              <w:top w:val="single" w:sz="4" w:space="0" w:color="522398"/>
              <w:left w:val="single" w:sz="4" w:space="0" w:color="522398"/>
              <w:bottom w:val="single" w:sz="4" w:space="0" w:color="522398"/>
              <w:right w:val="single" w:sz="4" w:space="0" w:color="001D77"/>
            </w:tcBorders>
            <w:vAlign w:val="center"/>
            <w:hideMark/>
          </w:tcPr>
          <w:p w:rsidR="00454C60" w:rsidRDefault="00454C60" w:rsidP="009E1C0D">
            <w:pPr>
              <w:spacing w:before="0" w:after="0"/>
              <w:jc w:val="right"/>
              <w:rPr>
                <w:rFonts w:cs="Arial"/>
                <w:sz w:val="16"/>
                <w:szCs w:val="16"/>
              </w:rPr>
            </w:pPr>
            <w:r>
              <w:rPr>
                <w:rFonts w:cs="Arial"/>
                <w:sz w:val="16"/>
                <w:szCs w:val="16"/>
              </w:rPr>
              <w:t>44,9</w:t>
            </w:r>
          </w:p>
        </w:tc>
        <w:tc>
          <w:tcPr>
            <w:tcW w:w="1597" w:type="dxa"/>
            <w:tcBorders>
              <w:top w:val="single" w:sz="4" w:space="0" w:color="522398"/>
              <w:left w:val="single" w:sz="4" w:space="0" w:color="001D77"/>
              <w:bottom w:val="single" w:sz="4" w:space="0" w:color="522398"/>
              <w:right w:val="single" w:sz="4" w:space="0" w:color="522398"/>
            </w:tcBorders>
            <w:vAlign w:val="center"/>
            <w:hideMark/>
          </w:tcPr>
          <w:p w:rsidR="00454C60" w:rsidRDefault="00454C60" w:rsidP="009E1C0D">
            <w:pPr>
              <w:spacing w:before="0" w:after="0"/>
              <w:jc w:val="right"/>
              <w:rPr>
                <w:rFonts w:cs="Arial"/>
                <w:sz w:val="16"/>
                <w:szCs w:val="16"/>
              </w:rPr>
            </w:pPr>
            <w:r>
              <w:rPr>
                <w:rFonts w:cs="Arial"/>
                <w:sz w:val="16"/>
                <w:szCs w:val="16"/>
              </w:rPr>
              <w:t>135,0</w:t>
            </w:r>
          </w:p>
        </w:tc>
        <w:tc>
          <w:tcPr>
            <w:tcW w:w="1598" w:type="dxa"/>
            <w:tcBorders>
              <w:top w:val="single" w:sz="4" w:space="0" w:color="522398"/>
              <w:left w:val="single" w:sz="4" w:space="0" w:color="522398"/>
              <w:bottom w:val="single" w:sz="4" w:space="0" w:color="522398"/>
              <w:right w:val="nil"/>
            </w:tcBorders>
            <w:vAlign w:val="center"/>
            <w:hideMark/>
          </w:tcPr>
          <w:p w:rsidR="00454C60" w:rsidRDefault="00454C60" w:rsidP="009E1C0D">
            <w:pPr>
              <w:spacing w:before="0" w:after="0"/>
              <w:jc w:val="right"/>
              <w:rPr>
                <w:rFonts w:cs="Arial"/>
                <w:sz w:val="16"/>
                <w:szCs w:val="16"/>
              </w:rPr>
            </w:pPr>
            <w:r>
              <w:rPr>
                <w:rFonts w:cs="Arial"/>
                <w:sz w:val="16"/>
                <w:szCs w:val="16"/>
              </w:rPr>
              <w:t>55,8</w:t>
            </w:r>
          </w:p>
        </w:tc>
      </w:tr>
      <w:tr w:rsidR="00454C60" w:rsidTr="009E1C0D">
        <w:trPr>
          <w:trHeight w:val="57"/>
        </w:trPr>
        <w:tc>
          <w:tcPr>
            <w:tcW w:w="4077" w:type="dxa"/>
            <w:tcBorders>
              <w:top w:val="single" w:sz="4" w:space="0" w:color="522398"/>
              <w:left w:val="nil"/>
              <w:bottom w:val="single" w:sz="4" w:space="0" w:color="522398"/>
              <w:right w:val="single" w:sz="4" w:space="0" w:color="522398"/>
            </w:tcBorders>
            <w:vAlign w:val="bottom"/>
            <w:hideMark/>
          </w:tcPr>
          <w:p w:rsidR="00454C60" w:rsidRDefault="00454C60" w:rsidP="009E1C0D">
            <w:pPr>
              <w:tabs>
                <w:tab w:val="right" w:leader="dot" w:pos="2444"/>
              </w:tabs>
              <w:spacing w:before="0" w:after="0"/>
              <w:ind w:left="176" w:hanging="176"/>
              <w:rPr>
                <w:rFonts w:cs="Arial"/>
                <w:sz w:val="16"/>
                <w:szCs w:val="16"/>
              </w:rPr>
            </w:pPr>
            <w:r>
              <w:rPr>
                <w:rFonts w:cs="Arial"/>
                <w:sz w:val="16"/>
                <w:szCs w:val="16"/>
              </w:rPr>
              <w:t>Komunalne</w:t>
            </w:r>
          </w:p>
        </w:tc>
        <w:tc>
          <w:tcPr>
            <w:tcW w:w="1597" w:type="dxa"/>
            <w:tcBorders>
              <w:top w:val="single" w:sz="4" w:space="0" w:color="522398"/>
              <w:left w:val="single" w:sz="4" w:space="0" w:color="522398"/>
              <w:bottom w:val="single" w:sz="4" w:space="0" w:color="522398"/>
              <w:right w:val="single" w:sz="4" w:space="0" w:color="522398"/>
            </w:tcBorders>
            <w:vAlign w:val="center"/>
            <w:hideMark/>
          </w:tcPr>
          <w:p w:rsidR="00454C60" w:rsidRDefault="00454C60" w:rsidP="009E1C0D">
            <w:pPr>
              <w:spacing w:before="0" w:after="0"/>
              <w:jc w:val="right"/>
              <w:rPr>
                <w:rFonts w:cs="Arial"/>
                <w:color w:val="000000" w:themeColor="text1"/>
                <w:sz w:val="16"/>
                <w:szCs w:val="16"/>
              </w:rPr>
            </w:pPr>
            <w:r>
              <w:rPr>
                <w:rFonts w:cs="Arial"/>
                <w:color w:val="000000" w:themeColor="text1"/>
                <w:sz w:val="16"/>
                <w:szCs w:val="16"/>
              </w:rPr>
              <w:t>32</w:t>
            </w:r>
          </w:p>
        </w:tc>
        <w:tc>
          <w:tcPr>
            <w:tcW w:w="1598" w:type="dxa"/>
            <w:tcBorders>
              <w:top w:val="single" w:sz="4" w:space="0" w:color="522398"/>
              <w:left w:val="single" w:sz="4" w:space="0" w:color="522398"/>
              <w:bottom w:val="single" w:sz="4" w:space="0" w:color="522398"/>
              <w:right w:val="single" w:sz="4" w:space="0" w:color="001D77"/>
            </w:tcBorders>
            <w:vAlign w:val="center"/>
            <w:hideMark/>
          </w:tcPr>
          <w:p w:rsidR="00454C60" w:rsidRDefault="00454C60" w:rsidP="009E1C0D">
            <w:pPr>
              <w:spacing w:before="0" w:after="0"/>
              <w:jc w:val="right"/>
              <w:rPr>
                <w:rFonts w:cs="Arial"/>
                <w:sz w:val="16"/>
                <w:szCs w:val="16"/>
              </w:rPr>
            </w:pPr>
            <w:r>
              <w:rPr>
                <w:rFonts w:cs="Arial"/>
                <w:sz w:val="16"/>
                <w:szCs w:val="16"/>
              </w:rPr>
              <w:t>1,1</w:t>
            </w:r>
          </w:p>
        </w:tc>
        <w:tc>
          <w:tcPr>
            <w:tcW w:w="1597" w:type="dxa"/>
            <w:tcBorders>
              <w:top w:val="single" w:sz="4" w:space="0" w:color="522398"/>
              <w:left w:val="single" w:sz="4" w:space="0" w:color="001D77"/>
              <w:bottom w:val="single" w:sz="4" w:space="0" w:color="522398"/>
              <w:right w:val="single" w:sz="4" w:space="0" w:color="522398"/>
            </w:tcBorders>
            <w:vAlign w:val="center"/>
            <w:hideMark/>
          </w:tcPr>
          <w:p w:rsidR="00454C60" w:rsidRDefault="00454C60" w:rsidP="009E1C0D">
            <w:pPr>
              <w:spacing w:before="0" w:after="0"/>
              <w:jc w:val="right"/>
              <w:rPr>
                <w:rFonts w:cs="Arial"/>
                <w:sz w:val="16"/>
                <w:szCs w:val="16"/>
              </w:rPr>
            </w:pPr>
            <w:r>
              <w:rPr>
                <w:rFonts w:cs="Arial"/>
                <w:sz w:val="16"/>
                <w:szCs w:val="16"/>
              </w:rPr>
              <w:t>31,4</w:t>
            </w:r>
          </w:p>
        </w:tc>
        <w:tc>
          <w:tcPr>
            <w:tcW w:w="1598" w:type="dxa"/>
            <w:tcBorders>
              <w:top w:val="single" w:sz="4" w:space="0" w:color="522398"/>
              <w:left w:val="single" w:sz="4" w:space="0" w:color="522398"/>
              <w:bottom w:val="single" w:sz="4" w:space="0" w:color="522398"/>
              <w:right w:val="nil"/>
            </w:tcBorders>
            <w:vAlign w:val="center"/>
            <w:hideMark/>
          </w:tcPr>
          <w:p w:rsidR="00454C60" w:rsidRDefault="00454C60" w:rsidP="009E1C0D">
            <w:pPr>
              <w:spacing w:before="0" w:after="0"/>
              <w:jc w:val="right"/>
              <w:rPr>
                <w:rFonts w:cs="Arial"/>
                <w:sz w:val="16"/>
                <w:szCs w:val="16"/>
              </w:rPr>
            </w:pPr>
            <w:r>
              <w:rPr>
                <w:rFonts w:cs="Arial"/>
                <w:sz w:val="16"/>
                <w:szCs w:val="16"/>
              </w:rPr>
              <w:t>36,0</w:t>
            </w:r>
          </w:p>
        </w:tc>
      </w:tr>
    </w:tbl>
    <w:p w:rsidR="00454C60" w:rsidRDefault="00454C60" w:rsidP="009A21FE">
      <w:pPr>
        <w:spacing w:before="360"/>
        <w:rPr>
          <w:rFonts w:eastAsia="Fira Sans Light" w:cs="Times New Roman"/>
          <w:b/>
        </w:rPr>
      </w:pPr>
      <w:r>
        <w:rPr>
          <w:rFonts w:eastAsia="Fira Sans Light" w:cs="Arial"/>
          <w:szCs w:val="19"/>
        </w:rPr>
        <w:t>W okresie styczeń-wrzesień oddano do użytkowania 2884 mieszkania</w:t>
      </w:r>
      <w:r w:rsidR="0003687A">
        <w:rPr>
          <w:rFonts w:eastAsia="Fira Sans Light" w:cs="Arial"/>
          <w:szCs w:val="19"/>
        </w:rPr>
        <w:t>,</w:t>
      </w:r>
      <w:r>
        <w:rPr>
          <w:rFonts w:eastAsia="Fira Sans Light" w:cs="Arial"/>
          <w:szCs w:val="19"/>
        </w:rPr>
        <w:t xml:space="preserve"> tj. o 7,2% więcej niż w analogicznym okresie ub. roku. Spadek liczby zrealizowanych mieszkań odnotowano w budownictwie indywidualnym, natomiast w budownictwie przeznaczonym na sprzedaż lub wynajem, liczba oddanych mieszkań była większa niż przed rokiem. W badanym okresie nie przekazano żadnego mieszkania spółdzielczego, społecznego czynszowego ani zakładowego.</w:t>
      </w:r>
    </w:p>
    <w:p w:rsidR="00454C60" w:rsidRDefault="00454C60" w:rsidP="00416978">
      <w:pPr>
        <w:pageBreakBefore/>
        <w:spacing w:before="480" w:after="0"/>
        <w:rPr>
          <w:rFonts w:eastAsia="Fira Sans Light" w:cs="Times New Roman"/>
          <w:shd w:val="clear" w:color="auto" w:fill="FFFFFF"/>
        </w:rPr>
      </w:pPr>
      <w:r>
        <w:rPr>
          <w:noProof/>
          <w:lang w:eastAsia="pl-PL"/>
        </w:rPr>
        <w:lastRenderedPageBreak/>
        <w:drawing>
          <wp:anchor distT="0" distB="0" distL="114300" distR="114300" simplePos="0" relativeHeight="251658240" behindDoc="0" locked="0" layoutInCell="1" allowOverlap="1">
            <wp:simplePos x="0" y="0"/>
            <wp:positionH relativeFrom="column">
              <wp:posOffset>-635</wp:posOffset>
            </wp:positionH>
            <wp:positionV relativeFrom="paragraph">
              <wp:posOffset>619125</wp:posOffset>
            </wp:positionV>
            <wp:extent cx="6638925" cy="2628900"/>
            <wp:effectExtent l="0" t="0" r="0" b="0"/>
            <wp:wrapTopAndBottom/>
            <wp:docPr id="7" name="Wykres 7"/>
            <wp:cNvGraphicFramePr/>
            <a:graphic xmlns:a="http://schemas.openxmlformats.org/drawingml/2006/main">
              <a:graphicData uri="http://schemas.openxmlformats.org/drawingml/2006/chart">
                <c:chart xmlns:c="http://schemas.openxmlformats.org/drawingml/2006/chart" xmlns:r="http://schemas.openxmlformats.org/officeDocument/2006/relationships" r:id="rId24"/>
              </a:graphicData>
            </a:graphic>
          </wp:anchor>
        </w:drawing>
      </w:r>
      <w:r>
        <w:rPr>
          <w:rFonts w:eastAsia="Fira Sans Light" w:cs="Times New Roman"/>
          <w:b/>
        </w:rPr>
        <w:t>Wykres 1</w:t>
      </w:r>
      <w:r w:rsidR="00D1705F">
        <w:rPr>
          <w:rFonts w:eastAsia="Fira Sans Light" w:cs="Times New Roman"/>
          <w:b/>
        </w:rPr>
        <w:t>0</w:t>
      </w:r>
      <w:r>
        <w:rPr>
          <w:rFonts w:eastAsia="Fira Sans Light" w:cs="Times New Roman"/>
          <w:b/>
        </w:rPr>
        <w:t>.</w:t>
      </w:r>
      <w:r>
        <w:rPr>
          <w:rFonts w:eastAsia="Fira Sans Light" w:cs="Times New Roman"/>
          <w:b/>
          <w:shd w:val="clear" w:color="auto" w:fill="FFFFFF"/>
        </w:rPr>
        <w:t xml:space="preserve"> Dynamika mieszkań oddanych do użytkowania </w:t>
      </w:r>
      <w:r>
        <w:rPr>
          <w:rFonts w:eastAsia="Fira Sans Light" w:cs="Times New Roman"/>
          <w:shd w:val="clear" w:color="auto" w:fill="FFFFFF"/>
        </w:rPr>
        <w:t>(analogiczny okres 2015=100)</w:t>
      </w:r>
    </w:p>
    <w:p w:rsidR="00454C60" w:rsidRDefault="00454C60" w:rsidP="00454C60">
      <w:pPr>
        <w:rPr>
          <w:rFonts w:eastAsia="Fira Sans Light" w:cs="Arial"/>
          <w:szCs w:val="19"/>
        </w:rPr>
      </w:pPr>
    </w:p>
    <w:p w:rsidR="00454C60" w:rsidRDefault="00454C60" w:rsidP="00454C60">
      <w:pPr>
        <w:rPr>
          <w:rFonts w:eastAsia="Fira Sans Light" w:cs="Times New Roman"/>
          <w:spacing w:val="-3"/>
          <w:szCs w:val="19"/>
        </w:rPr>
      </w:pPr>
      <w:r>
        <w:rPr>
          <w:rFonts w:eastAsia="Fira Sans Light" w:cs="Arial"/>
          <w:szCs w:val="19"/>
        </w:rPr>
        <w:t>Przeciętna</w:t>
      </w:r>
      <w:r>
        <w:rPr>
          <w:rFonts w:eastAsia="Fira Sans Light" w:cs="Arial"/>
          <w:b/>
          <w:szCs w:val="19"/>
        </w:rPr>
        <w:t xml:space="preserve"> </w:t>
      </w:r>
      <w:r>
        <w:rPr>
          <w:rFonts w:eastAsia="Fira Sans Light" w:cs="Arial"/>
          <w:szCs w:val="19"/>
        </w:rPr>
        <w:t>powierzchnia mieszkania oddanego do użytkowania w okresie dziewięciu miesięcy br. wyniosła 98,1 m</w:t>
      </w:r>
      <w:r>
        <w:rPr>
          <w:rFonts w:eastAsia="Fira Sans Light" w:cs="Arial"/>
          <w:szCs w:val="19"/>
          <w:vertAlign w:val="superscript"/>
        </w:rPr>
        <w:t>2</w:t>
      </w:r>
      <w:r>
        <w:rPr>
          <w:rFonts w:eastAsia="Fira Sans Light" w:cs="Arial"/>
          <w:szCs w:val="19"/>
        </w:rPr>
        <w:t xml:space="preserve"> </w:t>
      </w:r>
      <w:r w:rsidR="00941083">
        <w:rPr>
          <w:rFonts w:eastAsia="Fira Sans Light" w:cs="Arial"/>
          <w:szCs w:val="19"/>
        </w:rPr>
        <w:t>i</w:t>
      </w:r>
      <w:r>
        <w:rPr>
          <w:rFonts w:eastAsia="Fira Sans Light" w:cs="Arial"/>
          <w:szCs w:val="19"/>
        </w:rPr>
        <w:t xml:space="preserve"> była o 6,2 m</w:t>
      </w:r>
      <w:r>
        <w:rPr>
          <w:rFonts w:eastAsia="Fira Sans Light" w:cs="Arial"/>
          <w:szCs w:val="19"/>
          <w:vertAlign w:val="superscript"/>
        </w:rPr>
        <w:t>2</w:t>
      </w:r>
      <w:r>
        <w:rPr>
          <w:rFonts w:eastAsia="Fira Sans Light" w:cs="Arial"/>
          <w:szCs w:val="19"/>
        </w:rPr>
        <w:t xml:space="preserve"> mniejsza niż mieszkania oddanego w analogicznym okresie ub. roku. Spadek odnotowano</w:t>
      </w:r>
      <w:r>
        <w:rPr>
          <w:rFonts w:eastAsia="Fira Sans Light" w:cs="Times New Roman"/>
          <w:spacing w:val="-3"/>
          <w:szCs w:val="19"/>
        </w:rPr>
        <w:t xml:space="preserve"> w budownictwie przeznaczonym na sprzedaż lub wynajem – o 6,1 m</w:t>
      </w:r>
      <w:r>
        <w:rPr>
          <w:rFonts w:eastAsia="Fira Sans Light" w:cs="Arial"/>
          <w:szCs w:val="19"/>
          <w:vertAlign w:val="superscript"/>
        </w:rPr>
        <w:t>2</w:t>
      </w:r>
      <w:r>
        <w:rPr>
          <w:rFonts w:eastAsia="Fira Sans Light" w:cs="Times New Roman"/>
          <w:spacing w:val="-3"/>
          <w:szCs w:val="19"/>
        </w:rPr>
        <w:t>, natomiast w budownictwie indywidualnym odnotowano wzrost – o 0,9 m</w:t>
      </w:r>
      <w:r>
        <w:rPr>
          <w:rFonts w:eastAsia="Fira Sans Light" w:cs="Arial"/>
          <w:szCs w:val="19"/>
          <w:vertAlign w:val="superscript"/>
        </w:rPr>
        <w:t>2</w:t>
      </w:r>
      <w:r>
        <w:rPr>
          <w:rFonts w:eastAsia="Fira Sans Light" w:cs="Times New Roman"/>
          <w:spacing w:val="-3"/>
          <w:szCs w:val="19"/>
        </w:rPr>
        <w:t>.</w:t>
      </w:r>
    </w:p>
    <w:p w:rsidR="00454C60" w:rsidRDefault="00454C60" w:rsidP="00454C60">
      <w:pPr>
        <w:rPr>
          <w:rFonts w:eastAsia="Fira Sans Light" w:cs="Arial"/>
          <w:szCs w:val="19"/>
        </w:rPr>
      </w:pPr>
      <w:r>
        <w:rPr>
          <w:noProof/>
          <w:lang w:eastAsia="pl-PL"/>
        </w:rPr>
        <w:drawing>
          <wp:anchor distT="0" distB="0" distL="114300" distR="114300" simplePos="0" relativeHeight="251659264" behindDoc="0" locked="0" layoutInCell="1" allowOverlap="1">
            <wp:simplePos x="0" y="0"/>
            <wp:positionH relativeFrom="column">
              <wp:posOffset>0</wp:posOffset>
            </wp:positionH>
            <wp:positionV relativeFrom="paragraph">
              <wp:posOffset>524301</wp:posOffset>
            </wp:positionV>
            <wp:extent cx="3697605" cy="3597275"/>
            <wp:effectExtent l="0" t="0" r="0" b="0"/>
            <wp:wrapSquare wrapText="bothSides"/>
            <wp:docPr id="13" name="Wykres 13"/>
            <wp:cNvGraphicFramePr/>
            <a:graphic xmlns:a="http://schemas.openxmlformats.org/drawingml/2006/main">
              <a:graphicData uri="http://schemas.openxmlformats.org/drawingml/2006/chart">
                <c:chart xmlns:c="http://schemas.openxmlformats.org/drawingml/2006/chart" xmlns:r="http://schemas.openxmlformats.org/officeDocument/2006/relationships" r:id="rId25"/>
              </a:graphicData>
            </a:graphic>
          </wp:anchor>
        </w:drawing>
      </w:r>
      <w:r w:rsidR="006220FD">
        <w:rPr>
          <w:noProof/>
          <w:lang w:eastAsia="pl-PL"/>
        </w:rPr>
        <w:pict>
          <v:shape id="Pole tekstowe 34" o:spid="_x0000_s1027" type="#_x0000_t202" style="position:absolute;margin-left:0;margin-top:4.35pt;width:289.5pt;height:31.5pt;z-index:-251650048;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wrapcoords="-56 0 -56 21086 21600 21086 21600 0 -56 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UhBmiwIAAB0FAAAOAAAAZHJzL2Uyb0RvYy54bWysVG1v2yAQ/j5p/wHxPbWdOi+26lRNukyT&#10;uq1Stx9AMI5RMecBid1N++87cJKme5Gmaf6AgTse7u55jqvrvlFkL4yVoAuaXMSUCM2hlHpb0M+f&#10;1qM5JdYxXTIFWhT0SVh6vXj96qprczGGGlQpDEEQbfOuLWjtXJtHkeW1aJi9gFZoNFZgGuZwabZR&#10;aViH6I2KxnE8jTowZWuAC2tx93Yw0kXAryrB3ceqssIRVVCMzYXRhHHjx2hxxfKtYW0t+SEM9g9R&#10;NExqvPQEdcscIzsjf4FqJDdgoXIXHJoIqkpyEXLAbJL4p2weataKkAsWx7anMtn/B8s/7O8NkWVB&#10;LxNKNGuQo3tQgjjxaB10glymvkhda3P0fWjR2/VL6JHskLBt74A/WqJhVTO9FTfGQFcLVmKQiT8Z&#10;nR0dcKwH2XTvocTL2M5BAOor0/gKYk0IoiNZTyeCRO8Ix83L6Ww6naCJoy2N4xjn/gqWH0+3xrq3&#10;AhriJwU1KICAzvZ31g2uRxd/mQUly7VUKizMdrNShuwZimUdvgP6CzelvbMGf2xAHHYwSLzD23y4&#10;gfxvWTJO4+U4G62n89koXaeTUTaL56M4yZbZNE6z9Hb93QeYpHkty1LoO6nFUYhJ+ndEH1pikFCQ&#10;IukKmk3Gk4GiPyaJFcTvd0k20mFfKtkUdH5yYrkn9o0uMW2WOybVMI9ehh8IwRoc/6EqQQae+UED&#10;rt/0QXZBI14iGyifUBcGkDZkGN8UnNRgvlLSYX8W1H7ZMSMoUe80aitL0tQ3dFikk9kYF+bcsjm3&#10;MM0RqqCOkmG6csMjsGuN3NZ406BmDTeox0oGqTxHdVAx9mDI6fBe+CY/Xwev51dt8QMAAP//AwBQ&#10;SwMEFAAGAAgAAAAhAAEyfCLaAAAABQEAAA8AAABkcnMvZG93bnJldi54bWxMj81OwzAQhO9IvIO1&#10;lbgg6hTRug3ZVIAE4tqfB3CSbRI1Xkex26Rvz3KC42hGM99k28l16kpDaD0jLOYJKOLSVy3XCMfD&#10;59MaVIiWK9t5JoQbBdjm93eZTSs/8o6u+1grKeGQWoQmxj7VOpQNORvmvicW7+QHZ6PIodbVYEcp&#10;d51+TpKVdrZlWWhsTx8Nlef9xSGcvsfH5WYsvuLR7F5W77Y1hb8hPsymt1dQkab4F4ZffEGHXJgK&#10;f+EqqA5BjkSEtQEl5tJsRBcIZmFA55n+T5//AAAA//8DAFBLAQItABQABgAIAAAAIQC2gziS/gAA&#10;AOEBAAATAAAAAAAAAAAAAAAAAAAAAABbQ29udGVudF9UeXBlc10ueG1sUEsBAi0AFAAGAAgAAAAh&#10;ADj9If/WAAAAlAEAAAsAAAAAAAAAAAAAAAAALwEAAF9yZWxzLy5yZWxzUEsBAi0AFAAGAAgAAAAh&#10;APdSEGaLAgAAHQUAAA4AAAAAAAAAAAAAAAAALgIAAGRycy9lMm9Eb2MueG1sUEsBAi0AFAAGAAgA&#10;AAAhAAEyfCLaAAAABQEAAA8AAAAAAAAAAAAAAAAA5QQAAGRycy9kb3ducmV2LnhtbFBLBQYAAAAA&#10;BAAEAPMAAADsBQAAAAA=&#10;" stroked="f">
            <v:textbox>
              <w:txbxContent>
                <w:p w:rsidR="0022571C" w:rsidRDefault="0022571C" w:rsidP="00454C60">
                  <w:pPr>
                    <w:pageBreakBefore/>
                    <w:spacing w:before="0" w:after="80"/>
                    <w:ind w:left="992" w:hanging="992"/>
                    <w:rPr>
                      <w:rFonts w:cs="Arial"/>
                      <w:b/>
                      <w:szCs w:val="19"/>
                    </w:rPr>
                  </w:pPr>
                  <w:r>
                    <w:rPr>
                      <w:rFonts w:cs="Arial"/>
                      <w:b/>
                      <w:szCs w:val="19"/>
                    </w:rPr>
                    <w:t>Wykres 11. Mieszkania oddane do użytkowania według powiatów w okresie styczeń-wrzesień 2020 r.</w:t>
                  </w:r>
                </w:p>
                <w:p w:rsidR="0022571C" w:rsidRDefault="0022571C" w:rsidP="00454C60">
                  <w:pPr>
                    <w:spacing w:before="0" w:after="80"/>
                    <w:ind w:left="709" w:hanging="709"/>
                    <w:rPr>
                      <w:rFonts w:cs="Arial"/>
                      <w:b/>
                      <w:szCs w:val="19"/>
                    </w:rPr>
                  </w:pPr>
                </w:p>
              </w:txbxContent>
            </v:textbox>
            <w10:wrap type="tight" anchorx="margin"/>
          </v:shape>
        </w:pict>
      </w:r>
      <w:r>
        <w:rPr>
          <w:rFonts w:eastAsia="Fira Sans Light" w:cs="Times New Roman"/>
          <w:noProof/>
          <w:lang w:eastAsia="pl-PL"/>
        </w:rPr>
        <w:t>Najwięcej</w:t>
      </w:r>
      <w:r>
        <w:rPr>
          <w:rFonts w:eastAsia="Fira Sans Light" w:cs="Arial"/>
          <w:szCs w:val="19"/>
        </w:rPr>
        <w:t xml:space="preserve"> mieszkań przekazano do użytkowania w m. Kielce (1181) oraz w powiecie kieleckim (511). Najmniej mieszkań wybudowano w powiatach: </w:t>
      </w:r>
      <w:r>
        <w:rPr>
          <w:rFonts w:eastAsia="Fira Sans Light" w:cs="Arial"/>
          <w:szCs w:val="19"/>
        </w:rPr>
        <w:br/>
        <w:t xml:space="preserve">kazimierskim (24), pińczowskim (33) oraz </w:t>
      </w:r>
      <w:r>
        <w:rPr>
          <w:rFonts w:eastAsia="Fira Sans Light" w:cs="Arial"/>
          <w:szCs w:val="19"/>
        </w:rPr>
        <w:br/>
        <w:t>opatowskim (43).</w:t>
      </w:r>
    </w:p>
    <w:p w:rsidR="00454C60" w:rsidRDefault="00454C60" w:rsidP="00454C60">
      <w:pPr>
        <w:rPr>
          <w:rFonts w:eastAsia="Fira Sans Light" w:cs="Arial"/>
          <w:szCs w:val="19"/>
        </w:rPr>
      </w:pPr>
      <w:r>
        <w:rPr>
          <w:rFonts w:eastAsia="Fira Sans Light" w:cs="Arial"/>
          <w:szCs w:val="19"/>
        </w:rPr>
        <w:t>Mieszkania o największej powierzchni użytkowej powstały w powiecie kazimierskim (166,6 m</w:t>
      </w:r>
      <w:r>
        <w:rPr>
          <w:rFonts w:eastAsia="Fira Sans Light" w:cs="Arial"/>
          <w:szCs w:val="19"/>
          <w:vertAlign w:val="superscript"/>
        </w:rPr>
        <w:t>2</w:t>
      </w:r>
      <w:r>
        <w:rPr>
          <w:rFonts w:eastAsia="Fira Sans Light" w:cs="Arial"/>
          <w:szCs w:val="19"/>
        </w:rPr>
        <w:t>), a najmniejszej w m. Kielce (61,8 m</w:t>
      </w:r>
      <w:r>
        <w:rPr>
          <w:rFonts w:eastAsia="Fira Sans Light" w:cs="Arial"/>
          <w:szCs w:val="19"/>
          <w:vertAlign w:val="superscript"/>
        </w:rPr>
        <w:t>2</w:t>
      </w:r>
      <w:r>
        <w:rPr>
          <w:rFonts w:eastAsia="Fira Sans Light" w:cs="Arial"/>
          <w:szCs w:val="19"/>
        </w:rPr>
        <w:t>).</w:t>
      </w:r>
      <w:r>
        <w:rPr>
          <w:rFonts w:eastAsia="Fira Sans Light" w:cs="Times New Roman"/>
          <w:noProof/>
          <w:lang w:eastAsia="pl-PL"/>
        </w:rPr>
        <w:t xml:space="preserve"> </w:t>
      </w:r>
    </w:p>
    <w:p w:rsidR="00454C60" w:rsidRDefault="00454C60" w:rsidP="00454C60">
      <w:pPr>
        <w:rPr>
          <w:rFonts w:eastAsia="Fira Sans Light" w:cs="Arial"/>
          <w:szCs w:val="19"/>
        </w:rPr>
      </w:pPr>
      <w:r>
        <w:rPr>
          <w:rFonts w:eastAsia="Fira Sans Light" w:cs="Arial"/>
          <w:szCs w:val="19"/>
        </w:rPr>
        <w:t>We wrześniu br. wydano pozwolenia lub dokonano zgłoszenia z projektem budowlanym na realizację 282 mieszkań – o 11,6% mniej niż w analogicznym miesiącu 2019 r. Z ogólnej liczby mieszkań, na realizację których wydano pozwolenia lub dokonano zgłoszenia z projektem budowlanym, 97,9% stanowiły inwestycje indywidualne, a 2,1% mieszkania przeznaczone na sprzedaż lub wynajem.</w:t>
      </w:r>
    </w:p>
    <w:p w:rsidR="00454C60" w:rsidRDefault="006220FD" w:rsidP="00454C60">
      <w:pPr>
        <w:rPr>
          <w:rFonts w:eastAsia="Fira Sans Light" w:cs="Arial"/>
          <w:szCs w:val="19"/>
        </w:rPr>
      </w:pPr>
      <w:r>
        <w:rPr>
          <w:noProof/>
          <w:lang w:eastAsia="pl-PL"/>
        </w:rPr>
        <w:pict>
          <v:shape id="pole tekstowe 4" o:spid="_x0000_s1028" type="#_x0000_t202" style="position:absolute;margin-left:-151pt;margin-top:10.7pt;width:98.15pt;height:30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0NuEKQIAAK0EAAAOAAAAZHJzL2Uyb0RvYy54bWysVE1v2zAMvQ/YfxB0X+ykTdEFcQqsRXcp&#10;1mHtfoAiU7EQSdQkNXb260fJSfqxU4ddlMjm4+N7JL28GqxhOwhRo2v4dFJzBk5iq92m4T8fbz9d&#10;chaTcK0w6KDhe4j8avXxw7L3C5hhh6aFwCiJi4veN7xLyS+qKsoOrIgT9ODopcJgRaJr2FRtED1l&#10;t6aa1fVF1WNofUAJMdLTm/ElX5X8SoFM90pFSMw0nGpL5QzlXOezWi3FYhOE77Q8lCH+oQortCPS&#10;U6obkQR7CvqvVFbLgBFVmki0FSqlJRQNpGZav1Hz0AkPRQuZE/3Jpvj/0spvu++B6bbhZ2SPE5Z6&#10;5NEAS7CNCXtg59mj3scFhT54Ck7DFxyo10Vv9Hcot5FCqhcxIyBSdPZkUMHmX1LLCEg8+5P1MCQm&#10;c7bZ+cW8nnMm6d3Z5bSuS2+qZ7QPMX0FtCz/aXig1pYKxO4upswvFseQTBbR6PZWG1MueZzg2gS2&#10;EzQIJk2zKEK8ijKO9Q3/PJ/lMqwnT6LbFA6HOdMIMe6gdZSXVce0N5B5jPsBitwsKkfisFln3nHk&#10;aCdI/XHwiL8AcqCi/O/EHiAZDWXS34k/gQo/unTCW+0wjO19bVy7PRqnxvijFaMB2Ys0rIcyT7Pj&#10;3Kyx3dPY0Eci3dOhDJLL0mjPWYfh99tnPS0jOf/rSQTgLCRzjePuCicpvuGp9C5z0U6ULh72Ny/d&#10;y3sp7vkrs/oDAAD//wMAUEsDBBQABgAIAAAAIQD2sLsC4gAAAAsBAAAPAAAAZHJzL2Rvd25yZXYu&#10;eG1sTI9LT8MwEITvSPwHa5G4pXbCo22IUxUixAWEaJC4uvHmIWI72G4b/j3LCY6zM5r9ptjMZmRH&#10;9GFwVkK6EMDQNk4PtpPwXj8mK2AhKqvV6CxK+MYAm/L8rFC5dif7hsdd7BiV2JArCX2MU855aHo0&#10;KizchJa81nmjIknfce3VicrNyDMhbrlRg6UPvZrwocfmc3cwEvy2rat1VX+59VJVz/r+4/WlfZLy&#10;8mLe3gGLOMe/MPziEzqUxLR3B6sDGyUkVyKjMVFCll4Do0SSipslsL2EFV14WfD/G8ofAAAA//8D&#10;AFBLAQItABQABgAIAAAAIQC2gziS/gAAAOEBAAATAAAAAAAAAAAAAAAAAAAAAABbQ29udGVudF9U&#10;eXBlc10ueG1sUEsBAi0AFAAGAAgAAAAhADj9If/WAAAAlAEAAAsAAAAAAAAAAAAAAAAALwEAAF9y&#10;ZWxzLy5yZWxzUEsBAi0AFAAGAAgAAAAhABXQ24QpAgAArQQAAA4AAAAAAAAAAAAAAAAALgIAAGRy&#10;cy9lMm9Eb2MueG1sUEsBAi0AFAAGAAgAAAAhAPawuwLiAAAACwEAAA8AAAAAAAAAAAAAAAAAgwQA&#10;AGRycy9kb3ducmV2LnhtbFBLBQYAAAAABAAEAPMAAACSBQAAAAA=&#10;" fillcolor="white [3201]" stroked="f">
            <v:path arrowok="t"/>
            <v:textbox>
              <w:txbxContent>
                <w:p w:rsidR="0022571C" w:rsidRDefault="0022571C" w:rsidP="00454C60">
                  <w:pPr>
                    <w:pStyle w:val="NormalnyWeb"/>
                    <w:spacing w:before="0" w:beforeAutospacing="0" w:after="0" w:afterAutospacing="0"/>
                  </w:pPr>
                  <w:r w:rsidRPr="007E1838">
                    <w:rPr>
                      <w:rFonts w:ascii="Fira Sans" w:eastAsia="Fira Sans" w:hAnsi="Fira Sans" w:cstheme="minorBidi"/>
                      <w:color w:val="000000" w:themeColor="dark1"/>
                      <w:sz w:val="16"/>
                      <w:szCs w:val="16"/>
                    </w:rPr>
                    <w:t>Polska = 156523</w:t>
                  </w:r>
                </w:p>
                <w:p w:rsidR="0022571C" w:rsidRDefault="0022571C" w:rsidP="00454C60">
                  <w:pPr>
                    <w:pStyle w:val="NormalnyWeb"/>
                    <w:spacing w:before="0" w:beforeAutospacing="0" w:after="0" w:afterAutospacing="0"/>
                  </w:pPr>
                  <w:r w:rsidRPr="007E1838">
                    <w:rPr>
                      <w:rFonts w:ascii="Fira Sans" w:eastAsia="Fira Sans" w:hAnsi="Fira Sans" w:cstheme="minorBidi"/>
                      <w:color w:val="000000" w:themeColor="dark1"/>
                      <w:sz w:val="16"/>
                      <w:szCs w:val="16"/>
                    </w:rPr>
                    <w:t>Świętokrzyskie = 2884</w:t>
                  </w:r>
                </w:p>
              </w:txbxContent>
            </v:textbox>
          </v:shape>
        </w:pict>
      </w:r>
      <w:r w:rsidR="00454C60">
        <w:rPr>
          <w:rFonts w:eastAsia="Fira Sans Light" w:cs="Arial"/>
          <w:szCs w:val="19"/>
        </w:rPr>
        <w:t>W analizowanym miesiącu rozpoczęto budowę 207 mieszkań – o 39,3% mniej niż przed rokiem. Z ogólnej liczby rozpoczętych budów mieszkań 82,1% stanowiły inwestycje indywidualne, a mieszkania</w:t>
      </w:r>
      <w:r w:rsidR="00454C60" w:rsidRPr="007E1838">
        <w:rPr>
          <w:noProof/>
          <w:lang w:eastAsia="pl-PL"/>
        </w:rPr>
        <w:t xml:space="preserve"> </w:t>
      </w:r>
      <w:r w:rsidR="00454C60">
        <w:rPr>
          <w:rFonts w:eastAsia="Fira Sans Light" w:cs="Arial"/>
          <w:szCs w:val="19"/>
        </w:rPr>
        <w:t>przeznaczone na sprzedaż lub wynajem 17,9%.</w:t>
      </w:r>
    </w:p>
    <w:p w:rsidR="00454C60" w:rsidRDefault="00454C60" w:rsidP="00454C60">
      <w:pPr>
        <w:rPr>
          <w:rFonts w:eastAsia="Fira Sans Light" w:cs="Arial"/>
          <w:szCs w:val="19"/>
        </w:rPr>
      </w:pPr>
    </w:p>
    <w:p w:rsidR="00454C60" w:rsidRDefault="00454C60" w:rsidP="00454C60">
      <w:pPr>
        <w:spacing w:before="480" w:after="0"/>
        <w:ind w:left="907" w:hanging="907"/>
        <w:rPr>
          <w:rFonts w:eastAsia="Fira Sans Light" w:cs="Times New Roman"/>
          <w:b/>
          <w:spacing w:val="-2"/>
          <w:shd w:val="clear" w:color="auto" w:fill="FFFFFF"/>
        </w:rPr>
      </w:pPr>
    </w:p>
    <w:p w:rsidR="00454C60" w:rsidRDefault="00454C60" w:rsidP="0082100A">
      <w:pPr>
        <w:pageBreakBefore/>
        <w:spacing w:after="0"/>
        <w:ind w:left="907" w:hanging="907"/>
        <w:rPr>
          <w:rFonts w:eastAsia="Fira Sans Light" w:cs="Times New Roman"/>
          <w:b/>
          <w:spacing w:val="-2"/>
          <w:shd w:val="clear" w:color="auto" w:fill="FFFFFF"/>
        </w:rPr>
      </w:pPr>
      <w:r>
        <w:rPr>
          <w:rFonts w:eastAsia="Fira Sans Light" w:cs="Times New Roman"/>
          <w:b/>
          <w:spacing w:val="-2"/>
          <w:shd w:val="clear" w:color="auto" w:fill="FFFFFF"/>
        </w:rPr>
        <w:lastRenderedPageBreak/>
        <w:t>Tablica 1</w:t>
      </w:r>
      <w:r w:rsidR="00FC70AF">
        <w:rPr>
          <w:rFonts w:eastAsia="Fira Sans Light" w:cs="Times New Roman"/>
          <w:b/>
          <w:spacing w:val="-2"/>
          <w:shd w:val="clear" w:color="auto" w:fill="FFFFFF"/>
        </w:rPr>
        <w:t>1</w:t>
      </w:r>
      <w:r>
        <w:rPr>
          <w:rFonts w:eastAsia="Fira Sans Light" w:cs="Times New Roman"/>
          <w:b/>
          <w:spacing w:val="-2"/>
          <w:shd w:val="clear" w:color="auto" w:fill="FFFFFF"/>
        </w:rPr>
        <w:t>. Liczba mieszkań, na budowę których wydano pozwolenia lub dokonano zgłoszenia z projektem budowlanym oraz mieszkań, których budowę rozpoczęto w okresie styczeń-wrzesień 2020 r.</w:t>
      </w:r>
    </w:p>
    <w:p w:rsidR="009A21FE" w:rsidRDefault="009A21FE" w:rsidP="009A21FE">
      <w:pPr>
        <w:ind w:left="907" w:hanging="907"/>
        <w:rPr>
          <w:rFonts w:eastAsia="Fira Sans Light" w:cs="Times New Roman"/>
          <w:spacing w:val="-2"/>
          <w:sz w:val="18"/>
          <w:shd w:val="clear" w:color="auto" w:fill="FFFFFF"/>
        </w:rPr>
      </w:pPr>
    </w:p>
    <w:tbl>
      <w:tblPr>
        <w:tblW w:w="0" w:type="dxa"/>
        <w:tblInd w:w="108" w:type="dxa"/>
        <w:tblBorders>
          <w:top w:val="single" w:sz="4" w:space="0" w:color="522398"/>
          <w:bottom w:val="single" w:sz="4" w:space="0" w:color="522398"/>
          <w:insideH w:val="single" w:sz="4" w:space="0" w:color="522398"/>
          <w:insideV w:val="single" w:sz="4" w:space="0" w:color="522398"/>
        </w:tblBorders>
        <w:tblLayout w:type="fixed"/>
        <w:tblLook w:val="01E0" w:firstRow="1" w:lastRow="1" w:firstColumn="1" w:lastColumn="1" w:noHBand="0" w:noVBand="0"/>
      </w:tblPr>
      <w:tblGrid>
        <w:gridCol w:w="3119"/>
        <w:gridCol w:w="1224"/>
        <w:gridCol w:w="1225"/>
        <w:gridCol w:w="1225"/>
        <w:gridCol w:w="1224"/>
        <w:gridCol w:w="1225"/>
        <w:gridCol w:w="1225"/>
      </w:tblGrid>
      <w:tr w:rsidR="00454C60" w:rsidTr="009E1C0D">
        <w:tc>
          <w:tcPr>
            <w:tcW w:w="3119" w:type="dxa"/>
            <w:vMerge w:val="restart"/>
            <w:tcBorders>
              <w:top w:val="single" w:sz="4" w:space="0" w:color="522398"/>
              <w:left w:val="nil"/>
              <w:bottom w:val="single" w:sz="4" w:space="0" w:color="522398"/>
              <w:right w:val="single" w:sz="4" w:space="0" w:color="522398"/>
            </w:tcBorders>
            <w:vAlign w:val="center"/>
            <w:hideMark/>
          </w:tcPr>
          <w:p w:rsidR="00454C60" w:rsidRDefault="00454C60" w:rsidP="009A21FE">
            <w:pPr>
              <w:spacing w:before="20" w:after="20"/>
              <w:jc w:val="center"/>
              <w:rPr>
                <w:rFonts w:eastAsia="Fira Sans Light" w:cs="Arial"/>
                <w:sz w:val="16"/>
                <w:szCs w:val="16"/>
              </w:rPr>
            </w:pPr>
            <w:r>
              <w:rPr>
                <w:rFonts w:eastAsia="Fira Sans Light" w:cs="Arial"/>
                <w:sz w:val="16"/>
                <w:szCs w:val="16"/>
              </w:rPr>
              <w:t>WYSZCZEGÓLNIENIE</w:t>
            </w:r>
          </w:p>
        </w:tc>
        <w:tc>
          <w:tcPr>
            <w:tcW w:w="3674" w:type="dxa"/>
            <w:gridSpan w:val="3"/>
            <w:tcBorders>
              <w:top w:val="single" w:sz="4" w:space="0" w:color="522398"/>
              <w:left w:val="single" w:sz="4" w:space="0" w:color="522398"/>
              <w:bottom w:val="single" w:sz="4" w:space="0" w:color="522398"/>
              <w:right w:val="single" w:sz="4" w:space="0" w:color="522398"/>
            </w:tcBorders>
            <w:vAlign w:val="center"/>
            <w:hideMark/>
          </w:tcPr>
          <w:p w:rsidR="00454C60" w:rsidRDefault="00454C60" w:rsidP="009A21FE">
            <w:pPr>
              <w:spacing w:before="20" w:after="20"/>
              <w:jc w:val="center"/>
              <w:rPr>
                <w:rFonts w:eastAsia="Fira Sans Light" w:cs="Arial"/>
                <w:sz w:val="16"/>
                <w:szCs w:val="16"/>
              </w:rPr>
            </w:pPr>
            <w:r>
              <w:rPr>
                <w:rFonts w:eastAsia="Fira Sans Light" w:cs="Arial"/>
                <w:sz w:val="16"/>
                <w:szCs w:val="16"/>
              </w:rPr>
              <w:t xml:space="preserve">Mieszkania, na budowę których wydano pozwolenia lub dokonano zgłoszenia </w:t>
            </w:r>
            <w:r>
              <w:rPr>
                <w:rFonts w:eastAsia="Fira Sans Light" w:cs="Arial"/>
                <w:sz w:val="16"/>
                <w:szCs w:val="16"/>
              </w:rPr>
              <w:br/>
              <w:t xml:space="preserve">z projektem budowlanym </w:t>
            </w:r>
          </w:p>
        </w:tc>
        <w:tc>
          <w:tcPr>
            <w:tcW w:w="3674" w:type="dxa"/>
            <w:gridSpan w:val="3"/>
            <w:tcBorders>
              <w:top w:val="single" w:sz="4" w:space="0" w:color="522398"/>
              <w:left w:val="single" w:sz="4" w:space="0" w:color="522398"/>
              <w:bottom w:val="single" w:sz="4" w:space="0" w:color="522398"/>
              <w:right w:val="nil"/>
            </w:tcBorders>
            <w:vAlign w:val="center"/>
            <w:hideMark/>
          </w:tcPr>
          <w:p w:rsidR="00454C60" w:rsidRDefault="00454C60" w:rsidP="009A21FE">
            <w:pPr>
              <w:spacing w:before="20" w:after="20"/>
              <w:jc w:val="center"/>
              <w:rPr>
                <w:rFonts w:eastAsia="Fira Sans Light" w:cs="Arial"/>
                <w:sz w:val="16"/>
                <w:szCs w:val="16"/>
              </w:rPr>
            </w:pPr>
            <w:r>
              <w:rPr>
                <w:rFonts w:eastAsia="Fira Sans Light" w:cs="Arial"/>
                <w:sz w:val="16"/>
                <w:szCs w:val="16"/>
              </w:rPr>
              <w:t>Mieszkania, których budowę rozpoczęto</w:t>
            </w:r>
          </w:p>
        </w:tc>
      </w:tr>
      <w:tr w:rsidR="00454C60" w:rsidTr="009E1C0D">
        <w:tc>
          <w:tcPr>
            <w:tcW w:w="3119" w:type="dxa"/>
            <w:vMerge/>
            <w:tcBorders>
              <w:top w:val="single" w:sz="4" w:space="0" w:color="522398"/>
              <w:left w:val="nil"/>
              <w:bottom w:val="single" w:sz="4" w:space="0" w:color="522398"/>
              <w:right w:val="single" w:sz="4" w:space="0" w:color="522398"/>
            </w:tcBorders>
            <w:vAlign w:val="center"/>
            <w:hideMark/>
          </w:tcPr>
          <w:p w:rsidR="00454C60" w:rsidRDefault="00454C60" w:rsidP="009A21FE">
            <w:pPr>
              <w:spacing w:before="20" w:after="20"/>
              <w:rPr>
                <w:rFonts w:eastAsia="Fira Sans Light" w:cs="Arial"/>
                <w:sz w:val="16"/>
                <w:szCs w:val="16"/>
              </w:rPr>
            </w:pPr>
          </w:p>
        </w:tc>
        <w:tc>
          <w:tcPr>
            <w:tcW w:w="1224" w:type="dxa"/>
            <w:tcBorders>
              <w:top w:val="single" w:sz="4" w:space="0" w:color="522398"/>
              <w:left w:val="single" w:sz="4" w:space="0" w:color="522398"/>
              <w:bottom w:val="single" w:sz="4" w:space="0" w:color="522398"/>
              <w:right w:val="single" w:sz="4" w:space="0" w:color="522398"/>
            </w:tcBorders>
            <w:vAlign w:val="center"/>
            <w:hideMark/>
          </w:tcPr>
          <w:p w:rsidR="00454C60" w:rsidRDefault="00454C60" w:rsidP="009A21FE">
            <w:pPr>
              <w:spacing w:before="20" w:after="20"/>
              <w:jc w:val="center"/>
              <w:rPr>
                <w:rFonts w:eastAsia="Fira Sans Light" w:cs="Arial"/>
                <w:sz w:val="16"/>
                <w:szCs w:val="16"/>
              </w:rPr>
            </w:pPr>
            <w:r>
              <w:rPr>
                <w:rFonts w:eastAsia="Fira Sans Light" w:cs="Arial"/>
                <w:sz w:val="16"/>
                <w:szCs w:val="16"/>
              </w:rPr>
              <w:t>w liczbach bezwzględnych</w:t>
            </w:r>
          </w:p>
        </w:tc>
        <w:tc>
          <w:tcPr>
            <w:tcW w:w="1225" w:type="dxa"/>
            <w:tcBorders>
              <w:top w:val="single" w:sz="4" w:space="0" w:color="522398"/>
              <w:left w:val="single" w:sz="4" w:space="0" w:color="522398"/>
              <w:bottom w:val="single" w:sz="4" w:space="0" w:color="522398"/>
              <w:right w:val="single" w:sz="4" w:space="0" w:color="522398"/>
            </w:tcBorders>
            <w:vAlign w:val="center"/>
            <w:hideMark/>
          </w:tcPr>
          <w:p w:rsidR="00454C60" w:rsidRDefault="00454C60" w:rsidP="009A21FE">
            <w:pPr>
              <w:spacing w:before="20" w:after="20"/>
              <w:jc w:val="center"/>
              <w:rPr>
                <w:rFonts w:eastAsia="Fira Sans Light" w:cs="Arial"/>
                <w:sz w:val="16"/>
                <w:szCs w:val="16"/>
              </w:rPr>
            </w:pPr>
            <w:r>
              <w:rPr>
                <w:rFonts w:eastAsia="Fira Sans Light" w:cs="Arial"/>
                <w:sz w:val="16"/>
                <w:szCs w:val="16"/>
              </w:rPr>
              <w:t>w odsetkach</w:t>
            </w:r>
          </w:p>
        </w:tc>
        <w:tc>
          <w:tcPr>
            <w:tcW w:w="1225" w:type="dxa"/>
            <w:tcBorders>
              <w:top w:val="single" w:sz="4" w:space="0" w:color="522398"/>
              <w:left w:val="single" w:sz="4" w:space="0" w:color="522398"/>
              <w:bottom w:val="single" w:sz="4" w:space="0" w:color="522398"/>
              <w:right w:val="single" w:sz="4" w:space="0" w:color="522398"/>
            </w:tcBorders>
            <w:vAlign w:val="center"/>
            <w:hideMark/>
          </w:tcPr>
          <w:p w:rsidR="00454C60" w:rsidRDefault="00454C60" w:rsidP="009A21FE">
            <w:pPr>
              <w:spacing w:before="20" w:after="20"/>
              <w:jc w:val="center"/>
              <w:rPr>
                <w:rFonts w:eastAsia="Fira Sans Light" w:cs="Arial"/>
                <w:sz w:val="16"/>
                <w:szCs w:val="16"/>
              </w:rPr>
            </w:pPr>
            <w:r>
              <w:rPr>
                <w:rFonts w:eastAsia="Fira Sans Light" w:cs="Arial"/>
                <w:sz w:val="16"/>
                <w:szCs w:val="16"/>
              </w:rPr>
              <w:t>I-IX 2019</w:t>
            </w:r>
            <w:r>
              <w:rPr>
                <w:rFonts w:eastAsia="Fira Sans Light" w:cs="Arial"/>
                <w:sz w:val="16"/>
                <w:szCs w:val="16"/>
              </w:rPr>
              <w:br/>
              <w:t>= 100</w:t>
            </w:r>
          </w:p>
        </w:tc>
        <w:tc>
          <w:tcPr>
            <w:tcW w:w="1224" w:type="dxa"/>
            <w:tcBorders>
              <w:top w:val="single" w:sz="4" w:space="0" w:color="522398"/>
              <w:left w:val="single" w:sz="4" w:space="0" w:color="522398"/>
              <w:bottom w:val="single" w:sz="4" w:space="0" w:color="522398"/>
              <w:right w:val="single" w:sz="4" w:space="0" w:color="522398"/>
            </w:tcBorders>
            <w:vAlign w:val="center"/>
            <w:hideMark/>
          </w:tcPr>
          <w:p w:rsidR="00454C60" w:rsidRDefault="00454C60" w:rsidP="009A21FE">
            <w:pPr>
              <w:spacing w:before="20" w:after="20"/>
              <w:jc w:val="center"/>
              <w:rPr>
                <w:rFonts w:eastAsia="Fira Sans Light" w:cs="Arial"/>
                <w:sz w:val="16"/>
                <w:szCs w:val="16"/>
              </w:rPr>
            </w:pPr>
            <w:r>
              <w:rPr>
                <w:rFonts w:eastAsia="Fira Sans Light" w:cs="Arial"/>
                <w:sz w:val="16"/>
                <w:szCs w:val="16"/>
              </w:rPr>
              <w:t xml:space="preserve">w liczbach </w:t>
            </w:r>
            <w:r>
              <w:rPr>
                <w:rFonts w:eastAsia="Fira Sans Light" w:cs="Arial"/>
                <w:sz w:val="16"/>
                <w:szCs w:val="16"/>
              </w:rPr>
              <w:br/>
              <w:t>bezwzględnych</w:t>
            </w:r>
          </w:p>
        </w:tc>
        <w:tc>
          <w:tcPr>
            <w:tcW w:w="1225" w:type="dxa"/>
            <w:tcBorders>
              <w:top w:val="single" w:sz="4" w:space="0" w:color="522398"/>
              <w:left w:val="single" w:sz="4" w:space="0" w:color="522398"/>
              <w:bottom w:val="single" w:sz="4" w:space="0" w:color="522398"/>
              <w:right w:val="single" w:sz="4" w:space="0" w:color="522398"/>
            </w:tcBorders>
            <w:vAlign w:val="center"/>
            <w:hideMark/>
          </w:tcPr>
          <w:p w:rsidR="00454C60" w:rsidRDefault="00454C60" w:rsidP="009A21FE">
            <w:pPr>
              <w:spacing w:before="20" w:after="20"/>
              <w:jc w:val="center"/>
              <w:rPr>
                <w:rFonts w:eastAsia="Fira Sans Light" w:cs="Arial"/>
                <w:sz w:val="16"/>
                <w:szCs w:val="16"/>
              </w:rPr>
            </w:pPr>
            <w:r>
              <w:rPr>
                <w:rFonts w:eastAsia="Fira Sans Light" w:cs="Arial"/>
                <w:sz w:val="16"/>
                <w:szCs w:val="16"/>
              </w:rPr>
              <w:t>w odsetkach</w:t>
            </w:r>
          </w:p>
        </w:tc>
        <w:tc>
          <w:tcPr>
            <w:tcW w:w="1225" w:type="dxa"/>
            <w:tcBorders>
              <w:top w:val="single" w:sz="4" w:space="0" w:color="522398"/>
              <w:left w:val="single" w:sz="4" w:space="0" w:color="522398"/>
              <w:bottom w:val="single" w:sz="4" w:space="0" w:color="522398"/>
              <w:right w:val="nil"/>
            </w:tcBorders>
            <w:vAlign w:val="center"/>
            <w:hideMark/>
          </w:tcPr>
          <w:p w:rsidR="00454C60" w:rsidRDefault="00454C60" w:rsidP="009A21FE">
            <w:pPr>
              <w:spacing w:before="20" w:after="20"/>
              <w:jc w:val="center"/>
              <w:rPr>
                <w:rFonts w:eastAsia="Fira Sans Light" w:cs="Arial"/>
                <w:sz w:val="16"/>
                <w:szCs w:val="16"/>
              </w:rPr>
            </w:pPr>
            <w:r>
              <w:rPr>
                <w:rFonts w:eastAsia="Fira Sans Light" w:cs="Arial"/>
                <w:sz w:val="16"/>
                <w:szCs w:val="16"/>
              </w:rPr>
              <w:t>I-IX 2019</w:t>
            </w:r>
            <w:r>
              <w:rPr>
                <w:rFonts w:eastAsia="Fira Sans Light" w:cs="Arial"/>
                <w:sz w:val="16"/>
                <w:szCs w:val="16"/>
              </w:rPr>
              <w:br/>
              <w:t>= 100</w:t>
            </w:r>
          </w:p>
        </w:tc>
      </w:tr>
      <w:tr w:rsidR="00454C60" w:rsidTr="009E1C0D">
        <w:tc>
          <w:tcPr>
            <w:tcW w:w="3119" w:type="dxa"/>
            <w:tcBorders>
              <w:top w:val="single" w:sz="4" w:space="0" w:color="522398"/>
              <w:left w:val="nil"/>
              <w:bottom w:val="single" w:sz="4" w:space="0" w:color="522398"/>
              <w:right w:val="single" w:sz="4" w:space="0" w:color="522398"/>
            </w:tcBorders>
            <w:vAlign w:val="bottom"/>
            <w:hideMark/>
          </w:tcPr>
          <w:p w:rsidR="00454C60" w:rsidRDefault="00454C60" w:rsidP="009A21FE">
            <w:pPr>
              <w:tabs>
                <w:tab w:val="left" w:leader="dot" w:pos="2052"/>
              </w:tabs>
              <w:spacing w:before="20" w:after="20"/>
              <w:rPr>
                <w:rFonts w:eastAsia="Fira Sans Light" w:cs="Arial"/>
                <w:b/>
                <w:sz w:val="16"/>
                <w:szCs w:val="16"/>
              </w:rPr>
            </w:pPr>
            <w:r>
              <w:rPr>
                <w:rFonts w:eastAsia="Fira Sans Light" w:cs="Arial"/>
                <w:b/>
                <w:sz w:val="16"/>
                <w:szCs w:val="16"/>
              </w:rPr>
              <w:t>OGÓŁEM</w:t>
            </w:r>
          </w:p>
        </w:tc>
        <w:tc>
          <w:tcPr>
            <w:tcW w:w="1224" w:type="dxa"/>
            <w:tcBorders>
              <w:top w:val="single" w:sz="4" w:space="0" w:color="522398"/>
              <w:left w:val="single" w:sz="4" w:space="0" w:color="522398"/>
              <w:bottom w:val="single" w:sz="4" w:space="0" w:color="522398"/>
              <w:right w:val="single" w:sz="4" w:space="0" w:color="522398"/>
            </w:tcBorders>
            <w:vAlign w:val="bottom"/>
            <w:hideMark/>
          </w:tcPr>
          <w:p w:rsidR="00454C60" w:rsidRDefault="00454C60" w:rsidP="009A21FE">
            <w:pPr>
              <w:spacing w:before="20" w:after="20"/>
              <w:ind w:right="176"/>
              <w:jc w:val="right"/>
              <w:rPr>
                <w:rFonts w:eastAsia="Fira Sans Light" w:cs="Arial"/>
                <w:b/>
                <w:sz w:val="16"/>
                <w:szCs w:val="16"/>
              </w:rPr>
            </w:pPr>
            <w:r>
              <w:rPr>
                <w:rFonts w:eastAsia="Fira Sans Light" w:cs="Arial"/>
                <w:b/>
                <w:sz w:val="16"/>
                <w:szCs w:val="16"/>
              </w:rPr>
              <w:t>3206</w:t>
            </w:r>
          </w:p>
        </w:tc>
        <w:tc>
          <w:tcPr>
            <w:tcW w:w="1225" w:type="dxa"/>
            <w:tcBorders>
              <w:top w:val="single" w:sz="4" w:space="0" w:color="522398"/>
              <w:left w:val="single" w:sz="4" w:space="0" w:color="522398"/>
              <w:bottom w:val="single" w:sz="4" w:space="0" w:color="522398"/>
              <w:right w:val="single" w:sz="4" w:space="0" w:color="522398"/>
            </w:tcBorders>
            <w:vAlign w:val="bottom"/>
            <w:hideMark/>
          </w:tcPr>
          <w:p w:rsidR="00454C60" w:rsidRDefault="00454C60" w:rsidP="009A21FE">
            <w:pPr>
              <w:spacing w:before="20" w:after="20"/>
              <w:ind w:right="176"/>
              <w:jc w:val="right"/>
              <w:rPr>
                <w:rFonts w:eastAsia="Fira Sans Light" w:cs="Arial"/>
                <w:b/>
                <w:sz w:val="16"/>
                <w:szCs w:val="16"/>
              </w:rPr>
            </w:pPr>
            <w:r>
              <w:rPr>
                <w:rFonts w:eastAsia="Fira Sans Light" w:cs="Arial"/>
                <w:b/>
                <w:sz w:val="16"/>
                <w:szCs w:val="16"/>
              </w:rPr>
              <w:t>100,0</w:t>
            </w:r>
          </w:p>
        </w:tc>
        <w:tc>
          <w:tcPr>
            <w:tcW w:w="1225" w:type="dxa"/>
            <w:tcBorders>
              <w:top w:val="single" w:sz="4" w:space="0" w:color="522398"/>
              <w:left w:val="single" w:sz="4" w:space="0" w:color="522398"/>
              <w:bottom w:val="single" w:sz="4" w:space="0" w:color="522398"/>
              <w:right w:val="single" w:sz="4" w:space="0" w:color="522398"/>
            </w:tcBorders>
            <w:vAlign w:val="bottom"/>
            <w:hideMark/>
          </w:tcPr>
          <w:p w:rsidR="00454C60" w:rsidRDefault="00454C60" w:rsidP="009A21FE">
            <w:pPr>
              <w:spacing w:before="20" w:after="20"/>
              <w:ind w:right="176"/>
              <w:jc w:val="right"/>
              <w:rPr>
                <w:rFonts w:eastAsia="Fira Sans Light" w:cs="Arial"/>
                <w:b/>
                <w:sz w:val="16"/>
                <w:szCs w:val="16"/>
              </w:rPr>
            </w:pPr>
            <w:r>
              <w:rPr>
                <w:rFonts w:eastAsia="Fira Sans Light" w:cs="Arial"/>
                <w:b/>
                <w:sz w:val="16"/>
                <w:szCs w:val="16"/>
              </w:rPr>
              <w:t>102,8</w:t>
            </w:r>
          </w:p>
        </w:tc>
        <w:tc>
          <w:tcPr>
            <w:tcW w:w="1224" w:type="dxa"/>
            <w:tcBorders>
              <w:top w:val="single" w:sz="4" w:space="0" w:color="522398"/>
              <w:left w:val="single" w:sz="4" w:space="0" w:color="522398"/>
              <w:bottom w:val="single" w:sz="4" w:space="0" w:color="522398"/>
              <w:right w:val="single" w:sz="4" w:space="0" w:color="522398"/>
            </w:tcBorders>
            <w:vAlign w:val="bottom"/>
            <w:hideMark/>
          </w:tcPr>
          <w:p w:rsidR="00454C60" w:rsidRDefault="00454C60" w:rsidP="009A21FE">
            <w:pPr>
              <w:spacing w:before="20" w:after="20"/>
              <w:ind w:right="176"/>
              <w:jc w:val="right"/>
              <w:rPr>
                <w:rFonts w:eastAsia="Fira Sans Light" w:cs="Arial"/>
                <w:b/>
                <w:sz w:val="16"/>
                <w:szCs w:val="16"/>
              </w:rPr>
            </w:pPr>
            <w:r>
              <w:rPr>
                <w:rFonts w:eastAsia="Fira Sans Light" w:cs="Arial"/>
                <w:b/>
                <w:sz w:val="16"/>
                <w:szCs w:val="16"/>
              </w:rPr>
              <w:t>2864</w:t>
            </w:r>
          </w:p>
        </w:tc>
        <w:tc>
          <w:tcPr>
            <w:tcW w:w="1225" w:type="dxa"/>
            <w:tcBorders>
              <w:top w:val="single" w:sz="4" w:space="0" w:color="522398"/>
              <w:left w:val="single" w:sz="4" w:space="0" w:color="522398"/>
              <w:bottom w:val="single" w:sz="4" w:space="0" w:color="522398"/>
              <w:right w:val="single" w:sz="4" w:space="0" w:color="522398"/>
            </w:tcBorders>
            <w:vAlign w:val="bottom"/>
            <w:hideMark/>
          </w:tcPr>
          <w:p w:rsidR="00454C60" w:rsidRDefault="00454C60" w:rsidP="009A21FE">
            <w:pPr>
              <w:spacing w:before="20" w:after="20"/>
              <w:ind w:right="176"/>
              <w:jc w:val="right"/>
              <w:rPr>
                <w:rFonts w:eastAsia="Fira Sans Light" w:cs="Arial"/>
                <w:b/>
                <w:sz w:val="16"/>
                <w:szCs w:val="16"/>
              </w:rPr>
            </w:pPr>
            <w:r>
              <w:rPr>
                <w:rFonts w:eastAsia="Fira Sans Light" w:cs="Arial"/>
                <w:b/>
                <w:sz w:val="16"/>
                <w:szCs w:val="16"/>
              </w:rPr>
              <w:t>100,0</w:t>
            </w:r>
          </w:p>
        </w:tc>
        <w:tc>
          <w:tcPr>
            <w:tcW w:w="1225" w:type="dxa"/>
            <w:tcBorders>
              <w:top w:val="single" w:sz="4" w:space="0" w:color="522398"/>
              <w:left w:val="single" w:sz="4" w:space="0" w:color="522398"/>
              <w:bottom w:val="single" w:sz="4" w:space="0" w:color="522398"/>
              <w:right w:val="nil"/>
            </w:tcBorders>
            <w:vAlign w:val="bottom"/>
            <w:hideMark/>
          </w:tcPr>
          <w:p w:rsidR="00454C60" w:rsidRDefault="00454C60" w:rsidP="009A21FE">
            <w:pPr>
              <w:spacing w:before="20" w:after="20"/>
              <w:ind w:right="170"/>
              <w:jc w:val="right"/>
              <w:rPr>
                <w:rFonts w:eastAsia="Fira Sans Light" w:cs="Arial"/>
                <w:b/>
                <w:sz w:val="16"/>
                <w:szCs w:val="16"/>
              </w:rPr>
            </w:pPr>
            <w:r>
              <w:rPr>
                <w:rFonts w:eastAsia="Fira Sans Light" w:cs="Arial"/>
                <w:b/>
                <w:sz w:val="16"/>
                <w:szCs w:val="16"/>
              </w:rPr>
              <w:t>92,3</w:t>
            </w:r>
          </w:p>
        </w:tc>
      </w:tr>
      <w:tr w:rsidR="00454C60" w:rsidTr="009E1C0D">
        <w:tc>
          <w:tcPr>
            <w:tcW w:w="3119" w:type="dxa"/>
            <w:tcBorders>
              <w:top w:val="single" w:sz="4" w:space="0" w:color="522398"/>
              <w:left w:val="nil"/>
              <w:bottom w:val="single" w:sz="4" w:space="0" w:color="522398"/>
              <w:right w:val="single" w:sz="4" w:space="0" w:color="522398"/>
            </w:tcBorders>
            <w:vAlign w:val="bottom"/>
            <w:hideMark/>
          </w:tcPr>
          <w:p w:rsidR="00454C60" w:rsidRDefault="00454C60" w:rsidP="009A21FE">
            <w:pPr>
              <w:tabs>
                <w:tab w:val="left" w:leader="dot" w:pos="2052"/>
                <w:tab w:val="right" w:leader="dot" w:pos="2552"/>
              </w:tabs>
              <w:spacing w:before="20" w:after="20"/>
              <w:ind w:left="34" w:hanging="34"/>
              <w:rPr>
                <w:rFonts w:eastAsia="Fira Sans Light" w:cs="Arial"/>
                <w:sz w:val="16"/>
                <w:szCs w:val="16"/>
              </w:rPr>
            </w:pPr>
            <w:r>
              <w:rPr>
                <w:rFonts w:eastAsia="Fira Sans Light" w:cs="Arial"/>
                <w:sz w:val="16"/>
                <w:szCs w:val="16"/>
              </w:rPr>
              <w:t>Indywidualne</w:t>
            </w:r>
          </w:p>
        </w:tc>
        <w:tc>
          <w:tcPr>
            <w:tcW w:w="1224" w:type="dxa"/>
            <w:tcBorders>
              <w:top w:val="single" w:sz="4" w:space="0" w:color="522398"/>
              <w:left w:val="single" w:sz="4" w:space="0" w:color="522398"/>
              <w:bottom w:val="single" w:sz="4" w:space="0" w:color="522398"/>
              <w:right w:val="single" w:sz="4" w:space="0" w:color="522398"/>
            </w:tcBorders>
            <w:vAlign w:val="bottom"/>
            <w:hideMark/>
          </w:tcPr>
          <w:p w:rsidR="00454C60" w:rsidRDefault="00454C60" w:rsidP="009A21FE">
            <w:pPr>
              <w:spacing w:before="20" w:after="20"/>
              <w:ind w:right="176"/>
              <w:jc w:val="right"/>
              <w:rPr>
                <w:rFonts w:eastAsia="Fira Sans Light" w:cs="Arial"/>
                <w:sz w:val="16"/>
                <w:szCs w:val="16"/>
              </w:rPr>
            </w:pPr>
            <w:r>
              <w:rPr>
                <w:rFonts w:eastAsia="Fira Sans Light" w:cs="Arial"/>
                <w:sz w:val="16"/>
                <w:szCs w:val="16"/>
              </w:rPr>
              <w:t>2311</w:t>
            </w:r>
          </w:p>
        </w:tc>
        <w:tc>
          <w:tcPr>
            <w:tcW w:w="1225" w:type="dxa"/>
            <w:tcBorders>
              <w:top w:val="single" w:sz="4" w:space="0" w:color="522398"/>
              <w:left w:val="single" w:sz="4" w:space="0" w:color="522398"/>
              <w:bottom w:val="single" w:sz="4" w:space="0" w:color="522398"/>
              <w:right w:val="single" w:sz="4" w:space="0" w:color="522398"/>
            </w:tcBorders>
            <w:vAlign w:val="bottom"/>
            <w:hideMark/>
          </w:tcPr>
          <w:p w:rsidR="00454C60" w:rsidRDefault="00454C60" w:rsidP="009A21FE">
            <w:pPr>
              <w:spacing w:before="20" w:after="20"/>
              <w:ind w:right="176"/>
              <w:jc w:val="right"/>
              <w:rPr>
                <w:rFonts w:eastAsia="Calibri" w:cs="Arial"/>
                <w:bCs/>
                <w:sz w:val="16"/>
                <w:szCs w:val="16"/>
              </w:rPr>
            </w:pPr>
            <w:r>
              <w:rPr>
                <w:rFonts w:eastAsia="Calibri" w:cs="Arial"/>
                <w:bCs/>
                <w:sz w:val="16"/>
                <w:szCs w:val="16"/>
              </w:rPr>
              <w:t>72,1</w:t>
            </w:r>
          </w:p>
        </w:tc>
        <w:tc>
          <w:tcPr>
            <w:tcW w:w="1225" w:type="dxa"/>
            <w:tcBorders>
              <w:top w:val="single" w:sz="4" w:space="0" w:color="522398"/>
              <w:left w:val="single" w:sz="4" w:space="0" w:color="522398"/>
              <w:bottom w:val="single" w:sz="4" w:space="0" w:color="522398"/>
              <w:right w:val="single" w:sz="4" w:space="0" w:color="522398"/>
            </w:tcBorders>
            <w:vAlign w:val="bottom"/>
            <w:hideMark/>
          </w:tcPr>
          <w:p w:rsidR="00454C60" w:rsidRDefault="00454C60" w:rsidP="009A21FE">
            <w:pPr>
              <w:spacing w:before="20" w:after="20"/>
              <w:ind w:right="176"/>
              <w:jc w:val="right"/>
              <w:rPr>
                <w:rFonts w:eastAsia="Fira Sans Light" w:cs="Arial"/>
                <w:sz w:val="16"/>
                <w:szCs w:val="16"/>
              </w:rPr>
            </w:pPr>
            <w:r>
              <w:rPr>
                <w:rFonts w:eastAsia="Fira Sans Light" w:cs="Arial"/>
                <w:sz w:val="16"/>
                <w:szCs w:val="16"/>
              </w:rPr>
              <w:t>100,7</w:t>
            </w:r>
          </w:p>
        </w:tc>
        <w:tc>
          <w:tcPr>
            <w:tcW w:w="1224" w:type="dxa"/>
            <w:tcBorders>
              <w:top w:val="single" w:sz="4" w:space="0" w:color="522398"/>
              <w:left w:val="single" w:sz="4" w:space="0" w:color="522398"/>
              <w:bottom w:val="single" w:sz="4" w:space="0" w:color="522398"/>
              <w:right w:val="single" w:sz="4" w:space="0" w:color="522398"/>
            </w:tcBorders>
            <w:vAlign w:val="bottom"/>
            <w:hideMark/>
          </w:tcPr>
          <w:p w:rsidR="00454C60" w:rsidRDefault="00454C60" w:rsidP="009A21FE">
            <w:pPr>
              <w:spacing w:before="20" w:after="20"/>
              <w:ind w:right="176"/>
              <w:jc w:val="right"/>
              <w:rPr>
                <w:rFonts w:eastAsia="Fira Sans Light" w:cs="Arial"/>
                <w:sz w:val="16"/>
                <w:szCs w:val="16"/>
              </w:rPr>
            </w:pPr>
            <w:r>
              <w:rPr>
                <w:rFonts w:eastAsia="Fira Sans Light" w:cs="Arial"/>
                <w:sz w:val="16"/>
                <w:szCs w:val="16"/>
              </w:rPr>
              <w:t>2158</w:t>
            </w:r>
          </w:p>
        </w:tc>
        <w:tc>
          <w:tcPr>
            <w:tcW w:w="1225" w:type="dxa"/>
            <w:tcBorders>
              <w:top w:val="single" w:sz="4" w:space="0" w:color="522398"/>
              <w:left w:val="single" w:sz="4" w:space="0" w:color="522398"/>
              <w:bottom w:val="single" w:sz="4" w:space="0" w:color="522398"/>
              <w:right w:val="single" w:sz="4" w:space="0" w:color="522398"/>
            </w:tcBorders>
            <w:vAlign w:val="bottom"/>
            <w:hideMark/>
          </w:tcPr>
          <w:p w:rsidR="00454C60" w:rsidRDefault="00454C60" w:rsidP="009A21FE">
            <w:pPr>
              <w:spacing w:before="20" w:after="20"/>
              <w:ind w:right="176"/>
              <w:jc w:val="right"/>
              <w:rPr>
                <w:rFonts w:eastAsia="Fira Sans Light" w:cs="Arial"/>
                <w:sz w:val="16"/>
                <w:szCs w:val="16"/>
              </w:rPr>
            </w:pPr>
            <w:r>
              <w:rPr>
                <w:rFonts w:eastAsia="Fira Sans Light" w:cs="Arial"/>
                <w:sz w:val="16"/>
                <w:szCs w:val="16"/>
              </w:rPr>
              <w:t>75,3</w:t>
            </w:r>
          </w:p>
        </w:tc>
        <w:tc>
          <w:tcPr>
            <w:tcW w:w="1225" w:type="dxa"/>
            <w:tcBorders>
              <w:top w:val="single" w:sz="4" w:space="0" w:color="522398"/>
              <w:left w:val="single" w:sz="4" w:space="0" w:color="522398"/>
              <w:bottom w:val="single" w:sz="4" w:space="0" w:color="522398"/>
              <w:right w:val="nil"/>
            </w:tcBorders>
            <w:vAlign w:val="bottom"/>
            <w:hideMark/>
          </w:tcPr>
          <w:p w:rsidR="00454C60" w:rsidRDefault="00454C60" w:rsidP="009A21FE">
            <w:pPr>
              <w:spacing w:before="20" w:after="20"/>
              <w:ind w:right="170"/>
              <w:jc w:val="right"/>
              <w:rPr>
                <w:rFonts w:eastAsia="Fira Sans Light" w:cs="Arial"/>
                <w:sz w:val="16"/>
                <w:szCs w:val="16"/>
              </w:rPr>
            </w:pPr>
            <w:r>
              <w:rPr>
                <w:rFonts w:eastAsia="Fira Sans Light" w:cs="Arial"/>
                <w:sz w:val="16"/>
                <w:szCs w:val="16"/>
              </w:rPr>
              <w:t>90,3</w:t>
            </w:r>
          </w:p>
        </w:tc>
      </w:tr>
      <w:tr w:rsidR="00454C60" w:rsidTr="009E1C0D">
        <w:tc>
          <w:tcPr>
            <w:tcW w:w="3119" w:type="dxa"/>
            <w:tcBorders>
              <w:top w:val="single" w:sz="4" w:space="0" w:color="522398"/>
              <w:left w:val="nil"/>
              <w:bottom w:val="single" w:sz="4" w:space="0" w:color="522398"/>
              <w:right w:val="single" w:sz="4" w:space="0" w:color="522398"/>
            </w:tcBorders>
            <w:vAlign w:val="bottom"/>
            <w:hideMark/>
          </w:tcPr>
          <w:p w:rsidR="00454C60" w:rsidRDefault="00454C60" w:rsidP="009A21FE">
            <w:pPr>
              <w:tabs>
                <w:tab w:val="left" w:leader="dot" w:pos="2052"/>
                <w:tab w:val="right" w:leader="dot" w:pos="2552"/>
              </w:tabs>
              <w:spacing w:before="20" w:after="20"/>
              <w:ind w:left="176" w:hanging="176"/>
              <w:rPr>
                <w:rFonts w:eastAsia="Fira Sans Light" w:cs="Arial"/>
                <w:sz w:val="16"/>
                <w:szCs w:val="16"/>
              </w:rPr>
            </w:pPr>
            <w:r>
              <w:rPr>
                <w:rFonts w:eastAsia="Fira Sans Light" w:cs="Arial"/>
                <w:sz w:val="16"/>
                <w:szCs w:val="16"/>
              </w:rPr>
              <w:t>Przeznaczone na sprzedaż lub wynajem</w:t>
            </w:r>
          </w:p>
        </w:tc>
        <w:tc>
          <w:tcPr>
            <w:tcW w:w="1224" w:type="dxa"/>
            <w:tcBorders>
              <w:top w:val="single" w:sz="4" w:space="0" w:color="522398"/>
              <w:left w:val="single" w:sz="4" w:space="0" w:color="522398"/>
              <w:bottom w:val="single" w:sz="4" w:space="0" w:color="522398"/>
              <w:right w:val="single" w:sz="4" w:space="0" w:color="522398"/>
            </w:tcBorders>
            <w:vAlign w:val="bottom"/>
            <w:hideMark/>
          </w:tcPr>
          <w:p w:rsidR="00454C60" w:rsidRDefault="00454C60" w:rsidP="009A21FE">
            <w:pPr>
              <w:spacing w:before="20" w:after="20"/>
              <w:ind w:right="176"/>
              <w:jc w:val="right"/>
              <w:rPr>
                <w:rFonts w:eastAsia="Fira Sans Light" w:cs="Arial"/>
                <w:sz w:val="16"/>
                <w:szCs w:val="16"/>
              </w:rPr>
            </w:pPr>
            <w:r>
              <w:rPr>
                <w:rFonts w:eastAsia="Fira Sans Light" w:cs="Arial"/>
                <w:sz w:val="16"/>
                <w:szCs w:val="16"/>
              </w:rPr>
              <w:t>879</w:t>
            </w:r>
          </w:p>
        </w:tc>
        <w:tc>
          <w:tcPr>
            <w:tcW w:w="1225" w:type="dxa"/>
            <w:tcBorders>
              <w:top w:val="single" w:sz="4" w:space="0" w:color="522398"/>
              <w:left w:val="single" w:sz="4" w:space="0" w:color="522398"/>
              <w:bottom w:val="single" w:sz="4" w:space="0" w:color="522398"/>
              <w:right w:val="single" w:sz="4" w:space="0" w:color="522398"/>
            </w:tcBorders>
            <w:vAlign w:val="bottom"/>
            <w:hideMark/>
          </w:tcPr>
          <w:p w:rsidR="00454C60" w:rsidRDefault="00454C60" w:rsidP="009A21FE">
            <w:pPr>
              <w:spacing w:before="20" w:after="20"/>
              <w:ind w:right="176"/>
              <w:jc w:val="right"/>
              <w:rPr>
                <w:rFonts w:eastAsia="Calibri" w:cs="Arial"/>
                <w:bCs/>
                <w:sz w:val="16"/>
                <w:szCs w:val="16"/>
              </w:rPr>
            </w:pPr>
            <w:r>
              <w:rPr>
                <w:rFonts w:eastAsia="Calibri" w:cs="Arial"/>
                <w:bCs/>
                <w:sz w:val="16"/>
                <w:szCs w:val="16"/>
              </w:rPr>
              <w:t>27,4</w:t>
            </w:r>
          </w:p>
        </w:tc>
        <w:tc>
          <w:tcPr>
            <w:tcW w:w="1225" w:type="dxa"/>
            <w:tcBorders>
              <w:top w:val="single" w:sz="4" w:space="0" w:color="522398"/>
              <w:left w:val="single" w:sz="4" w:space="0" w:color="522398"/>
              <w:bottom w:val="single" w:sz="4" w:space="0" w:color="522398"/>
              <w:right w:val="single" w:sz="4" w:space="0" w:color="522398"/>
            </w:tcBorders>
            <w:vAlign w:val="bottom"/>
            <w:hideMark/>
          </w:tcPr>
          <w:p w:rsidR="00454C60" w:rsidRDefault="00454C60" w:rsidP="009A21FE">
            <w:pPr>
              <w:spacing w:before="20" w:after="20"/>
              <w:ind w:right="176"/>
              <w:jc w:val="right"/>
              <w:rPr>
                <w:rFonts w:eastAsia="Fira Sans Light" w:cs="Arial"/>
                <w:sz w:val="16"/>
                <w:szCs w:val="16"/>
              </w:rPr>
            </w:pPr>
            <w:r>
              <w:rPr>
                <w:rFonts w:eastAsia="Fira Sans Light" w:cs="Arial"/>
                <w:sz w:val="16"/>
                <w:szCs w:val="16"/>
              </w:rPr>
              <w:t>106,5</w:t>
            </w:r>
          </w:p>
        </w:tc>
        <w:tc>
          <w:tcPr>
            <w:tcW w:w="1224" w:type="dxa"/>
            <w:tcBorders>
              <w:top w:val="single" w:sz="4" w:space="0" w:color="522398"/>
              <w:left w:val="single" w:sz="4" w:space="0" w:color="522398"/>
              <w:bottom w:val="single" w:sz="4" w:space="0" w:color="522398"/>
              <w:right w:val="single" w:sz="4" w:space="0" w:color="522398"/>
            </w:tcBorders>
            <w:vAlign w:val="bottom"/>
            <w:hideMark/>
          </w:tcPr>
          <w:p w:rsidR="00454C60" w:rsidRDefault="00454C60" w:rsidP="009A21FE">
            <w:pPr>
              <w:spacing w:before="20" w:after="20"/>
              <w:ind w:right="176"/>
              <w:jc w:val="right"/>
              <w:rPr>
                <w:rFonts w:eastAsia="Fira Sans Light" w:cs="Arial"/>
                <w:sz w:val="16"/>
                <w:szCs w:val="16"/>
              </w:rPr>
            </w:pPr>
            <w:r>
              <w:rPr>
                <w:rFonts w:eastAsia="Fira Sans Light" w:cs="Arial"/>
                <w:sz w:val="16"/>
                <w:szCs w:val="16"/>
              </w:rPr>
              <w:t>706</w:t>
            </w:r>
          </w:p>
        </w:tc>
        <w:tc>
          <w:tcPr>
            <w:tcW w:w="1225" w:type="dxa"/>
            <w:tcBorders>
              <w:top w:val="single" w:sz="4" w:space="0" w:color="522398"/>
              <w:left w:val="single" w:sz="4" w:space="0" w:color="522398"/>
              <w:bottom w:val="single" w:sz="4" w:space="0" w:color="522398"/>
              <w:right w:val="single" w:sz="4" w:space="0" w:color="522398"/>
            </w:tcBorders>
            <w:vAlign w:val="bottom"/>
            <w:hideMark/>
          </w:tcPr>
          <w:p w:rsidR="00454C60" w:rsidRDefault="00454C60" w:rsidP="009A21FE">
            <w:pPr>
              <w:spacing w:before="20" w:after="20"/>
              <w:ind w:right="176"/>
              <w:jc w:val="right"/>
              <w:rPr>
                <w:rFonts w:eastAsia="Fira Sans Light" w:cs="Arial"/>
                <w:sz w:val="16"/>
                <w:szCs w:val="16"/>
              </w:rPr>
            </w:pPr>
            <w:r>
              <w:rPr>
                <w:rFonts w:eastAsia="Fira Sans Light" w:cs="Arial"/>
                <w:sz w:val="16"/>
                <w:szCs w:val="16"/>
              </w:rPr>
              <w:t>24,7</w:t>
            </w:r>
          </w:p>
        </w:tc>
        <w:tc>
          <w:tcPr>
            <w:tcW w:w="1225" w:type="dxa"/>
            <w:tcBorders>
              <w:top w:val="single" w:sz="4" w:space="0" w:color="522398"/>
              <w:left w:val="single" w:sz="4" w:space="0" w:color="522398"/>
              <w:bottom w:val="single" w:sz="4" w:space="0" w:color="522398"/>
              <w:right w:val="nil"/>
            </w:tcBorders>
            <w:vAlign w:val="bottom"/>
            <w:hideMark/>
          </w:tcPr>
          <w:p w:rsidR="00454C60" w:rsidRDefault="00454C60" w:rsidP="009A21FE">
            <w:pPr>
              <w:spacing w:before="20" w:after="20"/>
              <w:ind w:right="170"/>
              <w:jc w:val="right"/>
              <w:rPr>
                <w:rFonts w:eastAsia="Fira Sans Light" w:cs="Arial"/>
                <w:sz w:val="16"/>
                <w:szCs w:val="16"/>
              </w:rPr>
            </w:pPr>
            <w:r>
              <w:rPr>
                <w:rFonts w:eastAsia="Fira Sans Light" w:cs="Arial"/>
                <w:sz w:val="16"/>
                <w:szCs w:val="16"/>
              </w:rPr>
              <w:t>98,9</w:t>
            </w:r>
          </w:p>
        </w:tc>
      </w:tr>
      <w:tr w:rsidR="00454C60" w:rsidTr="009E1C0D">
        <w:tc>
          <w:tcPr>
            <w:tcW w:w="3119" w:type="dxa"/>
            <w:tcBorders>
              <w:top w:val="single" w:sz="4" w:space="0" w:color="522398"/>
              <w:left w:val="nil"/>
              <w:bottom w:val="single" w:sz="4" w:space="0" w:color="522398"/>
              <w:right w:val="single" w:sz="4" w:space="0" w:color="522398"/>
            </w:tcBorders>
            <w:vAlign w:val="bottom"/>
            <w:hideMark/>
          </w:tcPr>
          <w:p w:rsidR="00454C60" w:rsidRDefault="00454C60" w:rsidP="009A21FE">
            <w:pPr>
              <w:tabs>
                <w:tab w:val="left" w:leader="dot" w:pos="2052"/>
                <w:tab w:val="right" w:leader="dot" w:pos="2552"/>
              </w:tabs>
              <w:spacing w:before="20" w:after="20"/>
              <w:ind w:left="34" w:hanging="34"/>
              <w:rPr>
                <w:rFonts w:eastAsia="Fira Sans Light" w:cs="Arial"/>
                <w:sz w:val="16"/>
                <w:szCs w:val="16"/>
                <w:vertAlign w:val="superscript"/>
              </w:rPr>
            </w:pPr>
            <w:r>
              <w:rPr>
                <w:rFonts w:eastAsia="Fira Sans Light" w:cs="Arial"/>
                <w:sz w:val="16"/>
                <w:szCs w:val="16"/>
              </w:rPr>
              <w:t>Komunalne</w:t>
            </w:r>
          </w:p>
        </w:tc>
        <w:tc>
          <w:tcPr>
            <w:tcW w:w="1224" w:type="dxa"/>
            <w:tcBorders>
              <w:top w:val="single" w:sz="4" w:space="0" w:color="522398"/>
              <w:left w:val="single" w:sz="4" w:space="0" w:color="522398"/>
              <w:bottom w:val="single" w:sz="4" w:space="0" w:color="522398"/>
              <w:right w:val="single" w:sz="4" w:space="0" w:color="522398"/>
            </w:tcBorders>
            <w:vAlign w:val="bottom"/>
            <w:hideMark/>
          </w:tcPr>
          <w:p w:rsidR="00454C60" w:rsidRDefault="00454C60" w:rsidP="009A21FE">
            <w:pPr>
              <w:spacing w:before="20" w:after="20"/>
              <w:ind w:right="176"/>
              <w:jc w:val="right"/>
              <w:rPr>
                <w:rFonts w:eastAsia="Fira Sans Light" w:cs="Arial"/>
                <w:sz w:val="16"/>
                <w:szCs w:val="16"/>
              </w:rPr>
            </w:pPr>
            <w:r>
              <w:rPr>
                <w:rFonts w:eastAsia="Fira Sans Light" w:cs="Arial"/>
                <w:sz w:val="16"/>
                <w:szCs w:val="16"/>
              </w:rPr>
              <w:t>16</w:t>
            </w:r>
          </w:p>
        </w:tc>
        <w:tc>
          <w:tcPr>
            <w:tcW w:w="1225" w:type="dxa"/>
            <w:tcBorders>
              <w:top w:val="single" w:sz="4" w:space="0" w:color="522398"/>
              <w:left w:val="single" w:sz="4" w:space="0" w:color="522398"/>
              <w:bottom w:val="single" w:sz="4" w:space="0" w:color="522398"/>
              <w:right w:val="single" w:sz="4" w:space="0" w:color="522398"/>
            </w:tcBorders>
            <w:vAlign w:val="bottom"/>
            <w:hideMark/>
          </w:tcPr>
          <w:p w:rsidR="00454C60" w:rsidRDefault="00454C60" w:rsidP="009A21FE">
            <w:pPr>
              <w:spacing w:before="20" w:after="20"/>
              <w:ind w:right="176"/>
              <w:jc w:val="right"/>
              <w:rPr>
                <w:rFonts w:eastAsia="Fira Sans Light" w:cs="Arial"/>
                <w:sz w:val="16"/>
                <w:szCs w:val="16"/>
              </w:rPr>
            </w:pPr>
            <w:r>
              <w:rPr>
                <w:rFonts w:eastAsia="Fira Sans Light" w:cs="Arial"/>
                <w:sz w:val="16"/>
                <w:szCs w:val="16"/>
              </w:rPr>
              <w:t>0,5</w:t>
            </w:r>
          </w:p>
        </w:tc>
        <w:tc>
          <w:tcPr>
            <w:tcW w:w="1225" w:type="dxa"/>
            <w:tcBorders>
              <w:top w:val="single" w:sz="4" w:space="0" w:color="522398"/>
              <w:left w:val="single" w:sz="4" w:space="0" w:color="522398"/>
              <w:bottom w:val="single" w:sz="4" w:space="0" w:color="522398"/>
              <w:right w:val="single" w:sz="4" w:space="0" w:color="522398"/>
            </w:tcBorders>
            <w:vAlign w:val="bottom"/>
            <w:hideMark/>
          </w:tcPr>
          <w:p w:rsidR="00454C60" w:rsidRDefault="00454C60" w:rsidP="009A21FE">
            <w:pPr>
              <w:spacing w:before="20" w:after="20"/>
              <w:ind w:right="176"/>
              <w:jc w:val="right"/>
              <w:rPr>
                <w:rFonts w:eastAsia="Fira Sans Light" w:cs="Arial"/>
                <w:b/>
                <w:spacing w:val="-8"/>
                <w:sz w:val="16"/>
                <w:szCs w:val="16"/>
              </w:rPr>
            </w:pPr>
            <w:r>
              <w:rPr>
                <w:rFonts w:eastAsia="Fira Sans Light" w:cs="Arial"/>
                <w:b/>
                <w:spacing w:val="-8"/>
                <w:sz w:val="16"/>
                <w:szCs w:val="16"/>
              </w:rPr>
              <w:t>.</w:t>
            </w:r>
          </w:p>
        </w:tc>
        <w:tc>
          <w:tcPr>
            <w:tcW w:w="1224" w:type="dxa"/>
            <w:tcBorders>
              <w:top w:val="single" w:sz="4" w:space="0" w:color="522398"/>
              <w:left w:val="single" w:sz="4" w:space="0" w:color="522398"/>
              <w:bottom w:val="single" w:sz="4" w:space="0" w:color="522398"/>
              <w:right w:val="single" w:sz="4" w:space="0" w:color="522398"/>
            </w:tcBorders>
            <w:vAlign w:val="bottom"/>
            <w:hideMark/>
          </w:tcPr>
          <w:p w:rsidR="00454C60" w:rsidRDefault="00454C60" w:rsidP="009A21FE">
            <w:pPr>
              <w:spacing w:before="20" w:after="20"/>
              <w:ind w:right="176"/>
              <w:jc w:val="right"/>
              <w:rPr>
                <w:rFonts w:eastAsia="Fira Sans Light" w:cs="Arial"/>
                <w:sz w:val="16"/>
                <w:szCs w:val="16"/>
              </w:rPr>
            </w:pPr>
            <w:r>
              <w:rPr>
                <w:rFonts w:eastAsia="Fira Sans Light" w:cs="Arial"/>
                <w:sz w:val="16"/>
                <w:szCs w:val="16"/>
              </w:rPr>
              <w:t>–</w:t>
            </w:r>
          </w:p>
        </w:tc>
        <w:tc>
          <w:tcPr>
            <w:tcW w:w="1225" w:type="dxa"/>
            <w:tcBorders>
              <w:top w:val="single" w:sz="4" w:space="0" w:color="522398"/>
              <w:left w:val="single" w:sz="4" w:space="0" w:color="522398"/>
              <w:bottom w:val="single" w:sz="4" w:space="0" w:color="522398"/>
              <w:right w:val="single" w:sz="4" w:space="0" w:color="522398"/>
            </w:tcBorders>
            <w:vAlign w:val="bottom"/>
            <w:hideMark/>
          </w:tcPr>
          <w:p w:rsidR="00454C60" w:rsidRDefault="00454C60" w:rsidP="009A21FE">
            <w:pPr>
              <w:spacing w:before="20" w:after="20"/>
              <w:ind w:right="176"/>
              <w:jc w:val="right"/>
              <w:rPr>
                <w:rFonts w:eastAsia="Fira Sans Light" w:cs="Arial"/>
                <w:sz w:val="16"/>
                <w:szCs w:val="16"/>
              </w:rPr>
            </w:pPr>
            <w:r>
              <w:rPr>
                <w:rFonts w:eastAsia="Fira Sans Light" w:cs="Arial"/>
                <w:sz w:val="16"/>
                <w:szCs w:val="16"/>
              </w:rPr>
              <w:t>–</w:t>
            </w:r>
          </w:p>
        </w:tc>
        <w:tc>
          <w:tcPr>
            <w:tcW w:w="1225" w:type="dxa"/>
            <w:tcBorders>
              <w:top w:val="single" w:sz="4" w:space="0" w:color="522398"/>
              <w:left w:val="single" w:sz="4" w:space="0" w:color="522398"/>
              <w:bottom w:val="single" w:sz="4" w:space="0" w:color="522398"/>
              <w:right w:val="nil"/>
            </w:tcBorders>
            <w:vAlign w:val="bottom"/>
            <w:hideMark/>
          </w:tcPr>
          <w:p w:rsidR="00454C60" w:rsidRDefault="00454C60" w:rsidP="009A21FE">
            <w:pPr>
              <w:spacing w:before="20" w:after="20"/>
              <w:ind w:right="170"/>
              <w:jc w:val="right"/>
              <w:rPr>
                <w:rFonts w:eastAsia="Fira Sans Light" w:cs="Arial"/>
                <w:sz w:val="16"/>
                <w:szCs w:val="16"/>
              </w:rPr>
            </w:pPr>
            <w:r>
              <w:rPr>
                <w:rFonts w:eastAsia="Fira Sans Light" w:cs="Arial"/>
                <w:sz w:val="16"/>
                <w:szCs w:val="16"/>
              </w:rPr>
              <w:t>–</w:t>
            </w:r>
          </w:p>
        </w:tc>
      </w:tr>
    </w:tbl>
    <w:p w:rsidR="00454C60" w:rsidRDefault="00454C60" w:rsidP="009A21FE">
      <w:pPr>
        <w:rPr>
          <w:rFonts w:eastAsia="Fira Sans Light" w:cs="Arial"/>
          <w:szCs w:val="19"/>
        </w:rPr>
      </w:pPr>
    </w:p>
    <w:p w:rsidR="00454C60" w:rsidRPr="0076092B" w:rsidRDefault="00454C60" w:rsidP="009A21FE">
      <w:pPr>
        <w:rPr>
          <w:rFonts w:ascii="Times New Roman" w:eastAsia="Fira Sans Light" w:hAnsi="Times New Roman" w:cs="Times New Roman"/>
          <w:sz w:val="24"/>
          <w:szCs w:val="24"/>
          <w:lang w:eastAsia="pl-PL"/>
        </w:rPr>
      </w:pPr>
      <w:r>
        <w:rPr>
          <w:rFonts w:eastAsia="Fira Sans Light" w:cs="Arial"/>
          <w:szCs w:val="19"/>
        </w:rPr>
        <w:t>W okresie styczeń-wrzesień wśród mieszkań, na realizację których wydano pozwolenia lub dokonano zgłoszenia z projektem budowlanym, 72,1% stanowiły mieszkania budowane przez inwestorów indywidualnych. W przypadku mieszkań, których budowę rozpoczęto, inwestycje indywidualne stanowiły 75,3%.</w:t>
      </w:r>
    </w:p>
    <w:p w:rsidR="000967D8" w:rsidRPr="00881EAF" w:rsidRDefault="000967D8" w:rsidP="00416978">
      <w:pPr>
        <w:spacing w:before="360" w:after="360"/>
        <w:jc w:val="both"/>
        <w:rPr>
          <w:rFonts w:ascii="Fira Sans SemiBold" w:eastAsia="Times New Roman" w:hAnsi="Fira Sans SemiBold" w:cs="Times New Roman"/>
          <w:bCs/>
          <w:color w:val="522398"/>
          <w:sz w:val="24"/>
          <w:szCs w:val="24"/>
          <w:lang w:eastAsia="pl-PL"/>
        </w:rPr>
      </w:pPr>
      <w:r w:rsidRPr="00881EAF">
        <w:rPr>
          <w:rFonts w:ascii="Fira Sans SemiBold" w:eastAsia="Times New Roman" w:hAnsi="Fira Sans SemiBold" w:cs="Times New Roman"/>
          <w:bCs/>
          <w:color w:val="522398"/>
          <w:sz w:val="24"/>
          <w:szCs w:val="24"/>
          <w:lang w:eastAsia="pl-PL"/>
        </w:rPr>
        <w:t>RYNEK WEWNĘTRZNY</w:t>
      </w:r>
    </w:p>
    <w:p w:rsidR="008F0973" w:rsidRPr="00351B54" w:rsidRDefault="008F0973" w:rsidP="008F0973">
      <w:pPr>
        <w:rPr>
          <w:rFonts w:cs="Arial"/>
          <w:bCs/>
          <w:szCs w:val="19"/>
        </w:rPr>
      </w:pPr>
      <w:r>
        <w:rPr>
          <w:rFonts w:cs="Arial"/>
          <w:bCs/>
          <w:szCs w:val="19"/>
        </w:rPr>
        <w:t>We wrześniu</w:t>
      </w:r>
      <w:r w:rsidRPr="00351B54">
        <w:rPr>
          <w:rFonts w:cs="Arial"/>
          <w:bCs/>
          <w:szCs w:val="19"/>
        </w:rPr>
        <w:t xml:space="preserve"> </w:t>
      </w:r>
      <w:r>
        <w:rPr>
          <w:rFonts w:cs="Arial"/>
          <w:bCs/>
          <w:szCs w:val="19"/>
        </w:rPr>
        <w:t>b</w:t>
      </w:r>
      <w:r w:rsidRPr="00351B54">
        <w:rPr>
          <w:rFonts w:cs="Arial"/>
          <w:bCs/>
          <w:szCs w:val="19"/>
        </w:rPr>
        <w:t>r.</w:t>
      </w:r>
      <w:r>
        <w:rPr>
          <w:rFonts w:cs="Arial"/>
          <w:bCs/>
          <w:szCs w:val="19"/>
        </w:rPr>
        <w:t>,</w:t>
      </w:r>
      <w:r w:rsidRPr="00351B54">
        <w:rPr>
          <w:rFonts w:cs="Arial"/>
          <w:bCs/>
          <w:szCs w:val="19"/>
        </w:rPr>
        <w:t xml:space="preserve"> w </w:t>
      </w:r>
      <w:r>
        <w:rPr>
          <w:rFonts w:cs="Arial"/>
          <w:bCs/>
          <w:szCs w:val="19"/>
        </w:rPr>
        <w:t xml:space="preserve">ujęciu rocznym, zanotowano spadek </w:t>
      </w:r>
      <w:r w:rsidRPr="00351B54">
        <w:rPr>
          <w:rFonts w:cs="Arial"/>
          <w:bCs/>
          <w:szCs w:val="19"/>
        </w:rPr>
        <w:t>(w cenach bieżący</w:t>
      </w:r>
      <w:r>
        <w:rPr>
          <w:rFonts w:cs="Arial"/>
          <w:bCs/>
          <w:szCs w:val="19"/>
        </w:rPr>
        <w:t>ch) zarówno sprzedaży detalicznej (o 2,4%), jak i </w:t>
      </w:r>
      <w:r w:rsidRPr="00351B54">
        <w:rPr>
          <w:rFonts w:cs="Arial"/>
          <w:bCs/>
          <w:szCs w:val="19"/>
        </w:rPr>
        <w:t>sprzeda</w:t>
      </w:r>
      <w:r>
        <w:rPr>
          <w:rFonts w:cs="Arial"/>
          <w:bCs/>
          <w:szCs w:val="19"/>
        </w:rPr>
        <w:t>ży hurtowej (o 1,0</w:t>
      </w:r>
      <w:r w:rsidRPr="00351B54">
        <w:rPr>
          <w:rFonts w:cs="Arial"/>
          <w:bCs/>
          <w:szCs w:val="19"/>
        </w:rPr>
        <w:t>%).</w:t>
      </w:r>
    </w:p>
    <w:p w:rsidR="00640387" w:rsidRDefault="008F0973" w:rsidP="008F0973">
      <w:pPr>
        <w:rPr>
          <w:rFonts w:cs="Arial"/>
          <w:bCs/>
          <w:szCs w:val="19"/>
        </w:rPr>
      </w:pPr>
      <w:r w:rsidRPr="00774BC5">
        <w:rPr>
          <w:rFonts w:cs="Arial"/>
          <w:bCs/>
          <w:szCs w:val="19"/>
        </w:rPr>
        <w:t xml:space="preserve">Wśród grup podmiotów handlowych i niehandlowych o znaczącym udziale w </w:t>
      </w:r>
      <w:r w:rsidRPr="00936457">
        <w:rPr>
          <w:rFonts w:cs="Arial"/>
          <w:b/>
          <w:bCs/>
          <w:szCs w:val="19"/>
        </w:rPr>
        <w:t>sprzedaży detalicznej</w:t>
      </w:r>
      <w:r w:rsidRPr="00774BC5">
        <w:rPr>
          <w:rFonts w:cs="Arial"/>
          <w:bCs/>
          <w:szCs w:val="19"/>
        </w:rPr>
        <w:t xml:space="preserve"> ogółem</w:t>
      </w:r>
      <w:r>
        <w:rPr>
          <w:rFonts w:cs="Arial"/>
          <w:bCs/>
          <w:szCs w:val="19"/>
        </w:rPr>
        <w:t xml:space="preserve">, </w:t>
      </w:r>
      <w:r w:rsidRPr="00774BC5">
        <w:rPr>
          <w:rFonts w:cs="Arial"/>
          <w:bCs/>
          <w:szCs w:val="19"/>
        </w:rPr>
        <w:t xml:space="preserve">największy </w:t>
      </w:r>
      <w:r>
        <w:rPr>
          <w:rFonts w:cs="Arial"/>
          <w:bCs/>
          <w:szCs w:val="19"/>
        </w:rPr>
        <w:t xml:space="preserve">spadek </w:t>
      </w:r>
      <w:r w:rsidRPr="00774BC5">
        <w:rPr>
          <w:rFonts w:cs="Arial"/>
          <w:bCs/>
          <w:szCs w:val="19"/>
        </w:rPr>
        <w:t>s</w:t>
      </w:r>
      <w:r>
        <w:rPr>
          <w:rFonts w:cs="Arial"/>
          <w:bCs/>
          <w:szCs w:val="19"/>
        </w:rPr>
        <w:t>przedaży, w odniesieniu do września 2019</w:t>
      </w:r>
      <w:r w:rsidRPr="00774BC5">
        <w:rPr>
          <w:rFonts w:cs="Arial"/>
          <w:bCs/>
          <w:szCs w:val="19"/>
        </w:rPr>
        <w:t xml:space="preserve"> r.</w:t>
      </w:r>
      <w:r>
        <w:rPr>
          <w:rFonts w:cs="Arial"/>
          <w:bCs/>
          <w:szCs w:val="19"/>
        </w:rPr>
        <w:t>,</w:t>
      </w:r>
      <w:r w:rsidRPr="00774BC5">
        <w:rPr>
          <w:rFonts w:cs="Arial"/>
          <w:bCs/>
          <w:szCs w:val="19"/>
        </w:rPr>
        <w:t xml:space="preserve"> odnotowały</w:t>
      </w:r>
      <w:r>
        <w:rPr>
          <w:rFonts w:cs="Arial"/>
          <w:bCs/>
          <w:szCs w:val="19"/>
        </w:rPr>
        <w:t xml:space="preserve"> </w:t>
      </w:r>
      <w:r w:rsidRPr="00774BC5">
        <w:rPr>
          <w:rFonts w:cs="Arial"/>
          <w:bCs/>
          <w:szCs w:val="19"/>
        </w:rPr>
        <w:t xml:space="preserve">podmioty </w:t>
      </w:r>
      <w:r>
        <w:rPr>
          <w:rFonts w:cs="Arial"/>
          <w:bCs/>
          <w:szCs w:val="19"/>
        </w:rPr>
        <w:t>handlujące pojazdami samochodowymi, motocyklami, częściami (o 25,1%). Mniejszą</w:t>
      </w:r>
      <w:r w:rsidRPr="00774BC5">
        <w:rPr>
          <w:rFonts w:cs="Arial"/>
          <w:bCs/>
          <w:szCs w:val="19"/>
        </w:rPr>
        <w:t xml:space="preserve"> niż przed </w:t>
      </w:r>
      <w:r>
        <w:rPr>
          <w:rFonts w:cs="Arial"/>
          <w:bCs/>
          <w:szCs w:val="19"/>
        </w:rPr>
        <w:t>rokiem sprzedaż zanotowały również</w:t>
      </w:r>
      <w:r w:rsidRPr="00774BC5">
        <w:rPr>
          <w:rFonts w:cs="Arial"/>
          <w:bCs/>
          <w:szCs w:val="19"/>
        </w:rPr>
        <w:t xml:space="preserve"> jednostki </w:t>
      </w:r>
      <w:r>
        <w:rPr>
          <w:rFonts w:cs="Arial"/>
          <w:bCs/>
          <w:szCs w:val="19"/>
        </w:rPr>
        <w:t>zaklasyfikowane do grup paliwa stałe, ciekłe i gazowe (o 19,1%) oraz pozostałe (o 9,8%). Wzrost sprzedaży detalicznej wykazały natomiast podmioty prowadząc sprzedaż żywności, napojów i wyrobów tytoniowych (o 6,3%), farmaceutyków, kosmetyków i sprzętu ortopedycznego (o 5,0%) oraz mebli, RTV i AGD (o 0,4%). Spośród grup o niższym udziale w sprzedaży detalicznej ogółem, największy wzrost odnotowano wśród podmiotów handlujących prasą, książkami oraz prowadzących pozostałą sprzedaż w wyspecjalizowanych sklepach (</w:t>
      </w:r>
      <w:r w:rsidR="00574806">
        <w:rPr>
          <w:rFonts w:cs="Arial"/>
          <w:bCs/>
          <w:szCs w:val="19"/>
        </w:rPr>
        <w:t>o 81,9%</w:t>
      </w:r>
      <w:r>
        <w:rPr>
          <w:rFonts w:cs="Arial"/>
          <w:bCs/>
          <w:szCs w:val="19"/>
        </w:rPr>
        <w:t>).</w:t>
      </w:r>
    </w:p>
    <w:p w:rsidR="00640387" w:rsidRDefault="000F291A" w:rsidP="0082100A">
      <w:pPr>
        <w:spacing w:before="480" w:after="0"/>
        <w:jc w:val="both"/>
        <w:rPr>
          <w:rFonts w:cs="Arial"/>
          <w:b/>
          <w:spacing w:val="-2"/>
          <w:szCs w:val="19"/>
        </w:rPr>
      </w:pPr>
      <w:r w:rsidRPr="0083095D">
        <w:rPr>
          <w:rFonts w:cs="Arial"/>
          <w:b/>
          <w:spacing w:val="-2"/>
          <w:szCs w:val="19"/>
        </w:rPr>
        <w:t>Tablica 1</w:t>
      </w:r>
      <w:r w:rsidR="00FC70AF">
        <w:rPr>
          <w:rFonts w:cs="Arial"/>
          <w:b/>
          <w:spacing w:val="-2"/>
          <w:szCs w:val="19"/>
        </w:rPr>
        <w:t>2</w:t>
      </w:r>
      <w:r w:rsidRPr="0083095D">
        <w:rPr>
          <w:rFonts w:cs="Arial"/>
          <w:b/>
          <w:spacing w:val="-2"/>
          <w:szCs w:val="19"/>
        </w:rPr>
        <w:t xml:space="preserve">. Dynamika i struktura (w cenach bieżących) sprzedaży detalicznej </w:t>
      </w:r>
    </w:p>
    <w:p w:rsidR="009A21FE" w:rsidRPr="00425378" w:rsidRDefault="009A21FE" w:rsidP="009A21FE">
      <w:pPr>
        <w:jc w:val="both"/>
        <w:rPr>
          <w:rFonts w:cs="Arial"/>
          <w:b/>
          <w:sz w:val="18"/>
          <w:szCs w:val="19"/>
        </w:rPr>
      </w:pPr>
    </w:p>
    <w:tbl>
      <w:tblPr>
        <w:tblW w:w="10467" w:type="dxa"/>
        <w:tblInd w:w="108" w:type="dxa"/>
        <w:tblLayout w:type="fixed"/>
        <w:tblLook w:val="01E0" w:firstRow="1" w:lastRow="1" w:firstColumn="1" w:lastColumn="1" w:noHBand="0" w:noVBand="0"/>
      </w:tblPr>
      <w:tblGrid>
        <w:gridCol w:w="5103"/>
        <w:gridCol w:w="1788"/>
        <w:gridCol w:w="1788"/>
        <w:gridCol w:w="1788"/>
      </w:tblGrid>
      <w:tr w:rsidR="00640387" w:rsidRPr="0083095D" w:rsidTr="00404776">
        <w:trPr>
          <w:trHeight w:val="266"/>
        </w:trPr>
        <w:tc>
          <w:tcPr>
            <w:tcW w:w="5103" w:type="dxa"/>
            <w:vMerge w:val="restart"/>
            <w:tcBorders>
              <w:top w:val="single" w:sz="4" w:space="0" w:color="522398"/>
              <w:bottom w:val="single" w:sz="4" w:space="0" w:color="522398"/>
              <w:right w:val="single" w:sz="4" w:space="0" w:color="522398"/>
            </w:tcBorders>
            <w:vAlign w:val="center"/>
          </w:tcPr>
          <w:p w:rsidR="00640387" w:rsidRPr="0083095D" w:rsidRDefault="00640387" w:rsidP="009A21FE">
            <w:pPr>
              <w:spacing w:before="20" w:after="20"/>
              <w:jc w:val="center"/>
              <w:rPr>
                <w:rFonts w:cs="Arial"/>
                <w:sz w:val="16"/>
                <w:szCs w:val="16"/>
              </w:rPr>
            </w:pPr>
            <w:r w:rsidRPr="0083095D">
              <w:rPr>
                <w:rFonts w:cs="Arial"/>
                <w:sz w:val="16"/>
                <w:szCs w:val="16"/>
              </w:rPr>
              <w:t>WYSZCZEGÓLNIENIE</w:t>
            </w:r>
          </w:p>
        </w:tc>
        <w:tc>
          <w:tcPr>
            <w:tcW w:w="1788" w:type="dxa"/>
            <w:tcBorders>
              <w:top w:val="single" w:sz="4" w:space="0" w:color="522398"/>
              <w:left w:val="single" w:sz="4" w:space="0" w:color="522398"/>
              <w:bottom w:val="single" w:sz="4" w:space="0" w:color="522398"/>
            </w:tcBorders>
          </w:tcPr>
          <w:p w:rsidR="00640387" w:rsidRPr="0083095D" w:rsidRDefault="008F0973" w:rsidP="009A21FE">
            <w:pPr>
              <w:spacing w:before="20" w:after="20"/>
              <w:jc w:val="center"/>
              <w:rPr>
                <w:rFonts w:cs="Arial"/>
                <w:sz w:val="16"/>
                <w:szCs w:val="16"/>
              </w:rPr>
            </w:pPr>
            <w:r>
              <w:rPr>
                <w:rFonts w:cs="Arial"/>
                <w:sz w:val="16"/>
                <w:szCs w:val="16"/>
              </w:rPr>
              <w:t>IX</w:t>
            </w:r>
            <w:r w:rsidR="00640387">
              <w:rPr>
                <w:rFonts w:cs="Arial"/>
                <w:sz w:val="16"/>
                <w:szCs w:val="16"/>
              </w:rPr>
              <w:t xml:space="preserve"> 2020</w:t>
            </w:r>
          </w:p>
        </w:tc>
        <w:tc>
          <w:tcPr>
            <w:tcW w:w="3576" w:type="dxa"/>
            <w:gridSpan w:val="2"/>
            <w:tcBorders>
              <w:top w:val="single" w:sz="4" w:space="0" w:color="522398"/>
              <w:left w:val="single" w:sz="4" w:space="0" w:color="522398"/>
              <w:bottom w:val="single" w:sz="4" w:space="0" w:color="522398"/>
            </w:tcBorders>
          </w:tcPr>
          <w:p w:rsidR="00640387" w:rsidRPr="0083095D" w:rsidRDefault="008F0973" w:rsidP="009A21FE">
            <w:pPr>
              <w:spacing w:before="20" w:after="20"/>
              <w:jc w:val="center"/>
              <w:rPr>
                <w:rFonts w:cs="Arial"/>
                <w:sz w:val="16"/>
                <w:szCs w:val="16"/>
              </w:rPr>
            </w:pPr>
            <w:r>
              <w:rPr>
                <w:rFonts w:cs="Arial"/>
                <w:sz w:val="16"/>
                <w:szCs w:val="16"/>
              </w:rPr>
              <w:t>I-IX</w:t>
            </w:r>
            <w:r w:rsidR="00640387">
              <w:rPr>
                <w:rFonts w:cs="Arial"/>
                <w:sz w:val="16"/>
                <w:szCs w:val="16"/>
              </w:rPr>
              <w:t xml:space="preserve"> 2020</w:t>
            </w:r>
          </w:p>
        </w:tc>
      </w:tr>
      <w:tr w:rsidR="00640387" w:rsidRPr="0083095D" w:rsidTr="00404776">
        <w:trPr>
          <w:trHeight w:val="147"/>
        </w:trPr>
        <w:tc>
          <w:tcPr>
            <w:tcW w:w="5103" w:type="dxa"/>
            <w:vMerge/>
            <w:tcBorders>
              <w:bottom w:val="single" w:sz="4" w:space="0" w:color="522398"/>
              <w:right w:val="single" w:sz="4" w:space="0" w:color="522398"/>
            </w:tcBorders>
            <w:vAlign w:val="center"/>
          </w:tcPr>
          <w:p w:rsidR="00640387" w:rsidRPr="0083095D" w:rsidRDefault="00640387" w:rsidP="009A21FE">
            <w:pPr>
              <w:spacing w:before="20" w:after="20"/>
              <w:jc w:val="center"/>
              <w:rPr>
                <w:rFonts w:cs="Arial"/>
                <w:sz w:val="16"/>
                <w:szCs w:val="16"/>
              </w:rPr>
            </w:pPr>
          </w:p>
        </w:tc>
        <w:tc>
          <w:tcPr>
            <w:tcW w:w="3576" w:type="dxa"/>
            <w:gridSpan w:val="2"/>
            <w:tcBorders>
              <w:top w:val="single" w:sz="4" w:space="0" w:color="522398"/>
              <w:left w:val="single" w:sz="4" w:space="0" w:color="522398"/>
              <w:bottom w:val="single" w:sz="4" w:space="0" w:color="522398"/>
            </w:tcBorders>
            <w:vAlign w:val="center"/>
          </w:tcPr>
          <w:p w:rsidR="00640387" w:rsidRPr="0083095D" w:rsidRDefault="00640387" w:rsidP="009A21FE">
            <w:pPr>
              <w:spacing w:before="20" w:after="20"/>
              <w:jc w:val="center"/>
              <w:rPr>
                <w:rFonts w:cs="Arial"/>
                <w:sz w:val="16"/>
                <w:szCs w:val="16"/>
              </w:rPr>
            </w:pPr>
            <w:r w:rsidRPr="0083095D">
              <w:rPr>
                <w:rFonts w:cs="Arial"/>
                <w:sz w:val="16"/>
                <w:szCs w:val="16"/>
              </w:rPr>
              <w:t>analogiczny okres roku poprzedniego = 100</w:t>
            </w:r>
          </w:p>
        </w:tc>
        <w:tc>
          <w:tcPr>
            <w:tcW w:w="1788" w:type="dxa"/>
            <w:tcBorders>
              <w:top w:val="single" w:sz="4" w:space="0" w:color="522398"/>
              <w:left w:val="single" w:sz="4" w:space="0" w:color="522398"/>
              <w:bottom w:val="single" w:sz="4" w:space="0" w:color="522398"/>
            </w:tcBorders>
          </w:tcPr>
          <w:p w:rsidR="00640387" w:rsidRPr="0083095D" w:rsidRDefault="00640387" w:rsidP="009A21FE">
            <w:pPr>
              <w:spacing w:before="20" w:after="20"/>
              <w:jc w:val="center"/>
              <w:rPr>
                <w:rFonts w:cs="Arial"/>
                <w:sz w:val="16"/>
                <w:szCs w:val="16"/>
              </w:rPr>
            </w:pPr>
            <w:r w:rsidRPr="0083095D">
              <w:rPr>
                <w:rFonts w:cs="Arial"/>
                <w:sz w:val="16"/>
                <w:szCs w:val="16"/>
              </w:rPr>
              <w:t>w odsetkach</w:t>
            </w:r>
          </w:p>
        </w:tc>
      </w:tr>
      <w:tr w:rsidR="008F0973" w:rsidRPr="0083095D" w:rsidTr="00404776">
        <w:trPr>
          <w:trHeight w:val="330"/>
        </w:trPr>
        <w:tc>
          <w:tcPr>
            <w:tcW w:w="5103" w:type="dxa"/>
            <w:tcBorders>
              <w:top w:val="single" w:sz="4" w:space="0" w:color="522398"/>
              <w:bottom w:val="single" w:sz="4" w:space="0" w:color="522398"/>
              <w:right w:val="single" w:sz="4" w:space="0" w:color="522398"/>
            </w:tcBorders>
            <w:vAlign w:val="center"/>
          </w:tcPr>
          <w:p w:rsidR="008F0973" w:rsidRPr="0083095D" w:rsidRDefault="008F0973" w:rsidP="009A21FE">
            <w:pPr>
              <w:tabs>
                <w:tab w:val="left" w:leader="dot" w:pos="4143"/>
              </w:tabs>
              <w:spacing w:before="20" w:after="20"/>
              <w:rPr>
                <w:rFonts w:cs="Arial"/>
                <w:b/>
                <w:sz w:val="16"/>
                <w:szCs w:val="16"/>
              </w:rPr>
            </w:pPr>
            <w:r w:rsidRPr="0083095D">
              <w:rPr>
                <w:rFonts w:cs="Arial"/>
                <w:b/>
                <w:sz w:val="16"/>
                <w:szCs w:val="16"/>
              </w:rPr>
              <w:t>OGÓŁEM</w:t>
            </w:r>
            <w:r w:rsidRPr="0083095D">
              <w:rPr>
                <w:rFonts w:cs="Arial"/>
                <w:i/>
                <w:sz w:val="16"/>
                <w:szCs w:val="16"/>
                <w:vertAlign w:val="superscript"/>
              </w:rPr>
              <w:t xml:space="preserve"> a</w:t>
            </w:r>
          </w:p>
        </w:tc>
        <w:tc>
          <w:tcPr>
            <w:tcW w:w="1788" w:type="dxa"/>
            <w:tcBorders>
              <w:top w:val="single" w:sz="4" w:space="0" w:color="522398"/>
              <w:left w:val="single" w:sz="4" w:space="0" w:color="522398"/>
              <w:bottom w:val="single" w:sz="4" w:space="0" w:color="522398"/>
              <w:right w:val="single" w:sz="4" w:space="0" w:color="522398"/>
            </w:tcBorders>
          </w:tcPr>
          <w:p w:rsidR="008F0973" w:rsidRPr="00CD48D6" w:rsidRDefault="008F0973" w:rsidP="009A21FE">
            <w:pPr>
              <w:spacing w:before="20" w:after="20"/>
              <w:ind w:right="170"/>
              <w:jc w:val="right"/>
              <w:rPr>
                <w:rFonts w:cs="Arial"/>
                <w:b/>
                <w:sz w:val="16"/>
                <w:szCs w:val="16"/>
              </w:rPr>
            </w:pPr>
            <w:r>
              <w:rPr>
                <w:rFonts w:cs="Arial"/>
                <w:b/>
                <w:sz w:val="16"/>
                <w:szCs w:val="16"/>
              </w:rPr>
              <w:t>97,6</w:t>
            </w:r>
          </w:p>
        </w:tc>
        <w:tc>
          <w:tcPr>
            <w:tcW w:w="1788" w:type="dxa"/>
            <w:tcBorders>
              <w:top w:val="single" w:sz="4" w:space="0" w:color="522398"/>
              <w:left w:val="single" w:sz="4" w:space="0" w:color="522398"/>
              <w:bottom w:val="single" w:sz="4" w:space="0" w:color="522398"/>
            </w:tcBorders>
            <w:vAlign w:val="center"/>
          </w:tcPr>
          <w:p w:rsidR="008F0973" w:rsidRPr="00CD48D6" w:rsidRDefault="008F0973" w:rsidP="009A21FE">
            <w:pPr>
              <w:spacing w:before="20" w:after="20"/>
              <w:ind w:right="170"/>
              <w:jc w:val="right"/>
              <w:rPr>
                <w:rFonts w:cs="Arial"/>
                <w:b/>
                <w:sz w:val="16"/>
                <w:szCs w:val="16"/>
              </w:rPr>
            </w:pPr>
            <w:r>
              <w:rPr>
                <w:rFonts w:cs="Arial"/>
                <w:b/>
                <w:sz w:val="16"/>
                <w:szCs w:val="16"/>
              </w:rPr>
              <w:t>93,8</w:t>
            </w:r>
          </w:p>
        </w:tc>
        <w:tc>
          <w:tcPr>
            <w:tcW w:w="1788" w:type="dxa"/>
            <w:tcBorders>
              <w:top w:val="single" w:sz="4" w:space="0" w:color="522398"/>
              <w:left w:val="single" w:sz="4" w:space="0" w:color="522398"/>
              <w:bottom w:val="single" w:sz="4" w:space="0" w:color="522398"/>
            </w:tcBorders>
            <w:vAlign w:val="center"/>
          </w:tcPr>
          <w:p w:rsidR="008F0973" w:rsidRPr="0083095D" w:rsidRDefault="008F0973" w:rsidP="009A21FE">
            <w:pPr>
              <w:spacing w:before="20" w:after="20"/>
              <w:ind w:right="170"/>
              <w:jc w:val="right"/>
              <w:rPr>
                <w:rFonts w:cs="Arial"/>
                <w:b/>
                <w:sz w:val="16"/>
                <w:szCs w:val="16"/>
              </w:rPr>
            </w:pPr>
            <w:r w:rsidRPr="0083095D">
              <w:rPr>
                <w:rFonts w:cs="Arial"/>
                <w:b/>
                <w:sz w:val="16"/>
                <w:szCs w:val="16"/>
              </w:rPr>
              <w:t>100,0</w:t>
            </w:r>
          </w:p>
        </w:tc>
      </w:tr>
      <w:tr w:rsidR="008F0973" w:rsidRPr="0083095D" w:rsidTr="00404776">
        <w:trPr>
          <w:trHeight w:val="227"/>
        </w:trPr>
        <w:tc>
          <w:tcPr>
            <w:tcW w:w="5103" w:type="dxa"/>
            <w:tcBorders>
              <w:top w:val="single" w:sz="4" w:space="0" w:color="522398"/>
              <w:right w:val="single" w:sz="4" w:space="0" w:color="522398"/>
            </w:tcBorders>
            <w:vAlign w:val="center"/>
          </w:tcPr>
          <w:p w:rsidR="008F0973" w:rsidRPr="0083095D" w:rsidRDefault="008F0973" w:rsidP="009A21FE">
            <w:pPr>
              <w:tabs>
                <w:tab w:val="left" w:leader="dot" w:pos="4143"/>
              </w:tabs>
              <w:spacing w:before="20" w:after="20"/>
              <w:ind w:left="176"/>
              <w:rPr>
                <w:rFonts w:cs="Arial"/>
                <w:sz w:val="16"/>
                <w:szCs w:val="16"/>
              </w:rPr>
            </w:pPr>
            <w:r w:rsidRPr="0083095D">
              <w:rPr>
                <w:rFonts w:cs="Arial"/>
                <w:sz w:val="16"/>
                <w:szCs w:val="16"/>
              </w:rPr>
              <w:t>w tym:</w:t>
            </w:r>
          </w:p>
        </w:tc>
        <w:tc>
          <w:tcPr>
            <w:tcW w:w="1788" w:type="dxa"/>
            <w:tcBorders>
              <w:top w:val="single" w:sz="4" w:space="0" w:color="522398"/>
              <w:left w:val="single" w:sz="4" w:space="0" w:color="522398"/>
              <w:right w:val="single" w:sz="4" w:space="0" w:color="522398"/>
            </w:tcBorders>
          </w:tcPr>
          <w:p w:rsidR="008F0973" w:rsidRPr="00CD48D6" w:rsidRDefault="008F0973" w:rsidP="009A21FE">
            <w:pPr>
              <w:spacing w:before="20" w:after="20"/>
              <w:ind w:right="170"/>
              <w:jc w:val="right"/>
              <w:rPr>
                <w:rFonts w:cs="Arial"/>
                <w:sz w:val="16"/>
                <w:szCs w:val="16"/>
              </w:rPr>
            </w:pPr>
          </w:p>
        </w:tc>
        <w:tc>
          <w:tcPr>
            <w:tcW w:w="1788" w:type="dxa"/>
            <w:tcBorders>
              <w:top w:val="single" w:sz="4" w:space="0" w:color="522398"/>
              <w:left w:val="single" w:sz="4" w:space="0" w:color="522398"/>
            </w:tcBorders>
            <w:vAlign w:val="center"/>
          </w:tcPr>
          <w:p w:rsidR="008F0973" w:rsidRPr="00CD48D6" w:rsidRDefault="008F0973" w:rsidP="009A21FE">
            <w:pPr>
              <w:spacing w:before="20" w:after="20"/>
              <w:ind w:right="170"/>
              <w:jc w:val="right"/>
              <w:rPr>
                <w:rFonts w:cs="Arial"/>
                <w:sz w:val="16"/>
                <w:szCs w:val="16"/>
              </w:rPr>
            </w:pPr>
          </w:p>
        </w:tc>
        <w:tc>
          <w:tcPr>
            <w:tcW w:w="1788" w:type="dxa"/>
            <w:tcBorders>
              <w:top w:val="single" w:sz="4" w:space="0" w:color="522398"/>
              <w:left w:val="single" w:sz="4" w:space="0" w:color="522398"/>
            </w:tcBorders>
            <w:vAlign w:val="center"/>
          </w:tcPr>
          <w:p w:rsidR="008F0973" w:rsidRPr="0083095D" w:rsidRDefault="008F0973" w:rsidP="009A21FE">
            <w:pPr>
              <w:spacing w:before="20" w:after="20"/>
              <w:ind w:right="170"/>
              <w:jc w:val="right"/>
              <w:rPr>
                <w:rFonts w:cs="Arial"/>
                <w:sz w:val="16"/>
                <w:szCs w:val="16"/>
              </w:rPr>
            </w:pPr>
          </w:p>
        </w:tc>
      </w:tr>
      <w:tr w:rsidR="008F0973" w:rsidRPr="004C091F" w:rsidTr="00404776">
        <w:trPr>
          <w:trHeight w:val="227"/>
        </w:trPr>
        <w:tc>
          <w:tcPr>
            <w:tcW w:w="5103" w:type="dxa"/>
            <w:tcBorders>
              <w:bottom w:val="single" w:sz="4" w:space="0" w:color="522398"/>
              <w:right w:val="single" w:sz="4" w:space="0" w:color="522398"/>
            </w:tcBorders>
            <w:vAlign w:val="center"/>
          </w:tcPr>
          <w:p w:rsidR="008F0973" w:rsidRPr="0083095D" w:rsidRDefault="008F0973" w:rsidP="009A21FE">
            <w:pPr>
              <w:tabs>
                <w:tab w:val="left" w:leader="dot" w:pos="4143"/>
              </w:tabs>
              <w:spacing w:before="20" w:after="20"/>
              <w:rPr>
                <w:rFonts w:cs="Arial"/>
                <w:sz w:val="16"/>
                <w:szCs w:val="16"/>
              </w:rPr>
            </w:pPr>
            <w:r w:rsidRPr="0083095D">
              <w:rPr>
                <w:rFonts w:cs="Arial"/>
                <w:sz w:val="16"/>
                <w:szCs w:val="16"/>
              </w:rPr>
              <w:t>Pojazdy samochodowe, motocykle, części</w:t>
            </w:r>
          </w:p>
        </w:tc>
        <w:tc>
          <w:tcPr>
            <w:tcW w:w="1788" w:type="dxa"/>
            <w:tcBorders>
              <w:left w:val="single" w:sz="4" w:space="0" w:color="522398"/>
              <w:bottom w:val="single" w:sz="4" w:space="0" w:color="522398"/>
              <w:right w:val="single" w:sz="4" w:space="0" w:color="522398"/>
            </w:tcBorders>
          </w:tcPr>
          <w:p w:rsidR="008F0973" w:rsidRPr="00B019BC" w:rsidRDefault="008F0973" w:rsidP="009A21FE">
            <w:pPr>
              <w:spacing w:before="20" w:after="20"/>
              <w:ind w:right="170"/>
              <w:jc w:val="right"/>
              <w:rPr>
                <w:rFonts w:cs="Arial"/>
                <w:sz w:val="16"/>
                <w:szCs w:val="16"/>
              </w:rPr>
            </w:pPr>
            <w:r>
              <w:rPr>
                <w:rFonts w:cs="Arial"/>
                <w:sz w:val="16"/>
                <w:szCs w:val="16"/>
              </w:rPr>
              <w:t>74,9</w:t>
            </w:r>
          </w:p>
        </w:tc>
        <w:tc>
          <w:tcPr>
            <w:tcW w:w="1788" w:type="dxa"/>
            <w:tcBorders>
              <w:left w:val="single" w:sz="4" w:space="0" w:color="522398"/>
              <w:bottom w:val="single" w:sz="4" w:space="0" w:color="522398"/>
            </w:tcBorders>
            <w:vAlign w:val="center"/>
          </w:tcPr>
          <w:p w:rsidR="008F0973" w:rsidRPr="004846C4" w:rsidRDefault="008F0973" w:rsidP="009A21FE">
            <w:pPr>
              <w:spacing w:before="20" w:after="20"/>
              <w:ind w:right="170"/>
              <w:jc w:val="right"/>
              <w:rPr>
                <w:rFonts w:cs="Arial"/>
                <w:sz w:val="16"/>
                <w:szCs w:val="16"/>
              </w:rPr>
            </w:pPr>
            <w:r>
              <w:rPr>
                <w:rFonts w:cs="Arial"/>
                <w:sz w:val="16"/>
                <w:szCs w:val="16"/>
              </w:rPr>
              <w:t>56,7</w:t>
            </w:r>
          </w:p>
        </w:tc>
        <w:tc>
          <w:tcPr>
            <w:tcW w:w="1788" w:type="dxa"/>
            <w:tcBorders>
              <w:left w:val="single" w:sz="4" w:space="0" w:color="522398"/>
              <w:bottom w:val="single" w:sz="4" w:space="0" w:color="522398"/>
            </w:tcBorders>
            <w:vAlign w:val="center"/>
          </w:tcPr>
          <w:p w:rsidR="008F0973" w:rsidRPr="004846C4" w:rsidRDefault="008F0973" w:rsidP="009A21FE">
            <w:pPr>
              <w:spacing w:before="20" w:after="20"/>
              <w:ind w:right="170"/>
              <w:jc w:val="right"/>
              <w:rPr>
                <w:rFonts w:cs="Arial"/>
                <w:sz w:val="16"/>
                <w:szCs w:val="16"/>
              </w:rPr>
            </w:pPr>
            <w:r>
              <w:rPr>
                <w:rFonts w:cs="Arial"/>
                <w:sz w:val="16"/>
                <w:szCs w:val="16"/>
              </w:rPr>
              <w:t>7,7</w:t>
            </w:r>
          </w:p>
        </w:tc>
      </w:tr>
      <w:tr w:rsidR="008F0973" w:rsidRPr="004C091F" w:rsidTr="00404776">
        <w:trPr>
          <w:trHeight w:val="227"/>
        </w:trPr>
        <w:tc>
          <w:tcPr>
            <w:tcW w:w="5103" w:type="dxa"/>
            <w:tcBorders>
              <w:top w:val="single" w:sz="4" w:space="0" w:color="522398"/>
              <w:bottom w:val="single" w:sz="4" w:space="0" w:color="522398"/>
              <w:right w:val="single" w:sz="4" w:space="0" w:color="522398"/>
            </w:tcBorders>
            <w:vAlign w:val="center"/>
          </w:tcPr>
          <w:p w:rsidR="008F0973" w:rsidRPr="0083095D" w:rsidRDefault="008F0973" w:rsidP="009A21FE">
            <w:pPr>
              <w:tabs>
                <w:tab w:val="left" w:leader="dot" w:pos="4143"/>
              </w:tabs>
              <w:spacing w:before="20" w:after="20"/>
              <w:rPr>
                <w:rFonts w:cs="Arial"/>
                <w:sz w:val="16"/>
                <w:szCs w:val="16"/>
              </w:rPr>
            </w:pPr>
            <w:r>
              <w:rPr>
                <w:rFonts w:cs="Arial"/>
                <w:sz w:val="16"/>
                <w:szCs w:val="16"/>
              </w:rPr>
              <w:t>Paliwa stałe, ciekłe i gazowe</w:t>
            </w:r>
          </w:p>
        </w:tc>
        <w:tc>
          <w:tcPr>
            <w:tcW w:w="1788" w:type="dxa"/>
            <w:tcBorders>
              <w:top w:val="single" w:sz="4" w:space="0" w:color="522398"/>
              <w:left w:val="single" w:sz="4" w:space="0" w:color="522398"/>
              <w:bottom w:val="single" w:sz="4" w:space="0" w:color="522398"/>
              <w:right w:val="single" w:sz="4" w:space="0" w:color="522398"/>
            </w:tcBorders>
          </w:tcPr>
          <w:p w:rsidR="008F0973" w:rsidRPr="00B019BC" w:rsidRDefault="008F0973" w:rsidP="009A21FE">
            <w:pPr>
              <w:spacing w:before="20" w:after="20"/>
              <w:ind w:right="170"/>
              <w:jc w:val="right"/>
              <w:rPr>
                <w:rFonts w:cs="Arial"/>
                <w:sz w:val="16"/>
                <w:szCs w:val="16"/>
              </w:rPr>
            </w:pPr>
            <w:r>
              <w:rPr>
                <w:rFonts w:cs="Arial"/>
                <w:sz w:val="16"/>
                <w:szCs w:val="16"/>
              </w:rPr>
              <w:t>80,9</w:t>
            </w:r>
          </w:p>
        </w:tc>
        <w:tc>
          <w:tcPr>
            <w:tcW w:w="1788" w:type="dxa"/>
            <w:tcBorders>
              <w:top w:val="single" w:sz="4" w:space="0" w:color="522398"/>
              <w:left w:val="single" w:sz="4" w:space="0" w:color="522398"/>
              <w:bottom w:val="single" w:sz="4" w:space="0" w:color="522398"/>
            </w:tcBorders>
            <w:vAlign w:val="center"/>
          </w:tcPr>
          <w:p w:rsidR="008F0973" w:rsidRPr="004846C4" w:rsidRDefault="008F0973" w:rsidP="009A21FE">
            <w:pPr>
              <w:spacing w:before="20" w:after="20"/>
              <w:ind w:right="170"/>
              <w:jc w:val="right"/>
              <w:rPr>
                <w:rFonts w:cs="Arial"/>
                <w:sz w:val="16"/>
                <w:szCs w:val="16"/>
              </w:rPr>
            </w:pPr>
            <w:r>
              <w:rPr>
                <w:rFonts w:cs="Arial"/>
                <w:sz w:val="16"/>
                <w:szCs w:val="16"/>
              </w:rPr>
              <w:t>81,8</w:t>
            </w:r>
          </w:p>
        </w:tc>
        <w:tc>
          <w:tcPr>
            <w:tcW w:w="1788" w:type="dxa"/>
            <w:tcBorders>
              <w:top w:val="single" w:sz="4" w:space="0" w:color="522398"/>
              <w:left w:val="single" w:sz="4" w:space="0" w:color="522398"/>
              <w:bottom w:val="single" w:sz="4" w:space="0" w:color="522398"/>
            </w:tcBorders>
            <w:vAlign w:val="center"/>
          </w:tcPr>
          <w:p w:rsidR="008F0973" w:rsidRPr="004846C4" w:rsidRDefault="008F0973" w:rsidP="009A21FE">
            <w:pPr>
              <w:spacing w:before="20" w:after="20"/>
              <w:ind w:right="170"/>
              <w:jc w:val="right"/>
              <w:rPr>
                <w:rFonts w:cs="Arial"/>
                <w:sz w:val="16"/>
                <w:szCs w:val="16"/>
              </w:rPr>
            </w:pPr>
            <w:r>
              <w:rPr>
                <w:rFonts w:cs="Arial"/>
                <w:sz w:val="16"/>
                <w:szCs w:val="16"/>
              </w:rPr>
              <w:t>8,8</w:t>
            </w:r>
          </w:p>
        </w:tc>
      </w:tr>
      <w:tr w:rsidR="008F0973" w:rsidRPr="00612BBA" w:rsidTr="00404776">
        <w:trPr>
          <w:trHeight w:val="227"/>
        </w:trPr>
        <w:tc>
          <w:tcPr>
            <w:tcW w:w="5103" w:type="dxa"/>
            <w:tcBorders>
              <w:top w:val="single" w:sz="4" w:space="0" w:color="522398"/>
              <w:bottom w:val="single" w:sz="4" w:space="0" w:color="522398"/>
              <w:right w:val="single" w:sz="4" w:space="0" w:color="522398"/>
            </w:tcBorders>
            <w:vAlign w:val="center"/>
          </w:tcPr>
          <w:p w:rsidR="008F0973" w:rsidRPr="0083095D" w:rsidRDefault="008F0973" w:rsidP="009A21FE">
            <w:pPr>
              <w:tabs>
                <w:tab w:val="left" w:leader="dot" w:pos="4143"/>
              </w:tabs>
              <w:spacing w:before="20" w:after="20"/>
              <w:rPr>
                <w:rFonts w:cs="Arial"/>
                <w:sz w:val="16"/>
                <w:szCs w:val="16"/>
              </w:rPr>
            </w:pPr>
            <w:r w:rsidRPr="0083095D">
              <w:rPr>
                <w:rFonts w:cs="Arial"/>
                <w:sz w:val="16"/>
                <w:szCs w:val="16"/>
              </w:rPr>
              <w:t>Żywność, napoje i wyroby tytoniowe</w:t>
            </w:r>
          </w:p>
        </w:tc>
        <w:tc>
          <w:tcPr>
            <w:tcW w:w="1788" w:type="dxa"/>
            <w:tcBorders>
              <w:top w:val="single" w:sz="4" w:space="0" w:color="522398"/>
              <w:left w:val="single" w:sz="4" w:space="0" w:color="522398"/>
              <w:bottom w:val="single" w:sz="4" w:space="0" w:color="522398"/>
              <w:right w:val="single" w:sz="4" w:space="0" w:color="522398"/>
            </w:tcBorders>
          </w:tcPr>
          <w:p w:rsidR="008F0973" w:rsidRPr="00B019BC" w:rsidRDefault="008F0973" w:rsidP="009A21FE">
            <w:pPr>
              <w:spacing w:before="20" w:after="20"/>
              <w:ind w:right="170"/>
              <w:jc w:val="right"/>
              <w:rPr>
                <w:rFonts w:cs="Arial"/>
                <w:sz w:val="16"/>
                <w:szCs w:val="16"/>
              </w:rPr>
            </w:pPr>
            <w:r>
              <w:rPr>
                <w:rFonts w:cs="Arial"/>
                <w:sz w:val="16"/>
                <w:szCs w:val="16"/>
              </w:rPr>
              <w:t>106,3</w:t>
            </w:r>
          </w:p>
        </w:tc>
        <w:tc>
          <w:tcPr>
            <w:tcW w:w="1788" w:type="dxa"/>
            <w:tcBorders>
              <w:top w:val="single" w:sz="4" w:space="0" w:color="522398"/>
              <w:left w:val="single" w:sz="4" w:space="0" w:color="522398"/>
              <w:bottom w:val="single" w:sz="4" w:space="0" w:color="522398"/>
            </w:tcBorders>
            <w:vAlign w:val="center"/>
          </w:tcPr>
          <w:p w:rsidR="008F0973" w:rsidRPr="004846C4" w:rsidRDefault="008F0973" w:rsidP="009A21FE">
            <w:pPr>
              <w:spacing w:before="20" w:after="20"/>
              <w:ind w:right="170"/>
              <w:jc w:val="right"/>
              <w:rPr>
                <w:rFonts w:cs="Arial"/>
                <w:sz w:val="16"/>
                <w:szCs w:val="16"/>
              </w:rPr>
            </w:pPr>
            <w:r>
              <w:rPr>
                <w:rFonts w:cs="Arial"/>
                <w:sz w:val="16"/>
                <w:szCs w:val="16"/>
              </w:rPr>
              <w:t>105,7</w:t>
            </w:r>
          </w:p>
        </w:tc>
        <w:tc>
          <w:tcPr>
            <w:tcW w:w="1788" w:type="dxa"/>
            <w:tcBorders>
              <w:top w:val="single" w:sz="4" w:space="0" w:color="522398"/>
              <w:left w:val="single" w:sz="4" w:space="0" w:color="522398"/>
              <w:bottom w:val="single" w:sz="4" w:space="0" w:color="522398"/>
            </w:tcBorders>
            <w:vAlign w:val="center"/>
          </w:tcPr>
          <w:p w:rsidR="008F0973" w:rsidRPr="004846C4" w:rsidRDefault="008F0973" w:rsidP="009A21FE">
            <w:pPr>
              <w:spacing w:before="20" w:after="20"/>
              <w:ind w:right="170"/>
              <w:jc w:val="right"/>
              <w:rPr>
                <w:rFonts w:cs="Arial"/>
                <w:sz w:val="16"/>
                <w:szCs w:val="16"/>
              </w:rPr>
            </w:pPr>
            <w:r>
              <w:rPr>
                <w:rFonts w:cs="Arial"/>
                <w:sz w:val="16"/>
                <w:szCs w:val="16"/>
              </w:rPr>
              <w:t>31,3</w:t>
            </w:r>
          </w:p>
        </w:tc>
      </w:tr>
      <w:tr w:rsidR="008F0973" w:rsidRPr="0083095D" w:rsidTr="00404776">
        <w:trPr>
          <w:trHeight w:val="227"/>
        </w:trPr>
        <w:tc>
          <w:tcPr>
            <w:tcW w:w="5103" w:type="dxa"/>
            <w:tcBorders>
              <w:top w:val="single" w:sz="4" w:space="0" w:color="522398"/>
              <w:bottom w:val="single" w:sz="4" w:space="0" w:color="522398"/>
              <w:right w:val="single" w:sz="4" w:space="0" w:color="522398"/>
            </w:tcBorders>
            <w:vAlign w:val="center"/>
          </w:tcPr>
          <w:p w:rsidR="008F0973" w:rsidRPr="0083095D" w:rsidRDefault="008F0973" w:rsidP="009A21FE">
            <w:pPr>
              <w:tabs>
                <w:tab w:val="left" w:leader="dot" w:pos="4143"/>
              </w:tabs>
              <w:spacing w:before="20" w:after="20"/>
              <w:rPr>
                <w:rFonts w:cs="Arial"/>
                <w:sz w:val="16"/>
                <w:szCs w:val="16"/>
              </w:rPr>
            </w:pPr>
            <w:r>
              <w:rPr>
                <w:rFonts w:cs="Arial"/>
                <w:sz w:val="16"/>
                <w:szCs w:val="16"/>
              </w:rPr>
              <w:t>Pozostała sprzedaż detaliczna w niewyspecjalizowanych sklepach</w:t>
            </w:r>
          </w:p>
        </w:tc>
        <w:tc>
          <w:tcPr>
            <w:tcW w:w="1788" w:type="dxa"/>
            <w:tcBorders>
              <w:top w:val="single" w:sz="4" w:space="0" w:color="522398"/>
              <w:left w:val="single" w:sz="4" w:space="0" w:color="522398"/>
              <w:bottom w:val="single" w:sz="4" w:space="0" w:color="522398"/>
              <w:right w:val="single" w:sz="4" w:space="0" w:color="522398"/>
            </w:tcBorders>
          </w:tcPr>
          <w:p w:rsidR="008F0973" w:rsidRPr="00B019BC" w:rsidRDefault="008F0973" w:rsidP="009A21FE">
            <w:pPr>
              <w:spacing w:before="20" w:after="20"/>
              <w:ind w:right="170"/>
              <w:jc w:val="right"/>
              <w:rPr>
                <w:rFonts w:cs="Arial"/>
                <w:sz w:val="16"/>
                <w:szCs w:val="16"/>
              </w:rPr>
            </w:pPr>
            <w:r>
              <w:rPr>
                <w:rFonts w:cs="Arial"/>
                <w:sz w:val="16"/>
                <w:szCs w:val="16"/>
              </w:rPr>
              <w:t>108,7</w:t>
            </w:r>
          </w:p>
        </w:tc>
        <w:tc>
          <w:tcPr>
            <w:tcW w:w="1788" w:type="dxa"/>
            <w:tcBorders>
              <w:top w:val="single" w:sz="4" w:space="0" w:color="522398"/>
              <w:left w:val="single" w:sz="4" w:space="0" w:color="522398"/>
              <w:bottom w:val="single" w:sz="4" w:space="0" w:color="522398"/>
            </w:tcBorders>
            <w:vAlign w:val="center"/>
          </w:tcPr>
          <w:p w:rsidR="008F0973" w:rsidRPr="004846C4" w:rsidRDefault="008F0973" w:rsidP="009A21FE">
            <w:pPr>
              <w:spacing w:before="20" w:after="20"/>
              <w:ind w:right="170"/>
              <w:jc w:val="right"/>
              <w:rPr>
                <w:rFonts w:cs="Arial"/>
                <w:sz w:val="16"/>
                <w:szCs w:val="16"/>
              </w:rPr>
            </w:pPr>
            <w:r>
              <w:rPr>
                <w:rFonts w:cs="Arial"/>
                <w:sz w:val="16"/>
                <w:szCs w:val="16"/>
              </w:rPr>
              <w:t>116,3</w:t>
            </w:r>
          </w:p>
        </w:tc>
        <w:tc>
          <w:tcPr>
            <w:tcW w:w="1788" w:type="dxa"/>
            <w:tcBorders>
              <w:top w:val="single" w:sz="4" w:space="0" w:color="522398"/>
              <w:left w:val="single" w:sz="4" w:space="0" w:color="522398"/>
              <w:bottom w:val="single" w:sz="4" w:space="0" w:color="522398"/>
            </w:tcBorders>
            <w:vAlign w:val="center"/>
          </w:tcPr>
          <w:p w:rsidR="008F0973" w:rsidRPr="004846C4" w:rsidRDefault="008F0973" w:rsidP="009A21FE">
            <w:pPr>
              <w:spacing w:before="20" w:after="20"/>
              <w:ind w:right="170"/>
              <w:jc w:val="right"/>
              <w:rPr>
                <w:rFonts w:cs="Arial"/>
                <w:sz w:val="16"/>
                <w:szCs w:val="16"/>
              </w:rPr>
            </w:pPr>
            <w:r>
              <w:rPr>
                <w:rFonts w:cs="Arial"/>
                <w:sz w:val="16"/>
                <w:szCs w:val="16"/>
              </w:rPr>
              <w:t>2,3</w:t>
            </w:r>
          </w:p>
        </w:tc>
      </w:tr>
      <w:tr w:rsidR="008F0973" w:rsidRPr="004C11F4" w:rsidTr="00404776">
        <w:trPr>
          <w:trHeight w:val="227"/>
        </w:trPr>
        <w:tc>
          <w:tcPr>
            <w:tcW w:w="5103" w:type="dxa"/>
            <w:tcBorders>
              <w:top w:val="single" w:sz="4" w:space="0" w:color="522398"/>
              <w:bottom w:val="single" w:sz="4" w:space="0" w:color="522398"/>
              <w:right w:val="single" w:sz="4" w:space="0" w:color="522398"/>
            </w:tcBorders>
            <w:vAlign w:val="center"/>
          </w:tcPr>
          <w:p w:rsidR="008F0973" w:rsidRPr="0083095D" w:rsidRDefault="008F0973" w:rsidP="009A21FE">
            <w:pPr>
              <w:tabs>
                <w:tab w:val="left" w:leader="dot" w:pos="4143"/>
              </w:tabs>
              <w:spacing w:before="20" w:after="20"/>
              <w:rPr>
                <w:rFonts w:cs="Arial"/>
                <w:sz w:val="16"/>
                <w:szCs w:val="16"/>
              </w:rPr>
            </w:pPr>
            <w:r>
              <w:rPr>
                <w:rFonts w:cs="Arial"/>
                <w:sz w:val="16"/>
                <w:szCs w:val="16"/>
              </w:rPr>
              <w:t>Farmaceutyki, kosmetyki, sprzęt ortopedyczny</w:t>
            </w:r>
          </w:p>
        </w:tc>
        <w:tc>
          <w:tcPr>
            <w:tcW w:w="1788" w:type="dxa"/>
            <w:tcBorders>
              <w:top w:val="single" w:sz="4" w:space="0" w:color="522398"/>
              <w:left w:val="single" w:sz="4" w:space="0" w:color="522398"/>
              <w:bottom w:val="single" w:sz="4" w:space="0" w:color="522398"/>
              <w:right w:val="single" w:sz="4" w:space="0" w:color="522398"/>
            </w:tcBorders>
          </w:tcPr>
          <w:p w:rsidR="008F0973" w:rsidRPr="00B019BC" w:rsidRDefault="008F0973" w:rsidP="009A21FE">
            <w:pPr>
              <w:spacing w:before="20" w:after="20"/>
              <w:ind w:right="170"/>
              <w:jc w:val="right"/>
              <w:rPr>
                <w:rFonts w:cs="Arial"/>
                <w:sz w:val="16"/>
                <w:szCs w:val="16"/>
              </w:rPr>
            </w:pPr>
            <w:r>
              <w:rPr>
                <w:rFonts w:cs="Arial"/>
                <w:sz w:val="16"/>
                <w:szCs w:val="16"/>
              </w:rPr>
              <w:t>105,0</w:t>
            </w:r>
          </w:p>
        </w:tc>
        <w:tc>
          <w:tcPr>
            <w:tcW w:w="1788" w:type="dxa"/>
            <w:tcBorders>
              <w:top w:val="single" w:sz="4" w:space="0" w:color="522398"/>
              <w:left w:val="single" w:sz="4" w:space="0" w:color="522398"/>
              <w:bottom w:val="single" w:sz="4" w:space="0" w:color="522398"/>
            </w:tcBorders>
            <w:vAlign w:val="center"/>
          </w:tcPr>
          <w:p w:rsidR="008F0973" w:rsidRPr="004846C4" w:rsidRDefault="008F0973" w:rsidP="009A21FE">
            <w:pPr>
              <w:spacing w:before="20" w:after="20"/>
              <w:ind w:right="170"/>
              <w:jc w:val="right"/>
              <w:rPr>
                <w:rFonts w:cs="Arial"/>
                <w:sz w:val="16"/>
                <w:szCs w:val="16"/>
              </w:rPr>
            </w:pPr>
            <w:r>
              <w:rPr>
                <w:rFonts w:cs="Arial"/>
                <w:sz w:val="16"/>
                <w:szCs w:val="16"/>
              </w:rPr>
              <w:t>100,8</w:t>
            </w:r>
          </w:p>
        </w:tc>
        <w:tc>
          <w:tcPr>
            <w:tcW w:w="1788" w:type="dxa"/>
            <w:tcBorders>
              <w:top w:val="single" w:sz="4" w:space="0" w:color="522398"/>
              <w:left w:val="single" w:sz="4" w:space="0" w:color="522398"/>
              <w:bottom w:val="single" w:sz="4" w:space="0" w:color="522398"/>
            </w:tcBorders>
            <w:vAlign w:val="center"/>
          </w:tcPr>
          <w:p w:rsidR="008F0973" w:rsidRPr="004846C4" w:rsidRDefault="008F0973" w:rsidP="009A21FE">
            <w:pPr>
              <w:spacing w:before="20" w:after="20"/>
              <w:ind w:right="170"/>
              <w:jc w:val="right"/>
              <w:rPr>
                <w:rFonts w:cs="Arial"/>
                <w:sz w:val="16"/>
                <w:szCs w:val="16"/>
              </w:rPr>
            </w:pPr>
            <w:r>
              <w:rPr>
                <w:rFonts w:cs="Arial"/>
                <w:sz w:val="16"/>
                <w:szCs w:val="16"/>
              </w:rPr>
              <w:t>10,3</w:t>
            </w:r>
          </w:p>
        </w:tc>
      </w:tr>
      <w:tr w:rsidR="008F0973" w:rsidRPr="0083095D" w:rsidTr="00404776">
        <w:trPr>
          <w:trHeight w:val="227"/>
        </w:trPr>
        <w:tc>
          <w:tcPr>
            <w:tcW w:w="5103" w:type="dxa"/>
            <w:tcBorders>
              <w:top w:val="single" w:sz="4" w:space="0" w:color="522398"/>
              <w:bottom w:val="single" w:sz="4" w:space="0" w:color="522398"/>
              <w:right w:val="single" w:sz="4" w:space="0" w:color="522398"/>
            </w:tcBorders>
            <w:vAlign w:val="center"/>
          </w:tcPr>
          <w:p w:rsidR="008F0973" w:rsidRPr="0083095D" w:rsidRDefault="008F0973" w:rsidP="009A21FE">
            <w:pPr>
              <w:tabs>
                <w:tab w:val="left" w:leader="dot" w:pos="4143"/>
              </w:tabs>
              <w:spacing w:before="20" w:after="20"/>
              <w:rPr>
                <w:rFonts w:cs="Arial"/>
                <w:sz w:val="16"/>
                <w:szCs w:val="16"/>
              </w:rPr>
            </w:pPr>
            <w:r w:rsidRPr="0083095D">
              <w:rPr>
                <w:rFonts w:cs="Arial"/>
                <w:sz w:val="16"/>
                <w:szCs w:val="16"/>
              </w:rPr>
              <w:t>Tekstylia, odzież, obuwie</w:t>
            </w:r>
          </w:p>
        </w:tc>
        <w:tc>
          <w:tcPr>
            <w:tcW w:w="1788" w:type="dxa"/>
            <w:tcBorders>
              <w:top w:val="single" w:sz="4" w:space="0" w:color="522398"/>
              <w:left w:val="single" w:sz="4" w:space="0" w:color="522398"/>
              <w:bottom w:val="single" w:sz="4" w:space="0" w:color="522398"/>
              <w:right w:val="single" w:sz="4" w:space="0" w:color="522398"/>
            </w:tcBorders>
          </w:tcPr>
          <w:p w:rsidR="008F0973" w:rsidRPr="00B019BC" w:rsidRDefault="008F0973" w:rsidP="009A21FE">
            <w:pPr>
              <w:spacing w:before="20" w:after="20"/>
              <w:ind w:right="170"/>
              <w:jc w:val="right"/>
              <w:rPr>
                <w:rFonts w:cs="Arial"/>
                <w:sz w:val="16"/>
                <w:szCs w:val="16"/>
              </w:rPr>
            </w:pPr>
            <w:r>
              <w:rPr>
                <w:rFonts w:cs="Arial"/>
                <w:sz w:val="16"/>
                <w:szCs w:val="16"/>
              </w:rPr>
              <w:t>69,7</w:t>
            </w:r>
          </w:p>
        </w:tc>
        <w:tc>
          <w:tcPr>
            <w:tcW w:w="1788" w:type="dxa"/>
            <w:tcBorders>
              <w:top w:val="single" w:sz="4" w:space="0" w:color="522398"/>
              <w:left w:val="single" w:sz="4" w:space="0" w:color="522398"/>
              <w:bottom w:val="single" w:sz="4" w:space="0" w:color="522398"/>
            </w:tcBorders>
            <w:vAlign w:val="center"/>
          </w:tcPr>
          <w:p w:rsidR="008F0973" w:rsidRPr="004846C4" w:rsidRDefault="008F0973" w:rsidP="009A21FE">
            <w:pPr>
              <w:spacing w:before="20" w:after="20"/>
              <w:ind w:right="170"/>
              <w:jc w:val="right"/>
              <w:rPr>
                <w:rFonts w:cs="Arial"/>
                <w:sz w:val="16"/>
                <w:szCs w:val="16"/>
              </w:rPr>
            </w:pPr>
            <w:r>
              <w:rPr>
                <w:rFonts w:cs="Arial"/>
                <w:sz w:val="16"/>
                <w:szCs w:val="16"/>
              </w:rPr>
              <w:t>74,0</w:t>
            </w:r>
          </w:p>
        </w:tc>
        <w:tc>
          <w:tcPr>
            <w:tcW w:w="1788" w:type="dxa"/>
            <w:tcBorders>
              <w:top w:val="single" w:sz="4" w:space="0" w:color="522398"/>
              <w:left w:val="single" w:sz="4" w:space="0" w:color="522398"/>
              <w:bottom w:val="single" w:sz="4" w:space="0" w:color="522398"/>
            </w:tcBorders>
            <w:vAlign w:val="center"/>
          </w:tcPr>
          <w:p w:rsidR="008F0973" w:rsidRPr="004846C4" w:rsidRDefault="008F0973" w:rsidP="009A21FE">
            <w:pPr>
              <w:spacing w:before="20" w:after="20"/>
              <w:ind w:right="170"/>
              <w:jc w:val="right"/>
              <w:rPr>
                <w:rFonts w:cs="Arial"/>
                <w:sz w:val="16"/>
                <w:szCs w:val="16"/>
              </w:rPr>
            </w:pPr>
            <w:r>
              <w:rPr>
                <w:rFonts w:cs="Arial"/>
                <w:sz w:val="16"/>
                <w:szCs w:val="16"/>
              </w:rPr>
              <w:t>0,9</w:t>
            </w:r>
          </w:p>
        </w:tc>
      </w:tr>
      <w:tr w:rsidR="008F0973" w:rsidRPr="00612BBA" w:rsidTr="00404776">
        <w:trPr>
          <w:trHeight w:val="227"/>
        </w:trPr>
        <w:tc>
          <w:tcPr>
            <w:tcW w:w="5103" w:type="dxa"/>
            <w:tcBorders>
              <w:top w:val="single" w:sz="4" w:space="0" w:color="522398"/>
              <w:bottom w:val="single" w:sz="4" w:space="0" w:color="522398"/>
              <w:right w:val="single" w:sz="4" w:space="0" w:color="522398"/>
            </w:tcBorders>
            <w:vAlign w:val="center"/>
          </w:tcPr>
          <w:p w:rsidR="008F0973" w:rsidRPr="0083095D" w:rsidRDefault="008F0973" w:rsidP="009A21FE">
            <w:pPr>
              <w:tabs>
                <w:tab w:val="left" w:leader="dot" w:pos="4143"/>
              </w:tabs>
              <w:spacing w:before="20" w:after="20"/>
              <w:rPr>
                <w:rFonts w:cs="Arial"/>
                <w:sz w:val="16"/>
                <w:szCs w:val="16"/>
              </w:rPr>
            </w:pPr>
            <w:r>
              <w:rPr>
                <w:rFonts w:cs="Arial"/>
                <w:sz w:val="16"/>
                <w:szCs w:val="16"/>
              </w:rPr>
              <w:t>Meble, RTV, AGD</w:t>
            </w:r>
          </w:p>
        </w:tc>
        <w:tc>
          <w:tcPr>
            <w:tcW w:w="1788" w:type="dxa"/>
            <w:tcBorders>
              <w:top w:val="single" w:sz="4" w:space="0" w:color="522398"/>
              <w:left w:val="single" w:sz="4" w:space="0" w:color="522398"/>
              <w:bottom w:val="single" w:sz="4" w:space="0" w:color="522398"/>
              <w:right w:val="single" w:sz="4" w:space="0" w:color="522398"/>
            </w:tcBorders>
            <w:vAlign w:val="center"/>
          </w:tcPr>
          <w:p w:rsidR="008F0973" w:rsidRPr="00B019BC" w:rsidRDefault="008F0973" w:rsidP="009A21FE">
            <w:pPr>
              <w:spacing w:before="20" w:after="20"/>
              <w:ind w:right="170"/>
              <w:jc w:val="right"/>
              <w:rPr>
                <w:rFonts w:cs="Arial"/>
                <w:sz w:val="16"/>
                <w:szCs w:val="16"/>
              </w:rPr>
            </w:pPr>
            <w:r>
              <w:rPr>
                <w:rFonts w:cs="Arial"/>
                <w:sz w:val="16"/>
                <w:szCs w:val="16"/>
              </w:rPr>
              <w:t>100,4</w:t>
            </w:r>
          </w:p>
        </w:tc>
        <w:tc>
          <w:tcPr>
            <w:tcW w:w="1788" w:type="dxa"/>
            <w:tcBorders>
              <w:top w:val="single" w:sz="4" w:space="0" w:color="522398"/>
              <w:left w:val="single" w:sz="4" w:space="0" w:color="522398"/>
              <w:bottom w:val="single" w:sz="4" w:space="0" w:color="522398"/>
            </w:tcBorders>
            <w:vAlign w:val="center"/>
          </w:tcPr>
          <w:p w:rsidR="008F0973" w:rsidRPr="004846C4" w:rsidRDefault="008F0973" w:rsidP="009A21FE">
            <w:pPr>
              <w:spacing w:before="20" w:after="20"/>
              <w:ind w:right="170"/>
              <w:jc w:val="right"/>
              <w:rPr>
                <w:rFonts w:cs="Arial"/>
                <w:sz w:val="16"/>
                <w:szCs w:val="16"/>
              </w:rPr>
            </w:pPr>
            <w:r>
              <w:rPr>
                <w:rFonts w:cs="Arial"/>
                <w:sz w:val="16"/>
                <w:szCs w:val="16"/>
              </w:rPr>
              <w:t>96,4</w:t>
            </w:r>
          </w:p>
        </w:tc>
        <w:tc>
          <w:tcPr>
            <w:tcW w:w="1788" w:type="dxa"/>
            <w:tcBorders>
              <w:top w:val="single" w:sz="4" w:space="0" w:color="522398"/>
              <w:left w:val="single" w:sz="4" w:space="0" w:color="522398"/>
              <w:bottom w:val="single" w:sz="4" w:space="0" w:color="522398"/>
            </w:tcBorders>
            <w:vAlign w:val="center"/>
          </w:tcPr>
          <w:p w:rsidR="008F0973" w:rsidRPr="004846C4" w:rsidRDefault="008F0973" w:rsidP="009A21FE">
            <w:pPr>
              <w:spacing w:before="20" w:after="20"/>
              <w:ind w:right="170"/>
              <w:jc w:val="right"/>
              <w:rPr>
                <w:rFonts w:cs="Arial"/>
                <w:sz w:val="16"/>
                <w:szCs w:val="16"/>
              </w:rPr>
            </w:pPr>
            <w:r>
              <w:rPr>
                <w:rFonts w:cs="Arial"/>
                <w:sz w:val="16"/>
                <w:szCs w:val="16"/>
              </w:rPr>
              <w:t>11,9</w:t>
            </w:r>
          </w:p>
        </w:tc>
      </w:tr>
      <w:tr w:rsidR="008F0973" w:rsidRPr="0083095D" w:rsidTr="00404776">
        <w:trPr>
          <w:trHeight w:val="227"/>
        </w:trPr>
        <w:tc>
          <w:tcPr>
            <w:tcW w:w="5103" w:type="dxa"/>
            <w:tcBorders>
              <w:top w:val="single" w:sz="4" w:space="0" w:color="522398"/>
              <w:bottom w:val="single" w:sz="4" w:space="0" w:color="522398"/>
              <w:right w:val="single" w:sz="4" w:space="0" w:color="522398"/>
            </w:tcBorders>
            <w:vAlign w:val="center"/>
          </w:tcPr>
          <w:p w:rsidR="008F0973" w:rsidRPr="0083095D" w:rsidRDefault="008F0973" w:rsidP="009A21FE">
            <w:pPr>
              <w:tabs>
                <w:tab w:val="left" w:leader="dot" w:pos="4143"/>
              </w:tabs>
              <w:spacing w:before="20" w:after="20"/>
              <w:rPr>
                <w:rFonts w:cs="Arial"/>
                <w:sz w:val="16"/>
                <w:szCs w:val="16"/>
              </w:rPr>
            </w:pPr>
            <w:r w:rsidRPr="0083095D">
              <w:rPr>
                <w:rFonts w:cs="Arial"/>
                <w:sz w:val="16"/>
                <w:szCs w:val="16"/>
              </w:rPr>
              <w:t>Prasa, książki, pozostała sprzedaż w wyspecjalizowanych sklepach</w:t>
            </w:r>
          </w:p>
        </w:tc>
        <w:tc>
          <w:tcPr>
            <w:tcW w:w="1788" w:type="dxa"/>
            <w:tcBorders>
              <w:top w:val="single" w:sz="4" w:space="0" w:color="522398"/>
              <w:left w:val="single" w:sz="4" w:space="0" w:color="522398"/>
              <w:bottom w:val="single" w:sz="4" w:space="0" w:color="522398"/>
              <w:right w:val="single" w:sz="4" w:space="0" w:color="522398"/>
            </w:tcBorders>
            <w:vAlign w:val="center"/>
          </w:tcPr>
          <w:p w:rsidR="008F0973" w:rsidRPr="00B019BC" w:rsidRDefault="008F0973" w:rsidP="009A21FE">
            <w:pPr>
              <w:spacing w:before="20" w:after="20"/>
              <w:ind w:right="170"/>
              <w:jc w:val="right"/>
              <w:rPr>
                <w:rFonts w:cs="Arial"/>
                <w:sz w:val="16"/>
                <w:szCs w:val="16"/>
              </w:rPr>
            </w:pPr>
            <w:r>
              <w:rPr>
                <w:rFonts w:cs="Arial"/>
                <w:sz w:val="16"/>
                <w:szCs w:val="16"/>
              </w:rPr>
              <w:t>206,7</w:t>
            </w:r>
          </w:p>
        </w:tc>
        <w:tc>
          <w:tcPr>
            <w:tcW w:w="1788" w:type="dxa"/>
            <w:tcBorders>
              <w:top w:val="single" w:sz="4" w:space="0" w:color="522398"/>
              <w:left w:val="single" w:sz="4" w:space="0" w:color="522398"/>
              <w:bottom w:val="single" w:sz="4" w:space="0" w:color="522398"/>
            </w:tcBorders>
            <w:vAlign w:val="center"/>
          </w:tcPr>
          <w:p w:rsidR="008F0973" w:rsidRPr="004846C4" w:rsidRDefault="008F0973" w:rsidP="009A21FE">
            <w:pPr>
              <w:spacing w:before="20" w:after="20"/>
              <w:ind w:right="170"/>
              <w:jc w:val="right"/>
              <w:rPr>
                <w:rFonts w:cs="Arial"/>
                <w:sz w:val="16"/>
                <w:szCs w:val="16"/>
              </w:rPr>
            </w:pPr>
            <w:r>
              <w:rPr>
                <w:rFonts w:cs="Arial"/>
                <w:sz w:val="16"/>
                <w:szCs w:val="16"/>
              </w:rPr>
              <w:t>181,9</w:t>
            </w:r>
          </w:p>
        </w:tc>
        <w:tc>
          <w:tcPr>
            <w:tcW w:w="1788" w:type="dxa"/>
            <w:tcBorders>
              <w:top w:val="single" w:sz="4" w:space="0" w:color="522398"/>
              <w:left w:val="single" w:sz="4" w:space="0" w:color="522398"/>
              <w:bottom w:val="single" w:sz="4" w:space="0" w:color="522398"/>
            </w:tcBorders>
            <w:vAlign w:val="center"/>
          </w:tcPr>
          <w:p w:rsidR="008F0973" w:rsidRPr="004846C4" w:rsidRDefault="008F0973" w:rsidP="009A21FE">
            <w:pPr>
              <w:spacing w:before="20" w:after="20"/>
              <w:ind w:right="170"/>
              <w:jc w:val="right"/>
              <w:rPr>
                <w:rFonts w:cs="Arial"/>
                <w:sz w:val="16"/>
                <w:szCs w:val="16"/>
              </w:rPr>
            </w:pPr>
            <w:r>
              <w:rPr>
                <w:rFonts w:cs="Arial"/>
                <w:sz w:val="16"/>
                <w:szCs w:val="16"/>
              </w:rPr>
              <w:t>4,5</w:t>
            </w:r>
          </w:p>
        </w:tc>
      </w:tr>
      <w:tr w:rsidR="008F0973" w:rsidRPr="0083095D" w:rsidTr="00404776">
        <w:trPr>
          <w:trHeight w:val="227"/>
        </w:trPr>
        <w:tc>
          <w:tcPr>
            <w:tcW w:w="5103" w:type="dxa"/>
            <w:tcBorders>
              <w:top w:val="single" w:sz="4" w:space="0" w:color="522398"/>
              <w:bottom w:val="single" w:sz="4" w:space="0" w:color="522398"/>
              <w:right w:val="single" w:sz="4" w:space="0" w:color="522398"/>
            </w:tcBorders>
            <w:vAlign w:val="center"/>
          </w:tcPr>
          <w:p w:rsidR="008F0973" w:rsidRPr="0083095D" w:rsidRDefault="008F0973" w:rsidP="009A21FE">
            <w:pPr>
              <w:tabs>
                <w:tab w:val="left" w:leader="dot" w:pos="4143"/>
              </w:tabs>
              <w:spacing w:before="20" w:after="20"/>
              <w:rPr>
                <w:rFonts w:cs="Arial"/>
                <w:sz w:val="16"/>
                <w:szCs w:val="16"/>
              </w:rPr>
            </w:pPr>
            <w:r w:rsidRPr="0083095D">
              <w:rPr>
                <w:rFonts w:cs="Arial"/>
                <w:sz w:val="16"/>
                <w:szCs w:val="16"/>
              </w:rPr>
              <w:t>Pozostałe</w:t>
            </w:r>
          </w:p>
        </w:tc>
        <w:tc>
          <w:tcPr>
            <w:tcW w:w="1788" w:type="dxa"/>
            <w:tcBorders>
              <w:top w:val="single" w:sz="4" w:space="0" w:color="522398"/>
              <w:left w:val="single" w:sz="4" w:space="0" w:color="522398"/>
              <w:bottom w:val="single" w:sz="4" w:space="0" w:color="522398"/>
              <w:right w:val="single" w:sz="4" w:space="0" w:color="522398"/>
            </w:tcBorders>
          </w:tcPr>
          <w:p w:rsidR="008F0973" w:rsidRPr="00B019BC" w:rsidRDefault="008F0973" w:rsidP="009A21FE">
            <w:pPr>
              <w:spacing w:before="20" w:after="20"/>
              <w:ind w:right="170"/>
              <w:jc w:val="right"/>
              <w:rPr>
                <w:rFonts w:cs="Arial"/>
                <w:sz w:val="16"/>
                <w:szCs w:val="16"/>
              </w:rPr>
            </w:pPr>
            <w:r>
              <w:rPr>
                <w:rFonts w:cs="Arial"/>
                <w:sz w:val="16"/>
                <w:szCs w:val="16"/>
              </w:rPr>
              <w:t>90,2</w:t>
            </w:r>
          </w:p>
        </w:tc>
        <w:tc>
          <w:tcPr>
            <w:tcW w:w="1788" w:type="dxa"/>
            <w:tcBorders>
              <w:top w:val="single" w:sz="4" w:space="0" w:color="522398"/>
              <w:left w:val="single" w:sz="4" w:space="0" w:color="522398"/>
              <w:bottom w:val="single" w:sz="4" w:space="0" w:color="522398"/>
            </w:tcBorders>
            <w:vAlign w:val="center"/>
          </w:tcPr>
          <w:p w:rsidR="008F0973" w:rsidRPr="004846C4" w:rsidRDefault="008F0973" w:rsidP="009A21FE">
            <w:pPr>
              <w:spacing w:before="20" w:after="20"/>
              <w:ind w:right="170"/>
              <w:jc w:val="right"/>
              <w:rPr>
                <w:rFonts w:cs="Arial"/>
                <w:sz w:val="16"/>
                <w:szCs w:val="16"/>
              </w:rPr>
            </w:pPr>
            <w:r>
              <w:rPr>
                <w:rFonts w:cs="Arial"/>
                <w:sz w:val="16"/>
                <w:szCs w:val="16"/>
              </w:rPr>
              <w:t>89,2</w:t>
            </w:r>
          </w:p>
        </w:tc>
        <w:tc>
          <w:tcPr>
            <w:tcW w:w="1788" w:type="dxa"/>
            <w:tcBorders>
              <w:top w:val="single" w:sz="4" w:space="0" w:color="522398"/>
              <w:left w:val="single" w:sz="4" w:space="0" w:color="522398"/>
              <w:bottom w:val="single" w:sz="4" w:space="0" w:color="522398"/>
            </w:tcBorders>
            <w:vAlign w:val="center"/>
          </w:tcPr>
          <w:p w:rsidR="008F0973" w:rsidRPr="004846C4" w:rsidRDefault="008F0973" w:rsidP="009A21FE">
            <w:pPr>
              <w:spacing w:before="20" w:after="20"/>
              <w:ind w:right="170"/>
              <w:jc w:val="right"/>
              <w:rPr>
                <w:rFonts w:cs="Arial"/>
                <w:sz w:val="16"/>
                <w:szCs w:val="16"/>
              </w:rPr>
            </w:pPr>
            <w:r>
              <w:rPr>
                <w:rFonts w:cs="Arial"/>
                <w:sz w:val="16"/>
                <w:szCs w:val="16"/>
              </w:rPr>
              <w:t>21,7</w:t>
            </w:r>
          </w:p>
        </w:tc>
      </w:tr>
    </w:tbl>
    <w:p w:rsidR="000F291A" w:rsidRPr="0083095D" w:rsidRDefault="000F291A" w:rsidP="000F291A">
      <w:pPr>
        <w:spacing w:after="0" w:line="240" w:lineRule="auto"/>
        <w:ind w:left="227"/>
        <w:rPr>
          <w:rFonts w:cs="Arial"/>
          <w:sz w:val="16"/>
          <w:szCs w:val="16"/>
        </w:rPr>
      </w:pPr>
      <w:r w:rsidRPr="0083095D">
        <w:rPr>
          <w:rFonts w:cs="Arial"/>
          <w:i/>
          <w:sz w:val="16"/>
          <w:szCs w:val="16"/>
          <w:vertAlign w:val="superscript"/>
        </w:rPr>
        <w:t>a</w:t>
      </w:r>
      <w:r w:rsidRPr="0083095D">
        <w:rPr>
          <w:rFonts w:cs="Arial"/>
          <w:i/>
          <w:sz w:val="16"/>
          <w:szCs w:val="16"/>
        </w:rPr>
        <w:t xml:space="preserve"> </w:t>
      </w:r>
      <w:r w:rsidRPr="0083095D">
        <w:rPr>
          <w:rFonts w:cs="Arial"/>
          <w:sz w:val="16"/>
          <w:szCs w:val="16"/>
        </w:rPr>
        <w:t>Grupowania przedsiębiorstw dokonano na podstawie Polskiej Klasyfikacji Działalności – PKD 2007, zaliczając przedsiębiorstwo do określonej kategorii według przeważającego rodzaju działalności, zgodnie z aktualnym</w:t>
      </w:r>
      <w:r w:rsidR="004F0D8A">
        <w:rPr>
          <w:rFonts w:cs="Arial"/>
          <w:sz w:val="16"/>
          <w:szCs w:val="16"/>
        </w:rPr>
        <w:t>,</w:t>
      </w:r>
      <w:r w:rsidRPr="0083095D">
        <w:rPr>
          <w:rFonts w:cs="Arial"/>
          <w:sz w:val="16"/>
          <w:szCs w:val="16"/>
        </w:rPr>
        <w:t xml:space="preserve"> w omawianym okresie</w:t>
      </w:r>
      <w:r w:rsidR="004F0D8A">
        <w:rPr>
          <w:rFonts w:cs="Arial"/>
          <w:sz w:val="16"/>
          <w:szCs w:val="16"/>
        </w:rPr>
        <w:t>,</w:t>
      </w:r>
      <w:r w:rsidRPr="0083095D">
        <w:rPr>
          <w:rFonts w:cs="Arial"/>
          <w:sz w:val="16"/>
          <w:szCs w:val="16"/>
        </w:rPr>
        <w:t xml:space="preserve"> stanem organizacyjnym. Odnotowane zmiany (wzrost/spadek) </w:t>
      </w:r>
      <w:r>
        <w:rPr>
          <w:rFonts w:cs="Arial"/>
          <w:sz w:val="16"/>
          <w:szCs w:val="16"/>
        </w:rPr>
        <w:t xml:space="preserve">wartości </w:t>
      </w:r>
      <w:r w:rsidRPr="0083095D">
        <w:rPr>
          <w:rFonts w:cs="Arial"/>
          <w:sz w:val="16"/>
          <w:szCs w:val="16"/>
        </w:rPr>
        <w:t>sprzedaży detalicznej w poszczególnych grupach rodzajów działalności przedsiębiorstw mogą zatem również wynikać ze zmiany przeważającego rodzaju działalności przedsiębiorstwa oraz zmian organizacyjnych. Nie ma to wpływu na dynamikę sprzedaży detalicznej ogółem.</w:t>
      </w:r>
    </w:p>
    <w:p w:rsidR="008F0973" w:rsidRDefault="008F0973" w:rsidP="0082100A">
      <w:pPr>
        <w:pageBreakBefore/>
        <w:suppressAutoHyphens/>
        <w:rPr>
          <w:rFonts w:cs="Arial"/>
          <w:bCs/>
          <w:szCs w:val="19"/>
        </w:rPr>
      </w:pPr>
      <w:r w:rsidRPr="00802766">
        <w:rPr>
          <w:rFonts w:cs="Arial"/>
          <w:bCs/>
          <w:szCs w:val="19"/>
        </w:rPr>
        <w:lastRenderedPageBreak/>
        <w:t>Wartość sprzedaży d</w:t>
      </w:r>
      <w:r>
        <w:rPr>
          <w:rFonts w:cs="Arial"/>
          <w:bCs/>
          <w:szCs w:val="19"/>
        </w:rPr>
        <w:t>etalicznej zrealizowanej we wrześniu</w:t>
      </w:r>
      <w:r w:rsidRPr="00802766">
        <w:rPr>
          <w:rFonts w:cs="Arial"/>
          <w:bCs/>
          <w:szCs w:val="19"/>
        </w:rPr>
        <w:t xml:space="preserve"> 2020 r. przez jednostki h</w:t>
      </w:r>
      <w:r>
        <w:rPr>
          <w:rFonts w:cs="Arial"/>
          <w:bCs/>
          <w:szCs w:val="19"/>
        </w:rPr>
        <w:t xml:space="preserve">andlowe i niehandlowe zwiększyła się w stosunku do sierpnia br. o 1,5%. </w:t>
      </w:r>
      <w:r w:rsidRPr="0013417F">
        <w:rPr>
          <w:rFonts w:cs="Arial"/>
          <w:bCs/>
          <w:szCs w:val="19"/>
        </w:rPr>
        <w:t>Wśród grup o znaczącym udziale w sprz</w:t>
      </w:r>
      <w:r>
        <w:rPr>
          <w:rFonts w:cs="Arial"/>
          <w:bCs/>
          <w:szCs w:val="19"/>
        </w:rPr>
        <w:t>edaży detalicznej ogółem, wzrost</w:t>
      </w:r>
      <w:r w:rsidRPr="0013417F">
        <w:rPr>
          <w:rFonts w:cs="Arial"/>
          <w:bCs/>
          <w:szCs w:val="19"/>
        </w:rPr>
        <w:t xml:space="preserve"> zanotowały przedsiębiorstwa zgrupowane w kategoriach</w:t>
      </w:r>
      <w:r>
        <w:rPr>
          <w:rFonts w:cs="Arial"/>
          <w:bCs/>
          <w:szCs w:val="19"/>
        </w:rPr>
        <w:t>: pojazdy samochodowe, motocykle, części (o 28,7%), farmaceutyki, kosmetyki, sprzęt ortopedyczny i pozostałe (po 4,1%). Największy spadek sprzedaży zanotowano natomiast wśród podmiotów prowadzących sprzedaż paliw (o 7,9%). Zmniejszyła</w:t>
      </w:r>
      <w:r w:rsidRPr="00802766">
        <w:rPr>
          <w:rFonts w:cs="Arial"/>
          <w:bCs/>
          <w:szCs w:val="19"/>
        </w:rPr>
        <w:t xml:space="preserve"> się </w:t>
      </w:r>
      <w:r>
        <w:rPr>
          <w:rFonts w:cs="Arial"/>
          <w:bCs/>
          <w:szCs w:val="19"/>
        </w:rPr>
        <w:t>również, w porównaniu z sierpniem</w:t>
      </w:r>
      <w:r w:rsidRPr="00802766">
        <w:rPr>
          <w:rFonts w:cs="Arial"/>
          <w:bCs/>
          <w:szCs w:val="19"/>
        </w:rPr>
        <w:t xml:space="preserve"> br., sprzedaż detaliczna wśr</w:t>
      </w:r>
      <w:r>
        <w:rPr>
          <w:rFonts w:cs="Arial"/>
          <w:bCs/>
          <w:szCs w:val="19"/>
        </w:rPr>
        <w:t xml:space="preserve">ód jednostek handlujących </w:t>
      </w:r>
      <w:r w:rsidRPr="00802766">
        <w:rPr>
          <w:rFonts w:cs="Arial"/>
          <w:bCs/>
          <w:szCs w:val="19"/>
        </w:rPr>
        <w:t>żywnością, napojami i wyrob</w:t>
      </w:r>
      <w:r>
        <w:rPr>
          <w:rFonts w:cs="Arial"/>
          <w:bCs/>
          <w:szCs w:val="19"/>
        </w:rPr>
        <w:t xml:space="preserve">ami tytoniowymi (o 3,4%) oraz </w:t>
      </w:r>
      <w:r w:rsidRPr="00802766">
        <w:rPr>
          <w:rFonts w:cs="Arial"/>
          <w:bCs/>
          <w:szCs w:val="19"/>
        </w:rPr>
        <w:t>meb</w:t>
      </w:r>
      <w:r>
        <w:rPr>
          <w:rFonts w:cs="Arial"/>
          <w:bCs/>
          <w:szCs w:val="19"/>
        </w:rPr>
        <w:t>lami i sprzętem RTV i AGD (o 3,0%).</w:t>
      </w:r>
    </w:p>
    <w:p w:rsidR="008F0973" w:rsidRDefault="008F0973" w:rsidP="0082100A">
      <w:pPr>
        <w:suppressAutoHyphens/>
        <w:rPr>
          <w:rFonts w:cs="Arial"/>
          <w:bCs/>
          <w:szCs w:val="19"/>
        </w:rPr>
      </w:pPr>
      <w:r w:rsidRPr="00A01826">
        <w:rPr>
          <w:rFonts w:cs="Arial"/>
          <w:bCs/>
          <w:szCs w:val="19"/>
        </w:rPr>
        <w:t>W okresie stycze</w:t>
      </w:r>
      <w:r>
        <w:rPr>
          <w:rFonts w:cs="Arial"/>
          <w:bCs/>
          <w:szCs w:val="19"/>
        </w:rPr>
        <w:t>ń-wrzesień 2020</w:t>
      </w:r>
      <w:r w:rsidRPr="00A01826">
        <w:rPr>
          <w:rFonts w:cs="Arial"/>
          <w:bCs/>
          <w:szCs w:val="19"/>
        </w:rPr>
        <w:t xml:space="preserve"> r., w porówn</w:t>
      </w:r>
      <w:r>
        <w:rPr>
          <w:rFonts w:cs="Arial"/>
          <w:bCs/>
          <w:szCs w:val="19"/>
        </w:rPr>
        <w:t xml:space="preserve">aniu z analogicznym okresem ub. </w:t>
      </w:r>
      <w:r w:rsidRPr="00A01826">
        <w:rPr>
          <w:rFonts w:cs="Arial"/>
          <w:bCs/>
          <w:szCs w:val="19"/>
        </w:rPr>
        <w:t>r., poz</w:t>
      </w:r>
      <w:r>
        <w:rPr>
          <w:rFonts w:cs="Arial"/>
          <w:bCs/>
          <w:szCs w:val="19"/>
        </w:rPr>
        <w:t>iom sprzedaży detalicznej zmniejszył się o 6,2</w:t>
      </w:r>
      <w:r w:rsidRPr="00A01826">
        <w:rPr>
          <w:rFonts w:cs="Arial"/>
          <w:bCs/>
          <w:szCs w:val="19"/>
        </w:rPr>
        <w:t>%.</w:t>
      </w:r>
    </w:p>
    <w:p w:rsidR="008F0973" w:rsidRDefault="008F0973" w:rsidP="0082100A">
      <w:pPr>
        <w:rPr>
          <w:rFonts w:cs="Arial"/>
          <w:bCs/>
          <w:szCs w:val="19"/>
        </w:rPr>
      </w:pPr>
      <w:r w:rsidRPr="00936457">
        <w:rPr>
          <w:rFonts w:cs="Arial"/>
          <w:b/>
          <w:bCs/>
          <w:szCs w:val="19"/>
        </w:rPr>
        <w:t>Sprzedaż hurtowa</w:t>
      </w:r>
      <w:r w:rsidRPr="0013417F">
        <w:rPr>
          <w:rFonts w:cs="Arial"/>
          <w:bCs/>
          <w:szCs w:val="19"/>
        </w:rPr>
        <w:t xml:space="preserve"> (w cenach bieżących) w przedsiębiorstwach handlowych województwa świę</w:t>
      </w:r>
      <w:r>
        <w:rPr>
          <w:rFonts w:cs="Arial"/>
          <w:bCs/>
          <w:szCs w:val="19"/>
        </w:rPr>
        <w:t>tokrzyskiego we wrześniu br. była większa o 9,5%</w:t>
      </w:r>
      <w:r w:rsidRPr="0013417F">
        <w:rPr>
          <w:rFonts w:cs="Arial"/>
          <w:bCs/>
          <w:szCs w:val="19"/>
        </w:rPr>
        <w:t xml:space="preserve"> od notowanej przed miesiące</w:t>
      </w:r>
      <w:r>
        <w:rPr>
          <w:rFonts w:cs="Arial"/>
          <w:bCs/>
          <w:szCs w:val="19"/>
        </w:rPr>
        <w:t>m i o 5,1% mniejsza niż we wrześniu 2019</w:t>
      </w:r>
      <w:r w:rsidRPr="0013417F">
        <w:rPr>
          <w:rFonts w:cs="Arial"/>
          <w:bCs/>
          <w:szCs w:val="19"/>
        </w:rPr>
        <w:t xml:space="preserve"> r. Sprzedaż realizowana przez przedsiębiorstwa hurtowe ukształtowała</w:t>
      </w:r>
      <w:r>
        <w:rPr>
          <w:rFonts w:cs="Arial"/>
          <w:bCs/>
          <w:szCs w:val="19"/>
        </w:rPr>
        <w:t xml:space="preserve"> się również na poziomie wyższym w </w:t>
      </w:r>
      <w:r w:rsidRPr="0013417F">
        <w:rPr>
          <w:rFonts w:cs="Arial"/>
          <w:bCs/>
          <w:szCs w:val="19"/>
        </w:rPr>
        <w:t>odniesieniu do miesiąca poprzedniego</w:t>
      </w:r>
      <w:r>
        <w:rPr>
          <w:rFonts w:cs="Arial"/>
          <w:bCs/>
          <w:szCs w:val="19"/>
        </w:rPr>
        <w:t xml:space="preserve"> (o10,1%), a niższym o 7,6% </w:t>
      </w:r>
      <w:r w:rsidRPr="0013417F">
        <w:rPr>
          <w:rFonts w:cs="Arial"/>
          <w:bCs/>
          <w:szCs w:val="19"/>
        </w:rPr>
        <w:t>w s</w:t>
      </w:r>
      <w:r>
        <w:rPr>
          <w:rFonts w:cs="Arial"/>
          <w:bCs/>
          <w:szCs w:val="19"/>
        </w:rPr>
        <w:t>tosunku do roku ubiegłego.</w:t>
      </w:r>
    </w:p>
    <w:p w:rsidR="008F0973" w:rsidRDefault="008F0973" w:rsidP="0082100A">
      <w:pPr>
        <w:rPr>
          <w:rFonts w:cs="Arial"/>
          <w:bCs/>
          <w:szCs w:val="19"/>
        </w:rPr>
      </w:pPr>
      <w:r w:rsidRPr="009E58D3">
        <w:rPr>
          <w:rFonts w:cs="Arial"/>
          <w:bCs/>
          <w:szCs w:val="19"/>
        </w:rPr>
        <w:t>W</w:t>
      </w:r>
      <w:r>
        <w:rPr>
          <w:rFonts w:cs="Arial"/>
          <w:bCs/>
          <w:szCs w:val="19"/>
        </w:rPr>
        <w:t xml:space="preserve"> okresie styczeń-wrzesień 2020</w:t>
      </w:r>
      <w:r w:rsidRPr="009E58D3">
        <w:rPr>
          <w:rFonts w:cs="Arial"/>
          <w:bCs/>
          <w:szCs w:val="19"/>
        </w:rPr>
        <w:t xml:space="preserve"> r., w porówn</w:t>
      </w:r>
      <w:r>
        <w:rPr>
          <w:rFonts w:cs="Arial"/>
          <w:bCs/>
          <w:szCs w:val="19"/>
        </w:rPr>
        <w:t>aniu z analogicznym okresem 2019</w:t>
      </w:r>
      <w:r w:rsidRPr="009E58D3">
        <w:rPr>
          <w:rFonts w:cs="Arial"/>
          <w:bCs/>
          <w:szCs w:val="19"/>
        </w:rPr>
        <w:t xml:space="preserve"> r., sprzedaż hurtowa zarówno w przedsiębiorstwach handlowych, jak i przedsi</w:t>
      </w:r>
      <w:r>
        <w:rPr>
          <w:rFonts w:cs="Arial"/>
          <w:bCs/>
          <w:szCs w:val="19"/>
        </w:rPr>
        <w:t>ębiorstwach hurtowych zmniejszyła się odpowiednio o 11,3% i 12,2</w:t>
      </w:r>
      <w:r w:rsidRPr="009E58D3">
        <w:rPr>
          <w:rFonts w:cs="Arial"/>
          <w:bCs/>
          <w:szCs w:val="19"/>
        </w:rPr>
        <w:t>%</w:t>
      </w:r>
      <w:r>
        <w:rPr>
          <w:rFonts w:cs="Arial"/>
          <w:bCs/>
          <w:szCs w:val="19"/>
        </w:rPr>
        <w:t>.</w:t>
      </w:r>
    </w:p>
    <w:p w:rsidR="007A4C9B" w:rsidRPr="00881EAF" w:rsidRDefault="007A4C9B" w:rsidP="00DC2CB7">
      <w:pPr>
        <w:spacing w:before="360" w:after="360"/>
        <w:jc w:val="both"/>
        <w:rPr>
          <w:rFonts w:ascii="Fira Sans SemiBold" w:eastAsia="Times New Roman" w:hAnsi="Fira Sans SemiBold" w:cs="Times New Roman"/>
          <w:bCs/>
          <w:color w:val="522398"/>
          <w:sz w:val="24"/>
          <w:szCs w:val="24"/>
          <w:lang w:eastAsia="pl-PL"/>
        </w:rPr>
      </w:pPr>
      <w:r>
        <w:rPr>
          <w:rFonts w:ascii="Fira Sans SemiBold" w:eastAsia="Times New Roman" w:hAnsi="Fira Sans SemiBold" w:cs="Times New Roman"/>
          <w:bCs/>
          <w:color w:val="522398"/>
          <w:sz w:val="24"/>
          <w:szCs w:val="24"/>
          <w:lang w:eastAsia="pl-PL"/>
        </w:rPr>
        <w:t>WPŁYW PANDEMII COVID-19 NA DZIAŁALNOŚĆ SEKTORA PRZEDSIĘBIORSTW</w:t>
      </w:r>
    </w:p>
    <w:p w:rsidR="0061095C" w:rsidRPr="00746768" w:rsidRDefault="00152C97" w:rsidP="0061095C">
      <w:pPr>
        <w:rPr>
          <w:szCs w:val="19"/>
        </w:rPr>
      </w:pPr>
      <w:r w:rsidRPr="00152C97">
        <w:rPr>
          <w:szCs w:val="19"/>
        </w:rPr>
        <w:t>We wrześniu br. w województwie świętokrzyskim 1,4% podmiotów gospodarczych, które złożyły meldunek DG1, wskazało pandemię COVID-19 jako czynnik wywołujący istotne zmiany w prowadzeniu działalności gospodarczej, a odsetek ten malał kolejny miesiąc z rzędu (</w:t>
      </w:r>
      <w:r w:rsidR="0051326A" w:rsidRPr="0051326A">
        <w:rPr>
          <w:szCs w:val="19"/>
        </w:rPr>
        <w:t>w kwietniu 2020 r. wyniósł 8,1%</w:t>
      </w:r>
      <w:r w:rsidRPr="00152C97">
        <w:rPr>
          <w:szCs w:val="19"/>
        </w:rPr>
        <w:t xml:space="preserve">). W kraju udział podmiotów doświadczających skutków COVID-19 również się zmniejszał i </w:t>
      </w:r>
      <w:r w:rsidR="0051326A">
        <w:rPr>
          <w:szCs w:val="19"/>
        </w:rPr>
        <w:t xml:space="preserve">wyniósł we wrześniu 2,1% wobec </w:t>
      </w:r>
      <w:r w:rsidRPr="00152C97">
        <w:rPr>
          <w:szCs w:val="19"/>
        </w:rPr>
        <w:t>9</w:t>
      </w:r>
      <w:r w:rsidR="0051326A">
        <w:rPr>
          <w:szCs w:val="19"/>
        </w:rPr>
        <w:t>,6</w:t>
      </w:r>
      <w:r w:rsidRPr="00152C97">
        <w:rPr>
          <w:szCs w:val="19"/>
        </w:rPr>
        <w:t xml:space="preserve">% w </w:t>
      </w:r>
      <w:r w:rsidR="0051326A">
        <w:rPr>
          <w:szCs w:val="19"/>
        </w:rPr>
        <w:t>kwietniu</w:t>
      </w:r>
      <w:r w:rsidRPr="00152C97">
        <w:rPr>
          <w:szCs w:val="19"/>
        </w:rPr>
        <w:t>. Najwyższy odsetek jednostek, które raportowały zmiany spowodowane pandemią odnotowano w województw</w:t>
      </w:r>
      <w:r w:rsidR="00F40FD5">
        <w:rPr>
          <w:szCs w:val="19"/>
        </w:rPr>
        <w:t>ach</w:t>
      </w:r>
      <w:r w:rsidRPr="00152C97">
        <w:rPr>
          <w:szCs w:val="19"/>
        </w:rPr>
        <w:t xml:space="preserve"> podkarpackim (2,9%) i śląskim (2,6%), a</w:t>
      </w:r>
      <w:r w:rsidR="0082100A">
        <w:rPr>
          <w:szCs w:val="19"/>
        </w:rPr>
        <w:t> </w:t>
      </w:r>
      <w:r w:rsidRPr="00152C97">
        <w:rPr>
          <w:szCs w:val="19"/>
        </w:rPr>
        <w:t>najniższy w lubuskim i warmińsko-mazurskim (po 1,3%).</w:t>
      </w:r>
    </w:p>
    <w:p w:rsidR="0061095C" w:rsidRPr="00832673" w:rsidRDefault="0061095C" w:rsidP="0061095C">
      <w:pPr>
        <w:spacing w:before="480"/>
        <w:rPr>
          <w:b/>
          <w:szCs w:val="19"/>
        </w:rPr>
      </w:pPr>
      <w:r>
        <w:rPr>
          <w:b/>
          <w:szCs w:val="19"/>
        </w:rPr>
        <w:t xml:space="preserve">Wykres </w:t>
      </w:r>
      <w:r w:rsidR="00662415">
        <w:rPr>
          <w:b/>
          <w:szCs w:val="19"/>
        </w:rPr>
        <w:t>1</w:t>
      </w:r>
      <w:r w:rsidR="00D1705F">
        <w:rPr>
          <w:b/>
          <w:szCs w:val="19"/>
        </w:rPr>
        <w:t>2</w:t>
      </w:r>
      <w:r>
        <w:rPr>
          <w:b/>
          <w:szCs w:val="19"/>
        </w:rPr>
        <w:t xml:space="preserve">. </w:t>
      </w:r>
      <w:r w:rsidRPr="00832673">
        <w:rPr>
          <w:b/>
          <w:szCs w:val="19"/>
        </w:rPr>
        <w:t>Odsetek jednostek zgłaszających zmiany spowodowane COVID-19</w:t>
      </w:r>
    </w:p>
    <w:p w:rsidR="0061095C" w:rsidRPr="00832673" w:rsidRDefault="00DC2CB7" w:rsidP="0061095C">
      <w:pPr>
        <w:spacing w:line="360" w:lineRule="auto"/>
        <w:jc w:val="both"/>
        <w:rPr>
          <w:szCs w:val="19"/>
        </w:rPr>
      </w:pPr>
      <w:r>
        <w:rPr>
          <w:noProof/>
          <w:lang w:eastAsia="pl-PL"/>
        </w:rPr>
        <w:drawing>
          <wp:inline distT="0" distB="0" distL="0" distR="0">
            <wp:extent cx="6631305" cy="2471420"/>
            <wp:effectExtent l="0" t="0" r="0" b="0"/>
            <wp:docPr id="11" name="Wykres 11"/>
            <wp:cNvGraphicFramePr/>
            <a:graphic xmlns:a="http://schemas.openxmlformats.org/drawingml/2006/main">
              <a:graphicData uri="http://schemas.openxmlformats.org/drawingml/2006/chart">
                <c:chart xmlns:c="http://schemas.openxmlformats.org/drawingml/2006/chart" xmlns:r="http://schemas.openxmlformats.org/officeDocument/2006/relationships" r:id="rId26"/>
              </a:graphicData>
            </a:graphic>
          </wp:inline>
        </w:drawing>
      </w:r>
    </w:p>
    <w:p w:rsidR="00F82404" w:rsidRPr="00F82404" w:rsidRDefault="00152C97" w:rsidP="003F0F1E">
      <w:pPr>
        <w:rPr>
          <w:szCs w:val="19"/>
        </w:rPr>
      </w:pPr>
      <w:r w:rsidRPr="00152C97">
        <w:rPr>
          <w:szCs w:val="19"/>
        </w:rPr>
        <w:t>We wrześniu w województwie przedsiębiorstwa najczęściej sygnalizujące zmiany związane z pandemią COVID-19 to firmy zajmujące się działalnością związaną z kulturą, rozrywką i rekreacją (5,6%) oraz zakwaterowaniem i gastronomią (4,3%). W</w:t>
      </w:r>
      <w:r w:rsidR="0082100A">
        <w:rPr>
          <w:szCs w:val="19"/>
        </w:rPr>
        <w:t> </w:t>
      </w:r>
      <w:r w:rsidRPr="00152C97">
        <w:rPr>
          <w:szCs w:val="19"/>
        </w:rPr>
        <w:t>skali kraju pandemia była najczęstszą przyczyną zmian w drugiej z tych sekcji (5,3%).</w:t>
      </w:r>
    </w:p>
    <w:p w:rsidR="0061095C" w:rsidRPr="00832673" w:rsidRDefault="00DC2CB7" w:rsidP="00DC2CB7">
      <w:pPr>
        <w:pageBreakBefore/>
        <w:spacing w:before="480"/>
        <w:ind w:left="992" w:hanging="992"/>
        <w:rPr>
          <w:b/>
          <w:szCs w:val="19"/>
        </w:rPr>
      </w:pPr>
      <w:r>
        <w:rPr>
          <w:noProof/>
          <w:lang w:eastAsia="pl-PL"/>
        </w:rPr>
        <w:lastRenderedPageBreak/>
        <w:drawing>
          <wp:anchor distT="0" distB="0" distL="114300" distR="114300" simplePos="0" relativeHeight="251677696" behindDoc="0" locked="0" layoutInCell="1" allowOverlap="1">
            <wp:simplePos x="0" y="0"/>
            <wp:positionH relativeFrom="column">
              <wp:posOffset>0</wp:posOffset>
            </wp:positionH>
            <wp:positionV relativeFrom="paragraph">
              <wp:posOffset>647700</wp:posOffset>
            </wp:positionV>
            <wp:extent cx="6619875" cy="2638425"/>
            <wp:effectExtent l="0" t="0" r="0" b="0"/>
            <wp:wrapSquare wrapText="bothSides"/>
            <wp:docPr id="26" name="Wykres 26"/>
            <wp:cNvGraphicFramePr/>
            <a:graphic xmlns:a="http://schemas.openxmlformats.org/drawingml/2006/main">
              <a:graphicData uri="http://schemas.openxmlformats.org/drawingml/2006/chart">
                <c:chart xmlns:c="http://schemas.openxmlformats.org/drawingml/2006/chart" xmlns:r="http://schemas.openxmlformats.org/officeDocument/2006/relationships" r:id="rId27"/>
              </a:graphicData>
            </a:graphic>
          </wp:anchor>
        </w:drawing>
      </w:r>
      <w:r w:rsidR="0061095C" w:rsidRPr="00832673">
        <w:rPr>
          <w:b/>
          <w:szCs w:val="19"/>
        </w:rPr>
        <w:t xml:space="preserve">Wykres </w:t>
      </w:r>
      <w:r w:rsidR="00662415">
        <w:rPr>
          <w:b/>
          <w:szCs w:val="19"/>
        </w:rPr>
        <w:t>1</w:t>
      </w:r>
      <w:r w:rsidR="00D1705F">
        <w:rPr>
          <w:b/>
          <w:szCs w:val="19"/>
        </w:rPr>
        <w:t>3</w:t>
      </w:r>
      <w:r w:rsidR="0087522E">
        <w:rPr>
          <w:b/>
          <w:szCs w:val="19"/>
        </w:rPr>
        <w:t>.</w:t>
      </w:r>
      <w:r w:rsidR="0061095C" w:rsidRPr="00832673">
        <w:rPr>
          <w:b/>
          <w:szCs w:val="19"/>
        </w:rPr>
        <w:t xml:space="preserve"> Jednostki zgłaszające zmiany spowodowane COVID-19 według wybranych sekcji </w:t>
      </w:r>
      <w:r w:rsidR="00883B03">
        <w:rPr>
          <w:b/>
          <w:szCs w:val="19"/>
        </w:rPr>
        <w:br/>
      </w:r>
      <w:r w:rsidR="0061095C" w:rsidRPr="00832673">
        <w:rPr>
          <w:b/>
          <w:szCs w:val="19"/>
        </w:rPr>
        <w:t xml:space="preserve">w województwie </w:t>
      </w:r>
      <w:r w:rsidR="00F82404">
        <w:rPr>
          <w:b/>
          <w:szCs w:val="19"/>
        </w:rPr>
        <w:t>świętokrzy</w:t>
      </w:r>
      <w:r w:rsidR="00F82404" w:rsidRPr="00832673">
        <w:rPr>
          <w:b/>
          <w:szCs w:val="19"/>
        </w:rPr>
        <w:t>skim</w:t>
      </w:r>
    </w:p>
    <w:p w:rsidR="00DC2CB7" w:rsidRPr="00832673" w:rsidRDefault="00DC2CB7" w:rsidP="00DC2CB7">
      <w:pPr>
        <w:jc w:val="both"/>
        <w:rPr>
          <w:szCs w:val="19"/>
        </w:rPr>
      </w:pPr>
    </w:p>
    <w:p w:rsidR="00F82404" w:rsidRPr="00F82404" w:rsidRDefault="00152C97" w:rsidP="00DC2CB7">
      <w:pPr>
        <w:rPr>
          <w:szCs w:val="19"/>
        </w:rPr>
      </w:pPr>
      <w:r w:rsidRPr="00152C97">
        <w:rPr>
          <w:szCs w:val="19"/>
        </w:rPr>
        <w:t>Najczęściej jako przyczynę zmian w działalności gospodarczej związaną z COVID-19 wskazywano zmianę liczby zamówień. We wrześniu w województwie spadek w tym zakresie wskazało 0,5% podmiotów (</w:t>
      </w:r>
      <w:r w:rsidR="0051326A" w:rsidRPr="0051326A">
        <w:rPr>
          <w:szCs w:val="19"/>
        </w:rPr>
        <w:t>wobec 6,0% w kwietniu</w:t>
      </w:r>
      <w:r w:rsidRPr="00152C97">
        <w:rPr>
          <w:szCs w:val="19"/>
        </w:rPr>
        <w:t xml:space="preserve">), a w kraju 0,8% (wobec </w:t>
      </w:r>
      <w:r w:rsidR="0051326A">
        <w:rPr>
          <w:szCs w:val="19"/>
        </w:rPr>
        <w:t>6,8</w:t>
      </w:r>
      <w:r w:rsidRPr="00152C97">
        <w:rPr>
          <w:szCs w:val="19"/>
        </w:rPr>
        <w:t>%), natomiast wzrost – 0,5% (wobec 0,5%), w kraju 0,7% (wobec 0,</w:t>
      </w:r>
      <w:r w:rsidR="0051326A">
        <w:rPr>
          <w:szCs w:val="19"/>
        </w:rPr>
        <w:t>3</w:t>
      </w:r>
      <w:r w:rsidRPr="00152C97">
        <w:rPr>
          <w:szCs w:val="19"/>
        </w:rPr>
        <w:t>%). Sekcją z największym udziałem spadku zamówień zarówno w województwie, jak i w kraju było zakwaterowanie i gastronomia. W przypadku wzrostu, najwyższym udziałem w województwie charakteryzowała się działalność związ</w:t>
      </w:r>
      <w:r>
        <w:rPr>
          <w:szCs w:val="19"/>
        </w:rPr>
        <w:t>ana z kulturą, rozrywką i rekre</w:t>
      </w:r>
      <w:r w:rsidRPr="00152C97">
        <w:rPr>
          <w:szCs w:val="19"/>
        </w:rPr>
        <w:t>acją, natomiast w kraju – przetwórstwo przemysłowe.</w:t>
      </w:r>
      <w:r w:rsidR="00F82404" w:rsidRPr="00F82404">
        <w:rPr>
          <w:szCs w:val="19"/>
        </w:rPr>
        <w:t xml:space="preserve"> </w:t>
      </w:r>
    </w:p>
    <w:p w:rsidR="00F82404" w:rsidRPr="00F82404" w:rsidRDefault="00152C97" w:rsidP="00F82404">
      <w:pPr>
        <w:spacing w:before="0"/>
        <w:rPr>
          <w:szCs w:val="19"/>
        </w:rPr>
      </w:pPr>
      <w:r w:rsidRPr="00152C97">
        <w:rPr>
          <w:szCs w:val="19"/>
        </w:rPr>
        <w:t>Zmiany w zakresie wymiaru etatów pracowników znalazły się na drugim miejscu wśród czynników determinujących działalność i wyniki przedsiębiorstw. We wrześniu wskazało na nie 0,4% jednostek w województwie oraz 0,4% w kraju (</w:t>
      </w:r>
      <w:r w:rsidR="0051326A" w:rsidRPr="0051326A">
        <w:rPr>
          <w:szCs w:val="19"/>
        </w:rPr>
        <w:t>w kwietniu odpowiednio 1,3% oraz 2,2%</w:t>
      </w:r>
      <w:r w:rsidRPr="00152C97">
        <w:rPr>
          <w:szCs w:val="19"/>
        </w:rPr>
        <w:t>). Ponadto niewielki odsetek firm (0,1%) jako wynik pandemii zadeklarował przebywanie pracowników na tzw. postojowym.</w:t>
      </w:r>
    </w:p>
    <w:p w:rsidR="0061095C" w:rsidRPr="00832673" w:rsidRDefault="0061095C" w:rsidP="00F82404">
      <w:pPr>
        <w:spacing w:before="480"/>
        <w:rPr>
          <w:b/>
          <w:szCs w:val="19"/>
        </w:rPr>
      </w:pPr>
      <w:r w:rsidRPr="00832673">
        <w:rPr>
          <w:b/>
          <w:szCs w:val="19"/>
        </w:rPr>
        <w:t xml:space="preserve">Wykres </w:t>
      </w:r>
      <w:r w:rsidR="00D1705F">
        <w:rPr>
          <w:b/>
          <w:szCs w:val="19"/>
        </w:rPr>
        <w:t>14</w:t>
      </w:r>
      <w:r w:rsidR="008565CC">
        <w:rPr>
          <w:b/>
          <w:szCs w:val="19"/>
        </w:rPr>
        <w:t>.</w:t>
      </w:r>
      <w:r w:rsidRPr="00832673">
        <w:rPr>
          <w:b/>
          <w:szCs w:val="19"/>
        </w:rPr>
        <w:t xml:space="preserve"> Przyczyny* zmian w działalności gospodarczej spowodowanych COVID-19</w:t>
      </w:r>
    </w:p>
    <w:p w:rsidR="0061095C" w:rsidRPr="00832673" w:rsidRDefault="00DC2CB7" w:rsidP="0061095C">
      <w:pPr>
        <w:spacing w:line="360" w:lineRule="auto"/>
        <w:jc w:val="both"/>
        <w:rPr>
          <w:szCs w:val="19"/>
        </w:rPr>
      </w:pPr>
      <w:r>
        <w:rPr>
          <w:noProof/>
          <w:lang w:eastAsia="pl-PL"/>
        </w:rPr>
        <w:drawing>
          <wp:inline distT="0" distB="0" distL="0" distR="0">
            <wp:extent cx="6619875" cy="2247900"/>
            <wp:effectExtent l="0" t="0" r="0" b="0"/>
            <wp:docPr id="27" name="Wykres 27"/>
            <wp:cNvGraphicFramePr/>
            <a:graphic xmlns:a="http://schemas.openxmlformats.org/drawingml/2006/main">
              <a:graphicData uri="http://schemas.openxmlformats.org/drawingml/2006/chart">
                <c:chart xmlns:c="http://schemas.openxmlformats.org/drawingml/2006/chart" xmlns:r="http://schemas.openxmlformats.org/officeDocument/2006/relationships" r:id="rId28"/>
              </a:graphicData>
            </a:graphic>
          </wp:inline>
        </w:drawing>
      </w:r>
    </w:p>
    <w:p w:rsidR="0061095C" w:rsidRPr="00832673" w:rsidRDefault="0061095C" w:rsidP="0061095C">
      <w:pPr>
        <w:spacing w:line="360" w:lineRule="auto"/>
        <w:jc w:val="both"/>
        <w:rPr>
          <w:szCs w:val="19"/>
        </w:rPr>
      </w:pPr>
      <w:r w:rsidRPr="00832673">
        <w:rPr>
          <w:szCs w:val="19"/>
        </w:rPr>
        <w:t>* Respondenci mogli wskazać wiele przyczyn jednocześnie.</w:t>
      </w:r>
    </w:p>
    <w:p w:rsidR="00F82404" w:rsidRDefault="00152C97" w:rsidP="003F0F1E">
      <w:pPr>
        <w:spacing w:before="360" w:after="360"/>
        <w:rPr>
          <w:szCs w:val="19"/>
        </w:rPr>
      </w:pPr>
      <w:r w:rsidRPr="00152C97">
        <w:rPr>
          <w:szCs w:val="19"/>
        </w:rPr>
        <w:t>We wrześniu w województwie pandemii COVID-19</w:t>
      </w:r>
      <w:r w:rsidR="00F40FD5">
        <w:rPr>
          <w:szCs w:val="19"/>
        </w:rPr>
        <w:t xml:space="preserve"> </w:t>
      </w:r>
      <w:r w:rsidRPr="00152C97">
        <w:rPr>
          <w:szCs w:val="19"/>
        </w:rPr>
        <w:t>nie wskazano jako przyczyny problemów z zaopatrzeniem od dostawców, zwolnień pracowników, zatorów płatniczych czy wstrzymania produkcji. Nie wystąpiły przypadki przejęcia czy wydzielenia przedsiębiorstwa (lub jego części). Wiele podmiotów wskazało jednak ogólnie na pandemię, jako przyczynę wywołującą zmiany w prowadzeniu działalności gospodarczej, bez zaznaczania szczegółowego powodu.</w:t>
      </w:r>
    </w:p>
    <w:p w:rsidR="000858BF" w:rsidRPr="00881EAF" w:rsidRDefault="000858BF" w:rsidP="000870E9">
      <w:pPr>
        <w:pageBreakBefore/>
        <w:spacing w:before="360" w:after="360"/>
        <w:jc w:val="both"/>
        <w:rPr>
          <w:rFonts w:ascii="Fira Sans SemiBold" w:eastAsia="Times New Roman" w:hAnsi="Fira Sans SemiBold" w:cs="Times New Roman"/>
          <w:bCs/>
          <w:color w:val="522398"/>
          <w:sz w:val="24"/>
          <w:szCs w:val="24"/>
          <w:lang w:eastAsia="pl-PL"/>
        </w:rPr>
      </w:pPr>
      <w:r>
        <w:rPr>
          <w:rFonts w:ascii="Fira Sans SemiBold" w:eastAsia="Times New Roman" w:hAnsi="Fira Sans SemiBold" w:cs="Times New Roman"/>
          <w:bCs/>
          <w:color w:val="522398"/>
          <w:sz w:val="24"/>
          <w:szCs w:val="24"/>
          <w:lang w:eastAsia="pl-PL"/>
        </w:rPr>
        <w:lastRenderedPageBreak/>
        <w:t>PODMIOTY GOSPODARKI NARODOWEJ</w:t>
      </w:r>
    </w:p>
    <w:p w:rsidR="00DB02C8" w:rsidRPr="007F1AFA" w:rsidRDefault="00DB02C8" w:rsidP="00DB02C8">
      <w:pPr>
        <w:autoSpaceDE w:val="0"/>
        <w:autoSpaceDN w:val="0"/>
        <w:adjustRightInd w:val="0"/>
        <w:rPr>
          <w:rFonts w:cs="FiraSans-Regular"/>
          <w:color w:val="000000" w:themeColor="text1"/>
          <w:szCs w:val="19"/>
        </w:rPr>
      </w:pPr>
      <w:r>
        <w:rPr>
          <w:rFonts w:cs="FiraSans-Regular"/>
          <w:color w:val="000000" w:themeColor="text1"/>
          <w:szCs w:val="19"/>
        </w:rPr>
        <w:t>Według stanu na koniec września</w:t>
      </w:r>
      <w:r w:rsidRPr="007F1AFA">
        <w:rPr>
          <w:rFonts w:cs="FiraSans-Regular"/>
          <w:color w:val="000000" w:themeColor="text1"/>
          <w:szCs w:val="19"/>
        </w:rPr>
        <w:t xml:space="preserve"> </w:t>
      </w:r>
      <w:r>
        <w:rPr>
          <w:rFonts w:cs="FiraSans-Regular"/>
          <w:color w:val="000000" w:themeColor="text1"/>
          <w:szCs w:val="19"/>
        </w:rPr>
        <w:t>br.</w:t>
      </w:r>
      <w:r w:rsidRPr="007F1AFA">
        <w:rPr>
          <w:rFonts w:cs="FiraSans-Regular"/>
          <w:color w:val="000000" w:themeColor="text1"/>
          <w:szCs w:val="19"/>
        </w:rPr>
        <w:t xml:space="preserve"> w rejestrze REGON wpisanych </w:t>
      </w:r>
      <w:r>
        <w:rPr>
          <w:rFonts w:cs="FiraSans-Regular"/>
          <w:szCs w:val="19"/>
        </w:rPr>
        <w:t>było 119277</w:t>
      </w:r>
      <w:r w:rsidRPr="007F1AFA">
        <w:rPr>
          <w:rFonts w:cs="FiraSans-Regular"/>
          <w:color w:val="000000" w:themeColor="text1"/>
          <w:szCs w:val="19"/>
        </w:rPr>
        <w:t xml:space="preserve"> </w:t>
      </w:r>
      <w:r>
        <w:rPr>
          <w:rFonts w:cs="FiraSans-Regular"/>
          <w:b/>
          <w:color w:val="000000" w:themeColor="text1"/>
          <w:szCs w:val="19"/>
        </w:rPr>
        <w:t>podmiotów</w:t>
      </w:r>
      <w:r w:rsidRPr="00722FFF">
        <w:rPr>
          <w:rFonts w:cs="FiraSans-Regular"/>
          <w:b/>
          <w:color w:val="000000" w:themeColor="text1"/>
          <w:szCs w:val="19"/>
        </w:rPr>
        <w:t xml:space="preserve"> gospodarki narodowej</w:t>
      </w:r>
      <w:r w:rsidRPr="000C0BBA">
        <w:rPr>
          <w:rStyle w:val="Odwoanieprzypisudolnego"/>
          <w:rFonts w:cs="FiraSans-Regular"/>
          <w:color w:val="000000" w:themeColor="text1"/>
          <w:szCs w:val="19"/>
        </w:rPr>
        <w:footnoteReference w:id="3"/>
      </w:r>
      <w:r>
        <w:rPr>
          <w:rFonts w:cs="FiraSans-Regular"/>
          <w:color w:val="000000" w:themeColor="text1"/>
          <w:szCs w:val="19"/>
        </w:rPr>
        <w:t>, tj. o 2,5</w:t>
      </w:r>
      <w:r w:rsidRPr="007F1AFA">
        <w:rPr>
          <w:rFonts w:cs="FiraSans-Regular"/>
          <w:color w:val="000000" w:themeColor="text1"/>
          <w:szCs w:val="19"/>
        </w:rPr>
        <w:t xml:space="preserve">% więcej niż przed rokiem i </w:t>
      </w:r>
      <w:r w:rsidRPr="00164091">
        <w:rPr>
          <w:rFonts w:cs="FiraSans-Regular"/>
          <w:szCs w:val="19"/>
        </w:rPr>
        <w:t xml:space="preserve">o </w:t>
      </w:r>
      <w:r>
        <w:rPr>
          <w:rFonts w:cs="FiraSans-Regular"/>
          <w:szCs w:val="19"/>
        </w:rPr>
        <w:t>0,4</w:t>
      </w:r>
      <w:r w:rsidRPr="007F1AFA">
        <w:rPr>
          <w:rFonts w:cs="FiraSans-Regular"/>
          <w:color w:val="000000" w:themeColor="text1"/>
          <w:szCs w:val="19"/>
        </w:rPr>
        <w:t xml:space="preserve">% więcej </w:t>
      </w:r>
      <w:r>
        <w:rPr>
          <w:rFonts w:cs="FiraSans-Regular"/>
          <w:color w:val="000000" w:themeColor="text1"/>
          <w:szCs w:val="19"/>
        </w:rPr>
        <w:t xml:space="preserve">niż w końcu </w:t>
      </w:r>
      <w:r w:rsidR="00A04A99">
        <w:rPr>
          <w:rFonts w:cs="FiraSans-Regular"/>
          <w:color w:val="000000" w:themeColor="text1"/>
          <w:szCs w:val="19"/>
        </w:rPr>
        <w:t>sierpnia</w:t>
      </w:r>
      <w:r w:rsidRPr="007F1AFA">
        <w:rPr>
          <w:rFonts w:cs="FiraSans-Regular"/>
          <w:color w:val="000000" w:themeColor="text1"/>
          <w:szCs w:val="19"/>
        </w:rPr>
        <w:t xml:space="preserve"> br.</w:t>
      </w:r>
    </w:p>
    <w:p w:rsidR="00DB02C8" w:rsidRDefault="00DB02C8" w:rsidP="00DB02C8">
      <w:pPr>
        <w:autoSpaceDE w:val="0"/>
        <w:autoSpaceDN w:val="0"/>
        <w:adjustRightInd w:val="0"/>
        <w:rPr>
          <w:rFonts w:cs="FiraSans-Regular"/>
          <w:color w:val="000000" w:themeColor="text1"/>
          <w:szCs w:val="19"/>
        </w:rPr>
      </w:pPr>
      <w:r w:rsidRPr="00A27636">
        <w:rPr>
          <w:rFonts w:cs="FiraSans-Regular"/>
          <w:szCs w:val="19"/>
        </w:rPr>
        <w:t xml:space="preserve">Liczba zarejestrowanych </w:t>
      </w:r>
      <w:r w:rsidRPr="00A27636">
        <w:rPr>
          <w:rFonts w:cs="FiraSans-Regular"/>
          <w:b/>
          <w:szCs w:val="19"/>
        </w:rPr>
        <w:t>osób fizycznych</w:t>
      </w:r>
      <w:r w:rsidRPr="00A27636">
        <w:rPr>
          <w:rFonts w:cs="FiraSans-Regular"/>
          <w:szCs w:val="19"/>
        </w:rPr>
        <w:t xml:space="preserve"> prowadzących działa</w:t>
      </w:r>
      <w:r>
        <w:rPr>
          <w:rFonts w:cs="FiraSans-Regular"/>
          <w:szCs w:val="19"/>
        </w:rPr>
        <w:t>lność gospodarczą wyniosła 91366</w:t>
      </w:r>
      <w:r w:rsidRPr="00A27636">
        <w:rPr>
          <w:rFonts w:cs="FiraSans-Regular"/>
          <w:szCs w:val="19"/>
        </w:rPr>
        <w:t xml:space="preserve"> i w porównaniu z analogiczny</w:t>
      </w:r>
      <w:r>
        <w:rPr>
          <w:rFonts w:cs="FiraSans-Regular"/>
          <w:szCs w:val="19"/>
        </w:rPr>
        <w:t>m okresem ub. roku wzrosła o 2,5</w:t>
      </w:r>
      <w:r w:rsidRPr="00A27636">
        <w:rPr>
          <w:rFonts w:cs="FiraSans-Regular"/>
          <w:szCs w:val="19"/>
        </w:rPr>
        <w:t>%. Do rej</w:t>
      </w:r>
      <w:r>
        <w:rPr>
          <w:rFonts w:cs="FiraSans-Regular"/>
          <w:szCs w:val="19"/>
        </w:rPr>
        <w:t>estru REGON wpisanych było 15126</w:t>
      </w:r>
      <w:r w:rsidRPr="00A27636">
        <w:rPr>
          <w:rFonts w:cs="FiraSans-Regular"/>
          <w:szCs w:val="19"/>
        </w:rPr>
        <w:t xml:space="preserve"> </w:t>
      </w:r>
      <w:r w:rsidRPr="00A27636">
        <w:rPr>
          <w:rFonts w:cs="FiraSans-Regular"/>
          <w:b/>
          <w:szCs w:val="19"/>
        </w:rPr>
        <w:t>spółek</w:t>
      </w:r>
      <w:r>
        <w:rPr>
          <w:rFonts w:cs="FiraSans-Regular"/>
          <w:szCs w:val="19"/>
        </w:rPr>
        <w:t>, w tym 7340</w:t>
      </w:r>
      <w:r w:rsidRPr="00A27636">
        <w:rPr>
          <w:rFonts w:cs="FiraSans-Regular"/>
          <w:szCs w:val="19"/>
        </w:rPr>
        <w:t xml:space="preserve"> spółek handlo</w:t>
      </w:r>
      <w:r w:rsidRPr="00F615BF">
        <w:rPr>
          <w:rFonts w:cs="FiraSans-Regular"/>
          <w:szCs w:val="19"/>
        </w:rPr>
        <w:t>wych oraz 771</w:t>
      </w:r>
      <w:r>
        <w:rPr>
          <w:rFonts w:cs="FiraSans-Regular"/>
          <w:szCs w:val="19"/>
        </w:rPr>
        <w:t>9</w:t>
      </w:r>
      <w:r w:rsidRPr="00F615BF">
        <w:rPr>
          <w:rFonts w:cs="FiraSans-Regular"/>
          <w:szCs w:val="19"/>
        </w:rPr>
        <w:t xml:space="preserve"> spółek cywilnych. Liczba tych podmiotów wzrosł</w:t>
      </w:r>
      <w:r>
        <w:rPr>
          <w:rFonts w:cs="FiraSans-Regular"/>
          <w:szCs w:val="19"/>
        </w:rPr>
        <w:t>a w skali roku odpowiednio o 3,8%, 7,1% i 0,8</w:t>
      </w:r>
      <w:r w:rsidRPr="00F615BF">
        <w:rPr>
          <w:rFonts w:cs="FiraSans-Regular"/>
          <w:szCs w:val="19"/>
        </w:rPr>
        <w:t>%.</w:t>
      </w:r>
    </w:p>
    <w:p w:rsidR="00DB02C8" w:rsidRDefault="00DB02C8" w:rsidP="00DB02C8">
      <w:pPr>
        <w:autoSpaceDE w:val="0"/>
        <w:autoSpaceDN w:val="0"/>
        <w:adjustRightInd w:val="0"/>
        <w:rPr>
          <w:rFonts w:cs="FiraSans-Regular"/>
          <w:szCs w:val="19"/>
        </w:rPr>
      </w:pPr>
      <w:r w:rsidRPr="00F615BF">
        <w:rPr>
          <w:rFonts w:cs="FiraSans-Regular"/>
          <w:szCs w:val="19"/>
        </w:rPr>
        <w:t xml:space="preserve">Według </w:t>
      </w:r>
      <w:r w:rsidRPr="00F615BF">
        <w:rPr>
          <w:rFonts w:cs="FiraSans-Regular"/>
          <w:b/>
          <w:szCs w:val="19"/>
        </w:rPr>
        <w:t>przewidywanej liczby pracujących</w:t>
      </w:r>
      <w:r w:rsidRPr="00F615BF">
        <w:rPr>
          <w:rFonts w:cs="FiraSans-Regular"/>
          <w:szCs w:val="19"/>
        </w:rPr>
        <w:t xml:space="preserve">, przeważały podmioty </w:t>
      </w:r>
      <w:r>
        <w:rPr>
          <w:rFonts w:cs="FiraSans-Regular"/>
          <w:szCs w:val="19"/>
        </w:rPr>
        <w:t>o</w:t>
      </w:r>
      <w:r w:rsidRPr="00F615BF">
        <w:rPr>
          <w:rFonts w:cs="FiraSans-Regular"/>
          <w:szCs w:val="19"/>
        </w:rPr>
        <w:t xml:space="preserve"> liczb</w:t>
      </w:r>
      <w:r>
        <w:rPr>
          <w:rFonts w:cs="FiraSans-Regular"/>
          <w:szCs w:val="19"/>
        </w:rPr>
        <w:t>ie</w:t>
      </w:r>
      <w:r w:rsidRPr="00F615BF">
        <w:rPr>
          <w:rFonts w:cs="FiraSans-Regular"/>
          <w:szCs w:val="19"/>
        </w:rPr>
        <w:t xml:space="preserve"> p</w:t>
      </w:r>
      <w:r>
        <w:rPr>
          <w:rFonts w:cs="FiraSans-Regular"/>
          <w:szCs w:val="19"/>
        </w:rPr>
        <w:t>racujących poniżej 10 osób (96,1</w:t>
      </w:r>
      <w:r w:rsidRPr="00F615BF">
        <w:rPr>
          <w:rFonts w:cs="FiraSans-Regular"/>
          <w:szCs w:val="19"/>
        </w:rPr>
        <w:t xml:space="preserve">% ogółu podmiotów zarejestrowanych w rejestrze REGON). Udział podmiotów </w:t>
      </w:r>
      <w:r>
        <w:rPr>
          <w:rFonts w:cs="FiraSans-Regular"/>
          <w:szCs w:val="19"/>
        </w:rPr>
        <w:t>z</w:t>
      </w:r>
      <w:r w:rsidRPr="00F615BF">
        <w:rPr>
          <w:rFonts w:cs="FiraSans-Regular"/>
          <w:szCs w:val="19"/>
        </w:rPr>
        <w:t xml:space="preserve"> </w:t>
      </w:r>
      <w:r>
        <w:rPr>
          <w:rFonts w:cs="FiraSans-Regular"/>
          <w:szCs w:val="19"/>
        </w:rPr>
        <w:t xml:space="preserve">deklarowaną </w:t>
      </w:r>
      <w:r w:rsidRPr="00F615BF">
        <w:rPr>
          <w:rFonts w:cs="FiraSans-Regular"/>
          <w:szCs w:val="19"/>
        </w:rPr>
        <w:t>liczb</w:t>
      </w:r>
      <w:r>
        <w:rPr>
          <w:rFonts w:cs="FiraSans-Regular"/>
          <w:szCs w:val="19"/>
        </w:rPr>
        <w:t>ą</w:t>
      </w:r>
      <w:r w:rsidRPr="00F615BF">
        <w:rPr>
          <w:rFonts w:cs="FiraSans-Regular"/>
          <w:szCs w:val="19"/>
        </w:rPr>
        <w:t xml:space="preserve"> pracujących 10-49 </w:t>
      </w:r>
      <w:r>
        <w:rPr>
          <w:rFonts w:cs="FiraSans-Regular"/>
          <w:szCs w:val="19"/>
        </w:rPr>
        <w:t xml:space="preserve">osób </w:t>
      </w:r>
      <w:r w:rsidRPr="00F615BF">
        <w:rPr>
          <w:rFonts w:cs="FiraSans-Regular"/>
          <w:szCs w:val="19"/>
        </w:rPr>
        <w:t>wyniósł 3,2%, a podmiot</w:t>
      </w:r>
      <w:r w:rsidR="00A04A99">
        <w:rPr>
          <w:rFonts w:cs="FiraSans-Regular"/>
          <w:szCs w:val="19"/>
        </w:rPr>
        <w:t>ów</w:t>
      </w:r>
      <w:r w:rsidRPr="00F615BF">
        <w:rPr>
          <w:rFonts w:cs="FiraSans-Regular"/>
          <w:szCs w:val="19"/>
        </w:rPr>
        <w:t xml:space="preserve"> powyżej 49 pracujących stanowił niespełna 1%. W skali roku wzrost liczby podmiotów wystąpił jedynie w przedzia</w:t>
      </w:r>
      <w:r>
        <w:rPr>
          <w:rFonts w:cs="FiraSans-Regular"/>
          <w:szCs w:val="19"/>
        </w:rPr>
        <w:t>le liczby pracujących 0-9 (o 2,8</w:t>
      </w:r>
      <w:r w:rsidRPr="00F615BF">
        <w:rPr>
          <w:rFonts w:cs="FiraSans-Regular"/>
          <w:szCs w:val="19"/>
        </w:rPr>
        <w:t>%).</w:t>
      </w:r>
    </w:p>
    <w:p w:rsidR="00DB02C8" w:rsidRDefault="00DB02C8" w:rsidP="00DB02C8">
      <w:pPr>
        <w:autoSpaceDE w:val="0"/>
        <w:autoSpaceDN w:val="0"/>
        <w:adjustRightInd w:val="0"/>
        <w:rPr>
          <w:rFonts w:cs="FiraSans-Regular"/>
          <w:szCs w:val="19"/>
        </w:rPr>
      </w:pPr>
      <w:r w:rsidRPr="00726AB4">
        <w:rPr>
          <w:rFonts w:cs="FiraSans-Regular"/>
          <w:szCs w:val="19"/>
        </w:rPr>
        <w:t xml:space="preserve">W analizowanym okresie największy wzrost liczby zarejestrowanych </w:t>
      </w:r>
      <w:r>
        <w:rPr>
          <w:rFonts w:cs="FiraSans-Regular"/>
          <w:szCs w:val="19"/>
        </w:rPr>
        <w:t>podmiotów, w relacji do września</w:t>
      </w:r>
      <w:r w:rsidRPr="00726AB4">
        <w:rPr>
          <w:rFonts w:cs="FiraSans-Regular"/>
          <w:szCs w:val="19"/>
        </w:rPr>
        <w:t xml:space="preserve"> 2019 r., odnotowano w sekcjach: wytwarzanie i zaopatrywanie w energię elektryczną, gaz, </w:t>
      </w:r>
      <w:r>
        <w:rPr>
          <w:rFonts w:cs="FiraSans-Regular"/>
          <w:szCs w:val="19"/>
        </w:rPr>
        <w:t>parę wodną i gorącą wodę (o 43,2</w:t>
      </w:r>
      <w:r w:rsidRPr="00726AB4">
        <w:rPr>
          <w:rFonts w:cs="FiraSans-Regular"/>
          <w:szCs w:val="19"/>
        </w:rPr>
        <w:t>%), dostawa wody; gospodarowanie ściekami i odpadami; rekultyw</w:t>
      </w:r>
      <w:r>
        <w:rPr>
          <w:rFonts w:cs="FiraSans-Regular"/>
          <w:szCs w:val="19"/>
        </w:rPr>
        <w:t>acja (o 8,4%) oraz budownictwo (o 6,8</w:t>
      </w:r>
      <w:r w:rsidRPr="00726AB4">
        <w:rPr>
          <w:rFonts w:cs="FiraSans-Regular"/>
          <w:szCs w:val="19"/>
        </w:rPr>
        <w:t>%).</w:t>
      </w:r>
    </w:p>
    <w:p w:rsidR="00DB02C8" w:rsidRDefault="00DB02C8" w:rsidP="00DC2CB7">
      <w:pPr>
        <w:autoSpaceDE w:val="0"/>
        <w:autoSpaceDN w:val="0"/>
        <w:adjustRightInd w:val="0"/>
        <w:rPr>
          <w:rFonts w:cs="FiraSans-Regular"/>
          <w:color w:val="000000" w:themeColor="text1"/>
          <w:szCs w:val="19"/>
        </w:rPr>
      </w:pPr>
      <w:r>
        <w:rPr>
          <w:rFonts w:cs="FiraSans-Regular"/>
          <w:color w:val="000000" w:themeColor="text1"/>
          <w:szCs w:val="19"/>
        </w:rPr>
        <w:t>We wrześniu</w:t>
      </w:r>
      <w:r w:rsidRPr="007F1AFA">
        <w:rPr>
          <w:rFonts w:cs="FiraSans-Regular"/>
          <w:color w:val="000000" w:themeColor="text1"/>
          <w:szCs w:val="19"/>
        </w:rPr>
        <w:t xml:space="preserve"> br. do rejestru REGON </w:t>
      </w:r>
      <w:r>
        <w:rPr>
          <w:rFonts w:cs="FiraSans-Regular"/>
          <w:color w:val="000000" w:themeColor="text1"/>
          <w:szCs w:val="19"/>
        </w:rPr>
        <w:t xml:space="preserve">wpisano 834 </w:t>
      </w:r>
      <w:r>
        <w:rPr>
          <w:rFonts w:cs="FiraSans-Regular"/>
          <w:b/>
          <w:color w:val="000000" w:themeColor="text1"/>
          <w:szCs w:val="19"/>
        </w:rPr>
        <w:t>nowych</w:t>
      </w:r>
      <w:r w:rsidRPr="00BD3903">
        <w:rPr>
          <w:rFonts w:cs="FiraSans-Regular"/>
          <w:b/>
          <w:color w:val="000000" w:themeColor="text1"/>
          <w:szCs w:val="19"/>
        </w:rPr>
        <w:t xml:space="preserve"> podmiot</w:t>
      </w:r>
      <w:r>
        <w:rPr>
          <w:rFonts w:cs="FiraSans-Regular"/>
          <w:b/>
          <w:color w:val="000000" w:themeColor="text1"/>
          <w:szCs w:val="19"/>
        </w:rPr>
        <w:t>ów</w:t>
      </w:r>
      <w:r>
        <w:rPr>
          <w:rFonts w:cs="FiraSans-Regular"/>
          <w:color w:val="000000" w:themeColor="text1"/>
          <w:szCs w:val="19"/>
        </w:rPr>
        <w:t>, tj. o 21,6% więcej</w:t>
      </w:r>
      <w:r w:rsidRPr="007F1AFA">
        <w:rPr>
          <w:rFonts w:cs="FiraSans-Regular"/>
          <w:color w:val="000000" w:themeColor="text1"/>
          <w:szCs w:val="19"/>
        </w:rPr>
        <w:t xml:space="preserve"> niż w </w:t>
      </w:r>
      <w:r>
        <w:rPr>
          <w:rFonts w:cs="FiraSans-Regular"/>
          <w:color w:val="000000" w:themeColor="text1"/>
          <w:szCs w:val="19"/>
        </w:rPr>
        <w:t>poprzednim m</w:t>
      </w:r>
      <w:r w:rsidRPr="007F1AFA">
        <w:rPr>
          <w:rFonts w:cs="FiraSans-Regular"/>
          <w:color w:val="000000" w:themeColor="text1"/>
          <w:szCs w:val="19"/>
        </w:rPr>
        <w:t xml:space="preserve">iesiącu. Wśród nowo zarejestrowanych </w:t>
      </w:r>
      <w:r>
        <w:rPr>
          <w:rFonts w:cs="FiraSans-Regular"/>
          <w:color w:val="000000" w:themeColor="text1"/>
          <w:szCs w:val="19"/>
        </w:rPr>
        <w:t>jednostek</w:t>
      </w:r>
      <w:r w:rsidRPr="007F1AFA">
        <w:rPr>
          <w:rFonts w:cs="FiraSans-Regular"/>
          <w:color w:val="000000" w:themeColor="text1"/>
          <w:szCs w:val="19"/>
        </w:rPr>
        <w:t xml:space="preserve"> przeważały osoby fizyczne prowadzące działalnoś</w:t>
      </w:r>
      <w:r>
        <w:rPr>
          <w:rFonts w:cs="FiraSans-Regular"/>
          <w:color w:val="000000" w:themeColor="text1"/>
          <w:szCs w:val="19"/>
        </w:rPr>
        <w:t>ć gospodarczą, których wpisano 711 (o</w:t>
      </w:r>
      <w:r w:rsidRPr="008A46CE">
        <w:rPr>
          <w:rFonts w:cs="Arial"/>
          <w:szCs w:val="19"/>
        </w:rPr>
        <w:t> </w:t>
      </w:r>
      <w:r>
        <w:rPr>
          <w:rFonts w:cs="FiraSans-Regular"/>
          <w:color w:val="000000" w:themeColor="text1"/>
          <w:szCs w:val="19"/>
        </w:rPr>
        <w:t>16,6% więcej niż w sierpniu br.). Liczba</w:t>
      </w:r>
      <w:r w:rsidRPr="008D0044">
        <w:rPr>
          <w:rFonts w:cs="FiraSans-Regular"/>
          <w:color w:val="000000" w:themeColor="text1"/>
          <w:szCs w:val="19"/>
        </w:rPr>
        <w:t xml:space="preserve"> nowo zarejestrowanych spółek </w:t>
      </w:r>
      <w:r>
        <w:rPr>
          <w:rFonts w:cs="FiraSans-Regular"/>
          <w:color w:val="000000" w:themeColor="text1"/>
          <w:szCs w:val="19"/>
        </w:rPr>
        <w:t>handlowych</w:t>
      </w:r>
      <w:r w:rsidRPr="008D0044">
        <w:rPr>
          <w:rFonts w:cs="FiraSans-Regular"/>
          <w:color w:val="000000" w:themeColor="text1"/>
          <w:szCs w:val="19"/>
        </w:rPr>
        <w:t xml:space="preserve"> </w:t>
      </w:r>
      <w:r>
        <w:rPr>
          <w:rFonts w:cs="FiraSans-Regular"/>
          <w:color w:val="000000" w:themeColor="text1"/>
          <w:szCs w:val="19"/>
        </w:rPr>
        <w:t>(38 spółek we wrześniu br.) była mniejsza o</w:t>
      </w:r>
      <w:r w:rsidRPr="008A46CE">
        <w:rPr>
          <w:rFonts w:cs="Arial"/>
          <w:szCs w:val="19"/>
        </w:rPr>
        <w:t> </w:t>
      </w:r>
      <w:r>
        <w:rPr>
          <w:rFonts w:cs="FiraSans-Regular"/>
          <w:color w:val="000000" w:themeColor="text1"/>
          <w:szCs w:val="19"/>
        </w:rPr>
        <w:t>9,5</w:t>
      </w:r>
      <w:r w:rsidRPr="008D0044">
        <w:rPr>
          <w:rFonts w:cs="FiraSans-Regular"/>
          <w:color w:val="000000" w:themeColor="text1"/>
          <w:szCs w:val="19"/>
        </w:rPr>
        <w:t>%</w:t>
      </w:r>
      <w:r>
        <w:rPr>
          <w:rFonts w:cs="FiraSans-Regular"/>
          <w:color w:val="000000" w:themeColor="text1"/>
          <w:szCs w:val="19"/>
        </w:rPr>
        <w:t xml:space="preserve"> od notowanej w sierpniu br.</w:t>
      </w:r>
      <w:r w:rsidRPr="008D0044">
        <w:rPr>
          <w:rFonts w:cs="FiraSans-Regular"/>
          <w:color w:val="000000" w:themeColor="text1"/>
          <w:szCs w:val="19"/>
        </w:rPr>
        <w:t xml:space="preserve">, </w:t>
      </w:r>
      <w:r>
        <w:rPr>
          <w:rFonts w:cs="FiraSans-Regular"/>
          <w:color w:val="000000" w:themeColor="text1"/>
          <w:szCs w:val="19"/>
        </w:rPr>
        <w:t>w tym spółek z ograniczoną odpowiedzialnością (33 spółki zarejestrowanych we wrześniu br.) – o 13,2%.</w:t>
      </w:r>
    </w:p>
    <w:p w:rsidR="00640387" w:rsidRPr="007F1AFA" w:rsidRDefault="00DB02C8" w:rsidP="00DB02C8">
      <w:pPr>
        <w:autoSpaceDE w:val="0"/>
        <w:autoSpaceDN w:val="0"/>
        <w:adjustRightInd w:val="0"/>
        <w:rPr>
          <w:rFonts w:cs="FiraSans-Regular"/>
          <w:color w:val="000000" w:themeColor="text1"/>
          <w:szCs w:val="19"/>
        </w:rPr>
      </w:pPr>
      <w:r>
        <w:rPr>
          <w:rFonts w:cs="FiraSans-Regular"/>
          <w:color w:val="000000" w:themeColor="text1"/>
          <w:szCs w:val="19"/>
        </w:rPr>
        <w:t>We wrześniu</w:t>
      </w:r>
      <w:r w:rsidRPr="007F1AFA">
        <w:rPr>
          <w:rFonts w:cs="FiraSans-Regular"/>
          <w:color w:val="000000" w:themeColor="text1"/>
          <w:szCs w:val="19"/>
        </w:rPr>
        <w:t xml:space="preserve"> br. </w:t>
      </w:r>
      <w:r w:rsidRPr="00E9000B">
        <w:rPr>
          <w:rFonts w:cs="FiraSans-Regular"/>
          <w:b/>
          <w:color w:val="000000" w:themeColor="text1"/>
          <w:szCs w:val="19"/>
        </w:rPr>
        <w:t>wykreślono</w:t>
      </w:r>
      <w:r>
        <w:rPr>
          <w:rFonts w:cs="FiraSans-Regular"/>
          <w:color w:val="000000" w:themeColor="text1"/>
          <w:szCs w:val="19"/>
        </w:rPr>
        <w:t xml:space="preserve"> z rejestru REGON 247 podmiotów (o 64,8</w:t>
      </w:r>
      <w:r w:rsidRPr="007F1AFA">
        <w:rPr>
          <w:rFonts w:cs="FiraSans-Regular"/>
          <w:color w:val="000000" w:themeColor="text1"/>
          <w:szCs w:val="19"/>
        </w:rPr>
        <w:t xml:space="preserve">% </w:t>
      </w:r>
      <w:r>
        <w:rPr>
          <w:rFonts w:cs="FiraSans-Regular"/>
          <w:color w:val="000000" w:themeColor="text1"/>
          <w:szCs w:val="19"/>
        </w:rPr>
        <w:t>więcej niż przed miesiącem), w tym 321 osób</w:t>
      </w:r>
      <w:r w:rsidRPr="007F1AFA">
        <w:rPr>
          <w:rFonts w:cs="FiraSans-Regular"/>
          <w:color w:val="000000" w:themeColor="text1"/>
          <w:szCs w:val="19"/>
        </w:rPr>
        <w:t xml:space="preserve"> fizycz</w:t>
      </w:r>
      <w:r>
        <w:rPr>
          <w:rFonts w:cs="FiraSans-Regular"/>
          <w:color w:val="000000" w:themeColor="text1"/>
          <w:szCs w:val="19"/>
        </w:rPr>
        <w:t>nych</w:t>
      </w:r>
      <w:r w:rsidRPr="007F1AFA">
        <w:rPr>
          <w:rFonts w:cs="FiraSans-Regular"/>
          <w:color w:val="000000" w:themeColor="text1"/>
          <w:szCs w:val="19"/>
        </w:rPr>
        <w:t xml:space="preserve"> pro</w:t>
      </w:r>
      <w:r>
        <w:rPr>
          <w:rFonts w:cs="FiraSans-Regular"/>
          <w:color w:val="000000" w:themeColor="text1"/>
          <w:szCs w:val="19"/>
        </w:rPr>
        <w:t>wadząc</w:t>
      </w:r>
      <w:r w:rsidR="00A04A99">
        <w:rPr>
          <w:rFonts w:cs="FiraSans-Regular"/>
          <w:color w:val="000000" w:themeColor="text1"/>
          <w:szCs w:val="19"/>
        </w:rPr>
        <w:t>ych</w:t>
      </w:r>
      <w:r w:rsidRPr="007F1AFA">
        <w:rPr>
          <w:rFonts w:cs="FiraSans-Regular"/>
          <w:color w:val="000000" w:themeColor="text1"/>
          <w:szCs w:val="19"/>
        </w:rPr>
        <w:t xml:space="preserve"> działalność gospodarczą</w:t>
      </w:r>
      <w:r>
        <w:rPr>
          <w:rFonts w:cs="FiraSans-Regular"/>
          <w:color w:val="000000" w:themeColor="text1"/>
          <w:szCs w:val="19"/>
        </w:rPr>
        <w:t xml:space="preserve"> (odpowiednio o 40,8% więcej)</w:t>
      </w:r>
      <w:r w:rsidRPr="007F1AFA">
        <w:rPr>
          <w:rFonts w:cs="FiraSans-Regular"/>
          <w:color w:val="000000" w:themeColor="text1"/>
          <w:szCs w:val="19"/>
        </w:rPr>
        <w:t>.</w:t>
      </w:r>
    </w:p>
    <w:p w:rsidR="00640387" w:rsidRDefault="00640387" w:rsidP="00640387">
      <w:pPr>
        <w:autoSpaceDE w:val="0"/>
        <w:autoSpaceDN w:val="0"/>
        <w:adjustRightInd w:val="0"/>
        <w:spacing w:after="0" w:line="240" w:lineRule="auto"/>
        <w:jc w:val="both"/>
        <w:rPr>
          <w:b/>
          <w:bCs/>
          <w:color w:val="512197"/>
          <w:szCs w:val="19"/>
        </w:rPr>
      </w:pPr>
    </w:p>
    <w:p w:rsidR="00640387" w:rsidRPr="00DB02C8" w:rsidRDefault="00640387" w:rsidP="00640387">
      <w:pPr>
        <w:autoSpaceDE w:val="0"/>
        <w:autoSpaceDN w:val="0"/>
        <w:adjustRightInd w:val="0"/>
        <w:spacing w:after="0" w:line="240" w:lineRule="auto"/>
        <w:ind w:left="1021" w:hanging="1021"/>
        <w:rPr>
          <w:b/>
          <w:bCs/>
          <w:spacing w:val="-2"/>
          <w:szCs w:val="19"/>
        </w:rPr>
      </w:pPr>
      <w:r>
        <w:rPr>
          <w:b/>
          <w:bCs/>
          <w:szCs w:val="19"/>
        </w:rPr>
        <w:t>Wykres</w:t>
      </w:r>
      <w:r w:rsidRPr="00FD5BDA">
        <w:rPr>
          <w:b/>
          <w:bCs/>
          <w:szCs w:val="19"/>
        </w:rPr>
        <w:t xml:space="preserve"> </w:t>
      </w:r>
      <w:r w:rsidR="00D1705F">
        <w:rPr>
          <w:b/>
          <w:bCs/>
          <w:szCs w:val="19"/>
        </w:rPr>
        <w:t>15</w:t>
      </w:r>
      <w:r>
        <w:rPr>
          <w:b/>
          <w:bCs/>
          <w:szCs w:val="19"/>
        </w:rPr>
        <w:t xml:space="preserve">. </w:t>
      </w:r>
      <w:r w:rsidRPr="00DB02C8">
        <w:rPr>
          <w:b/>
          <w:bCs/>
          <w:spacing w:val="-2"/>
          <w:szCs w:val="19"/>
        </w:rPr>
        <w:t>Podmioty gospodarki narodowej nowo zarejestrowane i wyreje</w:t>
      </w:r>
      <w:r w:rsidR="00496651" w:rsidRPr="00DB02C8">
        <w:rPr>
          <w:b/>
          <w:bCs/>
          <w:spacing w:val="-2"/>
          <w:szCs w:val="19"/>
        </w:rPr>
        <w:t>st</w:t>
      </w:r>
      <w:r w:rsidR="00E002FF" w:rsidRPr="00DB02C8">
        <w:rPr>
          <w:b/>
          <w:bCs/>
          <w:spacing w:val="-2"/>
          <w:szCs w:val="19"/>
        </w:rPr>
        <w:t>r</w:t>
      </w:r>
      <w:r w:rsidR="00DB02C8" w:rsidRPr="00DB02C8">
        <w:rPr>
          <w:b/>
          <w:bCs/>
          <w:spacing w:val="-2"/>
          <w:szCs w:val="19"/>
        </w:rPr>
        <w:t>owane według powiatów we wrześniu</w:t>
      </w:r>
      <w:r w:rsidR="00E002FF" w:rsidRPr="00DB02C8">
        <w:rPr>
          <w:b/>
          <w:bCs/>
          <w:spacing w:val="-2"/>
          <w:szCs w:val="19"/>
        </w:rPr>
        <w:t xml:space="preserve"> </w:t>
      </w:r>
      <w:r w:rsidRPr="00DB02C8">
        <w:rPr>
          <w:b/>
          <w:bCs/>
          <w:spacing w:val="-2"/>
          <w:szCs w:val="19"/>
        </w:rPr>
        <w:t>2020 r.</w:t>
      </w:r>
    </w:p>
    <w:p w:rsidR="00640387" w:rsidRDefault="008D65D6" w:rsidP="00640387">
      <w:pPr>
        <w:autoSpaceDE w:val="0"/>
        <w:autoSpaceDN w:val="0"/>
        <w:adjustRightInd w:val="0"/>
        <w:spacing w:after="0" w:line="240" w:lineRule="auto"/>
        <w:rPr>
          <w:noProof/>
          <w:lang w:eastAsia="pl-PL"/>
        </w:rPr>
      </w:pPr>
      <w:r>
        <w:rPr>
          <w:noProof/>
          <w:lang w:eastAsia="pl-PL"/>
        </w:rPr>
        <w:drawing>
          <wp:inline distT="0" distB="0" distL="0" distR="0">
            <wp:extent cx="6645910" cy="2990850"/>
            <wp:effectExtent l="0" t="0" r="0" b="0"/>
            <wp:docPr id="4" name="Wykres 4"/>
            <wp:cNvGraphicFramePr/>
            <a:graphic xmlns:a="http://schemas.openxmlformats.org/drawingml/2006/main">
              <a:graphicData uri="http://schemas.openxmlformats.org/drawingml/2006/chart">
                <c:chart xmlns:c="http://schemas.openxmlformats.org/drawingml/2006/chart" xmlns:r="http://schemas.openxmlformats.org/officeDocument/2006/relationships" r:id="rId29"/>
              </a:graphicData>
            </a:graphic>
          </wp:inline>
        </w:drawing>
      </w:r>
    </w:p>
    <w:p w:rsidR="00640387" w:rsidRDefault="00DB02C8" w:rsidP="005B1B9B">
      <w:pPr>
        <w:autoSpaceDE w:val="0"/>
        <w:autoSpaceDN w:val="0"/>
        <w:adjustRightInd w:val="0"/>
        <w:rPr>
          <w:rFonts w:cs="FiraSans-Regular"/>
          <w:color w:val="000000" w:themeColor="text1"/>
          <w:szCs w:val="19"/>
        </w:rPr>
      </w:pPr>
      <w:r>
        <w:rPr>
          <w:rFonts w:cs="FiraSans-Regular"/>
          <w:color w:val="000000" w:themeColor="text1"/>
          <w:szCs w:val="19"/>
        </w:rPr>
        <w:t>Według stanu na koniec września</w:t>
      </w:r>
      <w:r w:rsidRPr="007F1AFA">
        <w:rPr>
          <w:rFonts w:cs="FiraSans-Regular"/>
          <w:color w:val="000000" w:themeColor="text1"/>
          <w:szCs w:val="19"/>
        </w:rPr>
        <w:t xml:space="preserve"> br. </w:t>
      </w:r>
      <w:r>
        <w:rPr>
          <w:rFonts w:cs="FiraSans-Regular"/>
          <w:color w:val="000000" w:themeColor="text1"/>
          <w:szCs w:val="19"/>
        </w:rPr>
        <w:t>w rejestrze REGON 11756 podmiotów</w:t>
      </w:r>
      <w:r w:rsidRPr="007F1AFA">
        <w:rPr>
          <w:rFonts w:cs="FiraSans-Regular"/>
          <w:color w:val="000000" w:themeColor="text1"/>
          <w:szCs w:val="19"/>
        </w:rPr>
        <w:t xml:space="preserve"> </w:t>
      </w:r>
      <w:r>
        <w:rPr>
          <w:rFonts w:cs="FiraSans-Regular"/>
          <w:color w:val="000000" w:themeColor="text1"/>
          <w:szCs w:val="19"/>
        </w:rPr>
        <w:t>miało</w:t>
      </w:r>
      <w:r w:rsidRPr="008374A8">
        <w:rPr>
          <w:rFonts w:cs="FiraSans-Regular"/>
          <w:color w:val="000000" w:themeColor="text1"/>
          <w:szCs w:val="19"/>
        </w:rPr>
        <w:t xml:space="preserve"> </w:t>
      </w:r>
      <w:r w:rsidRPr="00C43F71">
        <w:rPr>
          <w:rFonts w:cs="FiraSans-Regular"/>
          <w:b/>
          <w:color w:val="000000" w:themeColor="text1"/>
          <w:szCs w:val="19"/>
        </w:rPr>
        <w:t>zawieszoną działalność</w:t>
      </w:r>
      <w:r>
        <w:rPr>
          <w:rFonts w:cs="FiraSans-Regular"/>
          <w:color w:val="000000" w:themeColor="text1"/>
          <w:szCs w:val="19"/>
        </w:rPr>
        <w:t xml:space="preserve"> (o 0,3% więcej</w:t>
      </w:r>
      <w:r w:rsidRPr="007F1AFA">
        <w:rPr>
          <w:rFonts w:cs="FiraSans-Regular"/>
          <w:color w:val="000000" w:themeColor="text1"/>
          <w:szCs w:val="19"/>
        </w:rPr>
        <w:t xml:space="preserve"> niż przed </w:t>
      </w:r>
      <w:r>
        <w:rPr>
          <w:rFonts w:cs="FiraSans-Regular"/>
          <w:color w:val="000000" w:themeColor="text1"/>
          <w:szCs w:val="19"/>
        </w:rPr>
        <w:t>miesiącem</w:t>
      </w:r>
      <w:r w:rsidRPr="007F1AFA">
        <w:rPr>
          <w:rFonts w:cs="FiraSans-Regular"/>
          <w:color w:val="000000" w:themeColor="text1"/>
          <w:szCs w:val="19"/>
        </w:rPr>
        <w:t>). Zdecydowaną większość stanowiły osoby fizyczne</w:t>
      </w:r>
      <w:r>
        <w:rPr>
          <w:rFonts w:cs="FiraSans-Regular"/>
          <w:color w:val="000000" w:themeColor="text1"/>
          <w:szCs w:val="19"/>
        </w:rPr>
        <w:t xml:space="preserve"> (95,9</w:t>
      </w:r>
      <w:r w:rsidRPr="007F1AFA">
        <w:rPr>
          <w:rFonts w:cs="FiraSans-Regular"/>
          <w:color w:val="000000" w:themeColor="text1"/>
          <w:szCs w:val="19"/>
        </w:rPr>
        <w:t>%</w:t>
      </w:r>
      <w:r>
        <w:rPr>
          <w:rFonts w:cs="FiraSans-Regular"/>
          <w:color w:val="000000" w:themeColor="text1"/>
          <w:szCs w:val="19"/>
        </w:rPr>
        <w:t xml:space="preserve"> ogółu podmiotów z zawieszoną działalnością, analogicznie jak w sierpniu br.</w:t>
      </w:r>
      <w:r w:rsidRPr="007F1AFA">
        <w:rPr>
          <w:rFonts w:cs="FiraSans-Regular"/>
          <w:color w:val="000000" w:themeColor="text1"/>
          <w:szCs w:val="19"/>
        </w:rPr>
        <w:t xml:space="preserve">). </w:t>
      </w:r>
    </w:p>
    <w:p w:rsidR="00640387" w:rsidRPr="008374A8" w:rsidRDefault="00640387" w:rsidP="00640387">
      <w:pPr>
        <w:autoSpaceDE w:val="0"/>
        <w:autoSpaceDN w:val="0"/>
        <w:adjustRightInd w:val="0"/>
        <w:jc w:val="both"/>
        <w:rPr>
          <w:rFonts w:cs="FiraSans-Regular"/>
          <w:szCs w:val="19"/>
        </w:rPr>
      </w:pPr>
    </w:p>
    <w:p w:rsidR="00640387" w:rsidRPr="003C18E4" w:rsidRDefault="00640387" w:rsidP="00DC2CB7">
      <w:pPr>
        <w:pageBreakBefore/>
        <w:autoSpaceDE w:val="0"/>
        <w:autoSpaceDN w:val="0"/>
        <w:adjustRightInd w:val="0"/>
        <w:spacing w:after="0" w:line="240" w:lineRule="auto"/>
        <w:jc w:val="both"/>
        <w:rPr>
          <w:b/>
          <w:bCs/>
          <w:szCs w:val="19"/>
        </w:rPr>
      </w:pPr>
      <w:r w:rsidRPr="003C18E4">
        <w:rPr>
          <w:b/>
          <w:bCs/>
          <w:szCs w:val="19"/>
        </w:rPr>
        <w:lastRenderedPageBreak/>
        <w:t>Mapa</w:t>
      </w:r>
      <w:r>
        <w:rPr>
          <w:b/>
          <w:bCs/>
          <w:szCs w:val="19"/>
        </w:rPr>
        <w:t xml:space="preserve"> 2. </w:t>
      </w:r>
      <w:r w:rsidRPr="003C18E4">
        <w:rPr>
          <w:b/>
          <w:bCs/>
          <w:szCs w:val="19"/>
        </w:rPr>
        <w:t xml:space="preserve">Podmioty gospodarki narodowej z zawieszoną działalnością </w:t>
      </w:r>
      <w:r w:rsidR="00DB02C8">
        <w:rPr>
          <w:b/>
          <w:bCs/>
          <w:szCs w:val="19"/>
        </w:rPr>
        <w:t>według powiatów we wrześniu</w:t>
      </w:r>
      <w:r w:rsidR="00CB5EF2">
        <w:rPr>
          <w:b/>
          <w:bCs/>
          <w:szCs w:val="19"/>
        </w:rPr>
        <w:t xml:space="preserve"> </w:t>
      </w:r>
      <w:r>
        <w:rPr>
          <w:b/>
          <w:bCs/>
          <w:szCs w:val="19"/>
        </w:rPr>
        <w:t>2020 r.</w:t>
      </w:r>
    </w:p>
    <w:p w:rsidR="00640387" w:rsidRPr="008F2F01" w:rsidRDefault="00640387" w:rsidP="008F2F01">
      <w:pPr>
        <w:autoSpaceDE w:val="0"/>
        <w:autoSpaceDN w:val="0"/>
        <w:adjustRightInd w:val="0"/>
        <w:spacing w:before="0" w:after="0"/>
        <w:ind w:firstLine="709"/>
        <w:jc w:val="both"/>
        <w:rPr>
          <w:rFonts w:cs="FiraSans-Bold"/>
          <w:bCs/>
          <w:szCs w:val="19"/>
        </w:rPr>
      </w:pPr>
      <w:r w:rsidRPr="008F2F01">
        <w:rPr>
          <w:rFonts w:cs="FiraSans-Bold"/>
          <w:bCs/>
          <w:szCs w:val="19"/>
        </w:rPr>
        <w:t>Stan w końcu miesiąca</w:t>
      </w:r>
    </w:p>
    <w:p w:rsidR="000858BF" w:rsidRPr="003B059D" w:rsidRDefault="000858BF" w:rsidP="000858BF">
      <w:pPr>
        <w:pStyle w:val="Legendawykresupolski"/>
        <w:ind w:left="708"/>
        <w:rPr>
          <w:rFonts w:ascii="Fira Sans" w:hAnsi="Fira Sans"/>
          <w:i/>
          <w:szCs w:val="16"/>
        </w:rPr>
      </w:pPr>
    </w:p>
    <w:p w:rsidR="000858BF" w:rsidRDefault="005B1B9B" w:rsidP="008F2F01">
      <w:pPr>
        <w:autoSpaceDE w:val="0"/>
        <w:autoSpaceDN w:val="0"/>
        <w:adjustRightInd w:val="0"/>
        <w:spacing w:after="0" w:line="240" w:lineRule="auto"/>
        <w:rPr>
          <w:rFonts w:cs="FiraSans-Regular"/>
          <w:color w:val="000000" w:themeColor="text1"/>
          <w:szCs w:val="19"/>
        </w:rPr>
      </w:pPr>
      <w:r>
        <w:rPr>
          <w:rFonts w:cs="FiraSans-Regular"/>
          <w:noProof/>
          <w:color w:val="000000" w:themeColor="text1"/>
          <w:szCs w:val="19"/>
          <w:lang w:eastAsia="pl-PL"/>
        </w:rPr>
        <w:drawing>
          <wp:inline distT="0" distB="0" distL="0" distR="0">
            <wp:extent cx="5803404" cy="3121158"/>
            <wp:effectExtent l="0" t="0" r="0" b="0"/>
            <wp:docPr id="5" name="Obraz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omioty_gospodarki_narodowej.png"/>
                    <pic:cNvPicPr/>
                  </pic:nvPicPr>
                  <pic:blipFill>
                    <a:blip r:embed="rId30" cstate="print">
                      <a:extLst>
                        <a:ext uri="{28A0092B-C50C-407E-A947-70E740481C1C}">
                          <a14:useLocalDpi xmlns:a14="http://schemas.microsoft.com/office/drawing/2010/main" val="0"/>
                        </a:ext>
                      </a:extLst>
                    </a:blip>
                    <a:stretch>
                      <a:fillRect/>
                    </a:stretch>
                  </pic:blipFill>
                  <pic:spPr>
                    <a:xfrm>
                      <a:off x="0" y="0"/>
                      <a:ext cx="5803404" cy="3121158"/>
                    </a:xfrm>
                    <a:prstGeom prst="rect">
                      <a:avLst/>
                    </a:prstGeom>
                  </pic:spPr>
                </pic:pic>
              </a:graphicData>
            </a:graphic>
          </wp:inline>
        </w:drawing>
      </w:r>
    </w:p>
    <w:p w:rsidR="00DC2CB7" w:rsidRDefault="00DC2CB7" w:rsidP="008F2F01">
      <w:pPr>
        <w:autoSpaceDE w:val="0"/>
        <w:autoSpaceDN w:val="0"/>
        <w:adjustRightInd w:val="0"/>
        <w:spacing w:after="0" w:line="240" w:lineRule="auto"/>
        <w:rPr>
          <w:rFonts w:cs="FiraSans-Regular"/>
          <w:color w:val="000000" w:themeColor="text1"/>
          <w:szCs w:val="19"/>
        </w:rPr>
      </w:pPr>
    </w:p>
    <w:p w:rsidR="00DC2CB7" w:rsidRPr="007F1AFA" w:rsidRDefault="00DC2CB7" w:rsidP="008F2F01">
      <w:pPr>
        <w:autoSpaceDE w:val="0"/>
        <w:autoSpaceDN w:val="0"/>
        <w:adjustRightInd w:val="0"/>
        <w:spacing w:after="0" w:line="240" w:lineRule="auto"/>
        <w:rPr>
          <w:rFonts w:cs="FiraSans-Regular"/>
          <w:color w:val="000000" w:themeColor="text1"/>
          <w:szCs w:val="19"/>
        </w:rPr>
      </w:pPr>
    </w:p>
    <w:p w:rsidR="000858BF" w:rsidRPr="00881EAF" w:rsidRDefault="000858BF" w:rsidP="00DC2CB7">
      <w:pPr>
        <w:spacing w:before="0" w:after="360"/>
        <w:jc w:val="both"/>
        <w:rPr>
          <w:rFonts w:ascii="Fira Sans SemiBold" w:eastAsia="Times New Roman" w:hAnsi="Fira Sans SemiBold" w:cs="Times New Roman"/>
          <w:bCs/>
          <w:color w:val="522398"/>
          <w:sz w:val="24"/>
          <w:szCs w:val="24"/>
          <w:lang w:eastAsia="pl-PL"/>
        </w:rPr>
      </w:pPr>
      <w:r>
        <w:rPr>
          <w:rFonts w:ascii="Fira Sans SemiBold" w:eastAsia="Times New Roman" w:hAnsi="Fira Sans SemiBold" w:cs="Times New Roman"/>
          <w:bCs/>
          <w:color w:val="522398"/>
          <w:sz w:val="24"/>
          <w:szCs w:val="24"/>
          <w:lang w:eastAsia="pl-PL"/>
        </w:rPr>
        <w:t>KONIUNKTURA GOSPODARCZA</w:t>
      </w:r>
    </w:p>
    <w:p w:rsidR="00D92A69" w:rsidRDefault="000E7139" w:rsidP="00B27052">
      <w:pPr>
        <w:pStyle w:val="tytuwykresu"/>
        <w:spacing w:before="120"/>
        <w:rPr>
          <w:rFonts w:eastAsia="Times New Roman" w:cs="Times New Roman"/>
          <w:b w:val="0"/>
          <w:szCs w:val="19"/>
          <w:lang w:eastAsia="pl-PL"/>
        </w:rPr>
      </w:pPr>
      <w:r w:rsidRPr="000E7139">
        <w:rPr>
          <w:rFonts w:eastAsia="Times New Roman" w:cs="Times New Roman"/>
          <w:b w:val="0"/>
          <w:szCs w:val="19"/>
          <w:lang w:eastAsia="pl-PL"/>
        </w:rPr>
        <w:t>W większości badanych obszarów przedsiębiorcy w październiku br. oceniają koniunkturę gorzej niż we wrześniu br. Największe pogorszenie ocen nastąpiło w sekcji transport i gospodarka magazynowa. Tylko w sekcji przetwórstwo przemysłowe oraz budownictwo oceny są podobne jak przed miesiącem.</w:t>
      </w:r>
    </w:p>
    <w:p w:rsidR="008F2F01" w:rsidRDefault="00DC2CB7" w:rsidP="008F2F01">
      <w:pPr>
        <w:pStyle w:val="tytuwykresu"/>
        <w:spacing w:before="120"/>
        <w:jc w:val="both"/>
        <w:rPr>
          <w:rFonts w:ascii="Fira Sans SemiBold" w:hAnsi="Fira Sans SemiBold"/>
          <w:b w:val="0"/>
        </w:rPr>
      </w:pPr>
      <w:r>
        <w:rPr>
          <w:noProof/>
          <w:lang w:eastAsia="pl-PL"/>
        </w:rPr>
        <w:drawing>
          <wp:anchor distT="0" distB="0" distL="114300" distR="114300" simplePos="0" relativeHeight="251675648" behindDoc="0" locked="0" layoutInCell="1" allowOverlap="1">
            <wp:simplePos x="0" y="0"/>
            <wp:positionH relativeFrom="margin">
              <wp:posOffset>0</wp:posOffset>
            </wp:positionH>
            <wp:positionV relativeFrom="margin">
              <wp:posOffset>5267325</wp:posOffset>
            </wp:positionV>
            <wp:extent cx="6233160" cy="3390900"/>
            <wp:effectExtent l="0" t="0" r="0" b="0"/>
            <wp:wrapTopAndBottom/>
            <wp:docPr id="10" name="Obraz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w1.jpg"/>
                    <pic:cNvPicPr/>
                  </pic:nvPicPr>
                  <pic:blipFill>
                    <a:blip r:embed="rId31" cstate="print">
                      <a:extLst>
                        <a:ext uri="{28A0092B-C50C-407E-A947-70E740481C1C}">
                          <a14:useLocalDpi xmlns:a14="http://schemas.microsoft.com/office/drawing/2010/main" val="0"/>
                        </a:ext>
                      </a:extLst>
                    </a:blip>
                    <a:stretch>
                      <a:fillRect/>
                    </a:stretch>
                  </pic:blipFill>
                  <pic:spPr>
                    <a:xfrm>
                      <a:off x="0" y="0"/>
                      <a:ext cx="6233160" cy="3390900"/>
                    </a:xfrm>
                    <a:prstGeom prst="rect">
                      <a:avLst/>
                    </a:prstGeom>
                  </pic:spPr>
                </pic:pic>
              </a:graphicData>
            </a:graphic>
          </wp:anchor>
        </w:drawing>
      </w:r>
      <w:r w:rsidR="008F2F01" w:rsidRPr="003508DD">
        <w:rPr>
          <w:rFonts w:ascii="Fira Sans SemiBold" w:hAnsi="Fira Sans SemiBold"/>
          <w:b w:val="0"/>
        </w:rPr>
        <w:t xml:space="preserve">Wykres </w:t>
      </w:r>
      <w:r w:rsidR="00D1705F">
        <w:rPr>
          <w:rFonts w:ascii="Fira Sans SemiBold" w:hAnsi="Fira Sans SemiBold"/>
          <w:b w:val="0"/>
        </w:rPr>
        <w:t>16</w:t>
      </w:r>
      <w:r w:rsidR="008F2F01">
        <w:rPr>
          <w:rFonts w:ascii="Fira Sans SemiBold" w:hAnsi="Fira Sans SemiBold"/>
          <w:b w:val="0"/>
        </w:rPr>
        <w:t>.</w:t>
      </w:r>
      <w:r w:rsidR="008F2F01" w:rsidRPr="003508DD">
        <w:rPr>
          <w:rFonts w:ascii="Fira Sans SemiBold" w:hAnsi="Fira Sans SemiBold"/>
          <w:b w:val="0"/>
        </w:rPr>
        <w:t xml:space="preserve"> Wskaźniki ogólnego klimatu koniunktury według rodzaju działalności (sekcje i działy PKD 2007)</w:t>
      </w:r>
    </w:p>
    <w:p w:rsidR="0014287C" w:rsidRDefault="0014287C" w:rsidP="008F2F01">
      <w:pPr>
        <w:pStyle w:val="tytuwykresu"/>
        <w:spacing w:before="120"/>
        <w:jc w:val="both"/>
        <w:rPr>
          <w:rFonts w:ascii="Fira Sans SemiBold" w:hAnsi="Fira Sans SemiBold"/>
          <w:b w:val="0"/>
        </w:rPr>
      </w:pPr>
    </w:p>
    <w:p w:rsidR="0014287C" w:rsidRDefault="0014287C" w:rsidP="008F2F01">
      <w:pPr>
        <w:pStyle w:val="tytuwykresu"/>
        <w:spacing w:before="120"/>
        <w:jc w:val="both"/>
        <w:rPr>
          <w:rFonts w:ascii="Fira Sans SemiBold" w:hAnsi="Fira Sans SemiBold"/>
          <w:b w:val="0"/>
        </w:rPr>
      </w:pPr>
    </w:p>
    <w:p w:rsidR="009157FE" w:rsidRPr="003508DD" w:rsidRDefault="0014287C" w:rsidP="00DC2CB7">
      <w:pPr>
        <w:pageBreakBefore/>
        <w:rPr>
          <w:rFonts w:ascii="Fira Sans SemiBold" w:hAnsi="Fira Sans SemiBold"/>
          <w:color w:val="000000"/>
          <w:szCs w:val="19"/>
        </w:rPr>
      </w:pPr>
      <w:r w:rsidRPr="003508DD">
        <w:rPr>
          <w:rFonts w:ascii="Fira Sans SemiBold" w:hAnsi="Fira Sans SemiBold" w:cs="FiraSans-Bold"/>
          <w:bCs/>
          <w:szCs w:val="19"/>
        </w:rPr>
        <w:lastRenderedPageBreak/>
        <w:t>Wyniki badania dot</w:t>
      </w:r>
      <w:r>
        <w:rPr>
          <w:rFonts w:ascii="Fira Sans SemiBold" w:hAnsi="Fira Sans SemiBold" w:cs="FiraSans-Bold"/>
          <w:bCs/>
          <w:szCs w:val="19"/>
        </w:rPr>
        <w:t>.</w:t>
      </w:r>
      <w:r w:rsidRPr="003508DD">
        <w:rPr>
          <w:rFonts w:ascii="Fira Sans SemiBold" w:hAnsi="Fira Sans SemiBold" w:cs="FiraSans-Bold"/>
          <w:bCs/>
          <w:szCs w:val="19"/>
        </w:rPr>
        <w:t xml:space="preserve"> </w:t>
      </w:r>
      <w:r w:rsidR="009157FE" w:rsidRPr="003508DD">
        <w:rPr>
          <w:rFonts w:ascii="Fira Sans SemiBold" w:hAnsi="Fira Sans SemiBold" w:cs="FiraSans-Bold"/>
          <w:bCs/>
          <w:szCs w:val="19"/>
        </w:rPr>
        <w:t>wpływu pandemii koronawirusa SARS-CoV-2 na koniunkturę gospodarczą</w:t>
      </w:r>
      <w:r w:rsidR="009157FE" w:rsidRPr="003508DD">
        <w:rPr>
          <w:rStyle w:val="Odwoanieprzypisudolnego"/>
          <w:rFonts w:ascii="Fira Sans SemiBold" w:hAnsi="Fira Sans SemiBold"/>
          <w:szCs w:val="19"/>
        </w:rPr>
        <w:footnoteReference w:id="4"/>
      </w:r>
      <w:r w:rsidR="009157FE" w:rsidRPr="003508DD">
        <w:rPr>
          <w:rFonts w:ascii="Fira Sans SemiBold" w:hAnsi="Fira Sans SemiBold"/>
          <w:color w:val="000000"/>
          <w:szCs w:val="19"/>
        </w:rPr>
        <w:t xml:space="preserve">  </w:t>
      </w:r>
    </w:p>
    <w:p w:rsidR="00D20609" w:rsidRDefault="002E66DF" w:rsidP="00EF2769">
      <w:pPr>
        <w:pStyle w:val="Default"/>
        <w:rPr>
          <w:rFonts w:ascii="Fira Sans" w:hAnsi="Fira Sans"/>
          <w:color w:val="auto"/>
          <w:sz w:val="19"/>
          <w:szCs w:val="19"/>
        </w:rPr>
      </w:pPr>
      <w:r>
        <w:rPr>
          <w:rFonts w:ascii="Fira Sans" w:hAnsi="Fira Sans"/>
          <w:color w:val="auto"/>
          <w:sz w:val="19"/>
          <w:szCs w:val="19"/>
        </w:rPr>
        <w:t>W październiku</w:t>
      </w:r>
      <w:r w:rsidR="00E7203C" w:rsidRPr="00E7203C">
        <w:rPr>
          <w:rFonts w:ascii="Fira Sans" w:hAnsi="Fira Sans"/>
          <w:color w:val="auto"/>
          <w:sz w:val="19"/>
          <w:szCs w:val="19"/>
        </w:rPr>
        <w:t xml:space="preserve"> 2020 r.</w:t>
      </w:r>
      <w:r w:rsidR="00EF2769" w:rsidRPr="00EF2769">
        <w:t xml:space="preserve"> </w:t>
      </w:r>
      <w:r w:rsidR="00EF2769">
        <w:rPr>
          <w:rFonts w:ascii="Fira Sans" w:hAnsi="Fira Sans"/>
          <w:color w:val="auto"/>
          <w:sz w:val="19"/>
          <w:szCs w:val="19"/>
        </w:rPr>
        <w:t>p</w:t>
      </w:r>
      <w:r w:rsidR="00EF2769" w:rsidRPr="00EF2769">
        <w:rPr>
          <w:rFonts w:ascii="Fira Sans" w:hAnsi="Fira Sans"/>
          <w:color w:val="auto"/>
          <w:sz w:val="19"/>
          <w:szCs w:val="19"/>
        </w:rPr>
        <w:t>rzedsiębiorcy działający we wszystkich badanych rodzajach działalności najczęściej byli zdania, że pandemia koronawirusa</w:t>
      </w:r>
      <w:r w:rsidR="00EF2769">
        <w:rPr>
          <w:rFonts w:ascii="Fira Sans" w:hAnsi="Fira Sans"/>
          <w:color w:val="auto"/>
          <w:sz w:val="19"/>
          <w:szCs w:val="19"/>
        </w:rPr>
        <w:t xml:space="preserve"> </w:t>
      </w:r>
      <w:r w:rsidR="00EF2769" w:rsidRPr="00EF2769">
        <w:rPr>
          <w:rFonts w:ascii="Fira Sans" w:hAnsi="Fira Sans"/>
          <w:color w:val="auto"/>
          <w:sz w:val="19"/>
          <w:szCs w:val="19"/>
        </w:rPr>
        <w:t xml:space="preserve">w </w:t>
      </w:r>
      <w:r>
        <w:rPr>
          <w:rFonts w:ascii="Fira Sans" w:hAnsi="Fira Sans"/>
          <w:color w:val="auto"/>
          <w:sz w:val="19"/>
          <w:szCs w:val="19"/>
        </w:rPr>
        <w:t>bieżącym miesiącu</w:t>
      </w:r>
      <w:r w:rsidR="00EF2769" w:rsidRPr="00EF2769">
        <w:rPr>
          <w:rFonts w:ascii="Fira Sans" w:hAnsi="Fira Sans"/>
          <w:color w:val="auto"/>
          <w:sz w:val="19"/>
          <w:szCs w:val="19"/>
        </w:rPr>
        <w:t xml:space="preserve"> spowoduje nieznaczne negatywne konsekwencje dla prowadzonej przez ich firmę działalności.</w:t>
      </w:r>
      <w:r w:rsidR="00E7203C" w:rsidRPr="00E7203C">
        <w:rPr>
          <w:rFonts w:ascii="Fira Sans" w:hAnsi="Fira Sans"/>
          <w:color w:val="auto"/>
          <w:sz w:val="19"/>
          <w:szCs w:val="19"/>
        </w:rPr>
        <w:t xml:space="preserve"> </w:t>
      </w:r>
      <w:r w:rsidR="00EF2769" w:rsidRPr="00E7203C">
        <w:rPr>
          <w:rFonts w:ascii="Fira Sans" w:hAnsi="Fira Sans"/>
          <w:color w:val="auto"/>
          <w:sz w:val="19"/>
          <w:szCs w:val="19"/>
        </w:rPr>
        <w:t xml:space="preserve">Najmniejszy wpływ </w:t>
      </w:r>
      <w:r w:rsidR="00EF2769">
        <w:rPr>
          <w:rFonts w:ascii="Fira Sans" w:hAnsi="Fira Sans"/>
          <w:color w:val="auto"/>
          <w:sz w:val="19"/>
          <w:szCs w:val="19"/>
        </w:rPr>
        <w:t xml:space="preserve">pandemia </w:t>
      </w:r>
      <w:r w:rsidR="00EF2769" w:rsidRPr="00E7203C">
        <w:rPr>
          <w:rFonts w:ascii="Fira Sans" w:hAnsi="Fira Sans"/>
          <w:color w:val="auto"/>
          <w:sz w:val="19"/>
          <w:szCs w:val="19"/>
        </w:rPr>
        <w:t>miała</w:t>
      </w:r>
      <w:r w:rsidR="00EF2769">
        <w:rPr>
          <w:rFonts w:ascii="Fira Sans" w:hAnsi="Fira Sans"/>
          <w:color w:val="auto"/>
          <w:sz w:val="19"/>
          <w:szCs w:val="19"/>
        </w:rPr>
        <w:t xml:space="preserve"> </w:t>
      </w:r>
      <w:r w:rsidR="00EF2769" w:rsidRPr="00E7203C">
        <w:rPr>
          <w:rFonts w:ascii="Fira Sans" w:hAnsi="Fira Sans"/>
          <w:color w:val="auto"/>
          <w:sz w:val="19"/>
          <w:szCs w:val="19"/>
        </w:rPr>
        <w:t>na firmy zajmujące się hand</w:t>
      </w:r>
      <w:r w:rsidR="00EF2769">
        <w:rPr>
          <w:rFonts w:ascii="Fira Sans" w:hAnsi="Fira Sans"/>
          <w:color w:val="auto"/>
          <w:sz w:val="19"/>
          <w:szCs w:val="19"/>
        </w:rPr>
        <w:t xml:space="preserve">lem hurtowym, spośród których </w:t>
      </w:r>
      <w:r>
        <w:rPr>
          <w:rFonts w:ascii="Fira Sans" w:hAnsi="Fira Sans"/>
          <w:color w:val="auto"/>
          <w:sz w:val="19"/>
          <w:szCs w:val="19"/>
        </w:rPr>
        <w:t>93,5</w:t>
      </w:r>
      <w:r w:rsidR="00EF2769" w:rsidRPr="00E7203C">
        <w:rPr>
          <w:rFonts w:ascii="Fira Sans" w:hAnsi="Fira Sans"/>
          <w:color w:val="auto"/>
          <w:sz w:val="19"/>
          <w:szCs w:val="19"/>
        </w:rPr>
        <w:t xml:space="preserve">% określiło </w:t>
      </w:r>
      <w:r w:rsidR="00EF2769">
        <w:rPr>
          <w:rFonts w:ascii="Fira Sans" w:hAnsi="Fira Sans"/>
          <w:color w:val="auto"/>
          <w:sz w:val="19"/>
          <w:szCs w:val="19"/>
        </w:rPr>
        <w:t xml:space="preserve">jej </w:t>
      </w:r>
      <w:r>
        <w:rPr>
          <w:rFonts w:ascii="Fira Sans" w:hAnsi="Fira Sans"/>
          <w:color w:val="auto"/>
          <w:sz w:val="19"/>
          <w:szCs w:val="19"/>
        </w:rPr>
        <w:t>wpływ jako nieznaczny</w:t>
      </w:r>
      <w:r w:rsidR="00EF2769" w:rsidRPr="00E7203C">
        <w:rPr>
          <w:rFonts w:ascii="Fira Sans" w:hAnsi="Fira Sans"/>
          <w:color w:val="auto"/>
          <w:sz w:val="19"/>
          <w:szCs w:val="19"/>
        </w:rPr>
        <w:t xml:space="preserve">. </w:t>
      </w:r>
      <w:r>
        <w:rPr>
          <w:rFonts w:ascii="Fira Sans" w:hAnsi="Fira Sans"/>
          <w:color w:val="auto"/>
          <w:sz w:val="19"/>
          <w:szCs w:val="19"/>
        </w:rPr>
        <w:t xml:space="preserve">Na największe </w:t>
      </w:r>
      <w:r w:rsidR="00C51060">
        <w:rPr>
          <w:rFonts w:ascii="Fira Sans" w:hAnsi="Fira Sans"/>
          <w:color w:val="auto"/>
          <w:sz w:val="19"/>
          <w:szCs w:val="19"/>
        </w:rPr>
        <w:t>problemy</w:t>
      </w:r>
      <w:r>
        <w:rPr>
          <w:rFonts w:ascii="Fira Sans" w:hAnsi="Fira Sans"/>
          <w:color w:val="auto"/>
          <w:sz w:val="19"/>
          <w:szCs w:val="19"/>
        </w:rPr>
        <w:t xml:space="preserve"> wskazywali przedsiębiorcy specjalizujący się w budownictwie, spośród których 31,0% uznało pandemię za zagrażającą </w:t>
      </w:r>
      <w:r w:rsidR="00C51060">
        <w:rPr>
          <w:rFonts w:ascii="Fira Sans" w:hAnsi="Fira Sans"/>
          <w:color w:val="auto"/>
          <w:sz w:val="19"/>
          <w:szCs w:val="19"/>
        </w:rPr>
        <w:t xml:space="preserve">stabilności </w:t>
      </w:r>
      <w:r>
        <w:rPr>
          <w:rFonts w:ascii="Fira Sans" w:hAnsi="Fira Sans"/>
          <w:color w:val="auto"/>
          <w:sz w:val="19"/>
          <w:szCs w:val="19"/>
        </w:rPr>
        <w:t>firm</w:t>
      </w:r>
      <w:r w:rsidR="00C51060">
        <w:rPr>
          <w:rFonts w:ascii="Fira Sans" w:hAnsi="Fira Sans"/>
          <w:color w:val="auto"/>
          <w:sz w:val="19"/>
          <w:szCs w:val="19"/>
        </w:rPr>
        <w:t>y</w:t>
      </w:r>
      <w:r>
        <w:rPr>
          <w:rFonts w:ascii="Fira Sans" w:hAnsi="Fira Sans"/>
          <w:color w:val="auto"/>
          <w:sz w:val="19"/>
          <w:szCs w:val="19"/>
        </w:rPr>
        <w:t>, a kolejne 9,0% określiło jej skutki jako poważne</w:t>
      </w:r>
      <w:r w:rsidR="00AC577D">
        <w:rPr>
          <w:rFonts w:ascii="Fira Sans" w:hAnsi="Fira Sans"/>
          <w:color w:val="auto"/>
          <w:sz w:val="19"/>
          <w:szCs w:val="19"/>
        </w:rPr>
        <w:t>.</w:t>
      </w:r>
      <w:r w:rsidR="00E7203C" w:rsidRPr="00E7203C">
        <w:rPr>
          <w:rFonts w:ascii="Fira Sans" w:hAnsi="Fira Sans"/>
          <w:color w:val="auto"/>
          <w:sz w:val="19"/>
          <w:szCs w:val="19"/>
        </w:rPr>
        <w:t xml:space="preserve"> </w:t>
      </w:r>
    </w:p>
    <w:p w:rsidR="009157FE" w:rsidRPr="00015300" w:rsidRDefault="009157FE" w:rsidP="00F75DD0">
      <w:pPr>
        <w:pStyle w:val="Default"/>
        <w:spacing w:before="120" w:after="120" w:line="240" w:lineRule="exact"/>
        <w:rPr>
          <w:rFonts w:ascii="Fira Sans" w:eastAsiaTheme="minorHAnsi" w:hAnsi="Fira Sans" w:cs="Fira Sans"/>
          <w:i/>
          <w:color w:val="auto"/>
          <w:sz w:val="19"/>
          <w:szCs w:val="19"/>
          <w:lang w:eastAsia="en-US"/>
        </w:rPr>
      </w:pPr>
      <w:r w:rsidRPr="00015300">
        <w:rPr>
          <w:rFonts w:ascii="Fira Sans" w:eastAsiaTheme="minorHAnsi" w:hAnsi="Fira Sans" w:cs="Fira Sans"/>
          <w:i/>
          <w:color w:val="auto"/>
          <w:sz w:val="19"/>
          <w:szCs w:val="19"/>
          <w:lang w:eastAsia="en-US"/>
        </w:rPr>
        <w:t xml:space="preserve">Pyt. 1. Negatywne skutki pandemii „koronawirusa” i jej konsekwencje dla prowadzonej przez Państwa firmę działalności gospodarczej </w:t>
      </w:r>
      <w:r w:rsidR="000E7139" w:rsidRPr="000E7139">
        <w:rPr>
          <w:rFonts w:ascii="Fira Sans" w:eastAsiaTheme="minorHAnsi" w:hAnsi="Fira Sans" w:cs="Fira Sans"/>
          <w:i/>
          <w:color w:val="auto"/>
          <w:sz w:val="19"/>
          <w:szCs w:val="19"/>
          <w:lang w:eastAsia="en-US"/>
        </w:rPr>
        <w:t>będą w bieżącym miesiącu</w:t>
      </w:r>
      <w:r w:rsidRPr="00015300">
        <w:rPr>
          <w:rFonts w:ascii="Fira Sans" w:eastAsiaTheme="minorHAnsi" w:hAnsi="Fira Sans" w:cs="Fira Sans"/>
          <w:i/>
          <w:color w:val="auto"/>
          <w:sz w:val="19"/>
          <w:szCs w:val="19"/>
          <w:lang w:eastAsia="en-US"/>
        </w:rPr>
        <w:t>:</w:t>
      </w:r>
    </w:p>
    <w:p w:rsidR="009157FE" w:rsidRDefault="00D77AAC" w:rsidP="009157FE">
      <w:pPr>
        <w:autoSpaceDE w:val="0"/>
        <w:autoSpaceDN w:val="0"/>
        <w:adjustRightInd w:val="0"/>
        <w:spacing w:after="0" w:line="240" w:lineRule="auto"/>
        <w:jc w:val="center"/>
        <w:rPr>
          <w:rFonts w:cs="FiraSans-Bold"/>
          <w:bCs/>
          <w:szCs w:val="19"/>
        </w:rPr>
      </w:pPr>
      <w:r>
        <w:rPr>
          <w:rFonts w:cs="FiraSans-Bold"/>
          <w:bCs/>
          <w:noProof/>
          <w:szCs w:val="19"/>
          <w:lang w:eastAsia="pl-PL"/>
        </w:rPr>
        <w:drawing>
          <wp:inline distT="0" distB="0" distL="0" distR="0">
            <wp:extent cx="6464821" cy="2060452"/>
            <wp:effectExtent l="0" t="0" r="0" b="0"/>
            <wp:docPr id="9" name="Obraz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ytanie 1.png"/>
                    <pic:cNvPicPr/>
                  </pic:nvPicPr>
                  <pic:blipFill>
                    <a:blip r:embed="rId32" cstate="print">
                      <a:extLst>
                        <a:ext uri="{28A0092B-C50C-407E-A947-70E740481C1C}">
                          <a14:useLocalDpi xmlns:a14="http://schemas.microsoft.com/office/drawing/2010/main" val="0"/>
                        </a:ext>
                      </a:extLst>
                    </a:blip>
                    <a:stretch>
                      <a:fillRect/>
                    </a:stretch>
                  </pic:blipFill>
                  <pic:spPr>
                    <a:xfrm>
                      <a:off x="0" y="0"/>
                      <a:ext cx="6464821" cy="2060452"/>
                    </a:xfrm>
                    <a:prstGeom prst="rect">
                      <a:avLst/>
                    </a:prstGeom>
                  </pic:spPr>
                </pic:pic>
              </a:graphicData>
            </a:graphic>
          </wp:inline>
        </w:drawing>
      </w:r>
    </w:p>
    <w:p w:rsidR="00910160" w:rsidRDefault="002E66DF" w:rsidP="00DC2CB7">
      <w:pPr>
        <w:autoSpaceDE w:val="0"/>
        <w:autoSpaceDN w:val="0"/>
        <w:adjustRightInd w:val="0"/>
        <w:spacing w:line="240" w:lineRule="auto"/>
        <w:rPr>
          <w:rFonts w:cs="Fira Sans"/>
          <w:szCs w:val="19"/>
        </w:rPr>
      </w:pPr>
      <w:r w:rsidRPr="002E66DF">
        <w:rPr>
          <w:rFonts w:cs="Fira Sans"/>
          <w:szCs w:val="19"/>
        </w:rPr>
        <w:t>Wśród prezento</w:t>
      </w:r>
      <w:r>
        <w:rPr>
          <w:rFonts w:cs="Fira Sans"/>
          <w:szCs w:val="19"/>
        </w:rPr>
        <w:t>wanych rodzajów działalności, w październiku</w:t>
      </w:r>
      <w:r w:rsidRPr="002E66DF">
        <w:rPr>
          <w:rFonts w:cs="Fira Sans"/>
          <w:szCs w:val="19"/>
        </w:rPr>
        <w:t xml:space="preserve"> 2020 r. praca zdalna i zbliżone formy pracy w </w:t>
      </w:r>
      <w:r>
        <w:rPr>
          <w:rFonts w:cs="Fira Sans"/>
          <w:szCs w:val="19"/>
        </w:rPr>
        <w:t xml:space="preserve">zdecydowanie </w:t>
      </w:r>
      <w:r w:rsidRPr="002E66DF">
        <w:rPr>
          <w:rFonts w:cs="Fira Sans"/>
          <w:szCs w:val="19"/>
        </w:rPr>
        <w:t xml:space="preserve">najwyższym stopniu obejmą zatrudnionych w usługach, przy czym ich odsetek w porównaniu z miesiącem poprzednim </w:t>
      </w:r>
      <w:r>
        <w:rPr>
          <w:rFonts w:cs="Fira Sans"/>
          <w:szCs w:val="19"/>
        </w:rPr>
        <w:t>nieco się zmniejszy –do 36,9%</w:t>
      </w:r>
      <w:r w:rsidR="00754A80">
        <w:rPr>
          <w:rFonts w:cs="Fira Sans"/>
          <w:szCs w:val="19"/>
        </w:rPr>
        <w:t>.</w:t>
      </w:r>
      <w:r w:rsidRPr="002E66DF">
        <w:rPr>
          <w:rFonts w:cs="Fira Sans"/>
          <w:szCs w:val="19"/>
        </w:rPr>
        <w:t xml:space="preserve"> Nieobecności pracowników wynikające z nieplanowanych urlopów, opieki nad </w:t>
      </w:r>
      <w:r>
        <w:rPr>
          <w:rFonts w:cs="Fira Sans"/>
          <w:szCs w:val="19"/>
        </w:rPr>
        <w:t>dziećmi, członkami rodzin itp.</w:t>
      </w:r>
      <w:r w:rsidRPr="002E66DF">
        <w:rPr>
          <w:rFonts w:cs="Fira Sans"/>
          <w:szCs w:val="19"/>
        </w:rPr>
        <w:t>, najczęściej przewidywali przedstawiciele działal</w:t>
      </w:r>
      <w:r>
        <w:rPr>
          <w:rFonts w:cs="Fira Sans"/>
          <w:szCs w:val="19"/>
        </w:rPr>
        <w:t>ności związanych z budow</w:t>
      </w:r>
      <w:r w:rsidR="008C3626">
        <w:rPr>
          <w:rFonts w:cs="Fira Sans"/>
          <w:szCs w:val="19"/>
        </w:rPr>
        <w:t xml:space="preserve">nictwem oraz </w:t>
      </w:r>
      <w:r w:rsidR="00754A80">
        <w:rPr>
          <w:rFonts w:cs="Fira Sans"/>
          <w:szCs w:val="19"/>
        </w:rPr>
        <w:t xml:space="preserve">w </w:t>
      </w:r>
      <w:r w:rsidR="008C3626">
        <w:rPr>
          <w:rFonts w:cs="Fira Sans"/>
          <w:szCs w:val="19"/>
        </w:rPr>
        <w:t>handlu detalicznym, na co wskazało po 6,4% badanych prowadzących taką działalność. Brak</w:t>
      </w:r>
      <w:r w:rsidRPr="002E66DF">
        <w:rPr>
          <w:rFonts w:cs="Fira Sans"/>
          <w:szCs w:val="19"/>
        </w:rPr>
        <w:t xml:space="preserve"> pracowników z uwagi na kwarantannę lub inne ograniczenia </w:t>
      </w:r>
      <w:r w:rsidR="008C3626">
        <w:rPr>
          <w:rFonts w:cs="Fira Sans"/>
          <w:szCs w:val="19"/>
        </w:rPr>
        <w:t>stanowił niewielki problem</w:t>
      </w:r>
      <w:r w:rsidRPr="002E66DF">
        <w:rPr>
          <w:rFonts w:cs="Fira Sans"/>
          <w:szCs w:val="19"/>
        </w:rPr>
        <w:t xml:space="preserve">. </w:t>
      </w:r>
      <w:r w:rsidR="008C3626">
        <w:rPr>
          <w:rFonts w:cs="Fira Sans"/>
          <w:szCs w:val="19"/>
        </w:rPr>
        <w:t xml:space="preserve">Najwyższy odsetek firm spodziewających się takiej sytuacji wystąpił w handlu detalicznym (1,4%). </w:t>
      </w:r>
    </w:p>
    <w:p w:rsidR="00C14D92" w:rsidRPr="00E7203C" w:rsidRDefault="00C14D92" w:rsidP="00C14D92">
      <w:pPr>
        <w:autoSpaceDE w:val="0"/>
        <w:autoSpaceDN w:val="0"/>
        <w:adjustRightInd w:val="0"/>
        <w:spacing w:line="240" w:lineRule="auto"/>
        <w:rPr>
          <w:rFonts w:cs="FiraSans-Bold"/>
          <w:bCs/>
          <w:szCs w:val="19"/>
        </w:rPr>
      </w:pPr>
    </w:p>
    <w:p w:rsidR="009157FE" w:rsidRDefault="009157FE" w:rsidP="00B27052">
      <w:pPr>
        <w:pStyle w:val="Default"/>
        <w:rPr>
          <w:rFonts w:ascii="Fira Sans" w:eastAsiaTheme="minorHAnsi" w:hAnsi="Fira Sans" w:cs="Fira Sans"/>
          <w:i/>
          <w:color w:val="auto"/>
          <w:sz w:val="19"/>
          <w:szCs w:val="19"/>
          <w:lang w:eastAsia="en-US"/>
        </w:rPr>
      </w:pPr>
      <w:r w:rsidRPr="002C0ABA">
        <w:rPr>
          <w:rFonts w:ascii="Fira Sans" w:eastAsiaTheme="minorHAnsi" w:hAnsi="Fira Sans" w:cs="Fira Sans"/>
          <w:i/>
          <w:color w:val="auto"/>
          <w:sz w:val="19"/>
          <w:szCs w:val="19"/>
          <w:lang w:eastAsia="en-US"/>
        </w:rPr>
        <w:t xml:space="preserve">Pyt. 2. </w:t>
      </w:r>
      <w:r w:rsidR="000E7139" w:rsidRPr="000E7139">
        <w:rPr>
          <w:rFonts w:ascii="Fira Sans" w:eastAsiaTheme="minorHAnsi" w:hAnsi="Fira Sans" w:cs="Fira Sans"/>
          <w:i/>
          <w:color w:val="auto"/>
          <w:sz w:val="19"/>
          <w:szCs w:val="19"/>
          <w:lang w:eastAsia="en-US"/>
        </w:rPr>
        <w:t>Proszę podać szacunkowo, jaki procent pracowników Państwa firmy (niezależnie od rodzaju umowy: o pracę, cywilnoprawną, pracowników samozatrudnionych, stażystów, agentów itp.) obejmie w bieżącym miesiącu każda z poniższych sytuacji:</w:t>
      </w:r>
    </w:p>
    <w:p w:rsidR="000E7139" w:rsidRDefault="00D77AAC" w:rsidP="00B27052">
      <w:pPr>
        <w:pStyle w:val="Default"/>
        <w:rPr>
          <w:rFonts w:ascii="Fira Sans" w:eastAsiaTheme="minorHAnsi" w:hAnsi="Fira Sans" w:cs="Fira Sans"/>
          <w:i/>
          <w:color w:val="auto"/>
          <w:sz w:val="19"/>
          <w:szCs w:val="19"/>
          <w:lang w:eastAsia="en-US"/>
        </w:rPr>
      </w:pPr>
      <w:r>
        <w:rPr>
          <w:rFonts w:cs="FiraSans-Bold"/>
          <w:bCs/>
          <w:i/>
          <w:noProof/>
          <w:szCs w:val="19"/>
        </w:rPr>
        <w:drawing>
          <wp:anchor distT="0" distB="0" distL="114300" distR="114300" simplePos="0" relativeHeight="251662336" behindDoc="0" locked="0" layoutInCell="1" allowOverlap="1">
            <wp:simplePos x="0" y="0"/>
            <wp:positionH relativeFrom="margin">
              <wp:posOffset>302895</wp:posOffset>
            </wp:positionH>
            <wp:positionV relativeFrom="paragraph">
              <wp:posOffset>165100</wp:posOffset>
            </wp:positionV>
            <wp:extent cx="6031230" cy="2181225"/>
            <wp:effectExtent l="0" t="0" r="0" b="0"/>
            <wp:wrapTopAndBottom/>
            <wp:docPr id="21" name="Obraz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w3.jpg"/>
                    <pic:cNvPicPr/>
                  </pic:nvPicPr>
                  <pic:blipFill>
                    <a:blip r:embed="rId33" cstate="print">
                      <a:extLst>
                        <a:ext uri="{28A0092B-C50C-407E-A947-70E740481C1C}">
                          <a14:useLocalDpi xmlns:a14="http://schemas.microsoft.com/office/drawing/2010/main" val="0"/>
                        </a:ext>
                      </a:extLst>
                    </a:blip>
                    <a:stretch>
                      <a:fillRect/>
                    </a:stretch>
                  </pic:blipFill>
                  <pic:spPr>
                    <a:xfrm>
                      <a:off x="0" y="0"/>
                      <a:ext cx="6031230" cy="2181225"/>
                    </a:xfrm>
                    <a:prstGeom prst="rect">
                      <a:avLst/>
                    </a:prstGeom>
                  </pic:spPr>
                </pic:pic>
              </a:graphicData>
            </a:graphic>
            <wp14:sizeRelH relativeFrom="margin">
              <wp14:pctWidth>0</wp14:pctWidth>
            </wp14:sizeRelH>
          </wp:anchor>
        </w:drawing>
      </w:r>
    </w:p>
    <w:p w:rsidR="00C14D92" w:rsidRDefault="00C14D92" w:rsidP="009157FE">
      <w:pPr>
        <w:autoSpaceDE w:val="0"/>
        <w:autoSpaceDN w:val="0"/>
        <w:adjustRightInd w:val="0"/>
        <w:spacing w:after="0" w:line="240" w:lineRule="auto"/>
        <w:jc w:val="center"/>
        <w:rPr>
          <w:rFonts w:cs="FiraSans-Bold"/>
          <w:bCs/>
          <w:i/>
          <w:szCs w:val="19"/>
        </w:rPr>
      </w:pPr>
    </w:p>
    <w:p w:rsidR="00695069" w:rsidRPr="00963EFC" w:rsidRDefault="00695069" w:rsidP="00DC2CB7">
      <w:pPr>
        <w:pStyle w:val="Default"/>
        <w:pageBreakBefore/>
        <w:spacing w:before="120" w:after="120" w:line="240" w:lineRule="exact"/>
        <w:rPr>
          <w:rFonts w:ascii="Fira Sans" w:hAnsi="Fira Sans"/>
          <w:color w:val="auto"/>
          <w:sz w:val="19"/>
          <w:szCs w:val="19"/>
        </w:rPr>
      </w:pPr>
      <w:r w:rsidRPr="009A4E7F">
        <w:rPr>
          <w:rFonts w:ascii="Fira Sans" w:hAnsi="Fira Sans"/>
          <w:color w:val="auto"/>
          <w:sz w:val="19"/>
          <w:szCs w:val="19"/>
        </w:rPr>
        <w:lastRenderedPageBreak/>
        <w:t>W</w:t>
      </w:r>
      <w:r>
        <w:rPr>
          <w:rFonts w:ascii="Fira Sans" w:hAnsi="Fira Sans"/>
          <w:color w:val="auto"/>
          <w:sz w:val="19"/>
          <w:szCs w:val="19"/>
        </w:rPr>
        <w:t xml:space="preserve"> październiku </w:t>
      </w:r>
      <w:r w:rsidRPr="009A4E7F">
        <w:rPr>
          <w:rFonts w:ascii="Fira Sans" w:hAnsi="Fira Sans"/>
          <w:color w:val="auto"/>
          <w:sz w:val="19"/>
          <w:szCs w:val="19"/>
        </w:rPr>
        <w:t xml:space="preserve">przedsiębiorcy z </w:t>
      </w:r>
      <w:r w:rsidR="003320B4">
        <w:rPr>
          <w:rFonts w:ascii="Fira Sans" w:hAnsi="Fira Sans"/>
          <w:color w:val="auto"/>
          <w:sz w:val="19"/>
          <w:szCs w:val="19"/>
        </w:rPr>
        <w:t xml:space="preserve">większości </w:t>
      </w:r>
      <w:r w:rsidRPr="009A4E7F">
        <w:rPr>
          <w:rFonts w:ascii="Fira Sans" w:hAnsi="Fira Sans"/>
          <w:color w:val="auto"/>
          <w:sz w:val="19"/>
          <w:szCs w:val="19"/>
        </w:rPr>
        <w:t>prezentowanych obszarów działalności gospodarczej przewidywali spadek zamówień składanych przez klientów. Najw</w:t>
      </w:r>
      <w:r w:rsidR="003320B4">
        <w:rPr>
          <w:rFonts w:ascii="Fira Sans" w:hAnsi="Fira Sans"/>
          <w:color w:val="auto"/>
          <w:sz w:val="19"/>
          <w:szCs w:val="19"/>
        </w:rPr>
        <w:t xml:space="preserve">iększy będzie on w budownictwie (o 26,4%) i usługach (o 11,8%). Niewielki wzrost zamówień składanych przez klientów </w:t>
      </w:r>
      <w:r w:rsidRPr="009A4E7F">
        <w:rPr>
          <w:rFonts w:ascii="Fira Sans" w:hAnsi="Fira Sans"/>
          <w:color w:val="auto"/>
          <w:sz w:val="19"/>
          <w:szCs w:val="19"/>
        </w:rPr>
        <w:t xml:space="preserve">oczekiwany jest </w:t>
      </w:r>
      <w:r>
        <w:rPr>
          <w:rFonts w:ascii="Fira Sans" w:hAnsi="Fira Sans"/>
          <w:color w:val="auto"/>
          <w:sz w:val="19"/>
          <w:szCs w:val="19"/>
        </w:rPr>
        <w:t xml:space="preserve">jedynie </w:t>
      </w:r>
      <w:r w:rsidRPr="009A4E7F">
        <w:rPr>
          <w:rFonts w:ascii="Fira Sans" w:hAnsi="Fira Sans"/>
          <w:color w:val="auto"/>
          <w:sz w:val="19"/>
          <w:szCs w:val="19"/>
        </w:rPr>
        <w:t>w handlu hurtowym</w:t>
      </w:r>
      <w:r w:rsidR="003320B4">
        <w:rPr>
          <w:rFonts w:ascii="Fira Sans" w:hAnsi="Fira Sans"/>
          <w:color w:val="auto"/>
          <w:sz w:val="19"/>
          <w:szCs w:val="19"/>
        </w:rPr>
        <w:t xml:space="preserve"> (o 0,4%).</w:t>
      </w:r>
    </w:p>
    <w:p w:rsidR="009157FE" w:rsidRDefault="009157FE" w:rsidP="00695069">
      <w:pPr>
        <w:autoSpaceDE w:val="0"/>
        <w:autoSpaceDN w:val="0"/>
        <w:adjustRightInd w:val="0"/>
        <w:rPr>
          <w:rFonts w:cs="FiraSans-Bold"/>
          <w:bCs/>
          <w:i/>
          <w:szCs w:val="19"/>
        </w:rPr>
      </w:pPr>
      <w:r w:rsidRPr="00147C94">
        <w:rPr>
          <w:rFonts w:cs="FiraSans-Bold"/>
          <w:bCs/>
          <w:i/>
          <w:szCs w:val="19"/>
        </w:rPr>
        <w:t xml:space="preserve">Pyt. 3. </w:t>
      </w:r>
      <w:r w:rsidR="000E7139" w:rsidRPr="000E7139">
        <w:rPr>
          <w:rFonts w:cs="FiraSans-Bold"/>
          <w:bCs/>
          <w:i/>
          <w:szCs w:val="19"/>
        </w:rPr>
        <w:t>Jaka będzie w bieżącym miesiącu szacunkowa (w procentach) zmiana zamówień na półprodukty, surowce, towary lub usługi itp. składanych w Państwa firmie przez klientów?</w:t>
      </w:r>
      <w:r w:rsidR="000E7139">
        <w:rPr>
          <w:rFonts w:cs="FiraSans-Bold"/>
          <w:bCs/>
          <w:i/>
          <w:szCs w:val="19"/>
        </w:rPr>
        <w:t xml:space="preserve"> </w:t>
      </w:r>
      <w:r w:rsidR="000E7139" w:rsidRPr="000E7139">
        <w:rPr>
          <w:rFonts w:cs="FiraSans-Bold"/>
          <w:bCs/>
          <w:i/>
          <w:szCs w:val="19"/>
        </w:rPr>
        <w:t>Niezależnie od przyczyny zmiany i w porównaniu do sytuacji gdyby nie było pandemii:</w:t>
      </w:r>
    </w:p>
    <w:p w:rsidR="000E7139" w:rsidRDefault="00D77AAC" w:rsidP="000E7139">
      <w:pPr>
        <w:autoSpaceDE w:val="0"/>
        <w:autoSpaceDN w:val="0"/>
        <w:adjustRightInd w:val="0"/>
        <w:rPr>
          <w:rFonts w:cs="FiraSans-Bold"/>
          <w:bCs/>
          <w:i/>
          <w:szCs w:val="19"/>
        </w:rPr>
      </w:pPr>
      <w:r>
        <w:rPr>
          <w:noProof/>
          <w:szCs w:val="19"/>
          <w:lang w:eastAsia="pl-PL"/>
        </w:rPr>
        <w:drawing>
          <wp:anchor distT="0" distB="0" distL="114300" distR="114300" simplePos="0" relativeHeight="251657216" behindDoc="0" locked="0" layoutInCell="1" allowOverlap="1">
            <wp:simplePos x="0" y="0"/>
            <wp:positionH relativeFrom="column">
              <wp:posOffset>0</wp:posOffset>
            </wp:positionH>
            <wp:positionV relativeFrom="paragraph">
              <wp:posOffset>27305</wp:posOffset>
            </wp:positionV>
            <wp:extent cx="6498000" cy="1764000"/>
            <wp:effectExtent l="0" t="0" r="0" b="0"/>
            <wp:wrapNone/>
            <wp:docPr id="71" name="Obraz 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1" name="pytanie 4-5.png"/>
                    <pic:cNvPicPr/>
                  </pic:nvPicPr>
                  <pic:blipFill>
                    <a:blip r:embed="rId34" cstate="print">
                      <a:extLst>
                        <a:ext uri="{28A0092B-C50C-407E-A947-70E740481C1C}">
                          <a14:useLocalDpi xmlns:a14="http://schemas.microsoft.com/office/drawing/2010/main" val="0"/>
                        </a:ext>
                      </a:extLst>
                    </a:blip>
                    <a:stretch>
                      <a:fillRect/>
                    </a:stretch>
                  </pic:blipFill>
                  <pic:spPr>
                    <a:xfrm>
                      <a:off x="0" y="0"/>
                      <a:ext cx="6498000" cy="1764000"/>
                    </a:xfrm>
                    <a:prstGeom prst="rect">
                      <a:avLst/>
                    </a:prstGeom>
                  </pic:spPr>
                </pic:pic>
              </a:graphicData>
            </a:graphic>
          </wp:anchor>
        </w:drawing>
      </w:r>
    </w:p>
    <w:p w:rsidR="000E7139" w:rsidRDefault="000E7139" w:rsidP="000E7139">
      <w:pPr>
        <w:autoSpaceDE w:val="0"/>
        <w:autoSpaceDN w:val="0"/>
        <w:adjustRightInd w:val="0"/>
        <w:rPr>
          <w:rFonts w:cs="FiraSans-Bold"/>
          <w:bCs/>
          <w:i/>
          <w:szCs w:val="19"/>
        </w:rPr>
      </w:pPr>
    </w:p>
    <w:p w:rsidR="000E7139" w:rsidRDefault="000E7139" w:rsidP="000E7139">
      <w:pPr>
        <w:autoSpaceDE w:val="0"/>
        <w:autoSpaceDN w:val="0"/>
        <w:adjustRightInd w:val="0"/>
        <w:rPr>
          <w:rFonts w:cs="FiraSans-Bold"/>
          <w:bCs/>
          <w:i/>
          <w:szCs w:val="19"/>
        </w:rPr>
      </w:pPr>
    </w:p>
    <w:p w:rsidR="000E7139" w:rsidRDefault="000E7139" w:rsidP="000E7139">
      <w:pPr>
        <w:autoSpaceDE w:val="0"/>
        <w:autoSpaceDN w:val="0"/>
        <w:adjustRightInd w:val="0"/>
        <w:rPr>
          <w:rFonts w:cs="FiraSans-Bold"/>
          <w:bCs/>
          <w:i/>
          <w:szCs w:val="19"/>
        </w:rPr>
      </w:pPr>
    </w:p>
    <w:p w:rsidR="000E7139" w:rsidRDefault="000E7139" w:rsidP="000E7139">
      <w:pPr>
        <w:autoSpaceDE w:val="0"/>
        <w:autoSpaceDN w:val="0"/>
        <w:adjustRightInd w:val="0"/>
        <w:rPr>
          <w:rFonts w:cs="FiraSans-Bold"/>
          <w:bCs/>
          <w:i/>
          <w:szCs w:val="19"/>
        </w:rPr>
      </w:pPr>
    </w:p>
    <w:p w:rsidR="000E7139" w:rsidRDefault="000E7139" w:rsidP="000E7139">
      <w:pPr>
        <w:autoSpaceDE w:val="0"/>
        <w:autoSpaceDN w:val="0"/>
        <w:adjustRightInd w:val="0"/>
        <w:rPr>
          <w:rFonts w:cs="FiraSans-Bold"/>
          <w:bCs/>
          <w:i/>
          <w:szCs w:val="19"/>
        </w:rPr>
      </w:pPr>
    </w:p>
    <w:p w:rsidR="000E7139" w:rsidRDefault="000E7139" w:rsidP="000E7139">
      <w:pPr>
        <w:autoSpaceDE w:val="0"/>
        <w:autoSpaceDN w:val="0"/>
        <w:adjustRightInd w:val="0"/>
        <w:rPr>
          <w:rFonts w:cs="FiraSans-Bold"/>
          <w:bCs/>
          <w:i/>
          <w:szCs w:val="19"/>
        </w:rPr>
      </w:pPr>
    </w:p>
    <w:p w:rsidR="000E7139" w:rsidRDefault="000E7139" w:rsidP="000E7139">
      <w:pPr>
        <w:autoSpaceDE w:val="0"/>
        <w:autoSpaceDN w:val="0"/>
        <w:adjustRightInd w:val="0"/>
        <w:rPr>
          <w:rFonts w:cs="FiraSans-Bold"/>
          <w:bCs/>
          <w:i/>
          <w:szCs w:val="19"/>
        </w:rPr>
      </w:pPr>
    </w:p>
    <w:p w:rsidR="00695069" w:rsidRPr="00CD7794" w:rsidRDefault="00695069" w:rsidP="00695069">
      <w:pPr>
        <w:pStyle w:val="Default"/>
        <w:spacing w:before="120" w:after="120" w:line="240" w:lineRule="exact"/>
        <w:rPr>
          <w:rFonts w:ascii="Fira Sans" w:hAnsi="Fira Sans"/>
          <w:color w:val="auto"/>
          <w:sz w:val="19"/>
          <w:szCs w:val="19"/>
        </w:rPr>
      </w:pPr>
      <w:r w:rsidRPr="009A4E7F">
        <w:rPr>
          <w:rFonts w:ascii="Fira Sans" w:hAnsi="Fira Sans"/>
          <w:color w:val="auto"/>
          <w:sz w:val="19"/>
          <w:szCs w:val="19"/>
        </w:rPr>
        <w:t xml:space="preserve">Spośród prezentowanych obszarów, w przypadku utrzymania bieżących działań powziętych w celu zwalczania koronawirusa, najdłużej byłyby w stanie przetrwać przedsiębiorstwa handlu hurtowego i usług. </w:t>
      </w:r>
      <w:r w:rsidR="00C51060">
        <w:rPr>
          <w:rFonts w:ascii="Fira Sans" w:hAnsi="Fira Sans"/>
          <w:color w:val="auto"/>
          <w:sz w:val="19"/>
          <w:szCs w:val="19"/>
        </w:rPr>
        <w:t>S</w:t>
      </w:r>
      <w:r w:rsidRPr="009A4E7F">
        <w:rPr>
          <w:rFonts w:ascii="Fira Sans" w:hAnsi="Fira Sans"/>
          <w:color w:val="auto"/>
          <w:sz w:val="19"/>
          <w:szCs w:val="19"/>
        </w:rPr>
        <w:t xml:space="preserve">woją zdolność przetrwania na powyżej 6 miesięcy oceniało odpowiednio </w:t>
      </w:r>
      <w:r w:rsidR="00831C17">
        <w:rPr>
          <w:rFonts w:ascii="Fira Sans" w:hAnsi="Fira Sans"/>
          <w:color w:val="auto"/>
          <w:sz w:val="19"/>
          <w:szCs w:val="19"/>
        </w:rPr>
        <w:t>75,5</w:t>
      </w:r>
      <w:r w:rsidRPr="009A4E7F">
        <w:rPr>
          <w:rFonts w:ascii="Fira Sans" w:hAnsi="Fira Sans"/>
          <w:color w:val="auto"/>
          <w:sz w:val="19"/>
          <w:szCs w:val="19"/>
        </w:rPr>
        <w:t xml:space="preserve">% i </w:t>
      </w:r>
      <w:r w:rsidR="00831C17">
        <w:rPr>
          <w:rFonts w:ascii="Fira Sans" w:hAnsi="Fira Sans"/>
          <w:color w:val="auto"/>
          <w:sz w:val="19"/>
          <w:szCs w:val="19"/>
        </w:rPr>
        <w:t>70,9</w:t>
      </w:r>
      <w:r w:rsidRPr="009A4E7F">
        <w:rPr>
          <w:rFonts w:ascii="Fira Sans" w:hAnsi="Fira Sans"/>
          <w:color w:val="auto"/>
          <w:sz w:val="19"/>
          <w:szCs w:val="19"/>
        </w:rPr>
        <w:t>% badanych</w:t>
      </w:r>
      <w:r w:rsidR="00C51060">
        <w:rPr>
          <w:rFonts w:ascii="Fira Sans" w:hAnsi="Fira Sans"/>
          <w:color w:val="auto"/>
          <w:sz w:val="19"/>
          <w:szCs w:val="19"/>
        </w:rPr>
        <w:t xml:space="preserve"> prowadzących taką działalność</w:t>
      </w:r>
      <w:r w:rsidRPr="009A4E7F">
        <w:rPr>
          <w:rFonts w:ascii="Fira Sans" w:hAnsi="Fira Sans"/>
          <w:color w:val="auto"/>
          <w:sz w:val="19"/>
          <w:szCs w:val="19"/>
        </w:rPr>
        <w:t xml:space="preserve">. Na największe trudności w tym zakresie wskazywały przedsiębiorstwa budowlane, spośród których </w:t>
      </w:r>
      <w:r w:rsidR="00831C17">
        <w:rPr>
          <w:rFonts w:ascii="Fira Sans" w:hAnsi="Fira Sans"/>
          <w:color w:val="auto"/>
          <w:sz w:val="19"/>
          <w:szCs w:val="19"/>
        </w:rPr>
        <w:t xml:space="preserve">blisko 68% </w:t>
      </w:r>
      <w:r w:rsidR="00831C17" w:rsidRPr="009A4E7F">
        <w:rPr>
          <w:rFonts w:ascii="Fira Sans" w:hAnsi="Fira Sans"/>
          <w:color w:val="auto"/>
          <w:sz w:val="19"/>
          <w:szCs w:val="19"/>
        </w:rPr>
        <w:t>nie byłoby w</w:t>
      </w:r>
      <w:r w:rsidR="00831C17">
        <w:rPr>
          <w:rFonts w:ascii="Fira Sans" w:hAnsi="Fira Sans"/>
          <w:color w:val="auto"/>
          <w:sz w:val="19"/>
          <w:szCs w:val="19"/>
        </w:rPr>
        <w:t> </w:t>
      </w:r>
      <w:r w:rsidR="00831C17" w:rsidRPr="009A4E7F">
        <w:rPr>
          <w:rFonts w:ascii="Fira Sans" w:hAnsi="Fira Sans"/>
          <w:color w:val="auto"/>
          <w:sz w:val="19"/>
          <w:szCs w:val="19"/>
        </w:rPr>
        <w:t xml:space="preserve">stanie przetrwać </w:t>
      </w:r>
      <w:r w:rsidRPr="009A4E7F">
        <w:rPr>
          <w:rFonts w:ascii="Fira Sans" w:hAnsi="Fira Sans"/>
          <w:color w:val="auto"/>
          <w:sz w:val="19"/>
          <w:szCs w:val="19"/>
        </w:rPr>
        <w:t>dłużej niż 3 miesiące.</w:t>
      </w:r>
    </w:p>
    <w:p w:rsidR="009157FE" w:rsidRPr="00781319" w:rsidRDefault="009157FE" w:rsidP="00DC2CB7">
      <w:pPr>
        <w:autoSpaceDE w:val="0"/>
        <w:autoSpaceDN w:val="0"/>
        <w:adjustRightInd w:val="0"/>
        <w:rPr>
          <w:rFonts w:cs="FiraSans-Bold"/>
          <w:bCs/>
          <w:i/>
          <w:szCs w:val="19"/>
        </w:rPr>
      </w:pPr>
      <w:r w:rsidRPr="00781319">
        <w:rPr>
          <w:rFonts w:cs="FiraSans-Bold"/>
          <w:bCs/>
          <w:i/>
          <w:szCs w:val="19"/>
        </w:rPr>
        <w:t xml:space="preserve">Pyt. 4. </w:t>
      </w:r>
      <w:r w:rsidR="000E7139" w:rsidRPr="000E7139">
        <w:rPr>
          <w:rFonts w:cs="FiraSans-Bold"/>
          <w:bCs/>
          <w:i/>
          <w:szCs w:val="19"/>
        </w:rPr>
        <w:t>Jeżeli bieżące działania i ograniczenia powzięte w celu zwalczania koronawirusa przez władze państwowe w Polsce (ale także wynikające z działań innych krajów, np. w zakresie ruchu granicznego) funkcjonujące w momencie wypełniania ankiety utrzymywałyby się przez dłuższy czas, ile miesięcy Państwa przedsiębiorstwo byłoby w stanie przetrwać?</w:t>
      </w:r>
    </w:p>
    <w:p w:rsidR="009157FE" w:rsidRDefault="00EE61BA" w:rsidP="009157FE">
      <w:pPr>
        <w:pStyle w:val="Default"/>
        <w:jc w:val="both"/>
        <w:rPr>
          <w:sz w:val="19"/>
          <w:szCs w:val="19"/>
        </w:rPr>
      </w:pPr>
      <w:r>
        <w:rPr>
          <w:noProof/>
        </w:rPr>
        <w:drawing>
          <wp:inline distT="0" distB="0" distL="0" distR="0">
            <wp:extent cx="6429600" cy="1803600"/>
            <wp:effectExtent l="0" t="0" r="0" b="0"/>
            <wp:docPr id="72" name="Obraz 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2" name="pytanie 6.png"/>
                    <pic:cNvPicPr/>
                  </pic:nvPicPr>
                  <pic:blipFill>
                    <a:blip r:embed="rId35" cstate="print">
                      <a:extLst>
                        <a:ext uri="{28A0092B-C50C-407E-A947-70E740481C1C}">
                          <a14:useLocalDpi xmlns:a14="http://schemas.microsoft.com/office/drawing/2010/main" val="0"/>
                        </a:ext>
                      </a:extLst>
                    </a:blip>
                    <a:stretch>
                      <a:fillRect/>
                    </a:stretch>
                  </pic:blipFill>
                  <pic:spPr>
                    <a:xfrm>
                      <a:off x="0" y="0"/>
                      <a:ext cx="6429600" cy="1803600"/>
                    </a:xfrm>
                    <a:prstGeom prst="rect">
                      <a:avLst/>
                    </a:prstGeom>
                  </pic:spPr>
                </pic:pic>
              </a:graphicData>
            </a:graphic>
          </wp:inline>
        </w:drawing>
      </w:r>
    </w:p>
    <w:p w:rsidR="0037612C" w:rsidRDefault="0037612C" w:rsidP="009157FE">
      <w:pPr>
        <w:pStyle w:val="Default"/>
        <w:spacing w:before="120" w:after="120" w:line="240" w:lineRule="exact"/>
        <w:rPr>
          <w:rFonts w:ascii="Fira Sans" w:hAnsi="Fira Sans"/>
          <w:color w:val="A6A6A6" w:themeColor="background1" w:themeShade="A6"/>
          <w:sz w:val="19"/>
          <w:szCs w:val="19"/>
        </w:rPr>
      </w:pPr>
    </w:p>
    <w:p w:rsidR="00FC3DDA" w:rsidRDefault="00FC3DDA" w:rsidP="00FC3DDA">
      <w:pPr>
        <w:autoSpaceDE w:val="0"/>
        <w:autoSpaceDN w:val="0"/>
        <w:adjustRightInd w:val="0"/>
        <w:rPr>
          <w:rFonts w:cs="Fira Sans"/>
          <w:szCs w:val="19"/>
        </w:rPr>
      </w:pPr>
      <w:r>
        <w:rPr>
          <w:rFonts w:cs="Fira Sans"/>
          <w:szCs w:val="19"/>
        </w:rPr>
        <w:t>Z</w:t>
      </w:r>
      <w:r w:rsidRPr="00FC3DDA">
        <w:rPr>
          <w:rFonts w:cs="Fira Sans"/>
          <w:szCs w:val="19"/>
        </w:rPr>
        <w:t xml:space="preserve">atory płatnicze deklarowali najczęściej przedsiębiorcy w handlu </w:t>
      </w:r>
      <w:r>
        <w:rPr>
          <w:rFonts w:cs="Fira Sans"/>
          <w:szCs w:val="19"/>
        </w:rPr>
        <w:t>detalicznym, przy czym 36,6% z nich – nieznaczne, a 10,1% poważne oraz firmy zajmujące się przetwórstwem przemysłowym (odpowiednio 36,2% i 8,5%). Najrzadziej z zatorami boryka</w:t>
      </w:r>
      <w:r w:rsidR="00C51060">
        <w:rPr>
          <w:rFonts w:cs="Fira Sans"/>
          <w:szCs w:val="19"/>
        </w:rPr>
        <w:t>no</w:t>
      </w:r>
      <w:r>
        <w:rPr>
          <w:rFonts w:cs="Fira Sans"/>
          <w:szCs w:val="19"/>
        </w:rPr>
        <w:t xml:space="preserve"> się w </w:t>
      </w:r>
      <w:r w:rsidR="00C51060">
        <w:rPr>
          <w:rFonts w:cs="Fira Sans"/>
          <w:szCs w:val="19"/>
        </w:rPr>
        <w:t>budownictwie</w:t>
      </w:r>
      <w:r>
        <w:rPr>
          <w:rFonts w:cs="Fira Sans"/>
          <w:szCs w:val="19"/>
        </w:rPr>
        <w:t xml:space="preserve">. Spośród firm prowadzących taką działalność </w:t>
      </w:r>
      <w:r w:rsidR="00C51060">
        <w:rPr>
          <w:rFonts w:cs="Fira Sans"/>
          <w:szCs w:val="19"/>
        </w:rPr>
        <w:t>82,0</w:t>
      </w:r>
      <w:r>
        <w:rPr>
          <w:rFonts w:cs="Fira Sans"/>
          <w:szCs w:val="19"/>
        </w:rPr>
        <w:t xml:space="preserve">% nie oczekuje takich problemów. </w:t>
      </w:r>
    </w:p>
    <w:p w:rsidR="009157FE" w:rsidRPr="00633BDE" w:rsidRDefault="009157FE" w:rsidP="00F51D73">
      <w:pPr>
        <w:pageBreakBefore/>
        <w:autoSpaceDE w:val="0"/>
        <w:autoSpaceDN w:val="0"/>
        <w:adjustRightInd w:val="0"/>
        <w:rPr>
          <w:rFonts w:cs="FiraSans-Bold"/>
          <w:bCs/>
          <w:i/>
          <w:szCs w:val="19"/>
        </w:rPr>
      </w:pPr>
      <w:r w:rsidRPr="00633BDE">
        <w:rPr>
          <w:rFonts w:cs="FiraSans-Bold"/>
          <w:bCs/>
          <w:i/>
          <w:szCs w:val="19"/>
        </w:rPr>
        <w:lastRenderedPageBreak/>
        <w:t xml:space="preserve">Pyt. </w:t>
      </w:r>
      <w:r w:rsidR="000E7139">
        <w:rPr>
          <w:rFonts w:cs="FiraSans-Bold"/>
          <w:bCs/>
          <w:i/>
          <w:szCs w:val="19"/>
        </w:rPr>
        <w:t>5</w:t>
      </w:r>
      <w:r w:rsidRPr="00633BDE">
        <w:rPr>
          <w:rFonts w:cs="FiraSans-Bold"/>
          <w:bCs/>
          <w:i/>
          <w:szCs w:val="19"/>
        </w:rPr>
        <w:t xml:space="preserve">. </w:t>
      </w:r>
      <w:r w:rsidR="000E7139">
        <w:rPr>
          <w:rFonts w:cs="FiraSans-Bold"/>
          <w:bCs/>
          <w:i/>
          <w:szCs w:val="19"/>
        </w:rPr>
        <w:t>C</w:t>
      </w:r>
      <w:r w:rsidR="000E7139" w:rsidRPr="000E7139">
        <w:rPr>
          <w:rFonts w:cs="FiraSans-Bold"/>
          <w:bCs/>
          <w:i/>
          <w:szCs w:val="19"/>
        </w:rPr>
        <w:t>zy Państwa firma oczekuje w bieżącym miesiącu pojawienia się zatorów płatniczych lub ich nasilenia? Niezależnie od przyczyny zatorów i w porównaniu do sytuacji gdyby nie było pandemii:</w:t>
      </w:r>
    </w:p>
    <w:p w:rsidR="009157FE" w:rsidRDefault="00D77AAC" w:rsidP="009A69B4">
      <w:pPr>
        <w:autoSpaceDE w:val="0"/>
        <w:autoSpaceDN w:val="0"/>
        <w:adjustRightInd w:val="0"/>
        <w:spacing w:after="0" w:line="240" w:lineRule="auto"/>
        <w:jc w:val="center"/>
        <w:rPr>
          <w:noProof/>
          <w:lang w:eastAsia="pl-PL"/>
        </w:rPr>
      </w:pPr>
      <w:r>
        <w:rPr>
          <w:noProof/>
          <w:lang w:eastAsia="pl-PL"/>
        </w:rPr>
        <w:drawing>
          <wp:inline distT="0" distB="0" distL="0" distR="0">
            <wp:extent cx="6464821" cy="2023876"/>
            <wp:effectExtent l="0" t="0" r="0" b="0"/>
            <wp:docPr id="17" name="Obraz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pytanie 5.png"/>
                    <pic:cNvPicPr/>
                  </pic:nvPicPr>
                  <pic:blipFill>
                    <a:blip r:embed="rId36" cstate="print">
                      <a:extLst>
                        <a:ext uri="{28A0092B-C50C-407E-A947-70E740481C1C}">
                          <a14:useLocalDpi xmlns:a14="http://schemas.microsoft.com/office/drawing/2010/main" val="0"/>
                        </a:ext>
                      </a:extLst>
                    </a:blip>
                    <a:stretch>
                      <a:fillRect/>
                    </a:stretch>
                  </pic:blipFill>
                  <pic:spPr>
                    <a:xfrm>
                      <a:off x="0" y="0"/>
                      <a:ext cx="6464821" cy="2023876"/>
                    </a:xfrm>
                    <a:prstGeom prst="rect">
                      <a:avLst/>
                    </a:prstGeom>
                  </pic:spPr>
                </pic:pic>
              </a:graphicData>
            </a:graphic>
          </wp:inline>
        </w:drawing>
      </w:r>
    </w:p>
    <w:p w:rsidR="00F32A1B" w:rsidRDefault="00F32A1B" w:rsidP="009157FE">
      <w:pPr>
        <w:autoSpaceDE w:val="0"/>
        <w:autoSpaceDN w:val="0"/>
        <w:adjustRightInd w:val="0"/>
        <w:spacing w:after="0" w:line="240" w:lineRule="auto"/>
        <w:jc w:val="center"/>
        <w:rPr>
          <w:rFonts w:cs="Fira Sans"/>
          <w:color w:val="000000"/>
          <w:szCs w:val="19"/>
        </w:rPr>
      </w:pPr>
    </w:p>
    <w:p w:rsidR="00902AE9" w:rsidRDefault="00902AE9" w:rsidP="00F32A1B">
      <w:pPr>
        <w:autoSpaceDE w:val="0"/>
        <w:autoSpaceDN w:val="0"/>
        <w:adjustRightInd w:val="0"/>
        <w:spacing w:after="0" w:line="240" w:lineRule="auto"/>
        <w:rPr>
          <w:noProof/>
          <w:lang w:eastAsia="pl-PL"/>
        </w:rPr>
      </w:pPr>
    </w:p>
    <w:p w:rsidR="00902AE9" w:rsidRDefault="00902AE9" w:rsidP="00F32A1B">
      <w:pPr>
        <w:autoSpaceDE w:val="0"/>
        <w:autoSpaceDN w:val="0"/>
        <w:adjustRightInd w:val="0"/>
        <w:spacing w:after="0" w:line="240" w:lineRule="auto"/>
        <w:rPr>
          <w:rFonts w:cs="FiraSans-Bold"/>
          <w:bCs/>
          <w:szCs w:val="19"/>
        </w:rPr>
      </w:pPr>
    </w:p>
    <w:p w:rsidR="00F32A1B" w:rsidRDefault="00F32A1B" w:rsidP="009157FE">
      <w:pPr>
        <w:autoSpaceDE w:val="0"/>
        <w:autoSpaceDN w:val="0"/>
        <w:adjustRightInd w:val="0"/>
        <w:spacing w:after="0" w:line="240" w:lineRule="auto"/>
        <w:ind w:left="708"/>
        <w:jc w:val="center"/>
        <w:rPr>
          <w:rFonts w:cs="FiraSans-Bold"/>
          <w:bCs/>
          <w:szCs w:val="19"/>
        </w:rPr>
      </w:pPr>
    </w:p>
    <w:p w:rsidR="009157FE" w:rsidRDefault="009157FE" w:rsidP="009157FE">
      <w:pPr>
        <w:rPr>
          <w:color w:val="BFBFBF" w:themeColor="background1" w:themeShade="BF"/>
        </w:rPr>
      </w:pPr>
    </w:p>
    <w:p w:rsidR="000858BF" w:rsidRDefault="004E1C18" w:rsidP="000858BF">
      <w:pPr>
        <w:rPr>
          <w:rFonts w:cs="Arial"/>
          <w:bCs/>
          <w:szCs w:val="19"/>
        </w:rPr>
      </w:pPr>
      <w:r>
        <w:rPr>
          <w:rFonts w:cs="Arial"/>
          <w:bCs/>
          <w:szCs w:val="19"/>
        </w:rPr>
        <w:t>Dane dotyczące</w:t>
      </w:r>
      <w:r w:rsidRPr="004E1C18">
        <w:rPr>
          <w:rFonts w:cs="Arial"/>
          <w:bCs/>
          <w:szCs w:val="19"/>
        </w:rPr>
        <w:t xml:space="preserve"> wyników badań koniunktury gospodarczej </w:t>
      </w:r>
      <w:r>
        <w:rPr>
          <w:rFonts w:cs="Arial"/>
          <w:bCs/>
          <w:szCs w:val="19"/>
        </w:rPr>
        <w:t>znajdują się na stronie</w:t>
      </w:r>
      <w:r w:rsidR="000D0D48">
        <w:rPr>
          <w:rFonts w:cs="Arial"/>
          <w:bCs/>
          <w:szCs w:val="19"/>
        </w:rPr>
        <w:t xml:space="preserve"> </w:t>
      </w:r>
      <w:hyperlink r:id="rId37" w:history="1">
        <w:r w:rsidRPr="001C3428">
          <w:rPr>
            <w:rStyle w:val="Hipercze"/>
            <w:rFonts w:cs="Arial"/>
            <w:bCs/>
            <w:szCs w:val="19"/>
          </w:rPr>
          <w:t>https://zielonagora.stat.gov.pl/osrodki/osrodek-badan-koniunktury/obk-dane/</w:t>
        </w:r>
      </w:hyperlink>
      <w:r w:rsidRPr="004E1C18">
        <w:rPr>
          <w:rFonts w:cs="Arial"/>
          <w:bCs/>
          <w:szCs w:val="19"/>
        </w:rPr>
        <w:t>.</w:t>
      </w:r>
    </w:p>
    <w:p w:rsidR="000858BF" w:rsidRPr="00351B54" w:rsidRDefault="000858BF" w:rsidP="000858BF">
      <w:pPr>
        <w:rPr>
          <w:rFonts w:cs="Arial"/>
          <w:bCs/>
          <w:szCs w:val="19"/>
        </w:rPr>
      </w:pPr>
    </w:p>
    <w:p w:rsidR="000858BF" w:rsidRPr="00881EAF" w:rsidRDefault="000858BF" w:rsidP="000858BF">
      <w:pPr>
        <w:sectPr w:rsidR="000858BF" w:rsidRPr="00881EAF" w:rsidSect="00B63E54">
          <w:headerReference w:type="default" r:id="rId38"/>
          <w:footerReference w:type="default" r:id="rId39"/>
          <w:pgSz w:w="11906" w:h="16838" w:code="9"/>
          <w:pgMar w:top="720" w:right="720" w:bottom="851" w:left="720" w:header="170" w:footer="284" w:gutter="0"/>
          <w:paperSrc w:first="7"/>
          <w:cols w:space="708"/>
          <w:docGrid w:linePitch="360"/>
        </w:sectPr>
      </w:pPr>
    </w:p>
    <w:p w:rsidR="00284CE4" w:rsidRPr="00FD0BC6" w:rsidRDefault="00284CE4" w:rsidP="00284CE4">
      <w:pPr>
        <w:pStyle w:val="TytuTablicy"/>
        <w:rPr>
          <w:rFonts w:ascii="Fira Sans" w:hAnsi="Fira Sans"/>
          <w:sz w:val="19"/>
          <w:szCs w:val="19"/>
        </w:rPr>
      </w:pPr>
      <w:r w:rsidRPr="00FD0BC6">
        <w:rPr>
          <w:rFonts w:ascii="Fira Sans" w:hAnsi="Fira Sans"/>
          <w:sz w:val="19"/>
          <w:szCs w:val="19"/>
        </w:rPr>
        <w:lastRenderedPageBreak/>
        <w:t>WYBRANE DANE O WOJEWÓDZTWIE ŚWIĘTOKRZYSKIM</w:t>
      </w:r>
    </w:p>
    <w:tbl>
      <w:tblPr>
        <w:tblW w:w="4986" w:type="pct"/>
        <w:tblBorders>
          <w:top w:val="single" w:sz="4" w:space="0" w:color="7030A0"/>
          <w:bottom w:val="single" w:sz="4" w:space="0" w:color="7030A0"/>
          <w:insideH w:val="single" w:sz="4" w:space="0" w:color="7030A0"/>
          <w:insideV w:val="single" w:sz="4" w:space="0" w:color="7030A0"/>
        </w:tblBorders>
        <w:tblLayout w:type="fixed"/>
        <w:tblCellMar>
          <w:left w:w="71" w:type="dxa"/>
          <w:right w:w="71" w:type="dxa"/>
        </w:tblCellMar>
        <w:tblLook w:val="0000" w:firstRow="0" w:lastRow="0" w:firstColumn="0" w:lastColumn="0" w:noHBand="0" w:noVBand="0"/>
      </w:tblPr>
      <w:tblGrid>
        <w:gridCol w:w="4265"/>
        <w:gridCol w:w="321"/>
        <w:gridCol w:w="909"/>
        <w:gridCol w:w="910"/>
        <w:gridCol w:w="910"/>
        <w:gridCol w:w="909"/>
        <w:gridCol w:w="909"/>
        <w:gridCol w:w="909"/>
        <w:gridCol w:w="909"/>
        <w:gridCol w:w="909"/>
        <w:gridCol w:w="909"/>
        <w:gridCol w:w="909"/>
        <w:gridCol w:w="909"/>
        <w:gridCol w:w="909"/>
      </w:tblGrid>
      <w:tr w:rsidR="00284CE4" w:rsidTr="00955AF1">
        <w:trPr>
          <w:trHeight w:val="758"/>
          <w:tblHeader/>
        </w:trPr>
        <w:tc>
          <w:tcPr>
            <w:tcW w:w="4586" w:type="dxa"/>
            <w:gridSpan w:val="2"/>
            <w:tcBorders>
              <w:bottom w:val="single" w:sz="4" w:space="0" w:color="7030A0"/>
            </w:tcBorders>
            <w:shd w:val="clear" w:color="auto" w:fill="auto"/>
            <w:vAlign w:val="center"/>
          </w:tcPr>
          <w:p w:rsidR="00284CE4" w:rsidRPr="00FD0BC6" w:rsidRDefault="00284CE4" w:rsidP="00F65F8F">
            <w:pPr>
              <w:pStyle w:val="Gwka"/>
              <w:rPr>
                <w:rFonts w:ascii="Fira Sans" w:hAnsi="Fira Sans"/>
                <w:sz w:val="16"/>
                <w:szCs w:val="16"/>
              </w:rPr>
            </w:pPr>
            <w:r w:rsidRPr="00FD0BC6">
              <w:rPr>
                <w:rFonts w:ascii="Fira Sans" w:hAnsi="Fira Sans"/>
                <w:sz w:val="16"/>
                <w:szCs w:val="16"/>
              </w:rPr>
              <w:t>WYSZCZEGÓLNIENIE</w:t>
            </w:r>
          </w:p>
          <w:p w:rsidR="00284CE4" w:rsidRPr="00FD0BC6" w:rsidRDefault="00284CE4" w:rsidP="00F65F8F">
            <w:pPr>
              <w:pStyle w:val="Gwka"/>
              <w:rPr>
                <w:rFonts w:ascii="Fira Sans" w:hAnsi="Fira Sans"/>
                <w:sz w:val="16"/>
                <w:szCs w:val="16"/>
              </w:rPr>
            </w:pPr>
            <w:r w:rsidRPr="00FD0BC6">
              <w:rPr>
                <w:rFonts w:ascii="Fira Sans" w:hAnsi="Fira Sans"/>
                <w:sz w:val="16"/>
                <w:szCs w:val="16"/>
              </w:rPr>
              <w:t>A – 201</w:t>
            </w:r>
            <w:r w:rsidR="00E16F29">
              <w:rPr>
                <w:rFonts w:ascii="Fira Sans" w:hAnsi="Fira Sans"/>
                <w:sz w:val="16"/>
                <w:szCs w:val="16"/>
              </w:rPr>
              <w:t>9</w:t>
            </w:r>
            <w:r w:rsidRPr="00FD0BC6">
              <w:rPr>
                <w:rFonts w:ascii="Fira Sans" w:hAnsi="Fira Sans"/>
                <w:sz w:val="16"/>
                <w:szCs w:val="16"/>
              </w:rPr>
              <w:t xml:space="preserve"> r.</w:t>
            </w:r>
          </w:p>
          <w:p w:rsidR="00284CE4" w:rsidRPr="00FD0BC6" w:rsidRDefault="00284CE4" w:rsidP="00E16F29">
            <w:pPr>
              <w:pStyle w:val="Gwka"/>
              <w:rPr>
                <w:rFonts w:ascii="Fira Sans" w:hAnsi="Fira Sans"/>
                <w:sz w:val="16"/>
                <w:szCs w:val="16"/>
              </w:rPr>
            </w:pPr>
            <w:r w:rsidRPr="00FD0BC6">
              <w:rPr>
                <w:rFonts w:ascii="Fira Sans" w:hAnsi="Fira Sans"/>
                <w:sz w:val="16"/>
                <w:szCs w:val="16"/>
              </w:rPr>
              <w:t>B – 20</w:t>
            </w:r>
            <w:r w:rsidR="00E16F29">
              <w:rPr>
                <w:rFonts w:ascii="Fira Sans" w:hAnsi="Fira Sans"/>
                <w:sz w:val="16"/>
                <w:szCs w:val="16"/>
              </w:rPr>
              <w:t>20</w:t>
            </w:r>
            <w:r w:rsidRPr="00FD0BC6">
              <w:rPr>
                <w:rFonts w:ascii="Fira Sans" w:hAnsi="Fira Sans"/>
                <w:sz w:val="16"/>
                <w:szCs w:val="16"/>
              </w:rPr>
              <w:t xml:space="preserve"> r.</w:t>
            </w:r>
          </w:p>
        </w:tc>
        <w:tc>
          <w:tcPr>
            <w:tcW w:w="909" w:type="dxa"/>
            <w:tcBorders>
              <w:bottom w:val="single" w:sz="4" w:space="0" w:color="7030A0"/>
            </w:tcBorders>
            <w:shd w:val="clear" w:color="auto" w:fill="auto"/>
            <w:vAlign w:val="center"/>
          </w:tcPr>
          <w:p w:rsidR="00284CE4" w:rsidRPr="00FD0BC6" w:rsidRDefault="00284CE4" w:rsidP="00F65F8F">
            <w:pPr>
              <w:pStyle w:val="Gwka"/>
              <w:rPr>
                <w:rFonts w:ascii="Fira Sans" w:hAnsi="Fira Sans"/>
                <w:sz w:val="16"/>
                <w:szCs w:val="16"/>
              </w:rPr>
            </w:pPr>
            <w:r w:rsidRPr="00FD0BC6">
              <w:rPr>
                <w:rFonts w:ascii="Fira Sans" w:hAnsi="Fira Sans"/>
                <w:sz w:val="16"/>
                <w:szCs w:val="16"/>
              </w:rPr>
              <w:t>I</w:t>
            </w:r>
          </w:p>
        </w:tc>
        <w:tc>
          <w:tcPr>
            <w:tcW w:w="910" w:type="dxa"/>
            <w:tcBorders>
              <w:bottom w:val="single" w:sz="4" w:space="0" w:color="7030A0"/>
            </w:tcBorders>
            <w:shd w:val="clear" w:color="auto" w:fill="auto"/>
            <w:vAlign w:val="center"/>
          </w:tcPr>
          <w:p w:rsidR="00284CE4" w:rsidRPr="00FD0BC6" w:rsidRDefault="00284CE4" w:rsidP="00F65F8F">
            <w:pPr>
              <w:pStyle w:val="Gwka"/>
              <w:rPr>
                <w:rFonts w:ascii="Fira Sans" w:hAnsi="Fira Sans"/>
                <w:sz w:val="16"/>
                <w:szCs w:val="16"/>
              </w:rPr>
            </w:pPr>
            <w:r w:rsidRPr="00FD0BC6">
              <w:rPr>
                <w:rFonts w:ascii="Fira Sans" w:hAnsi="Fira Sans"/>
                <w:sz w:val="16"/>
                <w:szCs w:val="16"/>
              </w:rPr>
              <w:t>II</w:t>
            </w:r>
          </w:p>
        </w:tc>
        <w:tc>
          <w:tcPr>
            <w:tcW w:w="910" w:type="dxa"/>
            <w:tcBorders>
              <w:bottom w:val="single" w:sz="4" w:space="0" w:color="7030A0"/>
            </w:tcBorders>
            <w:shd w:val="clear" w:color="auto" w:fill="auto"/>
            <w:vAlign w:val="center"/>
          </w:tcPr>
          <w:p w:rsidR="00284CE4" w:rsidRPr="00FD0BC6" w:rsidRDefault="00284CE4" w:rsidP="00F65F8F">
            <w:pPr>
              <w:pStyle w:val="Gwka"/>
              <w:rPr>
                <w:rFonts w:ascii="Fira Sans" w:hAnsi="Fira Sans"/>
                <w:sz w:val="16"/>
                <w:szCs w:val="16"/>
              </w:rPr>
            </w:pPr>
            <w:r w:rsidRPr="00FD0BC6">
              <w:rPr>
                <w:rFonts w:ascii="Fira Sans" w:hAnsi="Fira Sans"/>
                <w:sz w:val="16"/>
                <w:szCs w:val="16"/>
              </w:rPr>
              <w:t>III</w:t>
            </w:r>
          </w:p>
        </w:tc>
        <w:tc>
          <w:tcPr>
            <w:tcW w:w="909" w:type="dxa"/>
            <w:tcBorders>
              <w:bottom w:val="single" w:sz="4" w:space="0" w:color="7030A0"/>
            </w:tcBorders>
            <w:shd w:val="clear" w:color="auto" w:fill="auto"/>
            <w:vAlign w:val="center"/>
          </w:tcPr>
          <w:p w:rsidR="00284CE4" w:rsidRPr="00FD0BC6" w:rsidRDefault="00284CE4" w:rsidP="00F65F8F">
            <w:pPr>
              <w:pStyle w:val="Gwka"/>
              <w:rPr>
                <w:rFonts w:ascii="Fira Sans" w:hAnsi="Fira Sans"/>
                <w:sz w:val="16"/>
                <w:szCs w:val="16"/>
              </w:rPr>
            </w:pPr>
            <w:r w:rsidRPr="00FD0BC6">
              <w:rPr>
                <w:rFonts w:ascii="Fira Sans" w:hAnsi="Fira Sans"/>
                <w:sz w:val="16"/>
                <w:szCs w:val="16"/>
              </w:rPr>
              <w:t>IV</w:t>
            </w:r>
          </w:p>
        </w:tc>
        <w:tc>
          <w:tcPr>
            <w:tcW w:w="909" w:type="dxa"/>
            <w:tcBorders>
              <w:bottom w:val="single" w:sz="4" w:space="0" w:color="7030A0"/>
            </w:tcBorders>
            <w:shd w:val="clear" w:color="auto" w:fill="auto"/>
            <w:vAlign w:val="center"/>
          </w:tcPr>
          <w:p w:rsidR="00284CE4" w:rsidRPr="00FD0BC6" w:rsidRDefault="00284CE4" w:rsidP="00F65F8F">
            <w:pPr>
              <w:pStyle w:val="Gwka"/>
              <w:rPr>
                <w:rFonts w:ascii="Fira Sans" w:hAnsi="Fira Sans"/>
                <w:sz w:val="16"/>
                <w:szCs w:val="16"/>
              </w:rPr>
            </w:pPr>
            <w:r w:rsidRPr="00FD0BC6">
              <w:rPr>
                <w:rFonts w:ascii="Fira Sans" w:hAnsi="Fira Sans"/>
                <w:sz w:val="16"/>
                <w:szCs w:val="16"/>
              </w:rPr>
              <w:t>V</w:t>
            </w:r>
          </w:p>
        </w:tc>
        <w:tc>
          <w:tcPr>
            <w:tcW w:w="909" w:type="dxa"/>
            <w:tcBorders>
              <w:bottom w:val="single" w:sz="4" w:space="0" w:color="7030A0"/>
            </w:tcBorders>
            <w:shd w:val="clear" w:color="auto" w:fill="auto"/>
            <w:vAlign w:val="center"/>
          </w:tcPr>
          <w:p w:rsidR="00284CE4" w:rsidRPr="00FD0BC6" w:rsidRDefault="00284CE4" w:rsidP="00F65F8F">
            <w:pPr>
              <w:pStyle w:val="Gwka"/>
              <w:rPr>
                <w:rFonts w:ascii="Fira Sans" w:hAnsi="Fira Sans"/>
                <w:sz w:val="16"/>
                <w:szCs w:val="16"/>
              </w:rPr>
            </w:pPr>
            <w:r w:rsidRPr="00FD0BC6">
              <w:rPr>
                <w:rFonts w:ascii="Fira Sans" w:hAnsi="Fira Sans"/>
                <w:sz w:val="16"/>
                <w:szCs w:val="16"/>
              </w:rPr>
              <w:t>VI</w:t>
            </w:r>
          </w:p>
        </w:tc>
        <w:tc>
          <w:tcPr>
            <w:tcW w:w="909" w:type="dxa"/>
            <w:tcBorders>
              <w:bottom w:val="single" w:sz="4" w:space="0" w:color="7030A0"/>
            </w:tcBorders>
            <w:shd w:val="clear" w:color="auto" w:fill="auto"/>
            <w:vAlign w:val="center"/>
          </w:tcPr>
          <w:p w:rsidR="00284CE4" w:rsidRPr="00FD0BC6" w:rsidRDefault="00284CE4" w:rsidP="00F65F8F">
            <w:pPr>
              <w:pStyle w:val="Gwka"/>
              <w:rPr>
                <w:rFonts w:ascii="Fira Sans" w:hAnsi="Fira Sans"/>
                <w:sz w:val="16"/>
                <w:szCs w:val="16"/>
              </w:rPr>
            </w:pPr>
            <w:r w:rsidRPr="00FD0BC6">
              <w:rPr>
                <w:rFonts w:ascii="Fira Sans" w:hAnsi="Fira Sans"/>
                <w:sz w:val="16"/>
                <w:szCs w:val="16"/>
              </w:rPr>
              <w:t>VII</w:t>
            </w:r>
          </w:p>
        </w:tc>
        <w:tc>
          <w:tcPr>
            <w:tcW w:w="909" w:type="dxa"/>
            <w:tcBorders>
              <w:bottom w:val="single" w:sz="4" w:space="0" w:color="7030A0"/>
            </w:tcBorders>
            <w:shd w:val="clear" w:color="auto" w:fill="auto"/>
            <w:vAlign w:val="center"/>
          </w:tcPr>
          <w:p w:rsidR="00284CE4" w:rsidRPr="0080108A" w:rsidRDefault="00284CE4" w:rsidP="00F65F8F">
            <w:pPr>
              <w:pStyle w:val="Gwka"/>
              <w:rPr>
                <w:rFonts w:ascii="Fira Sans" w:hAnsi="Fira Sans"/>
                <w:sz w:val="16"/>
                <w:szCs w:val="16"/>
              </w:rPr>
            </w:pPr>
            <w:r w:rsidRPr="0080108A">
              <w:rPr>
                <w:rFonts w:ascii="Fira Sans" w:hAnsi="Fira Sans"/>
                <w:sz w:val="16"/>
                <w:szCs w:val="16"/>
              </w:rPr>
              <w:t>VIII</w:t>
            </w:r>
          </w:p>
        </w:tc>
        <w:tc>
          <w:tcPr>
            <w:tcW w:w="909" w:type="dxa"/>
            <w:tcBorders>
              <w:bottom w:val="single" w:sz="4" w:space="0" w:color="7030A0"/>
            </w:tcBorders>
            <w:shd w:val="clear" w:color="auto" w:fill="DFC9EF"/>
            <w:vAlign w:val="center"/>
          </w:tcPr>
          <w:p w:rsidR="00284CE4" w:rsidRPr="00FD0BC6" w:rsidRDefault="00284CE4" w:rsidP="00F65F8F">
            <w:pPr>
              <w:pStyle w:val="Gwka"/>
              <w:rPr>
                <w:rFonts w:ascii="Fira Sans" w:hAnsi="Fira Sans"/>
                <w:sz w:val="16"/>
                <w:szCs w:val="16"/>
              </w:rPr>
            </w:pPr>
            <w:r w:rsidRPr="00FD0BC6">
              <w:rPr>
                <w:rFonts w:ascii="Fira Sans" w:hAnsi="Fira Sans"/>
                <w:sz w:val="16"/>
                <w:szCs w:val="16"/>
              </w:rPr>
              <w:t>IX</w:t>
            </w:r>
          </w:p>
        </w:tc>
        <w:tc>
          <w:tcPr>
            <w:tcW w:w="909" w:type="dxa"/>
            <w:tcBorders>
              <w:bottom w:val="single" w:sz="4" w:space="0" w:color="7030A0"/>
            </w:tcBorders>
            <w:shd w:val="clear" w:color="auto" w:fill="auto"/>
            <w:vAlign w:val="center"/>
          </w:tcPr>
          <w:p w:rsidR="00284CE4" w:rsidRPr="00FD0BC6" w:rsidRDefault="00284CE4" w:rsidP="00F65F8F">
            <w:pPr>
              <w:pStyle w:val="Gwka"/>
              <w:rPr>
                <w:rFonts w:ascii="Fira Sans" w:hAnsi="Fira Sans"/>
                <w:sz w:val="16"/>
                <w:szCs w:val="16"/>
              </w:rPr>
            </w:pPr>
            <w:r w:rsidRPr="00FD0BC6">
              <w:rPr>
                <w:rFonts w:ascii="Fira Sans" w:hAnsi="Fira Sans"/>
                <w:sz w:val="16"/>
                <w:szCs w:val="16"/>
              </w:rPr>
              <w:t>X</w:t>
            </w:r>
          </w:p>
        </w:tc>
        <w:tc>
          <w:tcPr>
            <w:tcW w:w="909" w:type="dxa"/>
            <w:tcBorders>
              <w:bottom w:val="single" w:sz="4" w:space="0" w:color="7030A0"/>
            </w:tcBorders>
            <w:shd w:val="clear" w:color="auto" w:fill="auto"/>
            <w:vAlign w:val="center"/>
          </w:tcPr>
          <w:p w:rsidR="00284CE4" w:rsidRPr="00FD0BC6" w:rsidRDefault="00284CE4" w:rsidP="00F65F8F">
            <w:pPr>
              <w:pStyle w:val="Gwka"/>
              <w:rPr>
                <w:rFonts w:ascii="Fira Sans" w:hAnsi="Fira Sans"/>
                <w:sz w:val="16"/>
                <w:szCs w:val="16"/>
              </w:rPr>
            </w:pPr>
            <w:r w:rsidRPr="00FD0BC6">
              <w:rPr>
                <w:rFonts w:ascii="Fira Sans" w:hAnsi="Fira Sans"/>
                <w:sz w:val="16"/>
                <w:szCs w:val="16"/>
              </w:rPr>
              <w:t>XI</w:t>
            </w:r>
          </w:p>
        </w:tc>
        <w:tc>
          <w:tcPr>
            <w:tcW w:w="909" w:type="dxa"/>
            <w:tcBorders>
              <w:bottom w:val="single" w:sz="4" w:space="0" w:color="7030A0"/>
            </w:tcBorders>
            <w:shd w:val="clear" w:color="auto" w:fill="auto"/>
            <w:vAlign w:val="center"/>
          </w:tcPr>
          <w:p w:rsidR="00284CE4" w:rsidRPr="00FD0BC6" w:rsidRDefault="00284CE4" w:rsidP="00F65F8F">
            <w:pPr>
              <w:pStyle w:val="Gwka"/>
              <w:rPr>
                <w:rFonts w:ascii="Fira Sans" w:hAnsi="Fira Sans"/>
                <w:sz w:val="16"/>
                <w:szCs w:val="16"/>
              </w:rPr>
            </w:pPr>
            <w:r w:rsidRPr="00FD0BC6">
              <w:rPr>
                <w:rFonts w:ascii="Fira Sans" w:hAnsi="Fira Sans"/>
                <w:sz w:val="16"/>
                <w:szCs w:val="16"/>
              </w:rPr>
              <w:t>XII</w:t>
            </w:r>
          </w:p>
        </w:tc>
      </w:tr>
      <w:tr w:rsidR="00284CE4" w:rsidTr="00955AF1">
        <w:trPr>
          <w:trHeight w:val="104"/>
        </w:trPr>
        <w:tc>
          <w:tcPr>
            <w:tcW w:w="4265" w:type="dxa"/>
            <w:tcBorders>
              <w:bottom w:val="nil"/>
              <w:right w:val="nil"/>
            </w:tcBorders>
            <w:shd w:val="clear" w:color="auto" w:fill="auto"/>
          </w:tcPr>
          <w:p w:rsidR="00284CE4" w:rsidRPr="00FD0BC6" w:rsidRDefault="00284CE4" w:rsidP="00F65F8F">
            <w:pPr>
              <w:rPr>
                <w:rFonts w:cs="Arial"/>
                <w:sz w:val="16"/>
                <w:szCs w:val="16"/>
              </w:rPr>
            </w:pPr>
          </w:p>
        </w:tc>
        <w:tc>
          <w:tcPr>
            <w:tcW w:w="321" w:type="dxa"/>
            <w:tcBorders>
              <w:left w:val="nil"/>
              <w:bottom w:val="nil"/>
            </w:tcBorders>
            <w:shd w:val="clear" w:color="auto" w:fill="auto"/>
          </w:tcPr>
          <w:p w:rsidR="00284CE4" w:rsidRPr="00FD0BC6" w:rsidRDefault="00284CE4" w:rsidP="00F65F8F">
            <w:pPr>
              <w:pStyle w:val="Wartoci"/>
              <w:rPr>
                <w:rFonts w:ascii="Fira Sans" w:hAnsi="Fira Sans"/>
              </w:rPr>
            </w:pPr>
          </w:p>
        </w:tc>
        <w:tc>
          <w:tcPr>
            <w:tcW w:w="909" w:type="dxa"/>
            <w:tcBorders>
              <w:bottom w:val="nil"/>
            </w:tcBorders>
            <w:shd w:val="clear" w:color="auto" w:fill="auto"/>
          </w:tcPr>
          <w:p w:rsidR="00284CE4" w:rsidRPr="00FD0BC6" w:rsidRDefault="00284CE4" w:rsidP="00F65F8F">
            <w:pPr>
              <w:pStyle w:val="Gwka"/>
              <w:rPr>
                <w:rFonts w:ascii="Fira Sans" w:hAnsi="Fira Sans"/>
                <w:sz w:val="16"/>
                <w:szCs w:val="16"/>
              </w:rPr>
            </w:pPr>
          </w:p>
        </w:tc>
        <w:tc>
          <w:tcPr>
            <w:tcW w:w="910" w:type="dxa"/>
            <w:tcBorders>
              <w:bottom w:val="nil"/>
            </w:tcBorders>
            <w:shd w:val="clear" w:color="auto" w:fill="auto"/>
          </w:tcPr>
          <w:p w:rsidR="00284CE4" w:rsidRPr="00FD0BC6" w:rsidRDefault="00284CE4" w:rsidP="00F65F8F">
            <w:pPr>
              <w:pStyle w:val="Wartoci"/>
              <w:rPr>
                <w:rFonts w:ascii="Fira Sans" w:hAnsi="Fira Sans"/>
              </w:rPr>
            </w:pPr>
          </w:p>
        </w:tc>
        <w:tc>
          <w:tcPr>
            <w:tcW w:w="910" w:type="dxa"/>
            <w:tcBorders>
              <w:bottom w:val="nil"/>
            </w:tcBorders>
            <w:shd w:val="clear" w:color="auto" w:fill="auto"/>
          </w:tcPr>
          <w:p w:rsidR="00284CE4" w:rsidRPr="00FD0BC6" w:rsidRDefault="00284CE4" w:rsidP="00F65F8F">
            <w:pPr>
              <w:pStyle w:val="Wartoci"/>
              <w:rPr>
                <w:rFonts w:ascii="Fira Sans" w:hAnsi="Fira Sans"/>
              </w:rPr>
            </w:pPr>
          </w:p>
        </w:tc>
        <w:tc>
          <w:tcPr>
            <w:tcW w:w="909" w:type="dxa"/>
            <w:tcBorders>
              <w:bottom w:val="nil"/>
            </w:tcBorders>
            <w:shd w:val="clear" w:color="auto" w:fill="auto"/>
          </w:tcPr>
          <w:p w:rsidR="00284CE4" w:rsidRPr="00FD0BC6" w:rsidRDefault="00284CE4" w:rsidP="00F65F8F">
            <w:pPr>
              <w:pStyle w:val="Wartoci"/>
              <w:rPr>
                <w:rFonts w:ascii="Fira Sans" w:hAnsi="Fira Sans"/>
              </w:rPr>
            </w:pPr>
          </w:p>
        </w:tc>
        <w:tc>
          <w:tcPr>
            <w:tcW w:w="909" w:type="dxa"/>
            <w:tcBorders>
              <w:bottom w:val="nil"/>
            </w:tcBorders>
            <w:shd w:val="clear" w:color="auto" w:fill="auto"/>
          </w:tcPr>
          <w:p w:rsidR="00284CE4" w:rsidRPr="00FD0BC6" w:rsidRDefault="00284CE4" w:rsidP="00F65F8F">
            <w:pPr>
              <w:pStyle w:val="Wartoci"/>
              <w:rPr>
                <w:rFonts w:ascii="Fira Sans" w:hAnsi="Fira Sans"/>
              </w:rPr>
            </w:pPr>
          </w:p>
        </w:tc>
        <w:tc>
          <w:tcPr>
            <w:tcW w:w="909" w:type="dxa"/>
            <w:tcBorders>
              <w:bottom w:val="nil"/>
            </w:tcBorders>
            <w:shd w:val="clear" w:color="auto" w:fill="auto"/>
          </w:tcPr>
          <w:p w:rsidR="00284CE4" w:rsidRPr="00BE3E03" w:rsidRDefault="00284CE4" w:rsidP="00BE3E03">
            <w:pPr>
              <w:pStyle w:val="Gwka"/>
              <w:rPr>
                <w:rFonts w:ascii="Fira Sans" w:hAnsi="Fira Sans"/>
                <w:sz w:val="16"/>
                <w:szCs w:val="16"/>
              </w:rPr>
            </w:pPr>
          </w:p>
        </w:tc>
        <w:tc>
          <w:tcPr>
            <w:tcW w:w="909" w:type="dxa"/>
            <w:tcBorders>
              <w:bottom w:val="nil"/>
            </w:tcBorders>
            <w:shd w:val="clear" w:color="auto" w:fill="auto"/>
          </w:tcPr>
          <w:p w:rsidR="00284CE4" w:rsidRPr="00FD0BC6" w:rsidRDefault="00284CE4" w:rsidP="00F65F8F">
            <w:pPr>
              <w:pStyle w:val="Wartoci"/>
              <w:rPr>
                <w:rFonts w:ascii="Fira Sans" w:hAnsi="Fira Sans"/>
              </w:rPr>
            </w:pPr>
          </w:p>
        </w:tc>
        <w:tc>
          <w:tcPr>
            <w:tcW w:w="909" w:type="dxa"/>
            <w:tcBorders>
              <w:bottom w:val="nil"/>
            </w:tcBorders>
            <w:shd w:val="clear" w:color="auto" w:fill="auto"/>
          </w:tcPr>
          <w:p w:rsidR="00284CE4" w:rsidRPr="0080108A" w:rsidRDefault="00284CE4" w:rsidP="00F65F8F">
            <w:pPr>
              <w:pStyle w:val="Wartoci"/>
              <w:rPr>
                <w:rFonts w:ascii="Fira Sans" w:hAnsi="Fira Sans"/>
              </w:rPr>
            </w:pPr>
          </w:p>
        </w:tc>
        <w:tc>
          <w:tcPr>
            <w:tcW w:w="909" w:type="dxa"/>
            <w:tcBorders>
              <w:bottom w:val="nil"/>
            </w:tcBorders>
            <w:shd w:val="clear" w:color="auto" w:fill="DFC9EF"/>
          </w:tcPr>
          <w:p w:rsidR="00284CE4" w:rsidRPr="00FD0BC6" w:rsidRDefault="00284CE4" w:rsidP="00F65F8F">
            <w:pPr>
              <w:pStyle w:val="Wartoci"/>
              <w:rPr>
                <w:rFonts w:ascii="Fira Sans" w:hAnsi="Fira Sans"/>
              </w:rPr>
            </w:pPr>
          </w:p>
        </w:tc>
        <w:tc>
          <w:tcPr>
            <w:tcW w:w="909" w:type="dxa"/>
            <w:tcBorders>
              <w:bottom w:val="nil"/>
            </w:tcBorders>
            <w:shd w:val="clear" w:color="auto" w:fill="auto"/>
          </w:tcPr>
          <w:p w:rsidR="00284CE4" w:rsidRPr="00FD0BC6" w:rsidRDefault="00284CE4" w:rsidP="00F65F8F">
            <w:pPr>
              <w:pStyle w:val="Wartoci"/>
              <w:rPr>
                <w:rFonts w:ascii="Fira Sans" w:hAnsi="Fira Sans"/>
              </w:rPr>
            </w:pPr>
          </w:p>
        </w:tc>
        <w:tc>
          <w:tcPr>
            <w:tcW w:w="909" w:type="dxa"/>
            <w:tcBorders>
              <w:bottom w:val="nil"/>
            </w:tcBorders>
            <w:shd w:val="clear" w:color="auto" w:fill="auto"/>
          </w:tcPr>
          <w:p w:rsidR="00284CE4" w:rsidRPr="00FD0BC6" w:rsidRDefault="00284CE4" w:rsidP="00F65F8F">
            <w:pPr>
              <w:pStyle w:val="Wartoci"/>
              <w:rPr>
                <w:rFonts w:ascii="Fira Sans" w:hAnsi="Fira Sans"/>
              </w:rPr>
            </w:pPr>
          </w:p>
        </w:tc>
        <w:tc>
          <w:tcPr>
            <w:tcW w:w="909" w:type="dxa"/>
            <w:tcBorders>
              <w:bottom w:val="nil"/>
            </w:tcBorders>
            <w:shd w:val="clear" w:color="auto" w:fill="auto"/>
          </w:tcPr>
          <w:p w:rsidR="00284CE4" w:rsidRPr="00FD0BC6" w:rsidRDefault="00284CE4" w:rsidP="00F65F8F">
            <w:pPr>
              <w:pStyle w:val="Wartoci"/>
              <w:rPr>
                <w:rFonts w:ascii="Fira Sans" w:hAnsi="Fira Sans"/>
              </w:rPr>
            </w:pPr>
          </w:p>
        </w:tc>
      </w:tr>
      <w:tr w:rsidR="00E16F29" w:rsidRPr="006271C2" w:rsidTr="00955AF1">
        <w:tc>
          <w:tcPr>
            <w:tcW w:w="4265" w:type="dxa"/>
            <w:vMerge w:val="restart"/>
            <w:tcBorders>
              <w:top w:val="nil"/>
              <w:right w:val="nil"/>
            </w:tcBorders>
            <w:shd w:val="clear" w:color="auto" w:fill="auto"/>
          </w:tcPr>
          <w:p w:rsidR="00E16F29" w:rsidRPr="00FD0BC6" w:rsidRDefault="00E16F29" w:rsidP="00E16F29">
            <w:pPr>
              <w:pStyle w:val="Boczek"/>
              <w:tabs>
                <w:tab w:val="right" w:leader="dot" w:pos="4248"/>
              </w:tabs>
              <w:spacing w:before="100" w:line="288" w:lineRule="auto"/>
              <w:rPr>
                <w:rFonts w:ascii="Fira Sans" w:hAnsi="Fira Sans"/>
                <w:color w:val="000000"/>
              </w:rPr>
            </w:pPr>
            <w:r w:rsidRPr="00FD0BC6">
              <w:rPr>
                <w:rFonts w:ascii="Fira Sans" w:hAnsi="Fira Sans"/>
                <w:color w:val="000000"/>
              </w:rPr>
              <w:t>Przeciętne zatrudnienie w sektorze przedsiębiorstw</w:t>
            </w:r>
            <w:r w:rsidRPr="00FD0BC6">
              <w:rPr>
                <w:rFonts w:ascii="Fira Sans" w:hAnsi="Fira Sans"/>
                <w:color w:val="000000"/>
                <w:vertAlign w:val="superscript"/>
              </w:rPr>
              <w:t xml:space="preserve"> </w:t>
            </w:r>
            <w:r w:rsidRPr="00FD0BC6">
              <w:rPr>
                <w:rFonts w:ascii="Fira Sans" w:hAnsi="Fira Sans"/>
                <w:i/>
                <w:color w:val="000000"/>
                <w:vertAlign w:val="superscript"/>
              </w:rPr>
              <w:t>a</w:t>
            </w:r>
            <w:r w:rsidRPr="00FD0BC6">
              <w:rPr>
                <w:rFonts w:ascii="Fira Sans" w:hAnsi="Fira Sans"/>
                <w:color w:val="000000"/>
              </w:rPr>
              <w:t xml:space="preserve"> </w:t>
            </w:r>
            <w:r>
              <w:rPr>
                <w:rFonts w:ascii="Fira Sans" w:hAnsi="Fira Sans"/>
                <w:color w:val="000000"/>
              </w:rPr>
              <w:br/>
            </w:r>
            <w:r w:rsidRPr="00FD0BC6">
              <w:rPr>
                <w:rFonts w:ascii="Fira Sans" w:hAnsi="Fira Sans"/>
                <w:color w:val="000000"/>
              </w:rPr>
              <w:t>(w tys. osób)</w:t>
            </w:r>
          </w:p>
        </w:tc>
        <w:tc>
          <w:tcPr>
            <w:tcW w:w="321" w:type="dxa"/>
            <w:tcBorders>
              <w:top w:val="nil"/>
              <w:left w:val="nil"/>
            </w:tcBorders>
            <w:shd w:val="clear" w:color="auto" w:fill="auto"/>
            <w:vAlign w:val="bottom"/>
          </w:tcPr>
          <w:p w:rsidR="00E16F29" w:rsidRPr="00FD0BC6" w:rsidRDefault="00E16F29" w:rsidP="00E16F29">
            <w:pPr>
              <w:pStyle w:val="Wartoci"/>
              <w:spacing w:before="100" w:line="288" w:lineRule="auto"/>
              <w:rPr>
                <w:rFonts w:ascii="Fira Sans" w:hAnsi="Fira Sans"/>
              </w:rPr>
            </w:pPr>
            <w:r w:rsidRPr="00FD0BC6">
              <w:rPr>
                <w:rFonts w:ascii="Fira Sans" w:hAnsi="Fira Sans"/>
              </w:rPr>
              <w:t>A</w:t>
            </w:r>
          </w:p>
        </w:tc>
        <w:tc>
          <w:tcPr>
            <w:tcW w:w="909" w:type="dxa"/>
            <w:tcBorders>
              <w:top w:val="nil"/>
            </w:tcBorders>
            <w:shd w:val="clear" w:color="auto" w:fill="auto"/>
            <w:vAlign w:val="bottom"/>
          </w:tcPr>
          <w:p w:rsidR="00E16F29" w:rsidRPr="00FD0BC6" w:rsidRDefault="00E16F29" w:rsidP="00E16F29">
            <w:pPr>
              <w:pStyle w:val="Gwka"/>
              <w:spacing w:before="100" w:after="0" w:line="288" w:lineRule="auto"/>
              <w:jc w:val="right"/>
              <w:rPr>
                <w:rFonts w:ascii="Fira Sans" w:hAnsi="Fira Sans"/>
                <w:sz w:val="16"/>
                <w:szCs w:val="16"/>
              </w:rPr>
            </w:pPr>
            <w:r w:rsidRPr="00320C2A">
              <w:rPr>
                <w:rFonts w:ascii="Fira Sans" w:hAnsi="Fira Sans"/>
                <w:sz w:val="16"/>
                <w:szCs w:val="16"/>
              </w:rPr>
              <w:t>126,7</w:t>
            </w:r>
          </w:p>
        </w:tc>
        <w:tc>
          <w:tcPr>
            <w:tcW w:w="910" w:type="dxa"/>
            <w:tcBorders>
              <w:top w:val="nil"/>
            </w:tcBorders>
            <w:shd w:val="clear" w:color="auto" w:fill="auto"/>
            <w:vAlign w:val="bottom"/>
          </w:tcPr>
          <w:p w:rsidR="00E16F29" w:rsidRPr="00FD0BC6" w:rsidRDefault="00E16F29" w:rsidP="00E16F29">
            <w:pPr>
              <w:pStyle w:val="wartocibezgwiazdek"/>
              <w:spacing w:before="100" w:line="288" w:lineRule="auto"/>
              <w:rPr>
                <w:rFonts w:ascii="Fira Sans" w:hAnsi="Fira Sans"/>
              </w:rPr>
            </w:pPr>
            <w:r>
              <w:rPr>
                <w:rFonts w:ascii="Fira Sans" w:hAnsi="Fira Sans"/>
              </w:rPr>
              <w:t>126,6</w:t>
            </w:r>
          </w:p>
        </w:tc>
        <w:tc>
          <w:tcPr>
            <w:tcW w:w="910" w:type="dxa"/>
            <w:tcBorders>
              <w:top w:val="nil"/>
            </w:tcBorders>
            <w:shd w:val="clear" w:color="auto" w:fill="auto"/>
            <w:vAlign w:val="bottom"/>
          </w:tcPr>
          <w:p w:rsidR="00E16F29" w:rsidRPr="00FD0BC6" w:rsidRDefault="00E16F29" w:rsidP="00E16F29">
            <w:pPr>
              <w:pStyle w:val="wartocibezgwiazdek"/>
              <w:spacing w:before="100" w:line="288" w:lineRule="auto"/>
              <w:rPr>
                <w:rFonts w:ascii="Fira Sans" w:hAnsi="Fira Sans"/>
              </w:rPr>
            </w:pPr>
            <w:r>
              <w:rPr>
                <w:rFonts w:ascii="Fira Sans" w:hAnsi="Fira Sans"/>
              </w:rPr>
              <w:t>126,7</w:t>
            </w:r>
          </w:p>
        </w:tc>
        <w:tc>
          <w:tcPr>
            <w:tcW w:w="909" w:type="dxa"/>
            <w:tcBorders>
              <w:top w:val="nil"/>
            </w:tcBorders>
            <w:shd w:val="clear" w:color="auto" w:fill="auto"/>
            <w:vAlign w:val="bottom"/>
          </w:tcPr>
          <w:p w:rsidR="00E16F29" w:rsidRPr="00FD0BC6" w:rsidRDefault="00E16F29" w:rsidP="00E16F29">
            <w:pPr>
              <w:pStyle w:val="wartocibezgwiazdek"/>
              <w:spacing w:before="100" w:line="288" w:lineRule="auto"/>
              <w:rPr>
                <w:rFonts w:ascii="Fira Sans" w:hAnsi="Fira Sans"/>
              </w:rPr>
            </w:pPr>
            <w:r>
              <w:rPr>
                <w:rFonts w:ascii="Fira Sans" w:hAnsi="Fira Sans"/>
              </w:rPr>
              <w:t>126,4</w:t>
            </w:r>
          </w:p>
        </w:tc>
        <w:tc>
          <w:tcPr>
            <w:tcW w:w="909" w:type="dxa"/>
            <w:tcBorders>
              <w:top w:val="nil"/>
            </w:tcBorders>
            <w:shd w:val="clear" w:color="auto" w:fill="auto"/>
            <w:vAlign w:val="bottom"/>
          </w:tcPr>
          <w:p w:rsidR="00E16F29" w:rsidRPr="00FD0BC6" w:rsidRDefault="00E16F29" w:rsidP="00E16F29">
            <w:pPr>
              <w:pStyle w:val="wartocibezgwiazdek"/>
              <w:spacing w:before="100" w:line="288" w:lineRule="auto"/>
              <w:rPr>
                <w:rFonts w:ascii="Fira Sans" w:hAnsi="Fira Sans"/>
              </w:rPr>
            </w:pPr>
            <w:r w:rsidRPr="002A13C0">
              <w:rPr>
                <w:rFonts w:ascii="Fira Sans" w:hAnsi="Fira Sans"/>
              </w:rPr>
              <w:t>126,2</w:t>
            </w:r>
          </w:p>
        </w:tc>
        <w:tc>
          <w:tcPr>
            <w:tcW w:w="909" w:type="dxa"/>
            <w:tcBorders>
              <w:top w:val="nil"/>
            </w:tcBorders>
            <w:shd w:val="clear" w:color="auto" w:fill="auto"/>
            <w:vAlign w:val="bottom"/>
          </w:tcPr>
          <w:p w:rsidR="00E16F29" w:rsidRPr="00BE3E03" w:rsidRDefault="00E16F29" w:rsidP="00E16F29">
            <w:pPr>
              <w:pStyle w:val="Gwka"/>
              <w:spacing w:before="100" w:after="0" w:line="288" w:lineRule="auto"/>
              <w:jc w:val="right"/>
              <w:rPr>
                <w:rFonts w:ascii="Fira Sans" w:hAnsi="Fira Sans"/>
                <w:sz w:val="16"/>
                <w:szCs w:val="16"/>
              </w:rPr>
            </w:pPr>
            <w:r>
              <w:rPr>
                <w:rFonts w:ascii="Fira Sans" w:hAnsi="Fira Sans"/>
                <w:sz w:val="16"/>
                <w:szCs w:val="16"/>
              </w:rPr>
              <w:t>126,5</w:t>
            </w:r>
          </w:p>
        </w:tc>
        <w:tc>
          <w:tcPr>
            <w:tcW w:w="909" w:type="dxa"/>
            <w:tcBorders>
              <w:top w:val="nil"/>
            </w:tcBorders>
            <w:shd w:val="clear" w:color="auto" w:fill="auto"/>
            <w:vAlign w:val="bottom"/>
          </w:tcPr>
          <w:p w:rsidR="00E16F29" w:rsidRPr="00FD0BC6" w:rsidRDefault="00E16F29" w:rsidP="00E16F29">
            <w:pPr>
              <w:pStyle w:val="wartocibezgwiazdek"/>
              <w:spacing w:before="100" w:line="288" w:lineRule="auto"/>
              <w:rPr>
                <w:rFonts w:ascii="Fira Sans" w:hAnsi="Fira Sans"/>
              </w:rPr>
            </w:pPr>
            <w:r>
              <w:rPr>
                <w:rFonts w:ascii="Fira Sans" w:hAnsi="Fira Sans"/>
              </w:rPr>
              <w:t>126,6</w:t>
            </w:r>
          </w:p>
        </w:tc>
        <w:tc>
          <w:tcPr>
            <w:tcW w:w="909" w:type="dxa"/>
            <w:tcBorders>
              <w:top w:val="nil"/>
            </w:tcBorders>
            <w:shd w:val="clear" w:color="auto" w:fill="auto"/>
            <w:vAlign w:val="bottom"/>
          </w:tcPr>
          <w:p w:rsidR="00E16F29" w:rsidRPr="0080108A" w:rsidRDefault="00E16F29" w:rsidP="00E16F29">
            <w:pPr>
              <w:pStyle w:val="wartocibezgwiazdek"/>
              <w:spacing w:before="100" w:line="288" w:lineRule="auto"/>
              <w:rPr>
                <w:rFonts w:ascii="Fira Sans" w:hAnsi="Fira Sans"/>
              </w:rPr>
            </w:pPr>
            <w:r>
              <w:rPr>
                <w:rFonts w:ascii="Fira Sans" w:hAnsi="Fira Sans"/>
              </w:rPr>
              <w:t>126,5</w:t>
            </w:r>
          </w:p>
        </w:tc>
        <w:tc>
          <w:tcPr>
            <w:tcW w:w="909" w:type="dxa"/>
            <w:tcBorders>
              <w:top w:val="nil"/>
            </w:tcBorders>
            <w:shd w:val="clear" w:color="auto" w:fill="DFC9EF"/>
            <w:vAlign w:val="bottom"/>
          </w:tcPr>
          <w:p w:rsidR="00E16F29" w:rsidRPr="00FD0BC6" w:rsidRDefault="00E16F29" w:rsidP="00E16F29">
            <w:pPr>
              <w:pStyle w:val="wartocibezgwiazdek"/>
              <w:spacing w:before="100" w:line="288" w:lineRule="auto"/>
              <w:rPr>
                <w:rFonts w:ascii="Fira Sans" w:hAnsi="Fira Sans"/>
              </w:rPr>
            </w:pPr>
            <w:r>
              <w:rPr>
                <w:rFonts w:ascii="Fira Sans" w:hAnsi="Fira Sans"/>
              </w:rPr>
              <w:t>126,5</w:t>
            </w:r>
          </w:p>
        </w:tc>
        <w:tc>
          <w:tcPr>
            <w:tcW w:w="909" w:type="dxa"/>
            <w:tcBorders>
              <w:top w:val="nil"/>
            </w:tcBorders>
            <w:shd w:val="clear" w:color="auto" w:fill="auto"/>
            <w:vAlign w:val="bottom"/>
          </w:tcPr>
          <w:p w:rsidR="00E16F29" w:rsidRPr="00FD0BC6" w:rsidRDefault="00E16F29" w:rsidP="00E16F29">
            <w:pPr>
              <w:pStyle w:val="wartocibezgwiazdek"/>
              <w:spacing w:before="100" w:line="288" w:lineRule="auto"/>
              <w:rPr>
                <w:rFonts w:ascii="Fira Sans" w:hAnsi="Fira Sans"/>
              </w:rPr>
            </w:pPr>
            <w:r>
              <w:rPr>
                <w:rFonts w:ascii="Fira Sans" w:hAnsi="Fira Sans"/>
              </w:rPr>
              <w:t>124,5</w:t>
            </w:r>
          </w:p>
        </w:tc>
        <w:tc>
          <w:tcPr>
            <w:tcW w:w="909" w:type="dxa"/>
            <w:tcBorders>
              <w:top w:val="nil"/>
            </w:tcBorders>
            <w:shd w:val="clear" w:color="auto" w:fill="auto"/>
            <w:vAlign w:val="bottom"/>
          </w:tcPr>
          <w:p w:rsidR="00E16F29" w:rsidRPr="00FD0BC6" w:rsidRDefault="00E16F29" w:rsidP="00E16F29">
            <w:pPr>
              <w:pStyle w:val="wartocibezgwiazdek"/>
              <w:spacing w:before="100" w:line="288" w:lineRule="auto"/>
              <w:rPr>
                <w:rFonts w:ascii="Fira Sans" w:hAnsi="Fira Sans"/>
              </w:rPr>
            </w:pPr>
            <w:r>
              <w:rPr>
                <w:rFonts w:ascii="Fira Sans" w:hAnsi="Fira Sans"/>
              </w:rPr>
              <w:t>124,4</w:t>
            </w:r>
          </w:p>
        </w:tc>
        <w:tc>
          <w:tcPr>
            <w:tcW w:w="909" w:type="dxa"/>
            <w:tcBorders>
              <w:top w:val="nil"/>
            </w:tcBorders>
            <w:shd w:val="clear" w:color="auto" w:fill="auto"/>
            <w:vAlign w:val="bottom"/>
          </w:tcPr>
          <w:p w:rsidR="00E16F29" w:rsidRPr="00FD0BC6" w:rsidRDefault="00E16F29" w:rsidP="00E16F29">
            <w:pPr>
              <w:pStyle w:val="wartocibezgwiazdek"/>
              <w:spacing w:before="100" w:line="288" w:lineRule="auto"/>
              <w:rPr>
                <w:rFonts w:ascii="Fira Sans" w:hAnsi="Fira Sans"/>
              </w:rPr>
            </w:pPr>
            <w:r>
              <w:rPr>
                <w:rFonts w:ascii="Fira Sans" w:hAnsi="Fira Sans"/>
              </w:rPr>
              <w:t>123,9</w:t>
            </w:r>
          </w:p>
        </w:tc>
      </w:tr>
      <w:tr w:rsidR="00E16F29" w:rsidTr="00955AF1">
        <w:tc>
          <w:tcPr>
            <w:tcW w:w="4265" w:type="dxa"/>
            <w:vMerge/>
            <w:tcBorders>
              <w:right w:val="nil"/>
            </w:tcBorders>
            <w:shd w:val="clear" w:color="auto" w:fill="auto"/>
            <w:vAlign w:val="bottom"/>
          </w:tcPr>
          <w:p w:rsidR="00E16F29" w:rsidRPr="00FD0BC6" w:rsidRDefault="00E16F29" w:rsidP="00E16F29">
            <w:pPr>
              <w:pStyle w:val="Boczek"/>
              <w:tabs>
                <w:tab w:val="right" w:leader="dot" w:pos="4248"/>
              </w:tabs>
              <w:spacing w:before="100" w:line="288" w:lineRule="auto"/>
              <w:rPr>
                <w:rFonts w:ascii="Fira Sans" w:hAnsi="Fira Sans"/>
                <w:color w:val="000000"/>
              </w:rPr>
            </w:pPr>
          </w:p>
        </w:tc>
        <w:tc>
          <w:tcPr>
            <w:tcW w:w="321" w:type="dxa"/>
            <w:tcBorders>
              <w:left w:val="nil"/>
            </w:tcBorders>
            <w:shd w:val="clear" w:color="auto" w:fill="auto"/>
            <w:vAlign w:val="bottom"/>
          </w:tcPr>
          <w:p w:rsidR="00E16F29" w:rsidRPr="00FD0BC6" w:rsidRDefault="00E16F29" w:rsidP="00E16F29">
            <w:pPr>
              <w:pStyle w:val="Wartoci"/>
              <w:spacing w:before="100" w:line="288" w:lineRule="auto"/>
              <w:rPr>
                <w:rFonts w:ascii="Fira Sans" w:hAnsi="Fira Sans"/>
              </w:rPr>
            </w:pPr>
            <w:r w:rsidRPr="00FD0BC6">
              <w:rPr>
                <w:rFonts w:ascii="Fira Sans" w:hAnsi="Fira Sans"/>
              </w:rPr>
              <w:t>B</w:t>
            </w:r>
          </w:p>
        </w:tc>
        <w:tc>
          <w:tcPr>
            <w:tcW w:w="909" w:type="dxa"/>
            <w:shd w:val="clear" w:color="auto" w:fill="auto"/>
            <w:vAlign w:val="bottom"/>
          </w:tcPr>
          <w:p w:rsidR="00E16F29" w:rsidRPr="00FD0BC6" w:rsidRDefault="00E16F29" w:rsidP="00E16F29">
            <w:pPr>
              <w:pStyle w:val="Gwka"/>
              <w:spacing w:before="100" w:after="0" w:line="288" w:lineRule="auto"/>
              <w:jc w:val="right"/>
              <w:rPr>
                <w:rFonts w:ascii="Fira Sans" w:hAnsi="Fira Sans"/>
                <w:sz w:val="16"/>
                <w:szCs w:val="16"/>
              </w:rPr>
            </w:pPr>
            <w:r>
              <w:rPr>
                <w:rFonts w:ascii="Fira Sans" w:hAnsi="Fira Sans"/>
                <w:sz w:val="16"/>
                <w:szCs w:val="16"/>
              </w:rPr>
              <w:t>123,9</w:t>
            </w:r>
          </w:p>
        </w:tc>
        <w:tc>
          <w:tcPr>
            <w:tcW w:w="910" w:type="dxa"/>
            <w:shd w:val="clear" w:color="auto" w:fill="auto"/>
            <w:vAlign w:val="bottom"/>
          </w:tcPr>
          <w:p w:rsidR="00E16F29" w:rsidRPr="00FD0BC6" w:rsidRDefault="00B62B15" w:rsidP="00E16F29">
            <w:pPr>
              <w:pStyle w:val="wartocibezgwiazdek"/>
              <w:spacing w:before="100" w:line="288" w:lineRule="auto"/>
              <w:rPr>
                <w:rFonts w:ascii="Fira Sans" w:hAnsi="Fira Sans"/>
              </w:rPr>
            </w:pPr>
            <w:r>
              <w:rPr>
                <w:rFonts w:ascii="Fira Sans" w:hAnsi="Fira Sans"/>
              </w:rPr>
              <w:t>126,3</w:t>
            </w:r>
          </w:p>
        </w:tc>
        <w:tc>
          <w:tcPr>
            <w:tcW w:w="910" w:type="dxa"/>
            <w:shd w:val="clear" w:color="auto" w:fill="auto"/>
            <w:vAlign w:val="bottom"/>
          </w:tcPr>
          <w:p w:rsidR="00E16F29" w:rsidRPr="00FD0BC6" w:rsidRDefault="00F71B60" w:rsidP="00E16F29">
            <w:pPr>
              <w:pStyle w:val="wartocibezgwiazdek"/>
              <w:spacing w:before="100" w:line="288" w:lineRule="auto"/>
              <w:rPr>
                <w:rFonts w:ascii="Fira Sans" w:hAnsi="Fira Sans"/>
              </w:rPr>
            </w:pPr>
            <w:r w:rsidRPr="00F71B60">
              <w:rPr>
                <w:rFonts w:ascii="Fira Sans" w:hAnsi="Fira Sans"/>
              </w:rPr>
              <w:t>125,4</w:t>
            </w:r>
          </w:p>
        </w:tc>
        <w:tc>
          <w:tcPr>
            <w:tcW w:w="909" w:type="dxa"/>
            <w:shd w:val="clear" w:color="auto" w:fill="auto"/>
            <w:vAlign w:val="bottom"/>
          </w:tcPr>
          <w:p w:rsidR="00E16F29" w:rsidRPr="00FD0BC6" w:rsidRDefault="00AE2C14" w:rsidP="00E16F29">
            <w:pPr>
              <w:pStyle w:val="wartocibezgwiazdek"/>
              <w:spacing w:before="100" w:line="288" w:lineRule="auto"/>
              <w:rPr>
                <w:rFonts w:ascii="Fira Sans" w:hAnsi="Fira Sans"/>
              </w:rPr>
            </w:pPr>
            <w:r w:rsidRPr="00AE2C14">
              <w:rPr>
                <w:rFonts w:ascii="Fira Sans" w:hAnsi="Fira Sans"/>
              </w:rPr>
              <w:t>122,8</w:t>
            </w:r>
          </w:p>
        </w:tc>
        <w:tc>
          <w:tcPr>
            <w:tcW w:w="909" w:type="dxa"/>
            <w:shd w:val="clear" w:color="auto" w:fill="auto"/>
            <w:vAlign w:val="bottom"/>
          </w:tcPr>
          <w:p w:rsidR="00E16F29" w:rsidRPr="00FD0BC6" w:rsidRDefault="00DE6771" w:rsidP="00E16F29">
            <w:pPr>
              <w:pStyle w:val="wartocibezgwiazdek"/>
              <w:spacing w:before="100" w:line="288" w:lineRule="auto"/>
              <w:rPr>
                <w:rFonts w:ascii="Fira Sans" w:hAnsi="Fira Sans"/>
              </w:rPr>
            </w:pPr>
            <w:r>
              <w:rPr>
                <w:rFonts w:ascii="Fira Sans" w:hAnsi="Fira Sans"/>
              </w:rPr>
              <w:t>121,4</w:t>
            </w:r>
          </w:p>
        </w:tc>
        <w:tc>
          <w:tcPr>
            <w:tcW w:w="909" w:type="dxa"/>
            <w:shd w:val="clear" w:color="auto" w:fill="auto"/>
            <w:vAlign w:val="bottom"/>
          </w:tcPr>
          <w:p w:rsidR="00E16F29" w:rsidRPr="00BE3E03" w:rsidRDefault="001877CF" w:rsidP="00E16F29">
            <w:pPr>
              <w:pStyle w:val="Gwka"/>
              <w:spacing w:before="100" w:after="0" w:line="288" w:lineRule="auto"/>
              <w:jc w:val="right"/>
              <w:rPr>
                <w:rFonts w:ascii="Fira Sans" w:hAnsi="Fira Sans"/>
                <w:sz w:val="16"/>
                <w:szCs w:val="16"/>
              </w:rPr>
            </w:pPr>
            <w:r>
              <w:rPr>
                <w:rFonts w:ascii="Fira Sans" w:hAnsi="Fira Sans"/>
                <w:sz w:val="16"/>
                <w:szCs w:val="16"/>
              </w:rPr>
              <w:t>121,9</w:t>
            </w:r>
          </w:p>
        </w:tc>
        <w:tc>
          <w:tcPr>
            <w:tcW w:w="909" w:type="dxa"/>
            <w:shd w:val="clear" w:color="auto" w:fill="auto"/>
            <w:vAlign w:val="bottom"/>
          </w:tcPr>
          <w:p w:rsidR="00E16F29" w:rsidRPr="00FD0BC6" w:rsidRDefault="00474D3F" w:rsidP="00E16F29">
            <w:pPr>
              <w:pStyle w:val="wartocibezgwiazdek"/>
              <w:spacing w:before="100" w:line="288" w:lineRule="auto"/>
              <w:rPr>
                <w:rFonts w:ascii="Fira Sans" w:hAnsi="Fira Sans"/>
              </w:rPr>
            </w:pPr>
            <w:r>
              <w:rPr>
                <w:rFonts w:ascii="Fira Sans" w:hAnsi="Fira Sans"/>
              </w:rPr>
              <w:t>122,8</w:t>
            </w:r>
          </w:p>
        </w:tc>
        <w:tc>
          <w:tcPr>
            <w:tcW w:w="909" w:type="dxa"/>
            <w:shd w:val="clear" w:color="auto" w:fill="auto"/>
            <w:vAlign w:val="bottom"/>
          </w:tcPr>
          <w:p w:rsidR="00E16F29" w:rsidRPr="0080108A" w:rsidRDefault="00083401" w:rsidP="00E16F29">
            <w:pPr>
              <w:pStyle w:val="wartocibezgwiazdek"/>
              <w:spacing w:before="100" w:line="288" w:lineRule="auto"/>
              <w:rPr>
                <w:rFonts w:ascii="Fira Sans" w:hAnsi="Fira Sans"/>
              </w:rPr>
            </w:pPr>
            <w:r>
              <w:rPr>
                <w:rFonts w:ascii="Fira Sans" w:hAnsi="Fira Sans"/>
              </w:rPr>
              <w:t>123,0</w:t>
            </w:r>
          </w:p>
        </w:tc>
        <w:tc>
          <w:tcPr>
            <w:tcW w:w="909" w:type="dxa"/>
            <w:shd w:val="clear" w:color="auto" w:fill="DFC9EF"/>
            <w:vAlign w:val="bottom"/>
          </w:tcPr>
          <w:p w:rsidR="00E16F29" w:rsidRPr="00FD0BC6" w:rsidRDefault="00E50FF3" w:rsidP="00E16F29">
            <w:pPr>
              <w:pStyle w:val="wartocibezgwiazdek"/>
              <w:spacing w:before="100" w:line="288" w:lineRule="auto"/>
              <w:rPr>
                <w:rFonts w:ascii="Fira Sans" w:hAnsi="Fira Sans"/>
              </w:rPr>
            </w:pPr>
            <w:r>
              <w:rPr>
                <w:rFonts w:ascii="Fira Sans" w:hAnsi="Fira Sans"/>
              </w:rPr>
              <w:t>123,4</w:t>
            </w:r>
          </w:p>
        </w:tc>
        <w:tc>
          <w:tcPr>
            <w:tcW w:w="909" w:type="dxa"/>
            <w:shd w:val="clear" w:color="auto" w:fill="auto"/>
            <w:vAlign w:val="bottom"/>
          </w:tcPr>
          <w:p w:rsidR="00E16F29" w:rsidRPr="00FD0BC6" w:rsidRDefault="00E16F29" w:rsidP="00E16F29">
            <w:pPr>
              <w:pStyle w:val="wartocibezgwiazdek"/>
              <w:spacing w:before="100" w:line="288" w:lineRule="auto"/>
              <w:rPr>
                <w:rFonts w:ascii="Fira Sans" w:hAnsi="Fira Sans"/>
              </w:rPr>
            </w:pPr>
          </w:p>
        </w:tc>
        <w:tc>
          <w:tcPr>
            <w:tcW w:w="909" w:type="dxa"/>
            <w:shd w:val="clear" w:color="auto" w:fill="auto"/>
            <w:vAlign w:val="bottom"/>
          </w:tcPr>
          <w:p w:rsidR="00E16F29" w:rsidRPr="00FD0BC6" w:rsidRDefault="00E16F29" w:rsidP="00E16F29">
            <w:pPr>
              <w:pStyle w:val="wartocibezgwiazdek"/>
              <w:spacing w:before="100" w:line="288" w:lineRule="auto"/>
              <w:rPr>
                <w:rFonts w:ascii="Fira Sans" w:hAnsi="Fira Sans"/>
              </w:rPr>
            </w:pPr>
          </w:p>
        </w:tc>
        <w:tc>
          <w:tcPr>
            <w:tcW w:w="909" w:type="dxa"/>
            <w:shd w:val="clear" w:color="auto" w:fill="auto"/>
            <w:vAlign w:val="bottom"/>
          </w:tcPr>
          <w:p w:rsidR="00E16F29" w:rsidRPr="00FD0BC6" w:rsidRDefault="00E16F29" w:rsidP="00E16F29">
            <w:pPr>
              <w:pStyle w:val="wartocibezgwiazdek"/>
              <w:spacing w:before="100" w:line="288" w:lineRule="auto"/>
              <w:rPr>
                <w:rFonts w:ascii="Fira Sans" w:hAnsi="Fira Sans"/>
              </w:rPr>
            </w:pPr>
          </w:p>
        </w:tc>
      </w:tr>
      <w:tr w:rsidR="00E16F29" w:rsidTr="00955AF1">
        <w:tc>
          <w:tcPr>
            <w:tcW w:w="4265" w:type="dxa"/>
            <w:tcBorders>
              <w:right w:val="nil"/>
            </w:tcBorders>
            <w:shd w:val="clear" w:color="auto" w:fill="auto"/>
            <w:vAlign w:val="bottom"/>
          </w:tcPr>
          <w:p w:rsidR="00E16F29" w:rsidRPr="00FD0BC6" w:rsidRDefault="00E16F29" w:rsidP="00E16F29">
            <w:pPr>
              <w:pStyle w:val="Boczek2"/>
              <w:tabs>
                <w:tab w:val="right" w:leader="dot" w:pos="4248"/>
              </w:tabs>
              <w:spacing w:before="100" w:line="288" w:lineRule="auto"/>
              <w:rPr>
                <w:rFonts w:ascii="Fira Sans" w:hAnsi="Fira Sans"/>
              </w:rPr>
            </w:pPr>
            <w:r w:rsidRPr="00FD0BC6">
              <w:rPr>
                <w:rFonts w:ascii="Fira Sans" w:hAnsi="Fira Sans"/>
              </w:rPr>
              <w:t>poprzedni miesiąc = 100</w:t>
            </w:r>
          </w:p>
        </w:tc>
        <w:tc>
          <w:tcPr>
            <w:tcW w:w="321" w:type="dxa"/>
            <w:tcBorders>
              <w:left w:val="nil"/>
            </w:tcBorders>
            <w:shd w:val="clear" w:color="auto" w:fill="auto"/>
            <w:vAlign w:val="bottom"/>
          </w:tcPr>
          <w:p w:rsidR="00E16F29" w:rsidRPr="00FD0BC6" w:rsidRDefault="00E16F29" w:rsidP="00E16F29">
            <w:pPr>
              <w:pStyle w:val="Wartoci"/>
              <w:spacing w:before="100" w:line="288" w:lineRule="auto"/>
              <w:rPr>
                <w:rFonts w:ascii="Fira Sans" w:hAnsi="Fira Sans"/>
              </w:rPr>
            </w:pPr>
            <w:r w:rsidRPr="00FD0BC6">
              <w:rPr>
                <w:rFonts w:ascii="Fira Sans" w:hAnsi="Fira Sans"/>
              </w:rPr>
              <w:t>A</w:t>
            </w:r>
          </w:p>
        </w:tc>
        <w:tc>
          <w:tcPr>
            <w:tcW w:w="909" w:type="dxa"/>
            <w:shd w:val="clear" w:color="auto" w:fill="auto"/>
            <w:vAlign w:val="bottom"/>
          </w:tcPr>
          <w:p w:rsidR="00E16F29" w:rsidRPr="00FD0BC6" w:rsidRDefault="00E16F29" w:rsidP="00E16F29">
            <w:pPr>
              <w:pStyle w:val="Gwka"/>
              <w:spacing w:before="100" w:after="0" w:line="288" w:lineRule="auto"/>
              <w:jc w:val="right"/>
              <w:rPr>
                <w:rFonts w:ascii="Fira Sans" w:hAnsi="Fira Sans"/>
                <w:sz w:val="16"/>
                <w:szCs w:val="16"/>
              </w:rPr>
            </w:pPr>
            <w:r>
              <w:rPr>
                <w:rFonts w:ascii="Fira Sans" w:hAnsi="Fira Sans"/>
                <w:sz w:val="16"/>
                <w:szCs w:val="16"/>
              </w:rPr>
              <w:t>102,4</w:t>
            </w:r>
          </w:p>
        </w:tc>
        <w:tc>
          <w:tcPr>
            <w:tcW w:w="910" w:type="dxa"/>
            <w:shd w:val="clear" w:color="auto" w:fill="auto"/>
            <w:vAlign w:val="bottom"/>
          </w:tcPr>
          <w:p w:rsidR="00E16F29" w:rsidRPr="00FD0BC6" w:rsidRDefault="00E16F29" w:rsidP="00E16F29">
            <w:pPr>
              <w:pStyle w:val="wartocibezgwiazdek"/>
              <w:spacing w:before="100" w:line="288" w:lineRule="auto"/>
              <w:rPr>
                <w:rFonts w:ascii="Fira Sans" w:hAnsi="Fira Sans"/>
              </w:rPr>
            </w:pPr>
            <w:r>
              <w:rPr>
                <w:rFonts w:ascii="Fira Sans" w:hAnsi="Fira Sans"/>
              </w:rPr>
              <w:t>100,0</w:t>
            </w:r>
          </w:p>
        </w:tc>
        <w:tc>
          <w:tcPr>
            <w:tcW w:w="910" w:type="dxa"/>
            <w:shd w:val="clear" w:color="auto" w:fill="auto"/>
            <w:vAlign w:val="bottom"/>
          </w:tcPr>
          <w:p w:rsidR="00E16F29" w:rsidRPr="00FD0BC6" w:rsidRDefault="00E16F29" w:rsidP="00E16F29">
            <w:pPr>
              <w:pStyle w:val="wartocibezgwiazdek"/>
              <w:spacing w:before="100" w:line="288" w:lineRule="auto"/>
              <w:rPr>
                <w:rFonts w:ascii="Fira Sans" w:hAnsi="Fira Sans"/>
              </w:rPr>
            </w:pPr>
            <w:r>
              <w:rPr>
                <w:rFonts w:ascii="Fira Sans" w:hAnsi="Fira Sans"/>
              </w:rPr>
              <w:t>100,0</w:t>
            </w:r>
          </w:p>
        </w:tc>
        <w:tc>
          <w:tcPr>
            <w:tcW w:w="909" w:type="dxa"/>
            <w:shd w:val="clear" w:color="auto" w:fill="auto"/>
            <w:vAlign w:val="bottom"/>
          </w:tcPr>
          <w:p w:rsidR="00E16F29" w:rsidRPr="00FD0BC6" w:rsidRDefault="00E16F29" w:rsidP="00E16F29">
            <w:pPr>
              <w:pStyle w:val="wartocibezgwiazdek"/>
              <w:spacing w:before="100" w:line="288" w:lineRule="auto"/>
              <w:rPr>
                <w:rFonts w:ascii="Fira Sans" w:hAnsi="Fira Sans"/>
              </w:rPr>
            </w:pPr>
            <w:r>
              <w:rPr>
                <w:rFonts w:ascii="Fira Sans" w:hAnsi="Fira Sans"/>
              </w:rPr>
              <w:t>99,8</w:t>
            </w:r>
          </w:p>
        </w:tc>
        <w:tc>
          <w:tcPr>
            <w:tcW w:w="909" w:type="dxa"/>
            <w:shd w:val="clear" w:color="auto" w:fill="auto"/>
            <w:vAlign w:val="bottom"/>
          </w:tcPr>
          <w:p w:rsidR="00E16F29" w:rsidRPr="00FD0BC6" w:rsidRDefault="00E16F29" w:rsidP="00E16F29">
            <w:pPr>
              <w:pStyle w:val="wartocibezgwiazdek"/>
              <w:spacing w:before="100" w:line="288" w:lineRule="auto"/>
              <w:rPr>
                <w:rFonts w:ascii="Fira Sans" w:hAnsi="Fira Sans"/>
              </w:rPr>
            </w:pPr>
            <w:r>
              <w:rPr>
                <w:rFonts w:ascii="Fira Sans" w:hAnsi="Fira Sans"/>
              </w:rPr>
              <w:t>99,8</w:t>
            </w:r>
          </w:p>
        </w:tc>
        <w:tc>
          <w:tcPr>
            <w:tcW w:w="909" w:type="dxa"/>
            <w:shd w:val="clear" w:color="auto" w:fill="auto"/>
            <w:vAlign w:val="bottom"/>
          </w:tcPr>
          <w:p w:rsidR="00E16F29" w:rsidRPr="00BE3E03" w:rsidRDefault="00E16F29" w:rsidP="00E16F29">
            <w:pPr>
              <w:pStyle w:val="Gwka"/>
              <w:spacing w:before="100" w:after="0" w:line="288" w:lineRule="auto"/>
              <w:jc w:val="right"/>
              <w:rPr>
                <w:rFonts w:ascii="Fira Sans" w:hAnsi="Fira Sans"/>
                <w:sz w:val="16"/>
                <w:szCs w:val="16"/>
              </w:rPr>
            </w:pPr>
            <w:r>
              <w:rPr>
                <w:rFonts w:ascii="Fira Sans" w:hAnsi="Fira Sans"/>
                <w:sz w:val="16"/>
                <w:szCs w:val="16"/>
              </w:rPr>
              <w:t>100,3</w:t>
            </w:r>
          </w:p>
        </w:tc>
        <w:tc>
          <w:tcPr>
            <w:tcW w:w="909" w:type="dxa"/>
            <w:shd w:val="clear" w:color="auto" w:fill="auto"/>
            <w:vAlign w:val="bottom"/>
          </w:tcPr>
          <w:p w:rsidR="00E16F29" w:rsidRPr="00FD0BC6" w:rsidRDefault="00E16F29" w:rsidP="00E16F29">
            <w:pPr>
              <w:pStyle w:val="wartocibezgwiazdek"/>
              <w:spacing w:before="100" w:line="288" w:lineRule="auto"/>
              <w:rPr>
                <w:rFonts w:ascii="Fira Sans" w:hAnsi="Fira Sans"/>
              </w:rPr>
            </w:pPr>
            <w:r>
              <w:rPr>
                <w:rFonts w:ascii="Fira Sans" w:hAnsi="Fira Sans"/>
              </w:rPr>
              <w:t>100,0</w:t>
            </w:r>
          </w:p>
        </w:tc>
        <w:tc>
          <w:tcPr>
            <w:tcW w:w="909" w:type="dxa"/>
            <w:shd w:val="clear" w:color="auto" w:fill="auto"/>
            <w:vAlign w:val="bottom"/>
          </w:tcPr>
          <w:p w:rsidR="00E16F29" w:rsidRPr="0080108A" w:rsidRDefault="00E16F29" w:rsidP="00E16F29">
            <w:pPr>
              <w:pStyle w:val="wartocibezgwiazdek"/>
              <w:spacing w:before="100" w:line="288" w:lineRule="auto"/>
              <w:rPr>
                <w:rFonts w:ascii="Fira Sans" w:hAnsi="Fira Sans"/>
              </w:rPr>
            </w:pPr>
            <w:r>
              <w:rPr>
                <w:rFonts w:ascii="Fira Sans" w:hAnsi="Fira Sans"/>
              </w:rPr>
              <w:t>100,0</w:t>
            </w:r>
          </w:p>
        </w:tc>
        <w:tc>
          <w:tcPr>
            <w:tcW w:w="909" w:type="dxa"/>
            <w:shd w:val="clear" w:color="auto" w:fill="DFC9EF"/>
            <w:vAlign w:val="bottom"/>
          </w:tcPr>
          <w:p w:rsidR="00E16F29" w:rsidRPr="00FD0BC6" w:rsidRDefault="00E16F29" w:rsidP="00E16F29">
            <w:pPr>
              <w:pStyle w:val="wartocibezgwiazdek"/>
              <w:spacing w:before="100" w:line="288" w:lineRule="auto"/>
              <w:rPr>
                <w:rFonts w:ascii="Fira Sans" w:hAnsi="Fira Sans"/>
              </w:rPr>
            </w:pPr>
            <w:r>
              <w:rPr>
                <w:rFonts w:ascii="Fira Sans" w:hAnsi="Fira Sans"/>
              </w:rPr>
              <w:t>99,9</w:t>
            </w:r>
          </w:p>
        </w:tc>
        <w:tc>
          <w:tcPr>
            <w:tcW w:w="909" w:type="dxa"/>
            <w:shd w:val="clear" w:color="auto" w:fill="auto"/>
            <w:vAlign w:val="bottom"/>
          </w:tcPr>
          <w:p w:rsidR="00E16F29" w:rsidRPr="00FD0BC6" w:rsidRDefault="00E16F29" w:rsidP="00E16F29">
            <w:pPr>
              <w:pStyle w:val="wartocibezgwiazdek"/>
              <w:spacing w:before="100" w:line="288" w:lineRule="auto"/>
              <w:rPr>
                <w:rFonts w:ascii="Fira Sans" w:hAnsi="Fira Sans"/>
              </w:rPr>
            </w:pPr>
            <w:r>
              <w:rPr>
                <w:rFonts w:ascii="Fira Sans" w:hAnsi="Fira Sans"/>
              </w:rPr>
              <w:t>98,5</w:t>
            </w:r>
          </w:p>
        </w:tc>
        <w:tc>
          <w:tcPr>
            <w:tcW w:w="909" w:type="dxa"/>
            <w:shd w:val="clear" w:color="auto" w:fill="auto"/>
            <w:vAlign w:val="bottom"/>
          </w:tcPr>
          <w:p w:rsidR="00E16F29" w:rsidRPr="00FD0BC6" w:rsidRDefault="00E16F29" w:rsidP="00E16F29">
            <w:pPr>
              <w:pStyle w:val="wartocibezgwiazdek"/>
              <w:spacing w:before="100" w:line="288" w:lineRule="auto"/>
              <w:rPr>
                <w:rFonts w:ascii="Fira Sans" w:hAnsi="Fira Sans"/>
              </w:rPr>
            </w:pPr>
            <w:r>
              <w:rPr>
                <w:rFonts w:ascii="Fira Sans" w:hAnsi="Fira Sans"/>
              </w:rPr>
              <w:t>99,9</w:t>
            </w:r>
          </w:p>
        </w:tc>
        <w:tc>
          <w:tcPr>
            <w:tcW w:w="909" w:type="dxa"/>
            <w:shd w:val="clear" w:color="auto" w:fill="auto"/>
            <w:vAlign w:val="bottom"/>
          </w:tcPr>
          <w:p w:rsidR="00E16F29" w:rsidRPr="00FD0BC6" w:rsidRDefault="00E16F29" w:rsidP="00E16F29">
            <w:pPr>
              <w:pStyle w:val="wartocibezgwiazdek"/>
              <w:spacing w:before="100" w:line="288" w:lineRule="auto"/>
              <w:rPr>
                <w:rFonts w:ascii="Fira Sans" w:hAnsi="Fira Sans"/>
              </w:rPr>
            </w:pPr>
            <w:r>
              <w:rPr>
                <w:rFonts w:ascii="Fira Sans" w:hAnsi="Fira Sans"/>
              </w:rPr>
              <w:t>99,5</w:t>
            </w:r>
          </w:p>
        </w:tc>
      </w:tr>
      <w:tr w:rsidR="00E16F29" w:rsidTr="00955AF1">
        <w:tc>
          <w:tcPr>
            <w:tcW w:w="4265" w:type="dxa"/>
            <w:tcBorders>
              <w:right w:val="nil"/>
            </w:tcBorders>
            <w:shd w:val="clear" w:color="auto" w:fill="auto"/>
            <w:vAlign w:val="bottom"/>
          </w:tcPr>
          <w:p w:rsidR="00E16F29" w:rsidRPr="00FD0BC6" w:rsidRDefault="00E16F29" w:rsidP="00E16F29">
            <w:pPr>
              <w:pStyle w:val="Boczek2"/>
              <w:tabs>
                <w:tab w:val="right" w:leader="dot" w:pos="4248"/>
              </w:tabs>
              <w:spacing w:before="100" w:line="288" w:lineRule="auto"/>
              <w:rPr>
                <w:rFonts w:ascii="Fira Sans" w:hAnsi="Fira Sans"/>
              </w:rPr>
            </w:pPr>
          </w:p>
        </w:tc>
        <w:tc>
          <w:tcPr>
            <w:tcW w:w="321" w:type="dxa"/>
            <w:tcBorders>
              <w:left w:val="nil"/>
            </w:tcBorders>
            <w:shd w:val="clear" w:color="auto" w:fill="auto"/>
            <w:vAlign w:val="bottom"/>
          </w:tcPr>
          <w:p w:rsidR="00E16F29" w:rsidRPr="00FD0BC6" w:rsidRDefault="00E16F29" w:rsidP="00E16F29">
            <w:pPr>
              <w:pStyle w:val="Wartoci"/>
              <w:spacing w:before="100" w:line="288" w:lineRule="auto"/>
              <w:rPr>
                <w:rFonts w:ascii="Fira Sans" w:hAnsi="Fira Sans"/>
              </w:rPr>
            </w:pPr>
            <w:r w:rsidRPr="00FD0BC6">
              <w:rPr>
                <w:rFonts w:ascii="Fira Sans" w:hAnsi="Fira Sans"/>
              </w:rPr>
              <w:t>B</w:t>
            </w:r>
          </w:p>
        </w:tc>
        <w:tc>
          <w:tcPr>
            <w:tcW w:w="909" w:type="dxa"/>
            <w:shd w:val="clear" w:color="auto" w:fill="auto"/>
            <w:vAlign w:val="bottom"/>
          </w:tcPr>
          <w:p w:rsidR="00E16F29" w:rsidRPr="00FD0BC6" w:rsidRDefault="00E16F29" w:rsidP="00E16F29">
            <w:pPr>
              <w:pStyle w:val="Gwka"/>
              <w:spacing w:before="100" w:after="0" w:line="288" w:lineRule="auto"/>
              <w:jc w:val="right"/>
              <w:rPr>
                <w:rFonts w:ascii="Fira Sans" w:hAnsi="Fira Sans"/>
                <w:sz w:val="16"/>
                <w:szCs w:val="16"/>
              </w:rPr>
            </w:pPr>
            <w:r>
              <w:rPr>
                <w:rFonts w:ascii="Fira Sans" w:hAnsi="Fira Sans"/>
                <w:sz w:val="16"/>
                <w:szCs w:val="16"/>
              </w:rPr>
              <w:t>100,1</w:t>
            </w:r>
          </w:p>
        </w:tc>
        <w:tc>
          <w:tcPr>
            <w:tcW w:w="910" w:type="dxa"/>
            <w:shd w:val="clear" w:color="auto" w:fill="auto"/>
            <w:vAlign w:val="bottom"/>
          </w:tcPr>
          <w:p w:rsidR="00E16F29" w:rsidRPr="00FD0BC6" w:rsidRDefault="00B62B15" w:rsidP="00E16F29">
            <w:pPr>
              <w:pStyle w:val="wartocibezgwiazdek"/>
              <w:spacing w:before="100" w:line="288" w:lineRule="auto"/>
              <w:rPr>
                <w:rFonts w:ascii="Fira Sans" w:hAnsi="Fira Sans"/>
              </w:rPr>
            </w:pPr>
            <w:r>
              <w:rPr>
                <w:rFonts w:ascii="Fira Sans" w:hAnsi="Fira Sans"/>
              </w:rPr>
              <w:t>101,9</w:t>
            </w:r>
          </w:p>
        </w:tc>
        <w:tc>
          <w:tcPr>
            <w:tcW w:w="910" w:type="dxa"/>
            <w:shd w:val="clear" w:color="auto" w:fill="auto"/>
            <w:vAlign w:val="bottom"/>
          </w:tcPr>
          <w:p w:rsidR="00E16F29" w:rsidRPr="00FD0BC6" w:rsidRDefault="00F71B60" w:rsidP="00E16F29">
            <w:pPr>
              <w:pStyle w:val="wartocibezgwiazdek"/>
              <w:spacing w:before="100" w:line="288" w:lineRule="auto"/>
              <w:rPr>
                <w:rFonts w:ascii="Fira Sans" w:hAnsi="Fira Sans"/>
              </w:rPr>
            </w:pPr>
            <w:r>
              <w:rPr>
                <w:rFonts w:ascii="Fira Sans" w:hAnsi="Fira Sans"/>
              </w:rPr>
              <w:t>99,3</w:t>
            </w:r>
          </w:p>
        </w:tc>
        <w:tc>
          <w:tcPr>
            <w:tcW w:w="909" w:type="dxa"/>
            <w:shd w:val="clear" w:color="auto" w:fill="auto"/>
            <w:vAlign w:val="bottom"/>
          </w:tcPr>
          <w:p w:rsidR="00E16F29" w:rsidRPr="00FD0BC6" w:rsidRDefault="00AE2C14" w:rsidP="00E16F29">
            <w:pPr>
              <w:pStyle w:val="wartocibezgwiazdek"/>
              <w:spacing w:before="100" w:line="288" w:lineRule="auto"/>
              <w:rPr>
                <w:rFonts w:ascii="Fira Sans" w:hAnsi="Fira Sans"/>
              </w:rPr>
            </w:pPr>
            <w:r>
              <w:rPr>
                <w:rFonts w:ascii="Fira Sans" w:hAnsi="Fira Sans"/>
              </w:rPr>
              <w:t>98,0</w:t>
            </w:r>
          </w:p>
        </w:tc>
        <w:tc>
          <w:tcPr>
            <w:tcW w:w="909" w:type="dxa"/>
            <w:shd w:val="clear" w:color="auto" w:fill="auto"/>
            <w:vAlign w:val="bottom"/>
          </w:tcPr>
          <w:p w:rsidR="00E16F29" w:rsidRPr="00FD0BC6" w:rsidRDefault="00DE6771" w:rsidP="00E16F29">
            <w:pPr>
              <w:pStyle w:val="wartocibezgwiazdek"/>
              <w:spacing w:before="100" w:line="288" w:lineRule="auto"/>
              <w:rPr>
                <w:rFonts w:ascii="Fira Sans" w:hAnsi="Fira Sans"/>
              </w:rPr>
            </w:pPr>
            <w:r>
              <w:rPr>
                <w:rFonts w:ascii="Fira Sans" w:hAnsi="Fira Sans"/>
              </w:rPr>
              <w:t>98,9</w:t>
            </w:r>
          </w:p>
        </w:tc>
        <w:tc>
          <w:tcPr>
            <w:tcW w:w="909" w:type="dxa"/>
            <w:shd w:val="clear" w:color="auto" w:fill="auto"/>
            <w:vAlign w:val="bottom"/>
          </w:tcPr>
          <w:p w:rsidR="00E16F29" w:rsidRPr="00BE3E03" w:rsidRDefault="001877CF" w:rsidP="00E16F29">
            <w:pPr>
              <w:pStyle w:val="Gwka"/>
              <w:spacing w:before="100" w:after="0" w:line="288" w:lineRule="auto"/>
              <w:jc w:val="right"/>
              <w:rPr>
                <w:rFonts w:ascii="Fira Sans" w:hAnsi="Fira Sans"/>
                <w:sz w:val="16"/>
                <w:szCs w:val="16"/>
              </w:rPr>
            </w:pPr>
            <w:r>
              <w:rPr>
                <w:rFonts w:ascii="Fira Sans" w:hAnsi="Fira Sans"/>
                <w:sz w:val="16"/>
                <w:szCs w:val="16"/>
              </w:rPr>
              <w:t>100,4</w:t>
            </w:r>
          </w:p>
        </w:tc>
        <w:tc>
          <w:tcPr>
            <w:tcW w:w="909" w:type="dxa"/>
            <w:shd w:val="clear" w:color="auto" w:fill="auto"/>
            <w:vAlign w:val="bottom"/>
          </w:tcPr>
          <w:p w:rsidR="00E16F29" w:rsidRPr="00FD0BC6" w:rsidRDefault="00474D3F" w:rsidP="00E16F29">
            <w:pPr>
              <w:pStyle w:val="wartocibezgwiazdek"/>
              <w:spacing w:before="100" w:line="288" w:lineRule="auto"/>
              <w:rPr>
                <w:rFonts w:ascii="Fira Sans" w:hAnsi="Fira Sans"/>
              </w:rPr>
            </w:pPr>
            <w:r>
              <w:rPr>
                <w:rFonts w:ascii="Fira Sans" w:hAnsi="Fira Sans"/>
              </w:rPr>
              <w:t>100,8</w:t>
            </w:r>
          </w:p>
        </w:tc>
        <w:tc>
          <w:tcPr>
            <w:tcW w:w="909" w:type="dxa"/>
            <w:shd w:val="clear" w:color="auto" w:fill="auto"/>
            <w:vAlign w:val="bottom"/>
          </w:tcPr>
          <w:p w:rsidR="00E16F29" w:rsidRPr="0080108A" w:rsidRDefault="00083401" w:rsidP="00E16F29">
            <w:pPr>
              <w:pStyle w:val="wartocibezgwiazdek"/>
              <w:spacing w:before="100" w:line="288" w:lineRule="auto"/>
              <w:rPr>
                <w:rFonts w:ascii="Fira Sans" w:hAnsi="Fira Sans"/>
              </w:rPr>
            </w:pPr>
            <w:r>
              <w:rPr>
                <w:rFonts w:ascii="Fira Sans" w:hAnsi="Fira Sans"/>
              </w:rPr>
              <w:t>100,1</w:t>
            </w:r>
          </w:p>
        </w:tc>
        <w:tc>
          <w:tcPr>
            <w:tcW w:w="909" w:type="dxa"/>
            <w:shd w:val="clear" w:color="auto" w:fill="DFC9EF"/>
            <w:vAlign w:val="bottom"/>
          </w:tcPr>
          <w:p w:rsidR="00E16F29" w:rsidRPr="00FD0BC6" w:rsidRDefault="00E50FF3" w:rsidP="00E16F29">
            <w:pPr>
              <w:pStyle w:val="wartocibezgwiazdek"/>
              <w:spacing w:before="100" w:line="288" w:lineRule="auto"/>
              <w:rPr>
                <w:rFonts w:ascii="Fira Sans" w:hAnsi="Fira Sans"/>
              </w:rPr>
            </w:pPr>
            <w:r>
              <w:rPr>
                <w:rFonts w:ascii="Fira Sans" w:hAnsi="Fira Sans"/>
              </w:rPr>
              <w:t>100,3</w:t>
            </w:r>
          </w:p>
        </w:tc>
        <w:tc>
          <w:tcPr>
            <w:tcW w:w="909" w:type="dxa"/>
            <w:shd w:val="clear" w:color="auto" w:fill="auto"/>
            <w:vAlign w:val="bottom"/>
          </w:tcPr>
          <w:p w:rsidR="00E16F29" w:rsidRPr="00FD0BC6" w:rsidRDefault="00E16F29" w:rsidP="00E16F29">
            <w:pPr>
              <w:pStyle w:val="wartocibezgwiazdek"/>
              <w:spacing w:before="100" w:line="288" w:lineRule="auto"/>
              <w:rPr>
                <w:rFonts w:ascii="Fira Sans" w:hAnsi="Fira Sans"/>
              </w:rPr>
            </w:pPr>
          </w:p>
        </w:tc>
        <w:tc>
          <w:tcPr>
            <w:tcW w:w="909" w:type="dxa"/>
            <w:shd w:val="clear" w:color="auto" w:fill="auto"/>
            <w:vAlign w:val="bottom"/>
          </w:tcPr>
          <w:p w:rsidR="00E16F29" w:rsidRPr="00FD0BC6" w:rsidRDefault="00E16F29" w:rsidP="00E16F29">
            <w:pPr>
              <w:pStyle w:val="wartocibezgwiazdek"/>
              <w:spacing w:before="100" w:line="288" w:lineRule="auto"/>
              <w:rPr>
                <w:rFonts w:ascii="Fira Sans" w:hAnsi="Fira Sans"/>
              </w:rPr>
            </w:pPr>
          </w:p>
        </w:tc>
        <w:tc>
          <w:tcPr>
            <w:tcW w:w="909" w:type="dxa"/>
            <w:shd w:val="clear" w:color="auto" w:fill="auto"/>
            <w:vAlign w:val="bottom"/>
          </w:tcPr>
          <w:p w:rsidR="00E16F29" w:rsidRPr="00FD0BC6" w:rsidRDefault="00E16F29" w:rsidP="00E16F29">
            <w:pPr>
              <w:pStyle w:val="wartocibezgwiazdek"/>
              <w:spacing w:before="100" w:line="288" w:lineRule="auto"/>
              <w:rPr>
                <w:rFonts w:ascii="Fira Sans" w:hAnsi="Fira Sans"/>
              </w:rPr>
            </w:pPr>
          </w:p>
        </w:tc>
      </w:tr>
      <w:tr w:rsidR="00E16F29" w:rsidTr="00955AF1">
        <w:tc>
          <w:tcPr>
            <w:tcW w:w="4265" w:type="dxa"/>
            <w:tcBorders>
              <w:right w:val="nil"/>
            </w:tcBorders>
            <w:shd w:val="clear" w:color="auto" w:fill="auto"/>
            <w:vAlign w:val="bottom"/>
          </w:tcPr>
          <w:p w:rsidR="00E16F29" w:rsidRPr="00FD0BC6" w:rsidRDefault="00E16F29" w:rsidP="00E16F29">
            <w:pPr>
              <w:pStyle w:val="Boczek2"/>
              <w:tabs>
                <w:tab w:val="right" w:leader="dot" w:pos="4248"/>
              </w:tabs>
              <w:spacing w:before="100" w:line="288" w:lineRule="auto"/>
              <w:rPr>
                <w:rFonts w:ascii="Fira Sans" w:hAnsi="Fira Sans"/>
              </w:rPr>
            </w:pPr>
            <w:r w:rsidRPr="00FD0BC6">
              <w:rPr>
                <w:rFonts w:ascii="Fira Sans" w:hAnsi="Fira Sans"/>
              </w:rPr>
              <w:t>analogiczny miesiąc poprzedniego roku = 100</w:t>
            </w:r>
          </w:p>
        </w:tc>
        <w:tc>
          <w:tcPr>
            <w:tcW w:w="321" w:type="dxa"/>
            <w:tcBorders>
              <w:left w:val="nil"/>
            </w:tcBorders>
            <w:shd w:val="clear" w:color="auto" w:fill="auto"/>
            <w:vAlign w:val="bottom"/>
          </w:tcPr>
          <w:p w:rsidR="00E16F29" w:rsidRPr="00FD0BC6" w:rsidRDefault="00E16F29" w:rsidP="00E16F29">
            <w:pPr>
              <w:pStyle w:val="Wartoci"/>
              <w:spacing w:before="100" w:line="288" w:lineRule="auto"/>
              <w:rPr>
                <w:rFonts w:ascii="Fira Sans" w:hAnsi="Fira Sans"/>
              </w:rPr>
            </w:pPr>
            <w:r w:rsidRPr="00FD0BC6">
              <w:rPr>
                <w:rFonts w:ascii="Fira Sans" w:hAnsi="Fira Sans"/>
              </w:rPr>
              <w:t>A</w:t>
            </w:r>
          </w:p>
        </w:tc>
        <w:tc>
          <w:tcPr>
            <w:tcW w:w="909" w:type="dxa"/>
            <w:shd w:val="clear" w:color="auto" w:fill="auto"/>
            <w:vAlign w:val="bottom"/>
          </w:tcPr>
          <w:p w:rsidR="00E16F29" w:rsidRPr="00FD0BC6" w:rsidRDefault="00E16F29" w:rsidP="00E16F29">
            <w:pPr>
              <w:pStyle w:val="Gwka"/>
              <w:spacing w:before="100" w:after="0" w:line="288" w:lineRule="auto"/>
              <w:jc w:val="right"/>
              <w:rPr>
                <w:rFonts w:ascii="Fira Sans" w:hAnsi="Fira Sans"/>
                <w:sz w:val="16"/>
                <w:szCs w:val="16"/>
              </w:rPr>
            </w:pPr>
            <w:r w:rsidRPr="00320C2A">
              <w:rPr>
                <w:rFonts w:ascii="Fira Sans" w:hAnsi="Fira Sans"/>
                <w:sz w:val="16"/>
                <w:szCs w:val="16"/>
              </w:rPr>
              <w:t>103,9</w:t>
            </w:r>
          </w:p>
        </w:tc>
        <w:tc>
          <w:tcPr>
            <w:tcW w:w="910" w:type="dxa"/>
            <w:shd w:val="clear" w:color="auto" w:fill="auto"/>
            <w:vAlign w:val="bottom"/>
          </w:tcPr>
          <w:p w:rsidR="00E16F29" w:rsidRPr="00FD0BC6" w:rsidRDefault="00E16F29" w:rsidP="00E16F29">
            <w:pPr>
              <w:pStyle w:val="wartocibezgwiazdek"/>
              <w:spacing w:before="100" w:line="288" w:lineRule="auto"/>
              <w:rPr>
                <w:rFonts w:ascii="Fira Sans" w:hAnsi="Fira Sans"/>
              </w:rPr>
            </w:pPr>
            <w:r>
              <w:rPr>
                <w:rFonts w:ascii="Fira Sans" w:hAnsi="Fira Sans"/>
              </w:rPr>
              <w:t>103,9</w:t>
            </w:r>
          </w:p>
        </w:tc>
        <w:tc>
          <w:tcPr>
            <w:tcW w:w="910" w:type="dxa"/>
            <w:shd w:val="clear" w:color="auto" w:fill="auto"/>
            <w:vAlign w:val="bottom"/>
          </w:tcPr>
          <w:p w:rsidR="00E16F29" w:rsidRPr="00FD0BC6" w:rsidRDefault="00E16F29" w:rsidP="00E16F29">
            <w:pPr>
              <w:pStyle w:val="wartocibezgwiazdek"/>
              <w:spacing w:before="100" w:line="288" w:lineRule="auto"/>
              <w:rPr>
                <w:rFonts w:ascii="Fira Sans" w:hAnsi="Fira Sans"/>
              </w:rPr>
            </w:pPr>
            <w:r>
              <w:rPr>
                <w:rFonts w:ascii="Fira Sans" w:hAnsi="Fira Sans"/>
              </w:rPr>
              <w:t>103,7</w:t>
            </w:r>
          </w:p>
        </w:tc>
        <w:tc>
          <w:tcPr>
            <w:tcW w:w="909" w:type="dxa"/>
            <w:shd w:val="clear" w:color="auto" w:fill="auto"/>
            <w:vAlign w:val="bottom"/>
          </w:tcPr>
          <w:p w:rsidR="00E16F29" w:rsidRPr="00FD0BC6" w:rsidRDefault="00E16F29" w:rsidP="00E16F29">
            <w:pPr>
              <w:pStyle w:val="wartocibezgwiazdek"/>
              <w:spacing w:before="100" w:line="288" w:lineRule="auto"/>
              <w:rPr>
                <w:rFonts w:ascii="Fira Sans" w:hAnsi="Fira Sans"/>
              </w:rPr>
            </w:pPr>
            <w:r>
              <w:rPr>
                <w:rFonts w:ascii="Fira Sans" w:hAnsi="Fira Sans"/>
              </w:rPr>
              <w:t>103,3</w:t>
            </w:r>
          </w:p>
        </w:tc>
        <w:tc>
          <w:tcPr>
            <w:tcW w:w="909" w:type="dxa"/>
            <w:shd w:val="clear" w:color="auto" w:fill="auto"/>
            <w:vAlign w:val="bottom"/>
          </w:tcPr>
          <w:p w:rsidR="00E16F29" w:rsidRPr="00FD0BC6" w:rsidRDefault="00E16F29" w:rsidP="00E16F29">
            <w:pPr>
              <w:pStyle w:val="wartocibezgwiazdek"/>
              <w:spacing w:before="100" w:line="288" w:lineRule="auto"/>
              <w:rPr>
                <w:rFonts w:ascii="Fira Sans" w:hAnsi="Fira Sans"/>
              </w:rPr>
            </w:pPr>
            <w:r w:rsidRPr="002A13C0">
              <w:rPr>
                <w:rFonts w:ascii="Fira Sans" w:hAnsi="Fira Sans"/>
              </w:rPr>
              <w:t>102,7</w:t>
            </w:r>
          </w:p>
        </w:tc>
        <w:tc>
          <w:tcPr>
            <w:tcW w:w="909" w:type="dxa"/>
            <w:shd w:val="clear" w:color="auto" w:fill="auto"/>
            <w:vAlign w:val="bottom"/>
          </w:tcPr>
          <w:p w:rsidR="00E16F29" w:rsidRPr="00BE3E03" w:rsidRDefault="00E16F29" w:rsidP="00E16F29">
            <w:pPr>
              <w:pStyle w:val="Gwka"/>
              <w:spacing w:before="100" w:after="0" w:line="288" w:lineRule="auto"/>
              <w:jc w:val="right"/>
              <w:rPr>
                <w:rFonts w:ascii="Fira Sans" w:hAnsi="Fira Sans"/>
                <w:sz w:val="16"/>
                <w:szCs w:val="16"/>
              </w:rPr>
            </w:pPr>
            <w:r>
              <w:rPr>
                <w:rFonts w:ascii="Fira Sans" w:hAnsi="Fira Sans"/>
                <w:sz w:val="16"/>
                <w:szCs w:val="16"/>
              </w:rPr>
              <w:t>102,8</w:t>
            </w:r>
          </w:p>
        </w:tc>
        <w:tc>
          <w:tcPr>
            <w:tcW w:w="909" w:type="dxa"/>
            <w:shd w:val="clear" w:color="auto" w:fill="auto"/>
            <w:vAlign w:val="bottom"/>
          </w:tcPr>
          <w:p w:rsidR="00E16F29" w:rsidRPr="00FD0BC6" w:rsidRDefault="00E16F29" w:rsidP="00E16F29">
            <w:pPr>
              <w:pStyle w:val="wartocibezgwiazdek"/>
              <w:spacing w:before="100" w:line="288" w:lineRule="auto"/>
              <w:rPr>
                <w:rFonts w:ascii="Fira Sans" w:hAnsi="Fira Sans"/>
              </w:rPr>
            </w:pPr>
            <w:r>
              <w:rPr>
                <w:rFonts w:ascii="Fira Sans" w:hAnsi="Fira Sans"/>
              </w:rPr>
              <w:t>102,7</w:t>
            </w:r>
          </w:p>
        </w:tc>
        <w:tc>
          <w:tcPr>
            <w:tcW w:w="909" w:type="dxa"/>
            <w:shd w:val="clear" w:color="auto" w:fill="auto"/>
            <w:vAlign w:val="bottom"/>
          </w:tcPr>
          <w:p w:rsidR="00E16F29" w:rsidRPr="0080108A" w:rsidRDefault="00E16F29" w:rsidP="00E16F29">
            <w:pPr>
              <w:pStyle w:val="wartocibezgwiazdek"/>
              <w:spacing w:before="100" w:line="288" w:lineRule="auto"/>
              <w:rPr>
                <w:rFonts w:ascii="Fira Sans" w:hAnsi="Fira Sans"/>
              </w:rPr>
            </w:pPr>
            <w:r>
              <w:rPr>
                <w:rFonts w:ascii="Fira Sans" w:hAnsi="Fira Sans"/>
              </w:rPr>
              <w:t>102,8</w:t>
            </w:r>
          </w:p>
        </w:tc>
        <w:tc>
          <w:tcPr>
            <w:tcW w:w="909" w:type="dxa"/>
            <w:shd w:val="clear" w:color="auto" w:fill="DFC9EF"/>
            <w:vAlign w:val="bottom"/>
          </w:tcPr>
          <w:p w:rsidR="00E16F29" w:rsidRPr="00FD0BC6" w:rsidRDefault="00E16F29" w:rsidP="00E16F29">
            <w:pPr>
              <w:pStyle w:val="wartocibezgwiazdek"/>
              <w:spacing w:before="100" w:line="288" w:lineRule="auto"/>
              <w:rPr>
                <w:rFonts w:ascii="Fira Sans" w:hAnsi="Fira Sans"/>
              </w:rPr>
            </w:pPr>
            <w:r>
              <w:rPr>
                <w:rFonts w:ascii="Fira Sans" w:hAnsi="Fira Sans"/>
              </w:rPr>
              <w:t>102,6</w:t>
            </w:r>
          </w:p>
        </w:tc>
        <w:tc>
          <w:tcPr>
            <w:tcW w:w="909" w:type="dxa"/>
            <w:shd w:val="clear" w:color="auto" w:fill="auto"/>
            <w:vAlign w:val="bottom"/>
          </w:tcPr>
          <w:p w:rsidR="00E16F29" w:rsidRPr="00FD0BC6" w:rsidRDefault="00E16F29" w:rsidP="00E16F29">
            <w:pPr>
              <w:pStyle w:val="wartocibezgwiazdek"/>
              <w:spacing w:before="100" w:line="288" w:lineRule="auto"/>
              <w:rPr>
                <w:rFonts w:ascii="Fira Sans" w:hAnsi="Fira Sans"/>
              </w:rPr>
            </w:pPr>
            <w:r>
              <w:rPr>
                <w:rFonts w:ascii="Fira Sans" w:hAnsi="Fira Sans"/>
              </w:rPr>
              <w:t>100,5</w:t>
            </w:r>
          </w:p>
        </w:tc>
        <w:tc>
          <w:tcPr>
            <w:tcW w:w="909" w:type="dxa"/>
            <w:shd w:val="clear" w:color="auto" w:fill="auto"/>
            <w:vAlign w:val="bottom"/>
          </w:tcPr>
          <w:p w:rsidR="00E16F29" w:rsidRPr="00FD0BC6" w:rsidRDefault="00E16F29" w:rsidP="00E16F29">
            <w:pPr>
              <w:pStyle w:val="wartocibezgwiazdek"/>
              <w:spacing w:before="100" w:line="288" w:lineRule="auto"/>
              <w:rPr>
                <w:rFonts w:ascii="Fira Sans" w:hAnsi="Fira Sans"/>
              </w:rPr>
            </w:pPr>
            <w:r>
              <w:rPr>
                <w:rFonts w:ascii="Fira Sans" w:hAnsi="Fira Sans"/>
              </w:rPr>
              <w:t>100,4</w:t>
            </w:r>
          </w:p>
        </w:tc>
        <w:tc>
          <w:tcPr>
            <w:tcW w:w="909" w:type="dxa"/>
            <w:shd w:val="clear" w:color="auto" w:fill="auto"/>
            <w:vAlign w:val="bottom"/>
          </w:tcPr>
          <w:p w:rsidR="00E16F29" w:rsidRPr="00FD0BC6" w:rsidRDefault="00E16F29" w:rsidP="00E16F29">
            <w:pPr>
              <w:pStyle w:val="wartocibezgwiazdek"/>
              <w:spacing w:before="100" w:line="288" w:lineRule="auto"/>
              <w:rPr>
                <w:rFonts w:ascii="Fira Sans" w:hAnsi="Fira Sans"/>
              </w:rPr>
            </w:pPr>
            <w:r>
              <w:rPr>
                <w:rFonts w:ascii="Fira Sans" w:hAnsi="Fira Sans"/>
              </w:rPr>
              <w:t>100,1</w:t>
            </w:r>
          </w:p>
        </w:tc>
      </w:tr>
      <w:tr w:rsidR="00E16F29" w:rsidTr="00955AF1">
        <w:tc>
          <w:tcPr>
            <w:tcW w:w="4265" w:type="dxa"/>
            <w:tcBorders>
              <w:right w:val="nil"/>
            </w:tcBorders>
            <w:shd w:val="clear" w:color="auto" w:fill="auto"/>
            <w:vAlign w:val="bottom"/>
          </w:tcPr>
          <w:p w:rsidR="00E16F29" w:rsidRPr="00FD0BC6" w:rsidRDefault="00E16F29" w:rsidP="00E16F29">
            <w:pPr>
              <w:pStyle w:val="Boczek"/>
              <w:tabs>
                <w:tab w:val="right" w:leader="dot" w:pos="4248"/>
              </w:tabs>
              <w:spacing w:before="100" w:line="288" w:lineRule="auto"/>
              <w:rPr>
                <w:rFonts w:ascii="Fira Sans" w:hAnsi="Fira Sans"/>
                <w:color w:val="000000"/>
              </w:rPr>
            </w:pPr>
          </w:p>
        </w:tc>
        <w:tc>
          <w:tcPr>
            <w:tcW w:w="321" w:type="dxa"/>
            <w:tcBorders>
              <w:left w:val="nil"/>
            </w:tcBorders>
            <w:shd w:val="clear" w:color="auto" w:fill="auto"/>
            <w:vAlign w:val="bottom"/>
          </w:tcPr>
          <w:p w:rsidR="00E16F29" w:rsidRPr="00FD0BC6" w:rsidRDefault="00E16F29" w:rsidP="00E16F29">
            <w:pPr>
              <w:pStyle w:val="Wartoci"/>
              <w:spacing w:before="100" w:line="288" w:lineRule="auto"/>
              <w:rPr>
                <w:rFonts w:ascii="Fira Sans" w:hAnsi="Fira Sans"/>
              </w:rPr>
            </w:pPr>
            <w:r w:rsidRPr="00FD0BC6">
              <w:rPr>
                <w:rFonts w:ascii="Fira Sans" w:hAnsi="Fira Sans"/>
              </w:rPr>
              <w:t>B</w:t>
            </w:r>
          </w:p>
        </w:tc>
        <w:tc>
          <w:tcPr>
            <w:tcW w:w="909" w:type="dxa"/>
            <w:shd w:val="clear" w:color="auto" w:fill="auto"/>
            <w:vAlign w:val="bottom"/>
          </w:tcPr>
          <w:p w:rsidR="00E16F29" w:rsidRPr="00FD0BC6" w:rsidRDefault="00E16F29" w:rsidP="00E16F29">
            <w:pPr>
              <w:pStyle w:val="Gwka"/>
              <w:spacing w:before="100" w:after="0" w:line="288" w:lineRule="auto"/>
              <w:jc w:val="right"/>
              <w:rPr>
                <w:rFonts w:ascii="Fira Sans" w:hAnsi="Fira Sans"/>
                <w:sz w:val="16"/>
                <w:szCs w:val="16"/>
              </w:rPr>
            </w:pPr>
            <w:r>
              <w:rPr>
                <w:rFonts w:ascii="Fira Sans" w:hAnsi="Fira Sans"/>
                <w:sz w:val="16"/>
                <w:szCs w:val="16"/>
              </w:rPr>
              <w:t>97,9</w:t>
            </w:r>
          </w:p>
        </w:tc>
        <w:tc>
          <w:tcPr>
            <w:tcW w:w="910" w:type="dxa"/>
            <w:shd w:val="clear" w:color="auto" w:fill="auto"/>
            <w:vAlign w:val="bottom"/>
          </w:tcPr>
          <w:p w:rsidR="00E16F29" w:rsidRPr="00FD0BC6" w:rsidRDefault="00B62B15" w:rsidP="00E16F29">
            <w:pPr>
              <w:pStyle w:val="wartocibezgwiazdek"/>
              <w:spacing w:before="100" w:line="288" w:lineRule="auto"/>
              <w:rPr>
                <w:rFonts w:ascii="Fira Sans" w:hAnsi="Fira Sans"/>
              </w:rPr>
            </w:pPr>
            <w:r>
              <w:rPr>
                <w:rFonts w:ascii="Fira Sans" w:hAnsi="Fira Sans"/>
              </w:rPr>
              <w:t>99,7</w:t>
            </w:r>
          </w:p>
        </w:tc>
        <w:tc>
          <w:tcPr>
            <w:tcW w:w="910" w:type="dxa"/>
            <w:shd w:val="clear" w:color="auto" w:fill="auto"/>
            <w:vAlign w:val="bottom"/>
          </w:tcPr>
          <w:p w:rsidR="00E16F29" w:rsidRPr="00FD0BC6" w:rsidRDefault="00F71B60" w:rsidP="00E16F29">
            <w:pPr>
              <w:pStyle w:val="wartocibezgwiazdek"/>
              <w:spacing w:before="100" w:line="288" w:lineRule="auto"/>
              <w:rPr>
                <w:rFonts w:ascii="Fira Sans" w:hAnsi="Fira Sans"/>
              </w:rPr>
            </w:pPr>
            <w:r w:rsidRPr="00F71B60">
              <w:rPr>
                <w:rFonts w:ascii="Fira Sans" w:hAnsi="Fira Sans"/>
              </w:rPr>
              <w:t>99,0</w:t>
            </w:r>
          </w:p>
        </w:tc>
        <w:tc>
          <w:tcPr>
            <w:tcW w:w="909" w:type="dxa"/>
            <w:shd w:val="clear" w:color="auto" w:fill="auto"/>
            <w:vAlign w:val="bottom"/>
          </w:tcPr>
          <w:p w:rsidR="00E16F29" w:rsidRPr="00FD0BC6" w:rsidRDefault="00AE2C14" w:rsidP="00E16F29">
            <w:pPr>
              <w:pStyle w:val="wartocibezgwiazdek"/>
              <w:spacing w:before="100" w:line="288" w:lineRule="auto"/>
              <w:rPr>
                <w:rFonts w:ascii="Fira Sans" w:hAnsi="Fira Sans"/>
              </w:rPr>
            </w:pPr>
            <w:r w:rsidRPr="00AE2C14">
              <w:rPr>
                <w:rFonts w:ascii="Fira Sans" w:hAnsi="Fira Sans"/>
              </w:rPr>
              <w:t>97,2</w:t>
            </w:r>
          </w:p>
        </w:tc>
        <w:tc>
          <w:tcPr>
            <w:tcW w:w="909" w:type="dxa"/>
            <w:shd w:val="clear" w:color="auto" w:fill="auto"/>
            <w:vAlign w:val="bottom"/>
          </w:tcPr>
          <w:p w:rsidR="00E16F29" w:rsidRPr="00FD0BC6" w:rsidRDefault="00DE6771" w:rsidP="00E16F29">
            <w:pPr>
              <w:pStyle w:val="wartocibezgwiazdek"/>
              <w:spacing w:before="100" w:line="288" w:lineRule="auto"/>
              <w:rPr>
                <w:rFonts w:ascii="Fira Sans" w:hAnsi="Fira Sans"/>
              </w:rPr>
            </w:pPr>
            <w:r>
              <w:rPr>
                <w:rFonts w:ascii="Fira Sans" w:hAnsi="Fira Sans"/>
              </w:rPr>
              <w:t>96,3</w:t>
            </w:r>
          </w:p>
        </w:tc>
        <w:tc>
          <w:tcPr>
            <w:tcW w:w="909" w:type="dxa"/>
            <w:shd w:val="clear" w:color="auto" w:fill="auto"/>
            <w:vAlign w:val="bottom"/>
          </w:tcPr>
          <w:p w:rsidR="00E16F29" w:rsidRPr="00BE3E03" w:rsidRDefault="001877CF" w:rsidP="00E16F29">
            <w:pPr>
              <w:pStyle w:val="Gwka"/>
              <w:spacing w:before="100" w:after="0" w:line="288" w:lineRule="auto"/>
              <w:jc w:val="right"/>
              <w:rPr>
                <w:rFonts w:ascii="Fira Sans" w:hAnsi="Fira Sans"/>
                <w:sz w:val="16"/>
                <w:szCs w:val="16"/>
              </w:rPr>
            </w:pPr>
            <w:r>
              <w:rPr>
                <w:rFonts w:ascii="Fira Sans" w:hAnsi="Fira Sans"/>
                <w:sz w:val="16"/>
                <w:szCs w:val="16"/>
              </w:rPr>
              <w:t>96,3</w:t>
            </w:r>
          </w:p>
        </w:tc>
        <w:tc>
          <w:tcPr>
            <w:tcW w:w="909" w:type="dxa"/>
            <w:shd w:val="clear" w:color="auto" w:fill="auto"/>
            <w:vAlign w:val="bottom"/>
          </w:tcPr>
          <w:p w:rsidR="00E16F29" w:rsidRPr="00FD0BC6" w:rsidRDefault="00474D3F" w:rsidP="00E16F29">
            <w:pPr>
              <w:pStyle w:val="wartocibezgwiazdek"/>
              <w:spacing w:before="100" w:line="288" w:lineRule="auto"/>
              <w:rPr>
                <w:rFonts w:ascii="Fira Sans" w:hAnsi="Fira Sans"/>
              </w:rPr>
            </w:pPr>
            <w:r>
              <w:rPr>
                <w:rFonts w:ascii="Fira Sans" w:hAnsi="Fira Sans"/>
              </w:rPr>
              <w:t>97,0</w:t>
            </w:r>
          </w:p>
        </w:tc>
        <w:tc>
          <w:tcPr>
            <w:tcW w:w="909" w:type="dxa"/>
            <w:shd w:val="clear" w:color="auto" w:fill="auto"/>
            <w:vAlign w:val="bottom"/>
          </w:tcPr>
          <w:p w:rsidR="00E16F29" w:rsidRPr="0080108A" w:rsidRDefault="00083401" w:rsidP="00E16F29">
            <w:pPr>
              <w:pStyle w:val="wartocibezgwiazdek"/>
              <w:spacing w:before="100" w:line="288" w:lineRule="auto"/>
              <w:rPr>
                <w:rFonts w:ascii="Fira Sans" w:hAnsi="Fira Sans"/>
              </w:rPr>
            </w:pPr>
            <w:r>
              <w:rPr>
                <w:rFonts w:ascii="Fira Sans" w:hAnsi="Fira Sans"/>
              </w:rPr>
              <w:t>97,2</w:t>
            </w:r>
          </w:p>
        </w:tc>
        <w:tc>
          <w:tcPr>
            <w:tcW w:w="909" w:type="dxa"/>
            <w:shd w:val="clear" w:color="auto" w:fill="DFC9EF"/>
            <w:vAlign w:val="bottom"/>
          </w:tcPr>
          <w:p w:rsidR="00E16F29" w:rsidRPr="00FD0BC6" w:rsidRDefault="00E50FF3" w:rsidP="00E16F29">
            <w:pPr>
              <w:pStyle w:val="wartocibezgwiazdek"/>
              <w:spacing w:before="100" w:line="288" w:lineRule="auto"/>
              <w:rPr>
                <w:rFonts w:ascii="Fira Sans" w:hAnsi="Fira Sans"/>
              </w:rPr>
            </w:pPr>
            <w:r>
              <w:rPr>
                <w:rFonts w:ascii="Fira Sans" w:hAnsi="Fira Sans"/>
              </w:rPr>
              <w:t>97,5</w:t>
            </w:r>
          </w:p>
        </w:tc>
        <w:tc>
          <w:tcPr>
            <w:tcW w:w="909" w:type="dxa"/>
            <w:shd w:val="clear" w:color="auto" w:fill="auto"/>
            <w:vAlign w:val="bottom"/>
          </w:tcPr>
          <w:p w:rsidR="00E16F29" w:rsidRPr="00FD0BC6" w:rsidRDefault="00E16F29" w:rsidP="00E16F29">
            <w:pPr>
              <w:pStyle w:val="wartocibezgwiazdek"/>
              <w:spacing w:before="100" w:line="288" w:lineRule="auto"/>
              <w:rPr>
                <w:rFonts w:ascii="Fira Sans" w:hAnsi="Fira Sans"/>
              </w:rPr>
            </w:pPr>
          </w:p>
        </w:tc>
        <w:tc>
          <w:tcPr>
            <w:tcW w:w="909" w:type="dxa"/>
            <w:shd w:val="clear" w:color="auto" w:fill="auto"/>
            <w:vAlign w:val="bottom"/>
          </w:tcPr>
          <w:p w:rsidR="00E16F29" w:rsidRPr="00FD0BC6" w:rsidRDefault="00E16F29" w:rsidP="00E16F29">
            <w:pPr>
              <w:pStyle w:val="wartocibezgwiazdek"/>
              <w:spacing w:before="100" w:line="288" w:lineRule="auto"/>
              <w:rPr>
                <w:rFonts w:ascii="Fira Sans" w:hAnsi="Fira Sans"/>
              </w:rPr>
            </w:pPr>
          </w:p>
        </w:tc>
        <w:tc>
          <w:tcPr>
            <w:tcW w:w="909" w:type="dxa"/>
            <w:shd w:val="clear" w:color="auto" w:fill="auto"/>
            <w:vAlign w:val="bottom"/>
          </w:tcPr>
          <w:p w:rsidR="00E16F29" w:rsidRPr="00FD0BC6" w:rsidRDefault="00E16F29" w:rsidP="00E16F29">
            <w:pPr>
              <w:pStyle w:val="wartocibezgwiazdek"/>
              <w:spacing w:before="100" w:line="288" w:lineRule="auto"/>
              <w:rPr>
                <w:rFonts w:ascii="Fira Sans" w:hAnsi="Fira Sans"/>
              </w:rPr>
            </w:pPr>
          </w:p>
        </w:tc>
      </w:tr>
      <w:tr w:rsidR="00E16F29" w:rsidTr="00955AF1">
        <w:trPr>
          <w:trHeight w:val="296"/>
        </w:trPr>
        <w:tc>
          <w:tcPr>
            <w:tcW w:w="4265" w:type="dxa"/>
            <w:tcBorders>
              <w:right w:val="nil"/>
            </w:tcBorders>
            <w:shd w:val="clear" w:color="auto" w:fill="auto"/>
            <w:vAlign w:val="bottom"/>
          </w:tcPr>
          <w:p w:rsidR="00E16F29" w:rsidRPr="00FD0BC6" w:rsidRDefault="00E16F29" w:rsidP="00E16F29">
            <w:pPr>
              <w:pStyle w:val="Boczek"/>
              <w:tabs>
                <w:tab w:val="right" w:leader="dot" w:pos="4248"/>
              </w:tabs>
              <w:spacing w:before="100" w:line="288" w:lineRule="auto"/>
              <w:rPr>
                <w:rFonts w:ascii="Fira Sans" w:hAnsi="Fira Sans"/>
                <w:color w:val="000000"/>
              </w:rPr>
            </w:pPr>
            <w:r w:rsidRPr="00FD0BC6">
              <w:rPr>
                <w:rFonts w:ascii="Fira Sans" w:hAnsi="Fira Sans"/>
              </w:rPr>
              <w:t>Bezrobotni zarejestrowani</w:t>
            </w:r>
            <w:r w:rsidRPr="00FD0BC6">
              <w:rPr>
                <w:rFonts w:ascii="Fira Sans" w:hAnsi="Fira Sans"/>
                <w:i/>
                <w:color w:val="000000"/>
                <w:vertAlign w:val="superscript"/>
              </w:rPr>
              <w:t xml:space="preserve"> b</w:t>
            </w:r>
            <w:r w:rsidRPr="00FD0BC6">
              <w:rPr>
                <w:rFonts w:ascii="Fira Sans" w:hAnsi="Fira Sans"/>
              </w:rPr>
              <w:t xml:space="preserve"> (w tys. osób)</w:t>
            </w:r>
          </w:p>
        </w:tc>
        <w:tc>
          <w:tcPr>
            <w:tcW w:w="321" w:type="dxa"/>
            <w:tcBorders>
              <w:left w:val="nil"/>
            </w:tcBorders>
            <w:shd w:val="clear" w:color="auto" w:fill="auto"/>
            <w:vAlign w:val="bottom"/>
          </w:tcPr>
          <w:p w:rsidR="00E16F29" w:rsidRPr="00FD0BC6" w:rsidRDefault="00E16F29" w:rsidP="00E16F29">
            <w:pPr>
              <w:pStyle w:val="Wartoci"/>
              <w:spacing w:before="100" w:line="288" w:lineRule="auto"/>
              <w:rPr>
                <w:rFonts w:ascii="Fira Sans" w:hAnsi="Fira Sans"/>
              </w:rPr>
            </w:pPr>
            <w:r w:rsidRPr="00FD0BC6">
              <w:rPr>
                <w:rFonts w:ascii="Fira Sans" w:hAnsi="Fira Sans"/>
              </w:rPr>
              <w:t>A</w:t>
            </w:r>
          </w:p>
        </w:tc>
        <w:tc>
          <w:tcPr>
            <w:tcW w:w="909" w:type="dxa"/>
            <w:shd w:val="clear" w:color="auto" w:fill="auto"/>
            <w:vAlign w:val="bottom"/>
          </w:tcPr>
          <w:p w:rsidR="00E16F29" w:rsidRPr="00FD0BC6" w:rsidRDefault="00E16F29" w:rsidP="00E16F29">
            <w:pPr>
              <w:pStyle w:val="Gwka"/>
              <w:spacing w:before="100" w:after="0" w:line="288" w:lineRule="auto"/>
              <w:jc w:val="right"/>
              <w:rPr>
                <w:rFonts w:ascii="Fira Sans" w:hAnsi="Fira Sans"/>
                <w:sz w:val="16"/>
                <w:szCs w:val="16"/>
              </w:rPr>
            </w:pPr>
            <w:r>
              <w:rPr>
                <w:rFonts w:ascii="Fira Sans" w:hAnsi="Fira Sans"/>
                <w:sz w:val="16"/>
                <w:szCs w:val="16"/>
              </w:rPr>
              <w:t>47,0</w:t>
            </w:r>
          </w:p>
        </w:tc>
        <w:tc>
          <w:tcPr>
            <w:tcW w:w="910" w:type="dxa"/>
            <w:shd w:val="clear" w:color="auto" w:fill="auto"/>
            <w:vAlign w:val="bottom"/>
          </w:tcPr>
          <w:p w:rsidR="00E16F29" w:rsidRPr="00FD0BC6" w:rsidRDefault="00E16F29" w:rsidP="00E16F29">
            <w:pPr>
              <w:pStyle w:val="wartocibezgwiazdek"/>
              <w:spacing w:before="100" w:line="288" w:lineRule="auto"/>
              <w:rPr>
                <w:rFonts w:ascii="Fira Sans" w:hAnsi="Fira Sans"/>
              </w:rPr>
            </w:pPr>
            <w:r>
              <w:rPr>
                <w:rFonts w:ascii="Fira Sans" w:hAnsi="Fira Sans"/>
              </w:rPr>
              <w:t>46,1</w:t>
            </w:r>
          </w:p>
        </w:tc>
        <w:tc>
          <w:tcPr>
            <w:tcW w:w="910" w:type="dxa"/>
            <w:shd w:val="clear" w:color="auto" w:fill="auto"/>
            <w:vAlign w:val="bottom"/>
          </w:tcPr>
          <w:p w:rsidR="00E16F29" w:rsidRPr="00FD0BC6" w:rsidRDefault="00E16F29" w:rsidP="00E16F29">
            <w:pPr>
              <w:pStyle w:val="wartocibezgwiazdek"/>
              <w:spacing w:before="100" w:line="288" w:lineRule="auto"/>
              <w:rPr>
                <w:rFonts w:ascii="Fira Sans" w:hAnsi="Fira Sans"/>
              </w:rPr>
            </w:pPr>
            <w:r>
              <w:rPr>
                <w:rFonts w:ascii="Fira Sans" w:hAnsi="Fira Sans"/>
              </w:rPr>
              <w:t>44,5</w:t>
            </w:r>
          </w:p>
        </w:tc>
        <w:tc>
          <w:tcPr>
            <w:tcW w:w="909" w:type="dxa"/>
            <w:shd w:val="clear" w:color="auto" w:fill="auto"/>
            <w:vAlign w:val="bottom"/>
          </w:tcPr>
          <w:p w:rsidR="00E16F29" w:rsidRPr="00FD0BC6" w:rsidRDefault="00E16F29" w:rsidP="00E16F29">
            <w:pPr>
              <w:pStyle w:val="wartocibezgwiazdek"/>
              <w:spacing w:before="100" w:line="288" w:lineRule="auto"/>
              <w:rPr>
                <w:rFonts w:ascii="Fira Sans" w:hAnsi="Fira Sans"/>
              </w:rPr>
            </w:pPr>
            <w:r>
              <w:rPr>
                <w:rFonts w:ascii="Fira Sans" w:hAnsi="Fira Sans"/>
              </w:rPr>
              <w:t>42,5</w:t>
            </w:r>
          </w:p>
        </w:tc>
        <w:tc>
          <w:tcPr>
            <w:tcW w:w="909" w:type="dxa"/>
            <w:shd w:val="clear" w:color="auto" w:fill="auto"/>
            <w:vAlign w:val="bottom"/>
          </w:tcPr>
          <w:p w:rsidR="00E16F29" w:rsidRPr="00FD0BC6" w:rsidRDefault="00E16F29" w:rsidP="00E16F29">
            <w:pPr>
              <w:pStyle w:val="wartocibezgwiazdek"/>
              <w:spacing w:before="100" w:line="288" w:lineRule="auto"/>
              <w:rPr>
                <w:rFonts w:ascii="Fira Sans" w:hAnsi="Fira Sans"/>
              </w:rPr>
            </w:pPr>
            <w:r>
              <w:rPr>
                <w:rFonts w:ascii="Fira Sans" w:hAnsi="Fira Sans"/>
              </w:rPr>
              <w:t>41,6</w:t>
            </w:r>
          </w:p>
        </w:tc>
        <w:tc>
          <w:tcPr>
            <w:tcW w:w="909" w:type="dxa"/>
            <w:shd w:val="clear" w:color="auto" w:fill="auto"/>
            <w:vAlign w:val="bottom"/>
          </w:tcPr>
          <w:p w:rsidR="00E16F29" w:rsidRPr="00BE3E03" w:rsidRDefault="00E16F29" w:rsidP="00E16F29">
            <w:pPr>
              <w:pStyle w:val="Gwka"/>
              <w:spacing w:before="100" w:after="0" w:line="288" w:lineRule="auto"/>
              <w:jc w:val="right"/>
              <w:rPr>
                <w:rFonts w:ascii="Fira Sans" w:hAnsi="Fira Sans"/>
                <w:sz w:val="16"/>
                <w:szCs w:val="16"/>
              </w:rPr>
            </w:pPr>
            <w:r>
              <w:rPr>
                <w:rFonts w:ascii="Fira Sans" w:hAnsi="Fira Sans"/>
                <w:sz w:val="16"/>
                <w:szCs w:val="16"/>
              </w:rPr>
              <w:t>40,6</w:t>
            </w:r>
          </w:p>
        </w:tc>
        <w:tc>
          <w:tcPr>
            <w:tcW w:w="909" w:type="dxa"/>
            <w:shd w:val="clear" w:color="auto" w:fill="auto"/>
            <w:vAlign w:val="bottom"/>
          </w:tcPr>
          <w:p w:rsidR="00E16F29" w:rsidRPr="00FD0BC6" w:rsidRDefault="00E16F29" w:rsidP="00E16F29">
            <w:pPr>
              <w:pStyle w:val="wartocibezgwiazdek"/>
              <w:spacing w:before="100" w:line="288" w:lineRule="auto"/>
              <w:rPr>
                <w:rFonts w:ascii="Fira Sans" w:hAnsi="Fira Sans"/>
              </w:rPr>
            </w:pPr>
            <w:r>
              <w:rPr>
                <w:rFonts w:ascii="Fira Sans" w:hAnsi="Fira Sans"/>
              </w:rPr>
              <w:t>40,6</w:t>
            </w:r>
          </w:p>
        </w:tc>
        <w:tc>
          <w:tcPr>
            <w:tcW w:w="909" w:type="dxa"/>
            <w:shd w:val="clear" w:color="auto" w:fill="auto"/>
            <w:vAlign w:val="bottom"/>
          </w:tcPr>
          <w:p w:rsidR="00E16F29" w:rsidRPr="0080108A" w:rsidRDefault="00E16F29" w:rsidP="00E16F29">
            <w:pPr>
              <w:pStyle w:val="wartocibezgwiazdek"/>
              <w:spacing w:before="100" w:line="288" w:lineRule="auto"/>
              <w:rPr>
                <w:rFonts w:ascii="Fira Sans" w:hAnsi="Fira Sans"/>
              </w:rPr>
            </w:pPr>
            <w:r>
              <w:rPr>
                <w:rFonts w:ascii="Fira Sans" w:hAnsi="Fira Sans"/>
              </w:rPr>
              <w:t>41,1</w:t>
            </w:r>
          </w:p>
        </w:tc>
        <w:tc>
          <w:tcPr>
            <w:tcW w:w="909" w:type="dxa"/>
            <w:shd w:val="clear" w:color="auto" w:fill="DFC9EF"/>
            <w:vAlign w:val="bottom"/>
          </w:tcPr>
          <w:p w:rsidR="00E16F29" w:rsidRPr="00FD0BC6" w:rsidRDefault="00E16F29" w:rsidP="00E16F29">
            <w:pPr>
              <w:pStyle w:val="wartocibezgwiazdek"/>
              <w:spacing w:before="100" w:line="288" w:lineRule="auto"/>
              <w:rPr>
                <w:rFonts w:ascii="Fira Sans" w:hAnsi="Fira Sans"/>
              </w:rPr>
            </w:pPr>
            <w:r>
              <w:rPr>
                <w:rFonts w:ascii="Fira Sans" w:hAnsi="Fira Sans"/>
              </w:rPr>
              <w:t>40,7</w:t>
            </w:r>
          </w:p>
        </w:tc>
        <w:tc>
          <w:tcPr>
            <w:tcW w:w="909" w:type="dxa"/>
            <w:shd w:val="clear" w:color="auto" w:fill="auto"/>
            <w:vAlign w:val="bottom"/>
          </w:tcPr>
          <w:p w:rsidR="00E16F29" w:rsidRPr="00FD0BC6" w:rsidRDefault="00E16F29" w:rsidP="00E16F29">
            <w:pPr>
              <w:pStyle w:val="wartocibezgwiazdek"/>
              <w:spacing w:before="100" w:line="288" w:lineRule="auto"/>
              <w:rPr>
                <w:rFonts w:ascii="Fira Sans" w:hAnsi="Fira Sans"/>
              </w:rPr>
            </w:pPr>
            <w:r>
              <w:rPr>
                <w:rFonts w:ascii="Fira Sans" w:hAnsi="Fira Sans"/>
              </w:rPr>
              <w:t>40,2</w:t>
            </w:r>
          </w:p>
        </w:tc>
        <w:tc>
          <w:tcPr>
            <w:tcW w:w="909" w:type="dxa"/>
            <w:shd w:val="clear" w:color="auto" w:fill="auto"/>
            <w:vAlign w:val="bottom"/>
          </w:tcPr>
          <w:p w:rsidR="00E16F29" w:rsidRPr="00FD0BC6" w:rsidRDefault="00E16F29" w:rsidP="00E16F29">
            <w:pPr>
              <w:pStyle w:val="wartocibezgwiazdek"/>
              <w:spacing w:before="100" w:line="288" w:lineRule="auto"/>
              <w:rPr>
                <w:rFonts w:ascii="Fira Sans" w:hAnsi="Fira Sans"/>
              </w:rPr>
            </w:pPr>
            <w:r>
              <w:rPr>
                <w:rFonts w:ascii="Fira Sans" w:hAnsi="Fira Sans"/>
              </w:rPr>
              <w:t>40,9</w:t>
            </w:r>
          </w:p>
        </w:tc>
        <w:tc>
          <w:tcPr>
            <w:tcW w:w="909" w:type="dxa"/>
            <w:shd w:val="clear" w:color="auto" w:fill="auto"/>
            <w:vAlign w:val="bottom"/>
          </w:tcPr>
          <w:p w:rsidR="00E16F29" w:rsidRPr="00FD0BC6" w:rsidRDefault="00E16F29" w:rsidP="00E16F29">
            <w:pPr>
              <w:pStyle w:val="wartocibezgwiazdek"/>
              <w:spacing w:before="100" w:line="288" w:lineRule="auto"/>
              <w:rPr>
                <w:rFonts w:ascii="Fira Sans" w:hAnsi="Fira Sans"/>
              </w:rPr>
            </w:pPr>
            <w:r>
              <w:rPr>
                <w:rFonts w:ascii="Fira Sans" w:hAnsi="Fira Sans"/>
              </w:rPr>
              <w:t>42,0</w:t>
            </w:r>
          </w:p>
        </w:tc>
      </w:tr>
      <w:tr w:rsidR="00E16F29" w:rsidTr="00955AF1">
        <w:tc>
          <w:tcPr>
            <w:tcW w:w="4265" w:type="dxa"/>
            <w:tcBorders>
              <w:right w:val="nil"/>
            </w:tcBorders>
            <w:shd w:val="clear" w:color="auto" w:fill="auto"/>
            <w:vAlign w:val="bottom"/>
          </w:tcPr>
          <w:p w:rsidR="00E16F29" w:rsidRPr="00FD0BC6" w:rsidRDefault="00E16F29" w:rsidP="00E16F29">
            <w:pPr>
              <w:pStyle w:val="Boczek"/>
              <w:tabs>
                <w:tab w:val="right" w:leader="dot" w:pos="4248"/>
              </w:tabs>
              <w:spacing w:before="100" w:line="288" w:lineRule="auto"/>
              <w:rPr>
                <w:rFonts w:ascii="Fira Sans" w:hAnsi="Fira Sans"/>
                <w:color w:val="000000"/>
              </w:rPr>
            </w:pPr>
          </w:p>
        </w:tc>
        <w:tc>
          <w:tcPr>
            <w:tcW w:w="321" w:type="dxa"/>
            <w:tcBorders>
              <w:left w:val="nil"/>
            </w:tcBorders>
            <w:shd w:val="clear" w:color="auto" w:fill="auto"/>
            <w:vAlign w:val="bottom"/>
          </w:tcPr>
          <w:p w:rsidR="00E16F29" w:rsidRPr="00FD0BC6" w:rsidRDefault="00E16F29" w:rsidP="00E16F29">
            <w:pPr>
              <w:pStyle w:val="Wartoci"/>
              <w:spacing w:before="100" w:line="288" w:lineRule="auto"/>
              <w:rPr>
                <w:rFonts w:ascii="Fira Sans" w:hAnsi="Fira Sans"/>
              </w:rPr>
            </w:pPr>
            <w:r w:rsidRPr="00FD0BC6">
              <w:rPr>
                <w:rFonts w:ascii="Fira Sans" w:hAnsi="Fira Sans"/>
              </w:rPr>
              <w:t>B</w:t>
            </w:r>
          </w:p>
        </w:tc>
        <w:tc>
          <w:tcPr>
            <w:tcW w:w="909" w:type="dxa"/>
            <w:shd w:val="clear" w:color="auto" w:fill="auto"/>
            <w:vAlign w:val="bottom"/>
          </w:tcPr>
          <w:p w:rsidR="00E16F29" w:rsidRPr="00FD0BC6" w:rsidRDefault="00E16F29" w:rsidP="00E16F29">
            <w:pPr>
              <w:pStyle w:val="Gwka"/>
              <w:spacing w:before="100" w:after="0" w:line="288" w:lineRule="auto"/>
              <w:jc w:val="right"/>
              <w:rPr>
                <w:rFonts w:ascii="Fira Sans" w:hAnsi="Fira Sans"/>
                <w:sz w:val="16"/>
                <w:szCs w:val="16"/>
              </w:rPr>
            </w:pPr>
            <w:r>
              <w:rPr>
                <w:rFonts w:ascii="Fira Sans" w:hAnsi="Fira Sans"/>
                <w:sz w:val="16"/>
                <w:szCs w:val="16"/>
              </w:rPr>
              <w:t>44,6</w:t>
            </w:r>
          </w:p>
        </w:tc>
        <w:tc>
          <w:tcPr>
            <w:tcW w:w="910" w:type="dxa"/>
            <w:shd w:val="clear" w:color="auto" w:fill="auto"/>
            <w:vAlign w:val="bottom"/>
          </w:tcPr>
          <w:p w:rsidR="00E16F29" w:rsidRPr="00FD0BC6" w:rsidRDefault="00006B39" w:rsidP="00E16F29">
            <w:pPr>
              <w:pStyle w:val="wartocibezgwiazdek"/>
              <w:spacing w:before="100" w:line="288" w:lineRule="auto"/>
              <w:rPr>
                <w:rFonts w:ascii="Fira Sans" w:hAnsi="Fira Sans"/>
              </w:rPr>
            </w:pPr>
            <w:r>
              <w:rPr>
                <w:rFonts w:ascii="Fira Sans" w:hAnsi="Fira Sans"/>
              </w:rPr>
              <w:t>44,2</w:t>
            </w:r>
          </w:p>
        </w:tc>
        <w:tc>
          <w:tcPr>
            <w:tcW w:w="910" w:type="dxa"/>
            <w:shd w:val="clear" w:color="auto" w:fill="auto"/>
            <w:vAlign w:val="bottom"/>
          </w:tcPr>
          <w:p w:rsidR="00E16F29" w:rsidRPr="00FD0BC6" w:rsidRDefault="000F228A" w:rsidP="00E16F29">
            <w:pPr>
              <w:pStyle w:val="wartocibezgwiazdek"/>
              <w:spacing w:before="100" w:line="288" w:lineRule="auto"/>
              <w:rPr>
                <w:rFonts w:ascii="Fira Sans" w:hAnsi="Fira Sans"/>
              </w:rPr>
            </w:pPr>
            <w:r>
              <w:rPr>
                <w:rFonts w:ascii="Fira Sans" w:hAnsi="Fira Sans"/>
              </w:rPr>
              <w:t>43,0</w:t>
            </w:r>
          </w:p>
        </w:tc>
        <w:tc>
          <w:tcPr>
            <w:tcW w:w="909" w:type="dxa"/>
            <w:shd w:val="clear" w:color="auto" w:fill="auto"/>
            <w:vAlign w:val="bottom"/>
          </w:tcPr>
          <w:p w:rsidR="00E16F29" w:rsidRPr="00FD0BC6" w:rsidRDefault="00352855" w:rsidP="00E16F29">
            <w:pPr>
              <w:pStyle w:val="wartocibezgwiazdek"/>
              <w:spacing w:before="100" w:line="288" w:lineRule="auto"/>
              <w:rPr>
                <w:rFonts w:ascii="Fira Sans" w:hAnsi="Fira Sans"/>
              </w:rPr>
            </w:pPr>
            <w:r>
              <w:rPr>
                <w:rFonts w:ascii="Fira Sans" w:hAnsi="Fira Sans"/>
              </w:rPr>
              <w:t>44,6</w:t>
            </w:r>
          </w:p>
        </w:tc>
        <w:tc>
          <w:tcPr>
            <w:tcW w:w="909" w:type="dxa"/>
            <w:shd w:val="clear" w:color="auto" w:fill="auto"/>
            <w:vAlign w:val="bottom"/>
          </w:tcPr>
          <w:p w:rsidR="00E16F29" w:rsidRPr="00FD0BC6" w:rsidRDefault="0029191D" w:rsidP="00E16F29">
            <w:pPr>
              <w:pStyle w:val="wartocibezgwiazdek"/>
              <w:spacing w:before="100" w:line="288" w:lineRule="auto"/>
              <w:rPr>
                <w:rFonts w:ascii="Fira Sans" w:hAnsi="Fira Sans"/>
              </w:rPr>
            </w:pPr>
            <w:r>
              <w:rPr>
                <w:rFonts w:ascii="Fira Sans" w:hAnsi="Fira Sans"/>
              </w:rPr>
              <w:t>45,5</w:t>
            </w:r>
          </w:p>
        </w:tc>
        <w:tc>
          <w:tcPr>
            <w:tcW w:w="909" w:type="dxa"/>
            <w:shd w:val="clear" w:color="auto" w:fill="auto"/>
            <w:vAlign w:val="bottom"/>
          </w:tcPr>
          <w:p w:rsidR="00E16F29" w:rsidRPr="00BE3E03" w:rsidRDefault="00E45F75" w:rsidP="00E16F29">
            <w:pPr>
              <w:pStyle w:val="Gwka"/>
              <w:spacing w:before="100" w:after="0" w:line="288" w:lineRule="auto"/>
              <w:jc w:val="right"/>
              <w:rPr>
                <w:rFonts w:ascii="Fira Sans" w:hAnsi="Fira Sans"/>
                <w:sz w:val="16"/>
                <w:szCs w:val="16"/>
              </w:rPr>
            </w:pPr>
            <w:r>
              <w:rPr>
                <w:rFonts w:ascii="Fira Sans" w:hAnsi="Fira Sans"/>
                <w:sz w:val="16"/>
                <w:szCs w:val="16"/>
              </w:rPr>
              <w:t>45,8</w:t>
            </w:r>
          </w:p>
        </w:tc>
        <w:tc>
          <w:tcPr>
            <w:tcW w:w="909" w:type="dxa"/>
            <w:shd w:val="clear" w:color="auto" w:fill="auto"/>
            <w:vAlign w:val="bottom"/>
          </w:tcPr>
          <w:p w:rsidR="00E16F29" w:rsidRPr="00FD0BC6" w:rsidRDefault="00474D3F" w:rsidP="00E16F29">
            <w:pPr>
              <w:pStyle w:val="wartocibezgwiazdek"/>
              <w:spacing w:before="100" w:line="288" w:lineRule="auto"/>
              <w:rPr>
                <w:rFonts w:ascii="Fira Sans" w:hAnsi="Fira Sans"/>
              </w:rPr>
            </w:pPr>
            <w:r>
              <w:rPr>
                <w:rFonts w:ascii="Fira Sans" w:hAnsi="Fira Sans"/>
              </w:rPr>
              <w:t>45,9</w:t>
            </w:r>
          </w:p>
        </w:tc>
        <w:tc>
          <w:tcPr>
            <w:tcW w:w="909" w:type="dxa"/>
            <w:shd w:val="clear" w:color="auto" w:fill="auto"/>
            <w:vAlign w:val="bottom"/>
          </w:tcPr>
          <w:p w:rsidR="00E16F29" w:rsidRPr="0080108A" w:rsidRDefault="00B81524" w:rsidP="00E16F29">
            <w:pPr>
              <w:pStyle w:val="wartocibezgwiazdek"/>
              <w:spacing w:before="100" w:line="288" w:lineRule="auto"/>
              <w:rPr>
                <w:rFonts w:ascii="Fira Sans" w:hAnsi="Fira Sans"/>
              </w:rPr>
            </w:pPr>
            <w:r>
              <w:rPr>
                <w:rFonts w:ascii="Fira Sans" w:hAnsi="Fira Sans"/>
              </w:rPr>
              <w:t>45,6</w:t>
            </w:r>
          </w:p>
        </w:tc>
        <w:tc>
          <w:tcPr>
            <w:tcW w:w="909" w:type="dxa"/>
            <w:shd w:val="clear" w:color="auto" w:fill="DFC9EF"/>
            <w:vAlign w:val="bottom"/>
          </w:tcPr>
          <w:p w:rsidR="00E16F29" w:rsidRPr="00FD0BC6" w:rsidRDefault="004447B9" w:rsidP="00E16F29">
            <w:pPr>
              <w:pStyle w:val="wartocibezgwiazdek"/>
              <w:spacing w:before="100" w:line="288" w:lineRule="auto"/>
              <w:rPr>
                <w:rFonts w:ascii="Fira Sans" w:hAnsi="Fira Sans"/>
              </w:rPr>
            </w:pPr>
            <w:r>
              <w:rPr>
                <w:rFonts w:ascii="Fira Sans" w:hAnsi="Fira Sans"/>
              </w:rPr>
              <w:t>44,9</w:t>
            </w:r>
          </w:p>
        </w:tc>
        <w:tc>
          <w:tcPr>
            <w:tcW w:w="909" w:type="dxa"/>
            <w:shd w:val="clear" w:color="auto" w:fill="auto"/>
            <w:vAlign w:val="bottom"/>
          </w:tcPr>
          <w:p w:rsidR="00E16F29" w:rsidRPr="00FD0BC6" w:rsidRDefault="00E16F29" w:rsidP="00E16F29">
            <w:pPr>
              <w:pStyle w:val="wartocibezgwiazdek"/>
              <w:spacing w:before="100" w:line="288" w:lineRule="auto"/>
              <w:rPr>
                <w:rFonts w:ascii="Fira Sans" w:hAnsi="Fira Sans"/>
              </w:rPr>
            </w:pPr>
          </w:p>
        </w:tc>
        <w:tc>
          <w:tcPr>
            <w:tcW w:w="909" w:type="dxa"/>
            <w:shd w:val="clear" w:color="auto" w:fill="auto"/>
            <w:vAlign w:val="bottom"/>
          </w:tcPr>
          <w:p w:rsidR="00E16F29" w:rsidRPr="00FD0BC6" w:rsidRDefault="00E16F29" w:rsidP="00E16F29">
            <w:pPr>
              <w:pStyle w:val="wartocibezgwiazdek"/>
              <w:spacing w:before="100" w:line="288" w:lineRule="auto"/>
              <w:rPr>
                <w:rFonts w:ascii="Fira Sans" w:hAnsi="Fira Sans"/>
              </w:rPr>
            </w:pPr>
          </w:p>
        </w:tc>
        <w:tc>
          <w:tcPr>
            <w:tcW w:w="909" w:type="dxa"/>
            <w:shd w:val="clear" w:color="auto" w:fill="auto"/>
            <w:vAlign w:val="bottom"/>
          </w:tcPr>
          <w:p w:rsidR="00E16F29" w:rsidRPr="00FD0BC6" w:rsidRDefault="00E16F29" w:rsidP="00E16F29">
            <w:pPr>
              <w:pStyle w:val="wartocibezgwiazdek"/>
              <w:spacing w:before="100" w:line="288" w:lineRule="auto"/>
              <w:rPr>
                <w:rFonts w:ascii="Fira Sans" w:hAnsi="Fira Sans"/>
              </w:rPr>
            </w:pPr>
          </w:p>
        </w:tc>
      </w:tr>
      <w:tr w:rsidR="00E16F29" w:rsidTr="00955AF1">
        <w:tc>
          <w:tcPr>
            <w:tcW w:w="4265" w:type="dxa"/>
            <w:tcBorders>
              <w:right w:val="nil"/>
            </w:tcBorders>
            <w:shd w:val="clear" w:color="auto" w:fill="auto"/>
            <w:vAlign w:val="bottom"/>
          </w:tcPr>
          <w:p w:rsidR="00E16F29" w:rsidRPr="000C3FAA" w:rsidRDefault="00E16F29" w:rsidP="000C3FAA">
            <w:pPr>
              <w:pStyle w:val="Gwka"/>
              <w:jc w:val="left"/>
              <w:rPr>
                <w:rFonts w:ascii="Fira Sans" w:hAnsi="Fira Sans"/>
                <w:color w:val="000000"/>
                <w:sz w:val="16"/>
              </w:rPr>
            </w:pPr>
            <w:r w:rsidRPr="000C3FAA">
              <w:rPr>
                <w:rFonts w:ascii="Fira Sans" w:hAnsi="Fira Sans"/>
                <w:sz w:val="16"/>
              </w:rPr>
              <w:t>Stopa bezrobocia</w:t>
            </w:r>
            <w:r w:rsidRPr="000C3FAA">
              <w:rPr>
                <w:rFonts w:ascii="Fira Sans" w:hAnsi="Fira Sans"/>
                <w:i/>
                <w:color w:val="000000"/>
                <w:sz w:val="16"/>
                <w:vertAlign w:val="superscript"/>
              </w:rPr>
              <w:t xml:space="preserve"> bc</w:t>
            </w:r>
            <w:r w:rsidRPr="000C3FAA">
              <w:rPr>
                <w:rFonts w:ascii="Fira Sans" w:hAnsi="Fira Sans"/>
                <w:color w:val="000000"/>
                <w:sz w:val="16"/>
              </w:rPr>
              <w:t xml:space="preserve"> </w:t>
            </w:r>
            <w:r w:rsidRPr="000C3FAA">
              <w:rPr>
                <w:rFonts w:ascii="Fira Sans" w:hAnsi="Fira Sans"/>
                <w:sz w:val="16"/>
              </w:rPr>
              <w:t>(w %)</w:t>
            </w:r>
          </w:p>
        </w:tc>
        <w:tc>
          <w:tcPr>
            <w:tcW w:w="321" w:type="dxa"/>
            <w:tcBorders>
              <w:left w:val="nil"/>
            </w:tcBorders>
            <w:shd w:val="clear" w:color="auto" w:fill="auto"/>
            <w:vAlign w:val="bottom"/>
          </w:tcPr>
          <w:p w:rsidR="00E16F29" w:rsidRPr="00FD0BC6" w:rsidRDefault="00E16F29" w:rsidP="00E16F29">
            <w:pPr>
              <w:pStyle w:val="Wartoci"/>
              <w:spacing w:before="100" w:line="288" w:lineRule="auto"/>
              <w:rPr>
                <w:rFonts w:ascii="Fira Sans" w:hAnsi="Fira Sans"/>
              </w:rPr>
            </w:pPr>
            <w:r w:rsidRPr="00FD0BC6">
              <w:rPr>
                <w:rFonts w:ascii="Fira Sans" w:hAnsi="Fira Sans"/>
              </w:rPr>
              <w:t>A</w:t>
            </w:r>
          </w:p>
        </w:tc>
        <w:tc>
          <w:tcPr>
            <w:tcW w:w="909" w:type="dxa"/>
            <w:shd w:val="clear" w:color="auto" w:fill="auto"/>
            <w:vAlign w:val="bottom"/>
          </w:tcPr>
          <w:p w:rsidR="00E16F29" w:rsidRPr="00FD0BC6" w:rsidRDefault="00E16F29" w:rsidP="00E16F29">
            <w:pPr>
              <w:pStyle w:val="Gwka"/>
              <w:spacing w:before="100" w:after="0" w:line="288" w:lineRule="auto"/>
              <w:jc w:val="right"/>
              <w:rPr>
                <w:rFonts w:ascii="Fira Sans" w:hAnsi="Fira Sans"/>
                <w:sz w:val="16"/>
                <w:szCs w:val="16"/>
              </w:rPr>
            </w:pPr>
            <w:r>
              <w:rPr>
                <w:rFonts w:ascii="Fira Sans" w:hAnsi="Fira Sans"/>
                <w:sz w:val="16"/>
                <w:szCs w:val="16"/>
              </w:rPr>
              <w:t>8,8</w:t>
            </w:r>
          </w:p>
        </w:tc>
        <w:tc>
          <w:tcPr>
            <w:tcW w:w="910" w:type="dxa"/>
            <w:shd w:val="clear" w:color="auto" w:fill="auto"/>
            <w:vAlign w:val="bottom"/>
          </w:tcPr>
          <w:p w:rsidR="00E16F29" w:rsidRPr="00FD0BC6" w:rsidRDefault="00E16F29" w:rsidP="00E16F29">
            <w:pPr>
              <w:pStyle w:val="wartocibezgwiazdek"/>
              <w:spacing w:before="100" w:line="288" w:lineRule="auto"/>
              <w:rPr>
                <w:rFonts w:ascii="Fira Sans" w:hAnsi="Fira Sans"/>
              </w:rPr>
            </w:pPr>
            <w:r>
              <w:rPr>
                <w:rFonts w:ascii="Fira Sans" w:hAnsi="Fira Sans"/>
              </w:rPr>
              <w:t>8,6</w:t>
            </w:r>
          </w:p>
        </w:tc>
        <w:tc>
          <w:tcPr>
            <w:tcW w:w="910" w:type="dxa"/>
            <w:shd w:val="clear" w:color="auto" w:fill="auto"/>
            <w:vAlign w:val="bottom"/>
          </w:tcPr>
          <w:p w:rsidR="00E16F29" w:rsidRPr="00FD0BC6" w:rsidRDefault="00E16F29" w:rsidP="00E16F29">
            <w:pPr>
              <w:pStyle w:val="wartocibezgwiazdek"/>
              <w:spacing w:before="100" w:line="288" w:lineRule="auto"/>
              <w:rPr>
                <w:rFonts w:ascii="Fira Sans" w:hAnsi="Fira Sans"/>
              </w:rPr>
            </w:pPr>
            <w:r>
              <w:rPr>
                <w:rFonts w:ascii="Fira Sans" w:hAnsi="Fira Sans"/>
              </w:rPr>
              <w:t>8,3</w:t>
            </w:r>
          </w:p>
        </w:tc>
        <w:tc>
          <w:tcPr>
            <w:tcW w:w="909" w:type="dxa"/>
            <w:shd w:val="clear" w:color="auto" w:fill="auto"/>
            <w:vAlign w:val="bottom"/>
          </w:tcPr>
          <w:p w:rsidR="00E16F29" w:rsidRPr="00FD0BC6" w:rsidRDefault="00E16F29" w:rsidP="00E16F29">
            <w:pPr>
              <w:pStyle w:val="wartocibezgwiazdek"/>
              <w:spacing w:before="100" w:line="288" w:lineRule="auto"/>
              <w:rPr>
                <w:rFonts w:ascii="Fira Sans" w:hAnsi="Fira Sans"/>
              </w:rPr>
            </w:pPr>
            <w:r>
              <w:rPr>
                <w:rFonts w:ascii="Fira Sans" w:hAnsi="Fira Sans"/>
              </w:rPr>
              <w:t>8,0</w:t>
            </w:r>
          </w:p>
        </w:tc>
        <w:tc>
          <w:tcPr>
            <w:tcW w:w="909" w:type="dxa"/>
            <w:shd w:val="clear" w:color="auto" w:fill="auto"/>
            <w:vAlign w:val="bottom"/>
          </w:tcPr>
          <w:p w:rsidR="00E16F29" w:rsidRPr="00FD0BC6" w:rsidRDefault="00E16F29" w:rsidP="00E16F29">
            <w:pPr>
              <w:pStyle w:val="wartocibezgwiazdek"/>
              <w:spacing w:before="100" w:line="288" w:lineRule="auto"/>
              <w:rPr>
                <w:rFonts w:ascii="Fira Sans" w:hAnsi="Fira Sans"/>
              </w:rPr>
            </w:pPr>
            <w:r>
              <w:rPr>
                <w:rFonts w:ascii="Fira Sans" w:hAnsi="Fira Sans"/>
              </w:rPr>
              <w:t>7,8</w:t>
            </w:r>
          </w:p>
        </w:tc>
        <w:tc>
          <w:tcPr>
            <w:tcW w:w="909" w:type="dxa"/>
            <w:shd w:val="clear" w:color="auto" w:fill="auto"/>
            <w:vAlign w:val="bottom"/>
          </w:tcPr>
          <w:p w:rsidR="00E16F29" w:rsidRPr="00BE3E03" w:rsidRDefault="00E16F29" w:rsidP="00E16F29">
            <w:pPr>
              <w:pStyle w:val="Gwka"/>
              <w:spacing w:before="100" w:after="0" w:line="288" w:lineRule="auto"/>
              <w:jc w:val="right"/>
              <w:rPr>
                <w:rFonts w:ascii="Fira Sans" w:hAnsi="Fira Sans"/>
                <w:sz w:val="16"/>
                <w:szCs w:val="16"/>
              </w:rPr>
            </w:pPr>
            <w:r>
              <w:rPr>
                <w:rFonts w:ascii="Fira Sans" w:hAnsi="Fira Sans"/>
                <w:sz w:val="16"/>
                <w:szCs w:val="16"/>
              </w:rPr>
              <w:t>7,6</w:t>
            </w:r>
          </w:p>
        </w:tc>
        <w:tc>
          <w:tcPr>
            <w:tcW w:w="909" w:type="dxa"/>
            <w:shd w:val="clear" w:color="auto" w:fill="auto"/>
            <w:vAlign w:val="bottom"/>
          </w:tcPr>
          <w:p w:rsidR="00E16F29" w:rsidRPr="00FD0BC6" w:rsidRDefault="00E16F29" w:rsidP="00E16F29">
            <w:pPr>
              <w:pStyle w:val="wartocibezgwiazdek"/>
              <w:spacing w:before="100" w:line="288" w:lineRule="auto"/>
              <w:rPr>
                <w:rFonts w:ascii="Fira Sans" w:hAnsi="Fira Sans"/>
              </w:rPr>
            </w:pPr>
            <w:r>
              <w:rPr>
                <w:rFonts w:ascii="Fira Sans" w:hAnsi="Fira Sans"/>
              </w:rPr>
              <w:t>7,7</w:t>
            </w:r>
          </w:p>
        </w:tc>
        <w:tc>
          <w:tcPr>
            <w:tcW w:w="909" w:type="dxa"/>
            <w:shd w:val="clear" w:color="auto" w:fill="auto"/>
            <w:vAlign w:val="bottom"/>
          </w:tcPr>
          <w:p w:rsidR="00E16F29" w:rsidRPr="0080108A" w:rsidRDefault="00E16F29" w:rsidP="00E16F29">
            <w:pPr>
              <w:pStyle w:val="wartocibezgwiazdek"/>
              <w:spacing w:before="100" w:line="288" w:lineRule="auto"/>
              <w:rPr>
                <w:rFonts w:ascii="Fira Sans" w:hAnsi="Fira Sans"/>
              </w:rPr>
            </w:pPr>
            <w:r>
              <w:rPr>
                <w:rFonts w:ascii="Fira Sans" w:hAnsi="Fira Sans"/>
              </w:rPr>
              <w:t>7,7</w:t>
            </w:r>
          </w:p>
        </w:tc>
        <w:tc>
          <w:tcPr>
            <w:tcW w:w="909" w:type="dxa"/>
            <w:shd w:val="clear" w:color="auto" w:fill="DFC9EF"/>
            <w:vAlign w:val="bottom"/>
          </w:tcPr>
          <w:p w:rsidR="00E16F29" w:rsidRPr="00FD0BC6" w:rsidRDefault="00E16F29" w:rsidP="00E16F29">
            <w:pPr>
              <w:pStyle w:val="wartocibezgwiazdek"/>
              <w:spacing w:before="100" w:line="288" w:lineRule="auto"/>
              <w:rPr>
                <w:rFonts w:ascii="Fira Sans" w:hAnsi="Fira Sans"/>
              </w:rPr>
            </w:pPr>
            <w:r>
              <w:rPr>
                <w:rFonts w:ascii="Fira Sans" w:hAnsi="Fira Sans"/>
              </w:rPr>
              <w:t>7,7</w:t>
            </w:r>
          </w:p>
        </w:tc>
        <w:tc>
          <w:tcPr>
            <w:tcW w:w="909" w:type="dxa"/>
            <w:shd w:val="clear" w:color="auto" w:fill="auto"/>
            <w:vAlign w:val="bottom"/>
          </w:tcPr>
          <w:p w:rsidR="00E16F29" w:rsidRPr="00FD0BC6" w:rsidRDefault="00E16F29" w:rsidP="00E16F29">
            <w:pPr>
              <w:pStyle w:val="wartocibezgwiazdek"/>
              <w:spacing w:before="100" w:line="288" w:lineRule="auto"/>
              <w:rPr>
                <w:rFonts w:ascii="Fira Sans" w:hAnsi="Fira Sans"/>
              </w:rPr>
            </w:pPr>
            <w:r>
              <w:rPr>
                <w:rFonts w:ascii="Fira Sans" w:hAnsi="Fira Sans"/>
              </w:rPr>
              <w:t>7,6</w:t>
            </w:r>
          </w:p>
        </w:tc>
        <w:tc>
          <w:tcPr>
            <w:tcW w:w="909" w:type="dxa"/>
            <w:shd w:val="clear" w:color="auto" w:fill="auto"/>
            <w:vAlign w:val="bottom"/>
          </w:tcPr>
          <w:p w:rsidR="00E16F29" w:rsidRPr="00FD0BC6" w:rsidRDefault="00E16F29" w:rsidP="00E16F29">
            <w:pPr>
              <w:pStyle w:val="wartocibezgwiazdek"/>
              <w:spacing w:before="100" w:line="288" w:lineRule="auto"/>
              <w:rPr>
                <w:rFonts w:ascii="Fira Sans" w:hAnsi="Fira Sans"/>
              </w:rPr>
            </w:pPr>
            <w:r>
              <w:rPr>
                <w:rFonts w:ascii="Fira Sans" w:hAnsi="Fira Sans"/>
              </w:rPr>
              <w:t>7,7</w:t>
            </w:r>
          </w:p>
        </w:tc>
        <w:tc>
          <w:tcPr>
            <w:tcW w:w="909" w:type="dxa"/>
            <w:shd w:val="clear" w:color="auto" w:fill="auto"/>
            <w:vAlign w:val="bottom"/>
          </w:tcPr>
          <w:p w:rsidR="00E16F29" w:rsidRPr="00FD0BC6" w:rsidRDefault="0009706C" w:rsidP="00E16F29">
            <w:pPr>
              <w:pStyle w:val="wartocibezgwiazdek"/>
              <w:spacing w:before="100" w:line="288" w:lineRule="auto"/>
              <w:rPr>
                <w:rFonts w:ascii="Fira Sans" w:hAnsi="Fira Sans"/>
              </w:rPr>
            </w:pPr>
            <w:r>
              <w:rPr>
                <w:rFonts w:ascii="Fira Sans" w:hAnsi="Fira Sans"/>
              </w:rPr>
              <w:t>8,0*</w:t>
            </w:r>
          </w:p>
        </w:tc>
      </w:tr>
      <w:tr w:rsidR="0009706C" w:rsidTr="00955AF1">
        <w:tc>
          <w:tcPr>
            <w:tcW w:w="4265" w:type="dxa"/>
            <w:tcBorders>
              <w:right w:val="nil"/>
            </w:tcBorders>
            <w:shd w:val="clear" w:color="auto" w:fill="auto"/>
            <w:vAlign w:val="bottom"/>
          </w:tcPr>
          <w:p w:rsidR="0009706C" w:rsidRPr="00FD0BC6" w:rsidRDefault="0009706C" w:rsidP="00E16F29">
            <w:pPr>
              <w:pStyle w:val="Boczek"/>
              <w:tabs>
                <w:tab w:val="right" w:leader="dot" w:pos="4248"/>
              </w:tabs>
              <w:spacing w:before="100" w:line="288" w:lineRule="auto"/>
              <w:rPr>
                <w:rFonts w:ascii="Fira Sans" w:hAnsi="Fira Sans"/>
                <w:color w:val="000000"/>
              </w:rPr>
            </w:pPr>
          </w:p>
        </w:tc>
        <w:tc>
          <w:tcPr>
            <w:tcW w:w="321" w:type="dxa"/>
            <w:tcBorders>
              <w:left w:val="nil"/>
            </w:tcBorders>
            <w:shd w:val="clear" w:color="auto" w:fill="auto"/>
            <w:vAlign w:val="bottom"/>
          </w:tcPr>
          <w:p w:rsidR="0009706C" w:rsidRPr="00FD0BC6" w:rsidRDefault="0009706C" w:rsidP="00E16F29">
            <w:pPr>
              <w:pStyle w:val="Wartoci"/>
              <w:spacing w:before="100" w:line="288" w:lineRule="auto"/>
              <w:rPr>
                <w:rFonts w:ascii="Fira Sans" w:hAnsi="Fira Sans"/>
              </w:rPr>
            </w:pPr>
            <w:r w:rsidRPr="00FD0BC6">
              <w:rPr>
                <w:rFonts w:ascii="Fira Sans" w:hAnsi="Fira Sans"/>
              </w:rPr>
              <w:t>B</w:t>
            </w:r>
          </w:p>
        </w:tc>
        <w:tc>
          <w:tcPr>
            <w:tcW w:w="909" w:type="dxa"/>
            <w:shd w:val="clear" w:color="auto" w:fill="auto"/>
            <w:vAlign w:val="bottom"/>
          </w:tcPr>
          <w:p w:rsidR="0009706C" w:rsidRPr="0009706C" w:rsidRDefault="0009706C" w:rsidP="0009706C">
            <w:pPr>
              <w:pStyle w:val="Gwka"/>
              <w:spacing w:before="100" w:after="0" w:line="288" w:lineRule="auto"/>
              <w:jc w:val="right"/>
              <w:rPr>
                <w:rFonts w:ascii="Fira Sans" w:hAnsi="Fira Sans"/>
                <w:sz w:val="16"/>
                <w:szCs w:val="16"/>
              </w:rPr>
            </w:pPr>
            <w:r w:rsidRPr="0009706C">
              <w:rPr>
                <w:rFonts w:ascii="Fira Sans" w:hAnsi="Fira Sans"/>
                <w:sz w:val="16"/>
                <w:szCs w:val="16"/>
              </w:rPr>
              <w:t>8,4*</w:t>
            </w:r>
          </w:p>
        </w:tc>
        <w:tc>
          <w:tcPr>
            <w:tcW w:w="910" w:type="dxa"/>
            <w:shd w:val="clear" w:color="auto" w:fill="auto"/>
            <w:vAlign w:val="bottom"/>
          </w:tcPr>
          <w:p w:rsidR="0009706C" w:rsidRPr="0009706C" w:rsidRDefault="0009706C" w:rsidP="0009706C">
            <w:pPr>
              <w:pStyle w:val="Gwka"/>
              <w:spacing w:before="100" w:after="0" w:line="288" w:lineRule="auto"/>
              <w:jc w:val="right"/>
              <w:rPr>
                <w:rFonts w:ascii="Fira Sans" w:hAnsi="Fira Sans"/>
                <w:sz w:val="16"/>
                <w:szCs w:val="16"/>
              </w:rPr>
            </w:pPr>
            <w:r w:rsidRPr="0009706C">
              <w:rPr>
                <w:rFonts w:ascii="Fira Sans" w:hAnsi="Fira Sans"/>
                <w:sz w:val="16"/>
                <w:szCs w:val="16"/>
              </w:rPr>
              <w:t>8,3</w:t>
            </w:r>
          </w:p>
        </w:tc>
        <w:tc>
          <w:tcPr>
            <w:tcW w:w="910" w:type="dxa"/>
            <w:shd w:val="clear" w:color="auto" w:fill="auto"/>
            <w:vAlign w:val="bottom"/>
          </w:tcPr>
          <w:p w:rsidR="0009706C" w:rsidRPr="0009706C" w:rsidRDefault="0009706C" w:rsidP="0009706C">
            <w:pPr>
              <w:pStyle w:val="Gwka"/>
              <w:spacing w:before="100" w:after="0" w:line="288" w:lineRule="auto"/>
              <w:jc w:val="right"/>
              <w:rPr>
                <w:rFonts w:ascii="Fira Sans" w:hAnsi="Fira Sans"/>
                <w:sz w:val="16"/>
                <w:szCs w:val="16"/>
              </w:rPr>
            </w:pPr>
            <w:r w:rsidRPr="0009706C">
              <w:rPr>
                <w:rFonts w:ascii="Fira Sans" w:hAnsi="Fira Sans"/>
                <w:sz w:val="16"/>
                <w:szCs w:val="16"/>
              </w:rPr>
              <w:t>8,1*</w:t>
            </w:r>
          </w:p>
        </w:tc>
        <w:tc>
          <w:tcPr>
            <w:tcW w:w="909" w:type="dxa"/>
            <w:shd w:val="clear" w:color="auto" w:fill="auto"/>
            <w:vAlign w:val="bottom"/>
          </w:tcPr>
          <w:p w:rsidR="0009706C" w:rsidRPr="0009706C" w:rsidRDefault="0009706C" w:rsidP="0009706C">
            <w:pPr>
              <w:pStyle w:val="Gwka"/>
              <w:spacing w:before="100" w:after="0" w:line="288" w:lineRule="auto"/>
              <w:jc w:val="right"/>
              <w:rPr>
                <w:rFonts w:ascii="Fira Sans" w:hAnsi="Fira Sans"/>
                <w:sz w:val="16"/>
                <w:szCs w:val="16"/>
              </w:rPr>
            </w:pPr>
            <w:r w:rsidRPr="0009706C">
              <w:rPr>
                <w:rFonts w:ascii="Fira Sans" w:hAnsi="Fira Sans"/>
                <w:sz w:val="16"/>
                <w:szCs w:val="16"/>
              </w:rPr>
              <w:t>8,4*</w:t>
            </w:r>
          </w:p>
        </w:tc>
        <w:tc>
          <w:tcPr>
            <w:tcW w:w="909" w:type="dxa"/>
            <w:shd w:val="clear" w:color="auto" w:fill="auto"/>
            <w:vAlign w:val="bottom"/>
          </w:tcPr>
          <w:p w:rsidR="0009706C" w:rsidRPr="0009706C" w:rsidRDefault="0009706C" w:rsidP="0009706C">
            <w:pPr>
              <w:pStyle w:val="Gwka"/>
              <w:spacing w:before="100" w:after="0" w:line="288" w:lineRule="auto"/>
              <w:jc w:val="right"/>
              <w:rPr>
                <w:rFonts w:ascii="Fira Sans" w:hAnsi="Fira Sans"/>
                <w:sz w:val="16"/>
                <w:szCs w:val="16"/>
              </w:rPr>
            </w:pPr>
            <w:r w:rsidRPr="0009706C">
              <w:rPr>
                <w:rFonts w:ascii="Fira Sans" w:hAnsi="Fira Sans"/>
                <w:sz w:val="16"/>
                <w:szCs w:val="16"/>
              </w:rPr>
              <w:t>8,6*</w:t>
            </w:r>
          </w:p>
        </w:tc>
        <w:tc>
          <w:tcPr>
            <w:tcW w:w="909" w:type="dxa"/>
            <w:shd w:val="clear" w:color="auto" w:fill="auto"/>
            <w:vAlign w:val="bottom"/>
          </w:tcPr>
          <w:p w:rsidR="0009706C" w:rsidRPr="0009706C" w:rsidRDefault="0009706C" w:rsidP="0009706C">
            <w:pPr>
              <w:pStyle w:val="Gwka"/>
              <w:spacing w:before="100" w:after="0" w:line="288" w:lineRule="auto"/>
              <w:jc w:val="right"/>
              <w:rPr>
                <w:rFonts w:ascii="Fira Sans" w:hAnsi="Fira Sans"/>
                <w:sz w:val="16"/>
                <w:szCs w:val="16"/>
              </w:rPr>
            </w:pPr>
            <w:r w:rsidRPr="0009706C">
              <w:rPr>
                <w:rFonts w:ascii="Fira Sans" w:hAnsi="Fira Sans"/>
                <w:sz w:val="16"/>
                <w:szCs w:val="16"/>
              </w:rPr>
              <w:t>8,6</w:t>
            </w:r>
          </w:p>
        </w:tc>
        <w:tc>
          <w:tcPr>
            <w:tcW w:w="909" w:type="dxa"/>
            <w:shd w:val="clear" w:color="auto" w:fill="auto"/>
            <w:vAlign w:val="bottom"/>
          </w:tcPr>
          <w:p w:rsidR="0009706C" w:rsidRPr="0009706C" w:rsidRDefault="0009706C" w:rsidP="0009706C">
            <w:pPr>
              <w:pStyle w:val="Gwka"/>
              <w:spacing w:before="100" w:after="0" w:line="288" w:lineRule="auto"/>
              <w:jc w:val="right"/>
              <w:rPr>
                <w:rFonts w:ascii="Fira Sans" w:hAnsi="Fira Sans"/>
                <w:sz w:val="16"/>
                <w:szCs w:val="16"/>
              </w:rPr>
            </w:pPr>
            <w:r w:rsidRPr="0009706C">
              <w:rPr>
                <w:rFonts w:ascii="Fira Sans" w:hAnsi="Fira Sans"/>
                <w:sz w:val="16"/>
                <w:szCs w:val="16"/>
              </w:rPr>
              <w:t>8,7*</w:t>
            </w:r>
          </w:p>
        </w:tc>
        <w:tc>
          <w:tcPr>
            <w:tcW w:w="909" w:type="dxa"/>
            <w:shd w:val="clear" w:color="auto" w:fill="auto"/>
            <w:vAlign w:val="bottom"/>
          </w:tcPr>
          <w:p w:rsidR="0009706C" w:rsidRPr="0009706C" w:rsidRDefault="0009706C" w:rsidP="0009706C">
            <w:pPr>
              <w:pStyle w:val="Gwka"/>
              <w:spacing w:before="100" w:after="0" w:line="288" w:lineRule="auto"/>
              <w:jc w:val="right"/>
              <w:rPr>
                <w:rFonts w:ascii="Fira Sans" w:hAnsi="Fira Sans"/>
                <w:sz w:val="16"/>
                <w:szCs w:val="16"/>
              </w:rPr>
            </w:pPr>
            <w:r w:rsidRPr="0009706C">
              <w:rPr>
                <w:rFonts w:ascii="Fira Sans" w:hAnsi="Fira Sans"/>
                <w:sz w:val="16"/>
                <w:szCs w:val="16"/>
              </w:rPr>
              <w:t>8,6*</w:t>
            </w:r>
          </w:p>
        </w:tc>
        <w:tc>
          <w:tcPr>
            <w:tcW w:w="909" w:type="dxa"/>
            <w:shd w:val="clear" w:color="auto" w:fill="DFC9EF"/>
            <w:vAlign w:val="bottom"/>
          </w:tcPr>
          <w:p w:rsidR="0009706C" w:rsidRPr="0009706C" w:rsidRDefault="0009706C" w:rsidP="0009706C">
            <w:pPr>
              <w:pStyle w:val="wartocibezgwiazdek"/>
              <w:spacing w:before="100" w:line="288" w:lineRule="auto"/>
              <w:rPr>
                <w:rFonts w:ascii="Fira Sans" w:hAnsi="Fira Sans"/>
              </w:rPr>
            </w:pPr>
            <w:r w:rsidRPr="0009706C">
              <w:rPr>
                <w:rFonts w:ascii="Fira Sans" w:hAnsi="Fira Sans"/>
              </w:rPr>
              <w:t>8,5</w:t>
            </w:r>
          </w:p>
        </w:tc>
        <w:tc>
          <w:tcPr>
            <w:tcW w:w="909" w:type="dxa"/>
            <w:shd w:val="clear" w:color="auto" w:fill="auto"/>
            <w:vAlign w:val="bottom"/>
          </w:tcPr>
          <w:p w:rsidR="0009706C" w:rsidRPr="00FD0BC6" w:rsidRDefault="0009706C" w:rsidP="00E16F29">
            <w:pPr>
              <w:pStyle w:val="wartocibezgwiazdek"/>
              <w:spacing w:before="100" w:line="288" w:lineRule="auto"/>
              <w:rPr>
                <w:rFonts w:ascii="Fira Sans" w:hAnsi="Fira Sans"/>
              </w:rPr>
            </w:pPr>
          </w:p>
        </w:tc>
        <w:tc>
          <w:tcPr>
            <w:tcW w:w="909" w:type="dxa"/>
            <w:shd w:val="clear" w:color="auto" w:fill="auto"/>
            <w:vAlign w:val="bottom"/>
          </w:tcPr>
          <w:p w:rsidR="0009706C" w:rsidRPr="00FD0BC6" w:rsidRDefault="0009706C" w:rsidP="00E16F29">
            <w:pPr>
              <w:pStyle w:val="wartocibezgwiazdek"/>
              <w:spacing w:before="100" w:line="288" w:lineRule="auto"/>
              <w:rPr>
                <w:rFonts w:ascii="Fira Sans" w:hAnsi="Fira Sans"/>
              </w:rPr>
            </w:pPr>
          </w:p>
        </w:tc>
        <w:tc>
          <w:tcPr>
            <w:tcW w:w="909" w:type="dxa"/>
            <w:shd w:val="clear" w:color="auto" w:fill="auto"/>
            <w:vAlign w:val="bottom"/>
          </w:tcPr>
          <w:p w:rsidR="0009706C" w:rsidRPr="00FD0BC6" w:rsidRDefault="0009706C" w:rsidP="00E16F29">
            <w:pPr>
              <w:pStyle w:val="wartocibezgwiazdek"/>
              <w:spacing w:before="100" w:line="288" w:lineRule="auto"/>
              <w:rPr>
                <w:rFonts w:ascii="Fira Sans" w:hAnsi="Fira Sans"/>
              </w:rPr>
            </w:pPr>
          </w:p>
        </w:tc>
      </w:tr>
      <w:tr w:rsidR="00E16F29" w:rsidTr="00955AF1">
        <w:tc>
          <w:tcPr>
            <w:tcW w:w="4265" w:type="dxa"/>
            <w:tcBorders>
              <w:right w:val="nil"/>
            </w:tcBorders>
            <w:shd w:val="clear" w:color="auto" w:fill="auto"/>
            <w:vAlign w:val="bottom"/>
          </w:tcPr>
          <w:p w:rsidR="00E16F29" w:rsidRPr="00FD0BC6" w:rsidRDefault="00E16F29" w:rsidP="00E16F29">
            <w:pPr>
              <w:pStyle w:val="Boczek"/>
              <w:tabs>
                <w:tab w:val="right" w:leader="dot" w:pos="4248"/>
              </w:tabs>
              <w:spacing w:before="100" w:line="288" w:lineRule="auto"/>
              <w:rPr>
                <w:rFonts w:ascii="Fira Sans" w:hAnsi="Fira Sans"/>
                <w:color w:val="000000"/>
              </w:rPr>
            </w:pPr>
            <w:r w:rsidRPr="00FD0BC6">
              <w:rPr>
                <w:rFonts w:ascii="Fira Sans" w:hAnsi="Fira Sans"/>
                <w:color w:val="000000"/>
              </w:rPr>
              <w:t>Oferty pracy (zgłoszone w ciągu miesiąca)</w:t>
            </w:r>
          </w:p>
        </w:tc>
        <w:tc>
          <w:tcPr>
            <w:tcW w:w="321" w:type="dxa"/>
            <w:tcBorders>
              <w:left w:val="nil"/>
            </w:tcBorders>
            <w:shd w:val="clear" w:color="auto" w:fill="auto"/>
            <w:vAlign w:val="bottom"/>
          </w:tcPr>
          <w:p w:rsidR="00E16F29" w:rsidRPr="00FD0BC6" w:rsidRDefault="00E16F29" w:rsidP="00E16F29">
            <w:pPr>
              <w:pStyle w:val="Wartoci"/>
              <w:spacing w:before="100" w:line="288" w:lineRule="auto"/>
              <w:rPr>
                <w:rFonts w:ascii="Fira Sans" w:hAnsi="Fira Sans"/>
              </w:rPr>
            </w:pPr>
            <w:r w:rsidRPr="00FD0BC6">
              <w:rPr>
                <w:rFonts w:ascii="Fira Sans" w:hAnsi="Fira Sans"/>
              </w:rPr>
              <w:t>A</w:t>
            </w:r>
          </w:p>
        </w:tc>
        <w:tc>
          <w:tcPr>
            <w:tcW w:w="909" w:type="dxa"/>
            <w:shd w:val="clear" w:color="auto" w:fill="auto"/>
            <w:vAlign w:val="bottom"/>
          </w:tcPr>
          <w:p w:rsidR="00E16F29" w:rsidRPr="00FD0BC6" w:rsidRDefault="00E16F29" w:rsidP="00E16F29">
            <w:pPr>
              <w:pStyle w:val="Gwka"/>
              <w:spacing w:before="100" w:after="0" w:line="288" w:lineRule="auto"/>
              <w:jc w:val="right"/>
              <w:rPr>
                <w:rFonts w:ascii="Fira Sans" w:hAnsi="Fira Sans"/>
                <w:sz w:val="16"/>
                <w:szCs w:val="16"/>
              </w:rPr>
            </w:pPr>
            <w:r>
              <w:rPr>
                <w:rFonts w:ascii="Fira Sans" w:hAnsi="Fira Sans"/>
                <w:sz w:val="16"/>
                <w:szCs w:val="16"/>
              </w:rPr>
              <w:t>3083</w:t>
            </w:r>
          </w:p>
        </w:tc>
        <w:tc>
          <w:tcPr>
            <w:tcW w:w="910" w:type="dxa"/>
            <w:shd w:val="clear" w:color="auto" w:fill="auto"/>
            <w:vAlign w:val="bottom"/>
          </w:tcPr>
          <w:p w:rsidR="00E16F29" w:rsidRPr="00FD0BC6" w:rsidRDefault="00E16F29" w:rsidP="00E16F29">
            <w:pPr>
              <w:pStyle w:val="wartocibezgwiazdek"/>
              <w:spacing w:before="100" w:line="288" w:lineRule="auto"/>
              <w:rPr>
                <w:rFonts w:ascii="Fira Sans" w:hAnsi="Fira Sans"/>
              </w:rPr>
            </w:pPr>
            <w:r>
              <w:rPr>
                <w:rFonts w:ascii="Fira Sans" w:hAnsi="Fira Sans"/>
              </w:rPr>
              <w:t>3452</w:t>
            </w:r>
          </w:p>
        </w:tc>
        <w:tc>
          <w:tcPr>
            <w:tcW w:w="910" w:type="dxa"/>
            <w:shd w:val="clear" w:color="auto" w:fill="auto"/>
            <w:vAlign w:val="bottom"/>
          </w:tcPr>
          <w:p w:rsidR="00E16F29" w:rsidRPr="00FD0BC6" w:rsidRDefault="00E16F29" w:rsidP="00E16F29">
            <w:pPr>
              <w:pStyle w:val="wartocibezgwiazdek"/>
              <w:spacing w:before="100" w:line="288" w:lineRule="auto"/>
              <w:rPr>
                <w:rFonts w:ascii="Fira Sans" w:hAnsi="Fira Sans"/>
              </w:rPr>
            </w:pPr>
            <w:r>
              <w:rPr>
                <w:rFonts w:ascii="Fira Sans" w:hAnsi="Fira Sans"/>
              </w:rPr>
              <w:t>2934</w:t>
            </w:r>
          </w:p>
        </w:tc>
        <w:tc>
          <w:tcPr>
            <w:tcW w:w="909" w:type="dxa"/>
            <w:shd w:val="clear" w:color="auto" w:fill="auto"/>
            <w:vAlign w:val="bottom"/>
          </w:tcPr>
          <w:p w:rsidR="00E16F29" w:rsidRPr="00FD0BC6" w:rsidRDefault="00E16F29" w:rsidP="00E16F29">
            <w:pPr>
              <w:pStyle w:val="wartocibezgwiazdek"/>
              <w:spacing w:before="100" w:line="288" w:lineRule="auto"/>
              <w:rPr>
                <w:rFonts w:ascii="Fira Sans" w:hAnsi="Fira Sans"/>
              </w:rPr>
            </w:pPr>
            <w:r>
              <w:rPr>
                <w:rFonts w:ascii="Fira Sans" w:hAnsi="Fira Sans"/>
              </w:rPr>
              <w:t>2765</w:t>
            </w:r>
          </w:p>
        </w:tc>
        <w:tc>
          <w:tcPr>
            <w:tcW w:w="909" w:type="dxa"/>
            <w:shd w:val="clear" w:color="auto" w:fill="auto"/>
            <w:vAlign w:val="bottom"/>
          </w:tcPr>
          <w:p w:rsidR="00E16F29" w:rsidRPr="00FD0BC6" w:rsidRDefault="00E16F29" w:rsidP="00E16F29">
            <w:pPr>
              <w:pStyle w:val="wartocibezgwiazdek"/>
              <w:spacing w:before="100" w:line="288" w:lineRule="auto"/>
              <w:rPr>
                <w:rFonts w:ascii="Fira Sans" w:hAnsi="Fira Sans"/>
              </w:rPr>
            </w:pPr>
            <w:r>
              <w:rPr>
                <w:rFonts w:ascii="Fira Sans" w:hAnsi="Fira Sans"/>
              </w:rPr>
              <w:t>3047</w:t>
            </w:r>
          </w:p>
        </w:tc>
        <w:tc>
          <w:tcPr>
            <w:tcW w:w="909" w:type="dxa"/>
            <w:shd w:val="clear" w:color="auto" w:fill="auto"/>
            <w:vAlign w:val="bottom"/>
          </w:tcPr>
          <w:p w:rsidR="00E16F29" w:rsidRPr="00BE3E03" w:rsidRDefault="00E16F29" w:rsidP="00E16F29">
            <w:pPr>
              <w:pStyle w:val="Gwka"/>
              <w:spacing w:before="100" w:after="0" w:line="288" w:lineRule="auto"/>
              <w:jc w:val="right"/>
              <w:rPr>
                <w:rFonts w:ascii="Fira Sans" w:hAnsi="Fira Sans"/>
                <w:sz w:val="16"/>
                <w:szCs w:val="16"/>
              </w:rPr>
            </w:pPr>
            <w:r>
              <w:rPr>
                <w:rFonts w:ascii="Fira Sans" w:hAnsi="Fira Sans"/>
                <w:sz w:val="16"/>
                <w:szCs w:val="16"/>
              </w:rPr>
              <w:t>2637</w:t>
            </w:r>
          </w:p>
        </w:tc>
        <w:tc>
          <w:tcPr>
            <w:tcW w:w="909" w:type="dxa"/>
            <w:shd w:val="clear" w:color="auto" w:fill="auto"/>
            <w:vAlign w:val="bottom"/>
          </w:tcPr>
          <w:p w:rsidR="00E16F29" w:rsidRPr="00FD0BC6" w:rsidRDefault="00E16F29" w:rsidP="00E16F29">
            <w:pPr>
              <w:pStyle w:val="wartocibezgwiazdek"/>
              <w:spacing w:before="100" w:line="288" w:lineRule="auto"/>
              <w:rPr>
                <w:rFonts w:ascii="Fira Sans" w:hAnsi="Fira Sans"/>
              </w:rPr>
            </w:pPr>
            <w:r>
              <w:rPr>
                <w:rFonts w:ascii="Fira Sans" w:hAnsi="Fira Sans"/>
              </w:rPr>
              <w:t>2229</w:t>
            </w:r>
          </w:p>
        </w:tc>
        <w:tc>
          <w:tcPr>
            <w:tcW w:w="909" w:type="dxa"/>
            <w:shd w:val="clear" w:color="auto" w:fill="auto"/>
            <w:vAlign w:val="bottom"/>
          </w:tcPr>
          <w:p w:rsidR="00E16F29" w:rsidRPr="0080108A" w:rsidRDefault="00E16F29" w:rsidP="00E16F29">
            <w:pPr>
              <w:pStyle w:val="wartocibezgwiazdek"/>
              <w:spacing w:before="100" w:line="288" w:lineRule="auto"/>
              <w:rPr>
                <w:rFonts w:ascii="Fira Sans" w:hAnsi="Fira Sans"/>
              </w:rPr>
            </w:pPr>
            <w:r>
              <w:rPr>
                <w:rFonts w:ascii="Fira Sans" w:hAnsi="Fira Sans"/>
              </w:rPr>
              <w:t>2125</w:t>
            </w:r>
          </w:p>
        </w:tc>
        <w:tc>
          <w:tcPr>
            <w:tcW w:w="909" w:type="dxa"/>
            <w:shd w:val="clear" w:color="auto" w:fill="DFC9EF"/>
            <w:vAlign w:val="bottom"/>
          </w:tcPr>
          <w:p w:rsidR="00E16F29" w:rsidRPr="00FD0BC6" w:rsidRDefault="00E16F29" w:rsidP="00E16F29">
            <w:pPr>
              <w:pStyle w:val="wartocibezgwiazdek"/>
              <w:spacing w:before="100" w:line="288" w:lineRule="auto"/>
              <w:rPr>
                <w:rFonts w:ascii="Fira Sans" w:hAnsi="Fira Sans"/>
              </w:rPr>
            </w:pPr>
            <w:r>
              <w:rPr>
                <w:rFonts w:ascii="Fira Sans" w:hAnsi="Fira Sans"/>
              </w:rPr>
              <w:t>2438</w:t>
            </w:r>
          </w:p>
        </w:tc>
        <w:tc>
          <w:tcPr>
            <w:tcW w:w="909" w:type="dxa"/>
            <w:shd w:val="clear" w:color="auto" w:fill="auto"/>
            <w:vAlign w:val="bottom"/>
          </w:tcPr>
          <w:p w:rsidR="00E16F29" w:rsidRPr="00FD0BC6" w:rsidRDefault="00E16F29" w:rsidP="00E16F29">
            <w:pPr>
              <w:pStyle w:val="wartocibezgwiazdek"/>
              <w:spacing w:before="100" w:line="288" w:lineRule="auto"/>
              <w:rPr>
                <w:rFonts w:ascii="Fira Sans" w:hAnsi="Fira Sans"/>
              </w:rPr>
            </w:pPr>
            <w:r>
              <w:rPr>
                <w:rFonts w:ascii="Fira Sans" w:hAnsi="Fira Sans"/>
              </w:rPr>
              <w:t>1754</w:t>
            </w:r>
          </w:p>
        </w:tc>
        <w:tc>
          <w:tcPr>
            <w:tcW w:w="909" w:type="dxa"/>
            <w:shd w:val="clear" w:color="auto" w:fill="auto"/>
            <w:vAlign w:val="bottom"/>
          </w:tcPr>
          <w:p w:rsidR="00E16F29" w:rsidRPr="00FD0BC6" w:rsidRDefault="00E16F29" w:rsidP="00E16F29">
            <w:pPr>
              <w:pStyle w:val="wartocibezgwiazdek"/>
              <w:spacing w:before="100" w:line="288" w:lineRule="auto"/>
              <w:rPr>
                <w:rFonts w:ascii="Fira Sans" w:hAnsi="Fira Sans"/>
              </w:rPr>
            </w:pPr>
            <w:r>
              <w:rPr>
                <w:rFonts w:ascii="Fira Sans" w:hAnsi="Fira Sans"/>
              </w:rPr>
              <w:t>1679</w:t>
            </w:r>
          </w:p>
        </w:tc>
        <w:tc>
          <w:tcPr>
            <w:tcW w:w="909" w:type="dxa"/>
            <w:shd w:val="clear" w:color="auto" w:fill="auto"/>
            <w:vAlign w:val="bottom"/>
          </w:tcPr>
          <w:p w:rsidR="00E16F29" w:rsidRPr="00FD0BC6" w:rsidRDefault="00E16F29" w:rsidP="00E16F29">
            <w:pPr>
              <w:pStyle w:val="wartocibezgwiazdek"/>
              <w:spacing w:before="100" w:line="288" w:lineRule="auto"/>
              <w:rPr>
                <w:rFonts w:ascii="Fira Sans" w:hAnsi="Fira Sans"/>
              </w:rPr>
            </w:pPr>
            <w:r>
              <w:rPr>
                <w:rFonts w:ascii="Fira Sans" w:hAnsi="Fira Sans"/>
              </w:rPr>
              <w:t>720</w:t>
            </w:r>
          </w:p>
        </w:tc>
      </w:tr>
      <w:tr w:rsidR="00E16F29" w:rsidTr="00955AF1">
        <w:tc>
          <w:tcPr>
            <w:tcW w:w="4265" w:type="dxa"/>
            <w:tcBorders>
              <w:right w:val="nil"/>
            </w:tcBorders>
            <w:shd w:val="clear" w:color="auto" w:fill="auto"/>
            <w:vAlign w:val="bottom"/>
          </w:tcPr>
          <w:p w:rsidR="00E16F29" w:rsidRPr="00FD0BC6" w:rsidRDefault="00E16F29" w:rsidP="00E16F29">
            <w:pPr>
              <w:pStyle w:val="Boczek"/>
              <w:tabs>
                <w:tab w:val="right" w:leader="dot" w:pos="4248"/>
              </w:tabs>
              <w:spacing w:before="100" w:line="288" w:lineRule="auto"/>
              <w:rPr>
                <w:rFonts w:ascii="Fira Sans" w:hAnsi="Fira Sans"/>
                <w:color w:val="000000"/>
              </w:rPr>
            </w:pPr>
          </w:p>
        </w:tc>
        <w:tc>
          <w:tcPr>
            <w:tcW w:w="321" w:type="dxa"/>
            <w:tcBorders>
              <w:left w:val="nil"/>
            </w:tcBorders>
            <w:shd w:val="clear" w:color="auto" w:fill="auto"/>
            <w:vAlign w:val="bottom"/>
          </w:tcPr>
          <w:p w:rsidR="00E16F29" w:rsidRPr="00FD0BC6" w:rsidRDefault="00E16F29" w:rsidP="00E16F29">
            <w:pPr>
              <w:pStyle w:val="Wartoci"/>
              <w:spacing w:before="100" w:line="288" w:lineRule="auto"/>
              <w:rPr>
                <w:rFonts w:ascii="Fira Sans" w:hAnsi="Fira Sans"/>
              </w:rPr>
            </w:pPr>
            <w:r w:rsidRPr="00FD0BC6">
              <w:rPr>
                <w:rFonts w:ascii="Fira Sans" w:hAnsi="Fira Sans"/>
              </w:rPr>
              <w:t>B</w:t>
            </w:r>
          </w:p>
        </w:tc>
        <w:tc>
          <w:tcPr>
            <w:tcW w:w="909" w:type="dxa"/>
            <w:shd w:val="clear" w:color="auto" w:fill="auto"/>
            <w:vAlign w:val="bottom"/>
          </w:tcPr>
          <w:p w:rsidR="00E16F29" w:rsidRPr="00FD0BC6" w:rsidRDefault="00E16F29" w:rsidP="00E16F29">
            <w:pPr>
              <w:pStyle w:val="Gwka"/>
              <w:spacing w:before="100" w:after="0" w:line="288" w:lineRule="auto"/>
              <w:jc w:val="right"/>
              <w:rPr>
                <w:rFonts w:ascii="Fira Sans" w:hAnsi="Fira Sans"/>
                <w:sz w:val="16"/>
                <w:szCs w:val="16"/>
              </w:rPr>
            </w:pPr>
            <w:r>
              <w:rPr>
                <w:rFonts w:ascii="Fira Sans" w:hAnsi="Fira Sans"/>
                <w:sz w:val="16"/>
                <w:szCs w:val="16"/>
              </w:rPr>
              <w:t>1998</w:t>
            </w:r>
          </w:p>
        </w:tc>
        <w:tc>
          <w:tcPr>
            <w:tcW w:w="910" w:type="dxa"/>
            <w:shd w:val="clear" w:color="auto" w:fill="auto"/>
            <w:vAlign w:val="bottom"/>
          </w:tcPr>
          <w:p w:rsidR="00E16F29" w:rsidRPr="00FD0BC6" w:rsidRDefault="00006B39" w:rsidP="00006B39">
            <w:pPr>
              <w:pStyle w:val="wartocibezgwiazdek"/>
              <w:spacing w:before="100" w:line="288" w:lineRule="auto"/>
              <w:rPr>
                <w:rFonts w:ascii="Fira Sans" w:hAnsi="Fira Sans"/>
              </w:rPr>
            </w:pPr>
            <w:r>
              <w:rPr>
                <w:rFonts w:ascii="Fira Sans" w:hAnsi="Fira Sans"/>
              </w:rPr>
              <w:t>3141</w:t>
            </w:r>
          </w:p>
        </w:tc>
        <w:tc>
          <w:tcPr>
            <w:tcW w:w="910" w:type="dxa"/>
            <w:shd w:val="clear" w:color="auto" w:fill="auto"/>
            <w:vAlign w:val="bottom"/>
          </w:tcPr>
          <w:p w:rsidR="00E16F29" w:rsidRPr="00FD0BC6" w:rsidRDefault="000F228A" w:rsidP="00E16F29">
            <w:pPr>
              <w:pStyle w:val="wartocibezgwiazdek"/>
              <w:spacing w:before="100" w:line="288" w:lineRule="auto"/>
              <w:rPr>
                <w:rFonts w:ascii="Fira Sans" w:hAnsi="Fira Sans"/>
              </w:rPr>
            </w:pPr>
            <w:r>
              <w:rPr>
                <w:rFonts w:ascii="Fira Sans" w:hAnsi="Fira Sans"/>
              </w:rPr>
              <w:t>1533</w:t>
            </w:r>
          </w:p>
        </w:tc>
        <w:tc>
          <w:tcPr>
            <w:tcW w:w="909" w:type="dxa"/>
            <w:shd w:val="clear" w:color="auto" w:fill="auto"/>
            <w:vAlign w:val="bottom"/>
          </w:tcPr>
          <w:p w:rsidR="00E16F29" w:rsidRPr="00FD0BC6" w:rsidRDefault="00486655" w:rsidP="00E16F29">
            <w:pPr>
              <w:pStyle w:val="wartocibezgwiazdek"/>
              <w:spacing w:before="100" w:line="288" w:lineRule="auto"/>
              <w:rPr>
                <w:rFonts w:ascii="Fira Sans" w:hAnsi="Fira Sans"/>
              </w:rPr>
            </w:pPr>
            <w:r>
              <w:rPr>
                <w:rFonts w:ascii="Fira Sans" w:hAnsi="Fira Sans"/>
              </w:rPr>
              <w:t>729</w:t>
            </w:r>
          </w:p>
        </w:tc>
        <w:tc>
          <w:tcPr>
            <w:tcW w:w="909" w:type="dxa"/>
            <w:shd w:val="clear" w:color="auto" w:fill="auto"/>
            <w:vAlign w:val="bottom"/>
          </w:tcPr>
          <w:p w:rsidR="00E16F29" w:rsidRPr="00FD0BC6" w:rsidRDefault="0029191D" w:rsidP="00E16F29">
            <w:pPr>
              <w:pStyle w:val="wartocibezgwiazdek"/>
              <w:spacing w:before="100" w:line="288" w:lineRule="auto"/>
              <w:rPr>
                <w:rFonts w:ascii="Fira Sans" w:hAnsi="Fira Sans"/>
              </w:rPr>
            </w:pPr>
            <w:r>
              <w:rPr>
                <w:rFonts w:ascii="Fira Sans" w:hAnsi="Fira Sans"/>
              </w:rPr>
              <w:t>1202</w:t>
            </w:r>
          </w:p>
        </w:tc>
        <w:tc>
          <w:tcPr>
            <w:tcW w:w="909" w:type="dxa"/>
            <w:shd w:val="clear" w:color="auto" w:fill="auto"/>
            <w:vAlign w:val="bottom"/>
          </w:tcPr>
          <w:p w:rsidR="00E16F29" w:rsidRPr="00BE3E03" w:rsidRDefault="00E45F75" w:rsidP="00E16F29">
            <w:pPr>
              <w:pStyle w:val="Gwka"/>
              <w:spacing w:before="100" w:after="0" w:line="288" w:lineRule="auto"/>
              <w:jc w:val="right"/>
              <w:rPr>
                <w:rFonts w:ascii="Fira Sans" w:hAnsi="Fira Sans"/>
                <w:sz w:val="16"/>
                <w:szCs w:val="16"/>
              </w:rPr>
            </w:pPr>
            <w:r>
              <w:rPr>
                <w:rFonts w:ascii="Fira Sans" w:hAnsi="Fira Sans"/>
                <w:sz w:val="16"/>
                <w:szCs w:val="16"/>
              </w:rPr>
              <w:t>1641</w:t>
            </w:r>
          </w:p>
        </w:tc>
        <w:tc>
          <w:tcPr>
            <w:tcW w:w="909" w:type="dxa"/>
            <w:shd w:val="clear" w:color="auto" w:fill="auto"/>
            <w:vAlign w:val="bottom"/>
          </w:tcPr>
          <w:p w:rsidR="00E16F29" w:rsidRPr="00FD0BC6" w:rsidRDefault="00474D3F" w:rsidP="00E16F29">
            <w:pPr>
              <w:pStyle w:val="wartocibezgwiazdek"/>
              <w:spacing w:before="100" w:line="288" w:lineRule="auto"/>
              <w:rPr>
                <w:rFonts w:ascii="Fira Sans" w:hAnsi="Fira Sans"/>
              </w:rPr>
            </w:pPr>
            <w:r>
              <w:rPr>
                <w:rFonts w:ascii="Fira Sans" w:hAnsi="Fira Sans"/>
              </w:rPr>
              <w:t>2340</w:t>
            </w:r>
          </w:p>
        </w:tc>
        <w:tc>
          <w:tcPr>
            <w:tcW w:w="909" w:type="dxa"/>
            <w:shd w:val="clear" w:color="auto" w:fill="auto"/>
            <w:vAlign w:val="bottom"/>
          </w:tcPr>
          <w:p w:rsidR="00E16F29" w:rsidRPr="0080108A" w:rsidRDefault="00B81524" w:rsidP="00E16F29">
            <w:pPr>
              <w:pStyle w:val="wartocibezgwiazdek"/>
              <w:spacing w:before="100" w:line="288" w:lineRule="auto"/>
              <w:rPr>
                <w:rFonts w:ascii="Fira Sans" w:hAnsi="Fira Sans"/>
              </w:rPr>
            </w:pPr>
            <w:r>
              <w:rPr>
                <w:rFonts w:ascii="Fira Sans" w:hAnsi="Fira Sans"/>
              </w:rPr>
              <w:t>1921</w:t>
            </w:r>
          </w:p>
        </w:tc>
        <w:tc>
          <w:tcPr>
            <w:tcW w:w="909" w:type="dxa"/>
            <w:shd w:val="clear" w:color="auto" w:fill="DFC9EF"/>
            <w:vAlign w:val="bottom"/>
          </w:tcPr>
          <w:p w:rsidR="00E16F29" w:rsidRPr="00FD0BC6" w:rsidRDefault="004447B9" w:rsidP="00E16F29">
            <w:pPr>
              <w:pStyle w:val="wartocibezgwiazdek"/>
              <w:spacing w:before="100" w:line="288" w:lineRule="auto"/>
              <w:rPr>
                <w:rFonts w:ascii="Fira Sans" w:hAnsi="Fira Sans"/>
              </w:rPr>
            </w:pPr>
            <w:r>
              <w:rPr>
                <w:rFonts w:ascii="Fira Sans" w:hAnsi="Fira Sans"/>
              </w:rPr>
              <w:t>2260</w:t>
            </w:r>
          </w:p>
        </w:tc>
        <w:tc>
          <w:tcPr>
            <w:tcW w:w="909" w:type="dxa"/>
            <w:shd w:val="clear" w:color="auto" w:fill="auto"/>
            <w:vAlign w:val="bottom"/>
          </w:tcPr>
          <w:p w:rsidR="00E16F29" w:rsidRPr="00FD0BC6" w:rsidRDefault="00E16F29" w:rsidP="00E16F29">
            <w:pPr>
              <w:pStyle w:val="wartocibezgwiazdek"/>
              <w:spacing w:before="100" w:line="288" w:lineRule="auto"/>
              <w:rPr>
                <w:rFonts w:ascii="Fira Sans" w:hAnsi="Fira Sans"/>
              </w:rPr>
            </w:pPr>
          </w:p>
        </w:tc>
        <w:tc>
          <w:tcPr>
            <w:tcW w:w="909" w:type="dxa"/>
            <w:shd w:val="clear" w:color="auto" w:fill="auto"/>
            <w:vAlign w:val="bottom"/>
          </w:tcPr>
          <w:p w:rsidR="00E16F29" w:rsidRPr="00FD0BC6" w:rsidRDefault="00E16F29" w:rsidP="00E16F29">
            <w:pPr>
              <w:pStyle w:val="wartocibezgwiazdek"/>
              <w:spacing w:before="100" w:line="288" w:lineRule="auto"/>
              <w:rPr>
                <w:rFonts w:ascii="Fira Sans" w:hAnsi="Fira Sans"/>
              </w:rPr>
            </w:pPr>
          </w:p>
        </w:tc>
        <w:tc>
          <w:tcPr>
            <w:tcW w:w="909" w:type="dxa"/>
            <w:shd w:val="clear" w:color="auto" w:fill="auto"/>
            <w:vAlign w:val="bottom"/>
          </w:tcPr>
          <w:p w:rsidR="00E16F29" w:rsidRPr="00FD0BC6" w:rsidRDefault="00E16F29" w:rsidP="00E16F29">
            <w:pPr>
              <w:pStyle w:val="wartocibezgwiazdek"/>
              <w:spacing w:before="100" w:line="288" w:lineRule="auto"/>
              <w:rPr>
                <w:rFonts w:ascii="Fira Sans" w:hAnsi="Fira Sans"/>
              </w:rPr>
            </w:pPr>
          </w:p>
        </w:tc>
      </w:tr>
      <w:tr w:rsidR="00E16F29" w:rsidTr="00955AF1">
        <w:tc>
          <w:tcPr>
            <w:tcW w:w="4265" w:type="dxa"/>
            <w:tcBorders>
              <w:right w:val="nil"/>
            </w:tcBorders>
            <w:shd w:val="clear" w:color="auto" w:fill="auto"/>
            <w:vAlign w:val="bottom"/>
          </w:tcPr>
          <w:p w:rsidR="00E16F29" w:rsidRPr="00FD0BC6" w:rsidRDefault="00E16F29" w:rsidP="00E16F29">
            <w:pPr>
              <w:pStyle w:val="Boczek"/>
              <w:tabs>
                <w:tab w:val="right" w:leader="dot" w:pos="4248"/>
              </w:tabs>
              <w:spacing w:before="100" w:line="288" w:lineRule="auto"/>
              <w:rPr>
                <w:rFonts w:ascii="Fira Sans" w:hAnsi="Fira Sans"/>
                <w:color w:val="000000"/>
              </w:rPr>
            </w:pPr>
            <w:r w:rsidRPr="00FD0BC6">
              <w:rPr>
                <w:rFonts w:ascii="Fira Sans" w:hAnsi="Fira Sans"/>
              </w:rPr>
              <w:t>Liczba bezrobotnych na 1 ofertę pracy</w:t>
            </w:r>
            <w:r w:rsidRPr="00FD0BC6">
              <w:rPr>
                <w:rFonts w:ascii="Fira Sans" w:hAnsi="Fira Sans"/>
                <w:i/>
                <w:vertAlign w:val="superscript"/>
              </w:rPr>
              <w:t xml:space="preserve"> b</w:t>
            </w:r>
          </w:p>
        </w:tc>
        <w:tc>
          <w:tcPr>
            <w:tcW w:w="321" w:type="dxa"/>
            <w:tcBorders>
              <w:left w:val="nil"/>
            </w:tcBorders>
            <w:shd w:val="clear" w:color="auto" w:fill="auto"/>
            <w:vAlign w:val="bottom"/>
          </w:tcPr>
          <w:p w:rsidR="00E16F29" w:rsidRPr="00FD0BC6" w:rsidRDefault="00E16F29" w:rsidP="00E16F29">
            <w:pPr>
              <w:pStyle w:val="Wartoci"/>
              <w:spacing w:before="100" w:line="288" w:lineRule="auto"/>
              <w:rPr>
                <w:rFonts w:ascii="Fira Sans" w:hAnsi="Fira Sans"/>
              </w:rPr>
            </w:pPr>
            <w:r w:rsidRPr="00FD0BC6">
              <w:rPr>
                <w:rFonts w:ascii="Fira Sans" w:hAnsi="Fira Sans"/>
              </w:rPr>
              <w:t>A</w:t>
            </w:r>
          </w:p>
        </w:tc>
        <w:tc>
          <w:tcPr>
            <w:tcW w:w="909" w:type="dxa"/>
            <w:shd w:val="clear" w:color="auto" w:fill="auto"/>
            <w:vAlign w:val="bottom"/>
          </w:tcPr>
          <w:p w:rsidR="00E16F29" w:rsidRPr="00FD0BC6" w:rsidRDefault="00E16F29" w:rsidP="00E16F29">
            <w:pPr>
              <w:pStyle w:val="Gwka"/>
              <w:spacing w:before="100" w:after="0" w:line="288" w:lineRule="auto"/>
              <w:jc w:val="right"/>
              <w:rPr>
                <w:rFonts w:ascii="Fira Sans" w:hAnsi="Fira Sans"/>
                <w:sz w:val="16"/>
                <w:szCs w:val="16"/>
              </w:rPr>
            </w:pPr>
            <w:r>
              <w:rPr>
                <w:rFonts w:ascii="Fira Sans" w:hAnsi="Fira Sans"/>
                <w:sz w:val="16"/>
                <w:szCs w:val="16"/>
              </w:rPr>
              <w:t>17</w:t>
            </w:r>
          </w:p>
        </w:tc>
        <w:tc>
          <w:tcPr>
            <w:tcW w:w="910" w:type="dxa"/>
            <w:shd w:val="clear" w:color="auto" w:fill="auto"/>
            <w:vAlign w:val="bottom"/>
          </w:tcPr>
          <w:p w:rsidR="00E16F29" w:rsidRPr="00FD0BC6" w:rsidRDefault="00E16F29" w:rsidP="00E16F29">
            <w:pPr>
              <w:pStyle w:val="wartocibezgwiazdek"/>
              <w:spacing w:before="100" w:line="288" w:lineRule="auto"/>
              <w:rPr>
                <w:rFonts w:ascii="Fira Sans" w:hAnsi="Fira Sans"/>
              </w:rPr>
            </w:pPr>
            <w:r>
              <w:rPr>
                <w:rFonts w:ascii="Fira Sans" w:hAnsi="Fira Sans"/>
              </w:rPr>
              <w:t>18</w:t>
            </w:r>
          </w:p>
        </w:tc>
        <w:tc>
          <w:tcPr>
            <w:tcW w:w="910" w:type="dxa"/>
            <w:shd w:val="clear" w:color="auto" w:fill="auto"/>
            <w:vAlign w:val="bottom"/>
          </w:tcPr>
          <w:p w:rsidR="00E16F29" w:rsidRPr="00FD0BC6" w:rsidRDefault="00E16F29" w:rsidP="00E16F29">
            <w:pPr>
              <w:pStyle w:val="wartocibezgwiazdek"/>
              <w:spacing w:before="100" w:line="288" w:lineRule="auto"/>
              <w:rPr>
                <w:rFonts w:ascii="Fira Sans" w:hAnsi="Fira Sans"/>
              </w:rPr>
            </w:pPr>
            <w:r>
              <w:rPr>
                <w:rFonts w:ascii="Fira Sans" w:hAnsi="Fira Sans"/>
              </w:rPr>
              <w:t>25</w:t>
            </w:r>
          </w:p>
        </w:tc>
        <w:tc>
          <w:tcPr>
            <w:tcW w:w="909" w:type="dxa"/>
            <w:shd w:val="clear" w:color="auto" w:fill="auto"/>
            <w:vAlign w:val="bottom"/>
          </w:tcPr>
          <w:p w:rsidR="00E16F29" w:rsidRPr="00FD0BC6" w:rsidRDefault="00E16F29" w:rsidP="00E16F29">
            <w:pPr>
              <w:pStyle w:val="wartocibezgwiazdek"/>
              <w:spacing w:before="100" w:line="288" w:lineRule="auto"/>
              <w:rPr>
                <w:rFonts w:ascii="Fira Sans" w:hAnsi="Fira Sans"/>
              </w:rPr>
            </w:pPr>
            <w:r>
              <w:rPr>
                <w:rFonts w:ascii="Fira Sans" w:hAnsi="Fira Sans"/>
              </w:rPr>
              <w:t>19</w:t>
            </w:r>
          </w:p>
        </w:tc>
        <w:tc>
          <w:tcPr>
            <w:tcW w:w="909" w:type="dxa"/>
            <w:shd w:val="clear" w:color="auto" w:fill="auto"/>
            <w:vAlign w:val="bottom"/>
          </w:tcPr>
          <w:p w:rsidR="00E16F29" w:rsidRPr="00FD0BC6" w:rsidRDefault="00E16F29" w:rsidP="00E16F29">
            <w:pPr>
              <w:pStyle w:val="wartocibezgwiazdek"/>
              <w:spacing w:before="100" w:line="288" w:lineRule="auto"/>
              <w:rPr>
                <w:rFonts w:ascii="Fira Sans" w:hAnsi="Fira Sans"/>
              </w:rPr>
            </w:pPr>
            <w:r>
              <w:rPr>
                <w:rFonts w:ascii="Fira Sans" w:hAnsi="Fira Sans"/>
              </w:rPr>
              <w:t>21</w:t>
            </w:r>
          </w:p>
        </w:tc>
        <w:tc>
          <w:tcPr>
            <w:tcW w:w="909" w:type="dxa"/>
            <w:shd w:val="clear" w:color="auto" w:fill="auto"/>
            <w:vAlign w:val="bottom"/>
          </w:tcPr>
          <w:p w:rsidR="00E16F29" w:rsidRPr="00BE3E03" w:rsidRDefault="00E16F29" w:rsidP="00E16F29">
            <w:pPr>
              <w:pStyle w:val="Gwka"/>
              <w:spacing w:before="100" w:after="0" w:line="288" w:lineRule="auto"/>
              <w:jc w:val="right"/>
              <w:rPr>
                <w:rFonts w:ascii="Fira Sans" w:hAnsi="Fira Sans"/>
                <w:sz w:val="16"/>
                <w:szCs w:val="16"/>
              </w:rPr>
            </w:pPr>
            <w:r>
              <w:rPr>
                <w:rFonts w:ascii="Fira Sans" w:hAnsi="Fira Sans"/>
                <w:sz w:val="16"/>
                <w:szCs w:val="16"/>
              </w:rPr>
              <w:t>19</w:t>
            </w:r>
          </w:p>
        </w:tc>
        <w:tc>
          <w:tcPr>
            <w:tcW w:w="909" w:type="dxa"/>
            <w:shd w:val="clear" w:color="auto" w:fill="auto"/>
            <w:vAlign w:val="bottom"/>
          </w:tcPr>
          <w:p w:rsidR="00E16F29" w:rsidRPr="00FD0BC6" w:rsidRDefault="00E16F29" w:rsidP="00E16F29">
            <w:pPr>
              <w:pStyle w:val="wartocibezgwiazdek"/>
              <w:spacing w:before="100" w:line="288" w:lineRule="auto"/>
              <w:rPr>
                <w:rFonts w:ascii="Fira Sans" w:hAnsi="Fira Sans"/>
              </w:rPr>
            </w:pPr>
            <w:r>
              <w:rPr>
                <w:rFonts w:ascii="Fira Sans" w:hAnsi="Fira Sans"/>
              </w:rPr>
              <w:t>19</w:t>
            </w:r>
          </w:p>
        </w:tc>
        <w:tc>
          <w:tcPr>
            <w:tcW w:w="909" w:type="dxa"/>
            <w:shd w:val="clear" w:color="auto" w:fill="auto"/>
            <w:vAlign w:val="bottom"/>
          </w:tcPr>
          <w:p w:rsidR="00E16F29" w:rsidRPr="0080108A" w:rsidRDefault="00E16F29" w:rsidP="00E16F29">
            <w:pPr>
              <w:pStyle w:val="wartocibezgwiazdek"/>
              <w:spacing w:before="100" w:line="288" w:lineRule="auto"/>
              <w:rPr>
                <w:rFonts w:ascii="Fira Sans" w:hAnsi="Fira Sans"/>
              </w:rPr>
            </w:pPr>
            <w:r>
              <w:rPr>
                <w:rFonts w:ascii="Fira Sans" w:hAnsi="Fira Sans"/>
              </w:rPr>
              <w:t>19</w:t>
            </w:r>
          </w:p>
        </w:tc>
        <w:tc>
          <w:tcPr>
            <w:tcW w:w="909" w:type="dxa"/>
            <w:shd w:val="clear" w:color="auto" w:fill="DFC9EF"/>
            <w:vAlign w:val="bottom"/>
          </w:tcPr>
          <w:p w:rsidR="00E16F29" w:rsidRPr="00FD0BC6" w:rsidRDefault="00E16F29" w:rsidP="00E16F29">
            <w:pPr>
              <w:pStyle w:val="wartocibezgwiazdek"/>
              <w:spacing w:before="100" w:line="288" w:lineRule="auto"/>
              <w:rPr>
                <w:rFonts w:ascii="Fira Sans" w:hAnsi="Fira Sans"/>
              </w:rPr>
            </w:pPr>
            <w:r>
              <w:rPr>
                <w:rFonts w:ascii="Fira Sans" w:hAnsi="Fira Sans"/>
              </w:rPr>
              <w:t>23</w:t>
            </w:r>
          </w:p>
        </w:tc>
        <w:tc>
          <w:tcPr>
            <w:tcW w:w="909" w:type="dxa"/>
            <w:shd w:val="clear" w:color="auto" w:fill="auto"/>
            <w:vAlign w:val="bottom"/>
          </w:tcPr>
          <w:p w:rsidR="00E16F29" w:rsidRPr="00FD0BC6" w:rsidRDefault="00E16F29" w:rsidP="00E16F29">
            <w:pPr>
              <w:pStyle w:val="wartocibezgwiazdek"/>
              <w:spacing w:before="100" w:line="288" w:lineRule="auto"/>
              <w:rPr>
                <w:rFonts w:ascii="Fira Sans" w:hAnsi="Fira Sans"/>
              </w:rPr>
            </w:pPr>
            <w:r>
              <w:rPr>
                <w:rFonts w:ascii="Fira Sans" w:hAnsi="Fira Sans"/>
              </w:rPr>
              <w:t>24</w:t>
            </w:r>
          </w:p>
        </w:tc>
        <w:tc>
          <w:tcPr>
            <w:tcW w:w="909" w:type="dxa"/>
            <w:shd w:val="clear" w:color="auto" w:fill="auto"/>
            <w:vAlign w:val="bottom"/>
          </w:tcPr>
          <w:p w:rsidR="00E16F29" w:rsidRPr="00FD0BC6" w:rsidRDefault="00E16F29" w:rsidP="00E16F29">
            <w:pPr>
              <w:pStyle w:val="wartocibezgwiazdek"/>
              <w:spacing w:before="100" w:line="288" w:lineRule="auto"/>
              <w:rPr>
                <w:rFonts w:ascii="Fira Sans" w:hAnsi="Fira Sans"/>
              </w:rPr>
            </w:pPr>
            <w:r>
              <w:rPr>
                <w:rFonts w:ascii="Fira Sans" w:hAnsi="Fira Sans"/>
              </w:rPr>
              <w:t>29</w:t>
            </w:r>
          </w:p>
        </w:tc>
        <w:tc>
          <w:tcPr>
            <w:tcW w:w="909" w:type="dxa"/>
            <w:shd w:val="clear" w:color="auto" w:fill="auto"/>
            <w:vAlign w:val="bottom"/>
          </w:tcPr>
          <w:p w:rsidR="00E16F29" w:rsidRPr="00FD0BC6" w:rsidRDefault="00E16F29" w:rsidP="00E16F29">
            <w:pPr>
              <w:pStyle w:val="wartocibezgwiazdek"/>
              <w:spacing w:before="100" w:line="288" w:lineRule="auto"/>
              <w:rPr>
                <w:rFonts w:ascii="Fira Sans" w:hAnsi="Fira Sans"/>
              </w:rPr>
            </w:pPr>
            <w:r>
              <w:rPr>
                <w:rFonts w:ascii="Fira Sans" w:hAnsi="Fira Sans"/>
              </w:rPr>
              <w:t>53</w:t>
            </w:r>
          </w:p>
        </w:tc>
      </w:tr>
      <w:tr w:rsidR="00E16F29" w:rsidTr="00955AF1">
        <w:tc>
          <w:tcPr>
            <w:tcW w:w="4265" w:type="dxa"/>
            <w:tcBorders>
              <w:right w:val="nil"/>
            </w:tcBorders>
            <w:shd w:val="clear" w:color="auto" w:fill="auto"/>
            <w:vAlign w:val="bottom"/>
          </w:tcPr>
          <w:p w:rsidR="00E16F29" w:rsidRPr="00FD0BC6" w:rsidRDefault="00E16F29" w:rsidP="00E16F29">
            <w:pPr>
              <w:pStyle w:val="Boczek"/>
              <w:tabs>
                <w:tab w:val="right" w:leader="dot" w:pos="4248"/>
              </w:tabs>
              <w:spacing w:before="100" w:line="288" w:lineRule="auto"/>
              <w:rPr>
                <w:rFonts w:ascii="Fira Sans" w:hAnsi="Fira Sans"/>
                <w:color w:val="000000"/>
              </w:rPr>
            </w:pPr>
          </w:p>
        </w:tc>
        <w:tc>
          <w:tcPr>
            <w:tcW w:w="321" w:type="dxa"/>
            <w:tcBorders>
              <w:left w:val="nil"/>
            </w:tcBorders>
            <w:shd w:val="clear" w:color="auto" w:fill="auto"/>
            <w:vAlign w:val="bottom"/>
          </w:tcPr>
          <w:p w:rsidR="00E16F29" w:rsidRPr="00FD0BC6" w:rsidRDefault="00E16F29" w:rsidP="00E16F29">
            <w:pPr>
              <w:pStyle w:val="Wartoci"/>
              <w:spacing w:before="100" w:line="288" w:lineRule="auto"/>
              <w:rPr>
                <w:rFonts w:ascii="Fira Sans" w:hAnsi="Fira Sans"/>
              </w:rPr>
            </w:pPr>
            <w:r w:rsidRPr="00FD0BC6">
              <w:rPr>
                <w:rFonts w:ascii="Fira Sans" w:hAnsi="Fira Sans"/>
              </w:rPr>
              <w:t>B</w:t>
            </w:r>
          </w:p>
        </w:tc>
        <w:tc>
          <w:tcPr>
            <w:tcW w:w="909" w:type="dxa"/>
            <w:shd w:val="clear" w:color="auto" w:fill="auto"/>
            <w:vAlign w:val="bottom"/>
          </w:tcPr>
          <w:p w:rsidR="00E16F29" w:rsidRPr="00FD0BC6" w:rsidRDefault="00E16F29" w:rsidP="00E16F29">
            <w:pPr>
              <w:pStyle w:val="Gwka"/>
              <w:spacing w:before="100" w:after="0" w:line="288" w:lineRule="auto"/>
              <w:jc w:val="right"/>
              <w:rPr>
                <w:rFonts w:ascii="Fira Sans" w:hAnsi="Fira Sans"/>
                <w:sz w:val="16"/>
                <w:szCs w:val="16"/>
              </w:rPr>
            </w:pPr>
            <w:r>
              <w:rPr>
                <w:rFonts w:ascii="Fira Sans" w:hAnsi="Fira Sans"/>
                <w:sz w:val="16"/>
                <w:szCs w:val="16"/>
              </w:rPr>
              <w:t>28</w:t>
            </w:r>
          </w:p>
        </w:tc>
        <w:tc>
          <w:tcPr>
            <w:tcW w:w="910" w:type="dxa"/>
            <w:shd w:val="clear" w:color="auto" w:fill="auto"/>
            <w:vAlign w:val="bottom"/>
          </w:tcPr>
          <w:p w:rsidR="00E16F29" w:rsidRPr="00FD0BC6" w:rsidRDefault="00006B39" w:rsidP="00E16F29">
            <w:pPr>
              <w:pStyle w:val="wartocibezgwiazdek"/>
              <w:spacing w:before="100" w:line="288" w:lineRule="auto"/>
              <w:rPr>
                <w:rFonts w:ascii="Fira Sans" w:hAnsi="Fira Sans"/>
              </w:rPr>
            </w:pPr>
            <w:r>
              <w:rPr>
                <w:rFonts w:ascii="Fira Sans" w:hAnsi="Fira Sans"/>
              </w:rPr>
              <w:t>24</w:t>
            </w:r>
          </w:p>
        </w:tc>
        <w:tc>
          <w:tcPr>
            <w:tcW w:w="910" w:type="dxa"/>
            <w:shd w:val="clear" w:color="auto" w:fill="auto"/>
            <w:vAlign w:val="bottom"/>
          </w:tcPr>
          <w:p w:rsidR="00E16F29" w:rsidRPr="00FD0BC6" w:rsidRDefault="00516589" w:rsidP="00E16F29">
            <w:pPr>
              <w:pStyle w:val="wartocibezgwiazdek"/>
              <w:spacing w:before="100" w:line="288" w:lineRule="auto"/>
              <w:rPr>
                <w:rFonts w:ascii="Fira Sans" w:hAnsi="Fira Sans"/>
              </w:rPr>
            </w:pPr>
            <w:r>
              <w:rPr>
                <w:rFonts w:ascii="Fira Sans" w:hAnsi="Fira Sans"/>
              </w:rPr>
              <w:t>31</w:t>
            </w:r>
          </w:p>
        </w:tc>
        <w:tc>
          <w:tcPr>
            <w:tcW w:w="909" w:type="dxa"/>
            <w:shd w:val="clear" w:color="auto" w:fill="auto"/>
            <w:vAlign w:val="bottom"/>
          </w:tcPr>
          <w:p w:rsidR="00E16F29" w:rsidRPr="00FD0BC6" w:rsidRDefault="00486655" w:rsidP="00E16F29">
            <w:pPr>
              <w:pStyle w:val="wartocibezgwiazdek"/>
              <w:spacing w:before="100" w:line="288" w:lineRule="auto"/>
              <w:rPr>
                <w:rFonts w:ascii="Fira Sans" w:hAnsi="Fira Sans"/>
              </w:rPr>
            </w:pPr>
            <w:r>
              <w:rPr>
                <w:rFonts w:ascii="Fira Sans" w:hAnsi="Fira Sans"/>
              </w:rPr>
              <w:t>36</w:t>
            </w:r>
          </w:p>
        </w:tc>
        <w:tc>
          <w:tcPr>
            <w:tcW w:w="909" w:type="dxa"/>
            <w:shd w:val="clear" w:color="auto" w:fill="auto"/>
            <w:vAlign w:val="bottom"/>
          </w:tcPr>
          <w:p w:rsidR="00E16F29" w:rsidRPr="00FD0BC6" w:rsidRDefault="0029191D" w:rsidP="00E16F29">
            <w:pPr>
              <w:pStyle w:val="wartocibezgwiazdek"/>
              <w:spacing w:before="100" w:line="288" w:lineRule="auto"/>
              <w:rPr>
                <w:rFonts w:ascii="Fira Sans" w:hAnsi="Fira Sans"/>
              </w:rPr>
            </w:pPr>
            <w:r>
              <w:rPr>
                <w:rFonts w:ascii="Fira Sans" w:hAnsi="Fira Sans"/>
              </w:rPr>
              <w:t>37</w:t>
            </w:r>
          </w:p>
        </w:tc>
        <w:tc>
          <w:tcPr>
            <w:tcW w:w="909" w:type="dxa"/>
            <w:shd w:val="clear" w:color="auto" w:fill="auto"/>
            <w:vAlign w:val="bottom"/>
          </w:tcPr>
          <w:p w:rsidR="00E16F29" w:rsidRPr="00BE3E03" w:rsidRDefault="00722254" w:rsidP="00E16F29">
            <w:pPr>
              <w:pStyle w:val="Gwka"/>
              <w:spacing w:before="100" w:after="0" w:line="288" w:lineRule="auto"/>
              <w:jc w:val="right"/>
              <w:rPr>
                <w:rFonts w:ascii="Fira Sans" w:hAnsi="Fira Sans"/>
                <w:sz w:val="16"/>
                <w:szCs w:val="16"/>
              </w:rPr>
            </w:pPr>
            <w:r>
              <w:rPr>
                <w:rFonts w:ascii="Fira Sans" w:hAnsi="Fira Sans"/>
                <w:sz w:val="16"/>
                <w:szCs w:val="16"/>
              </w:rPr>
              <w:t>29</w:t>
            </w:r>
          </w:p>
        </w:tc>
        <w:tc>
          <w:tcPr>
            <w:tcW w:w="909" w:type="dxa"/>
            <w:shd w:val="clear" w:color="auto" w:fill="auto"/>
            <w:vAlign w:val="bottom"/>
          </w:tcPr>
          <w:p w:rsidR="00E16F29" w:rsidRPr="00FD0BC6" w:rsidRDefault="00474D3F" w:rsidP="00E16F29">
            <w:pPr>
              <w:pStyle w:val="wartocibezgwiazdek"/>
              <w:spacing w:before="100" w:line="288" w:lineRule="auto"/>
              <w:rPr>
                <w:rFonts w:ascii="Fira Sans" w:hAnsi="Fira Sans"/>
              </w:rPr>
            </w:pPr>
            <w:r>
              <w:rPr>
                <w:rFonts w:ascii="Fira Sans" w:hAnsi="Fira Sans"/>
              </w:rPr>
              <w:t>23</w:t>
            </w:r>
          </w:p>
        </w:tc>
        <w:tc>
          <w:tcPr>
            <w:tcW w:w="909" w:type="dxa"/>
            <w:shd w:val="clear" w:color="auto" w:fill="auto"/>
            <w:vAlign w:val="bottom"/>
          </w:tcPr>
          <w:p w:rsidR="00E16F29" w:rsidRPr="0080108A" w:rsidRDefault="00B81524" w:rsidP="00E16F29">
            <w:pPr>
              <w:pStyle w:val="wartocibezgwiazdek"/>
              <w:spacing w:before="100" w:line="288" w:lineRule="auto"/>
              <w:rPr>
                <w:rFonts w:ascii="Fira Sans" w:hAnsi="Fira Sans"/>
              </w:rPr>
            </w:pPr>
            <w:r>
              <w:rPr>
                <w:rFonts w:ascii="Fira Sans" w:hAnsi="Fira Sans"/>
              </w:rPr>
              <w:t>24</w:t>
            </w:r>
          </w:p>
        </w:tc>
        <w:tc>
          <w:tcPr>
            <w:tcW w:w="909" w:type="dxa"/>
            <w:shd w:val="clear" w:color="auto" w:fill="DFC9EF"/>
            <w:vAlign w:val="bottom"/>
          </w:tcPr>
          <w:p w:rsidR="00E16F29" w:rsidRPr="00FD0BC6" w:rsidRDefault="004447B9" w:rsidP="00E16F29">
            <w:pPr>
              <w:pStyle w:val="wartocibezgwiazdek"/>
              <w:spacing w:before="100" w:line="288" w:lineRule="auto"/>
              <w:rPr>
                <w:rFonts w:ascii="Fira Sans" w:hAnsi="Fira Sans"/>
              </w:rPr>
            </w:pPr>
            <w:r>
              <w:rPr>
                <w:rFonts w:ascii="Fira Sans" w:hAnsi="Fira Sans"/>
              </w:rPr>
              <w:t>24</w:t>
            </w:r>
          </w:p>
        </w:tc>
        <w:tc>
          <w:tcPr>
            <w:tcW w:w="909" w:type="dxa"/>
            <w:shd w:val="clear" w:color="auto" w:fill="auto"/>
            <w:vAlign w:val="bottom"/>
          </w:tcPr>
          <w:p w:rsidR="00E16F29" w:rsidRPr="00FD0BC6" w:rsidRDefault="00E16F29" w:rsidP="00E16F29">
            <w:pPr>
              <w:pStyle w:val="wartocibezgwiazdek"/>
              <w:spacing w:before="100" w:line="288" w:lineRule="auto"/>
              <w:rPr>
                <w:rFonts w:ascii="Fira Sans" w:hAnsi="Fira Sans"/>
              </w:rPr>
            </w:pPr>
          </w:p>
        </w:tc>
        <w:tc>
          <w:tcPr>
            <w:tcW w:w="909" w:type="dxa"/>
            <w:shd w:val="clear" w:color="auto" w:fill="auto"/>
            <w:vAlign w:val="bottom"/>
          </w:tcPr>
          <w:p w:rsidR="00E16F29" w:rsidRPr="00FD0BC6" w:rsidRDefault="00E16F29" w:rsidP="00E16F29">
            <w:pPr>
              <w:pStyle w:val="wartocibezgwiazdek"/>
              <w:spacing w:before="100" w:line="288" w:lineRule="auto"/>
              <w:rPr>
                <w:rFonts w:ascii="Fira Sans" w:hAnsi="Fira Sans"/>
              </w:rPr>
            </w:pPr>
          </w:p>
        </w:tc>
        <w:tc>
          <w:tcPr>
            <w:tcW w:w="909" w:type="dxa"/>
            <w:shd w:val="clear" w:color="auto" w:fill="auto"/>
            <w:vAlign w:val="bottom"/>
          </w:tcPr>
          <w:p w:rsidR="00E16F29" w:rsidRPr="00FD0BC6" w:rsidRDefault="00E16F29" w:rsidP="00E16F29">
            <w:pPr>
              <w:pStyle w:val="wartocibezgwiazdek"/>
              <w:spacing w:before="100" w:line="288" w:lineRule="auto"/>
              <w:rPr>
                <w:rFonts w:ascii="Fira Sans" w:hAnsi="Fira Sans"/>
              </w:rPr>
            </w:pPr>
          </w:p>
        </w:tc>
      </w:tr>
      <w:tr w:rsidR="003E1019" w:rsidTr="00955AF1">
        <w:tc>
          <w:tcPr>
            <w:tcW w:w="4265" w:type="dxa"/>
            <w:vMerge w:val="restart"/>
            <w:tcBorders>
              <w:right w:val="nil"/>
            </w:tcBorders>
            <w:shd w:val="clear" w:color="auto" w:fill="auto"/>
          </w:tcPr>
          <w:p w:rsidR="003E1019" w:rsidRPr="00FD0BC6" w:rsidRDefault="003E1019" w:rsidP="003E1019">
            <w:pPr>
              <w:pStyle w:val="Boczek"/>
              <w:tabs>
                <w:tab w:val="right" w:leader="dot" w:pos="4248"/>
              </w:tabs>
              <w:spacing w:before="100" w:line="288" w:lineRule="auto"/>
              <w:rPr>
                <w:rFonts w:ascii="Fira Sans" w:hAnsi="Fira Sans"/>
              </w:rPr>
            </w:pPr>
            <w:r w:rsidRPr="00FD0BC6">
              <w:rPr>
                <w:rFonts w:ascii="Fira Sans" w:hAnsi="Fira Sans"/>
              </w:rPr>
              <w:t>Przeciętne miesięczne wynagrodzenia brutto w sektorze</w:t>
            </w:r>
            <w:r w:rsidRPr="00FD0BC6">
              <w:rPr>
                <w:rFonts w:ascii="Fira Sans" w:hAnsi="Fira Sans"/>
                <w:i/>
                <w:color w:val="000000"/>
              </w:rPr>
              <w:t xml:space="preserve"> </w:t>
            </w:r>
            <w:r w:rsidRPr="00FD0BC6">
              <w:rPr>
                <w:rFonts w:ascii="Fira Sans" w:hAnsi="Fira Sans"/>
                <w:color w:val="000000"/>
              </w:rPr>
              <w:t>przedsiębiorstw</w:t>
            </w:r>
            <w:r w:rsidRPr="00FD0BC6">
              <w:rPr>
                <w:rFonts w:ascii="Fira Sans" w:hAnsi="Fira Sans"/>
                <w:color w:val="000000"/>
                <w:vertAlign w:val="superscript"/>
              </w:rPr>
              <w:t xml:space="preserve"> </w:t>
            </w:r>
            <w:r w:rsidRPr="00FD0BC6">
              <w:rPr>
                <w:rFonts w:ascii="Fira Sans" w:hAnsi="Fira Sans"/>
                <w:i/>
                <w:color w:val="000000"/>
                <w:vertAlign w:val="superscript"/>
              </w:rPr>
              <w:t>a</w:t>
            </w:r>
            <w:r w:rsidRPr="00FD0BC6">
              <w:rPr>
                <w:rFonts w:ascii="Fira Sans" w:hAnsi="Fira Sans"/>
                <w:i/>
                <w:color w:val="000000"/>
              </w:rPr>
              <w:t xml:space="preserve"> </w:t>
            </w:r>
            <w:r w:rsidRPr="00FD0BC6">
              <w:rPr>
                <w:rFonts w:ascii="Fira Sans" w:hAnsi="Fira Sans"/>
                <w:color w:val="000000"/>
              </w:rPr>
              <w:t>(w zł)</w:t>
            </w:r>
          </w:p>
        </w:tc>
        <w:tc>
          <w:tcPr>
            <w:tcW w:w="321" w:type="dxa"/>
            <w:tcBorders>
              <w:left w:val="nil"/>
            </w:tcBorders>
            <w:shd w:val="clear" w:color="auto" w:fill="auto"/>
            <w:vAlign w:val="bottom"/>
          </w:tcPr>
          <w:p w:rsidR="003E1019" w:rsidRPr="00FD0BC6" w:rsidRDefault="003E1019" w:rsidP="003E1019">
            <w:pPr>
              <w:pStyle w:val="Wartoci"/>
              <w:spacing w:before="100" w:line="288" w:lineRule="auto"/>
              <w:rPr>
                <w:rFonts w:ascii="Fira Sans" w:hAnsi="Fira Sans"/>
              </w:rPr>
            </w:pPr>
            <w:r w:rsidRPr="00FD0BC6">
              <w:rPr>
                <w:rFonts w:ascii="Fira Sans" w:hAnsi="Fira Sans"/>
              </w:rPr>
              <w:t>A</w:t>
            </w:r>
          </w:p>
        </w:tc>
        <w:tc>
          <w:tcPr>
            <w:tcW w:w="909" w:type="dxa"/>
            <w:shd w:val="clear" w:color="auto" w:fill="auto"/>
            <w:vAlign w:val="bottom"/>
          </w:tcPr>
          <w:p w:rsidR="003E1019" w:rsidRPr="00FD0BC6" w:rsidRDefault="003E1019" w:rsidP="003E1019">
            <w:pPr>
              <w:pStyle w:val="Gwka"/>
              <w:spacing w:before="100" w:after="0" w:line="288" w:lineRule="auto"/>
              <w:jc w:val="right"/>
              <w:rPr>
                <w:rFonts w:ascii="Fira Sans" w:hAnsi="Fira Sans"/>
                <w:sz w:val="16"/>
                <w:szCs w:val="16"/>
              </w:rPr>
            </w:pPr>
            <w:r>
              <w:rPr>
                <w:rFonts w:ascii="Fira Sans" w:hAnsi="Fira Sans"/>
                <w:sz w:val="16"/>
                <w:szCs w:val="16"/>
              </w:rPr>
              <w:t>4166,</w:t>
            </w:r>
            <w:r w:rsidRPr="00B523F2">
              <w:rPr>
                <w:rFonts w:ascii="Fira Sans" w:hAnsi="Fira Sans"/>
                <w:sz w:val="16"/>
                <w:szCs w:val="16"/>
              </w:rPr>
              <w:t>64</w:t>
            </w:r>
          </w:p>
        </w:tc>
        <w:tc>
          <w:tcPr>
            <w:tcW w:w="910" w:type="dxa"/>
            <w:shd w:val="clear" w:color="auto" w:fill="auto"/>
            <w:vAlign w:val="bottom"/>
          </w:tcPr>
          <w:p w:rsidR="003E1019" w:rsidRPr="00FD0BC6" w:rsidRDefault="003E1019" w:rsidP="003E1019">
            <w:pPr>
              <w:pStyle w:val="wartocibezgwiazdek"/>
              <w:spacing w:before="100" w:line="288" w:lineRule="auto"/>
              <w:rPr>
                <w:rFonts w:ascii="Fira Sans" w:hAnsi="Fira Sans"/>
              </w:rPr>
            </w:pPr>
            <w:r w:rsidRPr="00501987">
              <w:rPr>
                <w:rFonts w:ascii="Fira Sans" w:hAnsi="Fira Sans"/>
              </w:rPr>
              <w:t>4069,87</w:t>
            </w:r>
          </w:p>
        </w:tc>
        <w:tc>
          <w:tcPr>
            <w:tcW w:w="910" w:type="dxa"/>
            <w:shd w:val="clear" w:color="auto" w:fill="auto"/>
            <w:vAlign w:val="bottom"/>
          </w:tcPr>
          <w:p w:rsidR="003E1019" w:rsidRPr="00FD0BC6" w:rsidRDefault="003E1019" w:rsidP="003E1019">
            <w:pPr>
              <w:pStyle w:val="wartocibezgwiazdek"/>
              <w:spacing w:before="100" w:line="288" w:lineRule="auto"/>
              <w:rPr>
                <w:rFonts w:ascii="Fira Sans" w:hAnsi="Fira Sans"/>
              </w:rPr>
            </w:pPr>
            <w:r w:rsidRPr="007C300C">
              <w:rPr>
                <w:rFonts w:ascii="Fira Sans" w:hAnsi="Fira Sans"/>
              </w:rPr>
              <w:t>4253</w:t>
            </w:r>
            <w:r>
              <w:rPr>
                <w:rFonts w:ascii="Fira Sans" w:hAnsi="Fira Sans"/>
              </w:rPr>
              <w:t>,</w:t>
            </w:r>
            <w:r w:rsidRPr="007C300C">
              <w:rPr>
                <w:rFonts w:ascii="Fira Sans" w:hAnsi="Fira Sans"/>
              </w:rPr>
              <w:t>18</w:t>
            </w:r>
          </w:p>
        </w:tc>
        <w:tc>
          <w:tcPr>
            <w:tcW w:w="909" w:type="dxa"/>
            <w:shd w:val="clear" w:color="auto" w:fill="auto"/>
            <w:vAlign w:val="bottom"/>
          </w:tcPr>
          <w:p w:rsidR="003E1019" w:rsidRPr="00FD0BC6" w:rsidRDefault="003E1019" w:rsidP="003E1019">
            <w:pPr>
              <w:pStyle w:val="wartocibezgwiazdek"/>
              <w:spacing w:before="100" w:line="288" w:lineRule="auto"/>
              <w:rPr>
                <w:rFonts w:ascii="Fira Sans" w:hAnsi="Fira Sans"/>
              </w:rPr>
            </w:pPr>
            <w:r>
              <w:rPr>
                <w:rFonts w:ascii="Fira Sans" w:hAnsi="Fira Sans"/>
              </w:rPr>
              <w:t>4323,</w:t>
            </w:r>
            <w:r w:rsidRPr="00C061CE">
              <w:rPr>
                <w:rFonts w:ascii="Fira Sans" w:hAnsi="Fira Sans"/>
              </w:rPr>
              <w:t>12</w:t>
            </w:r>
          </w:p>
        </w:tc>
        <w:tc>
          <w:tcPr>
            <w:tcW w:w="909" w:type="dxa"/>
            <w:shd w:val="clear" w:color="auto" w:fill="auto"/>
            <w:vAlign w:val="bottom"/>
          </w:tcPr>
          <w:p w:rsidR="003E1019" w:rsidRPr="001A7285" w:rsidRDefault="003E1019" w:rsidP="003E1019">
            <w:pPr>
              <w:pStyle w:val="wartocibezgwiazdek"/>
              <w:spacing w:before="100" w:line="288" w:lineRule="auto"/>
              <w:rPr>
                <w:rFonts w:ascii="Fira Sans" w:hAnsi="Fira Sans"/>
              </w:rPr>
            </w:pPr>
            <w:r w:rsidRPr="001A7285">
              <w:rPr>
                <w:rFonts w:ascii="Fira Sans" w:hAnsi="Fira Sans"/>
              </w:rPr>
              <w:t>4339,49</w:t>
            </w:r>
          </w:p>
        </w:tc>
        <w:tc>
          <w:tcPr>
            <w:tcW w:w="909" w:type="dxa"/>
            <w:shd w:val="clear" w:color="auto" w:fill="auto"/>
            <w:vAlign w:val="bottom"/>
          </w:tcPr>
          <w:p w:rsidR="003E1019" w:rsidRPr="00BE3E03" w:rsidRDefault="003E1019" w:rsidP="003E1019">
            <w:pPr>
              <w:pStyle w:val="Gwka"/>
              <w:spacing w:before="100" w:after="0" w:line="288" w:lineRule="auto"/>
              <w:jc w:val="right"/>
              <w:rPr>
                <w:rFonts w:ascii="Fira Sans" w:hAnsi="Fira Sans"/>
                <w:sz w:val="16"/>
                <w:szCs w:val="16"/>
              </w:rPr>
            </w:pPr>
            <w:r>
              <w:rPr>
                <w:rFonts w:ascii="Fira Sans" w:hAnsi="Fira Sans"/>
                <w:sz w:val="16"/>
                <w:szCs w:val="16"/>
              </w:rPr>
              <w:t>4239,</w:t>
            </w:r>
            <w:r w:rsidRPr="00D92AD3">
              <w:rPr>
                <w:rFonts w:ascii="Fira Sans" w:hAnsi="Fira Sans"/>
                <w:sz w:val="16"/>
                <w:szCs w:val="16"/>
              </w:rPr>
              <w:t>74</w:t>
            </w:r>
          </w:p>
        </w:tc>
        <w:tc>
          <w:tcPr>
            <w:tcW w:w="909" w:type="dxa"/>
            <w:shd w:val="clear" w:color="auto" w:fill="auto"/>
            <w:vAlign w:val="bottom"/>
          </w:tcPr>
          <w:p w:rsidR="003E1019" w:rsidRPr="00FD0BC6" w:rsidRDefault="003E1019" w:rsidP="003E1019">
            <w:pPr>
              <w:pStyle w:val="wartocibezgwiazdek"/>
              <w:spacing w:before="100" w:line="288" w:lineRule="auto"/>
              <w:rPr>
                <w:rFonts w:ascii="Fira Sans" w:hAnsi="Fira Sans"/>
              </w:rPr>
            </w:pPr>
            <w:r w:rsidRPr="00F37E45">
              <w:rPr>
                <w:rFonts w:ascii="Fira Sans" w:hAnsi="Fira Sans"/>
              </w:rPr>
              <w:t>4425</w:t>
            </w:r>
            <w:r>
              <w:rPr>
                <w:rFonts w:ascii="Fira Sans" w:hAnsi="Fira Sans"/>
              </w:rPr>
              <w:t>,</w:t>
            </w:r>
            <w:r w:rsidRPr="00F37E45">
              <w:rPr>
                <w:rFonts w:ascii="Fira Sans" w:hAnsi="Fira Sans"/>
              </w:rPr>
              <w:t>12</w:t>
            </w:r>
          </w:p>
        </w:tc>
        <w:tc>
          <w:tcPr>
            <w:tcW w:w="909" w:type="dxa"/>
            <w:shd w:val="clear" w:color="auto" w:fill="auto"/>
            <w:vAlign w:val="bottom"/>
          </w:tcPr>
          <w:p w:rsidR="003E1019" w:rsidRPr="0080108A" w:rsidRDefault="003E1019" w:rsidP="003E1019">
            <w:pPr>
              <w:pStyle w:val="wartocibezgwiazdek"/>
              <w:spacing w:before="100" w:line="288" w:lineRule="auto"/>
              <w:rPr>
                <w:rFonts w:ascii="Fira Sans" w:hAnsi="Fira Sans"/>
              </w:rPr>
            </w:pPr>
            <w:r>
              <w:rPr>
                <w:rFonts w:ascii="Fira Sans" w:hAnsi="Fira Sans"/>
              </w:rPr>
              <w:t>4305,</w:t>
            </w:r>
            <w:r w:rsidRPr="005574D4">
              <w:rPr>
                <w:rFonts w:ascii="Fira Sans" w:hAnsi="Fira Sans"/>
              </w:rPr>
              <w:t>95</w:t>
            </w:r>
          </w:p>
        </w:tc>
        <w:tc>
          <w:tcPr>
            <w:tcW w:w="909" w:type="dxa"/>
            <w:shd w:val="clear" w:color="auto" w:fill="DFC9EF"/>
            <w:vAlign w:val="bottom"/>
          </w:tcPr>
          <w:p w:rsidR="003E1019" w:rsidRPr="00FD0BC6" w:rsidRDefault="003E1019" w:rsidP="003E1019">
            <w:pPr>
              <w:pStyle w:val="wartocibezgwiazdek"/>
              <w:spacing w:before="100" w:line="288" w:lineRule="auto"/>
              <w:rPr>
                <w:rFonts w:ascii="Fira Sans" w:hAnsi="Fira Sans"/>
              </w:rPr>
            </w:pPr>
            <w:r>
              <w:rPr>
                <w:rFonts w:ascii="Fira Sans" w:hAnsi="Fira Sans"/>
              </w:rPr>
              <w:t>4287,</w:t>
            </w:r>
            <w:r w:rsidRPr="00F07E78">
              <w:rPr>
                <w:rFonts w:ascii="Fira Sans" w:hAnsi="Fira Sans"/>
              </w:rPr>
              <w:t>90</w:t>
            </w:r>
          </w:p>
        </w:tc>
        <w:tc>
          <w:tcPr>
            <w:tcW w:w="909" w:type="dxa"/>
            <w:shd w:val="clear" w:color="auto" w:fill="auto"/>
            <w:vAlign w:val="bottom"/>
          </w:tcPr>
          <w:p w:rsidR="003E1019" w:rsidRPr="00FD0BC6" w:rsidRDefault="003E1019" w:rsidP="003E1019">
            <w:pPr>
              <w:pStyle w:val="wartocibezgwiazdek"/>
              <w:spacing w:before="100" w:line="288" w:lineRule="auto"/>
              <w:rPr>
                <w:rFonts w:ascii="Fira Sans" w:hAnsi="Fira Sans"/>
              </w:rPr>
            </w:pPr>
            <w:r w:rsidRPr="006F6CE7">
              <w:rPr>
                <w:rFonts w:ascii="Fira Sans" w:hAnsi="Fira Sans"/>
              </w:rPr>
              <w:t>4414</w:t>
            </w:r>
            <w:r>
              <w:rPr>
                <w:rFonts w:ascii="Fira Sans" w:hAnsi="Fira Sans"/>
              </w:rPr>
              <w:t>,</w:t>
            </w:r>
            <w:r w:rsidRPr="006F6CE7">
              <w:rPr>
                <w:rFonts w:ascii="Fira Sans" w:hAnsi="Fira Sans"/>
              </w:rPr>
              <w:t>67</w:t>
            </w:r>
          </w:p>
        </w:tc>
        <w:tc>
          <w:tcPr>
            <w:tcW w:w="909" w:type="dxa"/>
            <w:shd w:val="clear" w:color="auto" w:fill="auto"/>
            <w:vAlign w:val="bottom"/>
          </w:tcPr>
          <w:p w:rsidR="003E1019" w:rsidRPr="00FD0BC6" w:rsidRDefault="003E1019" w:rsidP="003E1019">
            <w:pPr>
              <w:pStyle w:val="wartocibezgwiazdek"/>
              <w:spacing w:before="100" w:line="288" w:lineRule="auto"/>
              <w:rPr>
                <w:rFonts w:ascii="Fira Sans" w:hAnsi="Fira Sans"/>
              </w:rPr>
            </w:pPr>
            <w:r>
              <w:rPr>
                <w:rFonts w:ascii="Fira Sans" w:hAnsi="Fira Sans"/>
              </w:rPr>
              <w:t>4464,60</w:t>
            </w:r>
          </w:p>
        </w:tc>
        <w:tc>
          <w:tcPr>
            <w:tcW w:w="909" w:type="dxa"/>
            <w:shd w:val="clear" w:color="auto" w:fill="auto"/>
            <w:vAlign w:val="bottom"/>
          </w:tcPr>
          <w:p w:rsidR="003E1019" w:rsidRPr="00FD0BC6" w:rsidRDefault="003E1019" w:rsidP="003E1019">
            <w:pPr>
              <w:pStyle w:val="wartocibezgwiazdek"/>
              <w:spacing w:before="100" w:line="288" w:lineRule="auto"/>
              <w:rPr>
                <w:rFonts w:ascii="Fira Sans" w:hAnsi="Fira Sans"/>
              </w:rPr>
            </w:pPr>
            <w:r>
              <w:rPr>
                <w:rFonts w:ascii="Fira Sans" w:hAnsi="Fira Sans"/>
              </w:rPr>
              <w:t>4560,</w:t>
            </w:r>
            <w:r w:rsidRPr="00771D24">
              <w:rPr>
                <w:rFonts w:ascii="Fira Sans" w:hAnsi="Fira Sans"/>
              </w:rPr>
              <w:t>77</w:t>
            </w:r>
          </w:p>
        </w:tc>
      </w:tr>
      <w:tr w:rsidR="003E1019" w:rsidTr="00955AF1">
        <w:tc>
          <w:tcPr>
            <w:tcW w:w="4265" w:type="dxa"/>
            <w:vMerge/>
            <w:tcBorders>
              <w:right w:val="nil"/>
            </w:tcBorders>
            <w:shd w:val="clear" w:color="auto" w:fill="auto"/>
            <w:vAlign w:val="bottom"/>
          </w:tcPr>
          <w:p w:rsidR="003E1019" w:rsidRPr="00FD0BC6" w:rsidRDefault="003E1019" w:rsidP="003E1019">
            <w:pPr>
              <w:pStyle w:val="Boczek"/>
              <w:tabs>
                <w:tab w:val="right" w:leader="dot" w:pos="4248"/>
              </w:tabs>
              <w:spacing w:before="100" w:line="288" w:lineRule="auto"/>
              <w:rPr>
                <w:rFonts w:ascii="Fira Sans" w:hAnsi="Fira Sans"/>
                <w:color w:val="000000"/>
              </w:rPr>
            </w:pPr>
          </w:p>
        </w:tc>
        <w:tc>
          <w:tcPr>
            <w:tcW w:w="321" w:type="dxa"/>
            <w:tcBorders>
              <w:left w:val="nil"/>
            </w:tcBorders>
            <w:shd w:val="clear" w:color="auto" w:fill="auto"/>
            <w:vAlign w:val="bottom"/>
          </w:tcPr>
          <w:p w:rsidR="003E1019" w:rsidRPr="00FD0BC6" w:rsidRDefault="003E1019" w:rsidP="003E1019">
            <w:pPr>
              <w:pStyle w:val="Wartoci"/>
              <w:spacing w:before="100" w:line="288" w:lineRule="auto"/>
              <w:rPr>
                <w:rFonts w:ascii="Fira Sans" w:hAnsi="Fira Sans"/>
              </w:rPr>
            </w:pPr>
            <w:r w:rsidRPr="00FD0BC6">
              <w:rPr>
                <w:rFonts w:ascii="Fira Sans" w:hAnsi="Fira Sans"/>
              </w:rPr>
              <w:t>B</w:t>
            </w:r>
          </w:p>
        </w:tc>
        <w:tc>
          <w:tcPr>
            <w:tcW w:w="909" w:type="dxa"/>
            <w:shd w:val="clear" w:color="auto" w:fill="auto"/>
            <w:vAlign w:val="bottom"/>
          </w:tcPr>
          <w:p w:rsidR="003E1019" w:rsidRPr="00FD0BC6" w:rsidRDefault="004D7B0F" w:rsidP="003E1019">
            <w:pPr>
              <w:pStyle w:val="Gwka"/>
              <w:spacing w:before="100" w:after="0" w:line="288" w:lineRule="auto"/>
              <w:jc w:val="right"/>
              <w:rPr>
                <w:rFonts w:ascii="Fira Sans" w:hAnsi="Fira Sans"/>
                <w:sz w:val="16"/>
                <w:szCs w:val="16"/>
              </w:rPr>
            </w:pPr>
            <w:r>
              <w:rPr>
                <w:rFonts w:ascii="Fira Sans" w:hAnsi="Fira Sans"/>
                <w:sz w:val="16"/>
                <w:szCs w:val="16"/>
              </w:rPr>
              <w:t>4465,</w:t>
            </w:r>
            <w:r w:rsidRPr="004D7B0F">
              <w:rPr>
                <w:rFonts w:ascii="Fira Sans" w:hAnsi="Fira Sans"/>
                <w:sz w:val="16"/>
                <w:szCs w:val="16"/>
              </w:rPr>
              <w:t>39</w:t>
            </w:r>
          </w:p>
        </w:tc>
        <w:tc>
          <w:tcPr>
            <w:tcW w:w="910" w:type="dxa"/>
            <w:shd w:val="clear" w:color="auto" w:fill="auto"/>
            <w:vAlign w:val="bottom"/>
          </w:tcPr>
          <w:p w:rsidR="003E1019" w:rsidRPr="00FD0BC6" w:rsidRDefault="0096566D" w:rsidP="003E1019">
            <w:pPr>
              <w:pStyle w:val="wartocibezgwiazdek"/>
              <w:spacing w:before="100" w:line="288" w:lineRule="auto"/>
              <w:rPr>
                <w:rFonts w:ascii="Fira Sans" w:hAnsi="Fira Sans"/>
              </w:rPr>
            </w:pPr>
            <w:r>
              <w:rPr>
                <w:rFonts w:ascii="Fira Sans" w:hAnsi="Fira Sans"/>
              </w:rPr>
              <w:t>4423,62</w:t>
            </w:r>
          </w:p>
        </w:tc>
        <w:tc>
          <w:tcPr>
            <w:tcW w:w="910" w:type="dxa"/>
            <w:shd w:val="clear" w:color="auto" w:fill="auto"/>
            <w:vAlign w:val="bottom"/>
          </w:tcPr>
          <w:p w:rsidR="003E1019" w:rsidRPr="00FD0BC6" w:rsidRDefault="00ED0910" w:rsidP="003E1019">
            <w:pPr>
              <w:pStyle w:val="wartocibezgwiazdek"/>
              <w:spacing w:before="100" w:line="288" w:lineRule="auto"/>
              <w:rPr>
                <w:rFonts w:ascii="Fira Sans" w:hAnsi="Fira Sans"/>
              </w:rPr>
            </w:pPr>
            <w:r>
              <w:rPr>
                <w:rFonts w:ascii="Fira Sans" w:hAnsi="Fira Sans"/>
              </w:rPr>
              <w:t>4453,</w:t>
            </w:r>
            <w:r w:rsidRPr="00ED0910">
              <w:rPr>
                <w:rFonts w:ascii="Fira Sans" w:hAnsi="Fira Sans"/>
              </w:rPr>
              <w:t>60</w:t>
            </w:r>
          </w:p>
        </w:tc>
        <w:tc>
          <w:tcPr>
            <w:tcW w:w="909" w:type="dxa"/>
            <w:shd w:val="clear" w:color="auto" w:fill="auto"/>
            <w:vAlign w:val="bottom"/>
          </w:tcPr>
          <w:p w:rsidR="003E1019" w:rsidRPr="00FD0BC6" w:rsidRDefault="00FD7333" w:rsidP="003E1019">
            <w:pPr>
              <w:pStyle w:val="wartocibezgwiazdek"/>
              <w:spacing w:before="100" w:line="288" w:lineRule="auto"/>
              <w:rPr>
                <w:rFonts w:ascii="Fira Sans" w:hAnsi="Fira Sans"/>
              </w:rPr>
            </w:pPr>
            <w:r>
              <w:rPr>
                <w:rFonts w:ascii="Fira Sans" w:hAnsi="Fira Sans"/>
              </w:rPr>
              <w:t>4284,</w:t>
            </w:r>
            <w:r w:rsidRPr="00FD7333">
              <w:rPr>
                <w:rFonts w:ascii="Fira Sans" w:hAnsi="Fira Sans"/>
              </w:rPr>
              <w:t>14</w:t>
            </w:r>
          </w:p>
        </w:tc>
        <w:tc>
          <w:tcPr>
            <w:tcW w:w="909" w:type="dxa"/>
            <w:shd w:val="clear" w:color="auto" w:fill="auto"/>
            <w:vAlign w:val="bottom"/>
          </w:tcPr>
          <w:p w:rsidR="003E1019" w:rsidRPr="001A7285" w:rsidRDefault="001A7285" w:rsidP="003E1019">
            <w:pPr>
              <w:pStyle w:val="wartocibezgwiazdek"/>
              <w:spacing w:before="100" w:line="288" w:lineRule="auto"/>
              <w:rPr>
                <w:rFonts w:ascii="Fira Sans" w:hAnsi="Fira Sans"/>
              </w:rPr>
            </w:pPr>
            <w:r w:rsidRPr="001A7285">
              <w:rPr>
                <w:rFonts w:ascii="Fira Sans" w:hAnsi="Fira Sans"/>
              </w:rPr>
              <w:t>4321,32</w:t>
            </w:r>
          </w:p>
        </w:tc>
        <w:tc>
          <w:tcPr>
            <w:tcW w:w="909" w:type="dxa"/>
            <w:shd w:val="clear" w:color="auto" w:fill="auto"/>
            <w:vAlign w:val="bottom"/>
          </w:tcPr>
          <w:p w:rsidR="003E1019" w:rsidRPr="00BE3E03" w:rsidRDefault="00214F84" w:rsidP="003E1019">
            <w:pPr>
              <w:pStyle w:val="Gwka"/>
              <w:spacing w:before="100" w:after="0" w:line="288" w:lineRule="auto"/>
              <w:jc w:val="right"/>
              <w:rPr>
                <w:rFonts w:ascii="Fira Sans" w:hAnsi="Fira Sans"/>
                <w:sz w:val="16"/>
                <w:szCs w:val="16"/>
              </w:rPr>
            </w:pPr>
            <w:r>
              <w:rPr>
                <w:rFonts w:ascii="Fira Sans" w:hAnsi="Fira Sans"/>
                <w:sz w:val="16"/>
                <w:szCs w:val="16"/>
              </w:rPr>
              <w:t>4301,</w:t>
            </w:r>
            <w:r w:rsidRPr="00214F84">
              <w:rPr>
                <w:rFonts w:ascii="Fira Sans" w:hAnsi="Fira Sans"/>
                <w:sz w:val="16"/>
                <w:szCs w:val="16"/>
              </w:rPr>
              <w:t>37</w:t>
            </w:r>
          </w:p>
        </w:tc>
        <w:tc>
          <w:tcPr>
            <w:tcW w:w="909" w:type="dxa"/>
            <w:shd w:val="clear" w:color="auto" w:fill="auto"/>
            <w:vAlign w:val="bottom"/>
          </w:tcPr>
          <w:p w:rsidR="003E1019" w:rsidRPr="00FD0BC6" w:rsidRDefault="002915AD" w:rsidP="003E1019">
            <w:pPr>
              <w:pStyle w:val="wartocibezgwiazdek"/>
              <w:spacing w:before="100" w:line="288" w:lineRule="auto"/>
              <w:rPr>
                <w:rFonts w:ascii="Fira Sans" w:hAnsi="Fira Sans"/>
              </w:rPr>
            </w:pPr>
            <w:r>
              <w:rPr>
                <w:rFonts w:ascii="Fira Sans" w:hAnsi="Fira Sans"/>
              </w:rPr>
              <w:t>4588,</w:t>
            </w:r>
            <w:r w:rsidR="001579E8" w:rsidRPr="001579E8">
              <w:rPr>
                <w:rFonts w:ascii="Fira Sans" w:hAnsi="Fira Sans"/>
              </w:rPr>
              <w:t>49</w:t>
            </w:r>
          </w:p>
        </w:tc>
        <w:tc>
          <w:tcPr>
            <w:tcW w:w="909" w:type="dxa"/>
            <w:shd w:val="clear" w:color="auto" w:fill="auto"/>
            <w:vAlign w:val="bottom"/>
          </w:tcPr>
          <w:p w:rsidR="003E1019" w:rsidRPr="0080108A" w:rsidRDefault="00351EB7" w:rsidP="003E1019">
            <w:pPr>
              <w:pStyle w:val="wartocibezgwiazdek"/>
              <w:spacing w:before="100" w:line="288" w:lineRule="auto"/>
              <w:rPr>
                <w:rFonts w:ascii="Fira Sans" w:hAnsi="Fira Sans"/>
              </w:rPr>
            </w:pPr>
            <w:r>
              <w:rPr>
                <w:rFonts w:ascii="Fira Sans" w:hAnsi="Fira Sans"/>
              </w:rPr>
              <w:t>4519,</w:t>
            </w:r>
            <w:r w:rsidRPr="00351EB7">
              <w:rPr>
                <w:rFonts w:ascii="Fira Sans" w:hAnsi="Fira Sans"/>
              </w:rPr>
              <w:t>81</w:t>
            </w:r>
          </w:p>
        </w:tc>
        <w:tc>
          <w:tcPr>
            <w:tcW w:w="909" w:type="dxa"/>
            <w:shd w:val="clear" w:color="auto" w:fill="DFC9EF"/>
            <w:vAlign w:val="bottom"/>
          </w:tcPr>
          <w:p w:rsidR="003E1019" w:rsidRPr="00FD0BC6" w:rsidRDefault="00E7097D" w:rsidP="003E1019">
            <w:pPr>
              <w:pStyle w:val="wartocibezgwiazdek"/>
              <w:spacing w:before="100" w:line="288" w:lineRule="auto"/>
              <w:rPr>
                <w:rFonts w:ascii="Fira Sans" w:hAnsi="Fira Sans"/>
              </w:rPr>
            </w:pPr>
            <w:r>
              <w:rPr>
                <w:rFonts w:ascii="Fira Sans" w:hAnsi="Fira Sans"/>
              </w:rPr>
              <w:t>4596,</w:t>
            </w:r>
            <w:r w:rsidRPr="00E7097D">
              <w:rPr>
                <w:rFonts w:ascii="Fira Sans" w:hAnsi="Fira Sans"/>
              </w:rPr>
              <w:t>00</w:t>
            </w:r>
          </w:p>
        </w:tc>
        <w:tc>
          <w:tcPr>
            <w:tcW w:w="909" w:type="dxa"/>
            <w:shd w:val="clear" w:color="auto" w:fill="auto"/>
            <w:vAlign w:val="bottom"/>
          </w:tcPr>
          <w:p w:rsidR="003E1019" w:rsidRPr="00FD0BC6" w:rsidRDefault="003E1019" w:rsidP="003E01D7">
            <w:pPr>
              <w:shd w:val="clear" w:color="auto" w:fill="FFFFFF"/>
              <w:spacing w:before="30" w:after="0" w:line="240" w:lineRule="auto"/>
            </w:pPr>
          </w:p>
        </w:tc>
        <w:tc>
          <w:tcPr>
            <w:tcW w:w="909" w:type="dxa"/>
            <w:shd w:val="clear" w:color="auto" w:fill="auto"/>
            <w:vAlign w:val="bottom"/>
          </w:tcPr>
          <w:p w:rsidR="003E1019" w:rsidRPr="00FD0BC6" w:rsidRDefault="003E1019" w:rsidP="003E1019">
            <w:pPr>
              <w:pStyle w:val="wartocibezgwiazdek"/>
              <w:spacing w:before="100" w:line="288" w:lineRule="auto"/>
              <w:rPr>
                <w:rFonts w:ascii="Fira Sans" w:hAnsi="Fira Sans"/>
              </w:rPr>
            </w:pPr>
          </w:p>
        </w:tc>
        <w:tc>
          <w:tcPr>
            <w:tcW w:w="909" w:type="dxa"/>
            <w:shd w:val="clear" w:color="auto" w:fill="auto"/>
            <w:vAlign w:val="bottom"/>
          </w:tcPr>
          <w:p w:rsidR="003E1019" w:rsidRPr="00FD0BC6" w:rsidRDefault="003E1019" w:rsidP="003E1019">
            <w:pPr>
              <w:pStyle w:val="wartocibezgwiazdek"/>
              <w:spacing w:before="100" w:line="288" w:lineRule="auto"/>
              <w:rPr>
                <w:rFonts w:ascii="Fira Sans" w:hAnsi="Fira Sans"/>
              </w:rPr>
            </w:pPr>
          </w:p>
        </w:tc>
      </w:tr>
      <w:tr w:rsidR="003E1019" w:rsidTr="00955AF1">
        <w:tc>
          <w:tcPr>
            <w:tcW w:w="4265" w:type="dxa"/>
            <w:tcBorders>
              <w:right w:val="nil"/>
            </w:tcBorders>
            <w:shd w:val="clear" w:color="auto" w:fill="auto"/>
            <w:vAlign w:val="bottom"/>
          </w:tcPr>
          <w:p w:rsidR="003E1019" w:rsidRPr="00FD0BC6" w:rsidRDefault="003E1019" w:rsidP="003E1019">
            <w:pPr>
              <w:pStyle w:val="Boczek2"/>
              <w:tabs>
                <w:tab w:val="right" w:leader="dot" w:pos="4248"/>
              </w:tabs>
              <w:spacing w:before="100" w:line="288" w:lineRule="auto"/>
              <w:rPr>
                <w:rFonts w:ascii="Fira Sans" w:hAnsi="Fira Sans"/>
              </w:rPr>
            </w:pPr>
            <w:r w:rsidRPr="00FD0BC6">
              <w:rPr>
                <w:rFonts w:ascii="Fira Sans" w:hAnsi="Fira Sans"/>
              </w:rPr>
              <w:t>poprzedni miesiąc = 100</w:t>
            </w:r>
          </w:p>
        </w:tc>
        <w:tc>
          <w:tcPr>
            <w:tcW w:w="321" w:type="dxa"/>
            <w:tcBorders>
              <w:left w:val="nil"/>
            </w:tcBorders>
            <w:shd w:val="clear" w:color="auto" w:fill="auto"/>
            <w:vAlign w:val="bottom"/>
          </w:tcPr>
          <w:p w:rsidR="003E1019" w:rsidRPr="00FD0BC6" w:rsidRDefault="003E1019" w:rsidP="003E1019">
            <w:pPr>
              <w:pStyle w:val="Wartoci"/>
              <w:spacing w:before="100" w:line="288" w:lineRule="auto"/>
              <w:rPr>
                <w:rFonts w:ascii="Fira Sans" w:hAnsi="Fira Sans"/>
              </w:rPr>
            </w:pPr>
            <w:r w:rsidRPr="00FD0BC6">
              <w:rPr>
                <w:rFonts w:ascii="Fira Sans" w:hAnsi="Fira Sans"/>
              </w:rPr>
              <w:t>A</w:t>
            </w:r>
          </w:p>
        </w:tc>
        <w:tc>
          <w:tcPr>
            <w:tcW w:w="909" w:type="dxa"/>
            <w:shd w:val="clear" w:color="auto" w:fill="auto"/>
            <w:vAlign w:val="bottom"/>
          </w:tcPr>
          <w:p w:rsidR="003E1019" w:rsidRPr="00FD0BC6" w:rsidRDefault="003E1019" w:rsidP="003E1019">
            <w:pPr>
              <w:pStyle w:val="Gwka"/>
              <w:spacing w:before="100" w:after="0" w:line="288" w:lineRule="auto"/>
              <w:jc w:val="right"/>
              <w:rPr>
                <w:rFonts w:ascii="Fira Sans" w:hAnsi="Fira Sans"/>
                <w:sz w:val="16"/>
                <w:szCs w:val="16"/>
              </w:rPr>
            </w:pPr>
            <w:r w:rsidRPr="002C6EF3">
              <w:rPr>
                <w:rFonts w:ascii="Fira Sans" w:hAnsi="Fira Sans"/>
                <w:sz w:val="16"/>
                <w:szCs w:val="16"/>
              </w:rPr>
              <w:t>97</w:t>
            </w:r>
            <w:r>
              <w:rPr>
                <w:rFonts w:ascii="Fira Sans" w:hAnsi="Fira Sans"/>
                <w:sz w:val="16"/>
                <w:szCs w:val="16"/>
              </w:rPr>
              <w:t>,</w:t>
            </w:r>
            <w:r w:rsidRPr="002C6EF3">
              <w:rPr>
                <w:rFonts w:ascii="Fira Sans" w:hAnsi="Fira Sans"/>
                <w:sz w:val="16"/>
                <w:szCs w:val="16"/>
              </w:rPr>
              <w:t>8</w:t>
            </w:r>
          </w:p>
        </w:tc>
        <w:tc>
          <w:tcPr>
            <w:tcW w:w="910" w:type="dxa"/>
            <w:shd w:val="clear" w:color="auto" w:fill="auto"/>
            <w:vAlign w:val="bottom"/>
          </w:tcPr>
          <w:p w:rsidR="003E1019" w:rsidRPr="00FD0BC6" w:rsidRDefault="003E1019" w:rsidP="003E1019">
            <w:pPr>
              <w:pStyle w:val="wartocibezgwiazdek"/>
              <w:spacing w:before="100" w:line="288" w:lineRule="auto"/>
              <w:rPr>
                <w:rFonts w:ascii="Fira Sans" w:hAnsi="Fira Sans"/>
              </w:rPr>
            </w:pPr>
            <w:r>
              <w:rPr>
                <w:rFonts w:ascii="Fira Sans" w:hAnsi="Fira Sans"/>
              </w:rPr>
              <w:t>97,7</w:t>
            </w:r>
          </w:p>
        </w:tc>
        <w:tc>
          <w:tcPr>
            <w:tcW w:w="910" w:type="dxa"/>
            <w:shd w:val="clear" w:color="auto" w:fill="auto"/>
            <w:vAlign w:val="bottom"/>
          </w:tcPr>
          <w:p w:rsidR="003E1019" w:rsidRPr="00FD0BC6" w:rsidRDefault="003E1019" w:rsidP="003E1019">
            <w:pPr>
              <w:pStyle w:val="wartocibezgwiazdek"/>
              <w:spacing w:before="100" w:line="288" w:lineRule="auto"/>
              <w:rPr>
                <w:rFonts w:ascii="Fira Sans" w:hAnsi="Fira Sans"/>
              </w:rPr>
            </w:pPr>
            <w:r>
              <w:rPr>
                <w:rFonts w:ascii="Fira Sans" w:hAnsi="Fira Sans"/>
              </w:rPr>
              <w:t>104,</w:t>
            </w:r>
            <w:r w:rsidRPr="007C300C">
              <w:rPr>
                <w:rFonts w:ascii="Fira Sans" w:hAnsi="Fira Sans"/>
              </w:rPr>
              <w:t>5</w:t>
            </w:r>
          </w:p>
        </w:tc>
        <w:tc>
          <w:tcPr>
            <w:tcW w:w="909" w:type="dxa"/>
            <w:shd w:val="clear" w:color="auto" w:fill="auto"/>
            <w:vAlign w:val="bottom"/>
          </w:tcPr>
          <w:p w:rsidR="003E1019" w:rsidRPr="00FD0BC6" w:rsidRDefault="003E1019" w:rsidP="003E1019">
            <w:pPr>
              <w:pStyle w:val="wartocibezgwiazdek"/>
              <w:spacing w:before="100" w:line="288" w:lineRule="auto"/>
              <w:rPr>
                <w:rFonts w:ascii="Fira Sans" w:hAnsi="Fira Sans"/>
              </w:rPr>
            </w:pPr>
            <w:r>
              <w:rPr>
                <w:rFonts w:ascii="Fira Sans" w:hAnsi="Fira Sans"/>
              </w:rPr>
              <w:t>101,</w:t>
            </w:r>
            <w:r w:rsidRPr="00C061CE">
              <w:rPr>
                <w:rFonts w:ascii="Fira Sans" w:hAnsi="Fira Sans"/>
              </w:rPr>
              <w:t>6</w:t>
            </w:r>
          </w:p>
        </w:tc>
        <w:tc>
          <w:tcPr>
            <w:tcW w:w="909" w:type="dxa"/>
            <w:shd w:val="clear" w:color="auto" w:fill="auto"/>
            <w:vAlign w:val="bottom"/>
          </w:tcPr>
          <w:p w:rsidR="003E1019" w:rsidRPr="001A7285" w:rsidRDefault="003E1019" w:rsidP="003E1019">
            <w:pPr>
              <w:pStyle w:val="Gwka"/>
              <w:spacing w:before="100" w:after="0" w:line="288" w:lineRule="auto"/>
              <w:ind w:right="51"/>
              <w:jc w:val="right"/>
              <w:rPr>
                <w:rFonts w:ascii="Fira Sans" w:hAnsi="Fira Sans"/>
                <w:sz w:val="16"/>
                <w:szCs w:val="16"/>
              </w:rPr>
            </w:pPr>
            <w:r w:rsidRPr="001A7285">
              <w:rPr>
                <w:rFonts w:ascii="Fira Sans" w:hAnsi="Fira Sans"/>
                <w:sz w:val="16"/>
                <w:szCs w:val="16"/>
              </w:rPr>
              <w:t>100,4</w:t>
            </w:r>
          </w:p>
        </w:tc>
        <w:tc>
          <w:tcPr>
            <w:tcW w:w="909" w:type="dxa"/>
            <w:shd w:val="clear" w:color="auto" w:fill="auto"/>
            <w:vAlign w:val="bottom"/>
          </w:tcPr>
          <w:p w:rsidR="003E1019" w:rsidRPr="00BE3E03" w:rsidRDefault="003E1019" w:rsidP="003E1019">
            <w:pPr>
              <w:pStyle w:val="Gwka"/>
              <w:spacing w:before="100" w:after="0" w:line="288" w:lineRule="auto"/>
              <w:jc w:val="right"/>
              <w:rPr>
                <w:rFonts w:ascii="Fira Sans" w:hAnsi="Fira Sans"/>
                <w:sz w:val="16"/>
                <w:szCs w:val="16"/>
              </w:rPr>
            </w:pPr>
            <w:r>
              <w:rPr>
                <w:rFonts w:ascii="Fira Sans" w:hAnsi="Fira Sans"/>
                <w:sz w:val="16"/>
                <w:szCs w:val="16"/>
              </w:rPr>
              <w:t>97,</w:t>
            </w:r>
            <w:r w:rsidRPr="00D92AD3">
              <w:rPr>
                <w:rFonts w:ascii="Fira Sans" w:hAnsi="Fira Sans"/>
                <w:sz w:val="16"/>
                <w:szCs w:val="16"/>
              </w:rPr>
              <w:t>7</w:t>
            </w:r>
          </w:p>
        </w:tc>
        <w:tc>
          <w:tcPr>
            <w:tcW w:w="909" w:type="dxa"/>
            <w:shd w:val="clear" w:color="auto" w:fill="auto"/>
            <w:vAlign w:val="bottom"/>
          </w:tcPr>
          <w:p w:rsidR="003E1019" w:rsidRPr="00FD0BC6" w:rsidRDefault="003E1019" w:rsidP="003E1019">
            <w:pPr>
              <w:pStyle w:val="wartocibezgwiazdek"/>
              <w:spacing w:before="100" w:line="288" w:lineRule="auto"/>
              <w:rPr>
                <w:rFonts w:ascii="Fira Sans" w:hAnsi="Fira Sans"/>
              </w:rPr>
            </w:pPr>
            <w:r w:rsidRPr="00F37E45">
              <w:rPr>
                <w:rFonts w:ascii="Fira Sans" w:hAnsi="Fira Sans"/>
              </w:rPr>
              <w:t>104</w:t>
            </w:r>
            <w:r>
              <w:rPr>
                <w:rFonts w:ascii="Fira Sans" w:hAnsi="Fira Sans"/>
              </w:rPr>
              <w:t>,4</w:t>
            </w:r>
          </w:p>
        </w:tc>
        <w:tc>
          <w:tcPr>
            <w:tcW w:w="909" w:type="dxa"/>
            <w:shd w:val="clear" w:color="auto" w:fill="auto"/>
            <w:vAlign w:val="bottom"/>
          </w:tcPr>
          <w:p w:rsidR="003E1019" w:rsidRPr="0080108A" w:rsidRDefault="003E1019" w:rsidP="003E1019">
            <w:pPr>
              <w:pStyle w:val="wartocibezgwiazdek"/>
              <w:spacing w:before="100" w:line="288" w:lineRule="auto"/>
              <w:rPr>
                <w:rFonts w:ascii="Fira Sans" w:hAnsi="Fira Sans"/>
              </w:rPr>
            </w:pPr>
            <w:r>
              <w:rPr>
                <w:rFonts w:ascii="Fira Sans" w:hAnsi="Fira Sans"/>
              </w:rPr>
              <w:t>97,</w:t>
            </w:r>
            <w:r w:rsidRPr="005574D4">
              <w:rPr>
                <w:rFonts w:ascii="Fira Sans" w:hAnsi="Fira Sans"/>
              </w:rPr>
              <w:t>3</w:t>
            </w:r>
          </w:p>
        </w:tc>
        <w:tc>
          <w:tcPr>
            <w:tcW w:w="909" w:type="dxa"/>
            <w:shd w:val="clear" w:color="auto" w:fill="DFC9EF"/>
            <w:vAlign w:val="bottom"/>
          </w:tcPr>
          <w:p w:rsidR="003E1019" w:rsidRPr="00FD0BC6" w:rsidRDefault="003E1019" w:rsidP="003E1019">
            <w:pPr>
              <w:pStyle w:val="wartocibezgwiazdek"/>
              <w:spacing w:before="100" w:line="288" w:lineRule="auto"/>
              <w:rPr>
                <w:rFonts w:ascii="Fira Sans" w:hAnsi="Fira Sans"/>
              </w:rPr>
            </w:pPr>
            <w:r>
              <w:rPr>
                <w:rFonts w:ascii="Fira Sans" w:hAnsi="Fira Sans"/>
              </w:rPr>
              <w:t>99,</w:t>
            </w:r>
            <w:r w:rsidRPr="00F07E78">
              <w:rPr>
                <w:rFonts w:ascii="Fira Sans" w:hAnsi="Fira Sans"/>
              </w:rPr>
              <w:t>6</w:t>
            </w:r>
          </w:p>
        </w:tc>
        <w:tc>
          <w:tcPr>
            <w:tcW w:w="909" w:type="dxa"/>
            <w:shd w:val="clear" w:color="auto" w:fill="auto"/>
            <w:vAlign w:val="bottom"/>
          </w:tcPr>
          <w:p w:rsidR="003E1019" w:rsidRPr="00FD0BC6" w:rsidRDefault="003E1019" w:rsidP="003E1019">
            <w:pPr>
              <w:pStyle w:val="wartocibezgwiazdek"/>
              <w:spacing w:before="100" w:line="288" w:lineRule="auto"/>
              <w:rPr>
                <w:rFonts w:ascii="Fira Sans" w:hAnsi="Fira Sans"/>
              </w:rPr>
            </w:pPr>
            <w:r w:rsidRPr="006F6CE7">
              <w:rPr>
                <w:rFonts w:ascii="Fira Sans" w:hAnsi="Fira Sans"/>
              </w:rPr>
              <w:t>103</w:t>
            </w:r>
            <w:r>
              <w:rPr>
                <w:rFonts w:ascii="Fira Sans" w:hAnsi="Fira Sans"/>
              </w:rPr>
              <w:t>,</w:t>
            </w:r>
            <w:r w:rsidRPr="006F6CE7">
              <w:rPr>
                <w:rFonts w:ascii="Fira Sans" w:hAnsi="Fira Sans"/>
              </w:rPr>
              <w:t>0</w:t>
            </w:r>
          </w:p>
        </w:tc>
        <w:tc>
          <w:tcPr>
            <w:tcW w:w="909" w:type="dxa"/>
            <w:shd w:val="clear" w:color="auto" w:fill="auto"/>
            <w:vAlign w:val="bottom"/>
          </w:tcPr>
          <w:p w:rsidR="003E1019" w:rsidRPr="00FD0BC6" w:rsidRDefault="003E1019" w:rsidP="003E1019">
            <w:pPr>
              <w:pStyle w:val="wartocibezgwiazdek"/>
              <w:spacing w:before="100" w:line="288" w:lineRule="auto"/>
              <w:rPr>
                <w:rFonts w:ascii="Fira Sans" w:hAnsi="Fira Sans"/>
              </w:rPr>
            </w:pPr>
            <w:r>
              <w:rPr>
                <w:rFonts w:ascii="Fira Sans" w:hAnsi="Fira Sans"/>
              </w:rPr>
              <w:t>101,1</w:t>
            </w:r>
          </w:p>
        </w:tc>
        <w:tc>
          <w:tcPr>
            <w:tcW w:w="909" w:type="dxa"/>
            <w:shd w:val="clear" w:color="auto" w:fill="auto"/>
            <w:vAlign w:val="bottom"/>
          </w:tcPr>
          <w:p w:rsidR="003E1019" w:rsidRPr="00FD0BC6" w:rsidRDefault="003E1019" w:rsidP="003E1019">
            <w:pPr>
              <w:pStyle w:val="wartocibezgwiazdek"/>
              <w:spacing w:before="100" w:line="288" w:lineRule="auto"/>
              <w:rPr>
                <w:rFonts w:ascii="Fira Sans" w:hAnsi="Fira Sans"/>
              </w:rPr>
            </w:pPr>
            <w:r>
              <w:rPr>
                <w:rFonts w:ascii="Fira Sans" w:hAnsi="Fira Sans"/>
              </w:rPr>
              <w:t>102,</w:t>
            </w:r>
            <w:r w:rsidRPr="00771D24">
              <w:rPr>
                <w:rFonts w:ascii="Fira Sans" w:hAnsi="Fira Sans"/>
              </w:rPr>
              <w:t>2</w:t>
            </w:r>
          </w:p>
        </w:tc>
      </w:tr>
      <w:tr w:rsidR="003E1019" w:rsidTr="00955AF1">
        <w:tc>
          <w:tcPr>
            <w:tcW w:w="4265" w:type="dxa"/>
            <w:tcBorders>
              <w:right w:val="nil"/>
            </w:tcBorders>
            <w:shd w:val="clear" w:color="auto" w:fill="auto"/>
            <w:vAlign w:val="bottom"/>
          </w:tcPr>
          <w:p w:rsidR="003E1019" w:rsidRPr="00FD0BC6" w:rsidRDefault="003E1019" w:rsidP="003E1019">
            <w:pPr>
              <w:pStyle w:val="Boczek2"/>
              <w:tabs>
                <w:tab w:val="right" w:leader="dot" w:pos="4248"/>
              </w:tabs>
              <w:spacing w:before="100" w:line="288" w:lineRule="auto"/>
              <w:rPr>
                <w:rFonts w:ascii="Fira Sans" w:hAnsi="Fira Sans"/>
              </w:rPr>
            </w:pPr>
          </w:p>
        </w:tc>
        <w:tc>
          <w:tcPr>
            <w:tcW w:w="321" w:type="dxa"/>
            <w:tcBorders>
              <w:left w:val="nil"/>
            </w:tcBorders>
            <w:shd w:val="clear" w:color="auto" w:fill="auto"/>
            <w:vAlign w:val="bottom"/>
          </w:tcPr>
          <w:p w:rsidR="003E1019" w:rsidRPr="00FD0BC6" w:rsidRDefault="003E1019" w:rsidP="003E1019">
            <w:pPr>
              <w:pStyle w:val="Wartoci"/>
              <w:spacing w:before="100" w:line="288" w:lineRule="auto"/>
              <w:rPr>
                <w:rFonts w:ascii="Fira Sans" w:hAnsi="Fira Sans"/>
              </w:rPr>
            </w:pPr>
            <w:r w:rsidRPr="00FD0BC6">
              <w:rPr>
                <w:rFonts w:ascii="Fira Sans" w:hAnsi="Fira Sans"/>
              </w:rPr>
              <w:t>B</w:t>
            </w:r>
          </w:p>
        </w:tc>
        <w:tc>
          <w:tcPr>
            <w:tcW w:w="909" w:type="dxa"/>
            <w:shd w:val="clear" w:color="auto" w:fill="auto"/>
            <w:vAlign w:val="bottom"/>
          </w:tcPr>
          <w:p w:rsidR="003E1019" w:rsidRPr="00FD0BC6" w:rsidRDefault="004D7B0F" w:rsidP="003E1019">
            <w:pPr>
              <w:pStyle w:val="Gwka"/>
              <w:spacing w:before="100" w:after="0" w:line="288" w:lineRule="auto"/>
              <w:jc w:val="right"/>
              <w:rPr>
                <w:rFonts w:ascii="Fira Sans" w:hAnsi="Fira Sans"/>
                <w:sz w:val="16"/>
                <w:szCs w:val="16"/>
              </w:rPr>
            </w:pPr>
            <w:r>
              <w:rPr>
                <w:rFonts w:ascii="Fira Sans" w:hAnsi="Fira Sans"/>
                <w:sz w:val="16"/>
                <w:szCs w:val="16"/>
              </w:rPr>
              <w:t>97,</w:t>
            </w:r>
            <w:r w:rsidRPr="004D7B0F">
              <w:rPr>
                <w:rFonts w:ascii="Fira Sans" w:hAnsi="Fira Sans"/>
                <w:sz w:val="16"/>
                <w:szCs w:val="16"/>
              </w:rPr>
              <w:t>9</w:t>
            </w:r>
          </w:p>
        </w:tc>
        <w:tc>
          <w:tcPr>
            <w:tcW w:w="910" w:type="dxa"/>
            <w:shd w:val="clear" w:color="auto" w:fill="auto"/>
            <w:vAlign w:val="bottom"/>
          </w:tcPr>
          <w:p w:rsidR="003E1019" w:rsidRPr="00FD0BC6" w:rsidRDefault="0096566D" w:rsidP="00482C4A">
            <w:pPr>
              <w:pStyle w:val="wartocibezgwiazdek"/>
              <w:spacing w:before="100" w:line="288" w:lineRule="auto"/>
              <w:rPr>
                <w:rFonts w:ascii="Fira Sans" w:hAnsi="Fira Sans"/>
              </w:rPr>
            </w:pPr>
            <w:r>
              <w:rPr>
                <w:rFonts w:ascii="Fira Sans" w:hAnsi="Fira Sans"/>
              </w:rPr>
              <w:t>99,1</w:t>
            </w:r>
          </w:p>
        </w:tc>
        <w:tc>
          <w:tcPr>
            <w:tcW w:w="910" w:type="dxa"/>
            <w:shd w:val="clear" w:color="auto" w:fill="auto"/>
            <w:vAlign w:val="bottom"/>
          </w:tcPr>
          <w:p w:rsidR="003E1019" w:rsidRPr="00FD0BC6" w:rsidRDefault="00ED0910" w:rsidP="003E1019">
            <w:pPr>
              <w:pStyle w:val="wartocibezgwiazdek"/>
              <w:spacing w:before="100" w:line="288" w:lineRule="auto"/>
              <w:rPr>
                <w:rFonts w:ascii="Fira Sans" w:hAnsi="Fira Sans"/>
              </w:rPr>
            </w:pPr>
            <w:r>
              <w:rPr>
                <w:rFonts w:ascii="Fira Sans" w:hAnsi="Fira Sans"/>
              </w:rPr>
              <w:t>100,</w:t>
            </w:r>
            <w:r w:rsidRPr="00ED0910">
              <w:rPr>
                <w:rFonts w:ascii="Fira Sans" w:hAnsi="Fira Sans"/>
              </w:rPr>
              <w:t>7</w:t>
            </w:r>
          </w:p>
        </w:tc>
        <w:tc>
          <w:tcPr>
            <w:tcW w:w="909" w:type="dxa"/>
            <w:shd w:val="clear" w:color="auto" w:fill="auto"/>
            <w:vAlign w:val="bottom"/>
          </w:tcPr>
          <w:p w:rsidR="003E1019" w:rsidRPr="00FD0BC6" w:rsidRDefault="00FD7333" w:rsidP="003E1019">
            <w:pPr>
              <w:pStyle w:val="wartocibezgwiazdek"/>
              <w:spacing w:before="100" w:line="288" w:lineRule="auto"/>
              <w:rPr>
                <w:rFonts w:ascii="Fira Sans" w:hAnsi="Fira Sans"/>
              </w:rPr>
            </w:pPr>
            <w:r>
              <w:rPr>
                <w:rFonts w:ascii="Fira Sans" w:hAnsi="Fira Sans"/>
              </w:rPr>
              <w:t>96,</w:t>
            </w:r>
            <w:r w:rsidRPr="00FD7333">
              <w:rPr>
                <w:rFonts w:ascii="Fira Sans" w:hAnsi="Fira Sans"/>
              </w:rPr>
              <w:t>2</w:t>
            </w:r>
          </w:p>
        </w:tc>
        <w:tc>
          <w:tcPr>
            <w:tcW w:w="909" w:type="dxa"/>
            <w:shd w:val="clear" w:color="auto" w:fill="auto"/>
            <w:vAlign w:val="bottom"/>
          </w:tcPr>
          <w:p w:rsidR="003E1019" w:rsidRPr="001A7285" w:rsidRDefault="001A7285" w:rsidP="003E1019">
            <w:pPr>
              <w:pStyle w:val="Gwka"/>
              <w:spacing w:before="100" w:after="0" w:line="288" w:lineRule="auto"/>
              <w:ind w:right="51"/>
              <w:jc w:val="right"/>
              <w:rPr>
                <w:rFonts w:ascii="Fira Sans" w:hAnsi="Fira Sans"/>
                <w:sz w:val="16"/>
                <w:szCs w:val="16"/>
              </w:rPr>
            </w:pPr>
            <w:r w:rsidRPr="001A7285">
              <w:rPr>
                <w:rFonts w:ascii="Fira Sans" w:hAnsi="Fira Sans"/>
                <w:sz w:val="16"/>
                <w:szCs w:val="16"/>
              </w:rPr>
              <w:t>100,9</w:t>
            </w:r>
          </w:p>
        </w:tc>
        <w:tc>
          <w:tcPr>
            <w:tcW w:w="909" w:type="dxa"/>
            <w:shd w:val="clear" w:color="auto" w:fill="auto"/>
            <w:vAlign w:val="bottom"/>
          </w:tcPr>
          <w:p w:rsidR="003E1019" w:rsidRPr="00BE3E03" w:rsidRDefault="00214F84" w:rsidP="003E1019">
            <w:pPr>
              <w:pStyle w:val="Gwka"/>
              <w:spacing w:before="100" w:after="0" w:line="288" w:lineRule="auto"/>
              <w:jc w:val="right"/>
              <w:rPr>
                <w:rFonts w:ascii="Fira Sans" w:hAnsi="Fira Sans"/>
                <w:sz w:val="16"/>
                <w:szCs w:val="16"/>
              </w:rPr>
            </w:pPr>
            <w:r>
              <w:rPr>
                <w:rFonts w:ascii="Fira Sans" w:hAnsi="Fira Sans"/>
                <w:sz w:val="16"/>
                <w:szCs w:val="16"/>
              </w:rPr>
              <w:t>99,</w:t>
            </w:r>
            <w:r w:rsidRPr="00214F84">
              <w:rPr>
                <w:rFonts w:ascii="Fira Sans" w:hAnsi="Fira Sans"/>
                <w:sz w:val="16"/>
                <w:szCs w:val="16"/>
              </w:rPr>
              <w:t>5</w:t>
            </w:r>
          </w:p>
        </w:tc>
        <w:tc>
          <w:tcPr>
            <w:tcW w:w="909" w:type="dxa"/>
            <w:shd w:val="clear" w:color="auto" w:fill="auto"/>
            <w:vAlign w:val="bottom"/>
          </w:tcPr>
          <w:p w:rsidR="003E1019" w:rsidRPr="00FD0BC6" w:rsidRDefault="0000395A" w:rsidP="003E1019">
            <w:pPr>
              <w:pStyle w:val="wartocibezgwiazdek"/>
              <w:spacing w:before="100" w:line="288" w:lineRule="auto"/>
              <w:rPr>
                <w:rFonts w:ascii="Fira Sans" w:hAnsi="Fira Sans"/>
              </w:rPr>
            </w:pPr>
            <w:r w:rsidRPr="0000395A">
              <w:rPr>
                <w:rFonts w:ascii="Fira Sans" w:hAnsi="Fira Sans"/>
              </w:rPr>
              <w:t>106,7</w:t>
            </w:r>
          </w:p>
        </w:tc>
        <w:tc>
          <w:tcPr>
            <w:tcW w:w="909" w:type="dxa"/>
            <w:shd w:val="clear" w:color="auto" w:fill="auto"/>
            <w:vAlign w:val="bottom"/>
          </w:tcPr>
          <w:p w:rsidR="003E1019" w:rsidRPr="0080108A" w:rsidRDefault="00351EB7" w:rsidP="003E1019">
            <w:pPr>
              <w:pStyle w:val="wartocibezgwiazdek"/>
              <w:spacing w:before="100" w:line="288" w:lineRule="auto"/>
              <w:rPr>
                <w:rFonts w:ascii="Fira Sans" w:hAnsi="Fira Sans"/>
              </w:rPr>
            </w:pPr>
            <w:r>
              <w:rPr>
                <w:rFonts w:ascii="Fira Sans" w:hAnsi="Fira Sans"/>
              </w:rPr>
              <w:t>98,</w:t>
            </w:r>
            <w:r w:rsidRPr="00351EB7">
              <w:rPr>
                <w:rFonts w:ascii="Fira Sans" w:hAnsi="Fira Sans"/>
              </w:rPr>
              <w:t>5</w:t>
            </w:r>
          </w:p>
        </w:tc>
        <w:tc>
          <w:tcPr>
            <w:tcW w:w="909" w:type="dxa"/>
            <w:shd w:val="clear" w:color="auto" w:fill="DFC9EF"/>
            <w:vAlign w:val="bottom"/>
          </w:tcPr>
          <w:p w:rsidR="003E1019" w:rsidRPr="00FD0BC6" w:rsidRDefault="00E7097D" w:rsidP="003E1019">
            <w:pPr>
              <w:pStyle w:val="wartocibezgwiazdek"/>
              <w:spacing w:before="100" w:line="288" w:lineRule="auto"/>
              <w:rPr>
                <w:rFonts w:ascii="Fira Sans" w:hAnsi="Fira Sans"/>
              </w:rPr>
            </w:pPr>
            <w:r>
              <w:rPr>
                <w:rFonts w:ascii="Fira Sans" w:hAnsi="Fira Sans"/>
              </w:rPr>
              <w:t>101,</w:t>
            </w:r>
            <w:r w:rsidRPr="00E7097D">
              <w:rPr>
                <w:rFonts w:ascii="Fira Sans" w:hAnsi="Fira Sans"/>
              </w:rPr>
              <w:t>7</w:t>
            </w:r>
          </w:p>
        </w:tc>
        <w:tc>
          <w:tcPr>
            <w:tcW w:w="909" w:type="dxa"/>
            <w:shd w:val="clear" w:color="auto" w:fill="auto"/>
            <w:vAlign w:val="bottom"/>
          </w:tcPr>
          <w:p w:rsidR="003E1019" w:rsidRPr="00FD0BC6" w:rsidRDefault="003E1019" w:rsidP="003E1019">
            <w:pPr>
              <w:pStyle w:val="wartocibezgwiazdek"/>
              <w:spacing w:before="100" w:line="288" w:lineRule="auto"/>
              <w:rPr>
                <w:rFonts w:ascii="Fira Sans" w:hAnsi="Fira Sans"/>
              </w:rPr>
            </w:pPr>
          </w:p>
        </w:tc>
        <w:tc>
          <w:tcPr>
            <w:tcW w:w="909" w:type="dxa"/>
            <w:shd w:val="clear" w:color="auto" w:fill="auto"/>
            <w:vAlign w:val="bottom"/>
          </w:tcPr>
          <w:p w:rsidR="003E1019" w:rsidRPr="00FD0BC6" w:rsidRDefault="003E1019" w:rsidP="003E1019">
            <w:pPr>
              <w:pStyle w:val="wartocibezgwiazdek"/>
              <w:spacing w:before="100" w:line="288" w:lineRule="auto"/>
              <w:rPr>
                <w:rFonts w:ascii="Fira Sans" w:hAnsi="Fira Sans"/>
              </w:rPr>
            </w:pPr>
          </w:p>
        </w:tc>
        <w:tc>
          <w:tcPr>
            <w:tcW w:w="909" w:type="dxa"/>
            <w:shd w:val="clear" w:color="auto" w:fill="auto"/>
            <w:vAlign w:val="bottom"/>
          </w:tcPr>
          <w:p w:rsidR="003E1019" w:rsidRPr="00FD0BC6" w:rsidRDefault="003E1019" w:rsidP="003E1019">
            <w:pPr>
              <w:pStyle w:val="wartocibezgwiazdek"/>
              <w:spacing w:before="100" w:line="288" w:lineRule="auto"/>
              <w:rPr>
                <w:rFonts w:ascii="Fira Sans" w:hAnsi="Fira Sans"/>
              </w:rPr>
            </w:pPr>
          </w:p>
        </w:tc>
      </w:tr>
      <w:tr w:rsidR="003E1019" w:rsidTr="00955AF1">
        <w:tc>
          <w:tcPr>
            <w:tcW w:w="4265" w:type="dxa"/>
            <w:tcBorders>
              <w:right w:val="nil"/>
            </w:tcBorders>
            <w:shd w:val="clear" w:color="auto" w:fill="auto"/>
            <w:vAlign w:val="bottom"/>
          </w:tcPr>
          <w:p w:rsidR="003E1019" w:rsidRPr="00FD0BC6" w:rsidRDefault="003E1019" w:rsidP="003E1019">
            <w:pPr>
              <w:pStyle w:val="Boczek2"/>
              <w:tabs>
                <w:tab w:val="right" w:leader="dot" w:pos="4248"/>
              </w:tabs>
              <w:spacing w:before="100" w:line="288" w:lineRule="auto"/>
              <w:rPr>
                <w:rFonts w:ascii="Fira Sans" w:hAnsi="Fira Sans"/>
              </w:rPr>
            </w:pPr>
            <w:r w:rsidRPr="00FD0BC6">
              <w:rPr>
                <w:rFonts w:ascii="Fira Sans" w:hAnsi="Fira Sans"/>
              </w:rPr>
              <w:t>analogiczny miesiąc poprzedniego roku = 100</w:t>
            </w:r>
          </w:p>
        </w:tc>
        <w:tc>
          <w:tcPr>
            <w:tcW w:w="321" w:type="dxa"/>
            <w:tcBorders>
              <w:left w:val="nil"/>
            </w:tcBorders>
            <w:shd w:val="clear" w:color="auto" w:fill="auto"/>
            <w:vAlign w:val="bottom"/>
          </w:tcPr>
          <w:p w:rsidR="003E1019" w:rsidRPr="00FD0BC6" w:rsidRDefault="003E1019" w:rsidP="003E1019">
            <w:pPr>
              <w:pStyle w:val="Wartoci"/>
              <w:spacing w:before="100" w:line="288" w:lineRule="auto"/>
              <w:rPr>
                <w:rFonts w:ascii="Fira Sans" w:hAnsi="Fira Sans"/>
              </w:rPr>
            </w:pPr>
            <w:r w:rsidRPr="00FD0BC6">
              <w:rPr>
                <w:rFonts w:ascii="Fira Sans" w:hAnsi="Fira Sans"/>
              </w:rPr>
              <w:t>A</w:t>
            </w:r>
          </w:p>
        </w:tc>
        <w:tc>
          <w:tcPr>
            <w:tcW w:w="909" w:type="dxa"/>
            <w:shd w:val="clear" w:color="auto" w:fill="auto"/>
            <w:vAlign w:val="bottom"/>
          </w:tcPr>
          <w:p w:rsidR="003E1019" w:rsidRPr="00FD0BC6" w:rsidRDefault="003E1019" w:rsidP="003E1019">
            <w:pPr>
              <w:pStyle w:val="Gwka"/>
              <w:spacing w:before="100" w:after="0" w:line="288" w:lineRule="auto"/>
              <w:jc w:val="right"/>
              <w:rPr>
                <w:rFonts w:ascii="Fira Sans" w:hAnsi="Fira Sans"/>
                <w:sz w:val="16"/>
                <w:szCs w:val="16"/>
              </w:rPr>
            </w:pPr>
            <w:r>
              <w:rPr>
                <w:rFonts w:ascii="Fira Sans" w:hAnsi="Fira Sans"/>
                <w:sz w:val="16"/>
                <w:szCs w:val="16"/>
              </w:rPr>
              <w:t>108,</w:t>
            </w:r>
            <w:r w:rsidRPr="002C6EF3">
              <w:rPr>
                <w:rFonts w:ascii="Fira Sans" w:hAnsi="Fira Sans"/>
                <w:sz w:val="16"/>
                <w:szCs w:val="16"/>
              </w:rPr>
              <w:t>9</w:t>
            </w:r>
          </w:p>
        </w:tc>
        <w:tc>
          <w:tcPr>
            <w:tcW w:w="910" w:type="dxa"/>
            <w:shd w:val="clear" w:color="auto" w:fill="auto"/>
            <w:vAlign w:val="bottom"/>
          </w:tcPr>
          <w:p w:rsidR="003E1019" w:rsidRPr="00FD0BC6" w:rsidRDefault="003E1019" w:rsidP="003E1019">
            <w:pPr>
              <w:pStyle w:val="wartocibezgwiazdek"/>
              <w:spacing w:before="100" w:line="288" w:lineRule="auto"/>
              <w:rPr>
                <w:rFonts w:ascii="Fira Sans" w:hAnsi="Fira Sans"/>
              </w:rPr>
            </w:pPr>
            <w:r>
              <w:rPr>
                <w:rFonts w:ascii="Fira Sans" w:hAnsi="Fira Sans"/>
              </w:rPr>
              <w:t>106,</w:t>
            </w:r>
            <w:r w:rsidRPr="00501987">
              <w:rPr>
                <w:rFonts w:ascii="Fira Sans" w:hAnsi="Fira Sans"/>
              </w:rPr>
              <w:t>7</w:t>
            </w:r>
          </w:p>
        </w:tc>
        <w:tc>
          <w:tcPr>
            <w:tcW w:w="910" w:type="dxa"/>
            <w:shd w:val="clear" w:color="auto" w:fill="auto"/>
            <w:vAlign w:val="bottom"/>
          </w:tcPr>
          <w:p w:rsidR="003E1019" w:rsidRPr="00FD0BC6" w:rsidRDefault="003E1019" w:rsidP="003E1019">
            <w:pPr>
              <w:pStyle w:val="wartocibezgwiazdek"/>
              <w:spacing w:before="100" w:line="288" w:lineRule="auto"/>
              <w:rPr>
                <w:rFonts w:ascii="Fira Sans" w:hAnsi="Fira Sans"/>
              </w:rPr>
            </w:pPr>
            <w:r>
              <w:rPr>
                <w:rFonts w:ascii="Fira Sans" w:hAnsi="Fira Sans"/>
              </w:rPr>
              <w:t>104,</w:t>
            </w:r>
            <w:r w:rsidRPr="007C300C">
              <w:rPr>
                <w:rFonts w:ascii="Fira Sans" w:hAnsi="Fira Sans"/>
              </w:rPr>
              <w:t>6</w:t>
            </w:r>
          </w:p>
        </w:tc>
        <w:tc>
          <w:tcPr>
            <w:tcW w:w="909" w:type="dxa"/>
            <w:shd w:val="clear" w:color="auto" w:fill="auto"/>
            <w:vAlign w:val="bottom"/>
          </w:tcPr>
          <w:p w:rsidR="003E1019" w:rsidRPr="00FD0BC6" w:rsidRDefault="003E1019" w:rsidP="003E1019">
            <w:pPr>
              <w:pStyle w:val="wartocibezgwiazdek"/>
              <w:spacing w:before="100" w:line="288" w:lineRule="auto"/>
              <w:rPr>
                <w:rFonts w:ascii="Fira Sans" w:hAnsi="Fira Sans"/>
              </w:rPr>
            </w:pPr>
            <w:r w:rsidRPr="00C061CE">
              <w:rPr>
                <w:rFonts w:ascii="Fira Sans" w:hAnsi="Fira Sans"/>
              </w:rPr>
              <w:t>107</w:t>
            </w:r>
            <w:r>
              <w:rPr>
                <w:rFonts w:ascii="Fira Sans" w:hAnsi="Fira Sans"/>
              </w:rPr>
              <w:t>,</w:t>
            </w:r>
            <w:r w:rsidRPr="00C061CE">
              <w:rPr>
                <w:rFonts w:ascii="Fira Sans" w:hAnsi="Fira Sans"/>
              </w:rPr>
              <w:t>4</w:t>
            </w:r>
          </w:p>
        </w:tc>
        <w:tc>
          <w:tcPr>
            <w:tcW w:w="909" w:type="dxa"/>
            <w:shd w:val="clear" w:color="auto" w:fill="auto"/>
            <w:vAlign w:val="bottom"/>
          </w:tcPr>
          <w:p w:rsidR="003E1019" w:rsidRPr="001A7285" w:rsidRDefault="003E1019" w:rsidP="003E1019">
            <w:pPr>
              <w:pStyle w:val="wartocibezgwiazdek"/>
              <w:spacing w:before="100" w:line="288" w:lineRule="auto"/>
              <w:rPr>
                <w:rFonts w:ascii="Fira Sans" w:hAnsi="Fira Sans"/>
              </w:rPr>
            </w:pPr>
            <w:r w:rsidRPr="001A7285">
              <w:rPr>
                <w:rFonts w:ascii="Fira Sans" w:hAnsi="Fira Sans"/>
              </w:rPr>
              <w:t>107,4</w:t>
            </w:r>
          </w:p>
        </w:tc>
        <w:tc>
          <w:tcPr>
            <w:tcW w:w="909" w:type="dxa"/>
            <w:shd w:val="clear" w:color="auto" w:fill="auto"/>
            <w:vAlign w:val="bottom"/>
          </w:tcPr>
          <w:p w:rsidR="003E1019" w:rsidRPr="00BE3E03" w:rsidRDefault="003E1019" w:rsidP="003E1019">
            <w:pPr>
              <w:pStyle w:val="Gwka"/>
              <w:spacing w:before="100" w:after="0" w:line="288" w:lineRule="auto"/>
              <w:jc w:val="right"/>
              <w:rPr>
                <w:rFonts w:ascii="Fira Sans" w:hAnsi="Fira Sans"/>
                <w:sz w:val="16"/>
                <w:szCs w:val="16"/>
              </w:rPr>
            </w:pPr>
            <w:r>
              <w:rPr>
                <w:rFonts w:ascii="Fira Sans" w:hAnsi="Fira Sans"/>
                <w:sz w:val="16"/>
                <w:szCs w:val="16"/>
              </w:rPr>
              <w:t>106,</w:t>
            </w:r>
            <w:r w:rsidRPr="00D92AD3">
              <w:rPr>
                <w:rFonts w:ascii="Fira Sans" w:hAnsi="Fira Sans"/>
                <w:sz w:val="16"/>
                <w:szCs w:val="16"/>
              </w:rPr>
              <w:t>7</w:t>
            </w:r>
          </w:p>
        </w:tc>
        <w:tc>
          <w:tcPr>
            <w:tcW w:w="909" w:type="dxa"/>
            <w:shd w:val="clear" w:color="auto" w:fill="auto"/>
            <w:vAlign w:val="bottom"/>
          </w:tcPr>
          <w:p w:rsidR="003E1019" w:rsidRPr="00FD0BC6" w:rsidRDefault="003E1019" w:rsidP="003E1019">
            <w:pPr>
              <w:pStyle w:val="wartocibezgwiazdek"/>
              <w:spacing w:before="100" w:line="288" w:lineRule="auto"/>
              <w:rPr>
                <w:rFonts w:ascii="Fira Sans" w:hAnsi="Fira Sans"/>
              </w:rPr>
            </w:pPr>
            <w:r w:rsidRPr="00F37E45">
              <w:rPr>
                <w:rFonts w:ascii="Fira Sans" w:hAnsi="Fira Sans"/>
              </w:rPr>
              <w:t>106</w:t>
            </w:r>
            <w:r>
              <w:rPr>
                <w:rFonts w:ascii="Fira Sans" w:hAnsi="Fira Sans"/>
              </w:rPr>
              <w:t>,</w:t>
            </w:r>
            <w:r w:rsidRPr="00F37E45">
              <w:rPr>
                <w:rFonts w:ascii="Fira Sans" w:hAnsi="Fira Sans"/>
              </w:rPr>
              <w:t>8</w:t>
            </w:r>
          </w:p>
        </w:tc>
        <w:tc>
          <w:tcPr>
            <w:tcW w:w="909" w:type="dxa"/>
            <w:shd w:val="clear" w:color="auto" w:fill="auto"/>
            <w:vAlign w:val="bottom"/>
          </w:tcPr>
          <w:p w:rsidR="003E1019" w:rsidRPr="0080108A" w:rsidRDefault="003E1019" w:rsidP="003E1019">
            <w:pPr>
              <w:pStyle w:val="wartocibezgwiazdek"/>
              <w:spacing w:before="100" w:line="288" w:lineRule="auto"/>
              <w:rPr>
                <w:rFonts w:ascii="Fira Sans" w:hAnsi="Fira Sans"/>
              </w:rPr>
            </w:pPr>
            <w:r>
              <w:rPr>
                <w:rFonts w:ascii="Fira Sans" w:hAnsi="Fira Sans"/>
              </w:rPr>
              <w:t>105,</w:t>
            </w:r>
            <w:r w:rsidRPr="00746591">
              <w:rPr>
                <w:rFonts w:ascii="Fira Sans" w:hAnsi="Fira Sans"/>
              </w:rPr>
              <w:t>8</w:t>
            </w:r>
          </w:p>
        </w:tc>
        <w:tc>
          <w:tcPr>
            <w:tcW w:w="909" w:type="dxa"/>
            <w:shd w:val="clear" w:color="auto" w:fill="DFC9EF"/>
            <w:vAlign w:val="bottom"/>
          </w:tcPr>
          <w:p w:rsidR="003E1019" w:rsidRPr="00FD0BC6" w:rsidRDefault="003E1019" w:rsidP="00955AF1">
            <w:pPr>
              <w:pStyle w:val="wartocibezgwiazdek"/>
              <w:spacing w:before="100" w:line="288" w:lineRule="auto"/>
              <w:rPr>
                <w:rFonts w:ascii="Fira Sans" w:hAnsi="Fira Sans"/>
              </w:rPr>
            </w:pPr>
            <w:r>
              <w:rPr>
                <w:rFonts w:ascii="Fira Sans" w:hAnsi="Fira Sans"/>
              </w:rPr>
              <w:t>106,</w:t>
            </w:r>
            <w:r w:rsidRPr="00F07E78">
              <w:rPr>
                <w:rFonts w:ascii="Fira Sans" w:hAnsi="Fira Sans"/>
              </w:rPr>
              <w:t>9</w:t>
            </w:r>
          </w:p>
        </w:tc>
        <w:tc>
          <w:tcPr>
            <w:tcW w:w="909" w:type="dxa"/>
            <w:shd w:val="clear" w:color="auto" w:fill="auto"/>
            <w:vAlign w:val="bottom"/>
          </w:tcPr>
          <w:p w:rsidR="003E1019" w:rsidRPr="00FD0BC6" w:rsidRDefault="003E1019" w:rsidP="003E1019">
            <w:pPr>
              <w:pStyle w:val="wartocibezgwiazdek"/>
              <w:spacing w:before="100" w:line="288" w:lineRule="auto"/>
              <w:rPr>
                <w:rFonts w:ascii="Fira Sans" w:hAnsi="Fira Sans"/>
              </w:rPr>
            </w:pPr>
            <w:r>
              <w:rPr>
                <w:rFonts w:ascii="Fira Sans" w:hAnsi="Fira Sans"/>
              </w:rPr>
              <w:t>106,</w:t>
            </w:r>
            <w:r w:rsidRPr="006F6CE7">
              <w:rPr>
                <w:rFonts w:ascii="Fira Sans" w:hAnsi="Fira Sans"/>
              </w:rPr>
              <w:t>7</w:t>
            </w:r>
          </w:p>
        </w:tc>
        <w:tc>
          <w:tcPr>
            <w:tcW w:w="909" w:type="dxa"/>
            <w:shd w:val="clear" w:color="auto" w:fill="auto"/>
            <w:vAlign w:val="bottom"/>
          </w:tcPr>
          <w:p w:rsidR="003E1019" w:rsidRPr="00FD0BC6" w:rsidRDefault="003E1019" w:rsidP="003E1019">
            <w:pPr>
              <w:pStyle w:val="wartocibezgwiazdek"/>
              <w:spacing w:before="100" w:line="288" w:lineRule="auto"/>
              <w:rPr>
                <w:rFonts w:ascii="Fira Sans" w:hAnsi="Fira Sans"/>
              </w:rPr>
            </w:pPr>
            <w:r>
              <w:rPr>
                <w:rFonts w:ascii="Fira Sans" w:hAnsi="Fira Sans"/>
              </w:rPr>
              <w:t>104,8</w:t>
            </w:r>
          </w:p>
        </w:tc>
        <w:tc>
          <w:tcPr>
            <w:tcW w:w="909" w:type="dxa"/>
            <w:shd w:val="clear" w:color="auto" w:fill="auto"/>
            <w:vAlign w:val="bottom"/>
          </w:tcPr>
          <w:p w:rsidR="003E1019" w:rsidRPr="00FD0BC6" w:rsidRDefault="003E1019" w:rsidP="003E1019">
            <w:pPr>
              <w:pStyle w:val="wartocibezgwiazdek"/>
              <w:spacing w:before="100" w:line="288" w:lineRule="auto"/>
              <w:rPr>
                <w:rFonts w:ascii="Fira Sans" w:hAnsi="Fira Sans"/>
              </w:rPr>
            </w:pPr>
            <w:r>
              <w:rPr>
                <w:rFonts w:ascii="Fira Sans" w:hAnsi="Fira Sans"/>
              </w:rPr>
              <w:t>107,</w:t>
            </w:r>
            <w:r w:rsidRPr="00771D24">
              <w:rPr>
                <w:rFonts w:ascii="Fira Sans" w:hAnsi="Fira Sans"/>
              </w:rPr>
              <w:t>1</w:t>
            </w:r>
          </w:p>
        </w:tc>
      </w:tr>
      <w:tr w:rsidR="003E1019" w:rsidTr="00955AF1">
        <w:tc>
          <w:tcPr>
            <w:tcW w:w="4265" w:type="dxa"/>
            <w:tcBorders>
              <w:right w:val="nil"/>
            </w:tcBorders>
            <w:shd w:val="clear" w:color="auto" w:fill="auto"/>
            <w:vAlign w:val="bottom"/>
          </w:tcPr>
          <w:p w:rsidR="003E1019" w:rsidRPr="00FD0BC6" w:rsidRDefault="003E1019" w:rsidP="003E1019">
            <w:pPr>
              <w:pStyle w:val="Boczek"/>
              <w:tabs>
                <w:tab w:val="right" w:leader="dot" w:pos="4248"/>
              </w:tabs>
              <w:spacing w:before="100" w:line="288" w:lineRule="auto"/>
              <w:rPr>
                <w:rFonts w:ascii="Fira Sans" w:hAnsi="Fira Sans"/>
                <w:color w:val="000000"/>
              </w:rPr>
            </w:pPr>
          </w:p>
        </w:tc>
        <w:tc>
          <w:tcPr>
            <w:tcW w:w="321" w:type="dxa"/>
            <w:tcBorders>
              <w:left w:val="nil"/>
            </w:tcBorders>
            <w:shd w:val="clear" w:color="auto" w:fill="auto"/>
            <w:vAlign w:val="bottom"/>
          </w:tcPr>
          <w:p w:rsidR="003E1019" w:rsidRPr="00FD0BC6" w:rsidRDefault="003E1019" w:rsidP="003E1019">
            <w:pPr>
              <w:pStyle w:val="Wartoci"/>
              <w:spacing w:before="100" w:line="288" w:lineRule="auto"/>
              <w:rPr>
                <w:rFonts w:ascii="Fira Sans" w:hAnsi="Fira Sans"/>
              </w:rPr>
            </w:pPr>
            <w:r w:rsidRPr="00FD0BC6">
              <w:rPr>
                <w:rFonts w:ascii="Fira Sans" w:hAnsi="Fira Sans"/>
              </w:rPr>
              <w:t>B</w:t>
            </w:r>
          </w:p>
        </w:tc>
        <w:tc>
          <w:tcPr>
            <w:tcW w:w="909" w:type="dxa"/>
            <w:shd w:val="clear" w:color="auto" w:fill="auto"/>
            <w:vAlign w:val="bottom"/>
          </w:tcPr>
          <w:p w:rsidR="003E1019" w:rsidRPr="00FD0BC6" w:rsidRDefault="004D7B0F" w:rsidP="003E1019">
            <w:pPr>
              <w:pStyle w:val="Gwka"/>
              <w:spacing w:before="100" w:after="0" w:line="288" w:lineRule="auto"/>
              <w:jc w:val="right"/>
              <w:rPr>
                <w:rFonts w:ascii="Fira Sans" w:hAnsi="Fira Sans"/>
                <w:sz w:val="16"/>
                <w:szCs w:val="16"/>
              </w:rPr>
            </w:pPr>
            <w:r w:rsidRPr="004D7B0F">
              <w:rPr>
                <w:rFonts w:ascii="Fira Sans" w:hAnsi="Fira Sans"/>
                <w:sz w:val="16"/>
                <w:szCs w:val="16"/>
              </w:rPr>
              <w:t>107,2</w:t>
            </w:r>
          </w:p>
        </w:tc>
        <w:tc>
          <w:tcPr>
            <w:tcW w:w="910" w:type="dxa"/>
            <w:shd w:val="clear" w:color="auto" w:fill="auto"/>
            <w:vAlign w:val="bottom"/>
          </w:tcPr>
          <w:p w:rsidR="003E1019" w:rsidRPr="00FD0BC6" w:rsidRDefault="00482C4A" w:rsidP="0096566D">
            <w:pPr>
              <w:pStyle w:val="wartocibezgwiazdek"/>
              <w:spacing w:before="100" w:line="288" w:lineRule="auto"/>
              <w:rPr>
                <w:rFonts w:ascii="Fira Sans" w:hAnsi="Fira Sans"/>
              </w:rPr>
            </w:pPr>
            <w:r>
              <w:rPr>
                <w:rFonts w:ascii="Fira Sans" w:hAnsi="Fira Sans"/>
              </w:rPr>
              <w:t>10</w:t>
            </w:r>
            <w:r w:rsidR="0096566D">
              <w:rPr>
                <w:rFonts w:ascii="Fira Sans" w:hAnsi="Fira Sans"/>
              </w:rPr>
              <w:t>8,7</w:t>
            </w:r>
          </w:p>
        </w:tc>
        <w:tc>
          <w:tcPr>
            <w:tcW w:w="910" w:type="dxa"/>
            <w:shd w:val="clear" w:color="auto" w:fill="auto"/>
            <w:vAlign w:val="bottom"/>
          </w:tcPr>
          <w:p w:rsidR="003E1019" w:rsidRPr="00FD0BC6" w:rsidRDefault="004F1ED7" w:rsidP="003E1019">
            <w:pPr>
              <w:pStyle w:val="wartocibezgwiazdek"/>
              <w:spacing w:before="100" w:line="288" w:lineRule="auto"/>
              <w:rPr>
                <w:rFonts w:ascii="Fira Sans" w:hAnsi="Fira Sans"/>
              </w:rPr>
            </w:pPr>
            <w:r>
              <w:rPr>
                <w:rFonts w:ascii="Fira Sans" w:hAnsi="Fira Sans"/>
              </w:rPr>
              <w:t>104,</w:t>
            </w:r>
            <w:r w:rsidRPr="004F1ED7">
              <w:rPr>
                <w:rFonts w:ascii="Fira Sans" w:hAnsi="Fira Sans"/>
              </w:rPr>
              <w:t>7</w:t>
            </w:r>
          </w:p>
        </w:tc>
        <w:tc>
          <w:tcPr>
            <w:tcW w:w="909" w:type="dxa"/>
            <w:shd w:val="clear" w:color="auto" w:fill="auto"/>
            <w:vAlign w:val="bottom"/>
          </w:tcPr>
          <w:p w:rsidR="003E1019" w:rsidRPr="00FD0BC6" w:rsidRDefault="00FD7333" w:rsidP="003E1019">
            <w:pPr>
              <w:pStyle w:val="wartocibezgwiazdek"/>
              <w:spacing w:before="100" w:line="288" w:lineRule="auto"/>
              <w:rPr>
                <w:rFonts w:ascii="Fira Sans" w:hAnsi="Fira Sans"/>
              </w:rPr>
            </w:pPr>
            <w:r w:rsidRPr="00FD7333">
              <w:rPr>
                <w:rFonts w:ascii="Fira Sans" w:hAnsi="Fira Sans"/>
              </w:rPr>
              <w:t>99,1</w:t>
            </w:r>
          </w:p>
        </w:tc>
        <w:tc>
          <w:tcPr>
            <w:tcW w:w="909" w:type="dxa"/>
            <w:shd w:val="clear" w:color="auto" w:fill="auto"/>
            <w:vAlign w:val="bottom"/>
          </w:tcPr>
          <w:p w:rsidR="003E1019" w:rsidRPr="001A7285" w:rsidRDefault="00411CC8" w:rsidP="003E1019">
            <w:pPr>
              <w:pStyle w:val="wartocibezgwiazdek"/>
              <w:spacing w:before="100" w:line="288" w:lineRule="auto"/>
              <w:rPr>
                <w:rFonts w:ascii="Fira Sans" w:hAnsi="Fira Sans"/>
              </w:rPr>
            </w:pPr>
            <w:r>
              <w:rPr>
                <w:rFonts w:ascii="Fira Sans" w:hAnsi="Fira Sans"/>
              </w:rPr>
              <w:t>99,6</w:t>
            </w:r>
          </w:p>
        </w:tc>
        <w:tc>
          <w:tcPr>
            <w:tcW w:w="909" w:type="dxa"/>
            <w:shd w:val="clear" w:color="auto" w:fill="auto"/>
            <w:vAlign w:val="bottom"/>
          </w:tcPr>
          <w:p w:rsidR="003E1019" w:rsidRPr="00BE3E03" w:rsidRDefault="00214F84" w:rsidP="003E1019">
            <w:pPr>
              <w:pStyle w:val="Gwka"/>
              <w:spacing w:before="100" w:after="0" w:line="288" w:lineRule="auto"/>
              <w:jc w:val="right"/>
              <w:rPr>
                <w:rFonts w:ascii="Fira Sans" w:hAnsi="Fira Sans"/>
                <w:sz w:val="16"/>
                <w:szCs w:val="16"/>
              </w:rPr>
            </w:pPr>
            <w:r>
              <w:rPr>
                <w:rFonts w:ascii="Fira Sans" w:hAnsi="Fira Sans"/>
                <w:sz w:val="16"/>
                <w:szCs w:val="16"/>
              </w:rPr>
              <w:t>101,</w:t>
            </w:r>
            <w:r w:rsidRPr="00214F84">
              <w:rPr>
                <w:rFonts w:ascii="Fira Sans" w:hAnsi="Fira Sans"/>
                <w:sz w:val="16"/>
                <w:szCs w:val="16"/>
              </w:rPr>
              <w:t>5</w:t>
            </w:r>
          </w:p>
        </w:tc>
        <w:tc>
          <w:tcPr>
            <w:tcW w:w="909" w:type="dxa"/>
            <w:shd w:val="clear" w:color="auto" w:fill="auto"/>
            <w:vAlign w:val="bottom"/>
          </w:tcPr>
          <w:p w:rsidR="003E1019" w:rsidRPr="00FD0BC6" w:rsidRDefault="0000395A" w:rsidP="003E1019">
            <w:pPr>
              <w:pStyle w:val="wartocibezgwiazdek"/>
              <w:spacing w:before="100" w:line="288" w:lineRule="auto"/>
              <w:rPr>
                <w:rFonts w:ascii="Fira Sans" w:hAnsi="Fira Sans"/>
              </w:rPr>
            </w:pPr>
            <w:r w:rsidRPr="0000395A">
              <w:rPr>
                <w:rFonts w:ascii="Fira Sans" w:hAnsi="Fira Sans"/>
              </w:rPr>
              <w:t>103,7</w:t>
            </w:r>
          </w:p>
        </w:tc>
        <w:tc>
          <w:tcPr>
            <w:tcW w:w="909" w:type="dxa"/>
            <w:shd w:val="clear" w:color="auto" w:fill="auto"/>
            <w:vAlign w:val="bottom"/>
          </w:tcPr>
          <w:p w:rsidR="003E1019" w:rsidRPr="0080108A" w:rsidRDefault="00351EB7" w:rsidP="003E1019">
            <w:pPr>
              <w:pStyle w:val="wartocibezgwiazdek"/>
              <w:spacing w:before="100" w:line="288" w:lineRule="auto"/>
              <w:rPr>
                <w:rFonts w:ascii="Fira Sans" w:hAnsi="Fira Sans"/>
              </w:rPr>
            </w:pPr>
            <w:r>
              <w:rPr>
                <w:rFonts w:ascii="Fira Sans" w:hAnsi="Fira Sans"/>
              </w:rPr>
              <w:t>105,</w:t>
            </w:r>
            <w:r w:rsidRPr="00351EB7">
              <w:rPr>
                <w:rFonts w:ascii="Fira Sans" w:hAnsi="Fira Sans"/>
              </w:rPr>
              <w:t>0</w:t>
            </w:r>
          </w:p>
        </w:tc>
        <w:tc>
          <w:tcPr>
            <w:tcW w:w="909" w:type="dxa"/>
            <w:shd w:val="clear" w:color="auto" w:fill="DFC9EF"/>
            <w:vAlign w:val="bottom"/>
          </w:tcPr>
          <w:p w:rsidR="003E1019" w:rsidRPr="00FD0BC6" w:rsidRDefault="00354FE3" w:rsidP="003E01D7">
            <w:pPr>
              <w:pStyle w:val="wartocibezgwiazdek"/>
              <w:spacing w:before="100" w:line="288" w:lineRule="auto"/>
              <w:rPr>
                <w:rFonts w:ascii="Fira Sans" w:hAnsi="Fira Sans"/>
              </w:rPr>
            </w:pPr>
            <w:r>
              <w:rPr>
                <w:rFonts w:ascii="Fira Sans" w:hAnsi="Fira Sans"/>
              </w:rPr>
              <w:t>10</w:t>
            </w:r>
            <w:r w:rsidR="003E01D7">
              <w:rPr>
                <w:rFonts w:ascii="Fira Sans" w:hAnsi="Fira Sans"/>
              </w:rPr>
              <w:t>7,2</w:t>
            </w:r>
          </w:p>
        </w:tc>
        <w:tc>
          <w:tcPr>
            <w:tcW w:w="909" w:type="dxa"/>
            <w:shd w:val="clear" w:color="auto" w:fill="auto"/>
            <w:vAlign w:val="bottom"/>
          </w:tcPr>
          <w:p w:rsidR="003E1019" w:rsidRPr="00FD0BC6" w:rsidRDefault="003E1019" w:rsidP="003E1019">
            <w:pPr>
              <w:pStyle w:val="wartocibezgwiazdek"/>
              <w:spacing w:before="100" w:line="288" w:lineRule="auto"/>
              <w:rPr>
                <w:rFonts w:ascii="Fira Sans" w:hAnsi="Fira Sans"/>
              </w:rPr>
            </w:pPr>
          </w:p>
        </w:tc>
        <w:tc>
          <w:tcPr>
            <w:tcW w:w="909" w:type="dxa"/>
            <w:shd w:val="clear" w:color="auto" w:fill="auto"/>
            <w:vAlign w:val="bottom"/>
          </w:tcPr>
          <w:p w:rsidR="003E1019" w:rsidRPr="00FD0BC6" w:rsidRDefault="003E1019" w:rsidP="003E1019">
            <w:pPr>
              <w:pStyle w:val="wartocibezgwiazdek"/>
              <w:spacing w:before="100" w:line="288" w:lineRule="auto"/>
              <w:rPr>
                <w:rFonts w:ascii="Fira Sans" w:hAnsi="Fira Sans"/>
              </w:rPr>
            </w:pPr>
          </w:p>
        </w:tc>
        <w:tc>
          <w:tcPr>
            <w:tcW w:w="909" w:type="dxa"/>
            <w:shd w:val="clear" w:color="auto" w:fill="auto"/>
            <w:vAlign w:val="bottom"/>
          </w:tcPr>
          <w:p w:rsidR="003E1019" w:rsidRPr="00FD0BC6" w:rsidRDefault="003E1019" w:rsidP="003E1019">
            <w:pPr>
              <w:pStyle w:val="wartocibezgwiazdek"/>
              <w:spacing w:before="100" w:line="288" w:lineRule="auto"/>
              <w:rPr>
                <w:rFonts w:ascii="Fira Sans" w:hAnsi="Fira Sans"/>
              </w:rPr>
            </w:pPr>
          </w:p>
        </w:tc>
      </w:tr>
      <w:tr w:rsidR="003E1019" w:rsidTr="00955AF1">
        <w:tc>
          <w:tcPr>
            <w:tcW w:w="4265" w:type="dxa"/>
            <w:tcBorders>
              <w:right w:val="nil"/>
            </w:tcBorders>
            <w:shd w:val="clear" w:color="auto" w:fill="auto"/>
          </w:tcPr>
          <w:p w:rsidR="003E1019" w:rsidRPr="00FD0BC6" w:rsidRDefault="003E1019" w:rsidP="003E1019">
            <w:pPr>
              <w:pStyle w:val="Boczek"/>
              <w:tabs>
                <w:tab w:val="right" w:leader="dot" w:pos="4248"/>
              </w:tabs>
              <w:spacing w:before="100" w:line="288" w:lineRule="auto"/>
              <w:rPr>
                <w:rFonts w:ascii="Fira Sans" w:hAnsi="Fira Sans"/>
              </w:rPr>
            </w:pPr>
            <w:r w:rsidRPr="00FD0BC6">
              <w:rPr>
                <w:rFonts w:ascii="Fira Sans" w:hAnsi="Fira Sans"/>
              </w:rPr>
              <w:t>Wskaźnik cen:</w:t>
            </w:r>
          </w:p>
        </w:tc>
        <w:tc>
          <w:tcPr>
            <w:tcW w:w="321" w:type="dxa"/>
            <w:tcBorders>
              <w:left w:val="nil"/>
            </w:tcBorders>
            <w:shd w:val="clear" w:color="auto" w:fill="auto"/>
          </w:tcPr>
          <w:p w:rsidR="003E1019" w:rsidRPr="00FD0BC6" w:rsidRDefault="003E1019" w:rsidP="003E1019">
            <w:pPr>
              <w:pStyle w:val="Wartoci"/>
              <w:spacing w:before="100" w:line="288" w:lineRule="auto"/>
              <w:rPr>
                <w:rFonts w:ascii="Fira Sans" w:hAnsi="Fira Sans"/>
              </w:rPr>
            </w:pPr>
          </w:p>
        </w:tc>
        <w:tc>
          <w:tcPr>
            <w:tcW w:w="909" w:type="dxa"/>
            <w:shd w:val="clear" w:color="auto" w:fill="auto"/>
            <w:vAlign w:val="bottom"/>
          </w:tcPr>
          <w:p w:rsidR="003E1019" w:rsidRPr="00FD0BC6" w:rsidRDefault="003E1019" w:rsidP="003E1019">
            <w:pPr>
              <w:pStyle w:val="Gwka"/>
              <w:spacing w:before="100" w:after="0" w:line="288" w:lineRule="auto"/>
              <w:jc w:val="right"/>
              <w:rPr>
                <w:rFonts w:ascii="Fira Sans" w:hAnsi="Fira Sans"/>
                <w:sz w:val="16"/>
                <w:szCs w:val="16"/>
              </w:rPr>
            </w:pPr>
          </w:p>
        </w:tc>
        <w:tc>
          <w:tcPr>
            <w:tcW w:w="910" w:type="dxa"/>
            <w:shd w:val="clear" w:color="auto" w:fill="auto"/>
            <w:vAlign w:val="bottom"/>
          </w:tcPr>
          <w:p w:rsidR="003E1019" w:rsidRPr="00FD0BC6" w:rsidRDefault="003E1019" w:rsidP="003E1019">
            <w:pPr>
              <w:pStyle w:val="wartocibezgwiazdek"/>
              <w:spacing w:before="100" w:line="288" w:lineRule="auto"/>
              <w:rPr>
                <w:rFonts w:ascii="Fira Sans" w:hAnsi="Fira Sans"/>
                <w:b/>
              </w:rPr>
            </w:pPr>
          </w:p>
        </w:tc>
        <w:tc>
          <w:tcPr>
            <w:tcW w:w="910" w:type="dxa"/>
            <w:shd w:val="clear" w:color="auto" w:fill="auto"/>
            <w:vAlign w:val="bottom"/>
          </w:tcPr>
          <w:p w:rsidR="003E1019" w:rsidRPr="00FD0BC6" w:rsidRDefault="003E1019" w:rsidP="003E1019">
            <w:pPr>
              <w:pStyle w:val="wartocibezgwiazdek"/>
              <w:spacing w:before="100" w:line="288" w:lineRule="auto"/>
              <w:rPr>
                <w:rFonts w:ascii="Fira Sans" w:hAnsi="Fira Sans"/>
              </w:rPr>
            </w:pPr>
          </w:p>
        </w:tc>
        <w:tc>
          <w:tcPr>
            <w:tcW w:w="909" w:type="dxa"/>
            <w:shd w:val="clear" w:color="auto" w:fill="auto"/>
            <w:vAlign w:val="bottom"/>
          </w:tcPr>
          <w:p w:rsidR="003E1019" w:rsidRPr="00FD0BC6" w:rsidRDefault="003E1019" w:rsidP="003E1019">
            <w:pPr>
              <w:pStyle w:val="wartocibezgwiazdek"/>
              <w:spacing w:before="100" w:line="288" w:lineRule="auto"/>
              <w:rPr>
                <w:rFonts w:ascii="Fira Sans" w:hAnsi="Fira Sans"/>
                <w:b/>
              </w:rPr>
            </w:pPr>
          </w:p>
        </w:tc>
        <w:tc>
          <w:tcPr>
            <w:tcW w:w="909" w:type="dxa"/>
            <w:shd w:val="clear" w:color="auto" w:fill="auto"/>
            <w:vAlign w:val="bottom"/>
          </w:tcPr>
          <w:p w:rsidR="003E1019" w:rsidRPr="001A7285" w:rsidRDefault="003E1019" w:rsidP="003E1019">
            <w:pPr>
              <w:pStyle w:val="wartocibezgwiazdek"/>
              <w:spacing w:before="100" w:line="288" w:lineRule="auto"/>
              <w:rPr>
                <w:rFonts w:ascii="Fira Sans" w:hAnsi="Fira Sans"/>
                <w:b/>
                <w:color w:val="auto"/>
              </w:rPr>
            </w:pPr>
          </w:p>
        </w:tc>
        <w:tc>
          <w:tcPr>
            <w:tcW w:w="909" w:type="dxa"/>
            <w:shd w:val="clear" w:color="auto" w:fill="auto"/>
            <w:vAlign w:val="bottom"/>
          </w:tcPr>
          <w:p w:rsidR="003E1019" w:rsidRPr="00BE3E03" w:rsidRDefault="003E1019" w:rsidP="003E1019">
            <w:pPr>
              <w:pStyle w:val="Gwka"/>
              <w:spacing w:before="100" w:after="0" w:line="288" w:lineRule="auto"/>
              <w:jc w:val="right"/>
              <w:rPr>
                <w:rFonts w:ascii="Fira Sans" w:hAnsi="Fira Sans"/>
                <w:sz w:val="16"/>
                <w:szCs w:val="16"/>
              </w:rPr>
            </w:pPr>
          </w:p>
        </w:tc>
        <w:tc>
          <w:tcPr>
            <w:tcW w:w="909" w:type="dxa"/>
            <w:shd w:val="clear" w:color="auto" w:fill="auto"/>
            <w:vAlign w:val="bottom"/>
          </w:tcPr>
          <w:p w:rsidR="003E1019" w:rsidRPr="00FD0BC6" w:rsidRDefault="003E1019" w:rsidP="003E1019">
            <w:pPr>
              <w:pStyle w:val="wartocibezgwiazdek"/>
              <w:spacing w:before="100" w:line="288" w:lineRule="auto"/>
              <w:rPr>
                <w:rFonts w:ascii="Fira Sans" w:hAnsi="Fira Sans"/>
                <w:b/>
              </w:rPr>
            </w:pPr>
          </w:p>
        </w:tc>
        <w:tc>
          <w:tcPr>
            <w:tcW w:w="909" w:type="dxa"/>
            <w:shd w:val="clear" w:color="auto" w:fill="auto"/>
            <w:vAlign w:val="bottom"/>
          </w:tcPr>
          <w:p w:rsidR="003E1019" w:rsidRPr="0080108A" w:rsidRDefault="003E1019" w:rsidP="003E1019">
            <w:pPr>
              <w:pStyle w:val="wartocibezgwiazdek"/>
              <w:spacing w:before="100" w:line="288" w:lineRule="auto"/>
              <w:rPr>
                <w:rFonts w:ascii="Fira Sans" w:hAnsi="Fira Sans"/>
                <w:b/>
              </w:rPr>
            </w:pPr>
          </w:p>
        </w:tc>
        <w:tc>
          <w:tcPr>
            <w:tcW w:w="909" w:type="dxa"/>
            <w:shd w:val="clear" w:color="auto" w:fill="DFC9EF"/>
            <w:vAlign w:val="bottom"/>
          </w:tcPr>
          <w:p w:rsidR="003E1019" w:rsidRPr="00FD0BC6" w:rsidRDefault="003E1019" w:rsidP="003E1019">
            <w:pPr>
              <w:pStyle w:val="wartocibezgwiazdek"/>
              <w:spacing w:before="100" w:line="288" w:lineRule="auto"/>
              <w:rPr>
                <w:rFonts w:ascii="Fira Sans" w:hAnsi="Fira Sans"/>
              </w:rPr>
            </w:pPr>
          </w:p>
        </w:tc>
        <w:tc>
          <w:tcPr>
            <w:tcW w:w="909" w:type="dxa"/>
            <w:shd w:val="clear" w:color="auto" w:fill="auto"/>
            <w:vAlign w:val="bottom"/>
          </w:tcPr>
          <w:p w:rsidR="003E1019" w:rsidRPr="00FD0BC6" w:rsidRDefault="003E1019" w:rsidP="003E1019">
            <w:pPr>
              <w:pStyle w:val="wartocibezgwiazdek"/>
              <w:spacing w:before="100" w:line="288" w:lineRule="auto"/>
              <w:rPr>
                <w:rFonts w:ascii="Fira Sans" w:hAnsi="Fira Sans"/>
                <w:b/>
              </w:rPr>
            </w:pPr>
          </w:p>
        </w:tc>
        <w:tc>
          <w:tcPr>
            <w:tcW w:w="909" w:type="dxa"/>
            <w:shd w:val="clear" w:color="auto" w:fill="auto"/>
            <w:vAlign w:val="bottom"/>
          </w:tcPr>
          <w:p w:rsidR="003E1019" w:rsidRPr="00FD0BC6" w:rsidRDefault="003E1019" w:rsidP="003E1019">
            <w:pPr>
              <w:pStyle w:val="wartocibezgwiazdek"/>
              <w:spacing w:before="100" w:line="288" w:lineRule="auto"/>
              <w:rPr>
                <w:rFonts w:ascii="Fira Sans" w:hAnsi="Fira Sans"/>
                <w:b/>
              </w:rPr>
            </w:pPr>
          </w:p>
        </w:tc>
        <w:tc>
          <w:tcPr>
            <w:tcW w:w="909" w:type="dxa"/>
            <w:shd w:val="clear" w:color="auto" w:fill="auto"/>
            <w:vAlign w:val="bottom"/>
          </w:tcPr>
          <w:p w:rsidR="003E1019" w:rsidRPr="00FD0BC6" w:rsidRDefault="003E1019" w:rsidP="003E1019">
            <w:pPr>
              <w:pStyle w:val="wartocibezgwiazdek"/>
              <w:spacing w:before="100" w:line="288" w:lineRule="auto"/>
              <w:rPr>
                <w:rFonts w:ascii="Fira Sans" w:hAnsi="Fira Sans"/>
              </w:rPr>
            </w:pPr>
          </w:p>
        </w:tc>
      </w:tr>
      <w:tr w:rsidR="003E1019" w:rsidTr="00955AF1">
        <w:tc>
          <w:tcPr>
            <w:tcW w:w="4265" w:type="dxa"/>
            <w:tcBorders>
              <w:right w:val="nil"/>
            </w:tcBorders>
            <w:shd w:val="clear" w:color="auto" w:fill="auto"/>
          </w:tcPr>
          <w:p w:rsidR="003E1019" w:rsidRPr="00FD0BC6" w:rsidRDefault="003E1019" w:rsidP="003E1019">
            <w:pPr>
              <w:pStyle w:val="Boczek2"/>
              <w:tabs>
                <w:tab w:val="right" w:leader="dot" w:pos="4248"/>
              </w:tabs>
              <w:spacing w:before="100" w:line="288" w:lineRule="auto"/>
              <w:rPr>
                <w:rFonts w:ascii="Fira Sans" w:hAnsi="Fira Sans"/>
              </w:rPr>
            </w:pPr>
            <w:r w:rsidRPr="00FD0BC6">
              <w:rPr>
                <w:rFonts w:ascii="Fira Sans" w:hAnsi="Fira Sans"/>
              </w:rPr>
              <w:t>towarów i usług konsumpcyjnych</w:t>
            </w:r>
            <w:r w:rsidRPr="00FD0BC6">
              <w:rPr>
                <w:rFonts w:ascii="Fira Sans" w:hAnsi="Fira Sans"/>
                <w:vertAlign w:val="superscript"/>
              </w:rPr>
              <w:t xml:space="preserve"> </w:t>
            </w:r>
            <w:r w:rsidRPr="00FD0BC6">
              <w:rPr>
                <w:rFonts w:ascii="Fira Sans" w:hAnsi="Fira Sans"/>
                <w:i/>
                <w:vertAlign w:val="superscript"/>
              </w:rPr>
              <w:t>d</w:t>
            </w:r>
            <w:r w:rsidRPr="00FD0BC6">
              <w:rPr>
                <w:rFonts w:ascii="Fira Sans" w:hAnsi="Fira Sans"/>
              </w:rPr>
              <w:t>:</w:t>
            </w:r>
          </w:p>
        </w:tc>
        <w:tc>
          <w:tcPr>
            <w:tcW w:w="321" w:type="dxa"/>
            <w:tcBorders>
              <w:left w:val="nil"/>
            </w:tcBorders>
            <w:shd w:val="clear" w:color="auto" w:fill="auto"/>
          </w:tcPr>
          <w:p w:rsidR="003E1019" w:rsidRPr="00FD0BC6" w:rsidRDefault="003E1019" w:rsidP="003E1019">
            <w:pPr>
              <w:pStyle w:val="Wartoci"/>
              <w:spacing w:before="100" w:line="288" w:lineRule="auto"/>
              <w:rPr>
                <w:rFonts w:ascii="Fira Sans" w:hAnsi="Fira Sans"/>
              </w:rPr>
            </w:pPr>
          </w:p>
        </w:tc>
        <w:tc>
          <w:tcPr>
            <w:tcW w:w="909" w:type="dxa"/>
            <w:shd w:val="clear" w:color="auto" w:fill="auto"/>
            <w:vAlign w:val="bottom"/>
          </w:tcPr>
          <w:p w:rsidR="003E1019" w:rsidRPr="00FD0BC6" w:rsidRDefault="003E1019" w:rsidP="003E1019">
            <w:pPr>
              <w:pStyle w:val="Gwka"/>
              <w:spacing w:before="100" w:after="0" w:line="288" w:lineRule="auto"/>
              <w:jc w:val="right"/>
              <w:rPr>
                <w:rFonts w:ascii="Fira Sans" w:hAnsi="Fira Sans"/>
                <w:b/>
                <w:sz w:val="16"/>
                <w:szCs w:val="16"/>
              </w:rPr>
            </w:pPr>
          </w:p>
        </w:tc>
        <w:tc>
          <w:tcPr>
            <w:tcW w:w="910" w:type="dxa"/>
            <w:shd w:val="clear" w:color="auto" w:fill="auto"/>
            <w:vAlign w:val="bottom"/>
          </w:tcPr>
          <w:p w:rsidR="003E1019" w:rsidRPr="00FD0BC6" w:rsidRDefault="003E1019" w:rsidP="003E1019">
            <w:pPr>
              <w:pStyle w:val="wartocibezgwiazdek"/>
              <w:spacing w:before="100" w:line="288" w:lineRule="auto"/>
              <w:rPr>
                <w:rFonts w:ascii="Fira Sans" w:hAnsi="Fira Sans"/>
                <w:b/>
              </w:rPr>
            </w:pPr>
          </w:p>
        </w:tc>
        <w:tc>
          <w:tcPr>
            <w:tcW w:w="910" w:type="dxa"/>
            <w:shd w:val="clear" w:color="auto" w:fill="auto"/>
            <w:vAlign w:val="bottom"/>
          </w:tcPr>
          <w:p w:rsidR="003E1019" w:rsidRPr="00FD0BC6" w:rsidRDefault="003E1019" w:rsidP="003E1019">
            <w:pPr>
              <w:pStyle w:val="wartocibezgwiazdek"/>
              <w:spacing w:before="100" w:line="288" w:lineRule="auto"/>
              <w:rPr>
                <w:rFonts w:ascii="Fira Sans" w:hAnsi="Fira Sans"/>
              </w:rPr>
            </w:pPr>
          </w:p>
        </w:tc>
        <w:tc>
          <w:tcPr>
            <w:tcW w:w="909" w:type="dxa"/>
            <w:shd w:val="clear" w:color="auto" w:fill="auto"/>
            <w:vAlign w:val="bottom"/>
          </w:tcPr>
          <w:p w:rsidR="003E1019" w:rsidRPr="00FD0BC6" w:rsidRDefault="003E1019" w:rsidP="003E1019">
            <w:pPr>
              <w:pStyle w:val="wartocibezgwiazdek"/>
              <w:spacing w:before="100" w:line="288" w:lineRule="auto"/>
              <w:rPr>
                <w:rFonts w:ascii="Fira Sans" w:hAnsi="Fira Sans"/>
                <w:b/>
              </w:rPr>
            </w:pPr>
          </w:p>
        </w:tc>
        <w:tc>
          <w:tcPr>
            <w:tcW w:w="909" w:type="dxa"/>
            <w:shd w:val="clear" w:color="auto" w:fill="auto"/>
            <w:vAlign w:val="bottom"/>
          </w:tcPr>
          <w:p w:rsidR="003E1019" w:rsidRPr="00FD0BC6" w:rsidRDefault="003E1019" w:rsidP="003E1019">
            <w:pPr>
              <w:pStyle w:val="wartocibezgwiazdek"/>
              <w:spacing w:before="100" w:line="288" w:lineRule="auto"/>
              <w:rPr>
                <w:rFonts w:ascii="Fira Sans" w:hAnsi="Fira Sans"/>
                <w:b/>
                <w:color w:val="auto"/>
              </w:rPr>
            </w:pPr>
          </w:p>
        </w:tc>
        <w:tc>
          <w:tcPr>
            <w:tcW w:w="909" w:type="dxa"/>
            <w:shd w:val="clear" w:color="auto" w:fill="auto"/>
            <w:vAlign w:val="bottom"/>
          </w:tcPr>
          <w:p w:rsidR="003E1019" w:rsidRPr="00BE3E03" w:rsidRDefault="003E1019" w:rsidP="003E1019">
            <w:pPr>
              <w:pStyle w:val="Gwka"/>
              <w:spacing w:before="100" w:after="0" w:line="288" w:lineRule="auto"/>
              <w:jc w:val="right"/>
              <w:rPr>
                <w:rFonts w:ascii="Fira Sans" w:hAnsi="Fira Sans"/>
                <w:sz w:val="16"/>
                <w:szCs w:val="16"/>
              </w:rPr>
            </w:pPr>
          </w:p>
        </w:tc>
        <w:tc>
          <w:tcPr>
            <w:tcW w:w="909" w:type="dxa"/>
            <w:shd w:val="clear" w:color="auto" w:fill="auto"/>
            <w:vAlign w:val="bottom"/>
          </w:tcPr>
          <w:p w:rsidR="003E1019" w:rsidRPr="00FD0BC6" w:rsidRDefault="003E1019" w:rsidP="003E1019">
            <w:pPr>
              <w:pStyle w:val="wartocibezgwiazdek"/>
              <w:spacing w:before="100" w:line="288" w:lineRule="auto"/>
              <w:rPr>
                <w:rFonts w:ascii="Fira Sans" w:hAnsi="Fira Sans"/>
                <w:b/>
              </w:rPr>
            </w:pPr>
          </w:p>
        </w:tc>
        <w:tc>
          <w:tcPr>
            <w:tcW w:w="909" w:type="dxa"/>
            <w:shd w:val="clear" w:color="auto" w:fill="auto"/>
            <w:vAlign w:val="bottom"/>
          </w:tcPr>
          <w:p w:rsidR="003E1019" w:rsidRPr="0080108A" w:rsidRDefault="003E1019" w:rsidP="003E1019">
            <w:pPr>
              <w:pStyle w:val="wartocibezgwiazdek"/>
              <w:spacing w:before="100" w:line="288" w:lineRule="auto"/>
              <w:rPr>
                <w:rFonts w:ascii="Fira Sans" w:hAnsi="Fira Sans"/>
                <w:b/>
              </w:rPr>
            </w:pPr>
          </w:p>
        </w:tc>
        <w:tc>
          <w:tcPr>
            <w:tcW w:w="909" w:type="dxa"/>
            <w:shd w:val="clear" w:color="auto" w:fill="DFC9EF"/>
            <w:vAlign w:val="bottom"/>
          </w:tcPr>
          <w:p w:rsidR="003E1019" w:rsidRPr="00FD0BC6" w:rsidRDefault="003E1019" w:rsidP="003E1019">
            <w:pPr>
              <w:pStyle w:val="wartocibezgwiazdek"/>
              <w:spacing w:before="100" w:line="288" w:lineRule="auto"/>
              <w:rPr>
                <w:rFonts w:ascii="Fira Sans" w:hAnsi="Fira Sans"/>
                <w:b/>
              </w:rPr>
            </w:pPr>
          </w:p>
        </w:tc>
        <w:tc>
          <w:tcPr>
            <w:tcW w:w="909" w:type="dxa"/>
            <w:shd w:val="clear" w:color="auto" w:fill="auto"/>
            <w:vAlign w:val="bottom"/>
          </w:tcPr>
          <w:p w:rsidR="003E1019" w:rsidRPr="00FD0BC6" w:rsidRDefault="003E1019" w:rsidP="003E1019">
            <w:pPr>
              <w:pStyle w:val="wartocibezgwiazdek"/>
              <w:spacing w:before="100" w:line="288" w:lineRule="auto"/>
              <w:rPr>
                <w:rFonts w:ascii="Fira Sans" w:hAnsi="Fira Sans"/>
                <w:b/>
              </w:rPr>
            </w:pPr>
          </w:p>
        </w:tc>
        <w:tc>
          <w:tcPr>
            <w:tcW w:w="909" w:type="dxa"/>
            <w:shd w:val="clear" w:color="auto" w:fill="auto"/>
            <w:vAlign w:val="bottom"/>
          </w:tcPr>
          <w:p w:rsidR="003E1019" w:rsidRPr="00FD0BC6" w:rsidRDefault="003E1019" w:rsidP="003E1019">
            <w:pPr>
              <w:pStyle w:val="wartocibezgwiazdek"/>
              <w:spacing w:before="100" w:line="288" w:lineRule="auto"/>
              <w:rPr>
                <w:rFonts w:ascii="Fira Sans" w:hAnsi="Fira Sans"/>
                <w:b/>
              </w:rPr>
            </w:pPr>
          </w:p>
        </w:tc>
        <w:tc>
          <w:tcPr>
            <w:tcW w:w="909" w:type="dxa"/>
            <w:shd w:val="clear" w:color="auto" w:fill="auto"/>
            <w:vAlign w:val="bottom"/>
          </w:tcPr>
          <w:p w:rsidR="003E1019" w:rsidRPr="00FD0BC6" w:rsidRDefault="003E1019" w:rsidP="003E1019">
            <w:pPr>
              <w:pStyle w:val="wartocibezgwiazdek"/>
              <w:spacing w:before="100" w:line="288" w:lineRule="auto"/>
              <w:rPr>
                <w:rFonts w:ascii="Fira Sans" w:hAnsi="Fira Sans"/>
              </w:rPr>
            </w:pPr>
          </w:p>
        </w:tc>
      </w:tr>
      <w:tr w:rsidR="003E1019" w:rsidRPr="00D14F84" w:rsidTr="00955AF1">
        <w:tc>
          <w:tcPr>
            <w:tcW w:w="4265" w:type="dxa"/>
            <w:tcBorders>
              <w:right w:val="nil"/>
            </w:tcBorders>
            <w:shd w:val="clear" w:color="auto" w:fill="auto"/>
          </w:tcPr>
          <w:p w:rsidR="003E1019" w:rsidRPr="00FD0BC6" w:rsidRDefault="003E1019" w:rsidP="003E1019">
            <w:pPr>
              <w:pStyle w:val="Boczek3"/>
              <w:tabs>
                <w:tab w:val="clear" w:pos="4395"/>
                <w:tab w:val="right" w:leader="dot" w:pos="4248"/>
              </w:tabs>
              <w:spacing w:before="100" w:line="288" w:lineRule="auto"/>
              <w:rPr>
                <w:rFonts w:ascii="Fira Sans" w:hAnsi="Fira Sans"/>
              </w:rPr>
            </w:pPr>
            <w:r w:rsidRPr="00FD0BC6">
              <w:rPr>
                <w:rFonts w:ascii="Fira Sans" w:hAnsi="Fira Sans"/>
              </w:rPr>
              <w:t>analogiczny okres poprzedniego roku = 100</w:t>
            </w:r>
          </w:p>
        </w:tc>
        <w:tc>
          <w:tcPr>
            <w:tcW w:w="321" w:type="dxa"/>
            <w:tcBorders>
              <w:left w:val="nil"/>
            </w:tcBorders>
            <w:shd w:val="clear" w:color="auto" w:fill="auto"/>
          </w:tcPr>
          <w:p w:rsidR="003E1019" w:rsidRPr="00FD0BC6" w:rsidRDefault="003E1019" w:rsidP="003E1019">
            <w:pPr>
              <w:pStyle w:val="Wartoci"/>
              <w:spacing w:before="100" w:line="288" w:lineRule="auto"/>
              <w:rPr>
                <w:rFonts w:ascii="Fira Sans" w:hAnsi="Fira Sans"/>
              </w:rPr>
            </w:pPr>
            <w:r w:rsidRPr="00FD0BC6">
              <w:rPr>
                <w:rFonts w:ascii="Fira Sans" w:hAnsi="Fira Sans"/>
              </w:rPr>
              <w:t>A</w:t>
            </w:r>
          </w:p>
        </w:tc>
        <w:tc>
          <w:tcPr>
            <w:tcW w:w="909" w:type="dxa"/>
            <w:shd w:val="clear" w:color="auto" w:fill="auto"/>
            <w:vAlign w:val="bottom"/>
          </w:tcPr>
          <w:p w:rsidR="003E1019" w:rsidRPr="00FD0BC6" w:rsidRDefault="003E1019" w:rsidP="003E1019">
            <w:pPr>
              <w:pStyle w:val="Gwka"/>
              <w:spacing w:before="100" w:after="0" w:line="288" w:lineRule="auto"/>
              <w:jc w:val="right"/>
              <w:rPr>
                <w:rFonts w:ascii="Fira Sans" w:hAnsi="Fira Sans"/>
                <w:b/>
                <w:sz w:val="16"/>
                <w:szCs w:val="16"/>
              </w:rPr>
            </w:pPr>
            <w:r>
              <w:rPr>
                <w:rFonts w:ascii="Fira Sans" w:hAnsi="Fira Sans"/>
                <w:b/>
                <w:sz w:val="16"/>
                <w:szCs w:val="16"/>
              </w:rPr>
              <w:t>.</w:t>
            </w:r>
          </w:p>
        </w:tc>
        <w:tc>
          <w:tcPr>
            <w:tcW w:w="910" w:type="dxa"/>
            <w:shd w:val="clear" w:color="auto" w:fill="auto"/>
            <w:vAlign w:val="bottom"/>
          </w:tcPr>
          <w:p w:rsidR="003E1019" w:rsidRPr="00FD0BC6" w:rsidRDefault="003E1019" w:rsidP="003E1019">
            <w:pPr>
              <w:pStyle w:val="wartocibezgwiazdek"/>
              <w:spacing w:before="100" w:line="288" w:lineRule="auto"/>
              <w:rPr>
                <w:rFonts w:ascii="Fira Sans" w:hAnsi="Fira Sans"/>
                <w:b/>
              </w:rPr>
            </w:pPr>
            <w:r w:rsidRPr="00320C2A">
              <w:rPr>
                <w:rFonts w:ascii="Fira Sans" w:hAnsi="Fira Sans"/>
                <w:b/>
              </w:rPr>
              <w:t>.</w:t>
            </w:r>
          </w:p>
        </w:tc>
        <w:tc>
          <w:tcPr>
            <w:tcW w:w="910" w:type="dxa"/>
            <w:shd w:val="clear" w:color="auto" w:fill="auto"/>
            <w:vAlign w:val="bottom"/>
          </w:tcPr>
          <w:p w:rsidR="003E1019" w:rsidRPr="004D0B4B" w:rsidRDefault="003E1019" w:rsidP="003E1019">
            <w:pPr>
              <w:pStyle w:val="wartocibezgwiazdek"/>
              <w:spacing w:before="100" w:line="288" w:lineRule="auto"/>
              <w:rPr>
                <w:rFonts w:ascii="Fira Sans" w:hAnsi="Fira Sans"/>
              </w:rPr>
            </w:pPr>
            <w:r w:rsidRPr="004D0B4B">
              <w:rPr>
                <w:rFonts w:ascii="Fira Sans" w:hAnsi="Fira Sans"/>
              </w:rPr>
              <w:t>101,2</w:t>
            </w:r>
          </w:p>
        </w:tc>
        <w:tc>
          <w:tcPr>
            <w:tcW w:w="909" w:type="dxa"/>
            <w:shd w:val="clear" w:color="auto" w:fill="auto"/>
            <w:vAlign w:val="bottom"/>
          </w:tcPr>
          <w:p w:rsidR="003E1019" w:rsidRPr="00FD0BC6" w:rsidRDefault="003E1019" w:rsidP="003E1019">
            <w:pPr>
              <w:pStyle w:val="wartocibezgwiazdek"/>
              <w:spacing w:before="100" w:line="288" w:lineRule="auto"/>
              <w:rPr>
                <w:rFonts w:ascii="Fira Sans" w:hAnsi="Fira Sans"/>
                <w:b/>
              </w:rPr>
            </w:pPr>
            <w:r>
              <w:rPr>
                <w:rFonts w:ascii="Fira Sans" w:hAnsi="Fira Sans"/>
                <w:b/>
              </w:rPr>
              <w:t>.</w:t>
            </w:r>
          </w:p>
        </w:tc>
        <w:tc>
          <w:tcPr>
            <w:tcW w:w="909" w:type="dxa"/>
            <w:shd w:val="clear" w:color="auto" w:fill="auto"/>
            <w:vAlign w:val="bottom"/>
          </w:tcPr>
          <w:p w:rsidR="003E1019" w:rsidRPr="00FD0BC6" w:rsidRDefault="003E1019" w:rsidP="003E1019">
            <w:pPr>
              <w:pStyle w:val="wartocibezgwiazdek"/>
              <w:spacing w:before="100" w:line="288" w:lineRule="auto"/>
              <w:rPr>
                <w:rFonts w:ascii="Fira Sans" w:hAnsi="Fira Sans"/>
                <w:b/>
                <w:color w:val="auto"/>
              </w:rPr>
            </w:pPr>
            <w:r>
              <w:rPr>
                <w:rFonts w:ascii="Fira Sans" w:hAnsi="Fira Sans"/>
                <w:b/>
                <w:color w:val="auto"/>
              </w:rPr>
              <w:t>.</w:t>
            </w:r>
          </w:p>
        </w:tc>
        <w:tc>
          <w:tcPr>
            <w:tcW w:w="909" w:type="dxa"/>
            <w:shd w:val="clear" w:color="auto" w:fill="auto"/>
            <w:vAlign w:val="bottom"/>
          </w:tcPr>
          <w:p w:rsidR="003E1019" w:rsidRPr="006E4C13" w:rsidRDefault="003E1019" w:rsidP="003E1019">
            <w:pPr>
              <w:pStyle w:val="Gwka"/>
              <w:spacing w:before="100" w:after="0" w:line="288" w:lineRule="auto"/>
              <w:jc w:val="right"/>
              <w:rPr>
                <w:rFonts w:ascii="Fira Sans" w:hAnsi="Fira Sans"/>
                <w:sz w:val="16"/>
                <w:szCs w:val="16"/>
              </w:rPr>
            </w:pPr>
            <w:r w:rsidRPr="006E4C13">
              <w:rPr>
                <w:rFonts w:ascii="Fira Sans" w:hAnsi="Fira Sans"/>
                <w:sz w:val="16"/>
                <w:szCs w:val="16"/>
              </w:rPr>
              <w:t>102,5</w:t>
            </w:r>
          </w:p>
        </w:tc>
        <w:tc>
          <w:tcPr>
            <w:tcW w:w="909" w:type="dxa"/>
            <w:shd w:val="clear" w:color="auto" w:fill="auto"/>
            <w:vAlign w:val="bottom"/>
          </w:tcPr>
          <w:p w:rsidR="003E1019" w:rsidRPr="00FD0BC6" w:rsidRDefault="003E1019" w:rsidP="003E1019">
            <w:pPr>
              <w:pStyle w:val="wartocibezgwiazdek"/>
              <w:spacing w:before="100" w:line="288" w:lineRule="auto"/>
              <w:rPr>
                <w:rFonts w:ascii="Fira Sans" w:hAnsi="Fira Sans"/>
                <w:b/>
              </w:rPr>
            </w:pPr>
            <w:r w:rsidRPr="00E652A5">
              <w:rPr>
                <w:rFonts w:ascii="Fira Sans" w:hAnsi="Fira Sans"/>
                <w:b/>
              </w:rPr>
              <w:t>.</w:t>
            </w:r>
          </w:p>
        </w:tc>
        <w:tc>
          <w:tcPr>
            <w:tcW w:w="909" w:type="dxa"/>
            <w:shd w:val="clear" w:color="auto" w:fill="auto"/>
            <w:vAlign w:val="bottom"/>
          </w:tcPr>
          <w:p w:rsidR="003E1019" w:rsidRPr="00FD0BC6" w:rsidRDefault="003E1019" w:rsidP="003E1019">
            <w:pPr>
              <w:pStyle w:val="wartocibezgwiazdek"/>
              <w:spacing w:before="100" w:line="288" w:lineRule="auto"/>
              <w:rPr>
                <w:rFonts w:ascii="Fira Sans" w:hAnsi="Fira Sans"/>
                <w:b/>
              </w:rPr>
            </w:pPr>
            <w:r>
              <w:rPr>
                <w:rFonts w:ascii="Fira Sans" w:hAnsi="Fira Sans"/>
                <w:b/>
              </w:rPr>
              <w:t>.</w:t>
            </w:r>
          </w:p>
        </w:tc>
        <w:tc>
          <w:tcPr>
            <w:tcW w:w="909" w:type="dxa"/>
            <w:shd w:val="clear" w:color="auto" w:fill="DFC9EF"/>
            <w:vAlign w:val="bottom"/>
          </w:tcPr>
          <w:p w:rsidR="003E1019" w:rsidRPr="000D34D3" w:rsidRDefault="003E1019" w:rsidP="003E1019">
            <w:pPr>
              <w:pStyle w:val="wartocibezgwiazdek"/>
              <w:spacing w:before="100" w:line="288" w:lineRule="auto"/>
              <w:rPr>
                <w:rFonts w:ascii="Fira Sans" w:hAnsi="Fira Sans"/>
              </w:rPr>
            </w:pPr>
            <w:r w:rsidRPr="000D34D3">
              <w:rPr>
                <w:rFonts w:ascii="Fira Sans" w:hAnsi="Fira Sans"/>
              </w:rPr>
              <w:t>103,0</w:t>
            </w:r>
          </w:p>
        </w:tc>
        <w:tc>
          <w:tcPr>
            <w:tcW w:w="909" w:type="dxa"/>
            <w:shd w:val="clear" w:color="auto" w:fill="auto"/>
            <w:vAlign w:val="bottom"/>
          </w:tcPr>
          <w:p w:rsidR="003E1019" w:rsidRPr="00FD0BC6" w:rsidRDefault="003E1019" w:rsidP="003E1019">
            <w:pPr>
              <w:pStyle w:val="wartocibezgwiazdek"/>
              <w:spacing w:before="100" w:line="288" w:lineRule="auto"/>
              <w:rPr>
                <w:rFonts w:ascii="Fira Sans" w:hAnsi="Fira Sans"/>
                <w:b/>
              </w:rPr>
            </w:pPr>
            <w:r>
              <w:rPr>
                <w:rFonts w:ascii="Fira Sans" w:hAnsi="Fira Sans"/>
                <w:b/>
              </w:rPr>
              <w:t>.</w:t>
            </w:r>
          </w:p>
        </w:tc>
        <w:tc>
          <w:tcPr>
            <w:tcW w:w="909" w:type="dxa"/>
            <w:shd w:val="clear" w:color="auto" w:fill="auto"/>
            <w:vAlign w:val="bottom"/>
          </w:tcPr>
          <w:p w:rsidR="003E1019" w:rsidRPr="00FD0BC6" w:rsidRDefault="003E1019" w:rsidP="003E1019">
            <w:pPr>
              <w:pStyle w:val="wartocibezgwiazdek"/>
              <w:spacing w:before="100" w:line="288" w:lineRule="auto"/>
              <w:rPr>
                <w:rFonts w:ascii="Fira Sans" w:hAnsi="Fira Sans"/>
                <w:b/>
              </w:rPr>
            </w:pPr>
            <w:r>
              <w:rPr>
                <w:rFonts w:ascii="Fira Sans" w:hAnsi="Fira Sans"/>
                <w:b/>
              </w:rPr>
              <w:t>.</w:t>
            </w:r>
          </w:p>
        </w:tc>
        <w:tc>
          <w:tcPr>
            <w:tcW w:w="909" w:type="dxa"/>
            <w:shd w:val="clear" w:color="auto" w:fill="auto"/>
            <w:vAlign w:val="bottom"/>
          </w:tcPr>
          <w:p w:rsidR="003E1019" w:rsidRPr="00D14F84" w:rsidRDefault="009267CC" w:rsidP="00D14F84">
            <w:pPr>
              <w:pStyle w:val="wartocibezgwiazdek"/>
              <w:spacing w:before="100" w:line="288" w:lineRule="auto"/>
              <w:rPr>
                <w:rFonts w:ascii="Fira Sans" w:hAnsi="Fira Sans"/>
              </w:rPr>
            </w:pPr>
            <w:r>
              <w:rPr>
                <w:rFonts w:ascii="Fira Sans" w:hAnsi="Fira Sans"/>
              </w:rPr>
              <w:t>10</w:t>
            </w:r>
            <w:r w:rsidR="00D14F84" w:rsidRPr="00D14F84">
              <w:rPr>
                <w:rFonts w:ascii="Fira Sans" w:hAnsi="Fira Sans"/>
              </w:rPr>
              <w:t>3,1</w:t>
            </w:r>
          </w:p>
        </w:tc>
      </w:tr>
      <w:tr w:rsidR="00D14F84" w:rsidTr="00955AF1">
        <w:tc>
          <w:tcPr>
            <w:tcW w:w="4265" w:type="dxa"/>
            <w:tcBorders>
              <w:right w:val="nil"/>
            </w:tcBorders>
            <w:shd w:val="clear" w:color="auto" w:fill="auto"/>
          </w:tcPr>
          <w:p w:rsidR="00D14F84" w:rsidRPr="00FD0BC6" w:rsidRDefault="00D14F84" w:rsidP="00D14F84">
            <w:pPr>
              <w:pStyle w:val="Boczek"/>
              <w:tabs>
                <w:tab w:val="right" w:leader="dot" w:pos="4248"/>
              </w:tabs>
              <w:spacing w:before="100" w:line="288" w:lineRule="auto"/>
              <w:rPr>
                <w:rFonts w:ascii="Fira Sans" w:hAnsi="Fira Sans"/>
              </w:rPr>
            </w:pPr>
          </w:p>
        </w:tc>
        <w:tc>
          <w:tcPr>
            <w:tcW w:w="321" w:type="dxa"/>
            <w:tcBorders>
              <w:left w:val="nil"/>
            </w:tcBorders>
            <w:shd w:val="clear" w:color="auto" w:fill="auto"/>
          </w:tcPr>
          <w:p w:rsidR="00D14F84" w:rsidRPr="00FD0BC6" w:rsidRDefault="00D14F84" w:rsidP="00D14F84">
            <w:pPr>
              <w:pStyle w:val="Wartoci"/>
              <w:spacing w:before="100" w:line="288" w:lineRule="auto"/>
              <w:rPr>
                <w:rFonts w:ascii="Fira Sans" w:hAnsi="Fira Sans"/>
              </w:rPr>
            </w:pPr>
            <w:r w:rsidRPr="00FD0BC6">
              <w:rPr>
                <w:rFonts w:ascii="Fira Sans" w:hAnsi="Fira Sans"/>
              </w:rPr>
              <w:t>B</w:t>
            </w:r>
          </w:p>
        </w:tc>
        <w:tc>
          <w:tcPr>
            <w:tcW w:w="909" w:type="dxa"/>
            <w:shd w:val="clear" w:color="auto" w:fill="auto"/>
            <w:vAlign w:val="bottom"/>
          </w:tcPr>
          <w:p w:rsidR="00D14F84" w:rsidRPr="00FD0BC6" w:rsidRDefault="00D14F84" w:rsidP="00D14F84">
            <w:pPr>
              <w:pStyle w:val="Gwka"/>
              <w:spacing w:before="100" w:after="0" w:line="288" w:lineRule="auto"/>
              <w:jc w:val="right"/>
              <w:rPr>
                <w:rFonts w:ascii="Fira Sans" w:hAnsi="Fira Sans"/>
                <w:b/>
                <w:sz w:val="16"/>
                <w:szCs w:val="16"/>
              </w:rPr>
            </w:pPr>
            <w:r w:rsidRPr="00320C2A">
              <w:rPr>
                <w:rFonts w:ascii="Fira Sans" w:hAnsi="Fira Sans"/>
                <w:b/>
                <w:sz w:val="16"/>
                <w:szCs w:val="16"/>
              </w:rPr>
              <w:t>.</w:t>
            </w:r>
          </w:p>
        </w:tc>
        <w:tc>
          <w:tcPr>
            <w:tcW w:w="910" w:type="dxa"/>
            <w:shd w:val="clear" w:color="auto" w:fill="auto"/>
            <w:vAlign w:val="bottom"/>
          </w:tcPr>
          <w:p w:rsidR="00D14F84" w:rsidRPr="00FD0BC6" w:rsidRDefault="00D14F84" w:rsidP="00D14F84">
            <w:pPr>
              <w:pStyle w:val="wartocibezgwiazdek"/>
              <w:spacing w:before="100" w:line="288" w:lineRule="auto"/>
              <w:rPr>
                <w:rFonts w:ascii="Fira Sans" w:hAnsi="Fira Sans"/>
                <w:b/>
              </w:rPr>
            </w:pPr>
            <w:r w:rsidRPr="00320C2A">
              <w:rPr>
                <w:rFonts w:ascii="Fira Sans" w:hAnsi="Fira Sans"/>
                <w:b/>
              </w:rPr>
              <w:t>.</w:t>
            </w:r>
          </w:p>
        </w:tc>
        <w:tc>
          <w:tcPr>
            <w:tcW w:w="910" w:type="dxa"/>
            <w:shd w:val="clear" w:color="auto" w:fill="auto"/>
            <w:vAlign w:val="bottom"/>
          </w:tcPr>
          <w:p w:rsidR="00D14F84" w:rsidRPr="00DE6771" w:rsidRDefault="00DE6771" w:rsidP="00D14F84">
            <w:pPr>
              <w:pStyle w:val="wartocibezgwiazdek"/>
              <w:spacing w:before="100" w:line="288" w:lineRule="auto"/>
              <w:rPr>
                <w:rFonts w:ascii="Fira Sans" w:hAnsi="Fira Sans"/>
              </w:rPr>
            </w:pPr>
            <w:r>
              <w:rPr>
                <w:rFonts w:ascii="Fira Sans" w:hAnsi="Fira Sans"/>
              </w:rPr>
              <w:t>105,3</w:t>
            </w:r>
          </w:p>
        </w:tc>
        <w:tc>
          <w:tcPr>
            <w:tcW w:w="909" w:type="dxa"/>
            <w:shd w:val="clear" w:color="auto" w:fill="auto"/>
            <w:vAlign w:val="bottom"/>
          </w:tcPr>
          <w:p w:rsidR="00D14F84" w:rsidRPr="00FD0BC6" w:rsidRDefault="00DA547E" w:rsidP="00D14F84">
            <w:pPr>
              <w:pStyle w:val="wartocibezgwiazdek"/>
              <w:spacing w:before="100" w:line="288" w:lineRule="auto"/>
              <w:rPr>
                <w:rFonts w:ascii="Fira Sans" w:hAnsi="Fira Sans"/>
                <w:b/>
              </w:rPr>
            </w:pPr>
            <w:r w:rsidRPr="00DA547E">
              <w:rPr>
                <w:rFonts w:ascii="Fira Sans" w:hAnsi="Fira Sans"/>
                <w:b/>
              </w:rPr>
              <w:t>.</w:t>
            </w:r>
          </w:p>
        </w:tc>
        <w:tc>
          <w:tcPr>
            <w:tcW w:w="909" w:type="dxa"/>
            <w:shd w:val="clear" w:color="auto" w:fill="auto"/>
            <w:vAlign w:val="bottom"/>
          </w:tcPr>
          <w:p w:rsidR="00D14F84" w:rsidRPr="00FD0BC6" w:rsidRDefault="00D82CCE" w:rsidP="00D14F84">
            <w:pPr>
              <w:pStyle w:val="wartocibezgwiazdek"/>
              <w:spacing w:before="100" w:line="288" w:lineRule="auto"/>
              <w:rPr>
                <w:rFonts w:ascii="Fira Sans" w:hAnsi="Fira Sans"/>
                <w:b/>
                <w:color w:val="auto"/>
              </w:rPr>
            </w:pPr>
            <w:r>
              <w:rPr>
                <w:rFonts w:ascii="Fira Sans" w:hAnsi="Fira Sans"/>
                <w:b/>
                <w:color w:val="auto"/>
              </w:rPr>
              <w:t>.</w:t>
            </w:r>
          </w:p>
        </w:tc>
        <w:tc>
          <w:tcPr>
            <w:tcW w:w="909" w:type="dxa"/>
            <w:shd w:val="clear" w:color="auto" w:fill="auto"/>
            <w:vAlign w:val="bottom"/>
          </w:tcPr>
          <w:p w:rsidR="00D14F84" w:rsidRPr="00083401" w:rsidRDefault="00083401" w:rsidP="00083401">
            <w:pPr>
              <w:pStyle w:val="Gwka"/>
              <w:spacing w:before="100" w:after="0" w:line="288" w:lineRule="auto"/>
              <w:jc w:val="right"/>
              <w:rPr>
                <w:rFonts w:ascii="Fira Sans" w:hAnsi="Fira Sans"/>
                <w:sz w:val="16"/>
                <w:szCs w:val="16"/>
              </w:rPr>
            </w:pPr>
            <w:r w:rsidRPr="00083401">
              <w:rPr>
                <w:rFonts w:ascii="Fira Sans" w:hAnsi="Fira Sans"/>
                <w:sz w:val="16"/>
                <w:szCs w:val="16"/>
              </w:rPr>
              <w:t>103,1</w:t>
            </w:r>
          </w:p>
        </w:tc>
        <w:tc>
          <w:tcPr>
            <w:tcW w:w="909" w:type="dxa"/>
            <w:shd w:val="clear" w:color="auto" w:fill="auto"/>
            <w:vAlign w:val="bottom"/>
          </w:tcPr>
          <w:p w:rsidR="00D14F84" w:rsidRPr="00FD0BC6" w:rsidRDefault="00474D3F" w:rsidP="00D14F84">
            <w:pPr>
              <w:pStyle w:val="wartocibezgwiazdek"/>
              <w:spacing w:before="100" w:line="288" w:lineRule="auto"/>
              <w:rPr>
                <w:rFonts w:ascii="Fira Sans" w:hAnsi="Fira Sans"/>
                <w:b/>
              </w:rPr>
            </w:pPr>
            <w:r w:rsidRPr="00474D3F">
              <w:rPr>
                <w:rFonts w:ascii="Fira Sans" w:hAnsi="Fira Sans"/>
                <w:b/>
              </w:rPr>
              <w:t>.</w:t>
            </w:r>
          </w:p>
        </w:tc>
        <w:tc>
          <w:tcPr>
            <w:tcW w:w="909" w:type="dxa"/>
            <w:shd w:val="clear" w:color="auto" w:fill="auto"/>
            <w:vAlign w:val="bottom"/>
          </w:tcPr>
          <w:p w:rsidR="00D14F84" w:rsidRPr="00FD0BC6" w:rsidRDefault="00126379" w:rsidP="00D14F84">
            <w:pPr>
              <w:pStyle w:val="wartocibezgwiazdek"/>
              <w:spacing w:before="100" w:line="288" w:lineRule="auto"/>
              <w:rPr>
                <w:rFonts w:ascii="Fira Sans" w:hAnsi="Fira Sans"/>
                <w:b/>
              </w:rPr>
            </w:pPr>
            <w:r w:rsidRPr="00474D3F">
              <w:rPr>
                <w:rFonts w:ascii="Fira Sans" w:hAnsi="Fira Sans"/>
                <w:b/>
              </w:rPr>
              <w:t>.</w:t>
            </w:r>
          </w:p>
        </w:tc>
        <w:tc>
          <w:tcPr>
            <w:tcW w:w="909" w:type="dxa"/>
            <w:shd w:val="clear" w:color="auto" w:fill="DFC9EF"/>
            <w:vAlign w:val="bottom"/>
          </w:tcPr>
          <w:p w:rsidR="00D14F84" w:rsidRPr="00D77AAC" w:rsidRDefault="00E50FF3" w:rsidP="00D14F84">
            <w:pPr>
              <w:pStyle w:val="wartocibezgwiazdek"/>
              <w:spacing w:before="100" w:line="288" w:lineRule="auto"/>
              <w:rPr>
                <w:rFonts w:ascii="Fira Sans" w:hAnsi="Fira Sans"/>
                <w:b/>
              </w:rPr>
            </w:pPr>
            <w:r w:rsidRPr="00D77AAC">
              <w:rPr>
                <w:rFonts w:ascii="Fira Sans" w:hAnsi="Fira Sans"/>
                <w:b/>
              </w:rPr>
              <w:t>.</w:t>
            </w:r>
          </w:p>
        </w:tc>
        <w:tc>
          <w:tcPr>
            <w:tcW w:w="909" w:type="dxa"/>
            <w:shd w:val="clear" w:color="auto" w:fill="auto"/>
            <w:vAlign w:val="bottom"/>
          </w:tcPr>
          <w:p w:rsidR="00D14F84" w:rsidRPr="00FD0BC6" w:rsidRDefault="00D14F84" w:rsidP="00D14F84">
            <w:pPr>
              <w:pStyle w:val="wartocibezgwiazdek"/>
              <w:spacing w:before="100" w:line="288" w:lineRule="auto"/>
              <w:rPr>
                <w:rFonts w:ascii="Fira Sans" w:hAnsi="Fira Sans"/>
                <w:b/>
              </w:rPr>
            </w:pPr>
          </w:p>
        </w:tc>
        <w:tc>
          <w:tcPr>
            <w:tcW w:w="909" w:type="dxa"/>
            <w:shd w:val="clear" w:color="auto" w:fill="auto"/>
            <w:vAlign w:val="bottom"/>
          </w:tcPr>
          <w:p w:rsidR="00D14F84" w:rsidRPr="00FD0BC6" w:rsidRDefault="00D14F84" w:rsidP="00D14F84">
            <w:pPr>
              <w:pStyle w:val="wartocibezgwiazdek"/>
              <w:spacing w:before="100" w:line="288" w:lineRule="auto"/>
              <w:rPr>
                <w:rFonts w:ascii="Fira Sans" w:hAnsi="Fira Sans"/>
                <w:b/>
              </w:rPr>
            </w:pPr>
          </w:p>
        </w:tc>
        <w:tc>
          <w:tcPr>
            <w:tcW w:w="909" w:type="dxa"/>
            <w:shd w:val="clear" w:color="auto" w:fill="auto"/>
            <w:vAlign w:val="bottom"/>
          </w:tcPr>
          <w:p w:rsidR="00D14F84" w:rsidRPr="00FD0BC6" w:rsidRDefault="00D14F84" w:rsidP="00D14F84">
            <w:pPr>
              <w:pStyle w:val="wartocibezgwiazdek"/>
              <w:spacing w:before="100" w:line="288" w:lineRule="auto"/>
              <w:rPr>
                <w:rFonts w:ascii="Fira Sans" w:hAnsi="Fira Sans"/>
                <w:b/>
              </w:rPr>
            </w:pPr>
          </w:p>
        </w:tc>
      </w:tr>
    </w:tbl>
    <w:p w:rsidR="00284CE4" w:rsidRPr="00FD0BC6" w:rsidRDefault="00284CE4" w:rsidP="00284CE4">
      <w:pPr>
        <w:pStyle w:val="Notka"/>
        <w:spacing w:before="120"/>
        <w:rPr>
          <w:rFonts w:ascii="Fira Sans" w:hAnsi="Fira Sans"/>
        </w:rPr>
      </w:pPr>
      <w:r w:rsidRPr="00214A14">
        <w:rPr>
          <w:rFonts w:ascii="Fira Sans" w:hAnsi="Fira Sans"/>
          <w:i/>
          <w:vertAlign w:val="superscript"/>
        </w:rPr>
        <w:t>a</w:t>
      </w:r>
      <w:r w:rsidRPr="00FD0BC6">
        <w:rPr>
          <w:rFonts w:ascii="Fira Sans" w:hAnsi="Fira Sans"/>
        </w:rPr>
        <w:t xml:space="preserve"> W przedsiębiorstwach, w których liczba pracujących przekracza 9 osób. </w:t>
      </w:r>
      <w:r w:rsidRPr="00214A14">
        <w:rPr>
          <w:rFonts w:ascii="Fira Sans" w:hAnsi="Fira Sans"/>
          <w:i/>
          <w:vertAlign w:val="superscript"/>
        </w:rPr>
        <w:t>b</w:t>
      </w:r>
      <w:r w:rsidRPr="00FD0BC6">
        <w:rPr>
          <w:rFonts w:ascii="Fira Sans" w:hAnsi="Fira Sans"/>
        </w:rPr>
        <w:t xml:space="preserve"> Stan w końcu okresu. </w:t>
      </w:r>
      <w:r w:rsidRPr="00DD684A">
        <w:rPr>
          <w:rFonts w:ascii="Fira Sans" w:hAnsi="Fira Sans"/>
          <w:i/>
          <w:vertAlign w:val="superscript"/>
        </w:rPr>
        <w:t>c</w:t>
      </w:r>
      <w:r w:rsidRPr="00FD0BC6">
        <w:rPr>
          <w:rFonts w:ascii="Fira Sans" w:hAnsi="Fira Sans"/>
        </w:rPr>
        <w:t xml:space="preserve"> Udział zarejestrowanych bezrobotnych w cywilnej ludności aktywnej zawodowo, szacowanej na koniec każdego miesiąca. </w:t>
      </w:r>
      <w:r w:rsidRPr="00DD684A">
        <w:rPr>
          <w:rFonts w:ascii="Fira Sans" w:hAnsi="Fira Sans"/>
          <w:i/>
          <w:vertAlign w:val="superscript"/>
        </w:rPr>
        <w:t>d</w:t>
      </w:r>
      <w:r w:rsidRPr="00FD0BC6">
        <w:rPr>
          <w:rFonts w:ascii="Fira Sans" w:hAnsi="Fira Sans"/>
        </w:rPr>
        <w:t xml:space="preserve"> W kwartale.</w:t>
      </w:r>
    </w:p>
    <w:p w:rsidR="00284CE4" w:rsidRPr="00FD0BC6" w:rsidRDefault="00284CE4" w:rsidP="00284CE4">
      <w:pPr>
        <w:pStyle w:val="TytuTablicy"/>
        <w:ind w:left="0" w:firstLine="0"/>
        <w:rPr>
          <w:rFonts w:ascii="Fira Sans" w:hAnsi="Fira Sans"/>
          <w:sz w:val="19"/>
          <w:szCs w:val="19"/>
        </w:rPr>
      </w:pPr>
      <w:r>
        <w:br w:type="page"/>
      </w:r>
      <w:r w:rsidRPr="00FD0BC6">
        <w:rPr>
          <w:rFonts w:ascii="Fira Sans" w:hAnsi="Fira Sans"/>
          <w:sz w:val="19"/>
          <w:szCs w:val="19"/>
        </w:rPr>
        <w:lastRenderedPageBreak/>
        <w:t>WYBRANE DANE O WOJEWÓDZTWIE ŚWIĘTOKRZYSKIM (</w:t>
      </w:r>
      <w:r w:rsidRPr="00FD0BC6">
        <w:rPr>
          <w:rFonts w:ascii="Fira Sans" w:hAnsi="Fira Sans"/>
          <w:caps w:val="0"/>
          <w:sz w:val="19"/>
          <w:szCs w:val="19"/>
        </w:rPr>
        <w:t>cd</w:t>
      </w:r>
      <w:r w:rsidRPr="00FD0BC6">
        <w:rPr>
          <w:rFonts w:ascii="Fira Sans" w:hAnsi="Fira Sans"/>
          <w:sz w:val="19"/>
          <w:szCs w:val="19"/>
        </w:rPr>
        <w:t>.)</w:t>
      </w:r>
    </w:p>
    <w:tbl>
      <w:tblPr>
        <w:tblW w:w="4986" w:type="pct"/>
        <w:tblBorders>
          <w:top w:val="single" w:sz="4" w:space="0" w:color="7030A0"/>
          <w:bottom w:val="single" w:sz="4" w:space="0" w:color="7030A0"/>
          <w:insideH w:val="single" w:sz="4" w:space="0" w:color="7030A0"/>
          <w:insideV w:val="single" w:sz="4" w:space="0" w:color="7030A0"/>
        </w:tblBorders>
        <w:tblLayout w:type="fixed"/>
        <w:tblCellMar>
          <w:left w:w="71" w:type="dxa"/>
          <w:right w:w="71" w:type="dxa"/>
        </w:tblCellMar>
        <w:tblLook w:val="0000" w:firstRow="0" w:lastRow="0" w:firstColumn="0" w:lastColumn="0" w:noHBand="0" w:noVBand="0"/>
      </w:tblPr>
      <w:tblGrid>
        <w:gridCol w:w="4266"/>
        <w:gridCol w:w="322"/>
        <w:gridCol w:w="909"/>
        <w:gridCol w:w="909"/>
        <w:gridCol w:w="909"/>
        <w:gridCol w:w="909"/>
        <w:gridCol w:w="909"/>
        <w:gridCol w:w="909"/>
        <w:gridCol w:w="909"/>
        <w:gridCol w:w="909"/>
        <w:gridCol w:w="909"/>
        <w:gridCol w:w="909"/>
        <w:gridCol w:w="909"/>
        <w:gridCol w:w="909"/>
      </w:tblGrid>
      <w:tr w:rsidR="00284CE4" w:rsidTr="00955AF1">
        <w:trPr>
          <w:trHeight w:val="924"/>
        </w:trPr>
        <w:tc>
          <w:tcPr>
            <w:tcW w:w="4588" w:type="dxa"/>
            <w:gridSpan w:val="2"/>
            <w:tcBorders>
              <w:bottom w:val="single" w:sz="4" w:space="0" w:color="7030A0"/>
            </w:tcBorders>
            <w:shd w:val="clear" w:color="auto" w:fill="auto"/>
            <w:vAlign w:val="center"/>
          </w:tcPr>
          <w:p w:rsidR="00284CE4" w:rsidRPr="00FD0BC6" w:rsidRDefault="00284CE4" w:rsidP="00F65F8F">
            <w:pPr>
              <w:pStyle w:val="Gwka"/>
              <w:rPr>
                <w:rFonts w:ascii="Fira Sans" w:hAnsi="Fira Sans"/>
                <w:sz w:val="16"/>
                <w:szCs w:val="16"/>
              </w:rPr>
            </w:pPr>
            <w:r w:rsidRPr="00FD0BC6">
              <w:rPr>
                <w:rFonts w:ascii="Fira Sans" w:hAnsi="Fira Sans"/>
                <w:sz w:val="16"/>
                <w:szCs w:val="16"/>
              </w:rPr>
              <w:t>WYSZCZEGÓLNIENIE</w:t>
            </w:r>
          </w:p>
          <w:p w:rsidR="00284CE4" w:rsidRPr="00FD0BC6" w:rsidRDefault="00284CE4" w:rsidP="00F65F8F">
            <w:pPr>
              <w:pStyle w:val="Gwka"/>
              <w:rPr>
                <w:rFonts w:ascii="Fira Sans" w:hAnsi="Fira Sans"/>
                <w:sz w:val="16"/>
                <w:szCs w:val="16"/>
              </w:rPr>
            </w:pPr>
            <w:r w:rsidRPr="00FD0BC6">
              <w:rPr>
                <w:rFonts w:ascii="Fira Sans" w:hAnsi="Fira Sans"/>
                <w:sz w:val="16"/>
                <w:szCs w:val="16"/>
              </w:rPr>
              <w:t>A – 201</w:t>
            </w:r>
            <w:r w:rsidR="005E29CF">
              <w:rPr>
                <w:rFonts w:ascii="Fira Sans" w:hAnsi="Fira Sans"/>
                <w:sz w:val="16"/>
                <w:szCs w:val="16"/>
              </w:rPr>
              <w:t>9</w:t>
            </w:r>
            <w:r w:rsidRPr="00FD0BC6">
              <w:rPr>
                <w:rFonts w:ascii="Fira Sans" w:hAnsi="Fira Sans"/>
                <w:sz w:val="16"/>
                <w:szCs w:val="16"/>
              </w:rPr>
              <w:t xml:space="preserve"> r.</w:t>
            </w:r>
          </w:p>
          <w:p w:rsidR="00284CE4" w:rsidRPr="00FD0BC6" w:rsidRDefault="005E29CF" w:rsidP="00F65F8F">
            <w:pPr>
              <w:pStyle w:val="Gwka"/>
              <w:rPr>
                <w:rFonts w:ascii="Fira Sans" w:hAnsi="Fira Sans"/>
                <w:sz w:val="16"/>
                <w:szCs w:val="16"/>
              </w:rPr>
            </w:pPr>
            <w:r>
              <w:rPr>
                <w:rFonts w:ascii="Fira Sans" w:hAnsi="Fira Sans"/>
                <w:sz w:val="16"/>
                <w:szCs w:val="16"/>
              </w:rPr>
              <w:t>B – 2020</w:t>
            </w:r>
            <w:r w:rsidR="00284CE4" w:rsidRPr="00FD0BC6">
              <w:rPr>
                <w:rFonts w:ascii="Fira Sans" w:hAnsi="Fira Sans"/>
                <w:sz w:val="16"/>
                <w:szCs w:val="16"/>
              </w:rPr>
              <w:t xml:space="preserve"> r.</w:t>
            </w:r>
          </w:p>
        </w:tc>
        <w:tc>
          <w:tcPr>
            <w:tcW w:w="909" w:type="dxa"/>
            <w:tcBorders>
              <w:bottom w:val="single" w:sz="4" w:space="0" w:color="7030A0"/>
            </w:tcBorders>
            <w:shd w:val="clear" w:color="auto" w:fill="auto"/>
            <w:vAlign w:val="center"/>
          </w:tcPr>
          <w:p w:rsidR="00284CE4" w:rsidRPr="00FD0BC6" w:rsidRDefault="00284CE4" w:rsidP="00F65F8F">
            <w:pPr>
              <w:pStyle w:val="Gwka"/>
              <w:rPr>
                <w:rFonts w:ascii="Fira Sans" w:hAnsi="Fira Sans"/>
                <w:sz w:val="16"/>
                <w:szCs w:val="16"/>
              </w:rPr>
            </w:pPr>
            <w:r w:rsidRPr="00FD0BC6">
              <w:rPr>
                <w:rFonts w:ascii="Fira Sans" w:hAnsi="Fira Sans"/>
                <w:sz w:val="16"/>
                <w:szCs w:val="16"/>
              </w:rPr>
              <w:t>I</w:t>
            </w:r>
          </w:p>
        </w:tc>
        <w:tc>
          <w:tcPr>
            <w:tcW w:w="909" w:type="dxa"/>
            <w:tcBorders>
              <w:bottom w:val="single" w:sz="4" w:space="0" w:color="7030A0"/>
            </w:tcBorders>
            <w:shd w:val="clear" w:color="auto" w:fill="auto"/>
            <w:vAlign w:val="center"/>
          </w:tcPr>
          <w:p w:rsidR="00284CE4" w:rsidRPr="00FD0BC6" w:rsidRDefault="00284CE4" w:rsidP="00F65F8F">
            <w:pPr>
              <w:pStyle w:val="Gwka"/>
              <w:rPr>
                <w:rFonts w:ascii="Fira Sans" w:hAnsi="Fira Sans"/>
                <w:sz w:val="16"/>
                <w:szCs w:val="16"/>
              </w:rPr>
            </w:pPr>
            <w:r w:rsidRPr="00FD0BC6">
              <w:rPr>
                <w:rFonts w:ascii="Fira Sans" w:hAnsi="Fira Sans"/>
                <w:sz w:val="16"/>
                <w:szCs w:val="16"/>
              </w:rPr>
              <w:t>II</w:t>
            </w:r>
          </w:p>
        </w:tc>
        <w:tc>
          <w:tcPr>
            <w:tcW w:w="909" w:type="dxa"/>
            <w:tcBorders>
              <w:bottom w:val="single" w:sz="4" w:space="0" w:color="7030A0"/>
            </w:tcBorders>
            <w:shd w:val="clear" w:color="auto" w:fill="auto"/>
            <w:vAlign w:val="center"/>
          </w:tcPr>
          <w:p w:rsidR="00284CE4" w:rsidRPr="00FD0BC6" w:rsidRDefault="00284CE4" w:rsidP="00F65F8F">
            <w:pPr>
              <w:pStyle w:val="Gwka"/>
              <w:rPr>
                <w:rFonts w:ascii="Fira Sans" w:hAnsi="Fira Sans"/>
                <w:sz w:val="16"/>
                <w:szCs w:val="16"/>
              </w:rPr>
            </w:pPr>
            <w:r w:rsidRPr="00FD0BC6">
              <w:rPr>
                <w:rFonts w:ascii="Fira Sans" w:hAnsi="Fira Sans"/>
                <w:sz w:val="16"/>
                <w:szCs w:val="16"/>
              </w:rPr>
              <w:t>III</w:t>
            </w:r>
          </w:p>
        </w:tc>
        <w:tc>
          <w:tcPr>
            <w:tcW w:w="909" w:type="dxa"/>
            <w:tcBorders>
              <w:bottom w:val="single" w:sz="4" w:space="0" w:color="7030A0"/>
            </w:tcBorders>
            <w:shd w:val="clear" w:color="auto" w:fill="auto"/>
            <w:vAlign w:val="center"/>
          </w:tcPr>
          <w:p w:rsidR="00284CE4" w:rsidRPr="00FD0BC6" w:rsidRDefault="00284CE4" w:rsidP="00F65F8F">
            <w:pPr>
              <w:pStyle w:val="Gwka"/>
              <w:rPr>
                <w:rFonts w:ascii="Fira Sans" w:hAnsi="Fira Sans"/>
                <w:sz w:val="16"/>
                <w:szCs w:val="16"/>
              </w:rPr>
            </w:pPr>
            <w:r w:rsidRPr="00FD0BC6">
              <w:rPr>
                <w:rFonts w:ascii="Fira Sans" w:hAnsi="Fira Sans"/>
                <w:sz w:val="16"/>
                <w:szCs w:val="16"/>
              </w:rPr>
              <w:t>IV</w:t>
            </w:r>
          </w:p>
        </w:tc>
        <w:tc>
          <w:tcPr>
            <w:tcW w:w="909" w:type="dxa"/>
            <w:tcBorders>
              <w:bottom w:val="single" w:sz="4" w:space="0" w:color="7030A0"/>
            </w:tcBorders>
            <w:shd w:val="clear" w:color="auto" w:fill="auto"/>
            <w:vAlign w:val="center"/>
          </w:tcPr>
          <w:p w:rsidR="00284CE4" w:rsidRPr="00FD0BC6" w:rsidRDefault="00284CE4" w:rsidP="00F65F8F">
            <w:pPr>
              <w:pStyle w:val="Gwka"/>
              <w:rPr>
                <w:rFonts w:ascii="Fira Sans" w:hAnsi="Fira Sans"/>
                <w:sz w:val="16"/>
                <w:szCs w:val="16"/>
              </w:rPr>
            </w:pPr>
            <w:r w:rsidRPr="00FD0BC6">
              <w:rPr>
                <w:rFonts w:ascii="Fira Sans" w:hAnsi="Fira Sans"/>
                <w:sz w:val="16"/>
                <w:szCs w:val="16"/>
              </w:rPr>
              <w:t>V</w:t>
            </w:r>
          </w:p>
        </w:tc>
        <w:tc>
          <w:tcPr>
            <w:tcW w:w="909" w:type="dxa"/>
            <w:tcBorders>
              <w:bottom w:val="single" w:sz="4" w:space="0" w:color="7030A0"/>
            </w:tcBorders>
            <w:shd w:val="clear" w:color="auto" w:fill="auto"/>
            <w:vAlign w:val="center"/>
          </w:tcPr>
          <w:p w:rsidR="00284CE4" w:rsidRPr="00FD0BC6" w:rsidRDefault="00284CE4" w:rsidP="00F65F8F">
            <w:pPr>
              <w:pStyle w:val="Gwka"/>
              <w:rPr>
                <w:rFonts w:ascii="Fira Sans" w:hAnsi="Fira Sans"/>
                <w:sz w:val="16"/>
                <w:szCs w:val="16"/>
              </w:rPr>
            </w:pPr>
            <w:r w:rsidRPr="00FD0BC6">
              <w:rPr>
                <w:rFonts w:ascii="Fira Sans" w:hAnsi="Fira Sans"/>
                <w:sz w:val="16"/>
                <w:szCs w:val="16"/>
              </w:rPr>
              <w:t>VI</w:t>
            </w:r>
          </w:p>
        </w:tc>
        <w:tc>
          <w:tcPr>
            <w:tcW w:w="909" w:type="dxa"/>
            <w:tcBorders>
              <w:bottom w:val="single" w:sz="4" w:space="0" w:color="7030A0"/>
            </w:tcBorders>
            <w:shd w:val="clear" w:color="auto" w:fill="auto"/>
            <w:vAlign w:val="center"/>
          </w:tcPr>
          <w:p w:rsidR="00284CE4" w:rsidRPr="00FD0BC6" w:rsidRDefault="00284CE4" w:rsidP="00F65F8F">
            <w:pPr>
              <w:pStyle w:val="Gwka"/>
              <w:rPr>
                <w:rFonts w:ascii="Fira Sans" w:hAnsi="Fira Sans"/>
                <w:sz w:val="16"/>
                <w:szCs w:val="16"/>
              </w:rPr>
            </w:pPr>
            <w:r w:rsidRPr="00FD0BC6">
              <w:rPr>
                <w:rFonts w:ascii="Fira Sans" w:hAnsi="Fira Sans"/>
                <w:sz w:val="16"/>
                <w:szCs w:val="16"/>
              </w:rPr>
              <w:t>VII</w:t>
            </w:r>
          </w:p>
        </w:tc>
        <w:tc>
          <w:tcPr>
            <w:tcW w:w="909" w:type="dxa"/>
            <w:tcBorders>
              <w:bottom w:val="single" w:sz="4" w:space="0" w:color="7030A0"/>
            </w:tcBorders>
            <w:shd w:val="clear" w:color="auto" w:fill="auto"/>
            <w:vAlign w:val="center"/>
          </w:tcPr>
          <w:p w:rsidR="00284CE4" w:rsidRPr="00FD0BC6" w:rsidRDefault="00284CE4" w:rsidP="00F65F8F">
            <w:pPr>
              <w:pStyle w:val="Gwka"/>
              <w:rPr>
                <w:rFonts w:ascii="Fira Sans" w:hAnsi="Fira Sans"/>
                <w:sz w:val="16"/>
                <w:szCs w:val="16"/>
              </w:rPr>
            </w:pPr>
            <w:r w:rsidRPr="00FD0BC6">
              <w:rPr>
                <w:rFonts w:ascii="Fira Sans" w:hAnsi="Fira Sans"/>
                <w:sz w:val="16"/>
                <w:szCs w:val="16"/>
              </w:rPr>
              <w:t>VIII</w:t>
            </w:r>
          </w:p>
        </w:tc>
        <w:tc>
          <w:tcPr>
            <w:tcW w:w="909" w:type="dxa"/>
            <w:tcBorders>
              <w:bottom w:val="single" w:sz="4" w:space="0" w:color="7030A0"/>
            </w:tcBorders>
            <w:shd w:val="clear" w:color="auto" w:fill="DFC9EF"/>
            <w:vAlign w:val="center"/>
          </w:tcPr>
          <w:p w:rsidR="00284CE4" w:rsidRPr="00FD0BC6" w:rsidRDefault="00284CE4" w:rsidP="00F65F8F">
            <w:pPr>
              <w:pStyle w:val="Gwka"/>
              <w:rPr>
                <w:rFonts w:ascii="Fira Sans" w:hAnsi="Fira Sans"/>
                <w:sz w:val="16"/>
                <w:szCs w:val="16"/>
              </w:rPr>
            </w:pPr>
            <w:r w:rsidRPr="00FD0BC6">
              <w:rPr>
                <w:rFonts w:ascii="Fira Sans" w:hAnsi="Fira Sans"/>
                <w:sz w:val="16"/>
                <w:szCs w:val="16"/>
              </w:rPr>
              <w:t>IX</w:t>
            </w:r>
          </w:p>
        </w:tc>
        <w:tc>
          <w:tcPr>
            <w:tcW w:w="909" w:type="dxa"/>
            <w:tcBorders>
              <w:bottom w:val="single" w:sz="4" w:space="0" w:color="7030A0"/>
            </w:tcBorders>
            <w:shd w:val="clear" w:color="auto" w:fill="auto"/>
            <w:vAlign w:val="center"/>
          </w:tcPr>
          <w:p w:rsidR="00284CE4" w:rsidRPr="00FD0BC6" w:rsidRDefault="00284CE4" w:rsidP="00F65F8F">
            <w:pPr>
              <w:pStyle w:val="Gwka"/>
              <w:rPr>
                <w:rFonts w:ascii="Fira Sans" w:hAnsi="Fira Sans"/>
                <w:sz w:val="16"/>
                <w:szCs w:val="16"/>
              </w:rPr>
            </w:pPr>
            <w:r w:rsidRPr="00FD0BC6">
              <w:rPr>
                <w:rFonts w:ascii="Fira Sans" w:hAnsi="Fira Sans"/>
                <w:sz w:val="16"/>
                <w:szCs w:val="16"/>
              </w:rPr>
              <w:t>X</w:t>
            </w:r>
          </w:p>
        </w:tc>
        <w:tc>
          <w:tcPr>
            <w:tcW w:w="909" w:type="dxa"/>
            <w:tcBorders>
              <w:bottom w:val="single" w:sz="4" w:space="0" w:color="7030A0"/>
            </w:tcBorders>
            <w:shd w:val="clear" w:color="auto" w:fill="auto"/>
            <w:vAlign w:val="center"/>
          </w:tcPr>
          <w:p w:rsidR="00284CE4" w:rsidRPr="00FD0BC6" w:rsidRDefault="00284CE4" w:rsidP="00F65F8F">
            <w:pPr>
              <w:pStyle w:val="Gwka"/>
              <w:rPr>
                <w:rFonts w:ascii="Fira Sans" w:hAnsi="Fira Sans"/>
                <w:sz w:val="16"/>
                <w:szCs w:val="16"/>
              </w:rPr>
            </w:pPr>
            <w:r w:rsidRPr="00FD0BC6">
              <w:rPr>
                <w:rFonts w:ascii="Fira Sans" w:hAnsi="Fira Sans"/>
                <w:sz w:val="16"/>
                <w:szCs w:val="16"/>
              </w:rPr>
              <w:t>XI</w:t>
            </w:r>
          </w:p>
        </w:tc>
        <w:tc>
          <w:tcPr>
            <w:tcW w:w="909" w:type="dxa"/>
            <w:tcBorders>
              <w:bottom w:val="single" w:sz="4" w:space="0" w:color="7030A0"/>
            </w:tcBorders>
            <w:shd w:val="clear" w:color="auto" w:fill="auto"/>
            <w:vAlign w:val="center"/>
          </w:tcPr>
          <w:p w:rsidR="00284CE4" w:rsidRPr="00FD0BC6" w:rsidRDefault="00284CE4" w:rsidP="00F65F8F">
            <w:pPr>
              <w:pStyle w:val="Gwka"/>
              <w:rPr>
                <w:rFonts w:ascii="Fira Sans" w:hAnsi="Fira Sans"/>
                <w:sz w:val="16"/>
                <w:szCs w:val="16"/>
              </w:rPr>
            </w:pPr>
            <w:r w:rsidRPr="00FD0BC6">
              <w:rPr>
                <w:rFonts w:ascii="Fira Sans" w:hAnsi="Fira Sans"/>
                <w:sz w:val="16"/>
                <w:szCs w:val="16"/>
              </w:rPr>
              <w:t>XII</w:t>
            </w:r>
          </w:p>
        </w:tc>
      </w:tr>
      <w:tr w:rsidR="00284CE4" w:rsidTr="00955AF1">
        <w:tc>
          <w:tcPr>
            <w:tcW w:w="4266" w:type="dxa"/>
            <w:tcBorders>
              <w:bottom w:val="nil"/>
              <w:right w:val="nil"/>
            </w:tcBorders>
            <w:shd w:val="clear" w:color="auto" w:fill="auto"/>
          </w:tcPr>
          <w:p w:rsidR="00284CE4" w:rsidRPr="00FD0BC6" w:rsidRDefault="00284CE4" w:rsidP="00F65F8F">
            <w:pPr>
              <w:spacing w:before="20" w:after="20" w:line="240" w:lineRule="auto"/>
              <w:rPr>
                <w:rFonts w:cs="Arial"/>
                <w:sz w:val="16"/>
                <w:szCs w:val="16"/>
              </w:rPr>
            </w:pPr>
          </w:p>
        </w:tc>
        <w:tc>
          <w:tcPr>
            <w:tcW w:w="322" w:type="dxa"/>
            <w:tcBorders>
              <w:left w:val="nil"/>
              <w:bottom w:val="nil"/>
            </w:tcBorders>
            <w:shd w:val="clear" w:color="auto" w:fill="auto"/>
          </w:tcPr>
          <w:p w:rsidR="00284CE4" w:rsidRPr="00FD0BC6" w:rsidRDefault="00284CE4" w:rsidP="00F65F8F">
            <w:pPr>
              <w:pStyle w:val="Wartoci"/>
              <w:spacing w:before="20" w:after="20"/>
              <w:rPr>
                <w:rFonts w:ascii="Fira Sans" w:hAnsi="Fira Sans"/>
              </w:rPr>
            </w:pPr>
          </w:p>
        </w:tc>
        <w:tc>
          <w:tcPr>
            <w:tcW w:w="909" w:type="dxa"/>
            <w:tcBorders>
              <w:bottom w:val="nil"/>
            </w:tcBorders>
            <w:shd w:val="clear" w:color="auto" w:fill="auto"/>
          </w:tcPr>
          <w:p w:rsidR="00284CE4" w:rsidRPr="00FD0BC6" w:rsidRDefault="00284CE4" w:rsidP="00F65F8F">
            <w:pPr>
              <w:pStyle w:val="Wartoci"/>
              <w:spacing w:before="20" w:after="20"/>
              <w:rPr>
                <w:rFonts w:ascii="Fira Sans" w:hAnsi="Fira Sans"/>
              </w:rPr>
            </w:pPr>
          </w:p>
        </w:tc>
        <w:tc>
          <w:tcPr>
            <w:tcW w:w="909" w:type="dxa"/>
            <w:tcBorders>
              <w:bottom w:val="nil"/>
            </w:tcBorders>
            <w:shd w:val="clear" w:color="auto" w:fill="auto"/>
          </w:tcPr>
          <w:p w:rsidR="00284CE4" w:rsidRPr="00FD0BC6" w:rsidRDefault="00284CE4" w:rsidP="00F65F8F">
            <w:pPr>
              <w:pStyle w:val="Wartoci"/>
              <w:spacing w:before="20" w:after="20"/>
              <w:rPr>
                <w:rFonts w:ascii="Fira Sans" w:hAnsi="Fira Sans"/>
              </w:rPr>
            </w:pPr>
          </w:p>
        </w:tc>
        <w:tc>
          <w:tcPr>
            <w:tcW w:w="909" w:type="dxa"/>
            <w:tcBorders>
              <w:bottom w:val="nil"/>
            </w:tcBorders>
            <w:shd w:val="clear" w:color="auto" w:fill="auto"/>
          </w:tcPr>
          <w:p w:rsidR="00284CE4" w:rsidRPr="00FD0BC6" w:rsidRDefault="00284CE4" w:rsidP="00F65F8F">
            <w:pPr>
              <w:pStyle w:val="Wartoci"/>
              <w:spacing w:before="20" w:after="20"/>
              <w:rPr>
                <w:rFonts w:ascii="Fira Sans" w:hAnsi="Fira Sans"/>
              </w:rPr>
            </w:pPr>
          </w:p>
        </w:tc>
        <w:tc>
          <w:tcPr>
            <w:tcW w:w="909" w:type="dxa"/>
            <w:tcBorders>
              <w:bottom w:val="nil"/>
            </w:tcBorders>
            <w:shd w:val="clear" w:color="auto" w:fill="auto"/>
          </w:tcPr>
          <w:p w:rsidR="00284CE4" w:rsidRPr="00FD0BC6" w:rsidRDefault="00284CE4" w:rsidP="00F65F8F">
            <w:pPr>
              <w:pStyle w:val="Wartoci"/>
              <w:spacing w:before="20" w:after="20"/>
              <w:rPr>
                <w:rFonts w:ascii="Fira Sans" w:hAnsi="Fira Sans"/>
              </w:rPr>
            </w:pPr>
          </w:p>
        </w:tc>
        <w:tc>
          <w:tcPr>
            <w:tcW w:w="909" w:type="dxa"/>
            <w:tcBorders>
              <w:bottom w:val="nil"/>
            </w:tcBorders>
            <w:shd w:val="clear" w:color="auto" w:fill="auto"/>
          </w:tcPr>
          <w:p w:rsidR="00284CE4" w:rsidRPr="00FD0BC6" w:rsidRDefault="00284CE4" w:rsidP="00F65F8F">
            <w:pPr>
              <w:pStyle w:val="Wartoci"/>
              <w:spacing w:before="20" w:after="20"/>
              <w:rPr>
                <w:rFonts w:ascii="Fira Sans" w:hAnsi="Fira Sans"/>
              </w:rPr>
            </w:pPr>
          </w:p>
        </w:tc>
        <w:tc>
          <w:tcPr>
            <w:tcW w:w="909" w:type="dxa"/>
            <w:tcBorders>
              <w:bottom w:val="nil"/>
            </w:tcBorders>
            <w:shd w:val="clear" w:color="auto" w:fill="auto"/>
          </w:tcPr>
          <w:p w:rsidR="00284CE4" w:rsidRPr="00FD0BC6" w:rsidRDefault="00284CE4" w:rsidP="00F65F8F">
            <w:pPr>
              <w:pStyle w:val="Wartoci"/>
              <w:spacing w:before="20" w:after="20"/>
              <w:rPr>
                <w:rFonts w:ascii="Fira Sans" w:hAnsi="Fira Sans"/>
              </w:rPr>
            </w:pPr>
          </w:p>
        </w:tc>
        <w:tc>
          <w:tcPr>
            <w:tcW w:w="909" w:type="dxa"/>
            <w:tcBorders>
              <w:bottom w:val="nil"/>
            </w:tcBorders>
            <w:shd w:val="clear" w:color="auto" w:fill="auto"/>
          </w:tcPr>
          <w:p w:rsidR="00284CE4" w:rsidRPr="00FD0BC6" w:rsidRDefault="00284CE4" w:rsidP="00F65F8F">
            <w:pPr>
              <w:pStyle w:val="Wartoci"/>
              <w:spacing w:before="20" w:after="20"/>
              <w:rPr>
                <w:rFonts w:ascii="Fira Sans" w:hAnsi="Fira Sans"/>
              </w:rPr>
            </w:pPr>
          </w:p>
        </w:tc>
        <w:tc>
          <w:tcPr>
            <w:tcW w:w="909" w:type="dxa"/>
            <w:tcBorders>
              <w:bottom w:val="nil"/>
            </w:tcBorders>
            <w:shd w:val="clear" w:color="auto" w:fill="auto"/>
          </w:tcPr>
          <w:p w:rsidR="00284CE4" w:rsidRPr="00FD0BC6" w:rsidRDefault="00284CE4" w:rsidP="00F65F8F">
            <w:pPr>
              <w:pStyle w:val="Wartoci"/>
              <w:spacing w:before="20" w:after="20"/>
              <w:rPr>
                <w:rFonts w:ascii="Fira Sans" w:hAnsi="Fira Sans"/>
              </w:rPr>
            </w:pPr>
          </w:p>
        </w:tc>
        <w:tc>
          <w:tcPr>
            <w:tcW w:w="909" w:type="dxa"/>
            <w:tcBorders>
              <w:bottom w:val="nil"/>
            </w:tcBorders>
            <w:shd w:val="clear" w:color="auto" w:fill="DFC9EF"/>
          </w:tcPr>
          <w:p w:rsidR="00284CE4" w:rsidRPr="00FD0BC6" w:rsidRDefault="00284CE4" w:rsidP="00F65F8F">
            <w:pPr>
              <w:pStyle w:val="Wartoci"/>
              <w:spacing w:before="20" w:after="20"/>
              <w:rPr>
                <w:rFonts w:ascii="Fira Sans" w:hAnsi="Fira Sans"/>
              </w:rPr>
            </w:pPr>
          </w:p>
        </w:tc>
        <w:tc>
          <w:tcPr>
            <w:tcW w:w="909" w:type="dxa"/>
            <w:tcBorders>
              <w:bottom w:val="nil"/>
            </w:tcBorders>
            <w:shd w:val="clear" w:color="auto" w:fill="auto"/>
          </w:tcPr>
          <w:p w:rsidR="00284CE4" w:rsidRPr="00FD0BC6" w:rsidRDefault="00284CE4" w:rsidP="00F65F8F">
            <w:pPr>
              <w:pStyle w:val="Wartoci"/>
              <w:spacing w:before="20" w:after="20"/>
              <w:rPr>
                <w:rFonts w:ascii="Fira Sans" w:hAnsi="Fira Sans"/>
              </w:rPr>
            </w:pPr>
          </w:p>
        </w:tc>
        <w:tc>
          <w:tcPr>
            <w:tcW w:w="909" w:type="dxa"/>
            <w:tcBorders>
              <w:bottom w:val="nil"/>
            </w:tcBorders>
            <w:shd w:val="clear" w:color="auto" w:fill="auto"/>
          </w:tcPr>
          <w:p w:rsidR="00284CE4" w:rsidRPr="00FD0BC6" w:rsidRDefault="00284CE4" w:rsidP="00F65F8F">
            <w:pPr>
              <w:pStyle w:val="Wartoci"/>
              <w:spacing w:before="20" w:after="20"/>
              <w:rPr>
                <w:rFonts w:ascii="Fira Sans" w:hAnsi="Fira Sans"/>
              </w:rPr>
            </w:pPr>
          </w:p>
        </w:tc>
        <w:tc>
          <w:tcPr>
            <w:tcW w:w="909" w:type="dxa"/>
            <w:tcBorders>
              <w:bottom w:val="nil"/>
            </w:tcBorders>
            <w:shd w:val="clear" w:color="auto" w:fill="auto"/>
          </w:tcPr>
          <w:p w:rsidR="00284CE4" w:rsidRPr="00FD0BC6" w:rsidRDefault="00284CE4" w:rsidP="00F65F8F">
            <w:pPr>
              <w:pStyle w:val="Wartoci"/>
              <w:spacing w:before="20" w:after="20"/>
              <w:rPr>
                <w:rFonts w:ascii="Fira Sans" w:hAnsi="Fira Sans"/>
              </w:rPr>
            </w:pPr>
          </w:p>
        </w:tc>
      </w:tr>
      <w:tr w:rsidR="00284CE4" w:rsidTr="00955AF1">
        <w:tc>
          <w:tcPr>
            <w:tcW w:w="4266" w:type="dxa"/>
            <w:tcBorders>
              <w:top w:val="nil"/>
              <w:right w:val="nil"/>
            </w:tcBorders>
            <w:shd w:val="clear" w:color="auto" w:fill="auto"/>
          </w:tcPr>
          <w:p w:rsidR="00284CE4" w:rsidRPr="00FD0BC6" w:rsidRDefault="00284CE4" w:rsidP="00F65F8F">
            <w:pPr>
              <w:pStyle w:val="Boczek"/>
              <w:tabs>
                <w:tab w:val="right" w:leader="dot" w:pos="4253"/>
              </w:tabs>
              <w:rPr>
                <w:rFonts w:ascii="Fira Sans" w:hAnsi="Fira Sans"/>
                <w:color w:val="000000"/>
              </w:rPr>
            </w:pPr>
            <w:r w:rsidRPr="00FD0BC6">
              <w:rPr>
                <w:rFonts w:ascii="Fira Sans" w:hAnsi="Fira Sans"/>
              </w:rPr>
              <w:t>Wskaźnik cen</w:t>
            </w:r>
            <w:r w:rsidRPr="00FD0BC6">
              <w:rPr>
                <w:rFonts w:ascii="Fira Sans" w:hAnsi="Fira Sans"/>
                <w:color w:val="000000"/>
              </w:rPr>
              <w:t xml:space="preserve"> (dok.)</w:t>
            </w:r>
            <w:r w:rsidRPr="00FD0BC6">
              <w:rPr>
                <w:rFonts w:ascii="Fira Sans" w:hAnsi="Fira Sans"/>
              </w:rPr>
              <w:t>:</w:t>
            </w:r>
          </w:p>
        </w:tc>
        <w:tc>
          <w:tcPr>
            <w:tcW w:w="322" w:type="dxa"/>
            <w:tcBorders>
              <w:top w:val="nil"/>
              <w:left w:val="nil"/>
            </w:tcBorders>
            <w:shd w:val="clear" w:color="auto" w:fill="auto"/>
            <w:vAlign w:val="bottom"/>
          </w:tcPr>
          <w:p w:rsidR="00284CE4" w:rsidRPr="00FD0BC6" w:rsidRDefault="00284CE4" w:rsidP="00F65F8F">
            <w:pPr>
              <w:pStyle w:val="Wartoci"/>
              <w:tabs>
                <w:tab w:val="right" w:leader="dot" w:pos="4105"/>
              </w:tabs>
              <w:rPr>
                <w:rFonts w:ascii="Fira Sans" w:hAnsi="Fira Sans"/>
              </w:rPr>
            </w:pPr>
          </w:p>
        </w:tc>
        <w:tc>
          <w:tcPr>
            <w:tcW w:w="909" w:type="dxa"/>
            <w:tcBorders>
              <w:top w:val="nil"/>
            </w:tcBorders>
            <w:shd w:val="clear" w:color="auto" w:fill="auto"/>
            <w:vAlign w:val="bottom"/>
          </w:tcPr>
          <w:p w:rsidR="00284CE4" w:rsidRPr="00FD0BC6" w:rsidRDefault="00284CE4" w:rsidP="00F65F8F">
            <w:pPr>
              <w:pStyle w:val="Wartoci"/>
              <w:tabs>
                <w:tab w:val="right" w:leader="dot" w:pos="4105"/>
              </w:tabs>
              <w:rPr>
                <w:rFonts w:ascii="Fira Sans" w:hAnsi="Fira Sans"/>
              </w:rPr>
            </w:pPr>
          </w:p>
        </w:tc>
        <w:tc>
          <w:tcPr>
            <w:tcW w:w="909" w:type="dxa"/>
            <w:tcBorders>
              <w:top w:val="nil"/>
            </w:tcBorders>
            <w:shd w:val="clear" w:color="auto" w:fill="auto"/>
            <w:vAlign w:val="bottom"/>
          </w:tcPr>
          <w:p w:rsidR="00284CE4" w:rsidRPr="00FD0BC6" w:rsidRDefault="00284CE4" w:rsidP="00F65F8F">
            <w:pPr>
              <w:pStyle w:val="Wartoci"/>
              <w:tabs>
                <w:tab w:val="right" w:leader="dot" w:pos="4105"/>
              </w:tabs>
              <w:rPr>
                <w:rFonts w:ascii="Fira Sans" w:hAnsi="Fira Sans"/>
              </w:rPr>
            </w:pPr>
          </w:p>
        </w:tc>
        <w:tc>
          <w:tcPr>
            <w:tcW w:w="909" w:type="dxa"/>
            <w:tcBorders>
              <w:top w:val="nil"/>
            </w:tcBorders>
            <w:shd w:val="clear" w:color="auto" w:fill="auto"/>
            <w:vAlign w:val="bottom"/>
          </w:tcPr>
          <w:p w:rsidR="00284CE4" w:rsidRPr="00FD0BC6" w:rsidRDefault="00284CE4" w:rsidP="00F65F8F">
            <w:pPr>
              <w:pStyle w:val="Wartoci"/>
              <w:tabs>
                <w:tab w:val="right" w:leader="dot" w:pos="4105"/>
              </w:tabs>
              <w:rPr>
                <w:rFonts w:ascii="Fira Sans" w:hAnsi="Fira Sans"/>
              </w:rPr>
            </w:pPr>
          </w:p>
        </w:tc>
        <w:tc>
          <w:tcPr>
            <w:tcW w:w="909" w:type="dxa"/>
            <w:tcBorders>
              <w:top w:val="nil"/>
            </w:tcBorders>
            <w:shd w:val="clear" w:color="auto" w:fill="auto"/>
            <w:vAlign w:val="bottom"/>
          </w:tcPr>
          <w:p w:rsidR="00284CE4" w:rsidRPr="00FD0BC6" w:rsidRDefault="00284CE4" w:rsidP="00F65F8F">
            <w:pPr>
              <w:pStyle w:val="Wartoci"/>
              <w:tabs>
                <w:tab w:val="right" w:leader="dot" w:pos="4105"/>
              </w:tabs>
              <w:rPr>
                <w:rFonts w:ascii="Fira Sans" w:hAnsi="Fira Sans"/>
              </w:rPr>
            </w:pPr>
          </w:p>
        </w:tc>
        <w:tc>
          <w:tcPr>
            <w:tcW w:w="909" w:type="dxa"/>
            <w:tcBorders>
              <w:top w:val="nil"/>
            </w:tcBorders>
            <w:shd w:val="clear" w:color="auto" w:fill="auto"/>
            <w:vAlign w:val="bottom"/>
          </w:tcPr>
          <w:p w:rsidR="00284CE4" w:rsidRPr="00FD0BC6" w:rsidRDefault="00284CE4" w:rsidP="00F65F8F">
            <w:pPr>
              <w:pStyle w:val="Wartoci"/>
              <w:tabs>
                <w:tab w:val="right" w:leader="dot" w:pos="4105"/>
              </w:tabs>
              <w:rPr>
                <w:rFonts w:ascii="Fira Sans" w:hAnsi="Fira Sans"/>
              </w:rPr>
            </w:pPr>
          </w:p>
        </w:tc>
        <w:tc>
          <w:tcPr>
            <w:tcW w:w="909" w:type="dxa"/>
            <w:tcBorders>
              <w:top w:val="nil"/>
            </w:tcBorders>
            <w:shd w:val="clear" w:color="auto" w:fill="auto"/>
            <w:vAlign w:val="bottom"/>
          </w:tcPr>
          <w:p w:rsidR="00284CE4" w:rsidRPr="00FD0BC6" w:rsidRDefault="00284CE4" w:rsidP="00F65F8F">
            <w:pPr>
              <w:pStyle w:val="Wartoci"/>
              <w:tabs>
                <w:tab w:val="right" w:leader="dot" w:pos="4105"/>
              </w:tabs>
              <w:rPr>
                <w:rFonts w:ascii="Fira Sans" w:hAnsi="Fira Sans"/>
              </w:rPr>
            </w:pPr>
          </w:p>
        </w:tc>
        <w:tc>
          <w:tcPr>
            <w:tcW w:w="909" w:type="dxa"/>
            <w:tcBorders>
              <w:top w:val="nil"/>
            </w:tcBorders>
            <w:shd w:val="clear" w:color="auto" w:fill="auto"/>
            <w:vAlign w:val="bottom"/>
          </w:tcPr>
          <w:p w:rsidR="00284CE4" w:rsidRPr="00FD0BC6" w:rsidRDefault="00284CE4" w:rsidP="00F65F8F">
            <w:pPr>
              <w:pStyle w:val="Wartoci"/>
              <w:tabs>
                <w:tab w:val="right" w:leader="dot" w:pos="4105"/>
              </w:tabs>
              <w:rPr>
                <w:rFonts w:ascii="Fira Sans" w:hAnsi="Fira Sans"/>
              </w:rPr>
            </w:pPr>
          </w:p>
        </w:tc>
        <w:tc>
          <w:tcPr>
            <w:tcW w:w="909" w:type="dxa"/>
            <w:tcBorders>
              <w:top w:val="nil"/>
            </w:tcBorders>
            <w:shd w:val="clear" w:color="auto" w:fill="auto"/>
            <w:vAlign w:val="bottom"/>
          </w:tcPr>
          <w:p w:rsidR="00284CE4" w:rsidRPr="00FD0BC6" w:rsidRDefault="00284CE4" w:rsidP="00F65F8F">
            <w:pPr>
              <w:pStyle w:val="Wartoci"/>
              <w:tabs>
                <w:tab w:val="right" w:leader="dot" w:pos="4105"/>
              </w:tabs>
              <w:rPr>
                <w:rFonts w:ascii="Fira Sans" w:hAnsi="Fira Sans"/>
              </w:rPr>
            </w:pPr>
          </w:p>
        </w:tc>
        <w:tc>
          <w:tcPr>
            <w:tcW w:w="909" w:type="dxa"/>
            <w:tcBorders>
              <w:top w:val="nil"/>
            </w:tcBorders>
            <w:shd w:val="clear" w:color="auto" w:fill="DFC9EF"/>
            <w:vAlign w:val="bottom"/>
          </w:tcPr>
          <w:p w:rsidR="00284CE4" w:rsidRPr="00FD0BC6" w:rsidRDefault="00284CE4" w:rsidP="00F65F8F">
            <w:pPr>
              <w:pStyle w:val="Wartoci"/>
              <w:tabs>
                <w:tab w:val="right" w:leader="dot" w:pos="4105"/>
              </w:tabs>
              <w:rPr>
                <w:rFonts w:ascii="Fira Sans" w:hAnsi="Fira Sans"/>
              </w:rPr>
            </w:pPr>
          </w:p>
        </w:tc>
        <w:tc>
          <w:tcPr>
            <w:tcW w:w="909" w:type="dxa"/>
            <w:tcBorders>
              <w:top w:val="nil"/>
            </w:tcBorders>
            <w:shd w:val="clear" w:color="auto" w:fill="auto"/>
            <w:vAlign w:val="bottom"/>
          </w:tcPr>
          <w:p w:rsidR="00284CE4" w:rsidRPr="00FD0BC6" w:rsidRDefault="00284CE4" w:rsidP="00F65F8F">
            <w:pPr>
              <w:pStyle w:val="Wartoci"/>
              <w:tabs>
                <w:tab w:val="right" w:leader="dot" w:pos="4105"/>
              </w:tabs>
              <w:rPr>
                <w:rFonts w:ascii="Fira Sans" w:hAnsi="Fira Sans"/>
              </w:rPr>
            </w:pPr>
          </w:p>
        </w:tc>
        <w:tc>
          <w:tcPr>
            <w:tcW w:w="909" w:type="dxa"/>
            <w:tcBorders>
              <w:top w:val="nil"/>
            </w:tcBorders>
            <w:shd w:val="clear" w:color="auto" w:fill="auto"/>
            <w:vAlign w:val="bottom"/>
          </w:tcPr>
          <w:p w:rsidR="00284CE4" w:rsidRPr="00FD0BC6" w:rsidRDefault="00284CE4" w:rsidP="00F65F8F">
            <w:pPr>
              <w:pStyle w:val="Wartoci"/>
              <w:tabs>
                <w:tab w:val="right" w:leader="dot" w:pos="4105"/>
              </w:tabs>
              <w:rPr>
                <w:rFonts w:ascii="Fira Sans" w:hAnsi="Fira Sans"/>
              </w:rPr>
            </w:pPr>
          </w:p>
        </w:tc>
        <w:tc>
          <w:tcPr>
            <w:tcW w:w="909" w:type="dxa"/>
            <w:tcBorders>
              <w:top w:val="nil"/>
            </w:tcBorders>
            <w:shd w:val="clear" w:color="auto" w:fill="auto"/>
            <w:vAlign w:val="bottom"/>
          </w:tcPr>
          <w:p w:rsidR="00284CE4" w:rsidRPr="00FD0BC6" w:rsidRDefault="00284CE4" w:rsidP="00F65F8F">
            <w:pPr>
              <w:pStyle w:val="Wartoci"/>
              <w:tabs>
                <w:tab w:val="right" w:leader="dot" w:pos="4105"/>
              </w:tabs>
              <w:rPr>
                <w:rFonts w:ascii="Fira Sans" w:hAnsi="Fira Sans"/>
              </w:rPr>
            </w:pPr>
          </w:p>
        </w:tc>
      </w:tr>
      <w:tr w:rsidR="00284CE4" w:rsidTr="00955AF1">
        <w:tc>
          <w:tcPr>
            <w:tcW w:w="4266" w:type="dxa"/>
            <w:tcBorders>
              <w:right w:val="nil"/>
            </w:tcBorders>
            <w:shd w:val="clear" w:color="auto" w:fill="auto"/>
          </w:tcPr>
          <w:p w:rsidR="00284CE4" w:rsidRPr="00FD0BC6" w:rsidRDefault="00284CE4" w:rsidP="00F65F8F">
            <w:pPr>
              <w:pStyle w:val="Boczek2"/>
              <w:tabs>
                <w:tab w:val="right" w:leader="dot" w:pos="4248"/>
              </w:tabs>
              <w:spacing w:before="100"/>
              <w:rPr>
                <w:rFonts w:ascii="Fira Sans" w:hAnsi="Fira Sans"/>
              </w:rPr>
            </w:pPr>
            <w:r w:rsidRPr="00FD0BC6">
              <w:rPr>
                <w:rFonts w:ascii="Fira Sans" w:hAnsi="Fira Sans"/>
              </w:rPr>
              <w:t>skupu ziarna zbóż:</w:t>
            </w:r>
          </w:p>
        </w:tc>
        <w:tc>
          <w:tcPr>
            <w:tcW w:w="322" w:type="dxa"/>
            <w:tcBorders>
              <w:left w:val="nil"/>
            </w:tcBorders>
            <w:shd w:val="clear" w:color="auto" w:fill="auto"/>
          </w:tcPr>
          <w:p w:rsidR="00284CE4" w:rsidRPr="00FD0BC6" w:rsidRDefault="00284CE4" w:rsidP="00F65F8F">
            <w:pPr>
              <w:pStyle w:val="Wartoci"/>
              <w:spacing w:before="100"/>
              <w:rPr>
                <w:rFonts w:ascii="Fira Sans" w:hAnsi="Fira Sans"/>
              </w:rPr>
            </w:pPr>
          </w:p>
        </w:tc>
        <w:tc>
          <w:tcPr>
            <w:tcW w:w="909" w:type="dxa"/>
            <w:shd w:val="clear" w:color="auto" w:fill="auto"/>
            <w:vAlign w:val="bottom"/>
          </w:tcPr>
          <w:p w:rsidR="00284CE4" w:rsidRPr="00FD0BC6" w:rsidRDefault="00284CE4" w:rsidP="00F65F8F">
            <w:pPr>
              <w:pStyle w:val="wartocibezgwiazdek"/>
              <w:spacing w:before="100"/>
              <w:rPr>
                <w:rFonts w:ascii="Fira Sans" w:hAnsi="Fira Sans"/>
              </w:rPr>
            </w:pPr>
          </w:p>
        </w:tc>
        <w:tc>
          <w:tcPr>
            <w:tcW w:w="909" w:type="dxa"/>
            <w:shd w:val="clear" w:color="auto" w:fill="auto"/>
            <w:vAlign w:val="bottom"/>
          </w:tcPr>
          <w:p w:rsidR="00284CE4" w:rsidRPr="00FD0BC6" w:rsidRDefault="00284CE4" w:rsidP="00F65F8F">
            <w:pPr>
              <w:pStyle w:val="wartocibezgwiazdek"/>
              <w:spacing w:before="100"/>
              <w:rPr>
                <w:rFonts w:ascii="Fira Sans" w:hAnsi="Fira Sans"/>
              </w:rPr>
            </w:pPr>
          </w:p>
        </w:tc>
        <w:tc>
          <w:tcPr>
            <w:tcW w:w="909" w:type="dxa"/>
            <w:shd w:val="clear" w:color="auto" w:fill="auto"/>
            <w:vAlign w:val="bottom"/>
          </w:tcPr>
          <w:p w:rsidR="00284CE4" w:rsidRPr="00FD0BC6" w:rsidRDefault="00284CE4" w:rsidP="00F65F8F">
            <w:pPr>
              <w:pStyle w:val="wartocibezgwiazdek"/>
              <w:spacing w:before="100"/>
              <w:rPr>
                <w:rFonts w:ascii="Fira Sans" w:hAnsi="Fira Sans"/>
              </w:rPr>
            </w:pPr>
          </w:p>
        </w:tc>
        <w:tc>
          <w:tcPr>
            <w:tcW w:w="909" w:type="dxa"/>
            <w:shd w:val="clear" w:color="auto" w:fill="auto"/>
            <w:vAlign w:val="bottom"/>
          </w:tcPr>
          <w:p w:rsidR="00284CE4" w:rsidRPr="00FD0BC6" w:rsidRDefault="00284CE4" w:rsidP="00F65F8F">
            <w:pPr>
              <w:pStyle w:val="wartocibezgwiazdek"/>
              <w:spacing w:before="100"/>
              <w:rPr>
                <w:rFonts w:ascii="Fira Sans" w:hAnsi="Fira Sans"/>
              </w:rPr>
            </w:pPr>
          </w:p>
        </w:tc>
        <w:tc>
          <w:tcPr>
            <w:tcW w:w="909" w:type="dxa"/>
            <w:shd w:val="clear" w:color="auto" w:fill="auto"/>
            <w:vAlign w:val="bottom"/>
          </w:tcPr>
          <w:p w:rsidR="00284CE4" w:rsidRPr="00FD0BC6" w:rsidRDefault="00284CE4" w:rsidP="00F65F8F">
            <w:pPr>
              <w:pStyle w:val="wartocibezgwiazdek"/>
              <w:spacing w:before="100"/>
              <w:rPr>
                <w:rFonts w:ascii="Fira Sans" w:hAnsi="Fira Sans"/>
              </w:rPr>
            </w:pPr>
          </w:p>
        </w:tc>
        <w:tc>
          <w:tcPr>
            <w:tcW w:w="909" w:type="dxa"/>
            <w:shd w:val="clear" w:color="auto" w:fill="auto"/>
            <w:vAlign w:val="bottom"/>
          </w:tcPr>
          <w:p w:rsidR="00284CE4" w:rsidRPr="00FD0BC6" w:rsidRDefault="00284CE4" w:rsidP="00F65F8F">
            <w:pPr>
              <w:pStyle w:val="wartocibezgwiazdek"/>
              <w:spacing w:before="100"/>
              <w:rPr>
                <w:rFonts w:ascii="Fira Sans" w:hAnsi="Fira Sans"/>
              </w:rPr>
            </w:pPr>
          </w:p>
        </w:tc>
        <w:tc>
          <w:tcPr>
            <w:tcW w:w="909" w:type="dxa"/>
            <w:shd w:val="clear" w:color="auto" w:fill="auto"/>
            <w:vAlign w:val="bottom"/>
          </w:tcPr>
          <w:p w:rsidR="00284CE4" w:rsidRPr="00FD0BC6" w:rsidRDefault="00284CE4" w:rsidP="00F65F8F">
            <w:pPr>
              <w:pStyle w:val="wartocibezgwiazdek"/>
              <w:spacing w:before="100"/>
              <w:rPr>
                <w:rFonts w:ascii="Fira Sans" w:hAnsi="Fira Sans"/>
              </w:rPr>
            </w:pPr>
          </w:p>
        </w:tc>
        <w:tc>
          <w:tcPr>
            <w:tcW w:w="909" w:type="dxa"/>
            <w:shd w:val="clear" w:color="auto" w:fill="auto"/>
            <w:vAlign w:val="bottom"/>
          </w:tcPr>
          <w:p w:rsidR="00284CE4" w:rsidRPr="00FD0BC6" w:rsidRDefault="00284CE4" w:rsidP="00F65F8F">
            <w:pPr>
              <w:pStyle w:val="wartocibezgwiazdek"/>
              <w:spacing w:before="100"/>
              <w:rPr>
                <w:rFonts w:ascii="Fira Sans" w:hAnsi="Fira Sans"/>
              </w:rPr>
            </w:pPr>
          </w:p>
        </w:tc>
        <w:tc>
          <w:tcPr>
            <w:tcW w:w="909" w:type="dxa"/>
            <w:shd w:val="clear" w:color="auto" w:fill="DFC9EF"/>
            <w:vAlign w:val="bottom"/>
          </w:tcPr>
          <w:p w:rsidR="00284CE4" w:rsidRPr="00FD0BC6" w:rsidRDefault="00284CE4" w:rsidP="00F65F8F">
            <w:pPr>
              <w:pStyle w:val="wartocibezgwiazdek"/>
              <w:spacing w:before="100"/>
              <w:rPr>
                <w:rFonts w:ascii="Fira Sans" w:hAnsi="Fira Sans"/>
              </w:rPr>
            </w:pPr>
          </w:p>
        </w:tc>
        <w:tc>
          <w:tcPr>
            <w:tcW w:w="909" w:type="dxa"/>
            <w:shd w:val="clear" w:color="auto" w:fill="auto"/>
            <w:vAlign w:val="bottom"/>
          </w:tcPr>
          <w:p w:rsidR="00284CE4" w:rsidRPr="00FD0BC6" w:rsidRDefault="00284CE4" w:rsidP="00F65F8F">
            <w:pPr>
              <w:pStyle w:val="wartocibezgwiazdek"/>
              <w:spacing w:before="100"/>
              <w:rPr>
                <w:rFonts w:ascii="Fira Sans" w:hAnsi="Fira Sans"/>
              </w:rPr>
            </w:pPr>
          </w:p>
        </w:tc>
        <w:tc>
          <w:tcPr>
            <w:tcW w:w="909" w:type="dxa"/>
            <w:shd w:val="clear" w:color="auto" w:fill="auto"/>
            <w:vAlign w:val="bottom"/>
          </w:tcPr>
          <w:p w:rsidR="00284CE4" w:rsidRPr="00FD0BC6" w:rsidRDefault="00284CE4" w:rsidP="00F65F8F">
            <w:pPr>
              <w:pStyle w:val="wartocibezgwiazdek"/>
              <w:spacing w:before="100"/>
              <w:rPr>
                <w:rFonts w:ascii="Fira Sans" w:hAnsi="Fira Sans"/>
              </w:rPr>
            </w:pPr>
          </w:p>
        </w:tc>
        <w:tc>
          <w:tcPr>
            <w:tcW w:w="909" w:type="dxa"/>
            <w:shd w:val="clear" w:color="auto" w:fill="auto"/>
            <w:vAlign w:val="bottom"/>
          </w:tcPr>
          <w:p w:rsidR="00284CE4" w:rsidRPr="00FD0BC6" w:rsidRDefault="00284CE4" w:rsidP="00F65F8F">
            <w:pPr>
              <w:pStyle w:val="wartocibezgwiazdek"/>
              <w:spacing w:before="100"/>
              <w:rPr>
                <w:rFonts w:ascii="Fira Sans" w:hAnsi="Fira Sans"/>
              </w:rPr>
            </w:pPr>
          </w:p>
        </w:tc>
      </w:tr>
      <w:tr w:rsidR="00095C99" w:rsidTr="00955AF1">
        <w:tc>
          <w:tcPr>
            <w:tcW w:w="4266" w:type="dxa"/>
            <w:tcBorders>
              <w:right w:val="nil"/>
            </w:tcBorders>
            <w:shd w:val="clear" w:color="auto" w:fill="auto"/>
          </w:tcPr>
          <w:p w:rsidR="00095C99" w:rsidRPr="00FD0BC6" w:rsidRDefault="00095C99" w:rsidP="00095C99">
            <w:pPr>
              <w:pStyle w:val="Boczek3"/>
              <w:tabs>
                <w:tab w:val="clear" w:pos="4395"/>
                <w:tab w:val="right" w:leader="dot" w:pos="4248"/>
              </w:tabs>
              <w:spacing w:before="100"/>
              <w:rPr>
                <w:rFonts w:ascii="Fira Sans" w:hAnsi="Fira Sans"/>
              </w:rPr>
            </w:pPr>
            <w:r w:rsidRPr="00FD0BC6">
              <w:rPr>
                <w:rFonts w:ascii="Fira Sans" w:hAnsi="Fira Sans"/>
              </w:rPr>
              <w:t>poprzedni miesiąc = 100</w:t>
            </w:r>
          </w:p>
        </w:tc>
        <w:tc>
          <w:tcPr>
            <w:tcW w:w="322" w:type="dxa"/>
            <w:tcBorders>
              <w:left w:val="nil"/>
            </w:tcBorders>
            <w:shd w:val="clear" w:color="auto" w:fill="auto"/>
          </w:tcPr>
          <w:p w:rsidR="00095C99" w:rsidRPr="00FD0BC6" w:rsidRDefault="00095C99" w:rsidP="00095C99">
            <w:pPr>
              <w:pStyle w:val="Wartoci"/>
              <w:spacing w:before="100"/>
              <w:rPr>
                <w:rFonts w:ascii="Fira Sans" w:hAnsi="Fira Sans"/>
              </w:rPr>
            </w:pPr>
            <w:r w:rsidRPr="00FD0BC6">
              <w:rPr>
                <w:rFonts w:ascii="Fira Sans" w:hAnsi="Fira Sans"/>
              </w:rPr>
              <w:t>A</w:t>
            </w:r>
          </w:p>
        </w:tc>
        <w:tc>
          <w:tcPr>
            <w:tcW w:w="909" w:type="dxa"/>
            <w:shd w:val="clear" w:color="auto" w:fill="auto"/>
            <w:vAlign w:val="bottom"/>
          </w:tcPr>
          <w:p w:rsidR="00095C99" w:rsidRPr="00FD0BC6" w:rsidRDefault="00095C99" w:rsidP="00095C99">
            <w:pPr>
              <w:pStyle w:val="Wartoci"/>
              <w:tabs>
                <w:tab w:val="right" w:leader="dot" w:pos="4105"/>
              </w:tabs>
              <w:spacing w:before="100"/>
              <w:ind w:right="51"/>
              <w:rPr>
                <w:rFonts w:ascii="Fira Sans" w:hAnsi="Fira Sans"/>
              </w:rPr>
            </w:pPr>
            <w:r>
              <w:rPr>
                <w:rFonts w:ascii="Fira Sans" w:hAnsi="Fira Sans"/>
              </w:rPr>
              <w:t>101,1</w:t>
            </w:r>
          </w:p>
        </w:tc>
        <w:tc>
          <w:tcPr>
            <w:tcW w:w="909" w:type="dxa"/>
            <w:shd w:val="clear" w:color="auto" w:fill="auto"/>
            <w:vAlign w:val="bottom"/>
          </w:tcPr>
          <w:p w:rsidR="00095C99" w:rsidRPr="00FD0BC6" w:rsidRDefault="00095C99" w:rsidP="00095C99">
            <w:pPr>
              <w:pStyle w:val="Wartoci"/>
              <w:tabs>
                <w:tab w:val="right" w:leader="dot" w:pos="4105"/>
              </w:tabs>
              <w:spacing w:before="100"/>
              <w:ind w:right="51"/>
              <w:rPr>
                <w:rFonts w:ascii="Fira Sans" w:hAnsi="Fira Sans"/>
              </w:rPr>
            </w:pPr>
            <w:r>
              <w:rPr>
                <w:rFonts w:ascii="Fira Sans" w:hAnsi="Fira Sans"/>
              </w:rPr>
              <w:t>100,9</w:t>
            </w:r>
          </w:p>
        </w:tc>
        <w:tc>
          <w:tcPr>
            <w:tcW w:w="909" w:type="dxa"/>
            <w:shd w:val="clear" w:color="auto" w:fill="auto"/>
            <w:vAlign w:val="bottom"/>
          </w:tcPr>
          <w:p w:rsidR="00095C99" w:rsidRPr="00FD0BC6" w:rsidRDefault="00095C99" w:rsidP="00095C99">
            <w:pPr>
              <w:pStyle w:val="Wartoci"/>
              <w:tabs>
                <w:tab w:val="right" w:leader="dot" w:pos="4105"/>
              </w:tabs>
              <w:spacing w:before="100"/>
              <w:ind w:right="51"/>
              <w:rPr>
                <w:rFonts w:ascii="Fira Sans" w:hAnsi="Fira Sans"/>
              </w:rPr>
            </w:pPr>
            <w:r>
              <w:rPr>
                <w:rFonts w:ascii="Fira Sans" w:hAnsi="Fira Sans"/>
              </w:rPr>
              <w:t>96,9</w:t>
            </w:r>
          </w:p>
        </w:tc>
        <w:tc>
          <w:tcPr>
            <w:tcW w:w="909" w:type="dxa"/>
            <w:shd w:val="clear" w:color="auto" w:fill="auto"/>
            <w:vAlign w:val="bottom"/>
          </w:tcPr>
          <w:p w:rsidR="00095C99" w:rsidRPr="00FD0BC6" w:rsidRDefault="00095C99" w:rsidP="00095C99">
            <w:pPr>
              <w:pStyle w:val="Wartoci"/>
              <w:tabs>
                <w:tab w:val="right" w:leader="dot" w:pos="4105"/>
              </w:tabs>
              <w:spacing w:before="100"/>
              <w:ind w:right="51"/>
              <w:rPr>
                <w:rFonts w:ascii="Fira Sans" w:hAnsi="Fira Sans"/>
                <w:color w:val="auto"/>
              </w:rPr>
            </w:pPr>
            <w:r>
              <w:rPr>
                <w:rFonts w:ascii="Fira Sans" w:hAnsi="Fira Sans"/>
                <w:color w:val="auto"/>
              </w:rPr>
              <w:t>97,2</w:t>
            </w:r>
          </w:p>
        </w:tc>
        <w:tc>
          <w:tcPr>
            <w:tcW w:w="909" w:type="dxa"/>
            <w:shd w:val="clear" w:color="auto" w:fill="auto"/>
            <w:vAlign w:val="bottom"/>
          </w:tcPr>
          <w:p w:rsidR="00095C99" w:rsidRPr="00FD0BC6" w:rsidRDefault="00095C99" w:rsidP="00095C99">
            <w:pPr>
              <w:pStyle w:val="Wartoci"/>
              <w:tabs>
                <w:tab w:val="right" w:leader="dot" w:pos="4105"/>
              </w:tabs>
              <w:spacing w:before="100"/>
              <w:ind w:right="51"/>
              <w:rPr>
                <w:rFonts w:ascii="Fira Sans" w:hAnsi="Fira Sans"/>
              </w:rPr>
            </w:pPr>
            <w:r>
              <w:rPr>
                <w:rFonts w:ascii="Fira Sans" w:hAnsi="Fira Sans"/>
              </w:rPr>
              <w:t>99,0</w:t>
            </w:r>
          </w:p>
        </w:tc>
        <w:tc>
          <w:tcPr>
            <w:tcW w:w="909" w:type="dxa"/>
            <w:shd w:val="clear" w:color="auto" w:fill="auto"/>
            <w:vAlign w:val="bottom"/>
          </w:tcPr>
          <w:p w:rsidR="00095C99" w:rsidRPr="00FD0BC6" w:rsidRDefault="00095C99" w:rsidP="00095C99">
            <w:pPr>
              <w:pStyle w:val="Wartoci"/>
              <w:tabs>
                <w:tab w:val="right" w:leader="dot" w:pos="4105"/>
              </w:tabs>
              <w:spacing w:before="100"/>
              <w:ind w:right="51"/>
              <w:rPr>
                <w:rFonts w:ascii="Fira Sans" w:hAnsi="Fira Sans"/>
              </w:rPr>
            </w:pPr>
            <w:r>
              <w:rPr>
                <w:rFonts w:ascii="Fira Sans" w:hAnsi="Fira Sans"/>
              </w:rPr>
              <w:t>97,3</w:t>
            </w:r>
          </w:p>
        </w:tc>
        <w:tc>
          <w:tcPr>
            <w:tcW w:w="909" w:type="dxa"/>
            <w:shd w:val="clear" w:color="auto" w:fill="auto"/>
            <w:vAlign w:val="bottom"/>
          </w:tcPr>
          <w:p w:rsidR="00095C99" w:rsidRPr="00FD0BC6" w:rsidRDefault="00095C99" w:rsidP="00095C99">
            <w:pPr>
              <w:pStyle w:val="Wartoci"/>
              <w:tabs>
                <w:tab w:val="right" w:leader="dot" w:pos="4105"/>
              </w:tabs>
              <w:spacing w:before="100"/>
              <w:ind w:right="51"/>
              <w:rPr>
                <w:rFonts w:ascii="Fira Sans" w:hAnsi="Fira Sans"/>
              </w:rPr>
            </w:pPr>
            <w:r>
              <w:rPr>
                <w:rFonts w:ascii="Fira Sans" w:hAnsi="Fira Sans"/>
              </w:rPr>
              <w:t>87,7</w:t>
            </w:r>
          </w:p>
        </w:tc>
        <w:tc>
          <w:tcPr>
            <w:tcW w:w="909" w:type="dxa"/>
            <w:shd w:val="clear" w:color="auto" w:fill="auto"/>
            <w:vAlign w:val="bottom"/>
          </w:tcPr>
          <w:p w:rsidR="00095C99" w:rsidRPr="00FD0BC6" w:rsidRDefault="00095C99" w:rsidP="00095C99">
            <w:pPr>
              <w:pStyle w:val="Wartoci"/>
              <w:tabs>
                <w:tab w:val="right" w:leader="dot" w:pos="4105"/>
              </w:tabs>
              <w:spacing w:before="100"/>
              <w:ind w:right="51"/>
              <w:rPr>
                <w:rFonts w:ascii="Fira Sans" w:hAnsi="Fira Sans"/>
              </w:rPr>
            </w:pPr>
            <w:r>
              <w:rPr>
                <w:rFonts w:ascii="Fira Sans" w:hAnsi="Fira Sans"/>
              </w:rPr>
              <w:t>96,9</w:t>
            </w:r>
          </w:p>
        </w:tc>
        <w:tc>
          <w:tcPr>
            <w:tcW w:w="909" w:type="dxa"/>
            <w:shd w:val="clear" w:color="auto" w:fill="DFC9EF"/>
            <w:vAlign w:val="bottom"/>
          </w:tcPr>
          <w:p w:rsidR="00095C99" w:rsidRPr="00FD0BC6" w:rsidRDefault="00095C99" w:rsidP="00095C99">
            <w:pPr>
              <w:pStyle w:val="Wartoci"/>
              <w:tabs>
                <w:tab w:val="right" w:leader="dot" w:pos="4105"/>
              </w:tabs>
              <w:spacing w:before="100"/>
              <w:ind w:right="51"/>
              <w:rPr>
                <w:rFonts w:ascii="Fira Sans" w:hAnsi="Fira Sans"/>
              </w:rPr>
            </w:pPr>
            <w:r>
              <w:rPr>
                <w:rFonts w:ascii="Fira Sans" w:hAnsi="Fira Sans"/>
              </w:rPr>
              <w:t>102,8</w:t>
            </w:r>
          </w:p>
        </w:tc>
        <w:tc>
          <w:tcPr>
            <w:tcW w:w="909" w:type="dxa"/>
            <w:shd w:val="clear" w:color="auto" w:fill="auto"/>
            <w:vAlign w:val="bottom"/>
          </w:tcPr>
          <w:p w:rsidR="00095C99" w:rsidRPr="00FD0BC6" w:rsidRDefault="00095C99" w:rsidP="00095C99">
            <w:pPr>
              <w:pStyle w:val="Wartoci"/>
              <w:tabs>
                <w:tab w:val="right" w:leader="dot" w:pos="4105"/>
              </w:tabs>
              <w:spacing w:before="100"/>
              <w:ind w:right="51"/>
              <w:rPr>
                <w:rFonts w:ascii="Fira Sans" w:hAnsi="Fira Sans"/>
              </w:rPr>
            </w:pPr>
            <w:r>
              <w:rPr>
                <w:rFonts w:ascii="Fira Sans" w:hAnsi="Fira Sans"/>
              </w:rPr>
              <w:t>96,3</w:t>
            </w:r>
          </w:p>
        </w:tc>
        <w:tc>
          <w:tcPr>
            <w:tcW w:w="909" w:type="dxa"/>
            <w:shd w:val="clear" w:color="auto" w:fill="auto"/>
            <w:vAlign w:val="bottom"/>
          </w:tcPr>
          <w:p w:rsidR="00095C99" w:rsidRPr="00FD0BC6" w:rsidRDefault="00095C99" w:rsidP="00095C99">
            <w:pPr>
              <w:pStyle w:val="Wartoci"/>
              <w:tabs>
                <w:tab w:val="right" w:leader="dot" w:pos="4105"/>
              </w:tabs>
              <w:spacing w:before="100"/>
              <w:ind w:right="51"/>
              <w:rPr>
                <w:rFonts w:ascii="Fira Sans" w:hAnsi="Fira Sans"/>
              </w:rPr>
            </w:pPr>
            <w:r>
              <w:rPr>
                <w:rFonts w:ascii="Fira Sans" w:hAnsi="Fira Sans"/>
              </w:rPr>
              <w:t>101,3</w:t>
            </w:r>
          </w:p>
        </w:tc>
        <w:tc>
          <w:tcPr>
            <w:tcW w:w="909" w:type="dxa"/>
            <w:shd w:val="clear" w:color="auto" w:fill="auto"/>
            <w:vAlign w:val="bottom"/>
          </w:tcPr>
          <w:p w:rsidR="00095C99" w:rsidRPr="00FD0BC6" w:rsidRDefault="00095C99" w:rsidP="00095C99">
            <w:pPr>
              <w:pStyle w:val="Wartoci"/>
              <w:tabs>
                <w:tab w:val="right" w:leader="dot" w:pos="4105"/>
              </w:tabs>
              <w:spacing w:before="100"/>
              <w:ind w:right="51"/>
              <w:rPr>
                <w:rFonts w:ascii="Fira Sans" w:hAnsi="Fira Sans"/>
              </w:rPr>
            </w:pPr>
            <w:r>
              <w:rPr>
                <w:rFonts w:ascii="Fira Sans" w:hAnsi="Fira Sans"/>
              </w:rPr>
              <w:t>103,6</w:t>
            </w:r>
          </w:p>
        </w:tc>
      </w:tr>
      <w:tr w:rsidR="00095C99" w:rsidTr="00955AF1">
        <w:tc>
          <w:tcPr>
            <w:tcW w:w="4266" w:type="dxa"/>
            <w:tcBorders>
              <w:right w:val="nil"/>
            </w:tcBorders>
            <w:shd w:val="clear" w:color="auto" w:fill="auto"/>
          </w:tcPr>
          <w:p w:rsidR="00095C99" w:rsidRPr="00FD0BC6" w:rsidRDefault="00095C99" w:rsidP="00095C99">
            <w:pPr>
              <w:pStyle w:val="Boczek"/>
              <w:tabs>
                <w:tab w:val="right" w:leader="dot" w:pos="4248"/>
              </w:tabs>
              <w:spacing w:before="100"/>
              <w:rPr>
                <w:rFonts w:ascii="Fira Sans" w:hAnsi="Fira Sans"/>
              </w:rPr>
            </w:pPr>
          </w:p>
        </w:tc>
        <w:tc>
          <w:tcPr>
            <w:tcW w:w="322" w:type="dxa"/>
            <w:tcBorders>
              <w:left w:val="nil"/>
            </w:tcBorders>
            <w:shd w:val="clear" w:color="auto" w:fill="auto"/>
          </w:tcPr>
          <w:p w:rsidR="00095C99" w:rsidRPr="00FD0BC6" w:rsidRDefault="00095C99" w:rsidP="00095C99">
            <w:pPr>
              <w:pStyle w:val="Wartoci"/>
              <w:spacing w:before="100"/>
              <w:rPr>
                <w:rFonts w:ascii="Fira Sans" w:hAnsi="Fira Sans"/>
              </w:rPr>
            </w:pPr>
            <w:r w:rsidRPr="00FD0BC6">
              <w:rPr>
                <w:rFonts w:ascii="Fira Sans" w:hAnsi="Fira Sans"/>
              </w:rPr>
              <w:t>B</w:t>
            </w:r>
          </w:p>
        </w:tc>
        <w:tc>
          <w:tcPr>
            <w:tcW w:w="909" w:type="dxa"/>
            <w:shd w:val="clear" w:color="auto" w:fill="auto"/>
            <w:vAlign w:val="bottom"/>
          </w:tcPr>
          <w:p w:rsidR="00095C99" w:rsidRPr="00FD0BC6" w:rsidRDefault="00095C99" w:rsidP="00095C99">
            <w:pPr>
              <w:pStyle w:val="Wartoci"/>
              <w:tabs>
                <w:tab w:val="right" w:leader="dot" w:pos="4105"/>
              </w:tabs>
              <w:spacing w:before="100"/>
              <w:ind w:right="51"/>
              <w:rPr>
                <w:rFonts w:ascii="Fira Sans" w:hAnsi="Fira Sans"/>
              </w:rPr>
            </w:pPr>
            <w:r>
              <w:rPr>
                <w:rFonts w:ascii="Fira Sans" w:hAnsi="Fira Sans"/>
              </w:rPr>
              <w:t>101,0</w:t>
            </w:r>
          </w:p>
        </w:tc>
        <w:tc>
          <w:tcPr>
            <w:tcW w:w="909" w:type="dxa"/>
            <w:shd w:val="clear" w:color="auto" w:fill="auto"/>
            <w:vAlign w:val="bottom"/>
          </w:tcPr>
          <w:p w:rsidR="00095C99" w:rsidRPr="00FD0BC6" w:rsidRDefault="00095C99" w:rsidP="00095C99">
            <w:pPr>
              <w:pStyle w:val="Wartoci"/>
              <w:tabs>
                <w:tab w:val="right" w:leader="dot" w:pos="4105"/>
              </w:tabs>
              <w:spacing w:before="100"/>
              <w:ind w:right="51"/>
              <w:rPr>
                <w:rFonts w:ascii="Fira Sans" w:hAnsi="Fira Sans"/>
              </w:rPr>
            </w:pPr>
            <w:r>
              <w:rPr>
                <w:rFonts w:ascii="Fira Sans" w:hAnsi="Fira Sans"/>
              </w:rPr>
              <w:t>100,9</w:t>
            </w:r>
          </w:p>
        </w:tc>
        <w:tc>
          <w:tcPr>
            <w:tcW w:w="909" w:type="dxa"/>
            <w:shd w:val="clear" w:color="auto" w:fill="auto"/>
            <w:vAlign w:val="bottom"/>
          </w:tcPr>
          <w:p w:rsidR="00095C99" w:rsidRPr="00FD0BC6" w:rsidRDefault="00095C99" w:rsidP="00095C99">
            <w:pPr>
              <w:pStyle w:val="Wartoci"/>
              <w:tabs>
                <w:tab w:val="right" w:leader="dot" w:pos="4105"/>
              </w:tabs>
              <w:spacing w:before="100"/>
              <w:ind w:right="51"/>
              <w:rPr>
                <w:rFonts w:ascii="Fira Sans" w:hAnsi="Fira Sans"/>
              </w:rPr>
            </w:pPr>
            <w:r>
              <w:rPr>
                <w:rFonts w:ascii="Fira Sans" w:hAnsi="Fira Sans"/>
              </w:rPr>
              <w:t>101,2</w:t>
            </w:r>
          </w:p>
        </w:tc>
        <w:tc>
          <w:tcPr>
            <w:tcW w:w="909" w:type="dxa"/>
            <w:shd w:val="clear" w:color="auto" w:fill="auto"/>
            <w:vAlign w:val="bottom"/>
          </w:tcPr>
          <w:p w:rsidR="00095C99" w:rsidRPr="00FD0BC6" w:rsidRDefault="00F45E6A" w:rsidP="00095C99">
            <w:pPr>
              <w:pStyle w:val="Wartoci"/>
              <w:tabs>
                <w:tab w:val="right" w:leader="dot" w:pos="4105"/>
              </w:tabs>
              <w:spacing w:before="100"/>
              <w:ind w:right="51"/>
              <w:rPr>
                <w:rFonts w:ascii="Fira Sans" w:hAnsi="Fira Sans"/>
                <w:color w:val="auto"/>
              </w:rPr>
            </w:pPr>
            <w:r>
              <w:rPr>
                <w:rFonts w:ascii="Fira Sans" w:hAnsi="Fira Sans"/>
                <w:color w:val="auto"/>
              </w:rPr>
              <w:t>105,5</w:t>
            </w:r>
          </w:p>
        </w:tc>
        <w:tc>
          <w:tcPr>
            <w:tcW w:w="909" w:type="dxa"/>
            <w:shd w:val="clear" w:color="auto" w:fill="auto"/>
            <w:vAlign w:val="bottom"/>
          </w:tcPr>
          <w:p w:rsidR="00095C99" w:rsidRPr="00FD0BC6" w:rsidRDefault="008F569A" w:rsidP="00095C99">
            <w:pPr>
              <w:pStyle w:val="Wartoci"/>
              <w:tabs>
                <w:tab w:val="right" w:leader="dot" w:pos="4105"/>
              </w:tabs>
              <w:spacing w:before="100"/>
              <w:ind w:right="51"/>
              <w:rPr>
                <w:rFonts w:ascii="Fira Sans" w:hAnsi="Fira Sans"/>
              </w:rPr>
            </w:pPr>
            <w:r>
              <w:rPr>
                <w:rFonts w:ascii="Fira Sans" w:hAnsi="Fira Sans"/>
              </w:rPr>
              <w:t>111,3</w:t>
            </w:r>
          </w:p>
        </w:tc>
        <w:tc>
          <w:tcPr>
            <w:tcW w:w="909" w:type="dxa"/>
            <w:shd w:val="clear" w:color="auto" w:fill="auto"/>
            <w:vAlign w:val="bottom"/>
          </w:tcPr>
          <w:p w:rsidR="00095C99" w:rsidRPr="00FD0BC6" w:rsidRDefault="003A751B" w:rsidP="00095C99">
            <w:pPr>
              <w:pStyle w:val="Wartoci"/>
              <w:tabs>
                <w:tab w:val="right" w:leader="dot" w:pos="4105"/>
              </w:tabs>
              <w:spacing w:before="100"/>
              <w:ind w:right="51"/>
              <w:rPr>
                <w:rFonts w:ascii="Fira Sans" w:hAnsi="Fira Sans"/>
              </w:rPr>
            </w:pPr>
            <w:r>
              <w:rPr>
                <w:rFonts w:ascii="Fira Sans" w:hAnsi="Fira Sans"/>
              </w:rPr>
              <w:t>91,1</w:t>
            </w:r>
          </w:p>
        </w:tc>
        <w:tc>
          <w:tcPr>
            <w:tcW w:w="909" w:type="dxa"/>
            <w:shd w:val="clear" w:color="auto" w:fill="auto"/>
            <w:vAlign w:val="bottom"/>
          </w:tcPr>
          <w:p w:rsidR="00095C99" w:rsidRPr="00FD0BC6" w:rsidRDefault="00E65EFC" w:rsidP="00095C99">
            <w:pPr>
              <w:pStyle w:val="Wartoci"/>
              <w:tabs>
                <w:tab w:val="right" w:leader="dot" w:pos="4105"/>
              </w:tabs>
              <w:spacing w:before="100"/>
              <w:ind w:right="51"/>
              <w:rPr>
                <w:rFonts w:ascii="Fira Sans" w:hAnsi="Fira Sans"/>
              </w:rPr>
            </w:pPr>
            <w:r>
              <w:rPr>
                <w:rFonts w:ascii="Fira Sans" w:hAnsi="Fira Sans"/>
              </w:rPr>
              <w:t>93,3</w:t>
            </w:r>
          </w:p>
        </w:tc>
        <w:tc>
          <w:tcPr>
            <w:tcW w:w="909" w:type="dxa"/>
            <w:shd w:val="clear" w:color="auto" w:fill="auto"/>
            <w:vAlign w:val="bottom"/>
          </w:tcPr>
          <w:p w:rsidR="00095C99" w:rsidRPr="00FD0BC6" w:rsidRDefault="003A782E" w:rsidP="00095C99">
            <w:pPr>
              <w:pStyle w:val="Wartoci"/>
              <w:tabs>
                <w:tab w:val="right" w:leader="dot" w:pos="4105"/>
              </w:tabs>
              <w:spacing w:before="100"/>
              <w:ind w:right="51"/>
              <w:rPr>
                <w:rFonts w:ascii="Fira Sans" w:hAnsi="Fira Sans"/>
              </w:rPr>
            </w:pPr>
            <w:r>
              <w:rPr>
                <w:rFonts w:ascii="Fira Sans" w:hAnsi="Fira Sans"/>
              </w:rPr>
              <w:t>95,0</w:t>
            </w:r>
          </w:p>
        </w:tc>
        <w:tc>
          <w:tcPr>
            <w:tcW w:w="909" w:type="dxa"/>
            <w:shd w:val="clear" w:color="auto" w:fill="DFC9EF"/>
            <w:vAlign w:val="bottom"/>
          </w:tcPr>
          <w:p w:rsidR="00095C99" w:rsidRPr="00FD0BC6" w:rsidRDefault="00B51711" w:rsidP="00095C99">
            <w:pPr>
              <w:pStyle w:val="Wartoci"/>
              <w:tabs>
                <w:tab w:val="right" w:leader="dot" w:pos="4105"/>
              </w:tabs>
              <w:spacing w:before="100"/>
              <w:ind w:right="51"/>
              <w:rPr>
                <w:rFonts w:ascii="Fira Sans" w:hAnsi="Fira Sans"/>
              </w:rPr>
            </w:pPr>
            <w:r>
              <w:rPr>
                <w:rFonts w:ascii="Fira Sans" w:hAnsi="Fira Sans"/>
              </w:rPr>
              <w:t>101,3</w:t>
            </w:r>
          </w:p>
        </w:tc>
        <w:tc>
          <w:tcPr>
            <w:tcW w:w="909" w:type="dxa"/>
            <w:shd w:val="clear" w:color="auto" w:fill="auto"/>
            <w:vAlign w:val="bottom"/>
          </w:tcPr>
          <w:p w:rsidR="00095C99" w:rsidRPr="00FD0BC6" w:rsidRDefault="00095C99" w:rsidP="00095C99">
            <w:pPr>
              <w:pStyle w:val="Wartoci"/>
              <w:tabs>
                <w:tab w:val="right" w:leader="dot" w:pos="4105"/>
              </w:tabs>
              <w:spacing w:before="100"/>
              <w:ind w:right="51"/>
              <w:rPr>
                <w:rFonts w:ascii="Fira Sans" w:hAnsi="Fira Sans"/>
              </w:rPr>
            </w:pPr>
          </w:p>
        </w:tc>
        <w:tc>
          <w:tcPr>
            <w:tcW w:w="909" w:type="dxa"/>
            <w:shd w:val="clear" w:color="auto" w:fill="auto"/>
            <w:vAlign w:val="bottom"/>
          </w:tcPr>
          <w:p w:rsidR="00095C99" w:rsidRPr="00FD0BC6" w:rsidRDefault="00095C99" w:rsidP="00095C99">
            <w:pPr>
              <w:pStyle w:val="Wartoci"/>
              <w:tabs>
                <w:tab w:val="right" w:leader="dot" w:pos="4105"/>
              </w:tabs>
              <w:spacing w:before="100"/>
              <w:ind w:right="51"/>
              <w:rPr>
                <w:rFonts w:ascii="Fira Sans" w:hAnsi="Fira Sans"/>
              </w:rPr>
            </w:pPr>
          </w:p>
        </w:tc>
        <w:tc>
          <w:tcPr>
            <w:tcW w:w="909" w:type="dxa"/>
            <w:shd w:val="clear" w:color="auto" w:fill="auto"/>
            <w:vAlign w:val="bottom"/>
          </w:tcPr>
          <w:p w:rsidR="00095C99" w:rsidRPr="00FD0BC6" w:rsidRDefault="00095C99" w:rsidP="00095C99">
            <w:pPr>
              <w:pStyle w:val="Wartoci"/>
              <w:tabs>
                <w:tab w:val="right" w:leader="dot" w:pos="4105"/>
              </w:tabs>
              <w:spacing w:before="100"/>
              <w:ind w:right="51"/>
              <w:rPr>
                <w:rFonts w:ascii="Fira Sans" w:hAnsi="Fira Sans"/>
              </w:rPr>
            </w:pPr>
          </w:p>
        </w:tc>
      </w:tr>
      <w:tr w:rsidR="00095C99" w:rsidTr="00955AF1">
        <w:tc>
          <w:tcPr>
            <w:tcW w:w="4266" w:type="dxa"/>
            <w:tcBorders>
              <w:right w:val="nil"/>
            </w:tcBorders>
            <w:shd w:val="clear" w:color="auto" w:fill="auto"/>
          </w:tcPr>
          <w:p w:rsidR="00095C99" w:rsidRPr="00FD0BC6" w:rsidRDefault="00095C99" w:rsidP="00095C99">
            <w:pPr>
              <w:pStyle w:val="Boczek3"/>
              <w:tabs>
                <w:tab w:val="clear" w:pos="4395"/>
                <w:tab w:val="right" w:leader="dot" w:pos="4248"/>
              </w:tabs>
              <w:spacing w:before="100"/>
              <w:rPr>
                <w:rFonts w:ascii="Fira Sans" w:hAnsi="Fira Sans"/>
              </w:rPr>
            </w:pPr>
            <w:r w:rsidRPr="00FD0BC6">
              <w:rPr>
                <w:rFonts w:ascii="Fira Sans" w:hAnsi="Fira Sans"/>
              </w:rPr>
              <w:t>analogiczny miesiąc poprzedniego roku = 100</w:t>
            </w:r>
          </w:p>
        </w:tc>
        <w:tc>
          <w:tcPr>
            <w:tcW w:w="322" w:type="dxa"/>
            <w:tcBorders>
              <w:left w:val="nil"/>
            </w:tcBorders>
            <w:shd w:val="clear" w:color="auto" w:fill="auto"/>
          </w:tcPr>
          <w:p w:rsidR="00095C99" w:rsidRPr="00FD0BC6" w:rsidRDefault="00095C99" w:rsidP="00095C99">
            <w:pPr>
              <w:pStyle w:val="Wartoci"/>
              <w:spacing w:before="100"/>
              <w:rPr>
                <w:rFonts w:ascii="Fira Sans" w:hAnsi="Fira Sans"/>
              </w:rPr>
            </w:pPr>
            <w:r w:rsidRPr="00FD0BC6">
              <w:rPr>
                <w:rFonts w:ascii="Fira Sans" w:hAnsi="Fira Sans"/>
              </w:rPr>
              <w:t>A</w:t>
            </w:r>
          </w:p>
        </w:tc>
        <w:tc>
          <w:tcPr>
            <w:tcW w:w="909" w:type="dxa"/>
            <w:shd w:val="clear" w:color="auto" w:fill="auto"/>
            <w:vAlign w:val="bottom"/>
          </w:tcPr>
          <w:p w:rsidR="00095C99" w:rsidRPr="00FD0BC6" w:rsidRDefault="00095C99" w:rsidP="00095C99">
            <w:pPr>
              <w:pStyle w:val="wartocibezgwiazdek"/>
              <w:spacing w:before="100"/>
              <w:rPr>
                <w:rFonts w:ascii="Fira Sans" w:hAnsi="Fira Sans"/>
                <w:snapToGrid w:val="0"/>
              </w:rPr>
            </w:pPr>
            <w:r>
              <w:rPr>
                <w:rFonts w:ascii="Fira Sans" w:hAnsi="Fira Sans"/>
                <w:snapToGrid w:val="0"/>
              </w:rPr>
              <w:t>124,9</w:t>
            </w:r>
          </w:p>
        </w:tc>
        <w:tc>
          <w:tcPr>
            <w:tcW w:w="909" w:type="dxa"/>
            <w:shd w:val="clear" w:color="auto" w:fill="auto"/>
            <w:vAlign w:val="bottom"/>
          </w:tcPr>
          <w:p w:rsidR="00095C99" w:rsidRPr="00FD0BC6" w:rsidRDefault="00095C99" w:rsidP="00095C99">
            <w:pPr>
              <w:pStyle w:val="wartocibezgwiazdek"/>
              <w:spacing w:before="100"/>
              <w:rPr>
                <w:rFonts w:ascii="Fira Sans" w:hAnsi="Fira Sans"/>
                <w:snapToGrid w:val="0"/>
              </w:rPr>
            </w:pPr>
            <w:r>
              <w:rPr>
                <w:rFonts w:ascii="Fira Sans" w:hAnsi="Fira Sans"/>
                <w:snapToGrid w:val="0"/>
              </w:rPr>
              <w:t>127,7</w:t>
            </w:r>
          </w:p>
        </w:tc>
        <w:tc>
          <w:tcPr>
            <w:tcW w:w="909" w:type="dxa"/>
            <w:shd w:val="clear" w:color="auto" w:fill="auto"/>
            <w:vAlign w:val="bottom"/>
          </w:tcPr>
          <w:p w:rsidR="00095C99" w:rsidRPr="00FD0BC6" w:rsidRDefault="00095C99" w:rsidP="00095C99">
            <w:pPr>
              <w:pStyle w:val="wartocibezgwiazdek"/>
              <w:spacing w:before="100"/>
              <w:rPr>
                <w:rFonts w:ascii="Fira Sans" w:hAnsi="Fira Sans"/>
                <w:snapToGrid w:val="0"/>
              </w:rPr>
            </w:pPr>
            <w:r>
              <w:rPr>
                <w:rFonts w:ascii="Fira Sans" w:hAnsi="Fira Sans"/>
                <w:snapToGrid w:val="0"/>
              </w:rPr>
              <w:t>125,7</w:t>
            </w:r>
          </w:p>
        </w:tc>
        <w:tc>
          <w:tcPr>
            <w:tcW w:w="909" w:type="dxa"/>
            <w:shd w:val="clear" w:color="auto" w:fill="auto"/>
            <w:vAlign w:val="bottom"/>
          </w:tcPr>
          <w:p w:rsidR="00095C99" w:rsidRPr="00FD0BC6" w:rsidRDefault="00095C99" w:rsidP="00095C99">
            <w:pPr>
              <w:pStyle w:val="wartocibezgwiazdek"/>
              <w:spacing w:before="100"/>
              <w:rPr>
                <w:rFonts w:ascii="Fira Sans" w:hAnsi="Fira Sans"/>
                <w:snapToGrid w:val="0"/>
                <w:color w:val="auto"/>
              </w:rPr>
            </w:pPr>
            <w:r>
              <w:rPr>
                <w:rFonts w:ascii="Fira Sans" w:hAnsi="Fira Sans"/>
                <w:snapToGrid w:val="0"/>
                <w:color w:val="auto"/>
              </w:rPr>
              <w:t>119,2</w:t>
            </w:r>
          </w:p>
        </w:tc>
        <w:tc>
          <w:tcPr>
            <w:tcW w:w="909" w:type="dxa"/>
            <w:shd w:val="clear" w:color="auto" w:fill="auto"/>
            <w:vAlign w:val="bottom"/>
          </w:tcPr>
          <w:p w:rsidR="00095C99" w:rsidRPr="00FD0BC6" w:rsidRDefault="00095C99" w:rsidP="00095C99">
            <w:pPr>
              <w:pStyle w:val="wartocibezgwiazdek"/>
              <w:spacing w:before="100"/>
              <w:rPr>
                <w:rFonts w:ascii="Fira Sans" w:hAnsi="Fira Sans"/>
                <w:snapToGrid w:val="0"/>
              </w:rPr>
            </w:pPr>
            <w:r>
              <w:rPr>
                <w:rFonts w:ascii="Fira Sans" w:hAnsi="Fira Sans"/>
                <w:snapToGrid w:val="0"/>
              </w:rPr>
              <w:t>115,9</w:t>
            </w:r>
          </w:p>
        </w:tc>
        <w:tc>
          <w:tcPr>
            <w:tcW w:w="909" w:type="dxa"/>
            <w:shd w:val="clear" w:color="auto" w:fill="auto"/>
            <w:vAlign w:val="bottom"/>
          </w:tcPr>
          <w:p w:rsidR="00095C99" w:rsidRPr="00FD0BC6" w:rsidRDefault="00095C99" w:rsidP="00095C99">
            <w:pPr>
              <w:pStyle w:val="wartocibezgwiazdek"/>
              <w:spacing w:before="100"/>
              <w:rPr>
                <w:rFonts w:ascii="Fira Sans" w:hAnsi="Fira Sans"/>
                <w:snapToGrid w:val="0"/>
              </w:rPr>
            </w:pPr>
            <w:r>
              <w:rPr>
                <w:rFonts w:ascii="Fira Sans" w:hAnsi="Fira Sans"/>
                <w:snapToGrid w:val="0"/>
              </w:rPr>
              <w:t>113,1</w:t>
            </w:r>
          </w:p>
        </w:tc>
        <w:tc>
          <w:tcPr>
            <w:tcW w:w="909" w:type="dxa"/>
            <w:shd w:val="clear" w:color="auto" w:fill="auto"/>
            <w:vAlign w:val="bottom"/>
          </w:tcPr>
          <w:p w:rsidR="00095C99" w:rsidRPr="00FD0BC6" w:rsidRDefault="00095C99" w:rsidP="00095C99">
            <w:pPr>
              <w:pStyle w:val="wartocibezgwiazdek"/>
              <w:spacing w:before="100"/>
              <w:rPr>
                <w:rFonts w:ascii="Fira Sans" w:hAnsi="Fira Sans"/>
                <w:snapToGrid w:val="0"/>
              </w:rPr>
            </w:pPr>
            <w:r>
              <w:rPr>
                <w:rFonts w:ascii="Fira Sans" w:hAnsi="Fira Sans"/>
                <w:snapToGrid w:val="0"/>
              </w:rPr>
              <w:t>99,6</w:t>
            </w:r>
          </w:p>
        </w:tc>
        <w:tc>
          <w:tcPr>
            <w:tcW w:w="909" w:type="dxa"/>
            <w:shd w:val="clear" w:color="auto" w:fill="auto"/>
            <w:vAlign w:val="bottom"/>
          </w:tcPr>
          <w:p w:rsidR="00095C99" w:rsidRPr="00FD0BC6" w:rsidRDefault="00095C99" w:rsidP="00095C99">
            <w:pPr>
              <w:pStyle w:val="wartocibezgwiazdek"/>
              <w:spacing w:before="100"/>
              <w:rPr>
                <w:rFonts w:ascii="Fira Sans" w:hAnsi="Fira Sans"/>
                <w:snapToGrid w:val="0"/>
              </w:rPr>
            </w:pPr>
            <w:r>
              <w:rPr>
                <w:rFonts w:ascii="Fira Sans" w:hAnsi="Fira Sans"/>
                <w:snapToGrid w:val="0"/>
              </w:rPr>
              <w:t>89,4</w:t>
            </w:r>
          </w:p>
        </w:tc>
        <w:tc>
          <w:tcPr>
            <w:tcW w:w="909" w:type="dxa"/>
            <w:shd w:val="clear" w:color="auto" w:fill="DFC9EF"/>
            <w:vAlign w:val="bottom"/>
          </w:tcPr>
          <w:p w:rsidR="00095C99" w:rsidRPr="00FD0BC6" w:rsidRDefault="00095C99" w:rsidP="00095C99">
            <w:pPr>
              <w:pStyle w:val="wartocibezgwiazdek"/>
              <w:spacing w:before="100"/>
              <w:rPr>
                <w:rFonts w:ascii="Fira Sans" w:hAnsi="Fira Sans"/>
                <w:snapToGrid w:val="0"/>
              </w:rPr>
            </w:pPr>
            <w:r>
              <w:rPr>
                <w:rFonts w:ascii="Fira Sans" w:hAnsi="Fira Sans"/>
                <w:snapToGrid w:val="0"/>
              </w:rPr>
              <w:t>84,4</w:t>
            </w:r>
          </w:p>
        </w:tc>
        <w:tc>
          <w:tcPr>
            <w:tcW w:w="909" w:type="dxa"/>
            <w:shd w:val="clear" w:color="auto" w:fill="auto"/>
            <w:vAlign w:val="bottom"/>
          </w:tcPr>
          <w:p w:rsidR="00095C99" w:rsidRPr="00FD0BC6" w:rsidRDefault="00095C99" w:rsidP="00095C99">
            <w:pPr>
              <w:pStyle w:val="wartocibezgwiazdek"/>
              <w:spacing w:before="100"/>
              <w:rPr>
                <w:rFonts w:ascii="Fira Sans" w:hAnsi="Fira Sans"/>
                <w:snapToGrid w:val="0"/>
              </w:rPr>
            </w:pPr>
            <w:r>
              <w:rPr>
                <w:rFonts w:ascii="Fira Sans" w:hAnsi="Fira Sans"/>
                <w:snapToGrid w:val="0"/>
              </w:rPr>
              <w:t>83,8</w:t>
            </w:r>
          </w:p>
        </w:tc>
        <w:tc>
          <w:tcPr>
            <w:tcW w:w="909" w:type="dxa"/>
            <w:shd w:val="clear" w:color="auto" w:fill="auto"/>
            <w:vAlign w:val="bottom"/>
          </w:tcPr>
          <w:p w:rsidR="00095C99" w:rsidRPr="00FD0BC6" w:rsidRDefault="00095C99" w:rsidP="00095C99">
            <w:pPr>
              <w:pStyle w:val="wartocibezgwiazdek"/>
              <w:spacing w:before="100"/>
              <w:rPr>
                <w:rFonts w:ascii="Fira Sans" w:hAnsi="Fira Sans"/>
                <w:snapToGrid w:val="0"/>
              </w:rPr>
            </w:pPr>
            <w:r>
              <w:rPr>
                <w:rFonts w:ascii="Fira Sans" w:hAnsi="Fira Sans"/>
                <w:snapToGrid w:val="0"/>
              </w:rPr>
              <w:t>78,9</w:t>
            </w:r>
          </w:p>
        </w:tc>
        <w:tc>
          <w:tcPr>
            <w:tcW w:w="909" w:type="dxa"/>
            <w:shd w:val="clear" w:color="auto" w:fill="auto"/>
            <w:vAlign w:val="bottom"/>
          </w:tcPr>
          <w:p w:rsidR="00095C99" w:rsidRPr="00FD0BC6" w:rsidRDefault="00095C99" w:rsidP="00095C99">
            <w:pPr>
              <w:pStyle w:val="wartocibezgwiazdek"/>
              <w:spacing w:before="100"/>
              <w:rPr>
                <w:rFonts w:ascii="Fira Sans" w:hAnsi="Fira Sans"/>
                <w:snapToGrid w:val="0"/>
              </w:rPr>
            </w:pPr>
            <w:r>
              <w:rPr>
                <w:rFonts w:ascii="Fira Sans" w:hAnsi="Fira Sans"/>
                <w:snapToGrid w:val="0"/>
              </w:rPr>
              <w:t>81,8</w:t>
            </w:r>
          </w:p>
        </w:tc>
      </w:tr>
      <w:tr w:rsidR="00095C99" w:rsidTr="00955AF1">
        <w:tc>
          <w:tcPr>
            <w:tcW w:w="4266" w:type="dxa"/>
            <w:tcBorders>
              <w:right w:val="nil"/>
            </w:tcBorders>
            <w:shd w:val="clear" w:color="auto" w:fill="auto"/>
          </w:tcPr>
          <w:p w:rsidR="00095C99" w:rsidRPr="00FD0BC6" w:rsidRDefault="00095C99" w:rsidP="00095C99">
            <w:pPr>
              <w:pStyle w:val="Boczek2"/>
              <w:tabs>
                <w:tab w:val="right" w:leader="dot" w:pos="4253"/>
              </w:tabs>
              <w:spacing w:before="100"/>
              <w:rPr>
                <w:rFonts w:ascii="Fira Sans" w:hAnsi="Fira Sans"/>
              </w:rPr>
            </w:pPr>
          </w:p>
        </w:tc>
        <w:tc>
          <w:tcPr>
            <w:tcW w:w="322" w:type="dxa"/>
            <w:tcBorders>
              <w:left w:val="nil"/>
            </w:tcBorders>
            <w:shd w:val="clear" w:color="auto" w:fill="auto"/>
          </w:tcPr>
          <w:p w:rsidR="00095C99" w:rsidRPr="00FD0BC6" w:rsidRDefault="00095C99" w:rsidP="00095C99">
            <w:pPr>
              <w:pStyle w:val="Wartoci"/>
              <w:spacing w:before="100"/>
              <w:rPr>
                <w:rFonts w:ascii="Fira Sans" w:hAnsi="Fira Sans"/>
              </w:rPr>
            </w:pPr>
            <w:r w:rsidRPr="00FD0BC6">
              <w:rPr>
                <w:rFonts w:ascii="Fira Sans" w:hAnsi="Fira Sans"/>
              </w:rPr>
              <w:t>B</w:t>
            </w:r>
          </w:p>
        </w:tc>
        <w:tc>
          <w:tcPr>
            <w:tcW w:w="909" w:type="dxa"/>
            <w:shd w:val="clear" w:color="auto" w:fill="auto"/>
            <w:vAlign w:val="bottom"/>
          </w:tcPr>
          <w:p w:rsidR="00095C99" w:rsidRPr="00FD0BC6" w:rsidRDefault="00095C99" w:rsidP="00095C99">
            <w:pPr>
              <w:pStyle w:val="wartocibezgwiazdek"/>
              <w:spacing w:before="100"/>
              <w:rPr>
                <w:rFonts w:ascii="Fira Sans" w:hAnsi="Fira Sans"/>
                <w:snapToGrid w:val="0"/>
              </w:rPr>
            </w:pPr>
            <w:r>
              <w:rPr>
                <w:rFonts w:ascii="Fira Sans" w:hAnsi="Fira Sans"/>
                <w:snapToGrid w:val="0"/>
              </w:rPr>
              <w:t>81,7</w:t>
            </w:r>
          </w:p>
        </w:tc>
        <w:tc>
          <w:tcPr>
            <w:tcW w:w="909" w:type="dxa"/>
            <w:shd w:val="clear" w:color="auto" w:fill="auto"/>
            <w:vAlign w:val="bottom"/>
          </w:tcPr>
          <w:p w:rsidR="00095C99" w:rsidRPr="00FD0BC6" w:rsidRDefault="00095C99" w:rsidP="00095C99">
            <w:pPr>
              <w:pStyle w:val="wartocibezgwiazdek"/>
              <w:spacing w:before="100"/>
              <w:rPr>
                <w:rFonts w:ascii="Fira Sans" w:hAnsi="Fira Sans"/>
                <w:snapToGrid w:val="0"/>
              </w:rPr>
            </w:pPr>
            <w:r>
              <w:rPr>
                <w:rFonts w:ascii="Fira Sans" w:hAnsi="Fira Sans"/>
                <w:snapToGrid w:val="0"/>
              </w:rPr>
              <w:t>81,6</w:t>
            </w:r>
          </w:p>
        </w:tc>
        <w:tc>
          <w:tcPr>
            <w:tcW w:w="909" w:type="dxa"/>
            <w:shd w:val="clear" w:color="auto" w:fill="auto"/>
            <w:vAlign w:val="bottom"/>
          </w:tcPr>
          <w:p w:rsidR="00095C99" w:rsidRPr="00FD0BC6" w:rsidRDefault="00095C99" w:rsidP="00095C99">
            <w:pPr>
              <w:pStyle w:val="wartocibezgwiazdek"/>
              <w:spacing w:before="100"/>
              <w:rPr>
                <w:rFonts w:ascii="Fira Sans" w:hAnsi="Fira Sans"/>
                <w:snapToGrid w:val="0"/>
              </w:rPr>
            </w:pPr>
            <w:r>
              <w:rPr>
                <w:rFonts w:ascii="Fira Sans" w:hAnsi="Fira Sans"/>
                <w:snapToGrid w:val="0"/>
              </w:rPr>
              <w:t>85,3</w:t>
            </w:r>
          </w:p>
        </w:tc>
        <w:tc>
          <w:tcPr>
            <w:tcW w:w="909" w:type="dxa"/>
            <w:shd w:val="clear" w:color="auto" w:fill="auto"/>
            <w:vAlign w:val="bottom"/>
          </w:tcPr>
          <w:p w:rsidR="00095C99" w:rsidRPr="00FD0BC6" w:rsidRDefault="00F45E6A" w:rsidP="00095C99">
            <w:pPr>
              <w:pStyle w:val="wartocibezgwiazdek"/>
              <w:spacing w:before="100"/>
              <w:rPr>
                <w:rFonts w:ascii="Fira Sans" w:hAnsi="Fira Sans"/>
                <w:snapToGrid w:val="0"/>
                <w:color w:val="auto"/>
              </w:rPr>
            </w:pPr>
            <w:r>
              <w:rPr>
                <w:rFonts w:ascii="Fira Sans" w:hAnsi="Fira Sans"/>
                <w:snapToGrid w:val="0"/>
                <w:color w:val="auto"/>
              </w:rPr>
              <w:t>92,5</w:t>
            </w:r>
          </w:p>
        </w:tc>
        <w:tc>
          <w:tcPr>
            <w:tcW w:w="909" w:type="dxa"/>
            <w:shd w:val="clear" w:color="auto" w:fill="auto"/>
            <w:vAlign w:val="bottom"/>
          </w:tcPr>
          <w:p w:rsidR="00095C99" w:rsidRPr="00FD0BC6" w:rsidRDefault="008F569A" w:rsidP="00095C99">
            <w:pPr>
              <w:pStyle w:val="wartocibezgwiazdek"/>
              <w:spacing w:before="100"/>
              <w:rPr>
                <w:rFonts w:ascii="Fira Sans" w:hAnsi="Fira Sans"/>
                <w:snapToGrid w:val="0"/>
              </w:rPr>
            </w:pPr>
            <w:r>
              <w:rPr>
                <w:rFonts w:ascii="Fira Sans" w:hAnsi="Fira Sans"/>
                <w:snapToGrid w:val="0"/>
              </w:rPr>
              <w:t>104,0</w:t>
            </w:r>
          </w:p>
        </w:tc>
        <w:tc>
          <w:tcPr>
            <w:tcW w:w="909" w:type="dxa"/>
            <w:shd w:val="clear" w:color="auto" w:fill="auto"/>
            <w:vAlign w:val="bottom"/>
          </w:tcPr>
          <w:p w:rsidR="00095C99" w:rsidRPr="00FD0BC6" w:rsidRDefault="003A751B" w:rsidP="00095C99">
            <w:pPr>
              <w:pStyle w:val="wartocibezgwiazdek"/>
              <w:spacing w:before="100"/>
              <w:rPr>
                <w:rFonts w:ascii="Fira Sans" w:hAnsi="Fira Sans"/>
                <w:snapToGrid w:val="0"/>
              </w:rPr>
            </w:pPr>
            <w:r>
              <w:rPr>
                <w:rFonts w:ascii="Fira Sans" w:hAnsi="Fira Sans"/>
                <w:snapToGrid w:val="0"/>
              </w:rPr>
              <w:t>97,4</w:t>
            </w:r>
          </w:p>
        </w:tc>
        <w:tc>
          <w:tcPr>
            <w:tcW w:w="909" w:type="dxa"/>
            <w:shd w:val="clear" w:color="auto" w:fill="auto"/>
            <w:vAlign w:val="bottom"/>
          </w:tcPr>
          <w:p w:rsidR="00095C99" w:rsidRPr="00FD0BC6" w:rsidRDefault="00E65EFC" w:rsidP="00095C99">
            <w:pPr>
              <w:pStyle w:val="wartocibezgwiazdek"/>
              <w:spacing w:before="100"/>
              <w:rPr>
                <w:rFonts w:ascii="Fira Sans" w:hAnsi="Fira Sans"/>
                <w:snapToGrid w:val="0"/>
              </w:rPr>
            </w:pPr>
            <w:r>
              <w:rPr>
                <w:rFonts w:ascii="Fira Sans" w:hAnsi="Fira Sans"/>
                <w:snapToGrid w:val="0"/>
              </w:rPr>
              <w:t>103,6</w:t>
            </w:r>
          </w:p>
        </w:tc>
        <w:tc>
          <w:tcPr>
            <w:tcW w:w="909" w:type="dxa"/>
            <w:shd w:val="clear" w:color="auto" w:fill="auto"/>
            <w:vAlign w:val="bottom"/>
          </w:tcPr>
          <w:p w:rsidR="00095C99" w:rsidRPr="00FD0BC6" w:rsidRDefault="003A782E" w:rsidP="00095C99">
            <w:pPr>
              <w:pStyle w:val="wartocibezgwiazdek"/>
              <w:spacing w:before="100"/>
              <w:rPr>
                <w:rFonts w:ascii="Fira Sans" w:hAnsi="Fira Sans"/>
                <w:snapToGrid w:val="0"/>
              </w:rPr>
            </w:pPr>
            <w:r>
              <w:rPr>
                <w:rFonts w:ascii="Fira Sans" w:hAnsi="Fira Sans"/>
                <w:snapToGrid w:val="0"/>
              </w:rPr>
              <w:t>101,6</w:t>
            </w:r>
          </w:p>
        </w:tc>
        <w:tc>
          <w:tcPr>
            <w:tcW w:w="909" w:type="dxa"/>
            <w:shd w:val="clear" w:color="auto" w:fill="DFC9EF"/>
            <w:vAlign w:val="bottom"/>
          </w:tcPr>
          <w:p w:rsidR="00095C99" w:rsidRPr="00FD0BC6" w:rsidRDefault="00B51711" w:rsidP="00095C99">
            <w:pPr>
              <w:pStyle w:val="wartocibezgwiazdek"/>
              <w:spacing w:before="100"/>
              <w:rPr>
                <w:rFonts w:ascii="Fira Sans" w:hAnsi="Fira Sans"/>
                <w:snapToGrid w:val="0"/>
              </w:rPr>
            </w:pPr>
            <w:r>
              <w:rPr>
                <w:rFonts w:ascii="Fira Sans" w:hAnsi="Fira Sans"/>
                <w:snapToGrid w:val="0"/>
              </w:rPr>
              <w:t>100,2</w:t>
            </w:r>
          </w:p>
        </w:tc>
        <w:tc>
          <w:tcPr>
            <w:tcW w:w="909" w:type="dxa"/>
            <w:shd w:val="clear" w:color="auto" w:fill="auto"/>
            <w:vAlign w:val="bottom"/>
          </w:tcPr>
          <w:p w:rsidR="00095C99" w:rsidRPr="00FD0BC6" w:rsidRDefault="00095C99" w:rsidP="00095C99">
            <w:pPr>
              <w:pStyle w:val="wartocibezgwiazdek"/>
              <w:spacing w:before="100"/>
              <w:rPr>
                <w:rFonts w:ascii="Fira Sans" w:hAnsi="Fira Sans"/>
                <w:snapToGrid w:val="0"/>
              </w:rPr>
            </w:pPr>
          </w:p>
        </w:tc>
        <w:tc>
          <w:tcPr>
            <w:tcW w:w="909" w:type="dxa"/>
            <w:shd w:val="clear" w:color="auto" w:fill="auto"/>
            <w:vAlign w:val="bottom"/>
          </w:tcPr>
          <w:p w:rsidR="00095C99" w:rsidRPr="00FD0BC6" w:rsidRDefault="00095C99" w:rsidP="00095C99">
            <w:pPr>
              <w:pStyle w:val="wartocibezgwiazdek"/>
              <w:spacing w:before="100"/>
              <w:rPr>
                <w:rFonts w:ascii="Fira Sans" w:hAnsi="Fira Sans"/>
                <w:snapToGrid w:val="0"/>
              </w:rPr>
            </w:pPr>
          </w:p>
        </w:tc>
        <w:tc>
          <w:tcPr>
            <w:tcW w:w="909" w:type="dxa"/>
            <w:shd w:val="clear" w:color="auto" w:fill="auto"/>
            <w:vAlign w:val="bottom"/>
          </w:tcPr>
          <w:p w:rsidR="00095C99" w:rsidRPr="00FD0BC6" w:rsidRDefault="00095C99" w:rsidP="00095C99">
            <w:pPr>
              <w:pStyle w:val="wartocibezgwiazdek"/>
              <w:spacing w:before="100"/>
              <w:rPr>
                <w:rFonts w:ascii="Fira Sans" w:hAnsi="Fira Sans"/>
                <w:snapToGrid w:val="0"/>
              </w:rPr>
            </w:pPr>
          </w:p>
        </w:tc>
      </w:tr>
      <w:tr w:rsidR="00095C99" w:rsidTr="00955AF1">
        <w:tc>
          <w:tcPr>
            <w:tcW w:w="4266" w:type="dxa"/>
            <w:tcBorders>
              <w:right w:val="nil"/>
            </w:tcBorders>
            <w:shd w:val="clear" w:color="auto" w:fill="auto"/>
          </w:tcPr>
          <w:p w:rsidR="00095C99" w:rsidRPr="00FD0BC6" w:rsidRDefault="00095C99" w:rsidP="00095C99">
            <w:pPr>
              <w:pStyle w:val="Boczek2"/>
              <w:tabs>
                <w:tab w:val="right" w:leader="dot" w:pos="4253"/>
              </w:tabs>
              <w:spacing w:before="100"/>
              <w:rPr>
                <w:rFonts w:ascii="Fira Sans" w:hAnsi="Fira Sans"/>
              </w:rPr>
            </w:pPr>
            <w:r w:rsidRPr="00FD0BC6">
              <w:rPr>
                <w:rFonts w:ascii="Fira Sans" w:hAnsi="Fira Sans"/>
              </w:rPr>
              <w:t>skupu żywca rzeźnego wołowego (bez cieląt):</w:t>
            </w:r>
          </w:p>
        </w:tc>
        <w:tc>
          <w:tcPr>
            <w:tcW w:w="322" w:type="dxa"/>
            <w:tcBorders>
              <w:left w:val="nil"/>
            </w:tcBorders>
            <w:shd w:val="clear" w:color="auto" w:fill="auto"/>
            <w:vAlign w:val="bottom"/>
          </w:tcPr>
          <w:p w:rsidR="00095C99" w:rsidRPr="00FD0BC6" w:rsidRDefault="00095C99" w:rsidP="00095C99">
            <w:pPr>
              <w:pStyle w:val="Wartoci"/>
              <w:tabs>
                <w:tab w:val="right" w:leader="dot" w:pos="4105"/>
              </w:tabs>
              <w:spacing w:before="100"/>
              <w:rPr>
                <w:rFonts w:ascii="Fira Sans" w:hAnsi="Fira Sans"/>
              </w:rPr>
            </w:pPr>
          </w:p>
        </w:tc>
        <w:tc>
          <w:tcPr>
            <w:tcW w:w="909" w:type="dxa"/>
            <w:shd w:val="clear" w:color="auto" w:fill="auto"/>
            <w:vAlign w:val="bottom"/>
          </w:tcPr>
          <w:p w:rsidR="00095C99" w:rsidRPr="00FD0BC6" w:rsidRDefault="00095C99" w:rsidP="00095C99">
            <w:pPr>
              <w:pStyle w:val="wartocibezgwiazdek"/>
              <w:spacing w:before="100"/>
              <w:rPr>
                <w:rFonts w:ascii="Fira Sans" w:hAnsi="Fira Sans"/>
                <w:snapToGrid w:val="0"/>
              </w:rPr>
            </w:pPr>
          </w:p>
        </w:tc>
        <w:tc>
          <w:tcPr>
            <w:tcW w:w="909" w:type="dxa"/>
            <w:shd w:val="clear" w:color="auto" w:fill="auto"/>
            <w:vAlign w:val="bottom"/>
          </w:tcPr>
          <w:p w:rsidR="00095C99" w:rsidRPr="00FD0BC6" w:rsidRDefault="00095C99" w:rsidP="00095C99">
            <w:pPr>
              <w:pStyle w:val="wartocibezgwiazdek"/>
              <w:spacing w:before="100"/>
              <w:rPr>
                <w:rFonts w:ascii="Fira Sans" w:hAnsi="Fira Sans"/>
                <w:snapToGrid w:val="0"/>
              </w:rPr>
            </w:pPr>
          </w:p>
        </w:tc>
        <w:tc>
          <w:tcPr>
            <w:tcW w:w="909" w:type="dxa"/>
            <w:shd w:val="clear" w:color="auto" w:fill="auto"/>
            <w:vAlign w:val="bottom"/>
          </w:tcPr>
          <w:p w:rsidR="00095C99" w:rsidRPr="00FD0BC6" w:rsidRDefault="00095C99" w:rsidP="00095C99">
            <w:pPr>
              <w:pStyle w:val="wartocibezgwiazdek"/>
              <w:spacing w:before="100"/>
              <w:rPr>
                <w:rFonts w:ascii="Fira Sans" w:hAnsi="Fira Sans"/>
                <w:snapToGrid w:val="0"/>
              </w:rPr>
            </w:pPr>
          </w:p>
        </w:tc>
        <w:tc>
          <w:tcPr>
            <w:tcW w:w="909" w:type="dxa"/>
            <w:shd w:val="clear" w:color="auto" w:fill="auto"/>
            <w:vAlign w:val="bottom"/>
          </w:tcPr>
          <w:p w:rsidR="00095C99" w:rsidRPr="00FD0BC6" w:rsidRDefault="00095C99" w:rsidP="00095C99">
            <w:pPr>
              <w:pStyle w:val="wartocibezgwiazdek"/>
              <w:spacing w:before="100"/>
              <w:rPr>
                <w:rFonts w:ascii="Fira Sans" w:hAnsi="Fira Sans"/>
                <w:snapToGrid w:val="0"/>
                <w:color w:val="auto"/>
              </w:rPr>
            </w:pPr>
          </w:p>
        </w:tc>
        <w:tc>
          <w:tcPr>
            <w:tcW w:w="909" w:type="dxa"/>
            <w:shd w:val="clear" w:color="auto" w:fill="auto"/>
            <w:vAlign w:val="bottom"/>
          </w:tcPr>
          <w:p w:rsidR="00095C99" w:rsidRPr="00FD0BC6" w:rsidRDefault="00095C99" w:rsidP="00095C99">
            <w:pPr>
              <w:pStyle w:val="wartocibezgwiazdek"/>
              <w:spacing w:before="100"/>
              <w:rPr>
                <w:rFonts w:ascii="Fira Sans" w:hAnsi="Fira Sans"/>
                <w:snapToGrid w:val="0"/>
              </w:rPr>
            </w:pPr>
          </w:p>
        </w:tc>
        <w:tc>
          <w:tcPr>
            <w:tcW w:w="909" w:type="dxa"/>
            <w:shd w:val="clear" w:color="auto" w:fill="auto"/>
            <w:vAlign w:val="bottom"/>
          </w:tcPr>
          <w:p w:rsidR="00095C99" w:rsidRPr="00FD0BC6" w:rsidRDefault="00095C99" w:rsidP="00095C99">
            <w:pPr>
              <w:pStyle w:val="wartocibezgwiazdek"/>
              <w:spacing w:before="100"/>
              <w:rPr>
                <w:rFonts w:ascii="Fira Sans" w:hAnsi="Fira Sans"/>
                <w:snapToGrid w:val="0"/>
              </w:rPr>
            </w:pPr>
          </w:p>
        </w:tc>
        <w:tc>
          <w:tcPr>
            <w:tcW w:w="909" w:type="dxa"/>
            <w:shd w:val="clear" w:color="auto" w:fill="auto"/>
            <w:vAlign w:val="bottom"/>
          </w:tcPr>
          <w:p w:rsidR="00095C99" w:rsidRPr="00FD0BC6" w:rsidRDefault="00095C99" w:rsidP="00095C99">
            <w:pPr>
              <w:pStyle w:val="wartocibezgwiazdek"/>
              <w:spacing w:before="100"/>
              <w:rPr>
                <w:rFonts w:ascii="Fira Sans" w:hAnsi="Fira Sans"/>
                <w:snapToGrid w:val="0"/>
              </w:rPr>
            </w:pPr>
          </w:p>
        </w:tc>
        <w:tc>
          <w:tcPr>
            <w:tcW w:w="909" w:type="dxa"/>
            <w:shd w:val="clear" w:color="auto" w:fill="auto"/>
            <w:vAlign w:val="bottom"/>
          </w:tcPr>
          <w:p w:rsidR="00095C99" w:rsidRPr="00FD0BC6" w:rsidRDefault="00095C99" w:rsidP="00095C99">
            <w:pPr>
              <w:pStyle w:val="wartocibezgwiazdek"/>
              <w:spacing w:before="100"/>
              <w:rPr>
                <w:rFonts w:ascii="Fira Sans" w:hAnsi="Fira Sans"/>
                <w:snapToGrid w:val="0"/>
              </w:rPr>
            </w:pPr>
          </w:p>
        </w:tc>
        <w:tc>
          <w:tcPr>
            <w:tcW w:w="909" w:type="dxa"/>
            <w:shd w:val="clear" w:color="auto" w:fill="DFC9EF"/>
            <w:vAlign w:val="bottom"/>
          </w:tcPr>
          <w:p w:rsidR="00095C99" w:rsidRPr="00FD0BC6" w:rsidRDefault="00095C99" w:rsidP="00095C99">
            <w:pPr>
              <w:pStyle w:val="wartocibezgwiazdek"/>
              <w:spacing w:before="100"/>
              <w:rPr>
                <w:rFonts w:ascii="Fira Sans" w:hAnsi="Fira Sans"/>
                <w:snapToGrid w:val="0"/>
              </w:rPr>
            </w:pPr>
          </w:p>
        </w:tc>
        <w:tc>
          <w:tcPr>
            <w:tcW w:w="909" w:type="dxa"/>
            <w:shd w:val="clear" w:color="auto" w:fill="auto"/>
            <w:vAlign w:val="bottom"/>
          </w:tcPr>
          <w:p w:rsidR="00095C99" w:rsidRPr="00FD0BC6" w:rsidRDefault="00095C99" w:rsidP="00095C99">
            <w:pPr>
              <w:pStyle w:val="wartocibezgwiazdek"/>
              <w:spacing w:before="100"/>
              <w:rPr>
                <w:rFonts w:ascii="Fira Sans" w:hAnsi="Fira Sans"/>
                <w:snapToGrid w:val="0"/>
              </w:rPr>
            </w:pPr>
          </w:p>
        </w:tc>
        <w:tc>
          <w:tcPr>
            <w:tcW w:w="909" w:type="dxa"/>
            <w:shd w:val="clear" w:color="auto" w:fill="auto"/>
            <w:vAlign w:val="bottom"/>
          </w:tcPr>
          <w:p w:rsidR="00095C99" w:rsidRPr="00FD0BC6" w:rsidRDefault="00095C99" w:rsidP="00095C99">
            <w:pPr>
              <w:pStyle w:val="wartocibezgwiazdek"/>
              <w:spacing w:before="100"/>
              <w:rPr>
                <w:rFonts w:ascii="Fira Sans" w:hAnsi="Fira Sans"/>
                <w:snapToGrid w:val="0"/>
              </w:rPr>
            </w:pPr>
          </w:p>
        </w:tc>
        <w:tc>
          <w:tcPr>
            <w:tcW w:w="909" w:type="dxa"/>
            <w:shd w:val="clear" w:color="auto" w:fill="auto"/>
            <w:vAlign w:val="bottom"/>
          </w:tcPr>
          <w:p w:rsidR="00095C99" w:rsidRPr="00FD0BC6" w:rsidRDefault="00095C99" w:rsidP="00095C99">
            <w:pPr>
              <w:pStyle w:val="wartocibezgwiazdek"/>
              <w:spacing w:before="100"/>
              <w:rPr>
                <w:rFonts w:ascii="Fira Sans" w:hAnsi="Fira Sans"/>
                <w:snapToGrid w:val="0"/>
              </w:rPr>
            </w:pPr>
          </w:p>
        </w:tc>
      </w:tr>
      <w:tr w:rsidR="00095C99" w:rsidTr="00955AF1">
        <w:tc>
          <w:tcPr>
            <w:tcW w:w="4266" w:type="dxa"/>
            <w:tcBorders>
              <w:right w:val="nil"/>
            </w:tcBorders>
            <w:shd w:val="clear" w:color="auto" w:fill="auto"/>
          </w:tcPr>
          <w:p w:rsidR="00095C99" w:rsidRPr="00FD0BC6" w:rsidRDefault="00095C99" w:rsidP="00095C99">
            <w:pPr>
              <w:pStyle w:val="Boczek3"/>
              <w:tabs>
                <w:tab w:val="right" w:leader="dot" w:pos="4253"/>
              </w:tabs>
              <w:spacing w:before="100"/>
              <w:rPr>
                <w:rFonts w:ascii="Fira Sans" w:hAnsi="Fira Sans"/>
              </w:rPr>
            </w:pPr>
            <w:r w:rsidRPr="00FD0BC6">
              <w:rPr>
                <w:rFonts w:ascii="Fira Sans" w:hAnsi="Fira Sans"/>
              </w:rPr>
              <w:t>poprzedni miesiąc = 100</w:t>
            </w:r>
          </w:p>
        </w:tc>
        <w:tc>
          <w:tcPr>
            <w:tcW w:w="322" w:type="dxa"/>
            <w:tcBorders>
              <w:left w:val="nil"/>
            </w:tcBorders>
            <w:shd w:val="clear" w:color="auto" w:fill="auto"/>
            <w:vAlign w:val="bottom"/>
          </w:tcPr>
          <w:p w:rsidR="00095C99" w:rsidRPr="00FD0BC6" w:rsidRDefault="00095C99" w:rsidP="00095C99">
            <w:pPr>
              <w:pStyle w:val="Wartoci"/>
              <w:tabs>
                <w:tab w:val="right" w:leader="dot" w:pos="4105"/>
              </w:tabs>
              <w:spacing w:before="100"/>
              <w:rPr>
                <w:rFonts w:ascii="Fira Sans" w:hAnsi="Fira Sans"/>
              </w:rPr>
            </w:pPr>
            <w:r w:rsidRPr="00FD0BC6">
              <w:rPr>
                <w:rFonts w:ascii="Fira Sans" w:hAnsi="Fira Sans"/>
              </w:rPr>
              <w:t>A</w:t>
            </w:r>
          </w:p>
        </w:tc>
        <w:tc>
          <w:tcPr>
            <w:tcW w:w="909" w:type="dxa"/>
            <w:shd w:val="clear" w:color="auto" w:fill="auto"/>
            <w:vAlign w:val="bottom"/>
          </w:tcPr>
          <w:p w:rsidR="00095C99" w:rsidRPr="00FD0BC6" w:rsidRDefault="00095C99" w:rsidP="00095C99">
            <w:pPr>
              <w:pStyle w:val="wartocibezgwiazdek"/>
              <w:spacing w:before="100"/>
              <w:rPr>
                <w:rFonts w:ascii="Fira Sans" w:hAnsi="Fira Sans"/>
              </w:rPr>
            </w:pPr>
            <w:r>
              <w:rPr>
                <w:rFonts w:ascii="Fira Sans" w:hAnsi="Fira Sans"/>
              </w:rPr>
              <w:t>101,8</w:t>
            </w:r>
          </w:p>
        </w:tc>
        <w:tc>
          <w:tcPr>
            <w:tcW w:w="909" w:type="dxa"/>
            <w:shd w:val="clear" w:color="auto" w:fill="auto"/>
            <w:vAlign w:val="bottom"/>
          </w:tcPr>
          <w:p w:rsidR="00095C99" w:rsidRPr="00FD0BC6" w:rsidRDefault="00095C99" w:rsidP="00095C99">
            <w:pPr>
              <w:pStyle w:val="wartocibezgwiazdek"/>
              <w:spacing w:before="100"/>
              <w:rPr>
                <w:rFonts w:ascii="Fira Sans" w:hAnsi="Fira Sans"/>
              </w:rPr>
            </w:pPr>
            <w:r>
              <w:rPr>
                <w:rFonts w:ascii="Fira Sans" w:hAnsi="Fira Sans"/>
              </w:rPr>
              <w:t>95,8</w:t>
            </w:r>
          </w:p>
        </w:tc>
        <w:tc>
          <w:tcPr>
            <w:tcW w:w="909" w:type="dxa"/>
            <w:shd w:val="clear" w:color="auto" w:fill="auto"/>
            <w:vAlign w:val="bottom"/>
          </w:tcPr>
          <w:p w:rsidR="00095C99" w:rsidRPr="00FD0BC6" w:rsidRDefault="00095C99" w:rsidP="00095C99">
            <w:pPr>
              <w:pStyle w:val="wartocibezgwiazdek"/>
              <w:spacing w:before="100"/>
              <w:rPr>
                <w:rFonts w:ascii="Fira Sans" w:hAnsi="Fira Sans"/>
              </w:rPr>
            </w:pPr>
            <w:r>
              <w:rPr>
                <w:rFonts w:ascii="Fira Sans" w:hAnsi="Fira Sans"/>
              </w:rPr>
              <w:t>99,0</w:t>
            </w:r>
          </w:p>
        </w:tc>
        <w:tc>
          <w:tcPr>
            <w:tcW w:w="909" w:type="dxa"/>
            <w:shd w:val="clear" w:color="auto" w:fill="auto"/>
            <w:vAlign w:val="bottom"/>
          </w:tcPr>
          <w:p w:rsidR="00095C99" w:rsidRPr="00FD0BC6" w:rsidRDefault="00095C99" w:rsidP="00095C99">
            <w:pPr>
              <w:pStyle w:val="wartocibezgwiazdek"/>
              <w:spacing w:before="100"/>
              <w:rPr>
                <w:rFonts w:ascii="Fira Sans" w:hAnsi="Fira Sans"/>
                <w:color w:val="auto"/>
              </w:rPr>
            </w:pPr>
            <w:r>
              <w:rPr>
                <w:rFonts w:ascii="Fira Sans" w:hAnsi="Fira Sans"/>
                <w:color w:val="auto"/>
              </w:rPr>
              <w:t>103,8</w:t>
            </w:r>
          </w:p>
        </w:tc>
        <w:tc>
          <w:tcPr>
            <w:tcW w:w="909" w:type="dxa"/>
            <w:shd w:val="clear" w:color="auto" w:fill="auto"/>
            <w:vAlign w:val="bottom"/>
          </w:tcPr>
          <w:p w:rsidR="00095C99" w:rsidRPr="00FD0BC6" w:rsidRDefault="00095C99" w:rsidP="00095C99">
            <w:pPr>
              <w:pStyle w:val="wartocibezgwiazdek"/>
              <w:spacing w:before="100"/>
              <w:rPr>
                <w:rFonts w:ascii="Fira Sans" w:hAnsi="Fira Sans"/>
              </w:rPr>
            </w:pPr>
            <w:r>
              <w:rPr>
                <w:rFonts w:ascii="Fira Sans" w:hAnsi="Fira Sans"/>
              </w:rPr>
              <w:t>96,4</w:t>
            </w:r>
          </w:p>
        </w:tc>
        <w:tc>
          <w:tcPr>
            <w:tcW w:w="909" w:type="dxa"/>
            <w:shd w:val="clear" w:color="auto" w:fill="auto"/>
            <w:vAlign w:val="bottom"/>
          </w:tcPr>
          <w:p w:rsidR="00095C99" w:rsidRPr="00FD0BC6" w:rsidRDefault="00095C99" w:rsidP="00095C99">
            <w:pPr>
              <w:pStyle w:val="wartocibezgwiazdek"/>
              <w:spacing w:before="100"/>
              <w:rPr>
                <w:rFonts w:ascii="Fira Sans" w:hAnsi="Fira Sans"/>
              </w:rPr>
            </w:pPr>
            <w:r>
              <w:rPr>
                <w:rFonts w:ascii="Fira Sans" w:hAnsi="Fira Sans"/>
              </w:rPr>
              <w:t>96,1</w:t>
            </w:r>
          </w:p>
        </w:tc>
        <w:tc>
          <w:tcPr>
            <w:tcW w:w="909" w:type="dxa"/>
            <w:shd w:val="clear" w:color="auto" w:fill="auto"/>
            <w:vAlign w:val="bottom"/>
          </w:tcPr>
          <w:p w:rsidR="00095C99" w:rsidRPr="00FD0BC6" w:rsidRDefault="00095C99" w:rsidP="00095C99">
            <w:pPr>
              <w:pStyle w:val="wartocibezgwiazdek"/>
              <w:spacing w:before="100"/>
              <w:rPr>
                <w:rFonts w:ascii="Fira Sans" w:hAnsi="Fira Sans"/>
              </w:rPr>
            </w:pPr>
            <w:r>
              <w:rPr>
                <w:rFonts w:ascii="Fira Sans" w:hAnsi="Fira Sans"/>
              </w:rPr>
              <w:t>93,3</w:t>
            </w:r>
          </w:p>
        </w:tc>
        <w:tc>
          <w:tcPr>
            <w:tcW w:w="909" w:type="dxa"/>
            <w:shd w:val="clear" w:color="auto" w:fill="auto"/>
            <w:vAlign w:val="bottom"/>
          </w:tcPr>
          <w:p w:rsidR="00095C99" w:rsidRPr="00FD0BC6" w:rsidRDefault="00095C99" w:rsidP="00095C99">
            <w:pPr>
              <w:pStyle w:val="wartocibezgwiazdek"/>
              <w:spacing w:before="100"/>
              <w:rPr>
                <w:rFonts w:ascii="Fira Sans" w:hAnsi="Fira Sans"/>
              </w:rPr>
            </w:pPr>
            <w:r>
              <w:rPr>
                <w:rFonts w:ascii="Fira Sans" w:hAnsi="Fira Sans"/>
              </w:rPr>
              <w:t>102,6</w:t>
            </w:r>
          </w:p>
        </w:tc>
        <w:tc>
          <w:tcPr>
            <w:tcW w:w="909" w:type="dxa"/>
            <w:shd w:val="clear" w:color="auto" w:fill="DFC9EF"/>
            <w:vAlign w:val="bottom"/>
          </w:tcPr>
          <w:p w:rsidR="00095C99" w:rsidRPr="00FD0BC6" w:rsidRDefault="00095C99" w:rsidP="00095C99">
            <w:pPr>
              <w:pStyle w:val="wartocibezgwiazdek"/>
              <w:spacing w:before="100"/>
              <w:rPr>
                <w:rFonts w:ascii="Fira Sans" w:hAnsi="Fira Sans"/>
              </w:rPr>
            </w:pPr>
            <w:r>
              <w:rPr>
                <w:rFonts w:ascii="Fira Sans" w:hAnsi="Fira Sans"/>
              </w:rPr>
              <w:t>100,4</w:t>
            </w:r>
          </w:p>
        </w:tc>
        <w:tc>
          <w:tcPr>
            <w:tcW w:w="909" w:type="dxa"/>
            <w:shd w:val="clear" w:color="auto" w:fill="auto"/>
            <w:vAlign w:val="bottom"/>
          </w:tcPr>
          <w:p w:rsidR="00095C99" w:rsidRPr="00FD0BC6" w:rsidRDefault="00095C99" w:rsidP="00095C99">
            <w:pPr>
              <w:pStyle w:val="wartocibezgwiazdek"/>
              <w:spacing w:before="100"/>
              <w:rPr>
                <w:rFonts w:ascii="Fira Sans" w:hAnsi="Fira Sans"/>
              </w:rPr>
            </w:pPr>
            <w:r>
              <w:rPr>
                <w:rFonts w:ascii="Fira Sans" w:hAnsi="Fira Sans"/>
              </w:rPr>
              <w:t>100,5</w:t>
            </w:r>
          </w:p>
        </w:tc>
        <w:tc>
          <w:tcPr>
            <w:tcW w:w="909" w:type="dxa"/>
            <w:shd w:val="clear" w:color="auto" w:fill="auto"/>
            <w:vAlign w:val="bottom"/>
          </w:tcPr>
          <w:p w:rsidR="00095C99" w:rsidRPr="00FD0BC6" w:rsidRDefault="00095C99" w:rsidP="00095C99">
            <w:pPr>
              <w:pStyle w:val="wartocibezgwiazdek"/>
              <w:spacing w:before="100"/>
              <w:rPr>
                <w:rFonts w:ascii="Fira Sans" w:hAnsi="Fira Sans"/>
              </w:rPr>
            </w:pPr>
            <w:r>
              <w:rPr>
                <w:rFonts w:ascii="Fira Sans" w:hAnsi="Fira Sans"/>
              </w:rPr>
              <w:t>101,0</w:t>
            </w:r>
          </w:p>
        </w:tc>
        <w:tc>
          <w:tcPr>
            <w:tcW w:w="909" w:type="dxa"/>
            <w:shd w:val="clear" w:color="auto" w:fill="auto"/>
            <w:vAlign w:val="bottom"/>
          </w:tcPr>
          <w:p w:rsidR="00095C99" w:rsidRPr="00FD0BC6" w:rsidRDefault="00095C99" w:rsidP="00095C99">
            <w:pPr>
              <w:pStyle w:val="wartocibezgwiazdek"/>
              <w:spacing w:before="100"/>
              <w:rPr>
                <w:rFonts w:ascii="Fira Sans" w:hAnsi="Fira Sans"/>
              </w:rPr>
            </w:pPr>
            <w:r>
              <w:rPr>
                <w:rFonts w:ascii="Fira Sans" w:hAnsi="Fira Sans"/>
              </w:rPr>
              <w:t>102,2</w:t>
            </w:r>
          </w:p>
        </w:tc>
      </w:tr>
      <w:tr w:rsidR="00095C99" w:rsidTr="00955AF1">
        <w:tc>
          <w:tcPr>
            <w:tcW w:w="4266" w:type="dxa"/>
            <w:tcBorders>
              <w:right w:val="nil"/>
            </w:tcBorders>
            <w:shd w:val="clear" w:color="auto" w:fill="auto"/>
          </w:tcPr>
          <w:p w:rsidR="00095C99" w:rsidRPr="00FD0BC6" w:rsidRDefault="00095C99" w:rsidP="00095C99">
            <w:pPr>
              <w:pStyle w:val="Boczek2"/>
              <w:tabs>
                <w:tab w:val="right" w:leader="dot" w:pos="4253"/>
              </w:tabs>
              <w:spacing w:before="100"/>
              <w:rPr>
                <w:rFonts w:ascii="Fira Sans" w:hAnsi="Fira Sans"/>
              </w:rPr>
            </w:pPr>
          </w:p>
        </w:tc>
        <w:tc>
          <w:tcPr>
            <w:tcW w:w="322" w:type="dxa"/>
            <w:tcBorders>
              <w:left w:val="nil"/>
            </w:tcBorders>
            <w:shd w:val="clear" w:color="auto" w:fill="auto"/>
            <w:vAlign w:val="bottom"/>
          </w:tcPr>
          <w:p w:rsidR="00095C99" w:rsidRPr="00FD0BC6" w:rsidRDefault="00095C99" w:rsidP="00095C99">
            <w:pPr>
              <w:pStyle w:val="Wartoci"/>
              <w:tabs>
                <w:tab w:val="right" w:leader="dot" w:pos="4105"/>
              </w:tabs>
              <w:spacing w:before="100"/>
              <w:rPr>
                <w:rFonts w:ascii="Fira Sans" w:hAnsi="Fira Sans"/>
              </w:rPr>
            </w:pPr>
            <w:r w:rsidRPr="00FD0BC6">
              <w:rPr>
                <w:rFonts w:ascii="Fira Sans" w:hAnsi="Fira Sans"/>
              </w:rPr>
              <w:t>B</w:t>
            </w:r>
          </w:p>
        </w:tc>
        <w:tc>
          <w:tcPr>
            <w:tcW w:w="909" w:type="dxa"/>
            <w:shd w:val="clear" w:color="auto" w:fill="auto"/>
            <w:vAlign w:val="bottom"/>
          </w:tcPr>
          <w:p w:rsidR="00095C99" w:rsidRPr="00FD0BC6" w:rsidRDefault="00095C99" w:rsidP="00095C99">
            <w:pPr>
              <w:pStyle w:val="wartocibezgwiazdek"/>
              <w:spacing w:before="100"/>
              <w:rPr>
                <w:rFonts w:ascii="Fira Sans" w:hAnsi="Fira Sans"/>
              </w:rPr>
            </w:pPr>
            <w:r>
              <w:rPr>
                <w:rFonts w:ascii="Fira Sans" w:hAnsi="Fira Sans"/>
              </w:rPr>
              <w:t>100,2</w:t>
            </w:r>
          </w:p>
        </w:tc>
        <w:tc>
          <w:tcPr>
            <w:tcW w:w="909" w:type="dxa"/>
            <w:shd w:val="clear" w:color="auto" w:fill="auto"/>
            <w:vAlign w:val="bottom"/>
          </w:tcPr>
          <w:p w:rsidR="00095C99" w:rsidRPr="00FD0BC6" w:rsidRDefault="00095C99" w:rsidP="00095C99">
            <w:pPr>
              <w:pStyle w:val="wartocibezgwiazdek"/>
              <w:spacing w:before="100"/>
              <w:rPr>
                <w:rFonts w:ascii="Fira Sans" w:hAnsi="Fira Sans"/>
              </w:rPr>
            </w:pPr>
            <w:r>
              <w:rPr>
                <w:rFonts w:ascii="Fira Sans" w:hAnsi="Fira Sans"/>
              </w:rPr>
              <w:t>102,3</w:t>
            </w:r>
          </w:p>
        </w:tc>
        <w:tc>
          <w:tcPr>
            <w:tcW w:w="909" w:type="dxa"/>
            <w:shd w:val="clear" w:color="auto" w:fill="auto"/>
            <w:vAlign w:val="bottom"/>
          </w:tcPr>
          <w:p w:rsidR="00095C99" w:rsidRPr="00FD0BC6" w:rsidRDefault="00095C99" w:rsidP="00095C99">
            <w:pPr>
              <w:pStyle w:val="wartocibezgwiazdek"/>
              <w:spacing w:before="100"/>
              <w:rPr>
                <w:rFonts w:ascii="Fira Sans" w:hAnsi="Fira Sans"/>
              </w:rPr>
            </w:pPr>
            <w:r>
              <w:rPr>
                <w:rFonts w:ascii="Fira Sans" w:hAnsi="Fira Sans"/>
              </w:rPr>
              <w:t>98,6</w:t>
            </w:r>
          </w:p>
        </w:tc>
        <w:tc>
          <w:tcPr>
            <w:tcW w:w="909" w:type="dxa"/>
            <w:shd w:val="clear" w:color="auto" w:fill="auto"/>
            <w:vAlign w:val="bottom"/>
          </w:tcPr>
          <w:p w:rsidR="00095C99" w:rsidRPr="00FD0BC6" w:rsidRDefault="007A4A13" w:rsidP="00095C99">
            <w:pPr>
              <w:pStyle w:val="wartocibezgwiazdek"/>
              <w:spacing w:before="100"/>
              <w:rPr>
                <w:rFonts w:ascii="Fira Sans" w:hAnsi="Fira Sans"/>
                <w:color w:val="auto"/>
              </w:rPr>
            </w:pPr>
            <w:r>
              <w:rPr>
                <w:rFonts w:ascii="Fira Sans" w:hAnsi="Fira Sans"/>
                <w:color w:val="auto"/>
              </w:rPr>
              <w:t>95,6</w:t>
            </w:r>
          </w:p>
        </w:tc>
        <w:tc>
          <w:tcPr>
            <w:tcW w:w="909" w:type="dxa"/>
            <w:shd w:val="clear" w:color="auto" w:fill="auto"/>
            <w:vAlign w:val="bottom"/>
          </w:tcPr>
          <w:p w:rsidR="00095C99" w:rsidRPr="00FD0BC6" w:rsidRDefault="008F569A" w:rsidP="00095C99">
            <w:pPr>
              <w:pStyle w:val="wartocibezgwiazdek"/>
              <w:spacing w:before="100"/>
              <w:rPr>
                <w:rFonts w:ascii="Fira Sans" w:hAnsi="Fira Sans"/>
              </w:rPr>
            </w:pPr>
            <w:r>
              <w:rPr>
                <w:rFonts w:ascii="Fira Sans" w:hAnsi="Fira Sans"/>
              </w:rPr>
              <w:t>101,8</w:t>
            </w:r>
          </w:p>
        </w:tc>
        <w:tc>
          <w:tcPr>
            <w:tcW w:w="909" w:type="dxa"/>
            <w:shd w:val="clear" w:color="auto" w:fill="auto"/>
            <w:vAlign w:val="bottom"/>
          </w:tcPr>
          <w:p w:rsidR="00095C99" w:rsidRPr="00FD0BC6" w:rsidRDefault="003A751B" w:rsidP="00095C99">
            <w:pPr>
              <w:pStyle w:val="wartocibezgwiazdek"/>
              <w:spacing w:before="100"/>
              <w:rPr>
                <w:rFonts w:ascii="Fira Sans" w:hAnsi="Fira Sans"/>
              </w:rPr>
            </w:pPr>
            <w:r>
              <w:rPr>
                <w:rFonts w:ascii="Fira Sans" w:hAnsi="Fira Sans"/>
              </w:rPr>
              <w:t>99,6</w:t>
            </w:r>
          </w:p>
        </w:tc>
        <w:tc>
          <w:tcPr>
            <w:tcW w:w="909" w:type="dxa"/>
            <w:shd w:val="clear" w:color="auto" w:fill="auto"/>
            <w:vAlign w:val="bottom"/>
          </w:tcPr>
          <w:p w:rsidR="00095C99" w:rsidRPr="00FD0BC6" w:rsidRDefault="00E65EFC" w:rsidP="00095C99">
            <w:pPr>
              <w:pStyle w:val="wartocibezgwiazdek"/>
              <w:spacing w:before="100"/>
              <w:rPr>
                <w:rFonts w:ascii="Fira Sans" w:hAnsi="Fira Sans"/>
              </w:rPr>
            </w:pPr>
            <w:r>
              <w:rPr>
                <w:rFonts w:ascii="Fira Sans" w:hAnsi="Fira Sans"/>
              </w:rPr>
              <w:t>95,9</w:t>
            </w:r>
          </w:p>
        </w:tc>
        <w:tc>
          <w:tcPr>
            <w:tcW w:w="909" w:type="dxa"/>
            <w:shd w:val="clear" w:color="auto" w:fill="auto"/>
            <w:vAlign w:val="bottom"/>
          </w:tcPr>
          <w:p w:rsidR="00095C99" w:rsidRPr="00FD0BC6" w:rsidRDefault="003A782E" w:rsidP="00095C99">
            <w:pPr>
              <w:pStyle w:val="wartocibezgwiazdek"/>
              <w:spacing w:before="100"/>
              <w:rPr>
                <w:rFonts w:ascii="Fira Sans" w:hAnsi="Fira Sans"/>
              </w:rPr>
            </w:pPr>
            <w:r>
              <w:rPr>
                <w:rFonts w:ascii="Fira Sans" w:hAnsi="Fira Sans"/>
              </w:rPr>
              <w:t>101,7</w:t>
            </w:r>
          </w:p>
        </w:tc>
        <w:tc>
          <w:tcPr>
            <w:tcW w:w="909" w:type="dxa"/>
            <w:shd w:val="clear" w:color="auto" w:fill="DFC9EF"/>
            <w:vAlign w:val="bottom"/>
          </w:tcPr>
          <w:p w:rsidR="00095C99" w:rsidRPr="00FD0BC6" w:rsidRDefault="00B51711" w:rsidP="00095C99">
            <w:pPr>
              <w:pStyle w:val="wartocibezgwiazdek"/>
              <w:spacing w:before="100"/>
              <w:rPr>
                <w:rFonts w:ascii="Fira Sans" w:hAnsi="Fira Sans"/>
              </w:rPr>
            </w:pPr>
            <w:r>
              <w:rPr>
                <w:rFonts w:ascii="Fira Sans" w:hAnsi="Fira Sans"/>
              </w:rPr>
              <w:t>100,8</w:t>
            </w:r>
          </w:p>
        </w:tc>
        <w:tc>
          <w:tcPr>
            <w:tcW w:w="909" w:type="dxa"/>
            <w:shd w:val="clear" w:color="auto" w:fill="auto"/>
            <w:vAlign w:val="bottom"/>
          </w:tcPr>
          <w:p w:rsidR="00095C99" w:rsidRPr="00FD0BC6" w:rsidRDefault="00095C99" w:rsidP="00095C99">
            <w:pPr>
              <w:pStyle w:val="wartocibezgwiazdek"/>
              <w:spacing w:before="100"/>
              <w:rPr>
                <w:rFonts w:ascii="Fira Sans" w:hAnsi="Fira Sans"/>
              </w:rPr>
            </w:pPr>
          </w:p>
        </w:tc>
        <w:tc>
          <w:tcPr>
            <w:tcW w:w="909" w:type="dxa"/>
            <w:shd w:val="clear" w:color="auto" w:fill="auto"/>
            <w:vAlign w:val="bottom"/>
          </w:tcPr>
          <w:p w:rsidR="00095C99" w:rsidRPr="00FD0BC6" w:rsidRDefault="00095C99" w:rsidP="00095C99">
            <w:pPr>
              <w:pStyle w:val="wartocibezgwiazdek"/>
              <w:spacing w:before="100"/>
              <w:rPr>
                <w:rFonts w:ascii="Fira Sans" w:hAnsi="Fira Sans"/>
              </w:rPr>
            </w:pPr>
          </w:p>
        </w:tc>
        <w:tc>
          <w:tcPr>
            <w:tcW w:w="909" w:type="dxa"/>
            <w:shd w:val="clear" w:color="auto" w:fill="auto"/>
            <w:vAlign w:val="bottom"/>
          </w:tcPr>
          <w:p w:rsidR="00095C99" w:rsidRPr="00FD0BC6" w:rsidRDefault="00095C99" w:rsidP="00095C99">
            <w:pPr>
              <w:pStyle w:val="wartocibezgwiazdek"/>
              <w:spacing w:before="100"/>
              <w:rPr>
                <w:rFonts w:ascii="Fira Sans" w:hAnsi="Fira Sans"/>
              </w:rPr>
            </w:pPr>
          </w:p>
        </w:tc>
      </w:tr>
      <w:tr w:rsidR="00095C99" w:rsidTr="00955AF1">
        <w:tc>
          <w:tcPr>
            <w:tcW w:w="4266" w:type="dxa"/>
            <w:tcBorders>
              <w:right w:val="nil"/>
            </w:tcBorders>
            <w:shd w:val="clear" w:color="auto" w:fill="auto"/>
          </w:tcPr>
          <w:p w:rsidR="00095C99" w:rsidRPr="00FD0BC6" w:rsidRDefault="00095C99" w:rsidP="00095C99">
            <w:pPr>
              <w:pStyle w:val="Boczek3"/>
              <w:tabs>
                <w:tab w:val="right" w:leader="dot" w:pos="4253"/>
              </w:tabs>
              <w:spacing w:before="100"/>
              <w:rPr>
                <w:rFonts w:ascii="Fira Sans" w:hAnsi="Fira Sans"/>
              </w:rPr>
            </w:pPr>
            <w:r w:rsidRPr="00FD0BC6">
              <w:rPr>
                <w:rFonts w:ascii="Fira Sans" w:hAnsi="Fira Sans"/>
              </w:rPr>
              <w:t>analogiczny miesiąc poprzedniego roku = 100</w:t>
            </w:r>
          </w:p>
        </w:tc>
        <w:tc>
          <w:tcPr>
            <w:tcW w:w="322" w:type="dxa"/>
            <w:tcBorders>
              <w:left w:val="nil"/>
            </w:tcBorders>
            <w:shd w:val="clear" w:color="auto" w:fill="auto"/>
            <w:vAlign w:val="bottom"/>
          </w:tcPr>
          <w:p w:rsidR="00095C99" w:rsidRPr="00FD0BC6" w:rsidRDefault="00095C99" w:rsidP="00095C99">
            <w:pPr>
              <w:pStyle w:val="Wartoci"/>
              <w:tabs>
                <w:tab w:val="right" w:leader="dot" w:pos="4105"/>
              </w:tabs>
              <w:spacing w:before="100"/>
              <w:rPr>
                <w:rFonts w:ascii="Fira Sans" w:hAnsi="Fira Sans"/>
              </w:rPr>
            </w:pPr>
            <w:r w:rsidRPr="00FD0BC6">
              <w:rPr>
                <w:rFonts w:ascii="Fira Sans" w:hAnsi="Fira Sans"/>
              </w:rPr>
              <w:t>A</w:t>
            </w:r>
          </w:p>
        </w:tc>
        <w:tc>
          <w:tcPr>
            <w:tcW w:w="909" w:type="dxa"/>
            <w:shd w:val="clear" w:color="auto" w:fill="auto"/>
            <w:vAlign w:val="bottom"/>
          </w:tcPr>
          <w:p w:rsidR="00095C99" w:rsidRPr="00FD0BC6" w:rsidRDefault="00095C99" w:rsidP="00095C99">
            <w:pPr>
              <w:pStyle w:val="wartocibezgwiazdek"/>
              <w:spacing w:before="100"/>
              <w:rPr>
                <w:rFonts w:ascii="Fira Sans" w:hAnsi="Fira Sans"/>
              </w:rPr>
            </w:pPr>
            <w:r>
              <w:rPr>
                <w:rFonts w:ascii="Fira Sans" w:hAnsi="Fira Sans"/>
              </w:rPr>
              <w:t>104,0</w:t>
            </w:r>
          </w:p>
        </w:tc>
        <w:tc>
          <w:tcPr>
            <w:tcW w:w="909" w:type="dxa"/>
            <w:shd w:val="clear" w:color="auto" w:fill="auto"/>
            <w:vAlign w:val="bottom"/>
          </w:tcPr>
          <w:p w:rsidR="00095C99" w:rsidRPr="00FD0BC6" w:rsidRDefault="00095C99" w:rsidP="00095C99">
            <w:pPr>
              <w:pStyle w:val="wartocibezgwiazdek"/>
              <w:spacing w:before="100"/>
              <w:rPr>
                <w:rFonts w:ascii="Fira Sans" w:hAnsi="Fira Sans"/>
              </w:rPr>
            </w:pPr>
            <w:r>
              <w:rPr>
                <w:rFonts w:ascii="Fira Sans" w:hAnsi="Fira Sans"/>
              </w:rPr>
              <w:t>100,1</w:t>
            </w:r>
          </w:p>
        </w:tc>
        <w:tc>
          <w:tcPr>
            <w:tcW w:w="909" w:type="dxa"/>
            <w:shd w:val="clear" w:color="auto" w:fill="auto"/>
            <w:vAlign w:val="bottom"/>
          </w:tcPr>
          <w:p w:rsidR="00095C99" w:rsidRPr="00FD0BC6" w:rsidRDefault="00095C99" w:rsidP="00095C99">
            <w:pPr>
              <w:pStyle w:val="wartocibezgwiazdek"/>
              <w:spacing w:before="100"/>
              <w:rPr>
                <w:rFonts w:ascii="Fira Sans" w:hAnsi="Fira Sans"/>
              </w:rPr>
            </w:pPr>
            <w:r>
              <w:rPr>
                <w:rFonts w:ascii="Fira Sans" w:hAnsi="Fira Sans"/>
              </w:rPr>
              <w:t>94,7</w:t>
            </w:r>
          </w:p>
        </w:tc>
        <w:tc>
          <w:tcPr>
            <w:tcW w:w="909" w:type="dxa"/>
            <w:shd w:val="clear" w:color="auto" w:fill="auto"/>
            <w:vAlign w:val="bottom"/>
          </w:tcPr>
          <w:p w:rsidR="00095C99" w:rsidRPr="00FD0BC6" w:rsidRDefault="00095C99" w:rsidP="00095C99">
            <w:pPr>
              <w:pStyle w:val="wartocibezgwiazdek"/>
              <w:spacing w:before="100"/>
              <w:rPr>
                <w:rFonts w:ascii="Fira Sans" w:hAnsi="Fira Sans"/>
                <w:color w:val="auto"/>
              </w:rPr>
            </w:pPr>
            <w:r>
              <w:rPr>
                <w:rFonts w:ascii="Fira Sans" w:hAnsi="Fira Sans"/>
                <w:color w:val="auto"/>
              </w:rPr>
              <w:t>98,9</w:t>
            </w:r>
          </w:p>
        </w:tc>
        <w:tc>
          <w:tcPr>
            <w:tcW w:w="909" w:type="dxa"/>
            <w:shd w:val="clear" w:color="auto" w:fill="auto"/>
            <w:vAlign w:val="bottom"/>
          </w:tcPr>
          <w:p w:rsidR="00095C99" w:rsidRPr="00FD0BC6" w:rsidRDefault="00095C99" w:rsidP="00095C99">
            <w:pPr>
              <w:pStyle w:val="wartocibezgwiazdek"/>
              <w:spacing w:before="100"/>
              <w:rPr>
                <w:rFonts w:ascii="Fira Sans" w:hAnsi="Fira Sans"/>
              </w:rPr>
            </w:pPr>
            <w:r>
              <w:rPr>
                <w:rFonts w:ascii="Fira Sans" w:hAnsi="Fira Sans"/>
              </w:rPr>
              <w:t>97,4</w:t>
            </w:r>
          </w:p>
        </w:tc>
        <w:tc>
          <w:tcPr>
            <w:tcW w:w="909" w:type="dxa"/>
            <w:shd w:val="clear" w:color="auto" w:fill="auto"/>
            <w:vAlign w:val="bottom"/>
          </w:tcPr>
          <w:p w:rsidR="00095C99" w:rsidRPr="00FD0BC6" w:rsidRDefault="00095C99" w:rsidP="00095C99">
            <w:pPr>
              <w:pStyle w:val="wartocibezgwiazdek"/>
              <w:spacing w:before="100"/>
              <w:rPr>
                <w:rFonts w:ascii="Fira Sans" w:hAnsi="Fira Sans"/>
              </w:rPr>
            </w:pPr>
            <w:r>
              <w:rPr>
                <w:rFonts w:ascii="Fira Sans" w:hAnsi="Fira Sans"/>
              </w:rPr>
              <w:t>95,3</w:t>
            </w:r>
          </w:p>
        </w:tc>
        <w:tc>
          <w:tcPr>
            <w:tcW w:w="909" w:type="dxa"/>
            <w:shd w:val="clear" w:color="auto" w:fill="auto"/>
            <w:vAlign w:val="bottom"/>
          </w:tcPr>
          <w:p w:rsidR="00095C99" w:rsidRPr="00FD0BC6" w:rsidRDefault="00095C99" w:rsidP="00095C99">
            <w:pPr>
              <w:pStyle w:val="wartocibezgwiazdek"/>
              <w:spacing w:before="100"/>
              <w:rPr>
                <w:rFonts w:ascii="Fira Sans" w:hAnsi="Fira Sans"/>
              </w:rPr>
            </w:pPr>
            <w:r>
              <w:rPr>
                <w:rFonts w:ascii="Fira Sans" w:hAnsi="Fira Sans"/>
              </w:rPr>
              <w:t>88,8</w:t>
            </w:r>
          </w:p>
        </w:tc>
        <w:tc>
          <w:tcPr>
            <w:tcW w:w="909" w:type="dxa"/>
            <w:shd w:val="clear" w:color="auto" w:fill="auto"/>
            <w:vAlign w:val="bottom"/>
          </w:tcPr>
          <w:p w:rsidR="00095C99" w:rsidRPr="00FD0BC6" w:rsidRDefault="00095C99" w:rsidP="00095C99">
            <w:pPr>
              <w:pStyle w:val="wartocibezgwiazdek"/>
              <w:spacing w:before="100"/>
              <w:rPr>
                <w:rFonts w:ascii="Fira Sans" w:hAnsi="Fira Sans"/>
              </w:rPr>
            </w:pPr>
            <w:r>
              <w:rPr>
                <w:rFonts w:ascii="Fira Sans" w:hAnsi="Fira Sans"/>
              </w:rPr>
              <w:t>87,7</w:t>
            </w:r>
          </w:p>
        </w:tc>
        <w:tc>
          <w:tcPr>
            <w:tcW w:w="909" w:type="dxa"/>
            <w:shd w:val="clear" w:color="auto" w:fill="DFC9EF"/>
            <w:vAlign w:val="bottom"/>
          </w:tcPr>
          <w:p w:rsidR="00095C99" w:rsidRPr="00FD0BC6" w:rsidRDefault="00095C99" w:rsidP="00095C99">
            <w:pPr>
              <w:pStyle w:val="wartocibezgwiazdek"/>
              <w:spacing w:before="100"/>
              <w:rPr>
                <w:rFonts w:ascii="Fira Sans" w:hAnsi="Fira Sans"/>
              </w:rPr>
            </w:pPr>
            <w:r>
              <w:rPr>
                <w:rFonts w:ascii="Fira Sans" w:hAnsi="Fira Sans"/>
              </w:rPr>
              <w:t>89,4</w:t>
            </w:r>
          </w:p>
        </w:tc>
        <w:tc>
          <w:tcPr>
            <w:tcW w:w="909" w:type="dxa"/>
            <w:shd w:val="clear" w:color="auto" w:fill="auto"/>
            <w:vAlign w:val="bottom"/>
          </w:tcPr>
          <w:p w:rsidR="00095C99" w:rsidRPr="00FD0BC6" w:rsidRDefault="00095C99" w:rsidP="00095C99">
            <w:pPr>
              <w:pStyle w:val="wartocibezgwiazdek"/>
              <w:spacing w:before="100"/>
              <w:rPr>
                <w:rFonts w:ascii="Fira Sans" w:hAnsi="Fira Sans"/>
              </w:rPr>
            </w:pPr>
            <w:r>
              <w:rPr>
                <w:rFonts w:ascii="Fira Sans" w:hAnsi="Fira Sans"/>
              </w:rPr>
              <w:t>90,6</w:t>
            </w:r>
          </w:p>
        </w:tc>
        <w:tc>
          <w:tcPr>
            <w:tcW w:w="909" w:type="dxa"/>
            <w:shd w:val="clear" w:color="auto" w:fill="auto"/>
            <w:vAlign w:val="bottom"/>
          </w:tcPr>
          <w:p w:rsidR="00095C99" w:rsidRPr="00FD0BC6" w:rsidRDefault="00095C99" w:rsidP="00095C99">
            <w:pPr>
              <w:pStyle w:val="wartocibezgwiazdek"/>
              <w:spacing w:before="100"/>
              <w:rPr>
                <w:rFonts w:ascii="Fira Sans" w:hAnsi="Fira Sans"/>
              </w:rPr>
            </w:pPr>
            <w:r>
              <w:rPr>
                <w:rFonts w:ascii="Fira Sans" w:hAnsi="Fira Sans"/>
              </w:rPr>
              <w:t>92,7</w:t>
            </w:r>
          </w:p>
        </w:tc>
        <w:tc>
          <w:tcPr>
            <w:tcW w:w="909" w:type="dxa"/>
            <w:shd w:val="clear" w:color="auto" w:fill="auto"/>
            <w:vAlign w:val="bottom"/>
          </w:tcPr>
          <w:p w:rsidR="00095C99" w:rsidRPr="00FD0BC6" w:rsidRDefault="00095C99" w:rsidP="00095C99">
            <w:pPr>
              <w:pStyle w:val="wartocibezgwiazdek"/>
              <w:spacing w:before="100"/>
              <w:rPr>
                <w:rFonts w:ascii="Fira Sans" w:hAnsi="Fira Sans"/>
              </w:rPr>
            </w:pPr>
            <w:r>
              <w:rPr>
                <w:rFonts w:ascii="Fira Sans" w:hAnsi="Fira Sans"/>
              </w:rPr>
              <w:t>92,4</w:t>
            </w:r>
          </w:p>
        </w:tc>
      </w:tr>
      <w:tr w:rsidR="00095C99" w:rsidTr="00955AF1">
        <w:tc>
          <w:tcPr>
            <w:tcW w:w="4266" w:type="dxa"/>
            <w:tcBorders>
              <w:right w:val="nil"/>
            </w:tcBorders>
            <w:shd w:val="clear" w:color="auto" w:fill="auto"/>
          </w:tcPr>
          <w:p w:rsidR="00095C99" w:rsidRPr="00FD0BC6" w:rsidRDefault="00095C99" w:rsidP="00095C99">
            <w:pPr>
              <w:pStyle w:val="Boczek2"/>
              <w:tabs>
                <w:tab w:val="right" w:leader="dot" w:pos="4253"/>
              </w:tabs>
              <w:spacing w:before="100"/>
              <w:rPr>
                <w:rFonts w:ascii="Fira Sans" w:hAnsi="Fira Sans"/>
              </w:rPr>
            </w:pPr>
          </w:p>
        </w:tc>
        <w:tc>
          <w:tcPr>
            <w:tcW w:w="322" w:type="dxa"/>
            <w:tcBorders>
              <w:left w:val="nil"/>
            </w:tcBorders>
            <w:shd w:val="clear" w:color="auto" w:fill="auto"/>
            <w:vAlign w:val="bottom"/>
          </w:tcPr>
          <w:p w:rsidR="00095C99" w:rsidRPr="00FD0BC6" w:rsidRDefault="00095C99" w:rsidP="00095C99">
            <w:pPr>
              <w:pStyle w:val="Wartoci"/>
              <w:tabs>
                <w:tab w:val="right" w:leader="dot" w:pos="4105"/>
              </w:tabs>
              <w:spacing w:before="100"/>
              <w:rPr>
                <w:rFonts w:ascii="Fira Sans" w:hAnsi="Fira Sans"/>
              </w:rPr>
            </w:pPr>
            <w:r w:rsidRPr="00FD0BC6">
              <w:rPr>
                <w:rFonts w:ascii="Fira Sans" w:hAnsi="Fira Sans"/>
              </w:rPr>
              <w:t>B</w:t>
            </w:r>
          </w:p>
        </w:tc>
        <w:tc>
          <w:tcPr>
            <w:tcW w:w="909" w:type="dxa"/>
            <w:shd w:val="clear" w:color="auto" w:fill="auto"/>
            <w:vAlign w:val="bottom"/>
          </w:tcPr>
          <w:p w:rsidR="00095C99" w:rsidRPr="00FD0BC6" w:rsidRDefault="00095C99" w:rsidP="00095C99">
            <w:pPr>
              <w:pStyle w:val="wartocibezgwiazdek"/>
              <w:spacing w:before="100"/>
              <w:rPr>
                <w:rFonts w:ascii="Fira Sans" w:hAnsi="Fira Sans"/>
              </w:rPr>
            </w:pPr>
            <w:r>
              <w:rPr>
                <w:rFonts w:ascii="Fira Sans" w:hAnsi="Fira Sans"/>
              </w:rPr>
              <w:t>81,2</w:t>
            </w:r>
          </w:p>
        </w:tc>
        <w:tc>
          <w:tcPr>
            <w:tcW w:w="909" w:type="dxa"/>
            <w:shd w:val="clear" w:color="auto" w:fill="auto"/>
            <w:vAlign w:val="bottom"/>
          </w:tcPr>
          <w:p w:rsidR="00095C99" w:rsidRPr="00FD0BC6" w:rsidRDefault="00095C99" w:rsidP="00095C99">
            <w:pPr>
              <w:pStyle w:val="wartocibezgwiazdek"/>
              <w:spacing w:before="100"/>
              <w:rPr>
                <w:rFonts w:ascii="Fira Sans" w:hAnsi="Fira Sans"/>
              </w:rPr>
            </w:pPr>
            <w:r>
              <w:rPr>
                <w:rFonts w:ascii="Fira Sans" w:hAnsi="Fira Sans"/>
              </w:rPr>
              <w:t>97,2</w:t>
            </w:r>
          </w:p>
        </w:tc>
        <w:tc>
          <w:tcPr>
            <w:tcW w:w="909" w:type="dxa"/>
            <w:shd w:val="clear" w:color="auto" w:fill="auto"/>
            <w:vAlign w:val="bottom"/>
          </w:tcPr>
          <w:p w:rsidR="00095C99" w:rsidRPr="00FD0BC6" w:rsidRDefault="00095C99" w:rsidP="00095C99">
            <w:pPr>
              <w:pStyle w:val="wartocibezgwiazdek"/>
              <w:spacing w:before="100"/>
              <w:rPr>
                <w:rFonts w:ascii="Fira Sans" w:hAnsi="Fira Sans"/>
              </w:rPr>
            </w:pPr>
            <w:r>
              <w:rPr>
                <w:rFonts w:ascii="Fira Sans" w:hAnsi="Fira Sans"/>
              </w:rPr>
              <w:t>96,8</w:t>
            </w:r>
          </w:p>
        </w:tc>
        <w:tc>
          <w:tcPr>
            <w:tcW w:w="909" w:type="dxa"/>
            <w:shd w:val="clear" w:color="auto" w:fill="auto"/>
            <w:vAlign w:val="bottom"/>
          </w:tcPr>
          <w:p w:rsidR="00095C99" w:rsidRPr="00FD0BC6" w:rsidRDefault="007A4A13" w:rsidP="00095C99">
            <w:pPr>
              <w:pStyle w:val="wartocibezgwiazdek"/>
              <w:spacing w:before="100"/>
              <w:rPr>
                <w:rFonts w:ascii="Fira Sans" w:hAnsi="Fira Sans"/>
                <w:color w:val="auto"/>
              </w:rPr>
            </w:pPr>
            <w:r>
              <w:rPr>
                <w:rFonts w:ascii="Fira Sans" w:hAnsi="Fira Sans"/>
                <w:color w:val="auto"/>
              </w:rPr>
              <w:t>89,3</w:t>
            </w:r>
          </w:p>
        </w:tc>
        <w:tc>
          <w:tcPr>
            <w:tcW w:w="909" w:type="dxa"/>
            <w:shd w:val="clear" w:color="auto" w:fill="auto"/>
            <w:vAlign w:val="bottom"/>
          </w:tcPr>
          <w:p w:rsidR="00095C99" w:rsidRPr="00FD0BC6" w:rsidRDefault="008F569A" w:rsidP="00095C99">
            <w:pPr>
              <w:pStyle w:val="wartocibezgwiazdek"/>
              <w:spacing w:before="100"/>
              <w:rPr>
                <w:rFonts w:ascii="Fira Sans" w:hAnsi="Fira Sans"/>
              </w:rPr>
            </w:pPr>
            <w:r>
              <w:rPr>
                <w:rFonts w:ascii="Fira Sans" w:hAnsi="Fira Sans"/>
              </w:rPr>
              <w:t>94,2</w:t>
            </w:r>
          </w:p>
        </w:tc>
        <w:tc>
          <w:tcPr>
            <w:tcW w:w="909" w:type="dxa"/>
            <w:shd w:val="clear" w:color="auto" w:fill="auto"/>
            <w:vAlign w:val="bottom"/>
          </w:tcPr>
          <w:p w:rsidR="00095C99" w:rsidRPr="00FD0BC6" w:rsidRDefault="003A751B" w:rsidP="00095C99">
            <w:pPr>
              <w:pStyle w:val="wartocibezgwiazdek"/>
              <w:spacing w:before="100"/>
              <w:rPr>
                <w:rFonts w:ascii="Fira Sans" w:hAnsi="Fira Sans"/>
              </w:rPr>
            </w:pPr>
            <w:r>
              <w:rPr>
                <w:rFonts w:ascii="Fira Sans" w:hAnsi="Fira Sans"/>
              </w:rPr>
              <w:t>97,7</w:t>
            </w:r>
          </w:p>
        </w:tc>
        <w:tc>
          <w:tcPr>
            <w:tcW w:w="909" w:type="dxa"/>
            <w:shd w:val="clear" w:color="auto" w:fill="auto"/>
            <w:vAlign w:val="bottom"/>
          </w:tcPr>
          <w:p w:rsidR="00095C99" w:rsidRPr="00FD0BC6" w:rsidRDefault="00E65EFC" w:rsidP="00095C99">
            <w:pPr>
              <w:pStyle w:val="wartocibezgwiazdek"/>
              <w:spacing w:before="100"/>
              <w:rPr>
                <w:rFonts w:ascii="Fira Sans" w:hAnsi="Fira Sans"/>
              </w:rPr>
            </w:pPr>
            <w:r>
              <w:rPr>
                <w:rFonts w:ascii="Fira Sans" w:hAnsi="Fira Sans"/>
              </w:rPr>
              <w:t>100,5</w:t>
            </w:r>
          </w:p>
        </w:tc>
        <w:tc>
          <w:tcPr>
            <w:tcW w:w="909" w:type="dxa"/>
            <w:shd w:val="clear" w:color="auto" w:fill="auto"/>
            <w:vAlign w:val="bottom"/>
          </w:tcPr>
          <w:p w:rsidR="00095C99" w:rsidRPr="00FD0BC6" w:rsidRDefault="003A782E" w:rsidP="00095C99">
            <w:pPr>
              <w:pStyle w:val="wartocibezgwiazdek"/>
              <w:spacing w:before="100"/>
              <w:rPr>
                <w:rFonts w:ascii="Fira Sans" w:hAnsi="Fira Sans"/>
              </w:rPr>
            </w:pPr>
            <w:r>
              <w:rPr>
                <w:rFonts w:ascii="Fira Sans" w:hAnsi="Fira Sans"/>
              </w:rPr>
              <w:t>99,6</w:t>
            </w:r>
          </w:p>
        </w:tc>
        <w:tc>
          <w:tcPr>
            <w:tcW w:w="909" w:type="dxa"/>
            <w:shd w:val="clear" w:color="auto" w:fill="DFC9EF"/>
            <w:vAlign w:val="bottom"/>
          </w:tcPr>
          <w:p w:rsidR="00095C99" w:rsidRPr="00FD0BC6" w:rsidRDefault="00B51711" w:rsidP="00095C99">
            <w:pPr>
              <w:pStyle w:val="wartocibezgwiazdek"/>
              <w:spacing w:before="100"/>
              <w:rPr>
                <w:rFonts w:ascii="Fira Sans" w:hAnsi="Fira Sans"/>
              </w:rPr>
            </w:pPr>
            <w:r>
              <w:rPr>
                <w:rFonts w:ascii="Fira Sans" w:hAnsi="Fira Sans"/>
              </w:rPr>
              <w:t>100,0</w:t>
            </w:r>
          </w:p>
        </w:tc>
        <w:tc>
          <w:tcPr>
            <w:tcW w:w="909" w:type="dxa"/>
            <w:shd w:val="clear" w:color="auto" w:fill="auto"/>
            <w:vAlign w:val="bottom"/>
          </w:tcPr>
          <w:p w:rsidR="00095C99" w:rsidRPr="00FD0BC6" w:rsidRDefault="00095C99" w:rsidP="00095C99">
            <w:pPr>
              <w:pStyle w:val="wartocibezgwiazdek"/>
              <w:spacing w:before="100"/>
              <w:rPr>
                <w:rFonts w:ascii="Fira Sans" w:hAnsi="Fira Sans"/>
              </w:rPr>
            </w:pPr>
          </w:p>
        </w:tc>
        <w:tc>
          <w:tcPr>
            <w:tcW w:w="909" w:type="dxa"/>
            <w:shd w:val="clear" w:color="auto" w:fill="auto"/>
            <w:vAlign w:val="bottom"/>
          </w:tcPr>
          <w:p w:rsidR="00095C99" w:rsidRPr="00FD0BC6" w:rsidRDefault="00095C99" w:rsidP="00095C99">
            <w:pPr>
              <w:pStyle w:val="wartocibezgwiazdek"/>
              <w:spacing w:before="100"/>
              <w:rPr>
                <w:rFonts w:ascii="Fira Sans" w:hAnsi="Fira Sans"/>
              </w:rPr>
            </w:pPr>
          </w:p>
        </w:tc>
        <w:tc>
          <w:tcPr>
            <w:tcW w:w="909" w:type="dxa"/>
            <w:shd w:val="clear" w:color="auto" w:fill="auto"/>
            <w:vAlign w:val="bottom"/>
          </w:tcPr>
          <w:p w:rsidR="00095C99" w:rsidRPr="00FD0BC6" w:rsidRDefault="00095C99" w:rsidP="00095C99">
            <w:pPr>
              <w:pStyle w:val="wartocibezgwiazdek"/>
              <w:spacing w:before="100"/>
              <w:rPr>
                <w:rFonts w:ascii="Fira Sans" w:hAnsi="Fira Sans"/>
              </w:rPr>
            </w:pPr>
          </w:p>
        </w:tc>
      </w:tr>
      <w:tr w:rsidR="00095C99" w:rsidTr="00955AF1">
        <w:tc>
          <w:tcPr>
            <w:tcW w:w="4266" w:type="dxa"/>
            <w:tcBorders>
              <w:right w:val="nil"/>
            </w:tcBorders>
            <w:shd w:val="clear" w:color="auto" w:fill="auto"/>
          </w:tcPr>
          <w:p w:rsidR="00095C99" w:rsidRPr="00FD0BC6" w:rsidRDefault="00095C99" w:rsidP="00095C99">
            <w:pPr>
              <w:pStyle w:val="Boczek2"/>
              <w:tabs>
                <w:tab w:val="right" w:leader="dot" w:pos="4253"/>
              </w:tabs>
              <w:spacing w:before="100"/>
              <w:rPr>
                <w:rFonts w:ascii="Fira Sans" w:hAnsi="Fira Sans"/>
              </w:rPr>
            </w:pPr>
            <w:r w:rsidRPr="00FD0BC6">
              <w:rPr>
                <w:rFonts w:ascii="Fira Sans" w:hAnsi="Fira Sans"/>
              </w:rPr>
              <w:t>skupu żywca rzeźnego wieprzowego:</w:t>
            </w:r>
          </w:p>
        </w:tc>
        <w:tc>
          <w:tcPr>
            <w:tcW w:w="322" w:type="dxa"/>
            <w:tcBorders>
              <w:left w:val="nil"/>
            </w:tcBorders>
            <w:shd w:val="clear" w:color="auto" w:fill="auto"/>
            <w:vAlign w:val="bottom"/>
          </w:tcPr>
          <w:p w:rsidR="00095C99" w:rsidRPr="00FD0BC6" w:rsidRDefault="00095C99" w:rsidP="00095C99">
            <w:pPr>
              <w:pStyle w:val="Wartoci"/>
              <w:tabs>
                <w:tab w:val="right" w:leader="dot" w:pos="4105"/>
              </w:tabs>
              <w:spacing w:before="100"/>
              <w:rPr>
                <w:rFonts w:ascii="Fira Sans" w:hAnsi="Fira Sans"/>
              </w:rPr>
            </w:pPr>
          </w:p>
        </w:tc>
        <w:tc>
          <w:tcPr>
            <w:tcW w:w="909" w:type="dxa"/>
            <w:shd w:val="clear" w:color="auto" w:fill="auto"/>
            <w:vAlign w:val="bottom"/>
          </w:tcPr>
          <w:p w:rsidR="00095C99" w:rsidRPr="00FD0BC6" w:rsidRDefault="00095C99" w:rsidP="00095C99">
            <w:pPr>
              <w:pStyle w:val="wartocibezgwiazdek"/>
              <w:spacing w:before="100"/>
              <w:rPr>
                <w:rFonts w:ascii="Fira Sans" w:hAnsi="Fira Sans"/>
              </w:rPr>
            </w:pPr>
          </w:p>
        </w:tc>
        <w:tc>
          <w:tcPr>
            <w:tcW w:w="909" w:type="dxa"/>
            <w:shd w:val="clear" w:color="auto" w:fill="auto"/>
            <w:vAlign w:val="bottom"/>
          </w:tcPr>
          <w:p w:rsidR="00095C99" w:rsidRPr="00FD0BC6" w:rsidRDefault="00095C99" w:rsidP="00095C99">
            <w:pPr>
              <w:pStyle w:val="wartocibezgwiazdek"/>
              <w:spacing w:before="100"/>
              <w:rPr>
                <w:rFonts w:ascii="Fira Sans" w:hAnsi="Fira Sans"/>
              </w:rPr>
            </w:pPr>
          </w:p>
        </w:tc>
        <w:tc>
          <w:tcPr>
            <w:tcW w:w="909" w:type="dxa"/>
            <w:shd w:val="clear" w:color="auto" w:fill="auto"/>
            <w:vAlign w:val="bottom"/>
          </w:tcPr>
          <w:p w:rsidR="00095C99" w:rsidRPr="00FD0BC6" w:rsidRDefault="00095C99" w:rsidP="00095C99">
            <w:pPr>
              <w:pStyle w:val="wartocibezgwiazdek"/>
              <w:spacing w:before="100"/>
              <w:rPr>
                <w:rFonts w:ascii="Fira Sans" w:hAnsi="Fira Sans"/>
              </w:rPr>
            </w:pPr>
          </w:p>
        </w:tc>
        <w:tc>
          <w:tcPr>
            <w:tcW w:w="909" w:type="dxa"/>
            <w:shd w:val="clear" w:color="auto" w:fill="auto"/>
            <w:vAlign w:val="bottom"/>
          </w:tcPr>
          <w:p w:rsidR="00095C99" w:rsidRPr="00FD0BC6" w:rsidRDefault="00095C99" w:rsidP="00095C99">
            <w:pPr>
              <w:pStyle w:val="wartocibezgwiazdek"/>
              <w:spacing w:before="100"/>
              <w:rPr>
                <w:rFonts w:ascii="Fira Sans" w:hAnsi="Fira Sans"/>
                <w:color w:val="auto"/>
              </w:rPr>
            </w:pPr>
          </w:p>
        </w:tc>
        <w:tc>
          <w:tcPr>
            <w:tcW w:w="909" w:type="dxa"/>
            <w:shd w:val="clear" w:color="auto" w:fill="auto"/>
            <w:vAlign w:val="bottom"/>
          </w:tcPr>
          <w:p w:rsidR="00095C99" w:rsidRPr="00FD0BC6" w:rsidRDefault="00095C99" w:rsidP="00095C99">
            <w:pPr>
              <w:pStyle w:val="wartocibezgwiazdek"/>
              <w:spacing w:before="100"/>
              <w:rPr>
                <w:rFonts w:ascii="Fira Sans" w:hAnsi="Fira Sans"/>
              </w:rPr>
            </w:pPr>
          </w:p>
        </w:tc>
        <w:tc>
          <w:tcPr>
            <w:tcW w:w="909" w:type="dxa"/>
            <w:shd w:val="clear" w:color="auto" w:fill="auto"/>
            <w:vAlign w:val="bottom"/>
          </w:tcPr>
          <w:p w:rsidR="00095C99" w:rsidRPr="00FD0BC6" w:rsidRDefault="00095C99" w:rsidP="00095C99">
            <w:pPr>
              <w:pStyle w:val="wartocibezgwiazdek"/>
              <w:spacing w:before="100"/>
              <w:rPr>
                <w:rFonts w:ascii="Fira Sans" w:hAnsi="Fira Sans"/>
              </w:rPr>
            </w:pPr>
          </w:p>
        </w:tc>
        <w:tc>
          <w:tcPr>
            <w:tcW w:w="909" w:type="dxa"/>
            <w:shd w:val="clear" w:color="auto" w:fill="auto"/>
            <w:vAlign w:val="bottom"/>
          </w:tcPr>
          <w:p w:rsidR="00095C99" w:rsidRPr="00FD0BC6" w:rsidRDefault="00095C99" w:rsidP="00095C99">
            <w:pPr>
              <w:pStyle w:val="wartocibezgwiazdek"/>
              <w:spacing w:before="100"/>
              <w:rPr>
                <w:rFonts w:ascii="Fira Sans" w:hAnsi="Fira Sans"/>
              </w:rPr>
            </w:pPr>
          </w:p>
        </w:tc>
        <w:tc>
          <w:tcPr>
            <w:tcW w:w="909" w:type="dxa"/>
            <w:shd w:val="clear" w:color="auto" w:fill="auto"/>
            <w:vAlign w:val="bottom"/>
          </w:tcPr>
          <w:p w:rsidR="00095C99" w:rsidRPr="00FD0BC6" w:rsidRDefault="00095C99" w:rsidP="00095C99">
            <w:pPr>
              <w:pStyle w:val="wartocibezgwiazdek"/>
              <w:spacing w:before="100"/>
              <w:rPr>
                <w:rFonts w:ascii="Fira Sans" w:hAnsi="Fira Sans"/>
              </w:rPr>
            </w:pPr>
          </w:p>
        </w:tc>
        <w:tc>
          <w:tcPr>
            <w:tcW w:w="909" w:type="dxa"/>
            <w:shd w:val="clear" w:color="auto" w:fill="DFC9EF"/>
            <w:vAlign w:val="bottom"/>
          </w:tcPr>
          <w:p w:rsidR="00095C99" w:rsidRPr="00FD0BC6" w:rsidRDefault="00095C99" w:rsidP="00095C99">
            <w:pPr>
              <w:pStyle w:val="wartocibezgwiazdek"/>
              <w:spacing w:before="100"/>
              <w:rPr>
                <w:rFonts w:ascii="Fira Sans" w:hAnsi="Fira Sans"/>
              </w:rPr>
            </w:pPr>
          </w:p>
        </w:tc>
        <w:tc>
          <w:tcPr>
            <w:tcW w:w="909" w:type="dxa"/>
            <w:shd w:val="clear" w:color="auto" w:fill="auto"/>
            <w:vAlign w:val="bottom"/>
          </w:tcPr>
          <w:p w:rsidR="00095C99" w:rsidRPr="00FD0BC6" w:rsidRDefault="00095C99" w:rsidP="00095C99">
            <w:pPr>
              <w:pStyle w:val="wartocibezgwiazdek"/>
              <w:spacing w:before="100"/>
              <w:rPr>
                <w:rFonts w:ascii="Fira Sans" w:hAnsi="Fira Sans"/>
              </w:rPr>
            </w:pPr>
          </w:p>
        </w:tc>
        <w:tc>
          <w:tcPr>
            <w:tcW w:w="909" w:type="dxa"/>
            <w:shd w:val="clear" w:color="auto" w:fill="auto"/>
            <w:vAlign w:val="bottom"/>
          </w:tcPr>
          <w:p w:rsidR="00095C99" w:rsidRPr="00FD0BC6" w:rsidRDefault="00095C99" w:rsidP="00095C99">
            <w:pPr>
              <w:pStyle w:val="wartocibezgwiazdek"/>
              <w:spacing w:before="100"/>
              <w:rPr>
                <w:rFonts w:ascii="Fira Sans" w:hAnsi="Fira Sans"/>
              </w:rPr>
            </w:pPr>
          </w:p>
        </w:tc>
        <w:tc>
          <w:tcPr>
            <w:tcW w:w="909" w:type="dxa"/>
            <w:shd w:val="clear" w:color="auto" w:fill="auto"/>
            <w:vAlign w:val="bottom"/>
          </w:tcPr>
          <w:p w:rsidR="00095C99" w:rsidRPr="00FD0BC6" w:rsidRDefault="00095C99" w:rsidP="00095C99">
            <w:pPr>
              <w:pStyle w:val="wartocibezgwiazdek"/>
              <w:spacing w:before="100"/>
              <w:rPr>
                <w:rFonts w:ascii="Fira Sans" w:hAnsi="Fira Sans"/>
              </w:rPr>
            </w:pPr>
          </w:p>
        </w:tc>
      </w:tr>
      <w:tr w:rsidR="00095C99" w:rsidTr="00955AF1">
        <w:tc>
          <w:tcPr>
            <w:tcW w:w="4266" w:type="dxa"/>
            <w:tcBorders>
              <w:right w:val="nil"/>
            </w:tcBorders>
            <w:shd w:val="clear" w:color="auto" w:fill="auto"/>
          </w:tcPr>
          <w:p w:rsidR="00095C99" w:rsidRPr="00FD0BC6" w:rsidRDefault="00095C99" w:rsidP="00095C99">
            <w:pPr>
              <w:pStyle w:val="Boczek3"/>
              <w:tabs>
                <w:tab w:val="right" w:leader="dot" w:pos="4253"/>
              </w:tabs>
              <w:spacing w:before="100"/>
              <w:rPr>
                <w:rFonts w:ascii="Fira Sans" w:hAnsi="Fira Sans"/>
              </w:rPr>
            </w:pPr>
            <w:r w:rsidRPr="00FD0BC6">
              <w:rPr>
                <w:rFonts w:ascii="Fira Sans" w:hAnsi="Fira Sans"/>
              </w:rPr>
              <w:t>poprzedni miesiąc = 100</w:t>
            </w:r>
          </w:p>
        </w:tc>
        <w:tc>
          <w:tcPr>
            <w:tcW w:w="322" w:type="dxa"/>
            <w:tcBorders>
              <w:left w:val="nil"/>
            </w:tcBorders>
            <w:shd w:val="clear" w:color="auto" w:fill="auto"/>
            <w:vAlign w:val="bottom"/>
          </w:tcPr>
          <w:p w:rsidR="00095C99" w:rsidRPr="00FD0BC6" w:rsidRDefault="00095C99" w:rsidP="00095C99">
            <w:pPr>
              <w:pStyle w:val="Wartoci"/>
              <w:tabs>
                <w:tab w:val="right" w:leader="dot" w:pos="4105"/>
              </w:tabs>
              <w:spacing w:before="100"/>
              <w:rPr>
                <w:rFonts w:ascii="Fira Sans" w:hAnsi="Fira Sans"/>
              </w:rPr>
            </w:pPr>
            <w:r w:rsidRPr="00FD0BC6">
              <w:rPr>
                <w:rFonts w:ascii="Fira Sans" w:hAnsi="Fira Sans"/>
              </w:rPr>
              <w:t>A</w:t>
            </w:r>
          </w:p>
        </w:tc>
        <w:tc>
          <w:tcPr>
            <w:tcW w:w="909" w:type="dxa"/>
            <w:shd w:val="clear" w:color="auto" w:fill="auto"/>
            <w:vAlign w:val="bottom"/>
          </w:tcPr>
          <w:p w:rsidR="00095C99" w:rsidRPr="00FD0BC6" w:rsidRDefault="00095C99" w:rsidP="00095C99">
            <w:pPr>
              <w:pStyle w:val="wartocibezgwiazdek"/>
              <w:spacing w:before="100"/>
              <w:rPr>
                <w:rFonts w:ascii="Fira Sans" w:hAnsi="Fira Sans"/>
              </w:rPr>
            </w:pPr>
            <w:r>
              <w:rPr>
                <w:rFonts w:ascii="Fira Sans" w:hAnsi="Fira Sans"/>
              </w:rPr>
              <w:t>98,0</w:t>
            </w:r>
          </w:p>
        </w:tc>
        <w:tc>
          <w:tcPr>
            <w:tcW w:w="909" w:type="dxa"/>
            <w:shd w:val="clear" w:color="auto" w:fill="auto"/>
            <w:vAlign w:val="bottom"/>
          </w:tcPr>
          <w:p w:rsidR="00095C99" w:rsidRPr="00FD0BC6" w:rsidRDefault="00095C99" w:rsidP="00095C99">
            <w:pPr>
              <w:pStyle w:val="wartocibezgwiazdek"/>
              <w:spacing w:before="100"/>
              <w:rPr>
                <w:rFonts w:ascii="Fira Sans" w:hAnsi="Fira Sans"/>
              </w:rPr>
            </w:pPr>
            <w:r>
              <w:rPr>
                <w:rFonts w:ascii="Fira Sans" w:hAnsi="Fira Sans"/>
              </w:rPr>
              <w:t>102,6</w:t>
            </w:r>
          </w:p>
        </w:tc>
        <w:tc>
          <w:tcPr>
            <w:tcW w:w="909" w:type="dxa"/>
            <w:shd w:val="clear" w:color="auto" w:fill="auto"/>
            <w:vAlign w:val="bottom"/>
          </w:tcPr>
          <w:p w:rsidR="00095C99" w:rsidRPr="00FD0BC6" w:rsidRDefault="00095C99" w:rsidP="00095C99">
            <w:pPr>
              <w:pStyle w:val="wartocibezgwiazdek"/>
              <w:spacing w:before="100"/>
              <w:rPr>
                <w:rFonts w:ascii="Fira Sans" w:hAnsi="Fira Sans"/>
              </w:rPr>
            </w:pPr>
            <w:r>
              <w:rPr>
                <w:rFonts w:ascii="Fira Sans" w:hAnsi="Fira Sans"/>
              </w:rPr>
              <w:t>106,8</w:t>
            </w:r>
          </w:p>
        </w:tc>
        <w:tc>
          <w:tcPr>
            <w:tcW w:w="909" w:type="dxa"/>
            <w:shd w:val="clear" w:color="auto" w:fill="auto"/>
            <w:vAlign w:val="bottom"/>
          </w:tcPr>
          <w:p w:rsidR="00095C99" w:rsidRPr="00FD0BC6" w:rsidRDefault="00095C99" w:rsidP="00095C99">
            <w:pPr>
              <w:pStyle w:val="wartocibezgwiazdek"/>
              <w:spacing w:before="100"/>
              <w:rPr>
                <w:rFonts w:ascii="Fira Sans" w:hAnsi="Fira Sans"/>
                <w:color w:val="auto"/>
              </w:rPr>
            </w:pPr>
            <w:r>
              <w:rPr>
                <w:rFonts w:ascii="Fira Sans" w:hAnsi="Fira Sans"/>
                <w:color w:val="auto"/>
              </w:rPr>
              <w:t>129,3</w:t>
            </w:r>
          </w:p>
        </w:tc>
        <w:tc>
          <w:tcPr>
            <w:tcW w:w="909" w:type="dxa"/>
            <w:shd w:val="clear" w:color="auto" w:fill="auto"/>
            <w:vAlign w:val="bottom"/>
          </w:tcPr>
          <w:p w:rsidR="00095C99" w:rsidRPr="00FD0BC6" w:rsidRDefault="00095C99" w:rsidP="00095C99">
            <w:pPr>
              <w:pStyle w:val="wartocibezgwiazdek"/>
              <w:spacing w:before="100"/>
              <w:rPr>
                <w:rFonts w:ascii="Fira Sans" w:hAnsi="Fira Sans"/>
              </w:rPr>
            </w:pPr>
            <w:r>
              <w:rPr>
                <w:rFonts w:ascii="Fira Sans" w:hAnsi="Fira Sans"/>
              </w:rPr>
              <w:t>93,3</w:t>
            </w:r>
          </w:p>
        </w:tc>
        <w:tc>
          <w:tcPr>
            <w:tcW w:w="909" w:type="dxa"/>
            <w:shd w:val="clear" w:color="auto" w:fill="auto"/>
            <w:vAlign w:val="bottom"/>
          </w:tcPr>
          <w:p w:rsidR="00095C99" w:rsidRPr="00FD0BC6" w:rsidRDefault="00095C99" w:rsidP="00095C99">
            <w:pPr>
              <w:pStyle w:val="wartocibezgwiazdek"/>
              <w:spacing w:before="100"/>
              <w:rPr>
                <w:rFonts w:ascii="Fira Sans" w:hAnsi="Fira Sans"/>
              </w:rPr>
            </w:pPr>
            <w:r>
              <w:rPr>
                <w:rFonts w:ascii="Fira Sans" w:hAnsi="Fira Sans"/>
              </w:rPr>
              <w:t>107,4</w:t>
            </w:r>
          </w:p>
        </w:tc>
        <w:tc>
          <w:tcPr>
            <w:tcW w:w="909" w:type="dxa"/>
            <w:shd w:val="clear" w:color="auto" w:fill="auto"/>
            <w:vAlign w:val="bottom"/>
          </w:tcPr>
          <w:p w:rsidR="00095C99" w:rsidRPr="00FD0BC6" w:rsidRDefault="00095C99" w:rsidP="00095C99">
            <w:pPr>
              <w:pStyle w:val="wartocibezgwiazdek"/>
              <w:spacing w:before="100"/>
              <w:rPr>
                <w:rFonts w:ascii="Fira Sans" w:hAnsi="Fira Sans"/>
              </w:rPr>
            </w:pPr>
            <w:r>
              <w:rPr>
                <w:rFonts w:ascii="Fira Sans" w:hAnsi="Fira Sans"/>
              </w:rPr>
              <w:t>98,0</w:t>
            </w:r>
          </w:p>
        </w:tc>
        <w:tc>
          <w:tcPr>
            <w:tcW w:w="909" w:type="dxa"/>
            <w:shd w:val="clear" w:color="auto" w:fill="auto"/>
            <w:vAlign w:val="bottom"/>
          </w:tcPr>
          <w:p w:rsidR="00095C99" w:rsidRPr="00FD0BC6" w:rsidRDefault="00095C99" w:rsidP="00095C99">
            <w:pPr>
              <w:pStyle w:val="wartocibezgwiazdek"/>
              <w:spacing w:before="100"/>
              <w:rPr>
                <w:rFonts w:ascii="Fira Sans" w:hAnsi="Fira Sans"/>
              </w:rPr>
            </w:pPr>
            <w:r>
              <w:rPr>
                <w:rFonts w:ascii="Fira Sans" w:hAnsi="Fira Sans"/>
              </w:rPr>
              <w:t>102,1</w:t>
            </w:r>
          </w:p>
        </w:tc>
        <w:tc>
          <w:tcPr>
            <w:tcW w:w="909" w:type="dxa"/>
            <w:shd w:val="clear" w:color="auto" w:fill="DFC9EF"/>
            <w:vAlign w:val="bottom"/>
          </w:tcPr>
          <w:p w:rsidR="00095C99" w:rsidRPr="00FD0BC6" w:rsidRDefault="00095C99" w:rsidP="00095C99">
            <w:pPr>
              <w:pStyle w:val="wartocibezgwiazdek"/>
              <w:spacing w:before="100"/>
              <w:rPr>
                <w:rFonts w:ascii="Fira Sans" w:hAnsi="Fira Sans"/>
              </w:rPr>
            </w:pPr>
            <w:r>
              <w:rPr>
                <w:rFonts w:ascii="Fira Sans" w:hAnsi="Fira Sans"/>
              </w:rPr>
              <w:t>101,5</w:t>
            </w:r>
          </w:p>
        </w:tc>
        <w:tc>
          <w:tcPr>
            <w:tcW w:w="909" w:type="dxa"/>
            <w:shd w:val="clear" w:color="auto" w:fill="auto"/>
            <w:vAlign w:val="bottom"/>
          </w:tcPr>
          <w:p w:rsidR="00095C99" w:rsidRPr="00FD0BC6" w:rsidRDefault="00095C99" w:rsidP="00095C99">
            <w:pPr>
              <w:pStyle w:val="wartocibezgwiazdek"/>
              <w:spacing w:before="100"/>
              <w:rPr>
                <w:rFonts w:ascii="Fira Sans" w:hAnsi="Fira Sans"/>
              </w:rPr>
            </w:pPr>
            <w:r>
              <w:rPr>
                <w:rFonts w:ascii="Fira Sans" w:hAnsi="Fira Sans"/>
              </w:rPr>
              <w:t>101,2</w:t>
            </w:r>
          </w:p>
        </w:tc>
        <w:tc>
          <w:tcPr>
            <w:tcW w:w="909" w:type="dxa"/>
            <w:shd w:val="clear" w:color="auto" w:fill="auto"/>
            <w:vAlign w:val="bottom"/>
          </w:tcPr>
          <w:p w:rsidR="00095C99" w:rsidRPr="00FD0BC6" w:rsidRDefault="00095C99" w:rsidP="00095C99">
            <w:pPr>
              <w:pStyle w:val="wartocibezgwiazdek"/>
              <w:spacing w:before="100"/>
              <w:rPr>
                <w:rFonts w:ascii="Fira Sans" w:hAnsi="Fira Sans"/>
              </w:rPr>
            </w:pPr>
            <w:r>
              <w:rPr>
                <w:rFonts w:ascii="Fira Sans" w:hAnsi="Fira Sans"/>
              </w:rPr>
              <w:t>101,8</w:t>
            </w:r>
          </w:p>
        </w:tc>
        <w:tc>
          <w:tcPr>
            <w:tcW w:w="909" w:type="dxa"/>
            <w:shd w:val="clear" w:color="auto" w:fill="auto"/>
            <w:vAlign w:val="bottom"/>
          </w:tcPr>
          <w:p w:rsidR="00095C99" w:rsidRPr="00FD0BC6" w:rsidRDefault="00095C99" w:rsidP="00095C99">
            <w:pPr>
              <w:pStyle w:val="wartocibezgwiazdek"/>
              <w:spacing w:before="100"/>
              <w:rPr>
                <w:rFonts w:ascii="Fira Sans" w:hAnsi="Fira Sans"/>
              </w:rPr>
            </w:pPr>
            <w:r>
              <w:rPr>
                <w:rFonts w:ascii="Fira Sans" w:hAnsi="Fira Sans"/>
              </w:rPr>
              <w:t>105,3</w:t>
            </w:r>
          </w:p>
        </w:tc>
      </w:tr>
      <w:tr w:rsidR="00095C99" w:rsidTr="00955AF1">
        <w:trPr>
          <w:trHeight w:val="156"/>
        </w:trPr>
        <w:tc>
          <w:tcPr>
            <w:tcW w:w="4266" w:type="dxa"/>
            <w:tcBorders>
              <w:right w:val="nil"/>
            </w:tcBorders>
            <w:shd w:val="clear" w:color="auto" w:fill="auto"/>
          </w:tcPr>
          <w:p w:rsidR="00095C99" w:rsidRPr="00FD0BC6" w:rsidRDefault="00095C99" w:rsidP="00095C99">
            <w:pPr>
              <w:pStyle w:val="Boczek2"/>
              <w:tabs>
                <w:tab w:val="right" w:leader="dot" w:pos="4253"/>
              </w:tabs>
              <w:spacing w:before="100"/>
              <w:rPr>
                <w:rFonts w:ascii="Fira Sans" w:hAnsi="Fira Sans"/>
              </w:rPr>
            </w:pPr>
          </w:p>
        </w:tc>
        <w:tc>
          <w:tcPr>
            <w:tcW w:w="322" w:type="dxa"/>
            <w:tcBorders>
              <w:left w:val="nil"/>
            </w:tcBorders>
            <w:shd w:val="clear" w:color="auto" w:fill="auto"/>
            <w:vAlign w:val="bottom"/>
          </w:tcPr>
          <w:p w:rsidR="00095C99" w:rsidRPr="00FD0BC6" w:rsidRDefault="00095C99" w:rsidP="00095C99">
            <w:pPr>
              <w:pStyle w:val="Wartoci"/>
              <w:tabs>
                <w:tab w:val="right" w:leader="dot" w:pos="4105"/>
              </w:tabs>
              <w:spacing w:before="100"/>
              <w:rPr>
                <w:rFonts w:ascii="Fira Sans" w:hAnsi="Fira Sans"/>
              </w:rPr>
            </w:pPr>
            <w:r w:rsidRPr="00FD0BC6">
              <w:rPr>
                <w:rFonts w:ascii="Fira Sans" w:hAnsi="Fira Sans"/>
              </w:rPr>
              <w:t>B</w:t>
            </w:r>
          </w:p>
        </w:tc>
        <w:tc>
          <w:tcPr>
            <w:tcW w:w="909" w:type="dxa"/>
            <w:shd w:val="clear" w:color="auto" w:fill="auto"/>
            <w:vAlign w:val="bottom"/>
          </w:tcPr>
          <w:p w:rsidR="00095C99" w:rsidRPr="00FD0BC6" w:rsidRDefault="00095C99" w:rsidP="00095C99">
            <w:pPr>
              <w:pStyle w:val="wartocibezgwiazdek"/>
              <w:spacing w:before="100"/>
              <w:rPr>
                <w:rFonts w:ascii="Fira Sans" w:hAnsi="Fira Sans"/>
              </w:rPr>
            </w:pPr>
            <w:r>
              <w:rPr>
                <w:rFonts w:ascii="Fira Sans" w:hAnsi="Fira Sans"/>
              </w:rPr>
              <w:t>93,9</w:t>
            </w:r>
          </w:p>
        </w:tc>
        <w:tc>
          <w:tcPr>
            <w:tcW w:w="909" w:type="dxa"/>
            <w:shd w:val="clear" w:color="auto" w:fill="auto"/>
            <w:vAlign w:val="bottom"/>
          </w:tcPr>
          <w:p w:rsidR="00095C99" w:rsidRPr="00FD0BC6" w:rsidRDefault="00095C99" w:rsidP="00095C99">
            <w:pPr>
              <w:pStyle w:val="wartocibezgwiazdek"/>
              <w:spacing w:before="100"/>
              <w:rPr>
                <w:rFonts w:ascii="Fira Sans" w:hAnsi="Fira Sans"/>
              </w:rPr>
            </w:pPr>
            <w:r>
              <w:rPr>
                <w:rFonts w:ascii="Fira Sans" w:hAnsi="Fira Sans"/>
              </w:rPr>
              <w:t>103,9</w:t>
            </w:r>
          </w:p>
        </w:tc>
        <w:tc>
          <w:tcPr>
            <w:tcW w:w="909" w:type="dxa"/>
            <w:shd w:val="clear" w:color="auto" w:fill="auto"/>
            <w:vAlign w:val="bottom"/>
          </w:tcPr>
          <w:p w:rsidR="00095C99" w:rsidRPr="00FD0BC6" w:rsidRDefault="00095C99" w:rsidP="00095C99">
            <w:pPr>
              <w:pStyle w:val="wartocibezgwiazdek"/>
              <w:spacing w:before="100"/>
              <w:rPr>
                <w:rFonts w:ascii="Fira Sans" w:hAnsi="Fira Sans"/>
              </w:rPr>
            </w:pPr>
            <w:r>
              <w:rPr>
                <w:rFonts w:ascii="Fira Sans" w:hAnsi="Fira Sans"/>
              </w:rPr>
              <w:t>101,8</w:t>
            </w:r>
          </w:p>
        </w:tc>
        <w:tc>
          <w:tcPr>
            <w:tcW w:w="909" w:type="dxa"/>
            <w:shd w:val="clear" w:color="auto" w:fill="auto"/>
            <w:vAlign w:val="bottom"/>
          </w:tcPr>
          <w:p w:rsidR="00095C99" w:rsidRPr="00FD0BC6" w:rsidRDefault="00846387" w:rsidP="00095C99">
            <w:pPr>
              <w:pStyle w:val="wartocibezgwiazdek"/>
              <w:spacing w:before="100"/>
              <w:rPr>
                <w:rFonts w:ascii="Fira Sans" w:hAnsi="Fira Sans"/>
                <w:color w:val="auto"/>
              </w:rPr>
            </w:pPr>
            <w:r>
              <w:rPr>
                <w:rFonts w:ascii="Fira Sans" w:hAnsi="Fira Sans"/>
                <w:color w:val="auto"/>
              </w:rPr>
              <w:t>93,6</w:t>
            </w:r>
          </w:p>
        </w:tc>
        <w:tc>
          <w:tcPr>
            <w:tcW w:w="909" w:type="dxa"/>
            <w:shd w:val="clear" w:color="auto" w:fill="auto"/>
            <w:vAlign w:val="bottom"/>
          </w:tcPr>
          <w:p w:rsidR="00095C99" w:rsidRPr="00FD0BC6" w:rsidRDefault="008F569A" w:rsidP="00095C99">
            <w:pPr>
              <w:pStyle w:val="wartocibezgwiazdek"/>
              <w:spacing w:before="100"/>
              <w:rPr>
                <w:rFonts w:ascii="Fira Sans" w:hAnsi="Fira Sans"/>
              </w:rPr>
            </w:pPr>
            <w:r>
              <w:rPr>
                <w:rFonts w:ascii="Fira Sans" w:hAnsi="Fira Sans"/>
              </w:rPr>
              <w:t>87,0</w:t>
            </w:r>
          </w:p>
        </w:tc>
        <w:tc>
          <w:tcPr>
            <w:tcW w:w="909" w:type="dxa"/>
            <w:shd w:val="clear" w:color="auto" w:fill="auto"/>
            <w:vAlign w:val="bottom"/>
          </w:tcPr>
          <w:p w:rsidR="00095C99" w:rsidRPr="00FD0BC6" w:rsidRDefault="003A751B" w:rsidP="00095C99">
            <w:pPr>
              <w:pStyle w:val="wartocibezgwiazdek"/>
              <w:spacing w:before="100"/>
              <w:rPr>
                <w:rFonts w:ascii="Fira Sans" w:hAnsi="Fira Sans"/>
              </w:rPr>
            </w:pPr>
            <w:r>
              <w:rPr>
                <w:rFonts w:ascii="Fira Sans" w:hAnsi="Fira Sans"/>
              </w:rPr>
              <w:t>109,2</w:t>
            </w:r>
          </w:p>
        </w:tc>
        <w:tc>
          <w:tcPr>
            <w:tcW w:w="909" w:type="dxa"/>
            <w:shd w:val="clear" w:color="auto" w:fill="auto"/>
            <w:vAlign w:val="bottom"/>
          </w:tcPr>
          <w:p w:rsidR="00095C99" w:rsidRPr="00FD0BC6" w:rsidRDefault="00E65EFC" w:rsidP="00095C99">
            <w:pPr>
              <w:pStyle w:val="wartocibezgwiazdek"/>
              <w:spacing w:before="100"/>
              <w:rPr>
                <w:rFonts w:ascii="Fira Sans" w:hAnsi="Fira Sans"/>
              </w:rPr>
            </w:pPr>
            <w:r>
              <w:rPr>
                <w:rFonts w:ascii="Fira Sans" w:hAnsi="Fira Sans"/>
              </w:rPr>
              <w:t>90,0</w:t>
            </w:r>
          </w:p>
        </w:tc>
        <w:tc>
          <w:tcPr>
            <w:tcW w:w="909" w:type="dxa"/>
            <w:shd w:val="clear" w:color="auto" w:fill="auto"/>
            <w:vAlign w:val="bottom"/>
          </w:tcPr>
          <w:p w:rsidR="00095C99" w:rsidRPr="00FD0BC6" w:rsidRDefault="003A782E" w:rsidP="00095C99">
            <w:pPr>
              <w:pStyle w:val="wartocibezgwiazdek"/>
              <w:spacing w:before="100"/>
              <w:rPr>
                <w:rFonts w:ascii="Fira Sans" w:hAnsi="Fira Sans"/>
              </w:rPr>
            </w:pPr>
            <w:r>
              <w:rPr>
                <w:rFonts w:ascii="Fira Sans" w:hAnsi="Fira Sans"/>
              </w:rPr>
              <w:t>97,6</w:t>
            </w:r>
          </w:p>
        </w:tc>
        <w:tc>
          <w:tcPr>
            <w:tcW w:w="909" w:type="dxa"/>
            <w:shd w:val="clear" w:color="auto" w:fill="DFC9EF"/>
            <w:vAlign w:val="bottom"/>
          </w:tcPr>
          <w:p w:rsidR="00095C99" w:rsidRPr="00FD0BC6" w:rsidRDefault="00B51711" w:rsidP="00095C99">
            <w:pPr>
              <w:pStyle w:val="wartocibezgwiazdek"/>
              <w:spacing w:before="100"/>
              <w:rPr>
                <w:rFonts w:ascii="Fira Sans" w:hAnsi="Fira Sans"/>
              </w:rPr>
            </w:pPr>
            <w:r>
              <w:rPr>
                <w:rFonts w:ascii="Fira Sans" w:hAnsi="Fira Sans"/>
              </w:rPr>
              <w:t>91,7</w:t>
            </w:r>
          </w:p>
        </w:tc>
        <w:tc>
          <w:tcPr>
            <w:tcW w:w="909" w:type="dxa"/>
            <w:shd w:val="clear" w:color="auto" w:fill="auto"/>
            <w:vAlign w:val="bottom"/>
          </w:tcPr>
          <w:p w:rsidR="00095C99" w:rsidRPr="00FD0BC6" w:rsidRDefault="00095C99" w:rsidP="00095C99">
            <w:pPr>
              <w:pStyle w:val="wartocibezgwiazdek"/>
              <w:spacing w:before="100"/>
              <w:rPr>
                <w:rFonts w:ascii="Fira Sans" w:hAnsi="Fira Sans"/>
              </w:rPr>
            </w:pPr>
          </w:p>
        </w:tc>
        <w:tc>
          <w:tcPr>
            <w:tcW w:w="909" w:type="dxa"/>
            <w:shd w:val="clear" w:color="auto" w:fill="auto"/>
            <w:vAlign w:val="bottom"/>
          </w:tcPr>
          <w:p w:rsidR="00095C99" w:rsidRPr="00FD0BC6" w:rsidRDefault="00095C99" w:rsidP="00095C99">
            <w:pPr>
              <w:pStyle w:val="wartocibezgwiazdek"/>
              <w:spacing w:before="100"/>
              <w:rPr>
                <w:rFonts w:ascii="Fira Sans" w:hAnsi="Fira Sans"/>
              </w:rPr>
            </w:pPr>
          </w:p>
        </w:tc>
        <w:tc>
          <w:tcPr>
            <w:tcW w:w="909" w:type="dxa"/>
            <w:shd w:val="clear" w:color="auto" w:fill="auto"/>
            <w:vAlign w:val="bottom"/>
          </w:tcPr>
          <w:p w:rsidR="00095C99" w:rsidRPr="00FD0BC6" w:rsidRDefault="00095C99" w:rsidP="00095C99">
            <w:pPr>
              <w:pStyle w:val="wartocibezgwiazdek"/>
              <w:spacing w:before="100"/>
              <w:rPr>
                <w:rFonts w:ascii="Fira Sans" w:hAnsi="Fira Sans"/>
              </w:rPr>
            </w:pPr>
          </w:p>
        </w:tc>
      </w:tr>
      <w:tr w:rsidR="00095C99" w:rsidTr="00955AF1">
        <w:tc>
          <w:tcPr>
            <w:tcW w:w="4266" w:type="dxa"/>
            <w:tcBorders>
              <w:right w:val="nil"/>
            </w:tcBorders>
            <w:shd w:val="clear" w:color="auto" w:fill="auto"/>
          </w:tcPr>
          <w:p w:rsidR="00095C99" w:rsidRPr="00FD0BC6" w:rsidRDefault="00095C99" w:rsidP="00095C99">
            <w:pPr>
              <w:pStyle w:val="Boczek3"/>
              <w:tabs>
                <w:tab w:val="right" w:leader="dot" w:pos="4253"/>
              </w:tabs>
              <w:spacing w:before="100"/>
              <w:rPr>
                <w:rFonts w:ascii="Fira Sans" w:hAnsi="Fira Sans"/>
              </w:rPr>
            </w:pPr>
            <w:r w:rsidRPr="00FD0BC6">
              <w:rPr>
                <w:rFonts w:ascii="Fira Sans" w:hAnsi="Fira Sans"/>
              </w:rPr>
              <w:t>analogiczny miesiąc poprzedniego roku = 100</w:t>
            </w:r>
          </w:p>
        </w:tc>
        <w:tc>
          <w:tcPr>
            <w:tcW w:w="322" w:type="dxa"/>
            <w:tcBorders>
              <w:left w:val="nil"/>
            </w:tcBorders>
            <w:shd w:val="clear" w:color="auto" w:fill="auto"/>
            <w:vAlign w:val="bottom"/>
          </w:tcPr>
          <w:p w:rsidR="00095C99" w:rsidRPr="00FD0BC6" w:rsidRDefault="00095C99" w:rsidP="00095C99">
            <w:pPr>
              <w:pStyle w:val="Wartoci"/>
              <w:tabs>
                <w:tab w:val="right" w:leader="dot" w:pos="4105"/>
              </w:tabs>
              <w:spacing w:before="100"/>
              <w:rPr>
                <w:rFonts w:ascii="Fira Sans" w:hAnsi="Fira Sans"/>
              </w:rPr>
            </w:pPr>
            <w:r w:rsidRPr="00FD0BC6">
              <w:rPr>
                <w:rFonts w:ascii="Fira Sans" w:hAnsi="Fira Sans"/>
              </w:rPr>
              <w:t>A</w:t>
            </w:r>
          </w:p>
        </w:tc>
        <w:tc>
          <w:tcPr>
            <w:tcW w:w="909" w:type="dxa"/>
            <w:shd w:val="clear" w:color="auto" w:fill="auto"/>
            <w:vAlign w:val="bottom"/>
          </w:tcPr>
          <w:p w:rsidR="00095C99" w:rsidRPr="00FD0BC6" w:rsidRDefault="00095C99" w:rsidP="00095C99">
            <w:pPr>
              <w:pStyle w:val="wartocibezgwiazdek"/>
              <w:spacing w:before="100"/>
              <w:rPr>
                <w:rFonts w:ascii="Fira Sans" w:hAnsi="Fira Sans"/>
              </w:rPr>
            </w:pPr>
            <w:r>
              <w:rPr>
                <w:rFonts w:ascii="Fira Sans" w:hAnsi="Fira Sans"/>
              </w:rPr>
              <w:t>95,4</w:t>
            </w:r>
          </w:p>
        </w:tc>
        <w:tc>
          <w:tcPr>
            <w:tcW w:w="909" w:type="dxa"/>
            <w:shd w:val="clear" w:color="auto" w:fill="auto"/>
            <w:vAlign w:val="bottom"/>
          </w:tcPr>
          <w:p w:rsidR="00095C99" w:rsidRPr="00FD0BC6" w:rsidRDefault="00095C99" w:rsidP="00095C99">
            <w:pPr>
              <w:pStyle w:val="wartocibezgwiazdek"/>
              <w:spacing w:before="100"/>
              <w:rPr>
                <w:rFonts w:ascii="Fira Sans" w:hAnsi="Fira Sans"/>
              </w:rPr>
            </w:pPr>
            <w:r>
              <w:rPr>
                <w:rFonts w:ascii="Fira Sans" w:hAnsi="Fira Sans"/>
              </w:rPr>
              <w:t>95,6</w:t>
            </w:r>
          </w:p>
        </w:tc>
        <w:tc>
          <w:tcPr>
            <w:tcW w:w="909" w:type="dxa"/>
            <w:shd w:val="clear" w:color="auto" w:fill="auto"/>
            <w:vAlign w:val="bottom"/>
          </w:tcPr>
          <w:p w:rsidR="00095C99" w:rsidRPr="00FD0BC6" w:rsidRDefault="00095C99" w:rsidP="00095C99">
            <w:pPr>
              <w:pStyle w:val="wartocibezgwiazdek"/>
              <w:spacing w:before="100"/>
              <w:rPr>
                <w:rFonts w:ascii="Fira Sans" w:hAnsi="Fira Sans"/>
              </w:rPr>
            </w:pPr>
            <w:r>
              <w:rPr>
                <w:rFonts w:ascii="Fira Sans" w:hAnsi="Fira Sans"/>
              </w:rPr>
              <w:t>97,1</w:t>
            </w:r>
          </w:p>
        </w:tc>
        <w:tc>
          <w:tcPr>
            <w:tcW w:w="909" w:type="dxa"/>
            <w:shd w:val="clear" w:color="auto" w:fill="auto"/>
            <w:vAlign w:val="bottom"/>
          </w:tcPr>
          <w:p w:rsidR="00095C99" w:rsidRPr="00FD0BC6" w:rsidRDefault="00095C99" w:rsidP="00095C99">
            <w:pPr>
              <w:pStyle w:val="wartocibezgwiazdek"/>
              <w:spacing w:before="100"/>
              <w:rPr>
                <w:rFonts w:ascii="Fira Sans" w:hAnsi="Fira Sans"/>
                <w:color w:val="auto"/>
              </w:rPr>
            </w:pPr>
            <w:r>
              <w:rPr>
                <w:rFonts w:ascii="Fira Sans" w:hAnsi="Fira Sans"/>
                <w:color w:val="auto"/>
              </w:rPr>
              <w:t>127,8</w:t>
            </w:r>
          </w:p>
        </w:tc>
        <w:tc>
          <w:tcPr>
            <w:tcW w:w="909" w:type="dxa"/>
            <w:shd w:val="clear" w:color="auto" w:fill="auto"/>
            <w:vAlign w:val="bottom"/>
          </w:tcPr>
          <w:p w:rsidR="00095C99" w:rsidRPr="00FD0BC6" w:rsidRDefault="00095C99" w:rsidP="00095C99">
            <w:pPr>
              <w:pStyle w:val="wartocibezgwiazdek"/>
              <w:spacing w:before="100"/>
              <w:rPr>
                <w:rFonts w:ascii="Fira Sans" w:hAnsi="Fira Sans"/>
              </w:rPr>
            </w:pPr>
            <w:r>
              <w:rPr>
                <w:rFonts w:ascii="Fira Sans" w:hAnsi="Fira Sans"/>
              </w:rPr>
              <w:t>122,7</w:t>
            </w:r>
          </w:p>
        </w:tc>
        <w:tc>
          <w:tcPr>
            <w:tcW w:w="909" w:type="dxa"/>
            <w:shd w:val="clear" w:color="auto" w:fill="auto"/>
            <w:vAlign w:val="bottom"/>
          </w:tcPr>
          <w:p w:rsidR="00095C99" w:rsidRPr="00FD0BC6" w:rsidRDefault="00095C99" w:rsidP="00095C99">
            <w:pPr>
              <w:pStyle w:val="wartocibezgwiazdek"/>
              <w:spacing w:before="100"/>
              <w:rPr>
                <w:rFonts w:ascii="Fira Sans" w:hAnsi="Fira Sans"/>
              </w:rPr>
            </w:pPr>
            <w:r>
              <w:rPr>
                <w:rFonts w:ascii="Fira Sans" w:hAnsi="Fira Sans"/>
              </w:rPr>
              <w:t>125,7</w:t>
            </w:r>
          </w:p>
        </w:tc>
        <w:tc>
          <w:tcPr>
            <w:tcW w:w="909" w:type="dxa"/>
            <w:shd w:val="clear" w:color="auto" w:fill="auto"/>
            <w:vAlign w:val="bottom"/>
          </w:tcPr>
          <w:p w:rsidR="00095C99" w:rsidRPr="00FD0BC6" w:rsidRDefault="00095C99" w:rsidP="00095C99">
            <w:pPr>
              <w:pStyle w:val="wartocibezgwiazdek"/>
              <w:spacing w:before="100"/>
              <w:rPr>
                <w:rFonts w:ascii="Fira Sans" w:hAnsi="Fira Sans"/>
              </w:rPr>
            </w:pPr>
            <w:r>
              <w:rPr>
                <w:rFonts w:ascii="Fira Sans" w:hAnsi="Fira Sans"/>
              </w:rPr>
              <w:t>121,9</w:t>
            </w:r>
          </w:p>
        </w:tc>
        <w:tc>
          <w:tcPr>
            <w:tcW w:w="909" w:type="dxa"/>
            <w:shd w:val="clear" w:color="auto" w:fill="auto"/>
            <w:vAlign w:val="bottom"/>
          </w:tcPr>
          <w:p w:rsidR="00095C99" w:rsidRPr="00FD0BC6" w:rsidRDefault="00095C99" w:rsidP="00095C99">
            <w:pPr>
              <w:pStyle w:val="wartocibezgwiazdek"/>
              <w:spacing w:before="100"/>
              <w:rPr>
                <w:rFonts w:ascii="Fira Sans" w:hAnsi="Fira Sans"/>
              </w:rPr>
            </w:pPr>
            <w:r>
              <w:rPr>
                <w:rFonts w:ascii="Fira Sans" w:hAnsi="Fira Sans"/>
              </w:rPr>
              <w:t>116,5</w:t>
            </w:r>
          </w:p>
        </w:tc>
        <w:tc>
          <w:tcPr>
            <w:tcW w:w="909" w:type="dxa"/>
            <w:shd w:val="clear" w:color="auto" w:fill="DFC9EF"/>
            <w:vAlign w:val="bottom"/>
          </w:tcPr>
          <w:p w:rsidR="00095C99" w:rsidRPr="00FD0BC6" w:rsidRDefault="00095C99" w:rsidP="00095C99">
            <w:pPr>
              <w:pStyle w:val="wartocibezgwiazdek"/>
              <w:spacing w:before="100"/>
              <w:rPr>
                <w:rFonts w:ascii="Fira Sans" w:hAnsi="Fira Sans"/>
              </w:rPr>
            </w:pPr>
            <w:r>
              <w:rPr>
                <w:rFonts w:ascii="Fira Sans" w:hAnsi="Fira Sans"/>
              </w:rPr>
              <w:t>124,9</w:t>
            </w:r>
          </w:p>
        </w:tc>
        <w:tc>
          <w:tcPr>
            <w:tcW w:w="909" w:type="dxa"/>
            <w:shd w:val="clear" w:color="auto" w:fill="auto"/>
            <w:vAlign w:val="bottom"/>
          </w:tcPr>
          <w:p w:rsidR="00095C99" w:rsidRPr="00FD0BC6" w:rsidRDefault="00095C99" w:rsidP="00095C99">
            <w:pPr>
              <w:pStyle w:val="wartocibezgwiazdek"/>
              <w:spacing w:before="100"/>
              <w:rPr>
                <w:rFonts w:ascii="Fira Sans" w:hAnsi="Fira Sans"/>
              </w:rPr>
            </w:pPr>
            <w:r>
              <w:rPr>
                <w:rFonts w:ascii="Fira Sans" w:hAnsi="Fira Sans"/>
              </w:rPr>
              <w:t>134,3</w:t>
            </w:r>
          </w:p>
        </w:tc>
        <w:tc>
          <w:tcPr>
            <w:tcW w:w="909" w:type="dxa"/>
            <w:shd w:val="clear" w:color="auto" w:fill="auto"/>
            <w:vAlign w:val="bottom"/>
          </w:tcPr>
          <w:p w:rsidR="00095C99" w:rsidRPr="00FD0BC6" w:rsidRDefault="00095C99" w:rsidP="00095C99">
            <w:pPr>
              <w:pStyle w:val="wartocibezgwiazdek"/>
              <w:spacing w:before="100"/>
              <w:rPr>
                <w:rFonts w:ascii="Fira Sans" w:hAnsi="Fira Sans"/>
              </w:rPr>
            </w:pPr>
            <w:r>
              <w:rPr>
                <w:rFonts w:ascii="Fira Sans" w:hAnsi="Fira Sans"/>
              </w:rPr>
              <w:t>143,0</w:t>
            </w:r>
          </w:p>
        </w:tc>
        <w:tc>
          <w:tcPr>
            <w:tcW w:w="909" w:type="dxa"/>
            <w:shd w:val="clear" w:color="auto" w:fill="auto"/>
            <w:vAlign w:val="bottom"/>
          </w:tcPr>
          <w:p w:rsidR="00095C99" w:rsidRPr="00FD0BC6" w:rsidRDefault="00095C99" w:rsidP="00095C99">
            <w:pPr>
              <w:pStyle w:val="wartocibezgwiazdek"/>
              <w:spacing w:before="100"/>
              <w:rPr>
                <w:rFonts w:ascii="Fira Sans" w:hAnsi="Fira Sans"/>
              </w:rPr>
            </w:pPr>
            <w:r>
              <w:rPr>
                <w:rFonts w:ascii="Fira Sans" w:hAnsi="Fira Sans"/>
              </w:rPr>
              <w:t>153,2</w:t>
            </w:r>
          </w:p>
        </w:tc>
      </w:tr>
      <w:tr w:rsidR="00095C99" w:rsidTr="00955AF1">
        <w:tc>
          <w:tcPr>
            <w:tcW w:w="4266" w:type="dxa"/>
            <w:tcBorders>
              <w:right w:val="nil"/>
            </w:tcBorders>
            <w:shd w:val="clear" w:color="auto" w:fill="auto"/>
          </w:tcPr>
          <w:p w:rsidR="00095C99" w:rsidRPr="00FD0BC6" w:rsidRDefault="00095C99" w:rsidP="00095C99">
            <w:pPr>
              <w:pStyle w:val="Boczek"/>
              <w:tabs>
                <w:tab w:val="right" w:leader="dot" w:pos="4253"/>
              </w:tabs>
              <w:spacing w:before="100"/>
              <w:rPr>
                <w:rFonts w:ascii="Fira Sans" w:hAnsi="Fira Sans"/>
                <w:color w:val="000000"/>
              </w:rPr>
            </w:pPr>
          </w:p>
        </w:tc>
        <w:tc>
          <w:tcPr>
            <w:tcW w:w="322" w:type="dxa"/>
            <w:tcBorders>
              <w:left w:val="nil"/>
            </w:tcBorders>
            <w:shd w:val="clear" w:color="auto" w:fill="auto"/>
            <w:vAlign w:val="bottom"/>
          </w:tcPr>
          <w:p w:rsidR="00095C99" w:rsidRPr="00FD0BC6" w:rsidRDefault="00095C99" w:rsidP="00095C99">
            <w:pPr>
              <w:pStyle w:val="Wartoci"/>
              <w:tabs>
                <w:tab w:val="right" w:leader="dot" w:pos="4105"/>
              </w:tabs>
              <w:spacing w:before="100"/>
              <w:rPr>
                <w:rFonts w:ascii="Fira Sans" w:hAnsi="Fira Sans"/>
              </w:rPr>
            </w:pPr>
            <w:r w:rsidRPr="00FD0BC6">
              <w:rPr>
                <w:rFonts w:ascii="Fira Sans" w:hAnsi="Fira Sans"/>
              </w:rPr>
              <w:t>B</w:t>
            </w:r>
          </w:p>
        </w:tc>
        <w:tc>
          <w:tcPr>
            <w:tcW w:w="909" w:type="dxa"/>
            <w:shd w:val="clear" w:color="auto" w:fill="auto"/>
            <w:vAlign w:val="bottom"/>
          </w:tcPr>
          <w:p w:rsidR="00095C99" w:rsidRPr="00FD0BC6" w:rsidRDefault="00095C99" w:rsidP="00095C99">
            <w:pPr>
              <w:pStyle w:val="wartocibezgwiazdek"/>
              <w:spacing w:before="100"/>
              <w:rPr>
                <w:rFonts w:ascii="Fira Sans" w:hAnsi="Fira Sans"/>
              </w:rPr>
            </w:pPr>
            <w:r>
              <w:rPr>
                <w:rFonts w:ascii="Fira Sans" w:hAnsi="Fira Sans"/>
              </w:rPr>
              <w:t>146,7</w:t>
            </w:r>
          </w:p>
        </w:tc>
        <w:tc>
          <w:tcPr>
            <w:tcW w:w="909" w:type="dxa"/>
            <w:shd w:val="clear" w:color="auto" w:fill="auto"/>
            <w:vAlign w:val="bottom"/>
          </w:tcPr>
          <w:p w:rsidR="00095C99" w:rsidRPr="00FD0BC6" w:rsidRDefault="00095C99" w:rsidP="00095C99">
            <w:pPr>
              <w:pStyle w:val="wartocibezgwiazdek"/>
              <w:spacing w:before="100"/>
              <w:rPr>
                <w:rFonts w:ascii="Fira Sans" w:hAnsi="Fira Sans"/>
              </w:rPr>
            </w:pPr>
            <w:r>
              <w:rPr>
                <w:rFonts w:ascii="Fira Sans" w:hAnsi="Fira Sans"/>
              </w:rPr>
              <w:t>148,6</w:t>
            </w:r>
          </w:p>
        </w:tc>
        <w:tc>
          <w:tcPr>
            <w:tcW w:w="909" w:type="dxa"/>
            <w:shd w:val="clear" w:color="auto" w:fill="auto"/>
            <w:vAlign w:val="bottom"/>
          </w:tcPr>
          <w:p w:rsidR="00095C99" w:rsidRPr="00FD0BC6" w:rsidRDefault="00095C99" w:rsidP="00095C99">
            <w:pPr>
              <w:pStyle w:val="wartocibezgwiazdek"/>
              <w:spacing w:before="100"/>
              <w:rPr>
                <w:rFonts w:ascii="Fira Sans" w:hAnsi="Fira Sans"/>
              </w:rPr>
            </w:pPr>
            <w:r>
              <w:rPr>
                <w:rFonts w:ascii="Fira Sans" w:hAnsi="Fira Sans"/>
              </w:rPr>
              <w:t>141,6</w:t>
            </w:r>
          </w:p>
        </w:tc>
        <w:tc>
          <w:tcPr>
            <w:tcW w:w="909" w:type="dxa"/>
            <w:shd w:val="clear" w:color="auto" w:fill="auto"/>
            <w:vAlign w:val="bottom"/>
          </w:tcPr>
          <w:p w:rsidR="00095C99" w:rsidRPr="00FD0BC6" w:rsidRDefault="00846387" w:rsidP="00095C99">
            <w:pPr>
              <w:pStyle w:val="wartocibezgwiazdek"/>
              <w:spacing w:before="100"/>
              <w:rPr>
                <w:rFonts w:ascii="Fira Sans" w:hAnsi="Fira Sans"/>
                <w:color w:val="auto"/>
              </w:rPr>
            </w:pPr>
            <w:r>
              <w:rPr>
                <w:rFonts w:ascii="Fira Sans" w:hAnsi="Fira Sans"/>
                <w:color w:val="auto"/>
              </w:rPr>
              <w:t>102,5</w:t>
            </w:r>
          </w:p>
        </w:tc>
        <w:tc>
          <w:tcPr>
            <w:tcW w:w="909" w:type="dxa"/>
            <w:shd w:val="clear" w:color="auto" w:fill="auto"/>
            <w:vAlign w:val="bottom"/>
          </w:tcPr>
          <w:p w:rsidR="00095C99" w:rsidRPr="00FD0BC6" w:rsidRDefault="008F569A" w:rsidP="00095C99">
            <w:pPr>
              <w:pStyle w:val="wartocibezgwiazdek"/>
              <w:spacing w:before="100"/>
              <w:rPr>
                <w:rFonts w:ascii="Fira Sans" w:hAnsi="Fira Sans"/>
              </w:rPr>
            </w:pPr>
            <w:r>
              <w:rPr>
                <w:rFonts w:ascii="Fira Sans" w:hAnsi="Fira Sans"/>
              </w:rPr>
              <w:t>95,6</w:t>
            </w:r>
          </w:p>
        </w:tc>
        <w:tc>
          <w:tcPr>
            <w:tcW w:w="909" w:type="dxa"/>
            <w:shd w:val="clear" w:color="auto" w:fill="auto"/>
            <w:vAlign w:val="bottom"/>
          </w:tcPr>
          <w:p w:rsidR="00095C99" w:rsidRPr="00FD0BC6" w:rsidRDefault="003A751B" w:rsidP="00095C99">
            <w:pPr>
              <w:pStyle w:val="wartocibezgwiazdek"/>
              <w:spacing w:before="100"/>
              <w:rPr>
                <w:rFonts w:ascii="Fira Sans" w:hAnsi="Fira Sans"/>
              </w:rPr>
            </w:pPr>
            <w:r>
              <w:rPr>
                <w:rFonts w:ascii="Fira Sans" w:hAnsi="Fira Sans"/>
              </w:rPr>
              <w:t>97,2</w:t>
            </w:r>
          </w:p>
        </w:tc>
        <w:tc>
          <w:tcPr>
            <w:tcW w:w="909" w:type="dxa"/>
            <w:shd w:val="clear" w:color="auto" w:fill="auto"/>
            <w:vAlign w:val="bottom"/>
          </w:tcPr>
          <w:p w:rsidR="00095C99" w:rsidRPr="00FD0BC6" w:rsidRDefault="00E65EFC" w:rsidP="00095C99">
            <w:pPr>
              <w:pStyle w:val="wartocibezgwiazdek"/>
              <w:spacing w:before="100"/>
              <w:rPr>
                <w:rFonts w:ascii="Fira Sans" w:hAnsi="Fira Sans"/>
              </w:rPr>
            </w:pPr>
            <w:r>
              <w:rPr>
                <w:rFonts w:ascii="Fira Sans" w:hAnsi="Fira Sans"/>
              </w:rPr>
              <w:t>89,3</w:t>
            </w:r>
          </w:p>
        </w:tc>
        <w:tc>
          <w:tcPr>
            <w:tcW w:w="909" w:type="dxa"/>
            <w:shd w:val="clear" w:color="auto" w:fill="auto"/>
            <w:vAlign w:val="bottom"/>
          </w:tcPr>
          <w:p w:rsidR="00095C99" w:rsidRPr="00FD0BC6" w:rsidRDefault="003A782E" w:rsidP="00095C99">
            <w:pPr>
              <w:pStyle w:val="wartocibezgwiazdek"/>
              <w:spacing w:before="100"/>
              <w:rPr>
                <w:rFonts w:ascii="Fira Sans" w:hAnsi="Fira Sans"/>
              </w:rPr>
            </w:pPr>
            <w:r>
              <w:rPr>
                <w:rFonts w:ascii="Fira Sans" w:hAnsi="Fira Sans"/>
              </w:rPr>
              <w:t>85,4</w:t>
            </w:r>
          </w:p>
        </w:tc>
        <w:tc>
          <w:tcPr>
            <w:tcW w:w="909" w:type="dxa"/>
            <w:shd w:val="clear" w:color="auto" w:fill="DFC9EF"/>
            <w:vAlign w:val="bottom"/>
          </w:tcPr>
          <w:p w:rsidR="00095C99" w:rsidRPr="00FD0BC6" w:rsidRDefault="00B51711" w:rsidP="00095C99">
            <w:pPr>
              <w:pStyle w:val="wartocibezgwiazdek"/>
              <w:spacing w:before="100"/>
              <w:rPr>
                <w:rFonts w:ascii="Fira Sans" w:hAnsi="Fira Sans"/>
              </w:rPr>
            </w:pPr>
            <w:r>
              <w:rPr>
                <w:rFonts w:ascii="Fira Sans" w:hAnsi="Fira Sans"/>
              </w:rPr>
              <w:t>77,1</w:t>
            </w:r>
          </w:p>
        </w:tc>
        <w:tc>
          <w:tcPr>
            <w:tcW w:w="909" w:type="dxa"/>
            <w:shd w:val="clear" w:color="auto" w:fill="auto"/>
            <w:vAlign w:val="bottom"/>
          </w:tcPr>
          <w:p w:rsidR="00095C99" w:rsidRPr="00FD0BC6" w:rsidRDefault="00095C99" w:rsidP="00095C99">
            <w:pPr>
              <w:pStyle w:val="wartocibezgwiazdek"/>
              <w:spacing w:before="100"/>
              <w:rPr>
                <w:rFonts w:ascii="Fira Sans" w:hAnsi="Fira Sans"/>
              </w:rPr>
            </w:pPr>
          </w:p>
        </w:tc>
        <w:tc>
          <w:tcPr>
            <w:tcW w:w="909" w:type="dxa"/>
            <w:shd w:val="clear" w:color="auto" w:fill="auto"/>
            <w:vAlign w:val="bottom"/>
          </w:tcPr>
          <w:p w:rsidR="00095C99" w:rsidRPr="00FD0BC6" w:rsidRDefault="00095C99" w:rsidP="00095C99">
            <w:pPr>
              <w:pStyle w:val="wartocibezgwiazdek"/>
              <w:spacing w:before="100"/>
              <w:rPr>
                <w:rFonts w:ascii="Fira Sans" w:hAnsi="Fira Sans"/>
              </w:rPr>
            </w:pPr>
          </w:p>
        </w:tc>
        <w:tc>
          <w:tcPr>
            <w:tcW w:w="909" w:type="dxa"/>
            <w:shd w:val="clear" w:color="auto" w:fill="auto"/>
            <w:vAlign w:val="bottom"/>
          </w:tcPr>
          <w:p w:rsidR="00095C99" w:rsidRPr="00FD0BC6" w:rsidRDefault="00095C99" w:rsidP="00095C99">
            <w:pPr>
              <w:pStyle w:val="wartocibezgwiazdek"/>
              <w:spacing w:before="100"/>
              <w:rPr>
                <w:rFonts w:ascii="Fira Sans" w:hAnsi="Fira Sans"/>
              </w:rPr>
            </w:pPr>
          </w:p>
        </w:tc>
      </w:tr>
      <w:tr w:rsidR="00095C99" w:rsidTr="00955AF1">
        <w:tc>
          <w:tcPr>
            <w:tcW w:w="4266" w:type="dxa"/>
            <w:vMerge w:val="restart"/>
            <w:tcBorders>
              <w:right w:val="nil"/>
            </w:tcBorders>
            <w:shd w:val="clear" w:color="auto" w:fill="auto"/>
          </w:tcPr>
          <w:p w:rsidR="00095C99" w:rsidRPr="00FD0BC6" w:rsidRDefault="00095C99" w:rsidP="00095C99">
            <w:pPr>
              <w:pStyle w:val="Boczek"/>
              <w:tabs>
                <w:tab w:val="right" w:leader="dot" w:pos="4253"/>
              </w:tabs>
              <w:spacing w:before="100"/>
              <w:rPr>
                <w:rFonts w:ascii="Fira Sans" w:hAnsi="Fira Sans"/>
                <w:color w:val="000000"/>
              </w:rPr>
            </w:pPr>
            <w:r w:rsidRPr="00FD0BC6">
              <w:rPr>
                <w:rFonts w:ascii="Fira Sans" w:hAnsi="Fira Sans"/>
                <w:color w:val="000000"/>
              </w:rPr>
              <w:t xml:space="preserve">Relacje cen skupu </w:t>
            </w:r>
            <w:r w:rsidRPr="00FD0BC6">
              <w:rPr>
                <w:rFonts w:ascii="Fira Sans" w:hAnsi="Fira Sans"/>
                <w:i/>
                <w:color w:val="000000"/>
                <w:vertAlign w:val="superscript"/>
              </w:rPr>
              <w:t>a</w:t>
            </w:r>
            <w:r w:rsidRPr="00FD0BC6">
              <w:rPr>
                <w:rFonts w:ascii="Fira Sans" w:hAnsi="Fira Sans"/>
                <w:color w:val="000000"/>
              </w:rPr>
              <w:t xml:space="preserve"> żywca wieprzowego do cen </w:t>
            </w:r>
            <w:r w:rsidRPr="00FD0BC6">
              <w:rPr>
                <w:rFonts w:ascii="Fira Sans" w:hAnsi="Fira Sans"/>
                <w:color w:val="000000"/>
              </w:rPr>
              <w:br/>
              <w:t xml:space="preserve">targowiskowych żyta </w:t>
            </w:r>
          </w:p>
        </w:tc>
        <w:tc>
          <w:tcPr>
            <w:tcW w:w="322" w:type="dxa"/>
            <w:tcBorders>
              <w:left w:val="nil"/>
            </w:tcBorders>
            <w:shd w:val="clear" w:color="auto" w:fill="auto"/>
            <w:vAlign w:val="bottom"/>
          </w:tcPr>
          <w:p w:rsidR="00095C99" w:rsidRPr="00FD0BC6" w:rsidRDefault="00095C99" w:rsidP="00095C99">
            <w:pPr>
              <w:pStyle w:val="Wartoci"/>
              <w:tabs>
                <w:tab w:val="right" w:leader="dot" w:pos="4105"/>
              </w:tabs>
              <w:spacing w:before="100"/>
              <w:rPr>
                <w:rFonts w:ascii="Fira Sans" w:hAnsi="Fira Sans"/>
              </w:rPr>
            </w:pPr>
            <w:r w:rsidRPr="00FD0BC6">
              <w:rPr>
                <w:rFonts w:ascii="Fira Sans" w:hAnsi="Fira Sans"/>
              </w:rPr>
              <w:t>A</w:t>
            </w:r>
          </w:p>
        </w:tc>
        <w:tc>
          <w:tcPr>
            <w:tcW w:w="909" w:type="dxa"/>
            <w:shd w:val="clear" w:color="auto" w:fill="auto"/>
            <w:vAlign w:val="bottom"/>
          </w:tcPr>
          <w:p w:rsidR="00095C99" w:rsidRPr="00FD0BC6" w:rsidRDefault="00095C99" w:rsidP="00095C99">
            <w:pPr>
              <w:pStyle w:val="wartocibezgwiazdek"/>
              <w:spacing w:before="100"/>
              <w:rPr>
                <w:rFonts w:ascii="Fira Sans" w:hAnsi="Fira Sans"/>
              </w:rPr>
            </w:pPr>
            <w:r>
              <w:rPr>
                <w:rFonts w:ascii="Fira Sans" w:hAnsi="Fira Sans"/>
              </w:rPr>
              <w:t>6,3</w:t>
            </w:r>
          </w:p>
        </w:tc>
        <w:tc>
          <w:tcPr>
            <w:tcW w:w="909" w:type="dxa"/>
            <w:shd w:val="clear" w:color="auto" w:fill="auto"/>
            <w:vAlign w:val="bottom"/>
          </w:tcPr>
          <w:p w:rsidR="00095C99" w:rsidRPr="00FD0BC6" w:rsidRDefault="00095C99" w:rsidP="00095C99">
            <w:pPr>
              <w:pStyle w:val="wartocibezgwiazdek"/>
              <w:spacing w:before="100"/>
              <w:rPr>
                <w:rFonts w:ascii="Fira Sans" w:hAnsi="Fira Sans"/>
              </w:rPr>
            </w:pPr>
            <w:r>
              <w:rPr>
                <w:rFonts w:ascii="Fira Sans" w:hAnsi="Fira Sans"/>
              </w:rPr>
              <w:t>6,5</w:t>
            </w:r>
          </w:p>
        </w:tc>
        <w:tc>
          <w:tcPr>
            <w:tcW w:w="909" w:type="dxa"/>
            <w:shd w:val="clear" w:color="auto" w:fill="auto"/>
            <w:vAlign w:val="bottom"/>
          </w:tcPr>
          <w:p w:rsidR="00095C99" w:rsidRPr="00FD0BC6" w:rsidRDefault="00095C99" w:rsidP="00095C99">
            <w:pPr>
              <w:pStyle w:val="wartocibezgwiazdek"/>
              <w:spacing w:before="100"/>
              <w:rPr>
                <w:rFonts w:ascii="Fira Sans" w:hAnsi="Fira Sans"/>
              </w:rPr>
            </w:pPr>
            <w:r>
              <w:rPr>
                <w:rFonts w:ascii="Fira Sans" w:hAnsi="Fira Sans"/>
              </w:rPr>
              <w:t>6,7</w:t>
            </w:r>
          </w:p>
        </w:tc>
        <w:tc>
          <w:tcPr>
            <w:tcW w:w="909" w:type="dxa"/>
            <w:shd w:val="clear" w:color="auto" w:fill="auto"/>
            <w:vAlign w:val="bottom"/>
          </w:tcPr>
          <w:p w:rsidR="00095C99" w:rsidRPr="00FD0BC6" w:rsidRDefault="00095C99" w:rsidP="00095C99">
            <w:pPr>
              <w:pStyle w:val="wartocibezgwiazdek"/>
              <w:spacing w:before="100"/>
              <w:rPr>
                <w:rFonts w:ascii="Fira Sans" w:hAnsi="Fira Sans"/>
                <w:color w:val="auto"/>
              </w:rPr>
            </w:pPr>
            <w:r>
              <w:rPr>
                <w:rFonts w:ascii="Fira Sans" w:hAnsi="Fira Sans"/>
                <w:color w:val="auto"/>
              </w:rPr>
              <w:t>7,7</w:t>
            </w:r>
          </w:p>
        </w:tc>
        <w:tc>
          <w:tcPr>
            <w:tcW w:w="909" w:type="dxa"/>
            <w:shd w:val="clear" w:color="auto" w:fill="auto"/>
            <w:vAlign w:val="bottom"/>
          </w:tcPr>
          <w:p w:rsidR="00095C99" w:rsidRPr="00FD0BC6" w:rsidRDefault="00095C99" w:rsidP="00095C99">
            <w:pPr>
              <w:pStyle w:val="wartocibezgwiazdek"/>
              <w:spacing w:before="100"/>
              <w:rPr>
                <w:rFonts w:ascii="Fira Sans" w:hAnsi="Fira Sans"/>
              </w:rPr>
            </w:pPr>
            <w:r>
              <w:rPr>
                <w:rFonts w:ascii="Fira Sans" w:hAnsi="Fira Sans"/>
              </w:rPr>
              <w:t>7,6</w:t>
            </w:r>
          </w:p>
        </w:tc>
        <w:tc>
          <w:tcPr>
            <w:tcW w:w="909" w:type="dxa"/>
            <w:shd w:val="clear" w:color="auto" w:fill="auto"/>
            <w:vAlign w:val="bottom"/>
          </w:tcPr>
          <w:p w:rsidR="00095C99" w:rsidRPr="00FD0BC6" w:rsidRDefault="00095C99" w:rsidP="00095C99">
            <w:pPr>
              <w:pStyle w:val="wartocibezgwiazdek"/>
              <w:spacing w:before="100"/>
              <w:rPr>
                <w:rFonts w:ascii="Fira Sans" w:hAnsi="Fira Sans"/>
              </w:rPr>
            </w:pPr>
            <w:r>
              <w:rPr>
                <w:rFonts w:ascii="Fira Sans" w:hAnsi="Fira Sans"/>
              </w:rPr>
              <w:t>8,4</w:t>
            </w:r>
          </w:p>
        </w:tc>
        <w:tc>
          <w:tcPr>
            <w:tcW w:w="909" w:type="dxa"/>
            <w:shd w:val="clear" w:color="auto" w:fill="auto"/>
            <w:vAlign w:val="bottom"/>
          </w:tcPr>
          <w:p w:rsidR="00095C99" w:rsidRPr="00FD0BC6" w:rsidRDefault="00095C99" w:rsidP="00095C99">
            <w:pPr>
              <w:pStyle w:val="wartocibezgwiazdek"/>
              <w:spacing w:before="100"/>
              <w:rPr>
                <w:rFonts w:ascii="Fira Sans" w:hAnsi="Fira Sans"/>
              </w:rPr>
            </w:pPr>
            <w:r>
              <w:rPr>
                <w:rFonts w:ascii="Fira Sans" w:hAnsi="Fira Sans"/>
              </w:rPr>
              <w:t>8,4</w:t>
            </w:r>
          </w:p>
        </w:tc>
        <w:tc>
          <w:tcPr>
            <w:tcW w:w="909" w:type="dxa"/>
            <w:shd w:val="clear" w:color="auto" w:fill="auto"/>
            <w:vAlign w:val="bottom"/>
          </w:tcPr>
          <w:p w:rsidR="00095C99" w:rsidRPr="00FD0BC6" w:rsidRDefault="00095C99" w:rsidP="00095C99">
            <w:pPr>
              <w:pStyle w:val="wartocibezgwiazdek"/>
              <w:spacing w:before="100"/>
              <w:rPr>
                <w:rFonts w:ascii="Fira Sans" w:hAnsi="Fira Sans"/>
              </w:rPr>
            </w:pPr>
            <w:r>
              <w:rPr>
                <w:rFonts w:ascii="Fira Sans" w:hAnsi="Fira Sans"/>
              </w:rPr>
              <w:t>9,4</w:t>
            </w:r>
          </w:p>
        </w:tc>
        <w:tc>
          <w:tcPr>
            <w:tcW w:w="909" w:type="dxa"/>
            <w:shd w:val="clear" w:color="auto" w:fill="DFC9EF"/>
            <w:vAlign w:val="bottom"/>
          </w:tcPr>
          <w:p w:rsidR="00095C99" w:rsidRPr="00FD0BC6" w:rsidRDefault="00095C99" w:rsidP="00095C99">
            <w:pPr>
              <w:pStyle w:val="wartocibezgwiazdek"/>
              <w:spacing w:before="100"/>
              <w:rPr>
                <w:rFonts w:ascii="Fira Sans" w:hAnsi="Fira Sans"/>
              </w:rPr>
            </w:pPr>
            <w:r>
              <w:rPr>
                <w:rFonts w:ascii="Fira Sans" w:hAnsi="Fira Sans"/>
              </w:rPr>
              <w:t>9,1</w:t>
            </w:r>
          </w:p>
        </w:tc>
        <w:tc>
          <w:tcPr>
            <w:tcW w:w="909" w:type="dxa"/>
            <w:shd w:val="clear" w:color="auto" w:fill="auto"/>
            <w:vAlign w:val="bottom"/>
          </w:tcPr>
          <w:p w:rsidR="00095C99" w:rsidRPr="00FD0BC6" w:rsidRDefault="00095C99" w:rsidP="00095C99">
            <w:pPr>
              <w:pStyle w:val="wartocibezgwiazdek"/>
              <w:spacing w:before="100"/>
              <w:rPr>
                <w:rFonts w:ascii="Fira Sans" w:hAnsi="Fira Sans"/>
              </w:rPr>
            </w:pPr>
            <w:r>
              <w:rPr>
                <w:rFonts w:ascii="Fira Sans" w:hAnsi="Fira Sans"/>
              </w:rPr>
              <w:t>9,2</w:t>
            </w:r>
          </w:p>
        </w:tc>
        <w:tc>
          <w:tcPr>
            <w:tcW w:w="909" w:type="dxa"/>
            <w:shd w:val="clear" w:color="auto" w:fill="auto"/>
            <w:vAlign w:val="bottom"/>
          </w:tcPr>
          <w:p w:rsidR="00095C99" w:rsidRPr="00FD0BC6" w:rsidRDefault="00095C99" w:rsidP="00095C99">
            <w:pPr>
              <w:pStyle w:val="wartocibezgwiazdek"/>
              <w:spacing w:before="100"/>
              <w:rPr>
                <w:rFonts w:ascii="Fira Sans" w:hAnsi="Fira Sans"/>
              </w:rPr>
            </w:pPr>
            <w:r>
              <w:rPr>
                <w:rFonts w:ascii="Fira Sans" w:hAnsi="Fira Sans"/>
              </w:rPr>
              <w:t>9,5</w:t>
            </w:r>
          </w:p>
        </w:tc>
        <w:tc>
          <w:tcPr>
            <w:tcW w:w="909" w:type="dxa"/>
            <w:shd w:val="clear" w:color="auto" w:fill="auto"/>
            <w:vAlign w:val="bottom"/>
          </w:tcPr>
          <w:p w:rsidR="00095C99" w:rsidRPr="00FD0BC6" w:rsidRDefault="00095C99" w:rsidP="00095C99">
            <w:pPr>
              <w:pStyle w:val="wartocibezgwiazdek"/>
              <w:spacing w:before="100"/>
              <w:rPr>
                <w:rFonts w:ascii="Fira Sans" w:hAnsi="Fira Sans"/>
              </w:rPr>
            </w:pPr>
            <w:r>
              <w:rPr>
                <w:rFonts w:ascii="Fira Sans" w:hAnsi="Fira Sans"/>
              </w:rPr>
              <w:t>10,6</w:t>
            </w:r>
          </w:p>
        </w:tc>
      </w:tr>
      <w:tr w:rsidR="00095C99" w:rsidTr="00955AF1">
        <w:tc>
          <w:tcPr>
            <w:tcW w:w="4266" w:type="dxa"/>
            <w:vMerge/>
            <w:tcBorders>
              <w:right w:val="nil"/>
            </w:tcBorders>
            <w:shd w:val="clear" w:color="auto" w:fill="auto"/>
          </w:tcPr>
          <w:p w:rsidR="00095C99" w:rsidRPr="00FD0BC6" w:rsidRDefault="00095C99" w:rsidP="00095C99">
            <w:pPr>
              <w:pStyle w:val="Boczek"/>
              <w:tabs>
                <w:tab w:val="right" w:leader="dot" w:pos="4253"/>
              </w:tabs>
              <w:spacing w:before="100"/>
              <w:rPr>
                <w:rFonts w:ascii="Fira Sans" w:hAnsi="Fira Sans"/>
                <w:color w:val="000000"/>
              </w:rPr>
            </w:pPr>
          </w:p>
        </w:tc>
        <w:tc>
          <w:tcPr>
            <w:tcW w:w="322" w:type="dxa"/>
            <w:tcBorders>
              <w:left w:val="nil"/>
            </w:tcBorders>
            <w:shd w:val="clear" w:color="auto" w:fill="auto"/>
            <w:vAlign w:val="bottom"/>
          </w:tcPr>
          <w:p w:rsidR="00095C99" w:rsidRPr="00FD0BC6" w:rsidRDefault="00095C99" w:rsidP="00095C99">
            <w:pPr>
              <w:pStyle w:val="Wartoci"/>
              <w:tabs>
                <w:tab w:val="right" w:leader="dot" w:pos="4105"/>
              </w:tabs>
              <w:spacing w:before="100"/>
              <w:rPr>
                <w:rFonts w:ascii="Fira Sans" w:hAnsi="Fira Sans"/>
              </w:rPr>
            </w:pPr>
            <w:r w:rsidRPr="00FD0BC6">
              <w:rPr>
                <w:rFonts w:ascii="Fira Sans" w:hAnsi="Fira Sans"/>
              </w:rPr>
              <w:t>B</w:t>
            </w:r>
          </w:p>
        </w:tc>
        <w:tc>
          <w:tcPr>
            <w:tcW w:w="909" w:type="dxa"/>
            <w:shd w:val="clear" w:color="auto" w:fill="auto"/>
            <w:vAlign w:val="bottom"/>
          </w:tcPr>
          <w:p w:rsidR="00095C99" w:rsidRPr="00FD0BC6" w:rsidRDefault="00095C99" w:rsidP="00095C99">
            <w:pPr>
              <w:pStyle w:val="wartocibezgwiazdek"/>
              <w:spacing w:before="100"/>
              <w:rPr>
                <w:rFonts w:ascii="Fira Sans" w:hAnsi="Fira Sans"/>
              </w:rPr>
            </w:pPr>
            <w:r>
              <w:rPr>
                <w:rFonts w:ascii="Fira Sans" w:hAnsi="Fira Sans"/>
              </w:rPr>
              <w:t>9,6</w:t>
            </w:r>
          </w:p>
        </w:tc>
        <w:tc>
          <w:tcPr>
            <w:tcW w:w="909" w:type="dxa"/>
            <w:shd w:val="clear" w:color="auto" w:fill="auto"/>
            <w:vAlign w:val="bottom"/>
          </w:tcPr>
          <w:p w:rsidR="00095C99" w:rsidRPr="00FD0BC6" w:rsidRDefault="00095C99" w:rsidP="00095C99">
            <w:pPr>
              <w:pStyle w:val="wartocibezgwiazdek"/>
              <w:spacing w:before="100"/>
              <w:rPr>
                <w:rFonts w:ascii="Fira Sans" w:hAnsi="Fira Sans"/>
              </w:rPr>
            </w:pPr>
            <w:r>
              <w:rPr>
                <w:rFonts w:ascii="Fira Sans" w:hAnsi="Fira Sans"/>
              </w:rPr>
              <w:t>9,6</w:t>
            </w:r>
          </w:p>
        </w:tc>
        <w:tc>
          <w:tcPr>
            <w:tcW w:w="909" w:type="dxa"/>
            <w:shd w:val="clear" w:color="auto" w:fill="auto"/>
            <w:vAlign w:val="bottom"/>
          </w:tcPr>
          <w:p w:rsidR="00095C99" w:rsidRPr="00FD0BC6" w:rsidRDefault="00095C99" w:rsidP="00095C99">
            <w:pPr>
              <w:pStyle w:val="wartocibezgwiazdek"/>
              <w:spacing w:before="100"/>
              <w:rPr>
                <w:rFonts w:ascii="Fira Sans" w:hAnsi="Fira Sans"/>
              </w:rPr>
            </w:pPr>
            <w:r>
              <w:rPr>
                <w:rFonts w:ascii="Fira Sans" w:hAnsi="Fira Sans"/>
              </w:rPr>
              <w:t>9,8</w:t>
            </w:r>
          </w:p>
        </w:tc>
        <w:tc>
          <w:tcPr>
            <w:tcW w:w="909" w:type="dxa"/>
            <w:shd w:val="clear" w:color="auto" w:fill="auto"/>
            <w:vAlign w:val="bottom"/>
          </w:tcPr>
          <w:p w:rsidR="00095C99" w:rsidRPr="00846387" w:rsidRDefault="00846387" w:rsidP="00095C99">
            <w:pPr>
              <w:pStyle w:val="wartocibezgwiazdek"/>
              <w:spacing w:before="100"/>
              <w:rPr>
                <w:rFonts w:ascii="Fira Sans" w:hAnsi="Fira Sans"/>
                <w:b/>
                <w:color w:val="auto"/>
              </w:rPr>
            </w:pPr>
            <w:r w:rsidRPr="00846387">
              <w:rPr>
                <w:rFonts w:ascii="Fira Sans" w:hAnsi="Fira Sans"/>
                <w:b/>
                <w:color w:val="auto"/>
              </w:rPr>
              <w:t>.</w:t>
            </w:r>
          </w:p>
        </w:tc>
        <w:tc>
          <w:tcPr>
            <w:tcW w:w="909" w:type="dxa"/>
            <w:shd w:val="clear" w:color="auto" w:fill="auto"/>
            <w:vAlign w:val="bottom"/>
          </w:tcPr>
          <w:p w:rsidR="00095C99" w:rsidRPr="00FD0BC6" w:rsidRDefault="00AB5860" w:rsidP="00095C99">
            <w:pPr>
              <w:pStyle w:val="wartocibezgwiazdek"/>
              <w:spacing w:before="100"/>
              <w:rPr>
                <w:rFonts w:ascii="Fira Sans" w:hAnsi="Fira Sans"/>
              </w:rPr>
            </w:pPr>
            <w:r w:rsidRPr="00846387">
              <w:rPr>
                <w:rFonts w:ascii="Fira Sans" w:hAnsi="Fira Sans"/>
                <w:b/>
                <w:color w:val="auto"/>
              </w:rPr>
              <w:t>.</w:t>
            </w:r>
          </w:p>
        </w:tc>
        <w:tc>
          <w:tcPr>
            <w:tcW w:w="909" w:type="dxa"/>
            <w:shd w:val="clear" w:color="auto" w:fill="auto"/>
            <w:vAlign w:val="bottom"/>
          </w:tcPr>
          <w:p w:rsidR="00095C99" w:rsidRPr="00FD0BC6" w:rsidRDefault="003A751B" w:rsidP="00095C99">
            <w:pPr>
              <w:pStyle w:val="wartocibezgwiazdek"/>
              <w:spacing w:before="100"/>
              <w:rPr>
                <w:rFonts w:ascii="Fira Sans" w:hAnsi="Fira Sans"/>
              </w:rPr>
            </w:pPr>
            <w:r w:rsidRPr="00846387">
              <w:rPr>
                <w:rFonts w:ascii="Fira Sans" w:hAnsi="Fira Sans"/>
                <w:b/>
                <w:color w:val="auto"/>
              </w:rPr>
              <w:t>.</w:t>
            </w:r>
          </w:p>
        </w:tc>
        <w:tc>
          <w:tcPr>
            <w:tcW w:w="909" w:type="dxa"/>
            <w:shd w:val="clear" w:color="auto" w:fill="auto"/>
            <w:vAlign w:val="bottom"/>
          </w:tcPr>
          <w:p w:rsidR="00095C99" w:rsidRPr="00FD0BC6" w:rsidRDefault="00E65EFC" w:rsidP="00095C99">
            <w:pPr>
              <w:pStyle w:val="wartocibezgwiazdek"/>
              <w:spacing w:before="100"/>
              <w:rPr>
                <w:rFonts w:ascii="Fira Sans" w:hAnsi="Fira Sans"/>
              </w:rPr>
            </w:pPr>
            <w:r>
              <w:rPr>
                <w:rFonts w:ascii="Fira Sans" w:hAnsi="Fira Sans"/>
              </w:rPr>
              <w:t>7,9</w:t>
            </w:r>
          </w:p>
        </w:tc>
        <w:tc>
          <w:tcPr>
            <w:tcW w:w="909" w:type="dxa"/>
            <w:shd w:val="clear" w:color="auto" w:fill="auto"/>
            <w:vAlign w:val="bottom"/>
          </w:tcPr>
          <w:p w:rsidR="00095C99" w:rsidRPr="00FD0BC6" w:rsidRDefault="003A782E" w:rsidP="00095C99">
            <w:pPr>
              <w:pStyle w:val="wartocibezgwiazdek"/>
              <w:spacing w:before="100"/>
              <w:rPr>
                <w:rFonts w:ascii="Fira Sans" w:hAnsi="Fira Sans"/>
              </w:rPr>
            </w:pPr>
            <w:r>
              <w:rPr>
                <w:rFonts w:ascii="Fira Sans" w:hAnsi="Fira Sans"/>
              </w:rPr>
              <w:t>8,1</w:t>
            </w:r>
          </w:p>
        </w:tc>
        <w:tc>
          <w:tcPr>
            <w:tcW w:w="909" w:type="dxa"/>
            <w:shd w:val="clear" w:color="auto" w:fill="DFC9EF"/>
            <w:vAlign w:val="bottom"/>
          </w:tcPr>
          <w:p w:rsidR="00095C99" w:rsidRPr="00FD0BC6" w:rsidRDefault="00B51711" w:rsidP="00095C99">
            <w:pPr>
              <w:pStyle w:val="wartocibezgwiazdek"/>
              <w:spacing w:before="100"/>
              <w:rPr>
                <w:rFonts w:ascii="Fira Sans" w:hAnsi="Fira Sans"/>
              </w:rPr>
            </w:pPr>
            <w:r>
              <w:rPr>
                <w:rFonts w:ascii="Fira Sans" w:hAnsi="Fira Sans"/>
              </w:rPr>
              <w:t>7,4</w:t>
            </w:r>
          </w:p>
        </w:tc>
        <w:tc>
          <w:tcPr>
            <w:tcW w:w="909" w:type="dxa"/>
            <w:shd w:val="clear" w:color="auto" w:fill="auto"/>
            <w:vAlign w:val="bottom"/>
          </w:tcPr>
          <w:p w:rsidR="00095C99" w:rsidRPr="00FD0BC6" w:rsidRDefault="00095C99" w:rsidP="00095C99">
            <w:pPr>
              <w:pStyle w:val="wartocibezgwiazdek"/>
              <w:spacing w:before="100"/>
              <w:rPr>
                <w:rFonts w:ascii="Fira Sans" w:hAnsi="Fira Sans"/>
              </w:rPr>
            </w:pPr>
          </w:p>
        </w:tc>
        <w:tc>
          <w:tcPr>
            <w:tcW w:w="909" w:type="dxa"/>
            <w:shd w:val="clear" w:color="auto" w:fill="auto"/>
            <w:vAlign w:val="bottom"/>
          </w:tcPr>
          <w:p w:rsidR="00095C99" w:rsidRPr="00FD0BC6" w:rsidRDefault="00095C99" w:rsidP="00095C99">
            <w:pPr>
              <w:pStyle w:val="wartocibezgwiazdek"/>
              <w:spacing w:before="100"/>
              <w:rPr>
                <w:rFonts w:ascii="Fira Sans" w:hAnsi="Fira Sans"/>
              </w:rPr>
            </w:pPr>
          </w:p>
        </w:tc>
        <w:tc>
          <w:tcPr>
            <w:tcW w:w="909" w:type="dxa"/>
            <w:shd w:val="clear" w:color="auto" w:fill="auto"/>
            <w:vAlign w:val="bottom"/>
          </w:tcPr>
          <w:p w:rsidR="00095C99" w:rsidRPr="00FD0BC6" w:rsidRDefault="00095C99" w:rsidP="00095C99">
            <w:pPr>
              <w:pStyle w:val="wartocibezgwiazdek"/>
              <w:spacing w:before="100"/>
              <w:rPr>
                <w:rFonts w:ascii="Fira Sans" w:hAnsi="Fira Sans"/>
              </w:rPr>
            </w:pPr>
          </w:p>
        </w:tc>
      </w:tr>
      <w:tr w:rsidR="00C85945" w:rsidTr="00955AF1">
        <w:tc>
          <w:tcPr>
            <w:tcW w:w="4266" w:type="dxa"/>
            <w:tcBorders>
              <w:right w:val="nil"/>
            </w:tcBorders>
            <w:shd w:val="clear" w:color="auto" w:fill="auto"/>
          </w:tcPr>
          <w:p w:rsidR="00C85945" w:rsidRPr="00FD0BC6" w:rsidRDefault="00C85945" w:rsidP="00C85945">
            <w:pPr>
              <w:pStyle w:val="Wartoci"/>
              <w:spacing w:before="100"/>
              <w:jc w:val="left"/>
              <w:rPr>
                <w:rFonts w:ascii="Fira Sans" w:hAnsi="Fira Sans"/>
              </w:rPr>
            </w:pPr>
            <w:r w:rsidRPr="00FD0BC6">
              <w:rPr>
                <w:rFonts w:ascii="Fira Sans" w:hAnsi="Fira Sans"/>
              </w:rPr>
              <w:t>Produkcja sprzedana przemysłu</w:t>
            </w:r>
            <w:r w:rsidRPr="00FD0BC6">
              <w:rPr>
                <w:rFonts w:ascii="Fira Sans" w:hAnsi="Fira Sans"/>
                <w:vertAlign w:val="superscript"/>
              </w:rPr>
              <w:t xml:space="preserve"> </w:t>
            </w:r>
            <w:r w:rsidRPr="00FD0BC6">
              <w:rPr>
                <w:rFonts w:ascii="Fira Sans" w:hAnsi="Fira Sans"/>
                <w:i/>
                <w:vertAlign w:val="superscript"/>
              </w:rPr>
              <w:t>b</w:t>
            </w:r>
            <w:r w:rsidRPr="00FD0BC6">
              <w:rPr>
                <w:rFonts w:ascii="Fira Sans" w:hAnsi="Fira Sans"/>
              </w:rPr>
              <w:t xml:space="preserve"> (w cenach stałych):</w:t>
            </w:r>
          </w:p>
        </w:tc>
        <w:tc>
          <w:tcPr>
            <w:tcW w:w="322" w:type="dxa"/>
            <w:tcBorders>
              <w:left w:val="nil"/>
            </w:tcBorders>
            <w:shd w:val="clear" w:color="auto" w:fill="auto"/>
          </w:tcPr>
          <w:p w:rsidR="00C85945" w:rsidRPr="00FD0BC6" w:rsidRDefault="00C85945" w:rsidP="00C85945">
            <w:pPr>
              <w:pStyle w:val="Wartoci"/>
              <w:spacing w:before="100"/>
              <w:rPr>
                <w:rFonts w:ascii="Fira Sans" w:hAnsi="Fira Sans"/>
              </w:rPr>
            </w:pPr>
          </w:p>
        </w:tc>
        <w:tc>
          <w:tcPr>
            <w:tcW w:w="909" w:type="dxa"/>
            <w:shd w:val="clear" w:color="auto" w:fill="auto"/>
            <w:vAlign w:val="bottom"/>
          </w:tcPr>
          <w:p w:rsidR="00C85945" w:rsidRPr="00FD0BC6" w:rsidRDefault="00C85945" w:rsidP="00C85945">
            <w:pPr>
              <w:pStyle w:val="wartocibezgwiazdek"/>
              <w:spacing w:before="100"/>
              <w:rPr>
                <w:rFonts w:ascii="Fira Sans" w:hAnsi="Fira Sans"/>
              </w:rPr>
            </w:pPr>
          </w:p>
        </w:tc>
        <w:tc>
          <w:tcPr>
            <w:tcW w:w="909" w:type="dxa"/>
            <w:shd w:val="clear" w:color="auto" w:fill="auto"/>
            <w:vAlign w:val="bottom"/>
          </w:tcPr>
          <w:p w:rsidR="00C85945" w:rsidRPr="00FD0BC6" w:rsidRDefault="00C85945" w:rsidP="00C85945">
            <w:pPr>
              <w:pStyle w:val="wartocibezgwiazdek"/>
              <w:spacing w:before="100"/>
              <w:rPr>
                <w:rFonts w:ascii="Fira Sans" w:hAnsi="Fira Sans"/>
              </w:rPr>
            </w:pPr>
          </w:p>
        </w:tc>
        <w:tc>
          <w:tcPr>
            <w:tcW w:w="909" w:type="dxa"/>
            <w:shd w:val="clear" w:color="auto" w:fill="auto"/>
            <w:vAlign w:val="bottom"/>
          </w:tcPr>
          <w:p w:rsidR="00C85945" w:rsidRPr="00FD0BC6" w:rsidRDefault="00C85945" w:rsidP="00C85945">
            <w:pPr>
              <w:pStyle w:val="wartocibezgwiazdek"/>
              <w:spacing w:before="100"/>
              <w:rPr>
                <w:rFonts w:ascii="Fira Sans" w:hAnsi="Fira Sans"/>
              </w:rPr>
            </w:pPr>
          </w:p>
        </w:tc>
        <w:tc>
          <w:tcPr>
            <w:tcW w:w="909" w:type="dxa"/>
            <w:shd w:val="clear" w:color="auto" w:fill="auto"/>
            <w:vAlign w:val="bottom"/>
          </w:tcPr>
          <w:p w:rsidR="00C85945" w:rsidRPr="00FD0BC6" w:rsidRDefault="00C85945" w:rsidP="00C85945">
            <w:pPr>
              <w:pStyle w:val="wartocibezgwiazdek"/>
              <w:spacing w:before="100"/>
              <w:rPr>
                <w:rFonts w:ascii="Fira Sans" w:hAnsi="Fira Sans"/>
              </w:rPr>
            </w:pPr>
          </w:p>
        </w:tc>
        <w:tc>
          <w:tcPr>
            <w:tcW w:w="909" w:type="dxa"/>
            <w:shd w:val="clear" w:color="auto" w:fill="auto"/>
            <w:vAlign w:val="bottom"/>
          </w:tcPr>
          <w:p w:rsidR="00C85945" w:rsidRPr="00FD0BC6" w:rsidRDefault="00C85945" w:rsidP="00C85945">
            <w:pPr>
              <w:pStyle w:val="wartocibezgwiazdek"/>
              <w:spacing w:before="100"/>
              <w:rPr>
                <w:rFonts w:ascii="Fira Sans" w:hAnsi="Fira Sans"/>
              </w:rPr>
            </w:pPr>
          </w:p>
        </w:tc>
        <w:tc>
          <w:tcPr>
            <w:tcW w:w="909" w:type="dxa"/>
            <w:shd w:val="clear" w:color="auto" w:fill="auto"/>
            <w:vAlign w:val="bottom"/>
          </w:tcPr>
          <w:p w:rsidR="00C85945" w:rsidRPr="00FD0BC6" w:rsidRDefault="00C85945" w:rsidP="00C85945">
            <w:pPr>
              <w:pStyle w:val="wartocibezgwiazdek"/>
              <w:spacing w:before="100"/>
              <w:rPr>
                <w:rFonts w:ascii="Fira Sans" w:hAnsi="Fira Sans"/>
              </w:rPr>
            </w:pPr>
          </w:p>
        </w:tc>
        <w:tc>
          <w:tcPr>
            <w:tcW w:w="909" w:type="dxa"/>
            <w:shd w:val="clear" w:color="auto" w:fill="auto"/>
            <w:vAlign w:val="bottom"/>
          </w:tcPr>
          <w:p w:rsidR="00C85945" w:rsidRPr="00FD0BC6" w:rsidRDefault="00C85945" w:rsidP="00C85945">
            <w:pPr>
              <w:pStyle w:val="wartocibezgwiazdek"/>
              <w:spacing w:before="100"/>
              <w:rPr>
                <w:rFonts w:ascii="Fira Sans" w:hAnsi="Fira Sans"/>
              </w:rPr>
            </w:pPr>
          </w:p>
        </w:tc>
        <w:tc>
          <w:tcPr>
            <w:tcW w:w="909" w:type="dxa"/>
            <w:shd w:val="clear" w:color="auto" w:fill="auto"/>
            <w:vAlign w:val="bottom"/>
          </w:tcPr>
          <w:p w:rsidR="00C85945" w:rsidRPr="00FD0BC6" w:rsidRDefault="00C85945" w:rsidP="00C85945">
            <w:pPr>
              <w:pStyle w:val="wartocibezgwiazdek"/>
              <w:spacing w:before="100"/>
              <w:rPr>
                <w:rFonts w:ascii="Fira Sans" w:hAnsi="Fira Sans"/>
              </w:rPr>
            </w:pPr>
          </w:p>
        </w:tc>
        <w:tc>
          <w:tcPr>
            <w:tcW w:w="909" w:type="dxa"/>
            <w:shd w:val="clear" w:color="auto" w:fill="DFC9EF"/>
            <w:vAlign w:val="bottom"/>
          </w:tcPr>
          <w:p w:rsidR="00C85945" w:rsidRPr="00FD0BC6" w:rsidRDefault="00C85945" w:rsidP="00C85945">
            <w:pPr>
              <w:pStyle w:val="wartocibezgwiazdek"/>
              <w:spacing w:before="100"/>
              <w:rPr>
                <w:rFonts w:ascii="Fira Sans" w:hAnsi="Fira Sans"/>
              </w:rPr>
            </w:pPr>
          </w:p>
        </w:tc>
        <w:tc>
          <w:tcPr>
            <w:tcW w:w="909" w:type="dxa"/>
            <w:shd w:val="clear" w:color="auto" w:fill="auto"/>
            <w:vAlign w:val="bottom"/>
          </w:tcPr>
          <w:p w:rsidR="00C85945" w:rsidRPr="00FD0BC6" w:rsidRDefault="00C85945" w:rsidP="00C85945">
            <w:pPr>
              <w:pStyle w:val="wartocibezgwiazdek"/>
              <w:spacing w:before="100"/>
              <w:rPr>
                <w:rFonts w:ascii="Fira Sans" w:hAnsi="Fira Sans"/>
              </w:rPr>
            </w:pPr>
          </w:p>
        </w:tc>
        <w:tc>
          <w:tcPr>
            <w:tcW w:w="909" w:type="dxa"/>
            <w:shd w:val="clear" w:color="auto" w:fill="auto"/>
            <w:vAlign w:val="bottom"/>
          </w:tcPr>
          <w:p w:rsidR="00C85945" w:rsidRPr="00FD0BC6" w:rsidRDefault="00C85945" w:rsidP="00C85945">
            <w:pPr>
              <w:pStyle w:val="wartocibezgwiazdek"/>
              <w:spacing w:before="100"/>
              <w:rPr>
                <w:rFonts w:ascii="Fira Sans" w:hAnsi="Fira Sans"/>
              </w:rPr>
            </w:pPr>
          </w:p>
        </w:tc>
        <w:tc>
          <w:tcPr>
            <w:tcW w:w="909" w:type="dxa"/>
            <w:shd w:val="clear" w:color="auto" w:fill="auto"/>
            <w:vAlign w:val="bottom"/>
          </w:tcPr>
          <w:p w:rsidR="00C85945" w:rsidRPr="00FD0BC6" w:rsidRDefault="00C85945" w:rsidP="00C85945">
            <w:pPr>
              <w:pStyle w:val="wartocibezgwiazdek"/>
              <w:spacing w:before="100"/>
              <w:rPr>
                <w:rFonts w:ascii="Fira Sans" w:hAnsi="Fira Sans"/>
              </w:rPr>
            </w:pPr>
          </w:p>
        </w:tc>
      </w:tr>
      <w:tr w:rsidR="00C85945" w:rsidTr="00955AF1">
        <w:tc>
          <w:tcPr>
            <w:tcW w:w="4266" w:type="dxa"/>
            <w:tcBorders>
              <w:right w:val="nil"/>
            </w:tcBorders>
            <w:shd w:val="clear" w:color="auto" w:fill="auto"/>
          </w:tcPr>
          <w:p w:rsidR="00C85945" w:rsidRPr="00FD0BC6" w:rsidRDefault="00C85945" w:rsidP="00C85945">
            <w:pPr>
              <w:pStyle w:val="Boczek2"/>
              <w:tabs>
                <w:tab w:val="right" w:leader="dot" w:pos="4248"/>
              </w:tabs>
              <w:spacing w:before="100"/>
              <w:rPr>
                <w:rFonts w:ascii="Fira Sans" w:hAnsi="Fira Sans"/>
              </w:rPr>
            </w:pPr>
            <w:r w:rsidRPr="00FD0BC6">
              <w:rPr>
                <w:rFonts w:ascii="Fira Sans" w:hAnsi="Fira Sans"/>
              </w:rPr>
              <w:t>poprzedni miesiąc = 100</w:t>
            </w:r>
          </w:p>
        </w:tc>
        <w:tc>
          <w:tcPr>
            <w:tcW w:w="322" w:type="dxa"/>
            <w:tcBorders>
              <w:left w:val="nil"/>
            </w:tcBorders>
            <w:shd w:val="clear" w:color="auto" w:fill="auto"/>
          </w:tcPr>
          <w:p w:rsidR="00C85945" w:rsidRPr="00FD0BC6" w:rsidRDefault="00C85945" w:rsidP="00C85945">
            <w:pPr>
              <w:pStyle w:val="Wartoci"/>
              <w:spacing w:before="100"/>
              <w:rPr>
                <w:rFonts w:ascii="Fira Sans" w:hAnsi="Fira Sans"/>
              </w:rPr>
            </w:pPr>
            <w:r w:rsidRPr="00FD0BC6">
              <w:rPr>
                <w:rFonts w:ascii="Fira Sans" w:hAnsi="Fira Sans"/>
              </w:rPr>
              <w:t>A</w:t>
            </w:r>
          </w:p>
        </w:tc>
        <w:tc>
          <w:tcPr>
            <w:tcW w:w="909" w:type="dxa"/>
            <w:shd w:val="clear" w:color="auto" w:fill="auto"/>
            <w:vAlign w:val="bottom"/>
          </w:tcPr>
          <w:p w:rsidR="00C85945" w:rsidRPr="00FD0BC6" w:rsidRDefault="00C85945" w:rsidP="00C85945">
            <w:pPr>
              <w:pStyle w:val="Wartoci"/>
              <w:spacing w:before="100"/>
              <w:ind w:right="51"/>
              <w:rPr>
                <w:rFonts w:ascii="Fira Sans" w:hAnsi="Fira Sans"/>
              </w:rPr>
            </w:pPr>
            <w:r>
              <w:rPr>
                <w:rFonts w:ascii="Fira Sans" w:hAnsi="Fira Sans"/>
              </w:rPr>
              <w:t>94,2</w:t>
            </w:r>
          </w:p>
        </w:tc>
        <w:tc>
          <w:tcPr>
            <w:tcW w:w="909" w:type="dxa"/>
            <w:shd w:val="clear" w:color="auto" w:fill="auto"/>
            <w:vAlign w:val="bottom"/>
          </w:tcPr>
          <w:p w:rsidR="00C85945" w:rsidRPr="00FD0BC6" w:rsidRDefault="00C85945" w:rsidP="00C85945">
            <w:pPr>
              <w:pStyle w:val="wartocibezgwiazdek"/>
              <w:spacing w:before="100"/>
              <w:rPr>
                <w:rFonts w:ascii="Fira Sans" w:hAnsi="Fira Sans"/>
              </w:rPr>
            </w:pPr>
            <w:r>
              <w:rPr>
                <w:rFonts w:ascii="Fira Sans" w:hAnsi="Fira Sans"/>
              </w:rPr>
              <w:t>108,4</w:t>
            </w:r>
          </w:p>
        </w:tc>
        <w:tc>
          <w:tcPr>
            <w:tcW w:w="909" w:type="dxa"/>
            <w:shd w:val="clear" w:color="auto" w:fill="auto"/>
            <w:vAlign w:val="bottom"/>
          </w:tcPr>
          <w:p w:rsidR="00C85945" w:rsidRPr="00FD0BC6" w:rsidRDefault="00C85945" w:rsidP="00C85945">
            <w:pPr>
              <w:pStyle w:val="wartocibezgwiazdek"/>
              <w:spacing w:before="100"/>
              <w:rPr>
                <w:rFonts w:ascii="Fira Sans" w:hAnsi="Fira Sans"/>
              </w:rPr>
            </w:pPr>
            <w:r>
              <w:rPr>
                <w:rFonts w:ascii="Fira Sans" w:hAnsi="Fira Sans"/>
              </w:rPr>
              <w:t>111,5</w:t>
            </w:r>
          </w:p>
        </w:tc>
        <w:tc>
          <w:tcPr>
            <w:tcW w:w="909" w:type="dxa"/>
            <w:shd w:val="clear" w:color="auto" w:fill="auto"/>
            <w:vAlign w:val="bottom"/>
          </w:tcPr>
          <w:p w:rsidR="00C85945" w:rsidRPr="00FD0BC6" w:rsidRDefault="00C85945" w:rsidP="00C85945">
            <w:pPr>
              <w:pStyle w:val="wartocibezgwiazdek"/>
              <w:spacing w:before="100"/>
              <w:rPr>
                <w:rFonts w:ascii="Fira Sans" w:hAnsi="Fira Sans"/>
              </w:rPr>
            </w:pPr>
            <w:r>
              <w:rPr>
                <w:rFonts w:ascii="Fira Sans" w:hAnsi="Fira Sans"/>
              </w:rPr>
              <w:t>94,5</w:t>
            </w:r>
          </w:p>
        </w:tc>
        <w:tc>
          <w:tcPr>
            <w:tcW w:w="909" w:type="dxa"/>
            <w:shd w:val="clear" w:color="auto" w:fill="auto"/>
            <w:vAlign w:val="bottom"/>
          </w:tcPr>
          <w:p w:rsidR="00C85945" w:rsidRPr="00FD0BC6" w:rsidRDefault="00C85945" w:rsidP="00C85945">
            <w:pPr>
              <w:pStyle w:val="wartocibezgwiazdek"/>
              <w:spacing w:before="100"/>
              <w:rPr>
                <w:rFonts w:ascii="Fira Sans" w:hAnsi="Fira Sans"/>
              </w:rPr>
            </w:pPr>
            <w:r>
              <w:rPr>
                <w:rFonts w:ascii="Fira Sans" w:hAnsi="Fira Sans"/>
              </w:rPr>
              <w:t>104,4</w:t>
            </w:r>
          </w:p>
        </w:tc>
        <w:tc>
          <w:tcPr>
            <w:tcW w:w="909" w:type="dxa"/>
            <w:shd w:val="clear" w:color="auto" w:fill="auto"/>
            <w:vAlign w:val="bottom"/>
          </w:tcPr>
          <w:p w:rsidR="00C85945" w:rsidRPr="00FD0BC6" w:rsidRDefault="00C85945" w:rsidP="00C85945">
            <w:pPr>
              <w:pStyle w:val="wartocibezgwiazdek"/>
              <w:spacing w:before="100"/>
              <w:rPr>
                <w:rFonts w:ascii="Fira Sans" w:hAnsi="Fira Sans"/>
              </w:rPr>
            </w:pPr>
            <w:r>
              <w:rPr>
                <w:rFonts w:ascii="Fira Sans" w:hAnsi="Fira Sans"/>
              </w:rPr>
              <w:t>94,3</w:t>
            </w:r>
          </w:p>
        </w:tc>
        <w:tc>
          <w:tcPr>
            <w:tcW w:w="909" w:type="dxa"/>
            <w:shd w:val="clear" w:color="auto" w:fill="auto"/>
            <w:vAlign w:val="bottom"/>
          </w:tcPr>
          <w:p w:rsidR="00C85945" w:rsidRPr="00FD0BC6" w:rsidRDefault="00C85945" w:rsidP="00C85945">
            <w:pPr>
              <w:pStyle w:val="wartocibezgwiazdek"/>
              <w:spacing w:before="100"/>
              <w:rPr>
                <w:rFonts w:ascii="Fira Sans" w:hAnsi="Fira Sans"/>
              </w:rPr>
            </w:pPr>
            <w:r>
              <w:rPr>
                <w:rFonts w:ascii="Fira Sans" w:hAnsi="Fira Sans"/>
              </w:rPr>
              <w:t>108,7</w:t>
            </w:r>
          </w:p>
        </w:tc>
        <w:tc>
          <w:tcPr>
            <w:tcW w:w="909" w:type="dxa"/>
            <w:shd w:val="clear" w:color="auto" w:fill="auto"/>
            <w:vAlign w:val="bottom"/>
          </w:tcPr>
          <w:p w:rsidR="00C85945" w:rsidRPr="00FD0BC6" w:rsidRDefault="00C85945" w:rsidP="00C85945">
            <w:pPr>
              <w:pStyle w:val="wartocibezgwiazdek"/>
              <w:spacing w:before="100"/>
              <w:rPr>
                <w:rFonts w:ascii="Fira Sans" w:hAnsi="Fira Sans"/>
              </w:rPr>
            </w:pPr>
            <w:r>
              <w:rPr>
                <w:rFonts w:ascii="Fira Sans" w:hAnsi="Fira Sans"/>
              </w:rPr>
              <w:t>87,3</w:t>
            </w:r>
          </w:p>
        </w:tc>
        <w:tc>
          <w:tcPr>
            <w:tcW w:w="909" w:type="dxa"/>
            <w:shd w:val="clear" w:color="auto" w:fill="DFC9EF"/>
            <w:vAlign w:val="bottom"/>
          </w:tcPr>
          <w:p w:rsidR="00C85945" w:rsidRPr="00FD0BC6" w:rsidRDefault="00C85945" w:rsidP="00C85945">
            <w:pPr>
              <w:pStyle w:val="wartocibezgwiazdek"/>
              <w:spacing w:before="100"/>
              <w:rPr>
                <w:rFonts w:ascii="Fira Sans" w:hAnsi="Fira Sans"/>
              </w:rPr>
            </w:pPr>
            <w:r>
              <w:rPr>
                <w:rFonts w:ascii="Fira Sans" w:hAnsi="Fira Sans"/>
              </w:rPr>
              <w:t>116,7</w:t>
            </w:r>
          </w:p>
        </w:tc>
        <w:tc>
          <w:tcPr>
            <w:tcW w:w="909" w:type="dxa"/>
            <w:shd w:val="clear" w:color="auto" w:fill="auto"/>
            <w:vAlign w:val="bottom"/>
          </w:tcPr>
          <w:p w:rsidR="00C85945" w:rsidRPr="00FD0BC6" w:rsidRDefault="00C85945" w:rsidP="00C85945">
            <w:pPr>
              <w:pStyle w:val="wartocibezgwiazdek"/>
              <w:spacing w:before="100"/>
              <w:rPr>
                <w:rFonts w:ascii="Fira Sans" w:hAnsi="Fira Sans"/>
              </w:rPr>
            </w:pPr>
            <w:r>
              <w:rPr>
                <w:rFonts w:ascii="Fira Sans" w:hAnsi="Fira Sans"/>
              </w:rPr>
              <w:t>99,8</w:t>
            </w:r>
          </w:p>
        </w:tc>
        <w:tc>
          <w:tcPr>
            <w:tcW w:w="909" w:type="dxa"/>
            <w:shd w:val="clear" w:color="auto" w:fill="auto"/>
            <w:vAlign w:val="bottom"/>
          </w:tcPr>
          <w:p w:rsidR="00C85945" w:rsidRPr="00FD0BC6" w:rsidRDefault="00C85945" w:rsidP="00C85945">
            <w:pPr>
              <w:pStyle w:val="wartocibezgwiazdek"/>
              <w:spacing w:before="100"/>
              <w:rPr>
                <w:rFonts w:ascii="Fira Sans" w:hAnsi="Fira Sans"/>
              </w:rPr>
            </w:pPr>
            <w:r>
              <w:rPr>
                <w:rFonts w:ascii="Fira Sans" w:hAnsi="Fira Sans"/>
              </w:rPr>
              <w:t>98,6</w:t>
            </w:r>
          </w:p>
        </w:tc>
        <w:tc>
          <w:tcPr>
            <w:tcW w:w="909" w:type="dxa"/>
            <w:shd w:val="clear" w:color="auto" w:fill="auto"/>
            <w:vAlign w:val="bottom"/>
          </w:tcPr>
          <w:p w:rsidR="00C85945" w:rsidRPr="00FD0BC6" w:rsidRDefault="00C85945" w:rsidP="00C85945">
            <w:pPr>
              <w:pStyle w:val="wartocibezgwiazdek"/>
              <w:spacing w:before="100"/>
              <w:rPr>
                <w:rFonts w:ascii="Fira Sans" w:hAnsi="Fira Sans"/>
              </w:rPr>
            </w:pPr>
            <w:r>
              <w:rPr>
                <w:rFonts w:ascii="Fira Sans" w:hAnsi="Fira Sans"/>
              </w:rPr>
              <w:t>96,5</w:t>
            </w:r>
          </w:p>
        </w:tc>
      </w:tr>
      <w:tr w:rsidR="00C85945" w:rsidTr="00955AF1">
        <w:tc>
          <w:tcPr>
            <w:tcW w:w="4266" w:type="dxa"/>
            <w:tcBorders>
              <w:right w:val="nil"/>
            </w:tcBorders>
            <w:shd w:val="clear" w:color="auto" w:fill="auto"/>
          </w:tcPr>
          <w:p w:rsidR="00C85945" w:rsidRPr="00FD0BC6" w:rsidRDefault="00C85945" w:rsidP="00C85945">
            <w:pPr>
              <w:pStyle w:val="Boczek2"/>
              <w:tabs>
                <w:tab w:val="right" w:leader="dot" w:pos="4248"/>
              </w:tabs>
              <w:spacing w:before="100"/>
              <w:rPr>
                <w:rFonts w:ascii="Fira Sans" w:hAnsi="Fira Sans"/>
              </w:rPr>
            </w:pPr>
          </w:p>
        </w:tc>
        <w:tc>
          <w:tcPr>
            <w:tcW w:w="322" w:type="dxa"/>
            <w:tcBorders>
              <w:left w:val="nil"/>
            </w:tcBorders>
            <w:shd w:val="clear" w:color="auto" w:fill="auto"/>
          </w:tcPr>
          <w:p w:rsidR="00C85945" w:rsidRPr="00FD0BC6" w:rsidRDefault="00C85945" w:rsidP="00C85945">
            <w:pPr>
              <w:pStyle w:val="Wartoci"/>
              <w:spacing w:before="100"/>
              <w:rPr>
                <w:rFonts w:ascii="Fira Sans" w:hAnsi="Fira Sans"/>
              </w:rPr>
            </w:pPr>
            <w:r w:rsidRPr="00FD0BC6">
              <w:rPr>
                <w:rFonts w:ascii="Fira Sans" w:hAnsi="Fira Sans"/>
              </w:rPr>
              <w:t>B</w:t>
            </w:r>
          </w:p>
        </w:tc>
        <w:tc>
          <w:tcPr>
            <w:tcW w:w="909" w:type="dxa"/>
            <w:shd w:val="clear" w:color="auto" w:fill="auto"/>
            <w:vAlign w:val="bottom"/>
          </w:tcPr>
          <w:p w:rsidR="00C85945" w:rsidRPr="00FD0BC6" w:rsidRDefault="00C85945" w:rsidP="004155E3">
            <w:pPr>
              <w:pStyle w:val="Wartoci"/>
              <w:spacing w:before="100"/>
              <w:ind w:right="51"/>
              <w:rPr>
                <w:rFonts w:ascii="Fira Sans" w:hAnsi="Fira Sans"/>
              </w:rPr>
            </w:pPr>
            <w:r>
              <w:rPr>
                <w:rFonts w:ascii="Fira Sans" w:hAnsi="Fira Sans"/>
              </w:rPr>
              <w:t>89,</w:t>
            </w:r>
            <w:r w:rsidR="004155E3">
              <w:rPr>
                <w:rFonts w:ascii="Fira Sans" w:hAnsi="Fira Sans"/>
              </w:rPr>
              <w:t>9</w:t>
            </w:r>
          </w:p>
        </w:tc>
        <w:tc>
          <w:tcPr>
            <w:tcW w:w="909" w:type="dxa"/>
            <w:shd w:val="clear" w:color="auto" w:fill="auto"/>
            <w:vAlign w:val="bottom"/>
          </w:tcPr>
          <w:p w:rsidR="00C85945" w:rsidRPr="00FD0BC6" w:rsidRDefault="005B4EB4" w:rsidP="00C85945">
            <w:pPr>
              <w:pStyle w:val="wartocibezgwiazdek"/>
              <w:spacing w:before="100"/>
              <w:rPr>
                <w:rFonts w:ascii="Fira Sans" w:hAnsi="Fira Sans"/>
              </w:rPr>
            </w:pPr>
            <w:r>
              <w:rPr>
                <w:rFonts w:ascii="Fira Sans" w:hAnsi="Fira Sans"/>
              </w:rPr>
              <w:t>102,5</w:t>
            </w:r>
          </w:p>
        </w:tc>
        <w:tc>
          <w:tcPr>
            <w:tcW w:w="909" w:type="dxa"/>
            <w:shd w:val="clear" w:color="auto" w:fill="auto"/>
            <w:vAlign w:val="bottom"/>
          </w:tcPr>
          <w:p w:rsidR="00C85945" w:rsidRPr="00FD0BC6" w:rsidRDefault="00DB4981" w:rsidP="00C85945">
            <w:pPr>
              <w:pStyle w:val="wartocibezgwiazdek"/>
              <w:spacing w:before="100"/>
              <w:rPr>
                <w:rFonts w:ascii="Fira Sans" w:hAnsi="Fira Sans"/>
              </w:rPr>
            </w:pPr>
            <w:r>
              <w:rPr>
                <w:rFonts w:ascii="Fira Sans" w:hAnsi="Fira Sans"/>
              </w:rPr>
              <w:t>115,7</w:t>
            </w:r>
          </w:p>
        </w:tc>
        <w:tc>
          <w:tcPr>
            <w:tcW w:w="909" w:type="dxa"/>
            <w:shd w:val="clear" w:color="auto" w:fill="auto"/>
            <w:vAlign w:val="bottom"/>
          </w:tcPr>
          <w:p w:rsidR="00C85945" w:rsidRPr="00FD0BC6" w:rsidRDefault="00DB4981" w:rsidP="000E6504">
            <w:pPr>
              <w:pStyle w:val="wartocibezgwiazdek"/>
              <w:spacing w:before="100"/>
              <w:rPr>
                <w:rFonts w:ascii="Fira Sans" w:hAnsi="Fira Sans"/>
              </w:rPr>
            </w:pPr>
            <w:r>
              <w:rPr>
                <w:rFonts w:ascii="Fira Sans" w:hAnsi="Fira Sans"/>
              </w:rPr>
              <w:t>77,5</w:t>
            </w:r>
          </w:p>
        </w:tc>
        <w:tc>
          <w:tcPr>
            <w:tcW w:w="909" w:type="dxa"/>
            <w:shd w:val="clear" w:color="auto" w:fill="auto"/>
            <w:vAlign w:val="bottom"/>
          </w:tcPr>
          <w:p w:rsidR="00C85945" w:rsidRPr="00FD0BC6" w:rsidRDefault="00DB4981" w:rsidP="00C85945">
            <w:pPr>
              <w:pStyle w:val="wartocibezgwiazdek"/>
              <w:spacing w:before="100"/>
              <w:rPr>
                <w:rFonts w:ascii="Fira Sans" w:hAnsi="Fira Sans"/>
              </w:rPr>
            </w:pPr>
            <w:r>
              <w:rPr>
                <w:rFonts w:ascii="Fira Sans" w:hAnsi="Fira Sans"/>
              </w:rPr>
              <w:t>1</w:t>
            </w:r>
            <w:r w:rsidR="00A52F5C">
              <w:rPr>
                <w:rFonts w:ascii="Fira Sans" w:hAnsi="Fira Sans"/>
              </w:rPr>
              <w:t>07,2</w:t>
            </w:r>
          </w:p>
        </w:tc>
        <w:tc>
          <w:tcPr>
            <w:tcW w:w="909" w:type="dxa"/>
            <w:shd w:val="clear" w:color="auto" w:fill="auto"/>
            <w:vAlign w:val="bottom"/>
          </w:tcPr>
          <w:p w:rsidR="00A52F5C" w:rsidRPr="00FD0BC6" w:rsidRDefault="00A52F5C" w:rsidP="00C63FB1">
            <w:pPr>
              <w:pStyle w:val="wartocibezgwiazdek"/>
              <w:spacing w:before="100"/>
              <w:rPr>
                <w:rFonts w:ascii="Fira Sans" w:hAnsi="Fira Sans"/>
              </w:rPr>
            </w:pPr>
            <w:r>
              <w:rPr>
                <w:rFonts w:ascii="Fira Sans" w:hAnsi="Fira Sans"/>
              </w:rPr>
              <w:t>110,0</w:t>
            </w:r>
          </w:p>
        </w:tc>
        <w:tc>
          <w:tcPr>
            <w:tcW w:w="909" w:type="dxa"/>
            <w:shd w:val="clear" w:color="auto" w:fill="auto"/>
            <w:vAlign w:val="bottom"/>
          </w:tcPr>
          <w:p w:rsidR="00C85945" w:rsidRPr="00FD0BC6" w:rsidRDefault="00C63FB1" w:rsidP="00121A0E">
            <w:pPr>
              <w:pStyle w:val="wartocibezgwiazdek"/>
              <w:spacing w:before="100"/>
              <w:rPr>
                <w:rFonts w:ascii="Fira Sans" w:hAnsi="Fira Sans"/>
              </w:rPr>
            </w:pPr>
            <w:r>
              <w:rPr>
                <w:rFonts w:ascii="Fira Sans" w:hAnsi="Fira Sans"/>
              </w:rPr>
              <w:t>101,0</w:t>
            </w:r>
          </w:p>
        </w:tc>
        <w:tc>
          <w:tcPr>
            <w:tcW w:w="909" w:type="dxa"/>
            <w:shd w:val="clear" w:color="auto" w:fill="auto"/>
            <w:vAlign w:val="bottom"/>
          </w:tcPr>
          <w:p w:rsidR="00C85945" w:rsidRPr="00FD0BC6" w:rsidRDefault="00C63FB1" w:rsidP="00C85945">
            <w:pPr>
              <w:pStyle w:val="wartocibezgwiazdek"/>
              <w:spacing w:before="100"/>
              <w:rPr>
                <w:rFonts w:ascii="Fira Sans" w:hAnsi="Fira Sans"/>
              </w:rPr>
            </w:pPr>
            <w:r>
              <w:rPr>
                <w:rFonts w:ascii="Fira Sans" w:hAnsi="Fira Sans"/>
              </w:rPr>
              <w:t>95,0</w:t>
            </w:r>
          </w:p>
        </w:tc>
        <w:tc>
          <w:tcPr>
            <w:tcW w:w="909" w:type="dxa"/>
            <w:shd w:val="clear" w:color="auto" w:fill="DFC9EF"/>
            <w:vAlign w:val="bottom"/>
          </w:tcPr>
          <w:p w:rsidR="00C85945" w:rsidRPr="00FD0BC6" w:rsidRDefault="00121A0E" w:rsidP="00C85945">
            <w:pPr>
              <w:pStyle w:val="wartocibezgwiazdek"/>
              <w:spacing w:before="100"/>
              <w:rPr>
                <w:rFonts w:ascii="Fira Sans" w:hAnsi="Fira Sans"/>
              </w:rPr>
            </w:pPr>
            <w:r>
              <w:rPr>
                <w:rFonts w:ascii="Fira Sans" w:hAnsi="Fira Sans"/>
              </w:rPr>
              <w:t>113,9</w:t>
            </w:r>
          </w:p>
        </w:tc>
        <w:tc>
          <w:tcPr>
            <w:tcW w:w="909" w:type="dxa"/>
            <w:shd w:val="clear" w:color="auto" w:fill="auto"/>
            <w:vAlign w:val="bottom"/>
          </w:tcPr>
          <w:p w:rsidR="00C85945" w:rsidRPr="00FD0BC6" w:rsidRDefault="00C85945" w:rsidP="00C85945">
            <w:pPr>
              <w:pStyle w:val="wartocibezgwiazdek"/>
              <w:spacing w:before="100"/>
              <w:rPr>
                <w:rFonts w:ascii="Fira Sans" w:hAnsi="Fira Sans"/>
              </w:rPr>
            </w:pPr>
          </w:p>
        </w:tc>
        <w:tc>
          <w:tcPr>
            <w:tcW w:w="909" w:type="dxa"/>
            <w:shd w:val="clear" w:color="auto" w:fill="auto"/>
            <w:vAlign w:val="bottom"/>
          </w:tcPr>
          <w:p w:rsidR="00C85945" w:rsidRPr="00FD0BC6" w:rsidRDefault="00C85945" w:rsidP="00C85945">
            <w:pPr>
              <w:pStyle w:val="wartocibezgwiazdek"/>
              <w:spacing w:before="100"/>
              <w:rPr>
                <w:rFonts w:ascii="Fira Sans" w:hAnsi="Fira Sans"/>
              </w:rPr>
            </w:pPr>
          </w:p>
        </w:tc>
        <w:tc>
          <w:tcPr>
            <w:tcW w:w="909" w:type="dxa"/>
            <w:shd w:val="clear" w:color="auto" w:fill="auto"/>
            <w:vAlign w:val="bottom"/>
          </w:tcPr>
          <w:p w:rsidR="00C85945" w:rsidRPr="00FD0BC6" w:rsidRDefault="00C85945" w:rsidP="00C85945">
            <w:pPr>
              <w:pStyle w:val="wartocibezgwiazdek"/>
              <w:spacing w:before="100"/>
              <w:rPr>
                <w:rFonts w:ascii="Fira Sans" w:hAnsi="Fira Sans"/>
              </w:rPr>
            </w:pPr>
          </w:p>
        </w:tc>
      </w:tr>
      <w:tr w:rsidR="00C85945" w:rsidTr="00955AF1">
        <w:tc>
          <w:tcPr>
            <w:tcW w:w="4266" w:type="dxa"/>
            <w:tcBorders>
              <w:right w:val="nil"/>
            </w:tcBorders>
            <w:shd w:val="clear" w:color="auto" w:fill="auto"/>
          </w:tcPr>
          <w:p w:rsidR="00C85945" w:rsidRPr="00FD0BC6" w:rsidRDefault="00C85945" w:rsidP="00C85945">
            <w:pPr>
              <w:pStyle w:val="Boczek2"/>
              <w:tabs>
                <w:tab w:val="right" w:leader="dot" w:pos="4248"/>
              </w:tabs>
              <w:spacing w:before="100"/>
              <w:rPr>
                <w:rFonts w:ascii="Fira Sans" w:hAnsi="Fira Sans"/>
              </w:rPr>
            </w:pPr>
            <w:r w:rsidRPr="00FD0BC6">
              <w:rPr>
                <w:rFonts w:ascii="Fira Sans" w:hAnsi="Fira Sans"/>
              </w:rPr>
              <w:t>analogiczny miesiąc poprzedniego roku = 100</w:t>
            </w:r>
          </w:p>
        </w:tc>
        <w:tc>
          <w:tcPr>
            <w:tcW w:w="322" w:type="dxa"/>
            <w:tcBorders>
              <w:left w:val="nil"/>
            </w:tcBorders>
            <w:shd w:val="clear" w:color="auto" w:fill="auto"/>
          </w:tcPr>
          <w:p w:rsidR="00C85945" w:rsidRPr="00FD0BC6" w:rsidRDefault="00C85945" w:rsidP="00C85945">
            <w:pPr>
              <w:pStyle w:val="Wartoci"/>
              <w:spacing w:before="100"/>
              <w:rPr>
                <w:rFonts w:ascii="Fira Sans" w:hAnsi="Fira Sans"/>
              </w:rPr>
            </w:pPr>
            <w:r w:rsidRPr="00FD0BC6">
              <w:rPr>
                <w:rFonts w:ascii="Fira Sans" w:hAnsi="Fira Sans"/>
              </w:rPr>
              <w:t>A</w:t>
            </w:r>
          </w:p>
        </w:tc>
        <w:tc>
          <w:tcPr>
            <w:tcW w:w="909" w:type="dxa"/>
            <w:shd w:val="clear" w:color="auto" w:fill="auto"/>
            <w:vAlign w:val="bottom"/>
          </w:tcPr>
          <w:p w:rsidR="00C85945" w:rsidRPr="00FD0BC6" w:rsidRDefault="00C85945" w:rsidP="00C85945">
            <w:pPr>
              <w:pStyle w:val="Wartoci"/>
              <w:spacing w:before="100"/>
              <w:ind w:right="51"/>
              <w:rPr>
                <w:rFonts w:ascii="Fira Sans" w:hAnsi="Fira Sans"/>
              </w:rPr>
            </w:pPr>
            <w:r>
              <w:rPr>
                <w:rFonts w:ascii="Fira Sans" w:hAnsi="Fira Sans"/>
              </w:rPr>
              <w:t>102,9</w:t>
            </w:r>
          </w:p>
        </w:tc>
        <w:tc>
          <w:tcPr>
            <w:tcW w:w="909" w:type="dxa"/>
            <w:shd w:val="clear" w:color="auto" w:fill="auto"/>
            <w:vAlign w:val="bottom"/>
          </w:tcPr>
          <w:p w:rsidR="00C85945" w:rsidRPr="00FD0BC6" w:rsidRDefault="00C85945" w:rsidP="00C85945">
            <w:pPr>
              <w:pStyle w:val="wartocibezgwiazdek"/>
              <w:spacing w:before="100"/>
              <w:rPr>
                <w:rFonts w:ascii="Fira Sans" w:hAnsi="Fira Sans"/>
              </w:rPr>
            </w:pPr>
            <w:r>
              <w:rPr>
                <w:rFonts w:ascii="Fira Sans" w:hAnsi="Fira Sans"/>
              </w:rPr>
              <w:t>111,4</w:t>
            </w:r>
          </w:p>
        </w:tc>
        <w:tc>
          <w:tcPr>
            <w:tcW w:w="909" w:type="dxa"/>
            <w:shd w:val="clear" w:color="auto" w:fill="auto"/>
            <w:vAlign w:val="bottom"/>
          </w:tcPr>
          <w:p w:rsidR="00C85945" w:rsidRPr="00FD0BC6" w:rsidRDefault="00C85945" w:rsidP="00C85945">
            <w:pPr>
              <w:pStyle w:val="wartocibezgwiazdek"/>
              <w:spacing w:before="100"/>
              <w:rPr>
                <w:rFonts w:ascii="Fira Sans" w:hAnsi="Fira Sans"/>
              </w:rPr>
            </w:pPr>
            <w:r>
              <w:rPr>
                <w:rFonts w:ascii="Fira Sans" w:hAnsi="Fira Sans"/>
              </w:rPr>
              <w:t>112,8</w:t>
            </w:r>
          </w:p>
        </w:tc>
        <w:tc>
          <w:tcPr>
            <w:tcW w:w="909" w:type="dxa"/>
            <w:shd w:val="clear" w:color="auto" w:fill="auto"/>
            <w:vAlign w:val="bottom"/>
          </w:tcPr>
          <w:p w:rsidR="00C85945" w:rsidRPr="00FD0BC6" w:rsidRDefault="00C85945" w:rsidP="00C85945">
            <w:pPr>
              <w:pStyle w:val="wartocibezgwiazdek"/>
              <w:spacing w:before="100"/>
              <w:rPr>
                <w:rFonts w:ascii="Fira Sans" w:hAnsi="Fira Sans"/>
              </w:rPr>
            </w:pPr>
            <w:r>
              <w:rPr>
                <w:rFonts w:ascii="Fira Sans" w:hAnsi="Fira Sans"/>
              </w:rPr>
              <w:t>110,4</w:t>
            </w:r>
          </w:p>
        </w:tc>
        <w:tc>
          <w:tcPr>
            <w:tcW w:w="909" w:type="dxa"/>
            <w:shd w:val="clear" w:color="auto" w:fill="auto"/>
            <w:vAlign w:val="bottom"/>
          </w:tcPr>
          <w:p w:rsidR="00C85945" w:rsidRPr="00FD0BC6" w:rsidRDefault="00C85945" w:rsidP="00C85945">
            <w:pPr>
              <w:pStyle w:val="wartocibezgwiazdek"/>
              <w:spacing w:before="100"/>
              <w:rPr>
                <w:rFonts w:ascii="Fira Sans" w:hAnsi="Fira Sans"/>
              </w:rPr>
            </w:pPr>
            <w:r>
              <w:rPr>
                <w:rFonts w:ascii="Fira Sans" w:hAnsi="Fira Sans"/>
              </w:rPr>
              <w:t>111,2</w:t>
            </w:r>
          </w:p>
        </w:tc>
        <w:tc>
          <w:tcPr>
            <w:tcW w:w="909" w:type="dxa"/>
            <w:shd w:val="clear" w:color="auto" w:fill="auto"/>
            <w:vAlign w:val="bottom"/>
          </w:tcPr>
          <w:p w:rsidR="00C85945" w:rsidRPr="00FD0BC6" w:rsidRDefault="00C85945" w:rsidP="00C85945">
            <w:pPr>
              <w:pStyle w:val="wartocibezgwiazdek"/>
              <w:spacing w:before="100"/>
              <w:rPr>
                <w:rFonts w:ascii="Fira Sans" w:hAnsi="Fira Sans"/>
              </w:rPr>
            </w:pPr>
            <w:r>
              <w:rPr>
                <w:rFonts w:ascii="Fira Sans" w:hAnsi="Fira Sans"/>
              </w:rPr>
              <w:t>96,8</w:t>
            </w:r>
          </w:p>
        </w:tc>
        <w:tc>
          <w:tcPr>
            <w:tcW w:w="909" w:type="dxa"/>
            <w:shd w:val="clear" w:color="auto" w:fill="auto"/>
            <w:vAlign w:val="bottom"/>
          </w:tcPr>
          <w:p w:rsidR="00C85945" w:rsidRPr="00FD0BC6" w:rsidRDefault="00C85945" w:rsidP="00C85945">
            <w:pPr>
              <w:pStyle w:val="wartocibezgwiazdek"/>
              <w:spacing w:before="100"/>
              <w:rPr>
                <w:rFonts w:ascii="Fira Sans" w:hAnsi="Fira Sans"/>
              </w:rPr>
            </w:pPr>
            <w:r>
              <w:rPr>
                <w:rFonts w:ascii="Fira Sans" w:hAnsi="Fira Sans"/>
              </w:rPr>
              <w:t>104,0</w:t>
            </w:r>
          </w:p>
        </w:tc>
        <w:tc>
          <w:tcPr>
            <w:tcW w:w="909" w:type="dxa"/>
            <w:shd w:val="clear" w:color="auto" w:fill="auto"/>
            <w:vAlign w:val="bottom"/>
          </w:tcPr>
          <w:p w:rsidR="00C85945" w:rsidRPr="00FD0BC6" w:rsidRDefault="00C85945" w:rsidP="00C85945">
            <w:pPr>
              <w:pStyle w:val="wartocibezgwiazdek"/>
              <w:spacing w:before="100"/>
              <w:rPr>
                <w:rFonts w:ascii="Fira Sans" w:hAnsi="Fira Sans"/>
              </w:rPr>
            </w:pPr>
            <w:r>
              <w:rPr>
                <w:rFonts w:ascii="Fira Sans" w:hAnsi="Fira Sans"/>
              </w:rPr>
              <w:t>93,2</w:t>
            </w:r>
          </w:p>
        </w:tc>
        <w:tc>
          <w:tcPr>
            <w:tcW w:w="909" w:type="dxa"/>
            <w:shd w:val="clear" w:color="auto" w:fill="DFC9EF"/>
            <w:vAlign w:val="bottom"/>
          </w:tcPr>
          <w:p w:rsidR="00C85945" w:rsidRPr="00FD0BC6" w:rsidRDefault="00C85945" w:rsidP="00C85945">
            <w:pPr>
              <w:pStyle w:val="wartocibezgwiazdek"/>
              <w:spacing w:before="100"/>
              <w:rPr>
                <w:rFonts w:ascii="Fira Sans" w:hAnsi="Fira Sans"/>
              </w:rPr>
            </w:pPr>
            <w:r>
              <w:rPr>
                <w:rFonts w:ascii="Fira Sans" w:hAnsi="Fira Sans"/>
              </w:rPr>
              <w:t>107,9</w:t>
            </w:r>
          </w:p>
        </w:tc>
        <w:tc>
          <w:tcPr>
            <w:tcW w:w="909" w:type="dxa"/>
            <w:shd w:val="clear" w:color="auto" w:fill="auto"/>
            <w:vAlign w:val="bottom"/>
          </w:tcPr>
          <w:p w:rsidR="00C85945" w:rsidRPr="00FD0BC6" w:rsidRDefault="00C85945" w:rsidP="00C85945">
            <w:pPr>
              <w:pStyle w:val="wartocibezgwiazdek"/>
              <w:spacing w:before="100"/>
              <w:rPr>
                <w:rFonts w:ascii="Fira Sans" w:hAnsi="Fira Sans"/>
              </w:rPr>
            </w:pPr>
            <w:r>
              <w:rPr>
                <w:rFonts w:ascii="Fira Sans" w:hAnsi="Fira Sans"/>
              </w:rPr>
              <w:t>99,8</w:t>
            </w:r>
          </w:p>
        </w:tc>
        <w:tc>
          <w:tcPr>
            <w:tcW w:w="909" w:type="dxa"/>
            <w:shd w:val="clear" w:color="auto" w:fill="auto"/>
            <w:vAlign w:val="bottom"/>
          </w:tcPr>
          <w:p w:rsidR="00C85945" w:rsidRPr="00FD0BC6" w:rsidRDefault="00C85945" w:rsidP="00C85945">
            <w:pPr>
              <w:pStyle w:val="wartocibezgwiazdek"/>
              <w:spacing w:before="100"/>
              <w:rPr>
                <w:rFonts w:ascii="Fira Sans" w:hAnsi="Fira Sans"/>
              </w:rPr>
            </w:pPr>
            <w:r>
              <w:rPr>
                <w:rFonts w:ascii="Fira Sans" w:hAnsi="Fira Sans"/>
              </w:rPr>
              <w:t>102,4</w:t>
            </w:r>
          </w:p>
        </w:tc>
        <w:tc>
          <w:tcPr>
            <w:tcW w:w="909" w:type="dxa"/>
            <w:shd w:val="clear" w:color="auto" w:fill="auto"/>
            <w:vAlign w:val="bottom"/>
          </w:tcPr>
          <w:p w:rsidR="00C85945" w:rsidRPr="00FD0BC6" w:rsidRDefault="00C85945" w:rsidP="00C85945">
            <w:pPr>
              <w:pStyle w:val="wartocibezgwiazdek"/>
              <w:spacing w:before="100"/>
              <w:rPr>
                <w:rFonts w:ascii="Fira Sans" w:hAnsi="Fira Sans"/>
              </w:rPr>
            </w:pPr>
            <w:r>
              <w:rPr>
                <w:rFonts w:ascii="Fira Sans" w:hAnsi="Fira Sans"/>
              </w:rPr>
              <w:t>111,3</w:t>
            </w:r>
          </w:p>
        </w:tc>
      </w:tr>
      <w:tr w:rsidR="00C85945" w:rsidTr="00955AF1">
        <w:tc>
          <w:tcPr>
            <w:tcW w:w="4266" w:type="dxa"/>
            <w:tcBorders>
              <w:right w:val="nil"/>
            </w:tcBorders>
            <w:shd w:val="clear" w:color="auto" w:fill="auto"/>
          </w:tcPr>
          <w:p w:rsidR="00C85945" w:rsidRPr="00FD0BC6" w:rsidRDefault="00C85945" w:rsidP="00C85945">
            <w:pPr>
              <w:pStyle w:val="Boczek"/>
              <w:tabs>
                <w:tab w:val="right" w:leader="dot" w:pos="4248"/>
              </w:tabs>
              <w:spacing w:before="100"/>
              <w:rPr>
                <w:rFonts w:ascii="Fira Sans" w:hAnsi="Fira Sans"/>
              </w:rPr>
            </w:pPr>
          </w:p>
        </w:tc>
        <w:tc>
          <w:tcPr>
            <w:tcW w:w="322" w:type="dxa"/>
            <w:tcBorders>
              <w:left w:val="nil"/>
            </w:tcBorders>
            <w:shd w:val="clear" w:color="auto" w:fill="auto"/>
          </w:tcPr>
          <w:p w:rsidR="00C85945" w:rsidRPr="00FD0BC6" w:rsidRDefault="00C85945" w:rsidP="00C85945">
            <w:pPr>
              <w:pStyle w:val="Wartoci"/>
              <w:spacing w:before="100"/>
              <w:rPr>
                <w:rFonts w:ascii="Fira Sans" w:hAnsi="Fira Sans"/>
              </w:rPr>
            </w:pPr>
            <w:r w:rsidRPr="00FD0BC6">
              <w:rPr>
                <w:rFonts w:ascii="Fira Sans" w:hAnsi="Fira Sans"/>
              </w:rPr>
              <w:t>B</w:t>
            </w:r>
          </w:p>
        </w:tc>
        <w:tc>
          <w:tcPr>
            <w:tcW w:w="909" w:type="dxa"/>
            <w:shd w:val="clear" w:color="auto" w:fill="auto"/>
            <w:vAlign w:val="bottom"/>
          </w:tcPr>
          <w:p w:rsidR="00C85945" w:rsidRPr="00FD0BC6" w:rsidRDefault="009B3E5A" w:rsidP="004155E3">
            <w:pPr>
              <w:pStyle w:val="Wartoci"/>
              <w:spacing w:before="100"/>
              <w:ind w:right="51"/>
              <w:rPr>
                <w:rFonts w:ascii="Fira Sans" w:hAnsi="Fira Sans"/>
              </w:rPr>
            </w:pPr>
            <w:r>
              <w:rPr>
                <w:rFonts w:ascii="Fira Sans" w:hAnsi="Fira Sans"/>
              </w:rPr>
              <w:t>10</w:t>
            </w:r>
            <w:r w:rsidR="004155E3">
              <w:rPr>
                <w:rFonts w:ascii="Fira Sans" w:hAnsi="Fira Sans"/>
              </w:rPr>
              <w:t>6</w:t>
            </w:r>
            <w:r>
              <w:rPr>
                <w:rFonts w:ascii="Fira Sans" w:hAnsi="Fira Sans"/>
              </w:rPr>
              <w:t>,2</w:t>
            </w:r>
          </w:p>
        </w:tc>
        <w:tc>
          <w:tcPr>
            <w:tcW w:w="909" w:type="dxa"/>
            <w:shd w:val="clear" w:color="auto" w:fill="auto"/>
            <w:vAlign w:val="bottom"/>
          </w:tcPr>
          <w:p w:rsidR="00C85945" w:rsidRPr="00FD0BC6" w:rsidRDefault="004155E3" w:rsidP="005B4EB4">
            <w:pPr>
              <w:pStyle w:val="wartocibezgwiazdek"/>
              <w:spacing w:before="100"/>
              <w:rPr>
                <w:rFonts w:ascii="Fira Sans" w:hAnsi="Fira Sans"/>
              </w:rPr>
            </w:pPr>
            <w:r>
              <w:rPr>
                <w:rFonts w:ascii="Fira Sans" w:hAnsi="Fira Sans"/>
              </w:rPr>
              <w:t>100,</w:t>
            </w:r>
            <w:r w:rsidR="001548E2">
              <w:rPr>
                <w:rFonts w:ascii="Fira Sans" w:hAnsi="Fira Sans"/>
              </w:rPr>
              <w:t>5</w:t>
            </w:r>
          </w:p>
        </w:tc>
        <w:tc>
          <w:tcPr>
            <w:tcW w:w="909" w:type="dxa"/>
            <w:shd w:val="clear" w:color="auto" w:fill="auto"/>
            <w:vAlign w:val="bottom"/>
          </w:tcPr>
          <w:p w:rsidR="00C85945" w:rsidRPr="00FD0BC6" w:rsidRDefault="001548E2" w:rsidP="00C85945">
            <w:pPr>
              <w:pStyle w:val="wartocibezgwiazdek"/>
              <w:spacing w:before="100"/>
              <w:rPr>
                <w:rFonts w:ascii="Fira Sans" w:hAnsi="Fira Sans"/>
              </w:rPr>
            </w:pPr>
            <w:r>
              <w:rPr>
                <w:rFonts w:ascii="Fira Sans" w:hAnsi="Fira Sans"/>
              </w:rPr>
              <w:t>1</w:t>
            </w:r>
            <w:r w:rsidR="00DB4981">
              <w:rPr>
                <w:rFonts w:ascii="Fira Sans" w:hAnsi="Fira Sans"/>
              </w:rPr>
              <w:t>04,3</w:t>
            </w:r>
          </w:p>
        </w:tc>
        <w:tc>
          <w:tcPr>
            <w:tcW w:w="909" w:type="dxa"/>
            <w:shd w:val="clear" w:color="auto" w:fill="auto"/>
            <w:vAlign w:val="bottom"/>
          </w:tcPr>
          <w:p w:rsidR="00C85945" w:rsidRPr="00FD0BC6" w:rsidRDefault="00DB4981" w:rsidP="000E6504">
            <w:pPr>
              <w:pStyle w:val="wartocibezgwiazdek"/>
              <w:spacing w:before="100"/>
              <w:rPr>
                <w:rFonts w:ascii="Fira Sans" w:hAnsi="Fira Sans"/>
              </w:rPr>
            </w:pPr>
            <w:r>
              <w:rPr>
                <w:rFonts w:ascii="Fira Sans" w:hAnsi="Fira Sans"/>
              </w:rPr>
              <w:t>85,5</w:t>
            </w:r>
          </w:p>
        </w:tc>
        <w:tc>
          <w:tcPr>
            <w:tcW w:w="909" w:type="dxa"/>
            <w:shd w:val="clear" w:color="auto" w:fill="auto"/>
            <w:vAlign w:val="bottom"/>
          </w:tcPr>
          <w:p w:rsidR="00C85945" w:rsidRPr="00FD0BC6" w:rsidRDefault="00DB4981" w:rsidP="00A52F5C">
            <w:pPr>
              <w:pStyle w:val="wartocibezgwiazdek"/>
              <w:spacing w:before="100"/>
              <w:rPr>
                <w:rFonts w:ascii="Fira Sans" w:hAnsi="Fira Sans"/>
              </w:rPr>
            </w:pPr>
            <w:r>
              <w:rPr>
                <w:rFonts w:ascii="Fira Sans" w:hAnsi="Fira Sans"/>
              </w:rPr>
              <w:t>87,</w:t>
            </w:r>
            <w:r w:rsidR="00250198">
              <w:rPr>
                <w:rFonts w:ascii="Fira Sans" w:hAnsi="Fira Sans"/>
              </w:rPr>
              <w:t>9</w:t>
            </w:r>
          </w:p>
        </w:tc>
        <w:tc>
          <w:tcPr>
            <w:tcW w:w="909" w:type="dxa"/>
            <w:shd w:val="clear" w:color="auto" w:fill="auto"/>
            <w:vAlign w:val="bottom"/>
          </w:tcPr>
          <w:p w:rsidR="00C85945" w:rsidRPr="00FD0BC6" w:rsidRDefault="00250198" w:rsidP="00C63FB1">
            <w:pPr>
              <w:pStyle w:val="wartocibezgwiazdek"/>
              <w:spacing w:before="100"/>
              <w:rPr>
                <w:rFonts w:ascii="Fira Sans" w:hAnsi="Fira Sans"/>
              </w:rPr>
            </w:pPr>
            <w:r>
              <w:rPr>
                <w:rFonts w:ascii="Fira Sans" w:hAnsi="Fira Sans"/>
              </w:rPr>
              <w:t>1</w:t>
            </w:r>
            <w:r w:rsidR="00A52F5C">
              <w:rPr>
                <w:rFonts w:ascii="Fira Sans" w:hAnsi="Fira Sans"/>
              </w:rPr>
              <w:t>02,5</w:t>
            </w:r>
          </w:p>
        </w:tc>
        <w:tc>
          <w:tcPr>
            <w:tcW w:w="909" w:type="dxa"/>
            <w:shd w:val="clear" w:color="auto" w:fill="auto"/>
            <w:vAlign w:val="bottom"/>
          </w:tcPr>
          <w:p w:rsidR="00C85945" w:rsidRPr="00FD0BC6" w:rsidRDefault="00C63FB1" w:rsidP="00121A0E">
            <w:pPr>
              <w:pStyle w:val="wartocibezgwiazdek"/>
              <w:spacing w:before="100"/>
              <w:rPr>
                <w:rFonts w:ascii="Fira Sans" w:hAnsi="Fira Sans"/>
              </w:rPr>
            </w:pPr>
            <w:r>
              <w:rPr>
                <w:rFonts w:ascii="Fira Sans" w:hAnsi="Fira Sans"/>
              </w:rPr>
              <w:t>95,2</w:t>
            </w:r>
          </w:p>
        </w:tc>
        <w:tc>
          <w:tcPr>
            <w:tcW w:w="909" w:type="dxa"/>
            <w:shd w:val="clear" w:color="auto" w:fill="auto"/>
            <w:vAlign w:val="bottom"/>
          </w:tcPr>
          <w:p w:rsidR="00C85945" w:rsidRPr="00FD0BC6" w:rsidRDefault="00C63FB1" w:rsidP="00C85945">
            <w:pPr>
              <w:pStyle w:val="wartocibezgwiazdek"/>
              <w:spacing w:before="100"/>
              <w:rPr>
                <w:rFonts w:ascii="Fira Sans" w:hAnsi="Fira Sans"/>
              </w:rPr>
            </w:pPr>
            <w:r>
              <w:rPr>
                <w:rFonts w:ascii="Fira Sans" w:hAnsi="Fira Sans"/>
              </w:rPr>
              <w:t>103,6</w:t>
            </w:r>
          </w:p>
        </w:tc>
        <w:tc>
          <w:tcPr>
            <w:tcW w:w="909" w:type="dxa"/>
            <w:shd w:val="clear" w:color="auto" w:fill="DFC9EF"/>
            <w:vAlign w:val="bottom"/>
          </w:tcPr>
          <w:p w:rsidR="00C85945" w:rsidRPr="00FD0BC6" w:rsidRDefault="00121A0E" w:rsidP="00C85945">
            <w:pPr>
              <w:pStyle w:val="wartocibezgwiazdek"/>
              <w:spacing w:before="100"/>
              <w:rPr>
                <w:rFonts w:ascii="Fira Sans" w:hAnsi="Fira Sans"/>
              </w:rPr>
            </w:pPr>
            <w:r>
              <w:rPr>
                <w:rFonts w:ascii="Fira Sans" w:hAnsi="Fira Sans"/>
              </w:rPr>
              <w:t>101,1</w:t>
            </w:r>
          </w:p>
        </w:tc>
        <w:tc>
          <w:tcPr>
            <w:tcW w:w="909" w:type="dxa"/>
            <w:shd w:val="clear" w:color="auto" w:fill="auto"/>
            <w:vAlign w:val="bottom"/>
          </w:tcPr>
          <w:p w:rsidR="00C85945" w:rsidRPr="00FD0BC6" w:rsidRDefault="00C85945" w:rsidP="00C85945">
            <w:pPr>
              <w:pStyle w:val="wartocibezgwiazdek"/>
              <w:spacing w:before="100"/>
              <w:rPr>
                <w:rFonts w:ascii="Fira Sans" w:hAnsi="Fira Sans"/>
              </w:rPr>
            </w:pPr>
          </w:p>
        </w:tc>
        <w:tc>
          <w:tcPr>
            <w:tcW w:w="909" w:type="dxa"/>
            <w:shd w:val="clear" w:color="auto" w:fill="auto"/>
            <w:vAlign w:val="bottom"/>
          </w:tcPr>
          <w:p w:rsidR="00C85945" w:rsidRPr="00FD0BC6" w:rsidRDefault="00C85945" w:rsidP="00C85945">
            <w:pPr>
              <w:pStyle w:val="wartocibezgwiazdek"/>
              <w:spacing w:before="100"/>
              <w:rPr>
                <w:rFonts w:ascii="Fira Sans" w:hAnsi="Fira Sans"/>
              </w:rPr>
            </w:pPr>
          </w:p>
        </w:tc>
        <w:tc>
          <w:tcPr>
            <w:tcW w:w="909" w:type="dxa"/>
            <w:shd w:val="clear" w:color="auto" w:fill="auto"/>
            <w:vAlign w:val="bottom"/>
          </w:tcPr>
          <w:p w:rsidR="00C85945" w:rsidRPr="00FD0BC6" w:rsidRDefault="00C85945" w:rsidP="00C85945">
            <w:pPr>
              <w:pStyle w:val="wartocibezgwiazdek"/>
              <w:spacing w:before="100"/>
              <w:rPr>
                <w:rFonts w:ascii="Fira Sans" w:hAnsi="Fira Sans"/>
              </w:rPr>
            </w:pPr>
          </w:p>
        </w:tc>
      </w:tr>
      <w:tr w:rsidR="00C85945" w:rsidTr="00955AF1">
        <w:tc>
          <w:tcPr>
            <w:tcW w:w="4588" w:type="dxa"/>
            <w:gridSpan w:val="2"/>
            <w:shd w:val="clear" w:color="auto" w:fill="auto"/>
          </w:tcPr>
          <w:p w:rsidR="00C85945" w:rsidRPr="00FD0BC6" w:rsidRDefault="00C85945" w:rsidP="00C85945">
            <w:pPr>
              <w:pStyle w:val="Wartoci"/>
              <w:spacing w:before="130"/>
              <w:jc w:val="left"/>
              <w:rPr>
                <w:rFonts w:ascii="Fira Sans" w:hAnsi="Fira Sans"/>
              </w:rPr>
            </w:pPr>
            <w:r w:rsidRPr="00FD0BC6">
              <w:rPr>
                <w:rFonts w:ascii="Fira Sans" w:hAnsi="Fira Sans"/>
              </w:rPr>
              <w:t>Produkcja budowlano-montażowa</w:t>
            </w:r>
            <w:r w:rsidRPr="00FD0BC6">
              <w:rPr>
                <w:rFonts w:ascii="Fira Sans" w:hAnsi="Fira Sans"/>
                <w:i/>
                <w:vertAlign w:val="superscript"/>
              </w:rPr>
              <w:t xml:space="preserve"> b</w:t>
            </w:r>
            <w:r w:rsidRPr="00FD0BC6">
              <w:rPr>
                <w:rFonts w:ascii="Fira Sans" w:hAnsi="Fira Sans"/>
              </w:rPr>
              <w:t xml:space="preserve"> (w cenach bieżących):</w:t>
            </w:r>
          </w:p>
        </w:tc>
        <w:tc>
          <w:tcPr>
            <w:tcW w:w="909" w:type="dxa"/>
            <w:shd w:val="clear" w:color="auto" w:fill="auto"/>
            <w:vAlign w:val="bottom"/>
          </w:tcPr>
          <w:p w:rsidR="00C85945" w:rsidRPr="00FD0BC6" w:rsidRDefault="00C85945" w:rsidP="00C85945">
            <w:pPr>
              <w:pStyle w:val="Wartoci"/>
              <w:spacing w:before="100"/>
              <w:ind w:right="51"/>
              <w:rPr>
                <w:rFonts w:ascii="Fira Sans" w:hAnsi="Fira Sans"/>
              </w:rPr>
            </w:pPr>
          </w:p>
        </w:tc>
        <w:tc>
          <w:tcPr>
            <w:tcW w:w="909" w:type="dxa"/>
            <w:shd w:val="clear" w:color="auto" w:fill="auto"/>
            <w:vAlign w:val="bottom"/>
          </w:tcPr>
          <w:p w:rsidR="00C85945" w:rsidRPr="00FD0BC6" w:rsidRDefault="00C85945" w:rsidP="00C85945">
            <w:pPr>
              <w:pStyle w:val="wartocibezgwiazdek"/>
              <w:spacing w:before="100"/>
              <w:rPr>
                <w:rFonts w:ascii="Fira Sans" w:hAnsi="Fira Sans"/>
              </w:rPr>
            </w:pPr>
          </w:p>
        </w:tc>
        <w:tc>
          <w:tcPr>
            <w:tcW w:w="909" w:type="dxa"/>
            <w:shd w:val="clear" w:color="auto" w:fill="auto"/>
            <w:vAlign w:val="bottom"/>
          </w:tcPr>
          <w:p w:rsidR="00C85945" w:rsidRPr="00FD0BC6" w:rsidRDefault="00C85945" w:rsidP="00C85945">
            <w:pPr>
              <w:pStyle w:val="wartocibezgwiazdek"/>
              <w:spacing w:before="100"/>
              <w:rPr>
                <w:rFonts w:ascii="Fira Sans" w:hAnsi="Fira Sans"/>
              </w:rPr>
            </w:pPr>
          </w:p>
        </w:tc>
        <w:tc>
          <w:tcPr>
            <w:tcW w:w="909" w:type="dxa"/>
            <w:shd w:val="clear" w:color="auto" w:fill="auto"/>
            <w:vAlign w:val="bottom"/>
          </w:tcPr>
          <w:p w:rsidR="00C85945" w:rsidRPr="00FD0BC6" w:rsidRDefault="00C85945" w:rsidP="00C85945">
            <w:pPr>
              <w:pStyle w:val="wartocibezgwiazdek"/>
              <w:spacing w:before="100"/>
              <w:rPr>
                <w:rFonts w:ascii="Fira Sans" w:hAnsi="Fira Sans"/>
              </w:rPr>
            </w:pPr>
          </w:p>
        </w:tc>
        <w:tc>
          <w:tcPr>
            <w:tcW w:w="909" w:type="dxa"/>
            <w:shd w:val="clear" w:color="auto" w:fill="auto"/>
            <w:vAlign w:val="bottom"/>
          </w:tcPr>
          <w:p w:rsidR="00C85945" w:rsidRPr="00FD0BC6" w:rsidRDefault="00C85945" w:rsidP="00C85945">
            <w:pPr>
              <w:pStyle w:val="wartocibezgwiazdek"/>
              <w:spacing w:before="100"/>
              <w:rPr>
                <w:rFonts w:ascii="Fira Sans" w:hAnsi="Fira Sans"/>
              </w:rPr>
            </w:pPr>
          </w:p>
        </w:tc>
        <w:tc>
          <w:tcPr>
            <w:tcW w:w="909" w:type="dxa"/>
            <w:shd w:val="clear" w:color="auto" w:fill="auto"/>
            <w:vAlign w:val="bottom"/>
          </w:tcPr>
          <w:p w:rsidR="00C85945" w:rsidRPr="00FD0BC6" w:rsidRDefault="00C85945" w:rsidP="00C85945">
            <w:pPr>
              <w:pStyle w:val="wartocibezgwiazdek"/>
              <w:spacing w:before="100"/>
              <w:rPr>
                <w:rFonts w:ascii="Fira Sans" w:hAnsi="Fira Sans"/>
              </w:rPr>
            </w:pPr>
          </w:p>
        </w:tc>
        <w:tc>
          <w:tcPr>
            <w:tcW w:w="909" w:type="dxa"/>
            <w:shd w:val="clear" w:color="auto" w:fill="auto"/>
            <w:vAlign w:val="bottom"/>
          </w:tcPr>
          <w:p w:rsidR="00C85945" w:rsidRPr="00FD0BC6" w:rsidRDefault="00C85945" w:rsidP="00C85945">
            <w:pPr>
              <w:pStyle w:val="wartocibezgwiazdek"/>
              <w:spacing w:before="100"/>
              <w:rPr>
                <w:rFonts w:ascii="Fira Sans" w:hAnsi="Fira Sans"/>
              </w:rPr>
            </w:pPr>
          </w:p>
        </w:tc>
        <w:tc>
          <w:tcPr>
            <w:tcW w:w="909" w:type="dxa"/>
            <w:shd w:val="clear" w:color="auto" w:fill="auto"/>
            <w:vAlign w:val="bottom"/>
          </w:tcPr>
          <w:p w:rsidR="00C85945" w:rsidRPr="00FD0BC6" w:rsidRDefault="00C85945" w:rsidP="00C85945">
            <w:pPr>
              <w:pStyle w:val="wartocibezgwiazdek"/>
              <w:spacing w:before="100"/>
              <w:rPr>
                <w:rFonts w:ascii="Fira Sans" w:hAnsi="Fira Sans"/>
              </w:rPr>
            </w:pPr>
          </w:p>
        </w:tc>
        <w:tc>
          <w:tcPr>
            <w:tcW w:w="909" w:type="dxa"/>
            <w:shd w:val="clear" w:color="auto" w:fill="DFC9EF"/>
            <w:vAlign w:val="bottom"/>
          </w:tcPr>
          <w:p w:rsidR="00C85945" w:rsidRPr="00FD0BC6" w:rsidRDefault="00C85945" w:rsidP="00C85945">
            <w:pPr>
              <w:pStyle w:val="wartocibezgwiazdek"/>
              <w:spacing w:before="100"/>
              <w:rPr>
                <w:rFonts w:ascii="Fira Sans" w:hAnsi="Fira Sans"/>
              </w:rPr>
            </w:pPr>
          </w:p>
        </w:tc>
        <w:tc>
          <w:tcPr>
            <w:tcW w:w="909" w:type="dxa"/>
            <w:shd w:val="clear" w:color="auto" w:fill="auto"/>
            <w:vAlign w:val="bottom"/>
          </w:tcPr>
          <w:p w:rsidR="00C85945" w:rsidRPr="00FD0BC6" w:rsidRDefault="00C85945" w:rsidP="00C85945">
            <w:pPr>
              <w:pStyle w:val="wartocibezgwiazdek"/>
              <w:spacing w:before="100"/>
              <w:rPr>
                <w:rFonts w:ascii="Fira Sans" w:hAnsi="Fira Sans"/>
              </w:rPr>
            </w:pPr>
          </w:p>
        </w:tc>
        <w:tc>
          <w:tcPr>
            <w:tcW w:w="909" w:type="dxa"/>
            <w:shd w:val="clear" w:color="auto" w:fill="auto"/>
            <w:vAlign w:val="bottom"/>
          </w:tcPr>
          <w:p w:rsidR="00C85945" w:rsidRPr="00FD0BC6" w:rsidRDefault="00C85945" w:rsidP="00C85945">
            <w:pPr>
              <w:pStyle w:val="wartocibezgwiazdek"/>
              <w:spacing w:before="100"/>
              <w:rPr>
                <w:rFonts w:ascii="Fira Sans" w:hAnsi="Fira Sans"/>
              </w:rPr>
            </w:pPr>
          </w:p>
        </w:tc>
        <w:tc>
          <w:tcPr>
            <w:tcW w:w="909" w:type="dxa"/>
            <w:shd w:val="clear" w:color="auto" w:fill="auto"/>
            <w:vAlign w:val="bottom"/>
          </w:tcPr>
          <w:p w:rsidR="00C85945" w:rsidRPr="00FD0BC6" w:rsidRDefault="00C85945" w:rsidP="00C85945">
            <w:pPr>
              <w:pStyle w:val="wartocibezgwiazdek"/>
              <w:spacing w:before="100"/>
              <w:rPr>
                <w:rFonts w:ascii="Fira Sans" w:hAnsi="Fira Sans"/>
              </w:rPr>
            </w:pPr>
          </w:p>
        </w:tc>
      </w:tr>
      <w:tr w:rsidR="00C85945" w:rsidTr="00955AF1">
        <w:tc>
          <w:tcPr>
            <w:tcW w:w="4266" w:type="dxa"/>
            <w:tcBorders>
              <w:right w:val="nil"/>
            </w:tcBorders>
            <w:shd w:val="clear" w:color="auto" w:fill="auto"/>
          </w:tcPr>
          <w:p w:rsidR="00C85945" w:rsidRPr="00FD0BC6" w:rsidRDefault="00C85945" w:rsidP="00C85945">
            <w:pPr>
              <w:pStyle w:val="Boczek2"/>
              <w:tabs>
                <w:tab w:val="right" w:leader="dot" w:pos="4248"/>
              </w:tabs>
              <w:spacing w:before="100"/>
              <w:rPr>
                <w:rFonts w:ascii="Fira Sans" w:hAnsi="Fira Sans"/>
              </w:rPr>
            </w:pPr>
            <w:r w:rsidRPr="00FD0BC6">
              <w:rPr>
                <w:rFonts w:ascii="Fira Sans" w:hAnsi="Fira Sans"/>
              </w:rPr>
              <w:t>poprzedni miesiąc = 100</w:t>
            </w:r>
          </w:p>
        </w:tc>
        <w:tc>
          <w:tcPr>
            <w:tcW w:w="322" w:type="dxa"/>
            <w:tcBorders>
              <w:left w:val="nil"/>
            </w:tcBorders>
            <w:shd w:val="clear" w:color="auto" w:fill="auto"/>
          </w:tcPr>
          <w:p w:rsidR="00C85945" w:rsidRPr="00FD0BC6" w:rsidRDefault="00C85945" w:rsidP="00C85945">
            <w:pPr>
              <w:pStyle w:val="Wartoci"/>
              <w:spacing w:before="100"/>
              <w:rPr>
                <w:rFonts w:ascii="Fira Sans" w:hAnsi="Fira Sans"/>
              </w:rPr>
            </w:pPr>
            <w:r w:rsidRPr="00FD0BC6">
              <w:rPr>
                <w:rFonts w:ascii="Fira Sans" w:hAnsi="Fira Sans"/>
              </w:rPr>
              <w:t>A</w:t>
            </w:r>
          </w:p>
        </w:tc>
        <w:tc>
          <w:tcPr>
            <w:tcW w:w="909" w:type="dxa"/>
            <w:shd w:val="clear" w:color="auto" w:fill="auto"/>
            <w:vAlign w:val="bottom"/>
          </w:tcPr>
          <w:p w:rsidR="00C85945" w:rsidRPr="00FD0BC6" w:rsidRDefault="00C85945" w:rsidP="00C85945">
            <w:pPr>
              <w:pStyle w:val="wartocibezgwiazdek"/>
              <w:spacing w:before="100"/>
              <w:rPr>
                <w:rFonts w:ascii="Fira Sans" w:hAnsi="Fira Sans"/>
              </w:rPr>
            </w:pPr>
            <w:r>
              <w:rPr>
                <w:rFonts w:ascii="Fira Sans" w:hAnsi="Fira Sans"/>
              </w:rPr>
              <w:t>50,6</w:t>
            </w:r>
          </w:p>
        </w:tc>
        <w:tc>
          <w:tcPr>
            <w:tcW w:w="909" w:type="dxa"/>
            <w:shd w:val="clear" w:color="auto" w:fill="auto"/>
            <w:vAlign w:val="bottom"/>
          </w:tcPr>
          <w:p w:rsidR="00C85945" w:rsidRPr="00FD0BC6" w:rsidRDefault="00C85945" w:rsidP="00C85945">
            <w:pPr>
              <w:pStyle w:val="wartocibezgwiazdek"/>
              <w:spacing w:before="100"/>
              <w:rPr>
                <w:rFonts w:ascii="Fira Sans" w:hAnsi="Fira Sans"/>
              </w:rPr>
            </w:pPr>
            <w:r>
              <w:rPr>
                <w:rFonts w:ascii="Fira Sans" w:hAnsi="Fira Sans"/>
              </w:rPr>
              <w:t>105,1</w:t>
            </w:r>
          </w:p>
        </w:tc>
        <w:tc>
          <w:tcPr>
            <w:tcW w:w="909" w:type="dxa"/>
            <w:shd w:val="clear" w:color="auto" w:fill="auto"/>
            <w:vAlign w:val="bottom"/>
          </w:tcPr>
          <w:p w:rsidR="00C85945" w:rsidRPr="00FD0BC6" w:rsidRDefault="00C85945" w:rsidP="00C85945">
            <w:pPr>
              <w:pStyle w:val="wartocibezgwiazdek"/>
              <w:spacing w:before="100"/>
              <w:rPr>
                <w:rFonts w:ascii="Fira Sans" w:hAnsi="Fira Sans"/>
              </w:rPr>
            </w:pPr>
            <w:r>
              <w:rPr>
                <w:rFonts w:ascii="Fira Sans" w:hAnsi="Fira Sans"/>
              </w:rPr>
              <w:t>107,2</w:t>
            </w:r>
          </w:p>
        </w:tc>
        <w:tc>
          <w:tcPr>
            <w:tcW w:w="909" w:type="dxa"/>
            <w:shd w:val="clear" w:color="auto" w:fill="auto"/>
            <w:vAlign w:val="bottom"/>
          </w:tcPr>
          <w:p w:rsidR="00C85945" w:rsidRPr="00FD0BC6" w:rsidRDefault="00C85945" w:rsidP="00C85945">
            <w:pPr>
              <w:pStyle w:val="wartocibezgwiazdek"/>
              <w:spacing w:before="100"/>
              <w:rPr>
                <w:rFonts w:ascii="Fira Sans" w:hAnsi="Fira Sans"/>
              </w:rPr>
            </w:pPr>
            <w:r>
              <w:rPr>
                <w:rFonts w:ascii="Fira Sans" w:hAnsi="Fira Sans"/>
              </w:rPr>
              <w:t>106,2</w:t>
            </w:r>
          </w:p>
        </w:tc>
        <w:tc>
          <w:tcPr>
            <w:tcW w:w="909" w:type="dxa"/>
            <w:shd w:val="clear" w:color="auto" w:fill="auto"/>
            <w:vAlign w:val="bottom"/>
          </w:tcPr>
          <w:p w:rsidR="00C85945" w:rsidRPr="00FD0BC6" w:rsidRDefault="00C85945" w:rsidP="00C85945">
            <w:pPr>
              <w:pStyle w:val="wartocibezgwiazdek"/>
              <w:spacing w:before="100"/>
              <w:rPr>
                <w:rFonts w:ascii="Fira Sans" w:hAnsi="Fira Sans"/>
              </w:rPr>
            </w:pPr>
            <w:r>
              <w:rPr>
                <w:rFonts w:ascii="Fira Sans" w:hAnsi="Fira Sans"/>
              </w:rPr>
              <w:t>100,1</w:t>
            </w:r>
          </w:p>
        </w:tc>
        <w:tc>
          <w:tcPr>
            <w:tcW w:w="909" w:type="dxa"/>
            <w:shd w:val="clear" w:color="auto" w:fill="auto"/>
            <w:vAlign w:val="bottom"/>
          </w:tcPr>
          <w:p w:rsidR="00C85945" w:rsidRPr="00FD0BC6" w:rsidRDefault="00C85945" w:rsidP="00C85945">
            <w:pPr>
              <w:pStyle w:val="wartocibezgwiazdek"/>
              <w:spacing w:before="100"/>
              <w:rPr>
                <w:rFonts w:ascii="Fira Sans" w:hAnsi="Fira Sans"/>
              </w:rPr>
            </w:pPr>
            <w:r>
              <w:rPr>
                <w:rFonts w:ascii="Fira Sans" w:hAnsi="Fira Sans"/>
              </w:rPr>
              <w:t>114,5</w:t>
            </w:r>
          </w:p>
        </w:tc>
        <w:tc>
          <w:tcPr>
            <w:tcW w:w="909" w:type="dxa"/>
            <w:shd w:val="clear" w:color="auto" w:fill="auto"/>
            <w:vAlign w:val="bottom"/>
          </w:tcPr>
          <w:p w:rsidR="00C85945" w:rsidRPr="00FD0BC6" w:rsidRDefault="00C85945" w:rsidP="00C85945">
            <w:pPr>
              <w:pStyle w:val="wartocibezgwiazdek"/>
              <w:spacing w:before="100"/>
              <w:rPr>
                <w:rFonts w:ascii="Fira Sans" w:hAnsi="Fira Sans"/>
              </w:rPr>
            </w:pPr>
            <w:r>
              <w:rPr>
                <w:rFonts w:ascii="Fira Sans" w:hAnsi="Fira Sans"/>
              </w:rPr>
              <w:t>85,9</w:t>
            </w:r>
          </w:p>
        </w:tc>
        <w:tc>
          <w:tcPr>
            <w:tcW w:w="909" w:type="dxa"/>
            <w:shd w:val="clear" w:color="auto" w:fill="auto"/>
            <w:vAlign w:val="bottom"/>
          </w:tcPr>
          <w:p w:rsidR="00C85945" w:rsidRPr="00FD0BC6" w:rsidRDefault="00C85945" w:rsidP="00C85945">
            <w:pPr>
              <w:pStyle w:val="wartocibezgwiazdek"/>
              <w:spacing w:before="100"/>
              <w:rPr>
                <w:rFonts w:ascii="Fira Sans" w:hAnsi="Fira Sans"/>
              </w:rPr>
            </w:pPr>
            <w:r>
              <w:rPr>
                <w:rFonts w:ascii="Fira Sans" w:hAnsi="Fira Sans"/>
              </w:rPr>
              <w:t>119,0</w:t>
            </w:r>
          </w:p>
        </w:tc>
        <w:tc>
          <w:tcPr>
            <w:tcW w:w="909" w:type="dxa"/>
            <w:shd w:val="clear" w:color="auto" w:fill="DFC9EF"/>
            <w:vAlign w:val="bottom"/>
          </w:tcPr>
          <w:p w:rsidR="00C85945" w:rsidRPr="00FD0BC6" w:rsidRDefault="00C85945" w:rsidP="00C85945">
            <w:pPr>
              <w:pStyle w:val="wartocibezgwiazdek"/>
              <w:spacing w:before="100"/>
              <w:rPr>
                <w:rFonts w:ascii="Fira Sans" w:hAnsi="Fira Sans"/>
              </w:rPr>
            </w:pPr>
            <w:r>
              <w:rPr>
                <w:rFonts w:ascii="Fira Sans" w:hAnsi="Fira Sans"/>
              </w:rPr>
              <w:t>104,6</w:t>
            </w:r>
          </w:p>
        </w:tc>
        <w:tc>
          <w:tcPr>
            <w:tcW w:w="909" w:type="dxa"/>
            <w:shd w:val="clear" w:color="auto" w:fill="auto"/>
            <w:vAlign w:val="bottom"/>
          </w:tcPr>
          <w:p w:rsidR="00C85945" w:rsidRPr="00FD0BC6" w:rsidRDefault="00C85945" w:rsidP="00C85945">
            <w:pPr>
              <w:pStyle w:val="wartocibezgwiazdek"/>
              <w:spacing w:before="100"/>
              <w:rPr>
                <w:rFonts w:ascii="Fira Sans" w:hAnsi="Fira Sans"/>
              </w:rPr>
            </w:pPr>
            <w:r>
              <w:rPr>
                <w:rFonts w:ascii="Fira Sans" w:hAnsi="Fira Sans"/>
              </w:rPr>
              <w:t>114,6</w:t>
            </w:r>
          </w:p>
        </w:tc>
        <w:tc>
          <w:tcPr>
            <w:tcW w:w="909" w:type="dxa"/>
            <w:shd w:val="clear" w:color="auto" w:fill="auto"/>
            <w:vAlign w:val="bottom"/>
          </w:tcPr>
          <w:p w:rsidR="00C85945" w:rsidRPr="00FD0BC6" w:rsidRDefault="00C85945" w:rsidP="00C85945">
            <w:pPr>
              <w:pStyle w:val="wartocibezgwiazdek"/>
              <w:spacing w:before="100"/>
              <w:rPr>
                <w:rFonts w:ascii="Fira Sans" w:hAnsi="Fira Sans"/>
              </w:rPr>
            </w:pPr>
            <w:r>
              <w:rPr>
                <w:rFonts w:ascii="Fira Sans" w:hAnsi="Fira Sans"/>
              </w:rPr>
              <w:t>85,1</w:t>
            </w:r>
          </w:p>
        </w:tc>
        <w:tc>
          <w:tcPr>
            <w:tcW w:w="909" w:type="dxa"/>
            <w:shd w:val="clear" w:color="auto" w:fill="auto"/>
            <w:vAlign w:val="bottom"/>
          </w:tcPr>
          <w:p w:rsidR="00C85945" w:rsidRPr="00FD0BC6" w:rsidRDefault="00C85945" w:rsidP="00C85945">
            <w:pPr>
              <w:pStyle w:val="wartocibezgwiazdek"/>
              <w:spacing w:before="100"/>
              <w:rPr>
                <w:rFonts w:ascii="Fira Sans" w:hAnsi="Fira Sans"/>
              </w:rPr>
            </w:pPr>
            <w:r>
              <w:rPr>
                <w:rFonts w:ascii="Fira Sans" w:hAnsi="Fira Sans"/>
              </w:rPr>
              <w:t>142,9</w:t>
            </w:r>
          </w:p>
        </w:tc>
      </w:tr>
      <w:tr w:rsidR="00C85945" w:rsidTr="00955AF1">
        <w:tc>
          <w:tcPr>
            <w:tcW w:w="4266" w:type="dxa"/>
            <w:tcBorders>
              <w:right w:val="nil"/>
            </w:tcBorders>
            <w:shd w:val="clear" w:color="auto" w:fill="auto"/>
          </w:tcPr>
          <w:p w:rsidR="00C85945" w:rsidRPr="00FD0BC6" w:rsidRDefault="00C85945" w:rsidP="00C85945">
            <w:pPr>
              <w:pStyle w:val="Boczek"/>
              <w:tabs>
                <w:tab w:val="right" w:leader="dot" w:pos="4248"/>
              </w:tabs>
              <w:spacing w:before="100"/>
              <w:rPr>
                <w:rFonts w:ascii="Fira Sans" w:hAnsi="Fira Sans"/>
              </w:rPr>
            </w:pPr>
          </w:p>
        </w:tc>
        <w:tc>
          <w:tcPr>
            <w:tcW w:w="322" w:type="dxa"/>
            <w:tcBorders>
              <w:left w:val="nil"/>
            </w:tcBorders>
            <w:shd w:val="clear" w:color="auto" w:fill="auto"/>
          </w:tcPr>
          <w:p w:rsidR="00C85945" w:rsidRPr="00FD0BC6" w:rsidRDefault="00C85945" w:rsidP="00C85945">
            <w:pPr>
              <w:pStyle w:val="Wartoci"/>
              <w:spacing w:before="100"/>
              <w:rPr>
                <w:rFonts w:ascii="Fira Sans" w:hAnsi="Fira Sans"/>
              </w:rPr>
            </w:pPr>
            <w:r w:rsidRPr="00FD0BC6">
              <w:rPr>
                <w:rFonts w:ascii="Fira Sans" w:hAnsi="Fira Sans"/>
              </w:rPr>
              <w:t>B</w:t>
            </w:r>
          </w:p>
        </w:tc>
        <w:tc>
          <w:tcPr>
            <w:tcW w:w="909" w:type="dxa"/>
            <w:shd w:val="clear" w:color="auto" w:fill="auto"/>
            <w:vAlign w:val="bottom"/>
          </w:tcPr>
          <w:p w:rsidR="00C85945" w:rsidRPr="00FD0BC6" w:rsidRDefault="00C85945" w:rsidP="00C85945">
            <w:pPr>
              <w:pStyle w:val="wartocibezgwiazdek"/>
              <w:spacing w:before="100"/>
              <w:rPr>
                <w:rFonts w:ascii="Fira Sans" w:hAnsi="Fira Sans"/>
              </w:rPr>
            </w:pPr>
            <w:r>
              <w:rPr>
                <w:rFonts w:ascii="Fira Sans" w:hAnsi="Fira Sans"/>
              </w:rPr>
              <w:t>39,0</w:t>
            </w:r>
          </w:p>
        </w:tc>
        <w:tc>
          <w:tcPr>
            <w:tcW w:w="909" w:type="dxa"/>
            <w:shd w:val="clear" w:color="auto" w:fill="auto"/>
            <w:vAlign w:val="bottom"/>
          </w:tcPr>
          <w:p w:rsidR="00C85945" w:rsidRPr="00FD0BC6" w:rsidRDefault="004155E3" w:rsidP="00C85945">
            <w:pPr>
              <w:pStyle w:val="wartocibezgwiazdek"/>
              <w:spacing w:before="100"/>
              <w:rPr>
                <w:rFonts w:ascii="Fira Sans" w:hAnsi="Fira Sans"/>
              </w:rPr>
            </w:pPr>
            <w:r>
              <w:rPr>
                <w:rFonts w:ascii="Fira Sans" w:hAnsi="Fira Sans"/>
              </w:rPr>
              <w:t>120,3</w:t>
            </w:r>
          </w:p>
        </w:tc>
        <w:tc>
          <w:tcPr>
            <w:tcW w:w="909" w:type="dxa"/>
            <w:shd w:val="clear" w:color="auto" w:fill="auto"/>
            <w:vAlign w:val="bottom"/>
          </w:tcPr>
          <w:p w:rsidR="00C85945" w:rsidRPr="00FD0BC6" w:rsidRDefault="001548E2" w:rsidP="00C85945">
            <w:pPr>
              <w:pStyle w:val="wartocibezgwiazdek"/>
              <w:spacing w:before="100"/>
              <w:rPr>
                <w:rFonts w:ascii="Fira Sans" w:hAnsi="Fira Sans"/>
              </w:rPr>
            </w:pPr>
            <w:r>
              <w:rPr>
                <w:rFonts w:ascii="Fira Sans" w:hAnsi="Fira Sans"/>
              </w:rPr>
              <w:t>183,3</w:t>
            </w:r>
          </w:p>
        </w:tc>
        <w:tc>
          <w:tcPr>
            <w:tcW w:w="909" w:type="dxa"/>
            <w:shd w:val="clear" w:color="auto" w:fill="auto"/>
            <w:vAlign w:val="bottom"/>
          </w:tcPr>
          <w:p w:rsidR="00C85945" w:rsidRPr="00FD0BC6" w:rsidRDefault="005B4EB4" w:rsidP="00C85945">
            <w:pPr>
              <w:pStyle w:val="wartocibezgwiazdek"/>
              <w:spacing w:before="100"/>
              <w:rPr>
                <w:rFonts w:ascii="Fira Sans" w:hAnsi="Fira Sans"/>
              </w:rPr>
            </w:pPr>
            <w:r>
              <w:rPr>
                <w:rFonts w:ascii="Fira Sans" w:hAnsi="Fira Sans"/>
              </w:rPr>
              <w:t>73,4</w:t>
            </w:r>
          </w:p>
        </w:tc>
        <w:tc>
          <w:tcPr>
            <w:tcW w:w="909" w:type="dxa"/>
            <w:shd w:val="clear" w:color="auto" w:fill="auto"/>
            <w:vAlign w:val="bottom"/>
          </w:tcPr>
          <w:p w:rsidR="00C85945" w:rsidRPr="00FD0BC6" w:rsidRDefault="00DB4981" w:rsidP="00C85945">
            <w:pPr>
              <w:pStyle w:val="wartocibezgwiazdek"/>
              <w:spacing w:before="100"/>
              <w:rPr>
                <w:rFonts w:ascii="Fira Sans" w:hAnsi="Fira Sans"/>
              </w:rPr>
            </w:pPr>
            <w:r>
              <w:rPr>
                <w:rFonts w:ascii="Fira Sans" w:hAnsi="Fira Sans"/>
              </w:rPr>
              <w:t>101,6</w:t>
            </w:r>
          </w:p>
        </w:tc>
        <w:tc>
          <w:tcPr>
            <w:tcW w:w="909" w:type="dxa"/>
            <w:shd w:val="clear" w:color="auto" w:fill="auto"/>
            <w:vAlign w:val="bottom"/>
          </w:tcPr>
          <w:p w:rsidR="00C85945" w:rsidRPr="00FD0BC6" w:rsidRDefault="000E6504" w:rsidP="00C85945">
            <w:pPr>
              <w:pStyle w:val="wartocibezgwiazdek"/>
              <w:spacing w:before="100"/>
              <w:rPr>
                <w:rFonts w:ascii="Fira Sans" w:hAnsi="Fira Sans"/>
              </w:rPr>
            </w:pPr>
            <w:r>
              <w:rPr>
                <w:rFonts w:ascii="Fira Sans" w:hAnsi="Fira Sans"/>
              </w:rPr>
              <w:t>113,3</w:t>
            </w:r>
          </w:p>
        </w:tc>
        <w:tc>
          <w:tcPr>
            <w:tcW w:w="909" w:type="dxa"/>
            <w:shd w:val="clear" w:color="auto" w:fill="auto"/>
            <w:vAlign w:val="bottom"/>
          </w:tcPr>
          <w:p w:rsidR="00C85945" w:rsidRPr="00FD0BC6" w:rsidRDefault="00A52F5C" w:rsidP="00C85945">
            <w:pPr>
              <w:pStyle w:val="wartocibezgwiazdek"/>
              <w:spacing w:before="100"/>
              <w:rPr>
                <w:rFonts w:ascii="Fira Sans" w:hAnsi="Fira Sans"/>
              </w:rPr>
            </w:pPr>
            <w:r>
              <w:rPr>
                <w:rFonts w:ascii="Fira Sans" w:hAnsi="Fira Sans"/>
              </w:rPr>
              <w:t>85,1</w:t>
            </w:r>
          </w:p>
        </w:tc>
        <w:tc>
          <w:tcPr>
            <w:tcW w:w="909" w:type="dxa"/>
            <w:shd w:val="clear" w:color="auto" w:fill="auto"/>
            <w:vAlign w:val="bottom"/>
          </w:tcPr>
          <w:p w:rsidR="00C85945" w:rsidRPr="00FD0BC6" w:rsidRDefault="00C63FB1" w:rsidP="00C85945">
            <w:pPr>
              <w:pStyle w:val="wartocibezgwiazdek"/>
              <w:spacing w:before="100"/>
              <w:rPr>
                <w:rFonts w:ascii="Fira Sans" w:hAnsi="Fira Sans"/>
              </w:rPr>
            </w:pPr>
            <w:r>
              <w:rPr>
                <w:rFonts w:ascii="Fira Sans" w:hAnsi="Fira Sans"/>
              </w:rPr>
              <w:t>105,2</w:t>
            </w:r>
          </w:p>
        </w:tc>
        <w:tc>
          <w:tcPr>
            <w:tcW w:w="909" w:type="dxa"/>
            <w:shd w:val="clear" w:color="auto" w:fill="DFC9EF"/>
            <w:vAlign w:val="bottom"/>
          </w:tcPr>
          <w:p w:rsidR="00C85945" w:rsidRPr="00FD0BC6" w:rsidRDefault="00121A0E" w:rsidP="00C85945">
            <w:pPr>
              <w:pStyle w:val="wartocibezgwiazdek"/>
              <w:spacing w:before="100"/>
              <w:rPr>
                <w:rFonts w:ascii="Fira Sans" w:hAnsi="Fira Sans"/>
              </w:rPr>
            </w:pPr>
            <w:r>
              <w:rPr>
                <w:rFonts w:ascii="Fira Sans" w:hAnsi="Fira Sans"/>
              </w:rPr>
              <w:t>92,3</w:t>
            </w:r>
          </w:p>
        </w:tc>
        <w:tc>
          <w:tcPr>
            <w:tcW w:w="909" w:type="dxa"/>
            <w:shd w:val="clear" w:color="auto" w:fill="auto"/>
            <w:vAlign w:val="bottom"/>
          </w:tcPr>
          <w:p w:rsidR="00C85945" w:rsidRPr="00FD0BC6" w:rsidRDefault="00C85945" w:rsidP="00C85945">
            <w:pPr>
              <w:pStyle w:val="wartocibezgwiazdek"/>
              <w:spacing w:before="100"/>
              <w:rPr>
                <w:rFonts w:ascii="Fira Sans" w:hAnsi="Fira Sans"/>
              </w:rPr>
            </w:pPr>
          </w:p>
        </w:tc>
        <w:tc>
          <w:tcPr>
            <w:tcW w:w="909" w:type="dxa"/>
            <w:shd w:val="clear" w:color="auto" w:fill="auto"/>
            <w:vAlign w:val="bottom"/>
          </w:tcPr>
          <w:p w:rsidR="00C85945" w:rsidRPr="00FD0BC6" w:rsidRDefault="00C85945" w:rsidP="00C85945">
            <w:pPr>
              <w:pStyle w:val="wartocibezgwiazdek"/>
              <w:spacing w:before="100"/>
              <w:rPr>
                <w:rFonts w:ascii="Fira Sans" w:hAnsi="Fira Sans"/>
              </w:rPr>
            </w:pPr>
          </w:p>
        </w:tc>
        <w:tc>
          <w:tcPr>
            <w:tcW w:w="909" w:type="dxa"/>
            <w:shd w:val="clear" w:color="auto" w:fill="auto"/>
            <w:vAlign w:val="bottom"/>
          </w:tcPr>
          <w:p w:rsidR="00C85945" w:rsidRPr="00FD0BC6" w:rsidRDefault="00C85945" w:rsidP="00C85945">
            <w:pPr>
              <w:pStyle w:val="wartocibezgwiazdek"/>
              <w:spacing w:before="100"/>
              <w:rPr>
                <w:rFonts w:ascii="Fira Sans" w:hAnsi="Fira Sans"/>
              </w:rPr>
            </w:pPr>
          </w:p>
        </w:tc>
      </w:tr>
      <w:tr w:rsidR="00C85945" w:rsidTr="00955AF1">
        <w:tc>
          <w:tcPr>
            <w:tcW w:w="4266" w:type="dxa"/>
            <w:tcBorders>
              <w:right w:val="nil"/>
            </w:tcBorders>
            <w:shd w:val="clear" w:color="auto" w:fill="auto"/>
          </w:tcPr>
          <w:p w:rsidR="00C85945" w:rsidRPr="00FD0BC6" w:rsidRDefault="00C85945" w:rsidP="00C85945">
            <w:pPr>
              <w:pStyle w:val="Boczek2"/>
              <w:tabs>
                <w:tab w:val="right" w:leader="dot" w:pos="4248"/>
              </w:tabs>
              <w:spacing w:before="100"/>
              <w:rPr>
                <w:rFonts w:ascii="Fira Sans" w:hAnsi="Fira Sans"/>
              </w:rPr>
            </w:pPr>
            <w:r w:rsidRPr="00FD0BC6">
              <w:rPr>
                <w:rFonts w:ascii="Fira Sans" w:hAnsi="Fira Sans"/>
              </w:rPr>
              <w:t>analogiczny miesiąc poprzedniego roku = 100</w:t>
            </w:r>
          </w:p>
        </w:tc>
        <w:tc>
          <w:tcPr>
            <w:tcW w:w="322" w:type="dxa"/>
            <w:tcBorders>
              <w:left w:val="nil"/>
            </w:tcBorders>
            <w:shd w:val="clear" w:color="auto" w:fill="auto"/>
          </w:tcPr>
          <w:p w:rsidR="00C85945" w:rsidRPr="00FD0BC6" w:rsidRDefault="00C85945" w:rsidP="00C85945">
            <w:pPr>
              <w:pStyle w:val="Wartoci"/>
              <w:spacing w:before="100"/>
              <w:rPr>
                <w:rFonts w:ascii="Fira Sans" w:hAnsi="Fira Sans"/>
              </w:rPr>
            </w:pPr>
            <w:r w:rsidRPr="00FD0BC6">
              <w:rPr>
                <w:rFonts w:ascii="Fira Sans" w:hAnsi="Fira Sans"/>
              </w:rPr>
              <w:t>A</w:t>
            </w:r>
          </w:p>
        </w:tc>
        <w:tc>
          <w:tcPr>
            <w:tcW w:w="909" w:type="dxa"/>
            <w:shd w:val="clear" w:color="auto" w:fill="auto"/>
            <w:vAlign w:val="bottom"/>
          </w:tcPr>
          <w:p w:rsidR="00C85945" w:rsidRPr="00FD0BC6" w:rsidRDefault="00C85945" w:rsidP="00C85945">
            <w:pPr>
              <w:pStyle w:val="wartocibezgwiazdek"/>
              <w:spacing w:before="100"/>
              <w:rPr>
                <w:rFonts w:ascii="Fira Sans" w:hAnsi="Fira Sans"/>
              </w:rPr>
            </w:pPr>
            <w:r>
              <w:rPr>
                <w:rFonts w:ascii="Fira Sans" w:hAnsi="Fira Sans"/>
              </w:rPr>
              <w:t>124,1</w:t>
            </w:r>
          </w:p>
        </w:tc>
        <w:tc>
          <w:tcPr>
            <w:tcW w:w="909" w:type="dxa"/>
            <w:shd w:val="clear" w:color="auto" w:fill="auto"/>
            <w:vAlign w:val="bottom"/>
          </w:tcPr>
          <w:p w:rsidR="00C85945" w:rsidRPr="00FD0BC6" w:rsidRDefault="00C85945" w:rsidP="00C85945">
            <w:pPr>
              <w:pStyle w:val="wartocibezgwiazdek"/>
              <w:spacing w:before="100"/>
              <w:rPr>
                <w:rFonts w:ascii="Fira Sans" w:hAnsi="Fira Sans"/>
              </w:rPr>
            </w:pPr>
            <w:r>
              <w:rPr>
                <w:rFonts w:ascii="Fira Sans" w:hAnsi="Fira Sans"/>
              </w:rPr>
              <w:t>155,8</w:t>
            </w:r>
          </w:p>
        </w:tc>
        <w:tc>
          <w:tcPr>
            <w:tcW w:w="909" w:type="dxa"/>
            <w:shd w:val="clear" w:color="auto" w:fill="auto"/>
            <w:vAlign w:val="bottom"/>
          </w:tcPr>
          <w:p w:rsidR="00C85945" w:rsidRPr="00FD0BC6" w:rsidRDefault="00C85945" w:rsidP="00C85945">
            <w:pPr>
              <w:pStyle w:val="wartocibezgwiazdek"/>
              <w:spacing w:before="100"/>
              <w:rPr>
                <w:rFonts w:ascii="Fira Sans" w:hAnsi="Fira Sans"/>
              </w:rPr>
            </w:pPr>
            <w:r>
              <w:rPr>
                <w:rFonts w:ascii="Fira Sans" w:hAnsi="Fira Sans"/>
              </w:rPr>
              <w:t>150,5</w:t>
            </w:r>
          </w:p>
        </w:tc>
        <w:tc>
          <w:tcPr>
            <w:tcW w:w="909" w:type="dxa"/>
            <w:shd w:val="clear" w:color="auto" w:fill="auto"/>
            <w:vAlign w:val="bottom"/>
          </w:tcPr>
          <w:p w:rsidR="00C85945" w:rsidRPr="00FD0BC6" w:rsidRDefault="00C85945" w:rsidP="00C85945">
            <w:pPr>
              <w:pStyle w:val="wartocibezgwiazdek"/>
              <w:spacing w:before="100"/>
              <w:rPr>
                <w:rFonts w:ascii="Fira Sans" w:hAnsi="Fira Sans"/>
              </w:rPr>
            </w:pPr>
            <w:r>
              <w:rPr>
                <w:rFonts w:ascii="Fira Sans" w:hAnsi="Fira Sans"/>
              </w:rPr>
              <w:t>175,7</w:t>
            </w:r>
          </w:p>
        </w:tc>
        <w:tc>
          <w:tcPr>
            <w:tcW w:w="909" w:type="dxa"/>
            <w:shd w:val="clear" w:color="auto" w:fill="auto"/>
            <w:vAlign w:val="bottom"/>
          </w:tcPr>
          <w:p w:rsidR="00C85945" w:rsidRPr="00FD0BC6" w:rsidRDefault="00C85945" w:rsidP="00C85945">
            <w:pPr>
              <w:pStyle w:val="wartocibezgwiazdek"/>
              <w:spacing w:before="100"/>
              <w:rPr>
                <w:rFonts w:ascii="Fira Sans" w:hAnsi="Fira Sans"/>
              </w:rPr>
            </w:pPr>
            <w:r>
              <w:rPr>
                <w:rFonts w:ascii="Fira Sans" w:hAnsi="Fira Sans"/>
              </w:rPr>
              <w:t>118,3</w:t>
            </w:r>
          </w:p>
        </w:tc>
        <w:tc>
          <w:tcPr>
            <w:tcW w:w="909" w:type="dxa"/>
            <w:shd w:val="clear" w:color="auto" w:fill="auto"/>
            <w:vAlign w:val="bottom"/>
          </w:tcPr>
          <w:p w:rsidR="00C85945" w:rsidRPr="00FD0BC6" w:rsidRDefault="00C85945" w:rsidP="00C85945">
            <w:pPr>
              <w:pStyle w:val="wartocibezgwiazdek"/>
              <w:spacing w:before="100"/>
              <w:rPr>
                <w:rFonts w:ascii="Fira Sans" w:hAnsi="Fira Sans"/>
              </w:rPr>
            </w:pPr>
            <w:r>
              <w:rPr>
                <w:rFonts w:ascii="Fira Sans" w:hAnsi="Fira Sans"/>
              </w:rPr>
              <w:t>109,7</w:t>
            </w:r>
          </w:p>
        </w:tc>
        <w:tc>
          <w:tcPr>
            <w:tcW w:w="909" w:type="dxa"/>
            <w:shd w:val="clear" w:color="auto" w:fill="auto"/>
            <w:vAlign w:val="bottom"/>
          </w:tcPr>
          <w:p w:rsidR="00C85945" w:rsidRPr="00FD0BC6" w:rsidRDefault="00C85945" w:rsidP="00C85945">
            <w:pPr>
              <w:pStyle w:val="wartocibezgwiazdek"/>
              <w:spacing w:before="100"/>
              <w:rPr>
                <w:rFonts w:ascii="Fira Sans" w:hAnsi="Fira Sans"/>
              </w:rPr>
            </w:pPr>
            <w:r>
              <w:rPr>
                <w:rFonts w:ascii="Fira Sans" w:hAnsi="Fira Sans"/>
              </w:rPr>
              <w:t>94,6</w:t>
            </w:r>
          </w:p>
        </w:tc>
        <w:tc>
          <w:tcPr>
            <w:tcW w:w="909" w:type="dxa"/>
            <w:shd w:val="clear" w:color="auto" w:fill="auto"/>
            <w:vAlign w:val="bottom"/>
          </w:tcPr>
          <w:p w:rsidR="00C85945" w:rsidRPr="00FD0BC6" w:rsidRDefault="00C85945" w:rsidP="00C85945">
            <w:pPr>
              <w:pStyle w:val="wartocibezgwiazdek"/>
              <w:spacing w:before="100"/>
              <w:rPr>
                <w:rFonts w:ascii="Fira Sans" w:hAnsi="Fira Sans"/>
              </w:rPr>
            </w:pPr>
            <w:r>
              <w:rPr>
                <w:rFonts w:ascii="Fira Sans" w:hAnsi="Fira Sans"/>
              </w:rPr>
              <w:t>124,8</w:t>
            </w:r>
          </w:p>
        </w:tc>
        <w:tc>
          <w:tcPr>
            <w:tcW w:w="909" w:type="dxa"/>
            <w:shd w:val="clear" w:color="auto" w:fill="DFC9EF"/>
            <w:vAlign w:val="bottom"/>
          </w:tcPr>
          <w:p w:rsidR="00C85945" w:rsidRPr="00FD0BC6" w:rsidRDefault="00C85945" w:rsidP="00C85945">
            <w:pPr>
              <w:pStyle w:val="wartocibezgwiazdek"/>
              <w:spacing w:before="100"/>
              <w:rPr>
                <w:rFonts w:ascii="Fira Sans" w:hAnsi="Fira Sans"/>
              </w:rPr>
            </w:pPr>
            <w:r>
              <w:rPr>
                <w:rFonts w:ascii="Fira Sans" w:hAnsi="Fira Sans"/>
              </w:rPr>
              <w:t>103,5</w:t>
            </w:r>
          </w:p>
        </w:tc>
        <w:tc>
          <w:tcPr>
            <w:tcW w:w="909" w:type="dxa"/>
            <w:shd w:val="clear" w:color="auto" w:fill="auto"/>
            <w:vAlign w:val="bottom"/>
          </w:tcPr>
          <w:p w:rsidR="00C85945" w:rsidRPr="00FD0BC6" w:rsidRDefault="00C85945" w:rsidP="00C85945">
            <w:pPr>
              <w:pStyle w:val="wartocibezgwiazdek"/>
              <w:spacing w:before="100"/>
              <w:rPr>
                <w:rFonts w:ascii="Fira Sans" w:hAnsi="Fira Sans"/>
              </w:rPr>
            </w:pPr>
            <w:r>
              <w:rPr>
                <w:rFonts w:ascii="Fira Sans" w:hAnsi="Fira Sans"/>
              </w:rPr>
              <w:t>99,9</w:t>
            </w:r>
          </w:p>
        </w:tc>
        <w:tc>
          <w:tcPr>
            <w:tcW w:w="909" w:type="dxa"/>
            <w:shd w:val="clear" w:color="auto" w:fill="auto"/>
            <w:vAlign w:val="bottom"/>
          </w:tcPr>
          <w:p w:rsidR="00C85945" w:rsidRPr="00FD0BC6" w:rsidRDefault="00C85945" w:rsidP="00C85945">
            <w:pPr>
              <w:pStyle w:val="wartocibezgwiazdek"/>
              <w:spacing w:before="100"/>
              <w:rPr>
                <w:rFonts w:ascii="Fira Sans" w:hAnsi="Fira Sans"/>
              </w:rPr>
            </w:pPr>
            <w:r>
              <w:rPr>
                <w:rFonts w:ascii="Fira Sans" w:hAnsi="Fira Sans"/>
              </w:rPr>
              <w:t>86,2</w:t>
            </w:r>
          </w:p>
        </w:tc>
        <w:tc>
          <w:tcPr>
            <w:tcW w:w="909" w:type="dxa"/>
            <w:shd w:val="clear" w:color="auto" w:fill="auto"/>
            <w:vAlign w:val="bottom"/>
          </w:tcPr>
          <w:p w:rsidR="00C85945" w:rsidRPr="00FD0BC6" w:rsidRDefault="00C85945" w:rsidP="00C85945">
            <w:pPr>
              <w:pStyle w:val="wartocibezgwiazdek"/>
              <w:spacing w:before="100"/>
              <w:rPr>
                <w:rFonts w:ascii="Fira Sans" w:hAnsi="Fira Sans"/>
              </w:rPr>
            </w:pPr>
            <w:r>
              <w:rPr>
                <w:rFonts w:ascii="Fira Sans" w:hAnsi="Fira Sans"/>
              </w:rPr>
              <w:t>103,3</w:t>
            </w:r>
          </w:p>
        </w:tc>
      </w:tr>
      <w:tr w:rsidR="00C85945" w:rsidTr="00955AF1">
        <w:tc>
          <w:tcPr>
            <w:tcW w:w="4266" w:type="dxa"/>
            <w:tcBorders>
              <w:right w:val="nil"/>
            </w:tcBorders>
            <w:shd w:val="clear" w:color="auto" w:fill="auto"/>
          </w:tcPr>
          <w:p w:rsidR="00C85945" w:rsidRPr="00FD0BC6" w:rsidRDefault="00C85945" w:rsidP="00C85945">
            <w:pPr>
              <w:pStyle w:val="Boczek"/>
              <w:tabs>
                <w:tab w:val="right" w:leader="dot" w:pos="4248"/>
              </w:tabs>
              <w:spacing w:before="100"/>
              <w:rPr>
                <w:rFonts w:ascii="Fira Sans" w:hAnsi="Fira Sans"/>
              </w:rPr>
            </w:pPr>
          </w:p>
        </w:tc>
        <w:tc>
          <w:tcPr>
            <w:tcW w:w="322" w:type="dxa"/>
            <w:tcBorders>
              <w:left w:val="nil"/>
            </w:tcBorders>
            <w:shd w:val="clear" w:color="auto" w:fill="auto"/>
          </w:tcPr>
          <w:p w:rsidR="00C85945" w:rsidRPr="00FD0BC6" w:rsidRDefault="00C85945" w:rsidP="00C85945">
            <w:pPr>
              <w:pStyle w:val="Wartoci"/>
              <w:spacing w:before="100"/>
              <w:rPr>
                <w:rFonts w:ascii="Fira Sans" w:hAnsi="Fira Sans"/>
              </w:rPr>
            </w:pPr>
            <w:r w:rsidRPr="00FD0BC6">
              <w:rPr>
                <w:rFonts w:ascii="Fira Sans" w:hAnsi="Fira Sans"/>
              </w:rPr>
              <w:t>B</w:t>
            </w:r>
          </w:p>
        </w:tc>
        <w:tc>
          <w:tcPr>
            <w:tcW w:w="909" w:type="dxa"/>
            <w:shd w:val="clear" w:color="auto" w:fill="auto"/>
            <w:vAlign w:val="bottom"/>
          </w:tcPr>
          <w:p w:rsidR="00C85945" w:rsidRPr="00FD0BC6" w:rsidRDefault="00C85945" w:rsidP="00C85945">
            <w:pPr>
              <w:pStyle w:val="wartocibezgwiazdek"/>
              <w:spacing w:before="100"/>
              <w:rPr>
                <w:rFonts w:ascii="Fira Sans" w:hAnsi="Fira Sans"/>
              </w:rPr>
            </w:pPr>
            <w:r>
              <w:rPr>
                <w:rFonts w:ascii="Fira Sans" w:hAnsi="Fira Sans"/>
              </w:rPr>
              <w:t>79,6</w:t>
            </w:r>
          </w:p>
        </w:tc>
        <w:tc>
          <w:tcPr>
            <w:tcW w:w="909" w:type="dxa"/>
            <w:shd w:val="clear" w:color="auto" w:fill="auto"/>
            <w:vAlign w:val="bottom"/>
          </w:tcPr>
          <w:p w:rsidR="00C85945" w:rsidRPr="00FD0BC6" w:rsidRDefault="004155E3" w:rsidP="00C85945">
            <w:pPr>
              <w:pStyle w:val="wartocibezgwiazdek"/>
              <w:spacing w:before="100"/>
              <w:rPr>
                <w:rFonts w:ascii="Fira Sans" w:hAnsi="Fira Sans"/>
              </w:rPr>
            </w:pPr>
            <w:r>
              <w:rPr>
                <w:rFonts w:ascii="Fira Sans" w:hAnsi="Fira Sans"/>
              </w:rPr>
              <w:t>91,1</w:t>
            </w:r>
          </w:p>
        </w:tc>
        <w:tc>
          <w:tcPr>
            <w:tcW w:w="909" w:type="dxa"/>
            <w:shd w:val="clear" w:color="auto" w:fill="auto"/>
            <w:vAlign w:val="bottom"/>
          </w:tcPr>
          <w:p w:rsidR="00C85945" w:rsidRPr="00FD0BC6" w:rsidRDefault="001548E2" w:rsidP="00C85945">
            <w:pPr>
              <w:pStyle w:val="wartocibezgwiazdek"/>
              <w:spacing w:before="100"/>
              <w:rPr>
                <w:rFonts w:ascii="Fira Sans" w:hAnsi="Fira Sans"/>
              </w:rPr>
            </w:pPr>
            <w:r>
              <w:rPr>
                <w:rFonts w:ascii="Fira Sans" w:hAnsi="Fira Sans"/>
              </w:rPr>
              <w:t>155,8</w:t>
            </w:r>
          </w:p>
        </w:tc>
        <w:tc>
          <w:tcPr>
            <w:tcW w:w="909" w:type="dxa"/>
            <w:shd w:val="clear" w:color="auto" w:fill="auto"/>
            <w:vAlign w:val="bottom"/>
          </w:tcPr>
          <w:p w:rsidR="00C85945" w:rsidRPr="00FD0BC6" w:rsidRDefault="005B4EB4" w:rsidP="00C85945">
            <w:pPr>
              <w:pStyle w:val="wartocibezgwiazdek"/>
              <w:spacing w:before="100"/>
              <w:rPr>
                <w:rFonts w:ascii="Fira Sans" w:hAnsi="Fira Sans"/>
              </w:rPr>
            </w:pPr>
            <w:r>
              <w:rPr>
                <w:rFonts w:ascii="Fira Sans" w:hAnsi="Fira Sans"/>
              </w:rPr>
              <w:t>107,7</w:t>
            </w:r>
          </w:p>
        </w:tc>
        <w:tc>
          <w:tcPr>
            <w:tcW w:w="909" w:type="dxa"/>
            <w:shd w:val="clear" w:color="auto" w:fill="auto"/>
            <w:vAlign w:val="bottom"/>
          </w:tcPr>
          <w:p w:rsidR="00C85945" w:rsidRPr="00FD0BC6" w:rsidRDefault="00DB4981" w:rsidP="00C85945">
            <w:pPr>
              <w:pStyle w:val="wartocibezgwiazdek"/>
              <w:spacing w:before="100"/>
              <w:rPr>
                <w:rFonts w:ascii="Fira Sans" w:hAnsi="Fira Sans"/>
              </w:rPr>
            </w:pPr>
            <w:r>
              <w:rPr>
                <w:rFonts w:ascii="Fira Sans" w:hAnsi="Fira Sans"/>
              </w:rPr>
              <w:t>109,4</w:t>
            </w:r>
          </w:p>
        </w:tc>
        <w:tc>
          <w:tcPr>
            <w:tcW w:w="909" w:type="dxa"/>
            <w:shd w:val="clear" w:color="auto" w:fill="auto"/>
            <w:vAlign w:val="bottom"/>
          </w:tcPr>
          <w:p w:rsidR="00C85945" w:rsidRPr="00FD0BC6" w:rsidRDefault="000E6504" w:rsidP="00C85945">
            <w:pPr>
              <w:pStyle w:val="wartocibezgwiazdek"/>
              <w:spacing w:before="100"/>
              <w:rPr>
                <w:rFonts w:ascii="Fira Sans" w:hAnsi="Fira Sans"/>
              </w:rPr>
            </w:pPr>
            <w:r>
              <w:rPr>
                <w:rFonts w:ascii="Fira Sans" w:hAnsi="Fira Sans"/>
              </w:rPr>
              <w:t>108,3</w:t>
            </w:r>
          </w:p>
        </w:tc>
        <w:tc>
          <w:tcPr>
            <w:tcW w:w="909" w:type="dxa"/>
            <w:shd w:val="clear" w:color="auto" w:fill="auto"/>
            <w:vAlign w:val="bottom"/>
          </w:tcPr>
          <w:p w:rsidR="00C85945" w:rsidRPr="00FD0BC6" w:rsidRDefault="00A52F5C" w:rsidP="00C85945">
            <w:pPr>
              <w:pStyle w:val="wartocibezgwiazdek"/>
              <w:spacing w:before="100"/>
              <w:rPr>
                <w:rFonts w:ascii="Fira Sans" w:hAnsi="Fira Sans"/>
              </w:rPr>
            </w:pPr>
            <w:r>
              <w:rPr>
                <w:rFonts w:ascii="Fira Sans" w:hAnsi="Fira Sans"/>
              </w:rPr>
              <w:t>107,3</w:t>
            </w:r>
          </w:p>
        </w:tc>
        <w:tc>
          <w:tcPr>
            <w:tcW w:w="909" w:type="dxa"/>
            <w:shd w:val="clear" w:color="auto" w:fill="auto"/>
            <w:vAlign w:val="bottom"/>
          </w:tcPr>
          <w:p w:rsidR="00C85945" w:rsidRPr="00FD0BC6" w:rsidRDefault="00C63FB1" w:rsidP="00C85945">
            <w:pPr>
              <w:pStyle w:val="wartocibezgwiazdek"/>
              <w:spacing w:before="100"/>
              <w:rPr>
                <w:rFonts w:ascii="Fira Sans" w:hAnsi="Fira Sans"/>
              </w:rPr>
            </w:pPr>
            <w:r>
              <w:rPr>
                <w:rFonts w:ascii="Fira Sans" w:hAnsi="Fira Sans"/>
              </w:rPr>
              <w:t>94,8</w:t>
            </w:r>
          </w:p>
        </w:tc>
        <w:tc>
          <w:tcPr>
            <w:tcW w:w="909" w:type="dxa"/>
            <w:shd w:val="clear" w:color="auto" w:fill="DFC9EF"/>
            <w:vAlign w:val="bottom"/>
          </w:tcPr>
          <w:p w:rsidR="00C85945" w:rsidRPr="00FD0BC6" w:rsidRDefault="00121A0E" w:rsidP="00C85945">
            <w:pPr>
              <w:pStyle w:val="wartocibezgwiazdek"/>
              <w:spacing w:before="100"/>
              <w:rPr>
                <w:rFonts w:ascii="Fira Sans" w:hAnsi="Fira Sans"/>
              </w:rPr>
            </w:pPr>
            <w:r>
              <w:rPr>
                <w:rFonts w:ascii="Fira Sans" w:hAnsi="Fira Sans"/>
              </w:rPr>
              <w:t>83,7</w:t>
            </w:r>
          </w:p>
        </w:tc>
        <w:tc>
          <w:tcPr>
            <w:tcW w:w="909" w:type="dxa"/>
            <w:shd w:val="clear" w:color="auto" w:fill="auto"/>
            <w:vAlign w:val="bottom"/>
          </w:tcPr>
          <w:p w:rsidR="00C85945" w:rsidRPr="00FD0BC6" w:rsidRDefault="00C85945" w:rsidP="00C85945">
            <w:pPr>
              <w:pStyle w:val="wartocibezgwiazdek"/>
              <w:spacing w:before="100"/>
              <w:rPr>
                <w:rFonts w:ascii="Fira Sans" w:hAnsi="Fira Sans"/>
              </w:rPr>
            </w:pPr>
          </w:p>
        </w:tc>
        <w:tc>
          <w:tcPr>
            <w:tcW w:w="909" w:type="dxa"/>
            <w:shd w:val="clear" w:color="auto" w:fill="auto"/>
            <w:vAlign w:val="bottom"/>
          </w:tcPr>
          <w:p w:rsidR="00C85945" w:rsidRPr="00FD0BC6" w:rsidRDefault="00C85945" w:rsidP="00C85945">
            <w:pPr>
              <w:pStyle w:val="wartocibezgwiazdek"/>
              <w:spacing w:before="100"/>
              <w:rPr>
                <w:rFonts w:ascii="Fira Sans" w:hAnsi="Fira Sans"/>
              </w:rPr>
            </w:pPr>
          </w:p>
        </w:tc>
        <w:tc>
          <w:tcPr>
            <w:tcW w:w="909" w:type="dxa"/>
            <w:shd w:val="clear" w:color="auto" w:fill="auto"/>
            <w:vAlign w:val="bottom"/>
          </w:tcPr>
          <w:p w:rsidR="00C85945" w:rsidRPr="00FD0BC6" w:rsidRDefault="00C85945" w:rsidP="00C85945">
            <w:pPr>
              <w:pStyle w:val="wartocibezgwiazdek"/>
              <w:spacing w:before="100"/>
              <w:rPr>
                <w:rFonts w:ascii="Fira Sans" w:hAnsi="Fira Sans"/>
              </w:rPr>
            </w:pPr>
          </w:p>
        </w:tc>
      </w:tr>
    </w:tbl>
    <w:p w:rsidR="00284CE4" w:rsidRPr="00FD0BC6" w:rsidRDefault="00284CE4" w:rsidP="00284CE4">
      <w:pPr>
        <w:pStyle w:val="Notka"/>
        <w:spacing w:before="120"/>
        <w:rPr>
          <w:rFonts w:ascii="Fira Sans" w:hAnsi="Fira Sans"/>
        </w:rPr>
      </w:pPr>
      <w:r w:rsidRPr="00DD684A">
        <w:rPr>
          <w:rFonts w:ascii="Fira Sans" w:hAnsi="Fira Sans"/>
          <w:i/>
          <w:vertAlign w:val="superscript"/>
        </w:rPr>
        <w:t>a</w:t>
      </w:r>
      <w:r w:rsidRPr="00FD0BC6">
        <w:rPr>
          <w:rFonts w:ascii="Fira Sans" w:hAnsi="Fira Sans"/>
        </w:rPr>
        <w:t xml:space="preserve"> Ceny bieżące bez VAT</w:t>
      </w:r>
      <w:r w:rsidRPr="00FD0BC6">
        <w:rPr>
          <w:rFonts w:ascii="Fira Sans" w:hAnsi="Fira Sans"/>
          <w:i/>
        </w:rPr>
        <w:t>.</w:t>
      </w:r>
      <w:r w:rsidRPr="00FD0BC6">
        <w:rPr>
          <w:rFonts w:ascii="Fira Sans" w:hAnsi="Fira Sans"/>
        </w:rPr>
        <w:t xml:space="preserve"> </w:t>
      </w:r>
      <w:r w:rsidRPr="00DD684A">
        <w:rPr>
          <w:rFonts w:ascii="Fira Sans" w:hAnsi="Fira Sans"/>
          <w:i/>
          <w:vertAlign w:val="superscript"/>
        </w:rPr>
        <w:t>b</w:t>
      </w:r>
      <w:r w:rsidRPr="00FD0BC6">
        <w:rPr>
          <w:rFonts w:ascii="Fira Sans" w:hAnsi="Fira Sans"/>
        </w:rPr>
        <w:t xml:space="preserve"> W przedsiębiorstwach, w których liczba pracujących przekracza 9 osób. </w:t>
      </w:r>
    </w:p>
    <w:p w:rsidR="00284CE4" w:rsidRPr="00FD0BC6" w:rsidRDefault="00284CE4" w:rsidP="00284CE4">
      <w:pPr>
        <w:pStyle w:val="TytuTablicy"/>
        <w:ind w:left="0" w:firstLine="0"/>
        <w:rPr>
          <w:rFonts w:ascii="Fira Sans" w:hAnsi="Fira Sans"/>
          <w:sz w:val="19"/>
          <w:szCs w:val="19"/>
        </w:rPr>
      </w:pPr>
      <w:r>
        <w:rPr>
          <w:sz w:val="24"/>
        </w:rPr>
        <w:br w:type="page"/>
      </w:r>
      <w:r w:rsidRPr="00FD0BC6">
        <w:rPr>
          <w:rFonts w:ascii="Fira Sans" w:hAnsi="Fira Sans"/>
          <w:sz w:val="19"/>
          <w:szCs w:val="19"/>
        </w:rPr>
        <w:lastRenderedPageBreak/>
        <w:t>WYBRANE DANE O WOJEWÓDZTWIE ŚWIĘTOKRZYSKIM (</w:t>
      </w:r>
      <w:r w:rsidRPr="00FD0BC6">
        <w:rPr>
          <w:rFonts w:ascii="Fira Sans" w:hAnsi="Fira Sans"/>
          <w:caps w:val="0"/>
          <w:sz w:val="19"/>
          <w:szCs w:val="19"/>
        </w:rPr>
        <w:t>dok</w:t>
      </w:r>
      <w:r w:rsidRPr="00FD0BC6">
        <w:rPr>
          <w:rFonts w:ascii="Fira Sans" w:hAnsi="Fira Sans"/>
          <w:sz w:val="19"/>
          <w:szCs w:val="19"/>
        </w:rPr>
        <w:t>.)</w:t>
      </w:r>
    </w:p>
    <w:tbl>
      <w:tblPr>
        <w:tblW w:w="4986" w:type="pct"/>
        <w:tblBorders>
          <w:top w:val="single" w:sz="4" w:space="0" w:color="7030A0"/>
          <w:bottom w:val="single" w:sz="4" w:space="0" w:color="7030A0"/>
          <w:insideH w:val="single" w:sz="4" w:space="0" w:color="7030A0"/>
          <w:insideV w:val="single" w:sz="4" w:space="0" w:color="7030A0"/>
        </w:tblBorders>
        <w:tblLayout w:type="fixed"/>
        <w:tblCellMar>
          <w:left w:w="71" w:type="dxa"/>
          <w:right w:w="71" w:type="dxa"/>
        </w:tblCellMar>
        <w:tblLook w:val="0000" w:firstRow="0" w:lastRow="0" w:firstColumn="0" w:lastColumn="0" w:noHBand="0" w:noVBand="0"/>
      </w:tblPr>
      <w:tblGrid>
        <w:gridCol w:w="4266"/>
        <w:gridCol w:w="322"/>
        <w:gridCol w:w="909"/>
        <w:gridCol w:w="909"/>
        <w:gridCol w:w="909"/>
        <w:gridCol w:w="909"/>
        <w:gridCol w:w="909"/>
        <w:gridCol w:w="909"/>
        <w:gridCol w:w="909"/>
        <w:gridCol w:w="909"/>
        <w:gridCol w:w="909"/>
        <w:gridCol w:w="909"/>
        <w:gridCol w:w="909"/>
        <w:gridCol w:w="909"/>
      </w:tblGrid>
      <w:tr w:rsidR="00284CE4" w:rsidRPr="00FD0BC6" w:rsidTr="00955AF1">
        <w:trPr>
          <w:trHeight w:val="924"/>
        </w:trPr>
        <w:tc>
          <w:tcPr>
            <w:tcW w:w="4588" w:type="dxa"/>
            <w:gridSpan w:val="2"/>
            <w:tcBorders>
              <w:bottom w:val="single" w:sz="4" w:space="0" w:color="7030A0"/>
            </w:tcBorders>
            <w:shd w:val="clear" w:color="auto" w:fill="auto"/>
            <w:vAlign w:val="center"/>
          </w:tcPr>
          <w:p w:rsidR="00284CE4" w:rsidRPr="00FD0BC6" w:rsidRDefault="00284CE4" w:rsidP="00F65F8F">
            <w:pPr>
              <w:pStyle w:val="Gwka"/>
              <w:rPr>
                <w:rFonts w:ascii="Fira Sans" w:hAnsi="Fira Sans"/>
                <w:sz w:val="16"/>
                <w:szCs w:val="16"/>
              </w:rPr>
            </w:pPr>
            <w:r w:rsidRPr="00FD0BC6">
              <w:rPr>
                <w:rFonts w:ascii="Fira Sans" w:hAnsi="Fira Sans"/>
                <w:sz w:val="16"/>
                <w:szCs w:val="16"/>
              </w:rPr>
              <w:t>WYSZCZEGÓLNIENIE</w:t>
            </w:r>
          </w:p>
          <w:p w:rsidR="00284CE4" w:rsidRPr="00FD0BC6" w:rsidRDefault="00EB0C80" w:rsidP="00F65F8F">
            <w:pPr>
              <w:pStyle w:val="Gwka"/>
              <w:rPr>
                <w:rFonts w:ascii="Fira Sans" w:hAnsi="Fira Sans"/>
                <w:sz w:val="16"/>
                <w:szCs w:val="16"/>
              </w:rPr>
            </w:pPr>
            <w:r>
              <w:rPr>
                <w:rFonts w:ascii="Fira Sans" w:hAnsi="Fira Sans"/>
                <w:sz w:val="16"/>
                <w:szCs w:val="16"/>
              </w:rPr>
              <w:t>A – 2019</w:t>
            </w:r>
            <w:r w:rsidR="00284CE4" w:rsidRPr="00FD0BC6">
              <w:rPr>
                <w:rFonts w:ascii="Fira Sans" w:hAnsi="Fira Sans"/>
                <w:sz w:val="16"/>
                <w:szCs w:val="16"/>
              </w:rPr>
              <w:t xml:space="preserve"> r.</w:t>
            </w:r>
          </w:p>
          <w:p w:rsidR="00284CE4" w:rsidRPr="00FD0BC6" w:rsidRDefault="00EB0C80" w:rsidP="005E29CF">
            <w:pPr>
              <w:pStyle w:val="Gwka"/>
              <w:rPr>
                <w:rFonts w:ascii="Fira Sans" w:hAnsi="Fira Sans"/>
                <w:sz w:val="16"/>
                <w:szCs w:val="16"/>
              </w:rPr>
            </w:pPr>
            <w:r>
              <w:rPr>
                <w:rFonts w:ascii="Fira Sans" w:hAnsi="Fira Sans"/>
                <w:sz w:val="16"/>
                <w:szCs w:val="16"/>
              </w:rPr>
              <w:t>B – 2020</w:t>
            </w:r>
            <w:r w:rsidR="00284CE4" w:rsidRPr="00FD0BC6">
              <w:rPr>
                <w:rFonts w:ascii="Fira Sans" w:hAnsi="Fira Sans"/>
                <w:sz w:val="16"/>
                <w:szCs w:val="16"/>
              </w:rPr>
              <w:t xml:space="preserve"> r.</w:t>
            </w:r>
          </w:p>
        </w:tc>
        <w:tc>
          <w:tcPr>
            <w:tcW w:w="909" w:type="dxa"/>
            <w:tcBorders>
              <w:bottom w:val="single" w:sz="4" w:space="0" w:color="7030A0"/>
            </w:tcBorders>
            <w:shd w:val="clear" w:color="auto" w:fill="auto"/>
            <w:vAlign w:val="center"/>
          </w:tcPr>
          <w:p w:rsidR="00284CE4" w:rsidRPr="00FD0BC6" w:rsidRDefault="00284CE4" w:rsidP="00F65F8F">
            <w:pPr>
              <w:pStyle w:val="Gwka"/>
              <w:rPr>
                <w:rFonts w:ascii="Fira Sans" w:hAnsi="Fira Sans"/>
                <w:sz w:val="16"/>
                <w:szCs w:val="16"/>
              </w:rPr>
            </w:pPr>
            <w:r w:rsidRPr="00FD0BC6">
              <w:rPr>
                <w:rFonts w:ascii="Fira Sans" w:hAnsi="Fira Sans"/>
                <w:sz w:val="16"/>
                <w:szCs w:val="16"/>
              </w:rPr>
              <w:t>I</w:t>
            </w:r>
          </w:p>
        </w:tc>
        <w:tc>
          <w:tcPr>
            <w:tcW w:w="909" w:type="dxa"/>
            <w:tcBorders>
              <w:bottom w:val="single" w:sz="4" w:space="0" w:color="7030A0"/>
            </w:tcBorders>
            <w:shd w:val="clear" w:color="auto" w:fill="auto"/>
            <w:vAlign w:val="center"/>
          </w:tcPr>
          <w:p w:rsidR="00284CE4" w:rsidRPr="00FD0BC6" w:rsidRDefault="00284CE4" w:rsidP="00F65F8F">
            <w:pPr>
              <w:pStyle w:val="Gwka"/>
              <w:rPr>
                <w:rFonts w:ascii="Fira Sans" w:hAnsi="Fira Sans"/>
                <w:sz w:val="16"/>
                <w:szCs w:val="16"/>
              </w:rPr>
            </w:pPr>
            <w:r w:rsidRPr="00FD0BC6">
              <w:rPr>
                <w:rFonts w:ascii="Fira Sans" w:hAnsi="Fira Sans"/>
                <w:sz w:val="16"/>
                <w:szCs w:val="16"/>
              </w:rPr>
              <w:t>II</w:t>
            </w:r>
          </w:p>
        </w:tc>
        <w:tc>
          <w:tcPr>
            <w:tcW w:w="909" w:type="dxa"/>
            <w:tcBorders>
              <w:bottom w:val="single" w:sz="4" w:space="0" w:color="7030A0"/>
            </w:tcBorders>
            <w:shd w:val="clear" w:color="auto" w:fill="auto"/>
            <w:vAlign w:val="center"/>
          </w:tcPr>
          <w:p w:rsidR="00284CE4" w:rsidRPr="00FD0BC6" w:rsidRDefault="00284CE4" w:rsidP="00F65F8F">
            <w:pPr>
              <w:pStyle w:val="Gwka"/>
              <w:rPr>
                <w:rFonts w:ascii="Fira Sans" w:hAnsi="Fira Sans"/>
                <w:sz w:val="16"/>
                <w:szCs w:val="16"/>
              </w:rPr>
            </w:pPr>
            <w:r w:rsidRPr="00FD0BC6">
              <w:rPr>
                <w:rFonts w:ascii="Fira Sans" w:hAnsi="Fira Sans"/>
                <w:sz w:val="16"/>
                <w:szCs w:val="16"/>
              </w:rPr>
              <w:t>III</w:t>
            </w:r>
          </w:p>
        </w:tc>
        <w:tc>
          <w:tcPr>
            <w:tcW w:w="909" w:type="dxa"/>
            <w:tcBorders>
              <w:bottom w:val="single" w:sz="4" w:space="0" w:color="7030A0"/>
            </w:tcBorders>
            <w:shd w:val="clear" w:color="auto" w:fill="auto"/>
            <w:vAlign w:val="center"/>
          </w:tcPr>
          <w:p w:rsidR="00284CE4" w:rsidRPr="00FD0BC6" w:rsidRDefault="00284CE4" w:rsidP="00F65F8F">
            <w:pPr>
              <w:pStyle w:val="Gwka"/>
              <w:rPr>
                <w:rFonts w:ascii="Fira Sans" w:hAnsi="Fira Sans"/>
                <w:sz w:val="16"/>
                <w:szCs w:val="16"/>
              </w:rPr>
            </w:pPr>
            <w:r w:rsidRPr="00FD0BC6">
              <w:rPr>
                <w:rFonts w:ascii="Fira Sans" w:hAnsi="Fira Sans"/>
                <w:sz w:val="16"/>
                <w:szCs w:val="16"/>
              </w:rPr>
              <w:t>IV</w:t>
            </w:r>
          </w:p>
        </w:tc>
        <w:tc>
          <w:tcPr>
            <w:tcW w:w="909" w:type="dxa"/>
            <w:tcBorders>
              <w:bottom w:val="single" w:sz="4" w:space="0" w:color="7030A0"/>
            </w:tcBorders>
            <w:shd w:val="clear" w:color="auto" w:fill="auto"/>
            <w:vAlign w:val="center"/>
          </w:tcPr>
          <w:p w:rsidR="00284CE4" w:rsidRPr="00FD0BC6" w:rsidRDefault="00284CE4" w:rsidP="00F65F8F">
            <w:pPr>
              <w:pStyle w:val="Gwka"/>
              <w:rPr>
                <w:rFonts w:ascii="Fira Sans" w:hAnsi="Fira Sans"/>
                <w:sz w:val="16"/>
                <w:szCs w:val="16"/>
              </w:rPr>
            </w:pPr>
            <w:r w:rsidRPr="00FD0BC6">
              <w:rPr>
                <w:rFonts w:ascii="Fira Sans" w:hAnsi="Fira Sans"/>
                <w:sz w:val="16"/>
                <w:szCs w:val="16"/>
              </w:rPr>
              <w:t>V</w:t>
            </w:r>
          </w:p>
        </w:tc>
        <w:tc>
          <w:tcPr>
            <w:tcW w:w="909" w:type="dxa"/>
            <w:tcBorders>
              <w:bottom w:val="single" w:sz="4" w:space="0" w:color="7030A0"/>
            </w:tcBorders>
            <w:shd w:val="clear" w:color="auto" w:fill="auto"/>
            <w:vAlign w:val="center"/>
          </w:tcPr>
          <w:p w:rsidR="00284CE4" w:rsidRPr="00FD0BC6" w:rsidRDefault="00284CE4" w:rsidP="00F65F8F">
            <w:pPr>
              <w:pStyle w:val="Gwka"/>
              <w:rPr>
                <w:rFonts w:ascii="Fira Sans" w:hAnsi="Fira Sans"/>
                <w:sz w:val="16"/>
                <w:szCs w:val="16"/>
              </w:rPr>
            </w:pPr>
            <w:r w:rsidRPr="00FD0BC6">
              <w:rPr>
                <w:rFonts w:ascii="Fira Sans" w:hAnsi="Fira Sans"/>
                <w:sz w:val="16"/>
                <w:szCs w:val="16"/>
              </w:rPr>
              <w:t>VI</w:t>
            </w:r>
          </w:p>
        </w:tc>
        <w:tc>
          <w:tcPr>
            <w:tcW w:w="909" w:type="dxa"/>
            <w:tcBorders>
              <w:bottom w:val="single" w:sz="4" w:space="0" w:color="7030A0"/>
            </w:tcBorders>
            <w:shd w:val="clear" w:color="auto" w:fill="auto"/>
            <w:vAlign w:val="center"/>
          </w:tcPr>
          <w:p w:rsidR="00284CE4" w:rsidRPr="00FD0BC6" w:rsidRDefault="00284CE4" w:rsidP="00F65F8F">
            <w:pPr>
              <w:pStyle w:val="Gwka"/>
              <w:rPr>
                <w:rFonts w:ascii="Fira Sans" w:hAnsi="Fira Sans"/>
                <w:sz w:val="16"/>
                <w:szCs w:val="16"/>
              </w:rPr>
            </w:pPr>
            <w:r w:rsidRPr="00FD0BC6">
              <w:rPr>
                <w:rFonts w:ascii="Fira Sans" w:hAnsi="Fira Sans"/>
                <w:sz w:val="16"/>
                <w:szCs w:val="16"/>
              </w:rPr>
              <w:t>VII</w:t>
            </w:r>
          </w:p>
        </w:tc>
        <w:tc>
          <w:tcPr>
            <w:tcW w:w="909" w:type="dxa"/>
            <w:tcBorders>
              <w:bottom w:val="single" w:sz="4" w:space="0" w:color="7030A0"/>
            </w:tcBorders>
            <w:shd w:val="clear" w:color="auto" w:fill="auto"/>
            <w:vAlign w:val="center"/>
          </w:tcPr>
          <w:p w:rsidR="00284CE4" w:rsidRPr="00FD0BC6" w:rsidRDefault="00284CE4" w:rsidP="00F65F8F">
            <w:pPr>
              <w:pStyle w:val="Gwka"/>
              <w:rPr>
                <w:rFonts w:ascii="Fira Sans" w:hAnsi="Fira Sans"/>
                <w:sz w:val="16"/>
                <w:szCs w:val="16"/>
              </w:rPr>
            </w:pPr>
            <w:r w:rsidRPr="00FD0BC6">
              <w:rPr>
                <w:rFonts w:ascii="Fira Sans" w:hAnsi="Fira Sans"/>
                <w:sz w:val="16"/>
                <w:szCs w:val="16"/>
              </w:rPr>
              <w:t>VIII</w:t>
            </w:r>
          </w:p>
        </w:tc>
        <w:tc>
          <w:tcPr>
            <w:tcW w:w="909" w:type="dxa"/>
            <w:tcBorders>
              <w:bottom w:val="single" w:sz="4" w:space="0" w:color="7030A0"/>
            </w:tcBorders>
            <w:shd w:val="clear" w:color="auto" w:fill="DFC9EF"/>
            <w:vAlign w:val="center"/>
          </w:tcPr>
          <w:p w:rsidR="00284CE4" w:rsidRPr="00FD0BC6" w:rsidRDefault="00284CE4" w:rsidP="00F65F8F">
            <w:pPr>
              <w:pStyle w:val="Gwka"/>
              <w:rPr>
                <w:rFonts w:ascii="Fira Sans" w:hAnsi="Fira Sans"/>
                <w:sz w:val="16"/>
                <w:szCs w:val="16"/>
              </w:rPr>
            </w:pPr>
            <w:r w:rsidRPr="00FD0BC6">
              <w:rPr>
                <w:rFonts w:ascii="Fira Sans" w:hAnsi="Fira Sans"/>
                <w:sz w:val="16"/>
                <w:szCs w:val="16"/>
              </w:rPr>
              <w:t>IX</w:t>
            </w:r>
          </w:p>
        </w:tc>
        <w:tc>
          <w:tcPr>
            <w:tcW w:w="909" w:type="dxa"/>
            <w:tcBorders>
              <w:bottom w:val="single" w:sz="4" w:space="0" w:color="7030A0"/>
            </w:tcBorders>
            <w:shd w:val="clear" w:color="auto" w:fill="auto"/>
            <w:vAlign w:val="center"/>
          </w:tcPr>
          <w:p w:rsidR="00284CE4" w:rsidRPr="00FD0BC6" w:rsidRDefault="00284CE4" w:rsidP="00F65F8F">
            <w:pPr>
              <w:pStyle w:val="Gwka"/>
              <w:rPr>
                <w:rFonts w:ascii="Fira Sans" w:hAnsi="Fira Sans"/>
                <w:sz w:val="16"/>
                <w:szCs w:val="16"/>
              </w:rPr>
            </w:pPr>
            <w:r w:rsidRPr="00FD0BC6">
              <w:rPr>
                <w:rFonts w:ascii="Fira Sans" w:hAnsi="Fira Sans"/>
                <w:sz w:val="16"/>
                <w:szCs w:val="16"/>
              </w:rPr>
              <w:t>X</w:t>
            </w:r>
          </w:p>
        </w:tc>
        <w:tc>
          <w:tcPr>
            <w:tcW w:w="909" w:type="dxa"/>
            <w:tcBorders>
              <w:bottom w:val="single" w:sz="4" w:space="0" w:color="7030A0"/>
            </w:tcBorders>
            <w:shd w:val="clear" w:color="auto" w:fill="auto"/>
            <w:vAlign w:val="center"/>
          </w:tcPr>
          <w:p w:rsidR="00284CE4" w:rsidRPr="00FD0BC6" w:rsidRDefault="00284CE4" w:rsidP="00F65F8F">
            <w:pPr>
              <w:pStyle w:val="Gwka"/>
              <w:rPr>
                <w:rFonts w:ascii="Fira Sans" w:hAnsi="Fira Sans"/>
                <w:sz w:val="16"/>
                <w:szCs w:val="16"/>
              </w:rPr>
            </w:pPr>
            <w:r w:rsidRPr="00FD0BC6">
              <w:rPr>
                <w:rFonts w:ascii="Fira Sans" w:hAnsi="Fira Sans"/>
                <w:sz w:val="16"/>
                <w:szCs w:val="16"/>
              </w:rPr>
              <w:t>XI</w:t>
            </w:r>
          </w:p>
        </w:tc>
        <w:tc>
          <w:tcPr>
            <w:tcW w:w="909" w:type="dxa"/>
            <w:tcBorders>
              <w:bottom w:val="single" w:sz="4" w:space="0" w:color="7030A0"/>
            </w:tcBorders>
            <w:shd w:val="clear" w:color="auto" w:fill="auto"/>
            <w:vAlign w:val="center"/>
          </w:tcPr>
          <w:p w:rsidR="00284CE4" w:rsidRPr="00FD0BC6" w:rsidRDefault="00284CE4" w:rsidP="00F65F8F">
            <w:pPr>
              <w:pStyle w:val="Gwka"/>
              <w:rPr>
                <w:rFonts w:ascii="Fira Sans" w:hAnsi="Fira Sans"/>
                <w:sz w:val="16"/>
                <w:szCs w:val="16"/>
              </w:rPr>
            </w:pPr>
            <w:r w:rsidRPr="00FD0BC6">
              <w:rPr>
                <w:rFonts w:ascii="Fira Sans" w:hAnsi="Fira Sans"/>
                <w:sz w:val="16"/>
                <w:szCs w:val="16"/>
              </w:rPr>
              <w:t>XII</w:t>
            </w:r>
          </w:p>
        </w:tc>
      </w:tr>
      <w:tr w:rsidR="00284CE4" w:rsidRPr="00FD0BC6" w:rsidTr="00955AF1">
        <w:trPr>
          <w:trHeight w:val="112"/>
        </w:trPr>
        <w:tc>
          <w:tcPr>
            <w:tcW w:w="4266" w:type="dxa"/>
            <w:tcBorders>
              <w:bottom w:val="nil"/>
              <w:right w:val="nil"/>
            </w:tcBorders>
            <w:shd w:val="clear" w:color="auto" w:fill="auto"/>
          </w:tcPr>
          <w:p w:rsidR="00284CE4" w:rsidRPr="00FD0BC6" w:rsidRDefault="00284CE4" w:rsidP="00F65F8F">
            <w:pPr>
              <w:spacing w:before="20" w:after="20" w:line="240" w:lineRule="auto"/>
              <w:rPr>
                <w:sz w:val="16"/>
                <w:szCs w:val="16"/>
              </w:rPr>
            </w:pPr>
          </w:p>
        </w:tc>
        <w:tc>
          <w:tcPr>
            <w:tcW w:w="322" w:type="dxa"/>
            <w:tcBorders>
              <w:left w:val="nil"/>
              <w:bottom w:val="nil"/>
            </w:tcBorders>
            <w:shd w:val="clear" w:color="auto" w:fill="auto"/>
          </w:tcPr>
          <w:p w:rsidR="00284CE4" w:rsidRPr="00FD0BC6" w:rsidRDefault="00284CE4" w:rsidP="00F65F8F">
            <w:pPr>
              <w:pStyle w:val="Wartoci"/>
              <w:spacing w:before="20" w:after="20"/>
              <w:rPr>
                <w:rFonts w:ascii="Fira Sans" w:hAnsi="Fira Sans"/>
              </w:rPr>
            </w:pPr>
          </w:p>
        </w:tc>
        <w:tc>
          <w:tcPr>
            <w:tcW w:w="909" w:type="dxa"/>
            <w:tcBorders>
              <w:bottom w:val="nil"/>
            </w:tcBorders>
            <w:shd w:val="clear" w:color="auto" w:fill="auto"/>
          </w:tcPr>
          <w:p w:rsidR="00284CE4" w:rsidRPr="00FD0BC6" w:rsidRDefault="00284CE4" w:rsidP="00F65F8F">
            <w:pPr>
              <w:pStyle w:val="Wartoci"/>
              <w:spacing w:before="20" w:after="20"/>
              <w:rPr>
                <w:rFonts w:ascii="Fira Sans" w:hAnsi="Fira Sans"/>
              </w:rPr>
            </w:pPr>
          </w:p>
        </w:tc>
        <w:tc>
          <w:tcPr>
            <w:tcW w:w="909" w:type="dxa"/>
            <w:tcBorders>
              <w:bottom w:val="nil"/>
            </w:tcBorders>
            <w:shd w:val="clear" w:color="auto" w:fill="auto"/>
          </w:tcPr>
          <w:p w:rsidR="00284CE4" w:rsidRPr="00FD0BC6" w:rsidRDefault="00284CE4" w:rsidP="00F65F8F">
            <w:pPr>
              <w:pStyle w:val="Wartoci"/>
              <w:spacing w:before="20" w:after="20"/>
              <w:rPr>
                <w:rFonts w:ascii="Fira Sans" w:hAnsi="Fira Sans"/>
              </w:rPr>
            </w:pPr>
          </w:p>
        </w:tc>
        <w:tc>
          <w:tcPr>
            <w:tcW w:w="909" w:type="dxa"/>
            <w:tcBorders>
              <w:bottom w:val="nil"/>
            </w:tcBorders>
            <w:shd w:val="clear" w:color="auto" w:fill="auto"/>
          </w:tcPr>
          <w:p w:rsidR="00284CE4" w:rsidRPr="00FD0BC6" w:rsidRDefault="00284CE4" w:rsidP="00F65F8F">
            <w:pPr>
              <w:pStyle w:val="Wartoci"/>
              <w:spacing w:before="20" w:after="20"/>
              <w:rPr>
                <w:rFonts w:ascii="Fira Sans" w:hAnsi="Fira Sans"/>
              </w:rPr>
            </w:pPr>
          </w:p>
        </w:tc>
        <w:tc>
          <w:tcPr>
            <w:tcW w:w="909" w:type="dxa"/>
            <w:tcBorders>
              <w:bottom w:val="nil"/>
            </w:tcBorders>
            <w:shd w:val="clear" w:color="auto" w:fill="auto"/>
          </w:tcPr>
          <w:p w:rsidR="00284CE4" w:rsidRPr="00FD0BC6" w:rsidRDefault="00284CE4" w:rsidP="00F65F8F">
            <w:pPr>
              <w:pStyle w:val="Wartoci"/>
              <w:spacing w:before="20" w:after="20"/>
              <w:rPr>
                <w:rFonts w:ascii="Fira Sans" w:hAnsi="Fira Sans"/>
              </w:rPr>
            </w:pPr>
          </w:p>
        </w:tc>
        <w:tc>
          <w:tcPr>
            <w:tcW w:w="909" w:type="dxa"/>
            <w:tcBorders>
              <w:bottom w:val="nil"/>
            </w:tcBorders>
            <w:shd w:val="clear" w:color="auto" w:fill="auto"/>
          </w:tcPr>
          <w:p w:rsidR="00284CE4" w:rsidRPr="00FD0BC6" w:rsidRDefault="00284CE4" w:rsidP="00F65F8F">
            <w:pPr>
              <w:pStyle w:val="Wartoci"/>
              <w:spacing w:before="20" w:after="20"/>
              <w:rPr>
                <w:rFonts w:ascii="Fira Sans" w:hAnsi="Fira Sans"/>
              </w:rPr>
            </w:pPr>
          </w:p>
        </w:tc>
        <w:tc>
          <w:tcPr>
            <w:tcW w:w="909" w:type="dxa"/>
            <w:tcBorders>
              <w:bottom w:val="nil"/>
            </w:tcBorders>
            <w:shd w:val="clear" w:color="auto" w:fill="auto"/>
          </w:tcPr>
          <w:p w:rsidR="00284CE4" w:rsidRPr="00FD0BC6" w:rsidRDefault="00284CE4" w:rsidP="00F65F8F">
            <w:pPr>
              <w:pStyle w:val="Wartoci"/>
              <w:spacing w:before="20" w:after="20"/>
              <w:rPr>
                <w:rFonts w:ascii="Fira Sans" w:hAnsi="Fira Sans"/>
              </w:rPr>
            </w:pPr>
          </w:p>
        </w:tc>
        <w:tc>
          <w:tcPr>
            <w:tcW w:w="909" w:type="dxa"/>
            <w:tcBorders>
              <w:bottom w:val="nil"/>
            </w:tcBorders>
            <w:shd w:val="clear" w:color="auto" w:fill="auto"/>
          </w:tcPr>
          <w:p w:rsidR="00284CE4" w:rsidRPr="00FD0BC6" w:rsidRDefault="00284CE4" w:rsidP="00F65F8F">
            <w:pPr>
              <w:pStyle w:val="Wartoci"/>
              <w:spacing w:before="20" w:after="20"/>
              <w:rPr>
                <w:rFonts w:ascii="Fira Sans" w:hAnsi="Fira Sans"/>
              </w:rPr>
            </w:pPr>
          </w:p>
        </w:tc>
        <w:tc>
          <w:tcPr>
            <w:tcW w:w="909" w:type="dxa"/>
            <w:tcBorders>
              <w:bottom w:val="nil"/>
            </w:tcBorders>
            <w:shd w:val="clear" w:color="auto" w:fill="auto"/>
          </w:tcPr>
          <w:p w:rsidR="00284CE4" w:rsidRPr="00FD0BC6" w:rsidRDefault="00284CE4" w:rsidP="00F65F8F">
            <w:pPr>
              <w:pStyle w:val="Wartoci"/>
              <w:spacing w:before="20" w:after="20"/>
              <w:rPr>
                <w:rFonts w:ascii="Fira Sans" w:hAnsi="Fira Sans"/>
              </w:rPr>
            </w:pPr>
          </w:p>
        </w:tc>
        <w:tc>
          <w:tcPr>
            <w:tcW w:w="909" w:type="dxa"/>
            <w:tcBorders>
              <w:bottom w:val="nil"/>
            </w:tcBorders>
            <w:shd w:val="clear" w:color="auto" w:fill="DFC9EF"/>
          </w:tcPr>
          <w:p w:rsidR="00284CE4" w:rsidRPr="00FD0BC6" w:rsidRDefault="00284CE4" w:rsidP="00F65F8F">
            <w:pPr>
              <w:pStyle w:val="Wartoci"/>
              <w:spacing w:before="20" w:after="20"/>
              <w:rPr>
                <w:rFonts w:ascii="Fira Sans" w:hAnsi="Fira Sans"/>
              </w:rPr>
            </w:pPr>
          </w:p>
        </w:tc>
        <w:tc>
          <w:tcPr>
            <w:tcW w:w="909" w:type="dxa"/>
            <w:tcBorders>
              <w:bottom w:val="nil"/>
            </w:tcBorders>
            <w:shd w:val="clear" w:color="auto" w:fill="auto"/>
          </w:tcPr>
          <w:p w:rsidR="00284CE4" w:rsidRPr="00FD0BC6" w:rsidRDefault="00284CE4" w:rsidP="00F65F8F">
            <w:pPr>
              <w:pStyle w:val="Wartoci"/>
              <w:spacing w:before="20" w:after="20"/>
              <w:rPr>
                <w:rFonts w:ascii="Fira Sans" w:hAnsi="Fira Sans"/>
              </w:rPr>
            </w:pPr>
          </w:p>
        </w:tc>
        <w:tc>
          <w:tcPr>
            <w:tcW w:w="909" w:type="dxa"/>
            <w:tcBorders>
              <w:bottom w:val="nil"/>
            </w:tcBorders>
            <w:shd w:val="clear" w:color="auto" w:fill="auto"/>
          </w:tcPr>
          <w:p w:rsidR="00284CE4" w:rsidRPr="00FD0BC6" w:rsidRDefault="00284CE4" w:rsidP="00F65F8F">
            <w:pPr>
              <w:pStyle w:val="Wartoci"/>
              <w:spacing w:before="20" w:after="20"/>
              <w:rPr>
                <w:rFonts w:ascii="Fira Sans" w:hAnsi="Fira Sans"/>
              </w:rPr>
            </w:pPr>
          </w:p>
        </w:tc>
        <w:tc>
          <w:tcPr>
            <w:tcW w:w="909" w:type="dxa"/>
            <w:tcBorders>
              <w:bottom w:val="nil"/>
            </w:tcBorders>
            <w:shd w:val="clear" w:color="auto" w:fill="auto"/>
          </w:tcPr>
          <w:p w:rsidR="00284CE4" w:rsidRPr="00FD0BC6" w:rsidRDefault="00284CE4" w:rsidP="00F65F8F">
            <w:pPr>
              <w:pStyle w:val="Wartoci"/>
              <w:spacing w:before="20" w:after="20"/>
              <w:rPr>
                <w:rFonts w:ascii="Fira Sans" w:hAnsi="Fira Sans"/>
              </w:rPr>
            </w:pPr>
          </w:p>
        </w:tc>
      </w:tr>
      <w:tr w:rsidR="00EB0C80" w:rsidRPr="00FD0BC6" w:rsidTr="00955AF1">
        <w:tc>
          <w:tcPr>
            <w:tcW w:w="4266" w:type="dxa"/>
            <w:tcBorders>
              <w:top w:val="nil"/>
              <w:right w:val="nil"/>
            </w:tcBorders>
            <w:shd w:val="clear" w:color="auto" w:fill="auto"/>
          </w:tcPr>
          <w:p w:rsidR="00EB0C80" w:rsidRPr="00FD0BC6" w:rsidRDefault="00EB0C80" w:rsidP="00EB0C80">
            <w:pPr>
              <w:pStyle w:val="Boczek"/>
              <w:rPr>
                <w:rFonts w:ascii="Fira Sans" w:hAnsi="Fira Sans"/>
              </w:rPr>
            </w:pPr>
            <w:r w:rsidRPr="00FD0BC6">
              <w:rPr>
                <w:rFonts w:ascii="Fira Sans" w:hAnsi="Fira Sans"/>
              </w:rPr>
              <w:t>Mieszkania oddane do użytkowania (od początku roku)</w:t>
            </w:r>
          </w:p>
        </w:tc>
        <w:tc>
          <w:tcPr>
            <w:tcW w:w="322" w:type="dxa"/>
            <w:tcBorders>
              <w:top w:val="nil"/>
              <w:left w:val="nil"/>
            </w:tcBorders>
            <w:shd w:val="clear" w:color="auto" w:fill="auto"/>
            <w:vAlign w:val="bottom"/>
          </w:tcPr>
          <w:p w:rsidR="00EB0C80" w:rsidRPr="00FD0BC6" w:rsidRDefault="00EB0C80" w:rsidP="00EB0C80">
            <w:pPr>
              <w:pStyle w:val="Wartoci"/>
              <w:tabs>
                <w:tab w:val="right" w:leader="dot" w:pos="4105"/>
              </w:tabs>
              <w:rPr>
                <w:rFonts w:ascii="Fira Sans" w:hAnsi="Fira Sans"/>
              </w:rPr>
            </w:pPr>
            <w:r w:rsidRPr="00FD0BC6">
              <w:rPr>
                <w:rFonts w:ascii="Fira Sans" w:hAnsi="Fira Sans"/>
              </w:rPr>
              <w:t>A</w:t>
            </w:r>
          </w:p>
        </w:tc>
        <w:tc>
          <w:tcPr>
            <w:tcW w:w="909" w:type="dxa"/>
            <w:tcBorders>
              <w:top w:val="nil"/>
            </w:tcBorders>
            <w:shd w:val="clear" w:color="auto" w:fill="auto"/>
            <w:vAlign w:val="bottom"/>
          </w:tcPr>
          <w:p w:rsidR="00EB0C80" w:rsidRPr="00FD0BC6" w:rsidRDefault="00EB0C80" w:rsidP="00EB0C80">
            <w:pPr>
              <w:pStyle w:val="wartocibezgwiazdek"/>
              <w:spacing w:before="100"/>
              <w:rPr>
                <w:rFonts w:ascii="Fira Sans" w:hAnsi="Fira Sans"/>
                <w:color w:val="auto"/>
              </w:rPr>
            </w:pPr>
            <w:r>
              <w:rPr>
                <w:rFonts w:ascii="Fira Sans" w:hAnsi="Fira Sans"/>
                <w:color w:val="auto"/>
              </w:rPr>
              <w:t>359</w:t>
            </w:r>
          </w:p>
        </w:tc>
        <w:tc>
          <w:tcPr>
            <w:tcW w:w="909" w:type="dxa"/>
            <w:tcBorders>
              <w:top w:val="nil"/>
            </w:tcBorders>
            <w:shd w:val="clear" w:color="auto" w:fill="auto"/>
            <w:vAlign w:val="bottom"/>
          </w:tcPr>
          <w:p w:rsidR="00EB0C80" w:rsidRPr="00FD0BC6" w:rsidRDefault="00EB0C80" w:rsidP="00EB0C80">
            <w:pPr>
              <w:pStyle w:val="wartocibezgwiazdek"/>
              <w:spacing w:before="100"/>
              <w:rPr>
                <w:rFonts w:ascii="Fira Sans" w:hAnsi="Fira Sans"/>
                <w:color w:val="auto"/>
              </w:rPr>
            </w:pPr>
            <w:r>
              <w:rPr>
                <w:rFonts w:ascii="Fira Sans" w:hAnsi="Fira Sans"/>
                <w:color w:val="auto"/>
              </w:rPr>
              <w:t>697</w:t>
            </w:r>
          </w:p>
        </w:tc>
        <w:tc>
          <w:tcPr>
            <w:tcW w:w="909" w:type="dxa"/>
            <w:tcBorders>
              <w:top w:val="nil"/>
            </w:tcBorders>
            <w:shd w:val="clear" w:color="auto" w:fill="auto"/>
            <w:vAlign w:val="bottom"/>
          </w:tcPr>
          <w:p w:rsidR="00EB0C80" w:rsidRPr="00FD0BC6" w:rsidRDefault="004A45C6" w:rsidP="00EB0C80">
            <w:pPr>
              <w:pStyle w:val="wartocibezgwiazdek"/>
              <w:spacing w:before="100"/>
              <w:rPr>
                <w:rFonts w:ascii="Fira Sans" w:hAnsi="Fira Sans"/>
                <w:color w:val="auto"/>
              </w:rPr>
            </w:pPr>
            <w:r>
              <w:rPr>
                <w:rFonts w:ascii="Fira Sans" w:hAnsi="Fira Sans"/>
                <w:color w:val="auto"/>
              </w:rPr>
              <w:t>895</w:t>
            </w:r>
          </w:p>
        </w:tc>
        <w:tc>
          <w:tcPr>
            <w:tcW w:w="909" w:type="dxa"/>
            <w:tcBorders>
              <w:top w:val="nil"/>
            </w:tcBorders>
            <w:shd w:val="clear" w:color="auto" w:fill="auto"/>
            <w:vAlign w:val="bottom"/>
          </w:tcPr>
          <w:p w:rsidR="00EB0C80" w:rsidRPr="00FD0BC6" w:rsidRDefault="004A45C6" w:rsidP="00EB0C80">
            <w:pPr>
              <w:pStyle w:val="wartocibezgwiazdek"/>
              <w:spacing w:before="100"/>
              <w:rPr>
                <w:rFonts w:ascii="Fira Sans" w:hAnsi="Fira Sans"/>
                <w:color w:val="auto"/>
              </w:rPr>
            </w:pPr>
            <w:r>
              <w:rPr>
                <w:rFonts w:ascii="Fira Sans" w:hAnsi="Fira Sans"/>
                <w:color w:val="auto"/>
              </w:rPr>
              <w:t>1138</w:t>
            </w:r>
          </w:p>
        </w:tc>
        <w:tc>
          <w:tcPr>
            <w:tcW w:w="909" w:type="dxa"/>
            <w:tcBorders>
              <w:top w:val="nil"/>
            </w:tcBorders>
            <w:shd w:val="clear" w:color="auto" w:fill="auto"/>
            <w:vAlign w:val="bottom"/>
          </w:tcPr>
          <w:p w:rsidR="00EB0C80" w:rsidRPr="00FD0BC6" w:rsidRDefault="004A45C6" w:rsidP="00EB0C80">
            <w:pPr>
              <w:pStyle w:val="wartocibezgwiazdek"/>
              <w:spacing w:before="100"/>
              <w:rPr>
                <w:rFonts w:ascii="Fira Sans" w:hAnsi="Fira Sans"/>
                <w:color w:val="auto"/>
              </w:rPr>
            </w:pPr>
            <w:r>
              <w:rPr>
                <w:rFonts w:ascii="Fira Sans" w:hAnsi="Fira Sans"/>
                <w:color w:val="auto"/>
              </w:rPr>
              <w:t>1458</w:t>
            </w:r>
          </w:p>
        </w:tc>
        <w:tc>
          <w:tcPr>
            <w:tcW w:w="909" w:type="dxa"/>
            <w:tcBorders>
              <w:top w:val="nil"/>
            </w:tcBorders>
            <w:shd w:val="clear" w:color="auto" w:fill="auto"/>
            <w:vAlign w:val="bottom"/>
          </w:tcPr>
          <w:p w:rsidR="00EB0C80" w:rsidRPr="00FD0BC6" w:rsidRDefault="00EB0C80" w:rsidP="00EE4B56">
            <w:pPr>
              <w:pStyle w:val="wartocibezgwiazdek"/>
              <w:spacing w:before="100"/>
              <w:rPr>
                <w:rFonts w:ascii="Fira Sans" w:hAnsi="Fira Sans"/>
                <w:color w:val="auto"/>
              </w:rPr>
            </w:pPr>
            <w:r>
              <w:rPr>
                <w:rFonts w:ascii="Fira Sans" w:hAnsi="Fira Sans"/>
                <w:color w:val="auto"/>
              </w:rPr>
              <w:t>1</w:t>
            </w:r>
            <w:r w:rsidR="004A45C6">
              <w:rPr>
                <w:rFonts w:ascii="Fira Sans" w:hAnsi="Fira Sans"/>
                <w:color w:val="auto"/>
              </w:rPr>
              <w:t>718</w:t>
            </w:r>
          </w:p>
        </w:tc>
        <w:tc>
          <w:tcPr>
            <w:tcW w:w="909" w:type="dxa"/>
            <w:tcBorders>
              <w:top w:val="nil"/>
            </w:tcBorders>
            <w:shd w:val="clear" w:color="auto" w:fill="auto"/>
            <w:vAlign w:val="bottom"/>
          </w:tcPr>
          <w:p w:rsidR="00EB0C80" w:rsidRPr="00FD0BC6" w:rsidRDefault="00EB0C80" w:rsidP="00EB0C80">
            <w:pPr>
              <w:pStyle w:val="wartocibezgwiazdek"/>
              <w:spacing w:before="100"/>
              <w:rPr>
                <w:rFonts w:ascii="Fira Sans" w:hAnsi="Fira Sans"/>
                <w:color w:val="auto"/>
              </w:rPr>
            </w:pPr>
            <w:r>
              <w:rPr>
                <w:rFonts w:ascii="Fira Sans" w:hAnsi="Fira Sans"/>
                <w:color w:val="auto"/>
              </w:rPr>
              <w:t>2</w:t>
            </w:r>
            <w:r w:rsidR="004A45C6">
              <w:rPr>
                <w:rFonts w:ascii="Fira Sans" w:hAnsi="Fira Sans"/>
                <w:color w:val="auto"/>
              </w:rPr>
              <w:t>092</w:t>
            </w:r>
          </w:p>
        </w:tc>
        <w:tc>
          <w:tcPr>
            <w:tcW w:w="909" w:type="dxa"/>
            <w:tcBorders>
              <w:top w:val="nil"/>
            </w:tcBorders>
            <w:shd w:val="clear" w:color="auto" w:fill="auto"/>
            <w:vAlign w:val="bottom"/>
          </w:tcPr>
          <w:p w:rsidR="00EB0C80" w:rsidRPr="00FD0BC6" w:rsidRDefault="00EB0C80" w:rsidP="00EE4B56">
            <w:pPr>
              <w:pStyle w:val="wartocibezgwiazdek"/>
              <w:spacing w:before="100"/>
              <w:rPr>
                <w:rFonts w:ascii="Fira Sans" w:hAnsi="Fira Sans"/>
                <w:color w:val="auto"/>
              </w:rPr>
            </w:pPr>
            <w:r>
              <w:rPr>
                <w:rFonts w:ascii="Fira Sans" w:hAnsi="Fira Sans"/>
                <w:color w:val="auto"/>
              </w:rPr>
              <w:t>23</w:t>
            </w:r>
            <w:r w:rsidR="004A45C6">
              <w:rPr>
                <w:rFonts w:ascii="Fira Sans" w:hAnsi="Fira Sans"/>
                <w:color w:val="auto"/>
              </w:rPr>
              <w:t>97</w:t>
            </w:r>
          </w:p>
        </w:tc>
        <w:tc>
          <w:tcPr>
            <w:tcW w:w="909" w:type="dxa"/>
            <w:tcBorders>
              <w:top w:val="nil"/>
            </w:tcBorders>
            <w:shd w:val="clear" w:color="auto" w:fill="DFC9EF"/>
            <w:vAlign w:val="bottom"/>
          </w:tcPr>
          <w:p w:rsidR="00EB0C80" w:rsidRPr="00FD0BC6" w:rsidRDefault="00EB0C80" w:rsidP="00EE4B56">
            <w:pPr>
              <w:pStyle w:val="wartocibezgwiazdek"/>
              <w:spacing w:before="100"/>
              <w:rPr>
                <w:rFonts w:ascii="Fira Sans" w:hAnsi="Fira Sans"/>
                <w:color w:val="auto"/>
              </w:rPr>
            </w:pPr>
            <w:r>
              <w:rPr>
                <w:rFonts w:ascii="Fira Sans" w:hAnsi="Fira Sans"/>
                <w:color w:val="auto"/>
              </w:rPr>
              <w:t>26</w:t>
            </w:r>
            <w:r w:rsidR="004A45C6">
              <w:rPr>
                <w:rFonts w:ascii="Fira Sans" w:hAnsi="Fira Sans"/>
                <w:color w:val="auto"/>
              </w:rPr>
              <w:t>91</w:t>
            </w:r>
          </w:p>
        </w:tc>
        <w:tc>
          <w:tcPr>
            <w:tcW w:w="909" w:type="dxa"/>
            <w:tcBorders>
              <w:top w:val="nil"/>
            </w:tcBorders>
            <w:shd w:val="clear" w:color="auto" w:fill="auto"/>
            <w:vAlign w:val="bottom"/>
          </w:tcPr>
          <w:p w:rsidR="00EB0C80" w:rsidRPr="00FD0BC6" w:rsidRDefault="00AA30F0" w:rsidP="00EE4B56">
            <w:pPr>
              <w:pStyle w:val="wartocibezgwiazdek"/>
              <w:spacing w:before="100"/>
              <w:rPr>
                <w:rFonts w:ascii="Fira Sans" w:hAnsi="Fira Sans"/>
                <w:color w:val="auto"/>
              </w:rPr>
            </w:pPr>
            <w:r>
              <w:rPr>
                <w:rFonts w:ascii="Fira Sans" w:hAnsi="Fira Sans"/>
                <w:color w:val="auto"/>
              </w:rPr>
              <w:t>30</w:t>
            </w:r>
            <w:r w:rsidR="004A45C6">
              <w:rPr>
                <w:rFonts w:ascii="Fira Sans" w:hAnsi="Fira Sans"/>
                <w:color w:val="auto"/>
              </w:rPr>
              <w:t>70</w:t>
            </w:r>
          </w:p>
        </w:tc>
        <w:tc>
          <w:tcPr>
            <w:tcW w:w="909" w:type="dxa"/>
            <w:tcBorders>
              <w:top w:val="nil"/>
            </w:tcBorders>
            <w:shd w:val="clear" w:color="auto" w:fill="auto"/>
            <w:vAlign w:val="bottom"/>
          </w:tcPr>
          <w:p w:rsidR="009951E7" w:rsidRPr="00FD0BC6" w:rsidRDefault="00AA30F0" w:rsidP="00EE4B56">
            <w:pPr>
              <w:pStyle w:val="wartocibezgwiazdek"/>
              <w:spacing w:before="100"/>
              <w:rPr>
                <w:rFonts w:ascii="Fira Sans" w:hAnsi="Fira Sans"/>
                <w:color w:val="auto"/>
              </w:rPr>
            </w:pPr>
            <w:r>
              <w:rPr>
                <w:rFonts w:ascii="Fira Sans" w:hAnsi="Fira Sans"/>
                <w:color w:val="auto"/>
              </w:rPr>
              <w:t>3</w:t>
            </w:r>
            <w:r w:rsidR="004A45C6">
              <w:rPr>
                <w:rFonts w:ascii="Fira Sans" w:hAnsi="Fira Sans"/>
                <w:color w:val="auto"/>
              </w:rPr>
              <w:t>301</w:t>
            </w:r>
          </w:p>
        </w:tc>
        <w:tc>
          <w:tcPr>
            <w:tcW w:w="909" w:type="dxa"/>
            <w:tcBorders>
              <w:top w:val="nil"/>
            </w:tcBorders>
            <w:shd w:val="clear" w:color="auto" w:fill="auto"/>
            <w:vAlign w:val="bottom"/>
          </w:tcPr>
          <w:p w:rsidR="00EB0C80" w:rsidRPr="00FD0BC6" w:rsidRDefault="00AA30F0" w:rsidP="00EE4B56">
            <w:pPr>
              <w:pStyle w:val="wartocibezgwiazdek"/>
              <w:spacing w:before="100"/>
              <w:rPr>
                <w:rFonts w:ascii="Fira Sans" w:hAnsi="Fira Sans"/>
                <w:color w:val="auto"/>
              </w:rPr>
            </w:pPr>
            <w:r>
              <w:rPr>
                <w:rFonts w:ascii="Fira Sans" w:hAnsi="Fira Sans"/>
                <w:color w:val="auto"/>
              </w:rPr>
              <w:t>38</w:t>
            </w:r>
            <w:r w:rsidR="004A45C6">
              <w:rPr>
                <w:rFonts w:ascii="Fira Sans" w:hAnsi="Fira Sans"/>
                <w:color w:val="auto"/>
              </w:rPr>
              <w:t>88</w:t>
            </w:r>
          </w:p>
        </w:tc>
      </w:tr>
      <w:tr w:rsidR="00284CE4" w:rsidRPr="00FD0BC6" w:rsidTr="00955AF1">
        <w:tc>
          <w:tcPr>
            <w:tcW w:w="4266" w:type="dxa"/>
            <w:tcBorders>
              <w:right w:val="nil"/>
            </w:tcBorders>
            <w:shd w:val="clear" w:color="auto" w:fill="auto"/>
          </w:tcPr>
          <w:p w:rsidR="00284CE4" w:rsidRPr="00FD0BC6" w:rsidRDefault="00284CE4" w:rsidP="00F65F8F">
            <w:pPr>
              <w:pStyle w:val="Boczek"/>
              <w:spacing w:before="100"/>
              <w:rPr>
                <w:rFonts w:ascii="Fira Sans" w:hAnsi="Fira Sans"/>
              </w:rPr>
            </w:pPr>
          </w:p>
        </w:tc>
        <w:tc>
          <w:tcPr>
            <w:tcW w:w="322" w:type="dxa"/>
            <w:tcBorders>
              <w:left w:val="nil"/>
            </w:tcBorders>
            <w:shd w:val="clear" w:color="auto" w:fill="auto"/>
            <w:vAlign w:val="bottom"/>
          </w:tcPr>
          <w:p w:rsidR="00284CE4" w:rsidRPr="00FD0BC6" w:rsidRDefault="00284CE4" w:rsidP="00F65F8F">
            <w:pPr>
              <w:pStyle w:val="Wartoci"/>
              <w:tabs>
                <w:tab w:val="right" w:leader="dot" w:pos="4105"/>
              </w:tabs>
              <w:spacing w:before="100"/>
              <w:rPr>
                <w:rFonts w:ascii="Fira Sans" w:hAnsi="Fira Sans"/>
              </w:rPr>
            </w:pPr>
            <w:r w:rsidRPr="00FD0BC6">
              <w:rPr>
                <w:rFonts w:ascii="Fira Sans" w:hAnsi="Fira Sans"/>
              </w:rPr>
              <w:t>B</w:t>
            </w:r>
          </w:p>
        </w:tc>
        <w:tc>
          <w:tcPr>
            <w:tcW w:w="909" w:type="dxa"/>
            <w:shd w:val="clear" w:color="auto" w:fill="auto"/>
            <w:vAlign w:val="bottom"/>
          </w:tcPr>
          <w:p w:rsidR="00284CE4" w:rsidRPr="00FD0BC6" w:rsidRDefault="00DE2B14" w:rsidP="00F65F8F">
            <w:pPr>
              <w:pStyle w:val="wartocibezgwiazdek"/>
              <w:spacing w:before="100"/>
              <w:rPr>
                <w:rFonts w:ascii="Fira Sans" w:hAnsi="Fira Sans"/>
                <w:color w:val="auto"/>
              </w:rPr>
            </w:pPr>
            <w:r>
              <w:rPr>
                <w:rFonts w:ascii="Fira Sans" w:hAnsi="Fira Sans"/>
                <w:color w:val="auto"/>
              </w:rPr>
              <w:t>440</w:t>
            </w:r>
          </w:p>
        </w:tc>
        <w:tc>
          <w:tcPr>
            <w:tcW w:w="909" w:type="dxa"/>
            <w:shd w:val="clear" w:color="auto" w:fill="auto"/>
            <w:vAlign w:val="bottom"/>
          </w:tcPr>
          <w:p w:rsidR="00284CE4" w:rsidRPr="00FD0BC6" w:rsidRDefault="00DE2B14" w:rsidP="00F65F8F">
            <w:pPr>
              <w:pStyle w:val="wartocibezgwiazdek"/>
              <w:spacing w:before="100"/>
              <w:rPr>
                <w:rFonts w:ascii="Fira Sans" w:hAnsi="Fira Sans"/>
                <w:color w:val="auto"/>
              </w:rPr>
            </w:pPr>
            <w:r>
              <w:rPr>
                <w:rFonts w:ascii="Fira Sans" w:hAnsi="Fira Sans"/>
                <w:color w:val="auto"/>
              </w:rPr>
              <w:t>636</w:t>
            </w:r>
          </w:p>
        </w:tc>
        <w:tc>
          <w:tcPr>
            <w:tcW w:w="909" w:type="dxa"/>
            <w:shd w:val="clear" w:color="auto" w:fill="auto"/>
            <w:vAlign w:val="bottom"/>
          </w:tcPr>
          <w:p w:rsidR="00284CE4" w:rsidRPr="00FD0BC6" w:rsidRDefault="00DE2B14" w:rsidP="00F65F8F">
            <w:pPr>
              <w:pStyle w:val="wartocibezgwiazdek"/>
              <w:spacing w:before="100"/>
              <w:rPr>
                <w:rFonts w:ascii="Fira Sans" w:hAnsi="Fira Sans"/>
                <w:color w:val="auto"/>
              </w:rPr>
            </w:pPr>
            <w:r>
              <w:rPr>
                <w:rFonts w:ascii="Fira Sans" w:hAnsi="Fira Sans"/>
                <w:color w:val="auto"/>
              </w:rPr>
              <w:t>804</w:t>
            </w:r>
          </w:p>
        </w:tc>
        <w:tc>
          <w:tcPr>
            <w:tcW w:w="909" w:type="dxa"/>
            <w:shd w:val="clear" w:color="auto" w:fill="auto"/>
            <w:vAlign w:val="bottom"/>
          </w:tcPr>
          <w:p w:rsidR="00284CE4" w:rsidRPr="00FD0BC6" w:rsidRDefault="00E36C51" w:rsidP="00F65F8F">
            <w:pPr>
              <w:pStyle w:val="wartocibezgwiazdek"/>
              <w:spacing w:before="100"/>
              <w:rPr>
                <w:rFonts w:ascii="Fira Sans" w:hAnsi="Fira Sans"/>
                <w:color w:val="auto"/>
              </w:rPr>
            </w:pPr>
            <w:r>
              <w:rPr>
                <w:rFonts w:ascii="Fira Sans" w:hAnsi="Fira Sans"/>
                <w:color w:val="auto"/>
              </w:rPr>
              <w:t>1087</w:t>
            </w:r>
          </w:p>
        </w:tc>
        <w:tc>
          <w:tcPr>
            <w:tcW w:w="909" w:type="dxa"/>
            <w:shd w:val="clear" w:color="auto" w:fill="auto"/>
            <w:vAlign w:val="bottom"/>
          </w:tcPr>
          <w:p w:rsidR="00284CE4" w:rsidRPr="00FD0BC6" w:rsidRDefault="00E36C51" w:rsidP="00F65F8F">
            <w:pPr>
              <w:pStyle w:val="wartocibezgwiazdek"/>
              <w:spacing w:before="100"/>
              <w:rPr>
                <w:rFonts w:ascii="Fira Sans" w:hAnsi="Fira Sans"/>
                <w:color w:val="auto"/>
              </w:rPr>
            </w:pPr>
            <w:r>
              <w:rPr>
                <w:rFonts w:ascii="Fira Sans" w:hAnsi="Fira Sans"/>
                <w:color w:val="auto"/>
              </w:rPr>
              <w:t>1398</w:t>
            </w:r>
          </w:p>
        </w:tc>
        <w:tc>
          <w:tcPr>
            <w:tcW w:w="909" w:type="dxa"/>
            <w:shd w:val="clear" w:color="auto" w:fill="auto"/>
            <w:vAlign w:val="bottom"/>
          </w:tcPr>
          <w:p w:rsidR="00284CE4" w:rsidRPr="00FD0BC6" w:rsidRDefault="00E36C51" w:rsidP="00F65F8F">
            <w:pPr>
              <w:pStyle w:val="wartocibezgwiazdek"/>
              <w:spacing w:before="100"/>
              <w:rPr>
                <w:rFonts w:ascii="Fira Sans" w:hAnsi="Fira Sans"/>
                <w:color w:val="auto"/>
              </w:rPr>
            </w:pPr>
            <w:r>
              <w:rPr>
                <w:rFonts w:ascii="Fira Sans" w:hAnsi="Fira Sans"/>
                <w:color w:val="auto"/>
              </w:rPr>
              <w:t>1972</w:t>
            </w:r>
          </w:p>
        </w:tc>
        <w:tc>
          <w:tcPr>
            <w:tcW w:w="909" w:type="dxa"/>
            <w:shd w:val="clear" w:color="auto" w:fill="auto"/>
            <w:vAlign w:val="bottom"/>
          </w:tcPr>
          <w:p w:rsidR="00284CE4" w:rsidRPr="00FD0BC6" w:rsidRDefault="007D688F" w:rsidP="0022113F">
            <w:pPr>
              <w:pStyle w:val="wartocibezgwiazdek"/>
              <w:spacing w:before="100"/>
              <w:rPr>
                <w:rFonts w:ascii="Fira Sans" w:hAnsi="Fira Sans"/>
                <w:color w:val="auto"/>
              </w:rPr>
            </w:pPr>
            <w:r>
              <w:rPr>
                <w:rFonts w:ascii="Fira Sans" w:hAnsi="Fira Sans"/>
                <w:color w:val="auto"/>
              </w:rPr>
              <w:t>2</w:t>
            </w:r>
            <w:r w:rsidR="00E36C51">
              <w:rPr>
                <w:rFonts w:ascii="Fira Sans" w:hAnsi="Fira Sans"/>
                <w:color w:val="auto"/>
              </w:rPr>
              <w:t>494</w:t>
            </w:r>
          </w:p>
        </w:tc>
        <w:tc>
          <w:tcPr>
            <w:tcW w:w="909" w:type="dxa"/>
            <w:shd w:val="clear" w:color="auto" w:fill="auto"/>
            <w:vAlign w:val="bottom"/>
          </w:tcPr>
          <w:p w:rsidR="00284CE4" w:rsidRPr="00FD0BC6" w:rsidRDefault="0022113F" w:rsidP="00F65F8F">
            <w:pPr>
              <w:pStyle w:val="wartocibezgwiazdek"/>
              <w:spacing w:before="100"/>
              <w:rPr>
                <w:rFonts w:ascii="Fira Sans" w:hAnsi="Fira Sans"/>
                <w:color w:val="auto"/>
              </w:rPr>
            </w:pPr>
            <w:r>
              <w:rPr>
                <w:rFonts w:ascii="Fira Sans" w:hAnsi="Fira Sans"/>
                <w:color w:val="auto"/>
              </w:rPr>
              <w:t>2703</w:t>
            </w:r>
          </w:p>
        </w:tc>
        <w:tc>
          <w:tcPr>
            <w:tcW w:w="909" w:type="dxa"/>
            <w:shd w:val="clear" w:color="auto" w:fill="DFC9EF"/>
            <w:vAlign w:val="bottom"/>
          </w:tcPr>
          <w:p w:rsidR="00284CE4" w:rsidRPr="00FD0BC6" w:rsidRDefault="00E36C51" w:rsidP="00F65F8F">
            <w:pPr>
              <w:pStyle w:val="wartocibezgwiazdek"/>
              <w:spacing w:before="100"/>
              <w:rPr>
                <w:rFonts w:ascii="Fira Sans" w:hAnsi="Fira Sans"/>
                <w:color w:val="auto"/>
              </w:rPr>
            </w:pPr>
            <w:r>
              <w:rPr>
                <w:rFonts w:ascii="Fira Sans" w:hAnsi="Fira Sans"/>
                <w:color w:val="auto"/>
              </w:rPr>
              <w:t>2884</w:t>
            </w:r>
          </w:p>
        </w:tc>
        <w:tc>
          <w:tcPr>
            <w:tcW w:w="909" w:type="dxa"/>
            <w:shd w:val="clear" w:color="auto" w:fill="auto"/>
            <w:vAlign w:val="bottom"/>
          </w:tcPr>
          <w:p w:rsidR="00284CE4" w:rsidRPr="00FD0BC6" w:rsidRDefault="00284CE4" w:rsidP="00F65F8F">
            <w:pPr>
              <w:pStyle w:val="wartocibezgwiazdek"/>
              <w:spacing w:before="100"/>
              <w:rPr>
                <w:rFonts w:ascii="Fira Sans" w:hAnsi="Fira Sans"/>
                <w:color w:val="auto"/>
              </w:rPr>
            </w:pPr>
          </w:p>
        </w:tc>
        <w:tc>
          <w:tcPr>
            <w:tcW w:w="909" w:type="dxa"/>
            <w:shd w:val="clear" w:color="auto" w:fill="auto"/>
            <w:vAlign w:val="bottom"/>
          </w:tcPr>
          <w:p w:rsidR="00284CE4" w:rsidRPr="00FD0BC6" w:rsidRDefault="00284CE4" w:rsidP="00F65F8F">
            <w:pPr>
              <w:pStyle w:val="wartocibezgwiazdek"/>
              <w:spacing w:before="100"/>
              <w:rPr>
                <w:rFonts w:ascii="Fira Sans" w:hAnsi="Fira Sans"/>
                <w:color w:val="auto"/>
              </w:rPr>
            </w:pPr>
          </w:p>
        </w:tc>
        <w:tc>
          <w:tcPr>
            <w:tcW w:w="909" w:type="dxa"/>
            <w:shd w:val="clear" w:color="auto" w:fill="auto"/>
            <w:vAlign w:val="bottom"/>
          </w:tcPr>
          <w:p w:rsidR="00284CE4" w:rsidRPr="00FD0BC6" w:rsidRDefault="00284CE4" w:rsidP="00F65F8F">
            <w:pPr>
              <w:pStyle w:val="wartocibezgwiazdek"/>
              <w:spacing w:before="100"/>
              <w:rPr>
                <w:rFonts w:ascii="Fira Sans" w:hAnsi="Fira Sans"/>
                <w:color w:val="auto"/>
              </w:rPr>
            </w:pPr>
          </w:p>
        </w:tc>
      </w:tr>
      <w:tr w:rsidR="00EB0C80" w:rsidRPr="00FD0BC6" w:rsidTr="00955AF1">
        <w:tc>
          <w:tcPr>
            <w:tcW w:w="4266" w:type="dxa"/>
            <w:tcBorders>
              <w:right w:val="nil"/>
            </w:tcBorders>
            <w:shd w:val="clear" w:color="auto" w:fill="auto"/>
          </w:tcPr>
          <w:p w:rsidR="00EB0C80" w:rsidRPr="00FD0BC6" w:rsidRDefault="00EB0C80" w:rsidP="00EB0C80">
            <w:pPr>
              <w:pStyle w:val="Boczek"/>
              <w:spacing w:before="100"/>
              <w:rPr>
                <w:rFonts w:ascii="Fira Sans" w:hAnsi="Fira Sans"/>
              </w:rPr>
            </w:pPr>
            <w:r w:rsidRPr="00FD0BC6">
              <w:rPr>
                <w:rFonts w:ascii="Fira Sans" w:hAnsi="Fira Sans"/>
              </w:rPr>
              <w:t>analogiczny okres poprzedniego roku = 100</w:t>
            </w:r>
            <w:r w:rsidRPr="00FD0BC6">
              <w:rPr>
                <w:rFonts w:ascii="Fira Sans" w:hAnsi="Fira Sans"/>
              </w:rPr>
              <w:tab/>
            </w:r>
          </w:p>
        </w:tc>
        <w:tc>
          <w:tcPr>
            <w:tcW w:w="322" w:type="dxa"/>
            <w:tcBorders>
              <w:left w:val="nil"/>
            </w:tcBorders>
            <w:shd w:val="clear" w:color="auto" w:fill="auto"/>
            <w:vAlign w:val="bottom"/>
          </w:tcPr>
          <w:p w:rsidR="00EB0C80" w:rsidRPr="00FD0BC6" w:rsidRDefault="00EB0C80" w:rsidP="00EB0C80">
            <w:pPr>
              <w:pStyle w:val="Wartoci"/>
              <w:tabs>
                <w:tab w:val="right" w:leader="dot" w:pos="4105"/>
              </w:tabs>
              <w:spacing w:before="100"/>
              <w:rPr>
                <w:rFonts w:ascii="Fira Sans" w:hAnsi="Fira Sans"/>
              </w:rPr>
            </w:pPr>
            <w:r w:rsidRPr="00FD0BC6">
              <w:rPr>
                <w:rFonts w:ascii="Fira Sans" w:hAnsi="Fira Sans"/>
              </w:rPr>
              <w:t>A</w:t>
            </w:r>
          </w:p>
        </w:tc>
        <w:tc>
          <w:tcPr>
            <w:tcW w:w="909" w:type="dxa"/>
            <w:shd w:val="clear" w:color="auto" w:fill="auto"/>
            <w:vAlign w:val="bottom"/>
          </w:tcPr>
          <w:p w:rsidR="00EB0C80" w:rsidRPr="00FD0BC6" w:rsidRDefault="00EB0C80" w:rsidP="00EB0C80">
            <w:pPr>
              <w:pStyle w:val="wartocibezgwiazdek"/>
              <w:spacing w:before="100"/>
              <w:rPr>
                <w:rFonts w:ascii="Fira Sans" w:hAnsi="Fira Sans"/>
                <w:color w:val="auto"/>
              </w:rPr>
            </w:pPr>
            <w:r>
              <w:rPr>
                <w:rFonts w:ascii="Fira Sans" w:hAnsi="Fira Sans"/>
                <w:color w:val="auto"/>
              </w:rPr>
              <w:t>98,6</w:t>
            </w:r>
          </w:p>
        </w:tc>
        <w:tc>
          <w:tcPr>
            <w:tcW w:w="909" w:type="dxa"/>
            <w:shd w:val="clear" w:color="auto" w:fill="auto"/>
            <w:vAlign w:val="bottom"/>
          </w:tcPr>
          <w:p w:rsidR="00EB0C80" w:rsidRPr="00FD0BC6" w:rsidRDefault="00EB0C80" w:rsidP="00EB0C80">
            <w:pPr>
              <w:pStyle w:val="wartocibezgwiazdek"/>
              <w:spacing w:before="100"/>
              <w:rPr>
                <w:rFonts w:ascii="Fira Sans" w:hAnsi="Fira Sans"/>
                <w:color w:val="auto"/>
              </w:rPr>
            </w:pPr>
            <w:r>
              <w:rPr>
                <w:rFonts w:ascii="Fira Sans" w:hAnsi="Fira Sans"/>
                <w:color w:val="auto"/>
              </w:rPr>
              <w:t>98,9</w:t>
            </w:r>
          </w:p>
        </w:tc>
        <w:tc>
          <w:tcPr>
            <w:tcW w:w="909" w:type="dxa"/>
            <w:shd w:val="clear" w:color="auto" w:fill="auto"/>
            <w:vAlign w:val="bottom"/>
          </w:tcPr>
          <w:p w:rsidR="00EB0C80" w:rsidRPr="00FD0BC6" w:rsidRDefault="00EB0C80" w:rsidP="00EB0C80">
            <w:pPr>
              <w:pStyle w:val="wartocibezgwiazdek"/>
              <w:spacing w:before="100"/>
              <w:rPr>
                <w:rFonts w:ascii="Fira Sans" w:hAnsi="Fira Sans"/>
                <w:color w:val="auto"/>
              </w:rPr>
            </w:pPr>
            <w:r>
              <w:rPr>
                <w:rFonts w:ascii="Fira Sans" w:hAnsi="Fira Sans"/>
                <w:color w:val="auto"/>
              </w:rPr>
              <w:t>86,0</w:t>
            </w:r>
          </w:p>
        </w:tc>
        <w:tc>
          <w:tcPr>
            <w:tcW w:w="909" w:type="dxa"/>
            <w:shd w:val="clear" w:color="auto" w:fill="auto"/>
            <w:vAlign w:val="bottom"/>
          </w:tcPr>
          <w:p w:rsidR="00EB0C80" w:rsidRPr="00FD0BC6" w:rsidRDefault="00EB0C80" w:rsidP="00EB0C80">
            <w:pPr>
              <w:pStyle w:val="wartocibezgwiazdek"/>
              <w:spacing w:before="100"/>
              <w:rPr>
                <w:rFonts w:ascii="Fira Sans" w:hAnsi="Fira Sans"/>
                <w:color w:val="auto"/>
              </w:rPr>
            </w:pPr>
            <w:r>
              <w:rPr>
                <w:rFonts w:ascii="Fira Sans" w:hAnsi="Fira Sans"/>
                <w:color w:val="auto"/>
              </w:rPr>
              <w:t>91,9</w:t>
            </w:r>
          </w:p>
        </w:tc>
        <w:tc>
          <w:tcPr>
            <w:tcW w:w="909" w:type="dxa"/>
            <w:shd w:val="clear" w:color="auto" w:fill="auto"/>
            <w:vAlign w:val="bottom"/>
          </w:tcPr>
          <w:p w:rsidR="00EB0C80" w:rsidRPr="00FD0BC6" w:rsidRDefault="00EB0C80" w:rsidP="00EB0C80">
            <w:pPr>
              <w:pStyle w:val="wartocibezgwiazdek"/>
              <w:spacing w:before="100"/>
              <w:rPr>
                <w:rFonts w:ascii="Fira Sans" w:hAnsi="Fira Sans"/>
                <w:color w:val="auto"/>
              </w:rPr>
            </w:pPr>
            <w:r>
              <w:rPr>
                <w:rFonts w:ascii="Fira Sans" w:hAnsi="Fira Sans"/>
                <w:color w:val="auto"/>
              </w:rPr>
              <w:t>99,1</w:t>
            </w:r>
          </w:p>
        </w:tc>
        <w:tc>
          <w:tcPr>
            <w:tcW w:w="909" w:type="dxa"/>
            <w:shd w:val="clear" w:color="auto" w:fill="auto"/>
            <w:vAlign w:val="bottom"/>
          </w:tcPr>
          <w:p w:rsidR="00EB0C80" w:rsidRPr="00FD0BC6" w:rsidRDefault="00EB0C80" w:rsidP="00EB0C80">
            <w:pPr>
              <w:pStyle w:val="wartocibezgwiazdek"/>
              <w:spacing w:before="100"/>
              <w:rPr>
                <w:rFonts w:ascii="Fira Sans" w:hAnsi="Fira Sans"/>
                <w:color w:val="auto"/>
              </w:rPr>
            </w:pPr>
            <w:r>
              <w:rPr>
                <w:rFonts w:ascii="Fira Sans" w:hAnsi="Fira Sans"/>
                <w:color w:val="auto"/>
              </w:rPr>
              <w:t>98,7</w:t>
            </w:r>
          </w:p>
        </w:tc>
        <w:tc>
          <w:tcPr>
            <w:tcW w:w="909" w:type="dxa"/>
            <w:shd w:val="clear" w:color="auto" w:fill="auto"/>
            <w:vAlign w:val="bottom"/>
          </w:tcPr>
          <w:p w:rsidR="00EB0C80" w:rsidRPr="00FD0BC6" w:rsidRDefault="00EB0C80" w:rsidP="00EB0C80">
            <w:pPr>
              <w:pStyle w:val="wartocibezgwiazdek"/>
              <w:spacing w:before="100"/>
              <w:rPr>
                <w:rFonts w:ascii="Fira Sans" w:hAnsi="Fira Sans"/>
                <w:color w:val="auto"/>
              </w:rPr>
            </w:pPr>
            <w:r>
              <w:rPr>
                <w:rFonts w:ascii="Fira Sans" w:hAnsi="Fira Sans"/>
                <w:color w:val="auto"/>
              </w:rPr>
              <w:t>101,1</w:t>
            </w:r>
          </w:p>
        </w:tc>
        <w:tc>
          <w:tcPr>
            <w:tcW w:w="909" w:type="dxa"/>
            <w:shd w:val="clear" w:color="auto" w:fill="auto"/>
            <w:vAlign w:val="bottom"/>
          </w:tcPr>
          <w:p w:rsidR="00EB0C80" w:rsidRPr="00FD0BC6" w:rsidRDefault="00EB0C80" w:rsidP="00EB0C80">
            <w:pPr>
              <w:pStyle w:val="wartocibezgwiazdek"/>
              <w:spacing w:before="100"/>
              <w:rPr>
                <w:rFonts w:ascii="Fira Sans" w:hAnsi="Fira Sans"/>
                <w:color w:val="auto"/>
              </w:rPr>
            </w:pPr>
            <w:r>
              <w:rPr>
                <w:rFonts w:ascii="Fira Sans" w:hAnsi="Fira Sans"/>
                <w:color w:val="auto"/>
              </w:rPr>
              <w:t>106,9</w:t>
            </w:r>
          </w:p>
        </w:tc>
        <w:tc>
          <w:tcPr>
            <w:tcW w:w="909" w:type="dxa"/>
            <w:shd w:val="clear" w:color="auto" w:fill="DFC9EF"/>
            <w:vAlign w:val="bottom"/>
          </w:tcPr>
          <w:p w:rsidR="00EB0C80" w:rsidRPr="00FD0BC6" w:rsidRDefault="00EB0C80" w:rsidP="00EB0C80">
            <w:pPr>
              <w:pStyle w:val="wartocibezgwiazdek"/>
              <w:spacing w:before="100"/>
              <w:rPr>
                <w:rFonts w:ascii="Fira Sans" w:hAnsi="Fira Sans"/>
                <w:color w:val="auto"/>
              </w:rPr>
            </w:pPr>
            <w:r>
              <w:rPr>
                <w:rFonts w:ascii="Fira Sans" w:hAnsi="Fira Sans"/>
                <w:color w:val="auto"/>
              </w:rPr>
              <w:t>102,5</w:t>
            </w:r>
          </w:p>
        </w:tc>
        <w:tc>
          <w:tcPr>
            <w:tcW w:w="909" w:type="dxa"/>
            <w:shd w:val="clear" w:color="auto" w:fill="auto"/>
            <w:vAlign w:val="bottom"/>
          </w:tcPr>
          <w:p w:rsidR="00EB0C80" w:rsidRPr="00FD0BC6" w:rsidRDefault="00EB0C80" w:rsidP="00EB0C80">
            <w:pPr>
              <w:pStyle w:val="wartocibezgwiazdek"/>
              <w:spacing w:before="100"/>
              <w:rPr>
                <w:rFonts w:ascii="Fira Sans" w:hAnsi="Fira Sans"/>
                <w:color w:val="auto"/>
              </w:rPr>
            </w:pPr>
            <w:r>
              <w:rPr>
                <w:rFonts w:ascii="Fira Sans" w:hAnsi="Fira Sans"/>
                <w:color w:val="auto"/>
              </w:rPr>
              <w:t>108,6</w:t>
            </w:r>
          </w:p>
        </w:tc>
        <w:tc>
          <w:tcPr>
            <w:tcW w:w="909" w:type="dxa"/>
            <w:shd w:val="clear" w:color="auto" w:fill="auto"/>
            <w:vAlign w:val="bottom"/>
          </w:tcPr>
          <w:p w:rsidR="00EB0C80" w:rsidRPr="00FD0BC6" w:rsidRDefault="00EB0C80" w:rsidP="00EB0C80">
            <w:pPr>
              <w:pStyle w:val="wartocibezgwiazdek"/>
              <w:spacing w:before="100"/>
              <w:rPr>
                <w:rFonts w:ascii="Fira Sans" w:hAnsi="Fira Sans"/>
                <w:color w:val="auto"/>
              </w:rPr>
            </w:pPr>
            <w:r>
              <w:rPr>
                <w:rFonts w:ascii="Fira Sans" w:hAnsi="Fira Sans"/>
                <w:color w:val="auto"/>
              </w:rPr>
              <w:t>111,8</w:t>
            </w:r>
          </w:p>
        </w:tc>
        <w:tc>
          <w:tcPr>
            <w:tcW w:w="909" w:type="dxa"/>
            <w:shd w:val="clear" w:color="auto" w:fill="auto"/>
            <w:vAlign w:val="bottom"/>
          </w:tcPr>
          <w:p w:rsidR="00EB0C80" w:rsidRPr="00FD0BC6" w:rsidRDefault="00EB0C80" w:rsidP="00EB0C80">
            <w:pPr>
              <w:pStyle w:val="wartocibezgwiazdek"/>
              <w:spacing w:before="100"/>
              <w:rPr>
                <w:rFonts w:ascii="Fira Sans" w:hAnsi="Fira Sans"/>
                <w:color w:val="auto"/>
              </w:rPr>
            </w:pPr>
            <w:r>
              <w:rPr>
                <w:rFonts w:ascii="Fira Sans" w:hAnsi="Fira Sans"/>
                <w:color w:val="auto"/>
              </w:rPr>
              <w:t>117,4</w:t>
            </w:r>
          </w:p>
        </w:tc>
      </w:tr>
      <w:tr w:rsidR="00284CE4" w:rsidRPr="00FD0BC6" w:rsidTr="00955AF1">
        <w:tc>
          <w:tcPr>
            <w:tcW w:w="4266" w:type="dxa"/>
            <w:tcBorders>
              <w:right w:val="nil"/>
            </w:tcBorders>
            <w:shd w:val="clear" w:color="auto" w:fill="auto"/>
          </w:tcPr>
          <w:p w:rsidR="00284CE4" w:rsidRPr="00FD0BC6" w:rsidRDefault="00284CE4" w:rsidP="00F65F8F">
            <w:pPr>
              <w:pStyle w:val="Boczek"/>
              <w:spacing w:before="100"/>
              <w:rPr>
                <w:rFonts w:ascii="Fira Sans" w:hAnsi="Fira Sans"/>
              </w:rPr>
            </w:pPr>
          </w:p>
        </w:tc>
        <w:tc>
          <w:tcPr>
            <w:tcW w:w="322" w:type="dxa"/>
            <w:tcBorders>
              <w:left w:val="nil"/>
            </w:tcBorders>
            <w:shd w:val="clear" w:color="auto" w:fill="auto"/>
            <w:vAlign w:val="bottom"/>
          </w:tcPr>
          <w:p w:rsidR="00284CE4" w:rsidRPr="00FD0BC6" w:rsidRDefault="00284CE4" w:rsidP="00F65F8F">
            <w:pPr>
              <w:pStyle w:val="Wartoci"/>
              <w:tabs>
                <w:tab w:val="right" w:leader="dot" w:pos="4105"/>
              </w:tabs>
              <w:spacing w:before="100"/>
              <w:rPr>
                <w:rFonts w:ascii="Fira Sans" w:hAnsi="Fira Sans"/>
              </w:rPr>
            </w:pPr>
            <w:r w:rsidRPr="00FD0BC6">
              <w:rPr>
                <w:rFonts w:ascii="Fira Sans" w:hAnsi="Fira Sans"/>
              </w:rPr>
              <w:t>B</w:t>
            </w:r>
          </w:p>
        </w:tc>
        <w:tc>
          <w:tcPr>
            <w:tcW w:w="909" w:type="dxa"/>
            <w:shd w:val="clear" w:color="auto" w:fill="auto"/>
            <w:vAlign w:val="bottom"/>
          </w:tcPr>
          <w:p w:rsidR="00284CE4" w:rsidRPr="00FD0BC6" w:rsidRDefault="00DE2B14" w:rsidP="00F65F8F">
            <w:pPr>
              <w:pStyle w:val="wartocibezgwiazdek"/>
              <w:spacing w:before="100"/>
              <w:rPr>
                <w:rFonts w:ascii="Fira Sans" w:hAnsi="Fira Sans"/>
                <w:color w:val="auto"/>
              </w:rPr>
            </w:pPr>
            <w:r>
              <w:rPr>
                <w:rFonts w:ascii="Fira Sans" w:hAnsi="Fira Sans"/>
                <w:color w:val="auto"/>
              </w:rPr>
              <w:t>122,6</w:t>
            </w:r>
          </w:p>
        </w:tc>
        <w:tc>
          <w:tcPr>
            <w:tcW w:w="909" w:type="dxa"/>
            <w:shd w:val="clear" w:color="auto" w:fill="auto"/>
            <w:vAlign w:val="bottom"/>
          </w:tcPr>
          <w:p w:rsidR="00284CE4" w:rsidRPr="00FD0BC6" w:rsidRDefault="00DE2B14" w:rsidP="00F65F8F">
            <w:pPr>
              <w:pStyle w:val="wartocibezgwiazdek"/>
              <w:spacing w:before="100"/>
              <w:rPr>
                <w:rFonts w:ascii="Fira Sans" w:hAnsi="Fira Sans"/>
                <w:color w:val="auto"/>
              </w:rPr>
            </w:pPr>
            <w:r>
              <w:rPr>
                <w:rFonts w:ascii="Fira Sans" w:hAnsi="Fira Sans"/>
                <w:color w:val="auto"/>
              </w:rPr>
              <w:t>91,2</w:t>
            </w:r>
          </w:p>
        </w:tc>
        <w:tc>
          <w:tcPr>
            <w:tcW w:w="909" w:type="dxa"/>
            <w:shd w:val="clear" w:color="auto" w:fill="auto"/>
            <w:vAlign w:val="bottom"/>
          </w:tcPr>
          <w:p w:rsidR="00284CE4" w:rsidRPr="00FD0BC6" w:rsidRDefault="004A45C6" w:rsidP="00F65F8F">
            <w:pPr>
              <w:pStyle w:val="wartocibezgwiazdek"/>
              <w:spacing w:before="100"/>
              <w:rPr>
                <w:rFonts w:ascii="Fira Sans" w:hAnsi="Fira Sans"/>
                <w:color w:val="auto"/>
              </w:rPr>
            </w:pPr>
            <w:r>
              <w:rPr>
                <w:rFonts w:ascii="Fira Sans" w:hAnsi="Fira Sans"/>
                <w:color w:val="auto"/>
              </w:rPr>
              <w:t>89,8</w:t>
            </w:r>
          </w:p>
        </w:tc>
        <w:tc>
          <w:tcPr>
            <w:tcW w:w="909" w:type="dxa"/>
            <w:shd w:val="clear" w:color="auto" w:fill="auto"/>
            <w:vAlign w:val="bottom"/>
          </w:tcPr>
          <w:p w:rsidR="00284CE4" w:rsidRPr="00FD0BC6" w:rsidRDefault="00E36C51" w:rsidP="00F65F8F">
            <w:pPr>
              <w:pStyle w:val="wartocibezgwiazdek"/>
              <w:spacing w:before="100"/>
              <w:rPr>
                <w:rFonts w:ascii="Fira Sans" w:hAnsi="Fira Sans"/>
                <w:color w:val="auto"/>
              </w:rPr>
            </w:pPr>
            <w:r>
              <w:rPr>
                <w:rFonts w:ascii="Fira Sans" w:hAnsi="Fira Sans"/>
                <w:color w:val="auto"/>
              </w:rPr>
              <w:t>95,5</w:t>
            </w:r>
          </w:p>
        </w:tc>
        <w:tc>
          <w:tcPr>
            <w:tcW w:w="909" w:type="dxa"/>
            <w:shd w:val="clear" w:color="auto" w:fill="auto"/>
            <w:vAlign w:val="bottom"/>
          </w:tcPr>
          <w:p w:rsidR="00284CE4" w:rsidRPr="00FD0BC6" w:rsidRDefault="00E36C51" w:rsidP="00F65F8F">
            <w:pPr>
              <w:pStyle w:val="wartocibezgwiazdek"/>
              <w:spacing w:before="100"/>
              <w:rPr>
                <w:rFonts w:ascii="Fira Sans" w:hAnsi="Fira Sans"/>
                <w:color w:val="auto"/>
              </w:rPr>
            </w:pPr>
            <w:r>
              <w:rPr>
                <w:rFonts w:ascii="Fira Sans" w:hAnsi="Fira Sans"/>
                <w:color w:val="auto"/>
              </w:rPr>
              <w:t>95,9</w:t>
            </w:r>
          </w:p>
        </w:tc>
        <w:tc>
          <w:tcPr>
            <w:tcW w:w="909" w:type="dxa"/>
            <w:shd w:val="clear" w:color="auto" w:fill="auto"/>
            <w:vAlign w:val="bottom"/>
          </w:tcPr>
          <w:p w:rsidR="00284CE4" w:rsidRPr="00FD0BC6" w:rsidRDefault="00E36C51" w:rsidP="00F65F8F">
            <w:pPr>
              <w:pStyle w:val="wartocibezgwiazdek"/>
              <w:spacing w:before="100"/>
              <w:rPr>
                <w:rFonts w:ascii="Fira Sans" w:hAnsi="Fira Sans"/>
                <w:color w:val="auto"/>
              </w:rPr>
            </w:pPr>
            <w:r>
              <w:rPr>
                <w:rFonts w:ascii="Fira Sans" w:hAnsi="Fira Sans"/>
                <w:color w:val="auto"/>
              </w:rPr>
              <w:t>114,8</w:t>
            </w:r>
          </w:p>
        </w:tc>
        <w:tc>
          <w:tcPr>
            <w:tcW w:w="909" w:type="dxa"/>
            <w:shd w:val="clear" w:color="auto" w:fill="auto"/>
            <w:vAlign w:val="bottom"/>
          </w:tcPr>
          <w:p w:rsidR="00284CE4" w:rsidRPr="00FD0BC6" w:rsidRDefault="00E36C51" w:rsidP="00F65F8F">
            <w:pPr>
              <w:pStyle w:val="wartocibezgwiazdek"/>
              <w:spacing w:before="100"/>
              <w:rPr>
                <w:rFonts w:ascii="Fira Sans" w:hAnsi="Fira Sans"/>
                <w:color w:val="auto"/>
              </w:rPr>
            </w:pPr>
            <w:r>
              <w:rPr>
                <w:rFonts w:ascii="Fira Sans" w:hAnsi="Fira Sans"/>
                <w:color w:val="auto"/>
              </w:rPr>
              <w:t>119,2</w:t>
            </w:r>
          </w:p>
        </w:tc>
        <w:tc>
          <w:tcPr>
            <w:tcW w:w="909" w:type="dxa"/>
            <w:shd w:val="clear" w:color="auto" w:fill="auto"/>
            <w:vAlign w:val="bottom"/>
          </w:tcPr>
          <w:p w:rsidR="00284CE4" w:rsidRPr="00FD0BC6" w:rsidRDefault="0022113F" w:rsidP="00F65F8F">
            <w:pPr>
              <w:pStyle w:val="wartocibezgwiazdek"/>
              <w:spacing w:before="100"/>
              <w:rPr>
                <w:rFonts w:ascii="Fira Sans" w:hAnsi="Fira Sans"/>
                <w:color w:val="auto"/>
              </w:rPr>
            </w:pPr>
            <w:r>
              <w:rPr>
                <w:rFonts w:ascii="Fira Sans" w:hAnsi="Fira Sans"/>
                <w:color w:val="auto"/>
              </w:rPr>
              <w:t>112,8</w:t>
            </w:r>
          </w:p>
        </w:tc>
        <w:tc>
          <w:tcPr>
            <w:tcW w:w="909" w:type="dxa"/>
            <w:shd w:val="clear" w:color="auto" w:fill="DFC9EF"/>
            <w:vAlign w:val="bottom"/>
          </w:tcPr>
          <w:p w:rsidR="00284CE4" w:rsidRPr="00FD0BC6" w:rsidRDefault="00E36C51" w:rsidP="00F65F8F">
            <w:pPr>
              <w:pStyle w:val="wartocibezgwiazdek"/>
              <w:spacing w:before="100"/>
              <w:rPr>
                <w:rFonts w:ascii="Fira Sans" w:hAnsi="Fira Sans"/>
                <w:color w:val="auto"/>
              </w:rPr>
            </w:pPr>
            <w:r>
              <w:rPr>
                <w:rFonts w:ascii="Fira Sans" w:hAnsi="Fira Sans"/>
                <w:color w:val="auto"/>
              </w:rPr>
              <w:t>107,2</w:t>
            </w:r>
          </w:p>
        </w:tc>
        <w:tc>
          <w:tcPr>
            <w:tcW w:w="909" w:type="dxa"/>
            <w:shd w:val="clear" w:color="auto" w:fill="auto"/>
            <w:vAlign w:val="bottom"/>
          </w:tcPr>
          <w:p w:rsidR="00284CE4" w:rsidRPr="00FD0BC6" w:rsidRDefault="00284CE4" w:rsidP="00F65F8F">
            <w:pPr>
              <w:pStyle w:val="wartocibezgwiazdek"/>
              <w:spacing w:before="100"/>
              <w:rPr>
                <w:rFonts w:ascii="Fira Sans" w:hAnsi="Fira Sans"/>
                <w:color w:val="auto"/>
              </w:rPr>
            </w:pPr>
          </w:p>
        </w:tc>
        <w:tc>
          <w:tcPr>
            <w:tcW w:w="909" w:type="dxa"/>
            <w:shd w:val="clear" w:color="auto" w:fill="auto"/>
            <w:vAlign w:val="bottom"/>
          </w:tcPr>
          <w:p w:rsidR="00284CE4" w:rsidRPr="00FD0BC6" w:rsidRDefault="00284CE4" w:rsidP="00F65F8F">
            <w:pPr>
              <w:pStyle w:val="wartocibezgwiazdek"/>
              <w:spacing w:before="100"/>
              <w:rPr>
                <w:rFonts w:ascii="Fira Sans" w:hAnsi="Fira Sans"/>
                <w:color w:val="auto"/>
              </w:rPr>
            </w:pPr>
          </w:p>
        </w:tc>
        <w:tc>
          <w:tcPr>
            <w:tcW w:w="909" w:type="dxa"/>
            <w:shd w:val="clear" w:color="auto" w:fill="auto"/>
            <w:vAlign w:val="bottom"/>
          </w:tcPr>
          <w:p w:rsidR="00284CE4" w:rsidRPr="00FD0BC6" w:rsidRDefault="00284CE4" w:rsidP="00F65F8F">
            <w:pPr>
              <w:pStyle w:val="wartocibezgwiazdek"/>
              <w:spacing w:before="100"/>
              <w:rPr>
                <w:rFonts w:ascii="Fira Sans" w:hAnsi="Fira Sans"/>
                <w:color w:val="auto"/>
              </w:rPr>
            </w:pPr>
          </w:p>
        </w:tc>
      </w:tr>
      <w:tr w:rsidR="00284CE4" w:rsidRPr="00FD0BC6" w:rsidTr="00955AF1">
        <w:tc>
          <w:tcPr>
            <w:tcW w:w="4266" w:type="dxa"/>
            <w:tcBorders>
              <w:right w:val="nil"/>
            </w:tcBorders>
            <w:shd w:val="clear" w:color="auto" w:fill="auto"/>
          </w:tcPr>
          <w:p w:rsidR="00284CE4" w:rsidRPr="00FD0BC6" w:rsidRDefault="00284CE4" w:rsidP="00F65F8F">
            <w:pPr>
              <w:pStyle w:val="Boczek"/>
              <w:tabs>
                <w:tab w:val="right" w:leader="dot" w:pos="4248"/>
              </w:tabs>
              <w:spacing w:before="100"/>
              <w:rPr>
                <w:rFonts w:ascii="Fira Sans" w:hAnsi="Fira Sans"/>
              </w:rPr>
            </w:pPr>
            <w:r w:rsidRPr="00FD0BC6">
              <w:rPr>
                <w:rFonts w:ascii="Fira Sans" w:hAnsi="Fira Sans"/>
              </w:rPr>
              <w:t>Sprzedaż detaliczna towarów</w:t>
            </w:r>
            <w:r w:rsidRPr="00FD0BC6">
              <w:rPr>
                <w:rFonts w:ascii="Fira Sans" w:hAnsi="Fira Sans"/>
                <w:i/>
                <w:vertAlign w:val="superscript"/>
              </w:rPr>
              <w:t xml:space="preserve"> a</w:t>
            </w:r>
            <w:r w:rsidRPr="00FD0BC6">
              <w:rPr>
                <w:rFonts w:ascii="Fira Sans" w:hAnsi="Fira Sans"/>
              </w:rPr>
              <w:t xml:space="preserve"> (w cenach bieżących):</w:t>
            </w:r>
          </w:p>
        </w:tc>
        <w:tc>
          <w:tcPr>
            <w:tcW w:w="322" w:type="dxa"/>
            <w:tcBorders>
              <w:left w:val="nil"/>
            </w:tcBorders>
            <w:shd w:val="clear" w:color="auto" w:fill="auto"/>
          </w:tcPr>
          <w:p w:rsidR="00284CE4" w:rsidRPr="00FD0BC6" w:rsidRDefault="00284CE4" w:rsidP="00F65F8F">
            <w:pPr>
              <w:pStyle w:val="Wartoci"/>
              <w:spacing w:before="100"/>
              <w:rPr>
                <w:rFonts w:ascii="Fira Sans" w:hAnsi="Fira Sans"/>
              </w:rPr>
            </w:pPr>
          </w:p>
        </w:tc>
        <w:tc>
          <w:tcPr>
            <w:tcW w:w="909" w:type="dxa"/>
            <w:shd w:val="clear" w:color="auto" w:fill="auto"/>
            <w:vAlign w:val="bottom"/>
          </w:tcPr>
          <w:p w:rsidR="00284CE4" w:rsidRPr="00FD0BC6" w:rsidRDefault="00284CE4" w:rsidP="00F65F8F">
            <w:pPr>
              <w:pStyle w:val="wartocibezgwiazdek"/>
              <w:spacing w:before="100"/>
              <w:rPr>
                <w:rFonts w:ascii="Fira Sans" w:hAnsi="Fira Sans"/>
              </w:rPr>
            </w:pPr>
          </w:p>
        </w:tc>
        <w:tc>
          <w:tcPr>
            <w:tcW w:w="909" w:type="dxa"/>
            <w:shd w:val="clear" w:color="auto" w:fill="auto"/>
            <w:vAlign w:val="bottom"/>
          </w:tcPr>
          <w:p w:rsidR="00284CE4" w:rsidRPr="00FD0BC6" w:rsidRDefault="00284CE4" w:rsidP="00F65F8F">
            <w:pPr>
              <w:pStyle w:val="wartocibezgwiazdek"/>
              <w:spacing w:before="100"/>
              <w:rPr>
                <w:rFonts w:ascii="Fira Sans" w:hAnsi="Fira Sans"/>
              </w:rPr>
            </w:pPr>
          </w:p>
        </w:tc>
        <w:tc>
          <w:tcPr>
            <w:tcW w:w="909" w:type="dxa"/>
            <w:shd w:val="clear" w:color="auto" w:fill="auto"/>
            <w:vAlign w:val="bottom"/>
          </w:tcPr>
          <w:p w:rsidR="00284CE4" w:rsidRPr="00FD0BC6" w:rsidRDefault="00284CE4" w:rsidP="00F65F8F">
            <w:pPr>
              <w:pStyle w:val="wartocibezgwiazdek"/>
              <w:spacing w:before="100"/>
              <w:rPr>
                <w:rFonts w:ascii="Fira Sans" w:hAnsi="Fira Sans"/>
              </w:rPr>
            </w:pPr>
          </w:p>
        </w:tc>
        <w:tc>
          <w:tcPr>
            <w:tcW w:w="909" w:type="dxa"/>
            <w:shd w:val="clear" w:color="auto" w:fill="auto"/>
            <w:vAlign w:val="bottom"/>
          </w:tcPr>
          <w:p w:rsidR="00284CE4" w:rsidRPr="00FD0BC6" w:rsidRDefault="00284CE4" w:rsidP="00F65F8F">
            <w:pPr>
              <w:pStyle w:val="wartocibezgwiazdek"/>
              <w:spacing w:before="100"/>
              <w:rPr>
                <w:rFonts w:ascii="Fira Sans" w:hAnsi="Fira Sans"/>
              </w:rPr>
            </w:pPr>
          </w:p>
        </w:tc>
        <w:tc>
          <w:tcPr>
            <w:tcW w:w="909" w:type="dxa"/>
            <w:shd w:val="clear" w:color="auto" w:fill="auto"/>
            <w:vAlign w:val="bottom"/>
          </w:tcPr>
          <w:p w:rsidR="00284CE4" w:rsidRPr="00FD0BC6" w:rsidRDefault="00284CE4" w:rsidP="00F65F8F">
            <w:pPr>
              <w:pStyle w:val="wartocibezgwiazdek"/>
              <w:spacing w:before="100"/>
              <w:rPr>
                <w:rFonts w:ascii="Fira Sans" w:hAnsi="Fira Sans"/>
              </w:rPr>
            </w:pPr>
          </w:p>
        </w:tc>
        <w:tc>
          <w:tcPr>
            <w:tcW w:w="909" w:type="dxa"/>
            <w:shd w:val="clear" w:color="auto" w:fill="auto"/>
            <w:vAlign w:val="bottom"/>
          </w:tcPr>
          <w:p w:rsidR="00284CE4" w:rsidRPr="00FD0BC6" w:rsidRDefault="00284CE4" w:rsidP="00F65F8F">
            <w:pPr>
              <w:pStyle w:val="wartocibezgwiazdek"/>
              <w:spacing w:before="100"/>
              <w:rPr>
                <w:rFonts w:ascii="Fira Sans" w:hAnsi="Fira Sans"/>
              </w:rPr>
            </w:pPr>
          </w:p>
        </w:tc>
        <w:tc>
          <w:tcPr>
            <w:tcW w:w="909" w:type="dxa"/>
            <w:shd w:val="clear" w:color="auto" w:fill="auto"/>
            <w:vAlign w:val="bottom"/>
          </w:tcPr>
          <w:p w:rsidR="00284CE4" w:rsidRPr="00FD0BC6" w:rsidRDefault="00284CE4" w:rsidP="00F65F8F">
            <w:pPr>
              <w:pStyle w:val="wartocibezgwiazdek"/>
              <w:spacing w:before="100"/>
              <w:rPr>
                <w:rFonts w:ascii="Fira Sans" w:hAnsi="Fira Sans"/>
              </w:rPr>
            </w:pPr>
          </w:p>
        </w:tc>
        <w:tc>
          <w:tcPr>
            <w:tcW w:w="909" w:type="dxa"/>
            <w:shd w:val="clear" w:color="auto" w:fill="auto"/>
            <w:vAlign w:val="bottom"/>
          </w:tcPr>
          <w:p w:rsidR="00284CE4" w:rsidRPr="00FD0BC6" w:rsidRDefault="00284CE4" w:rsidP="00F65F8F">
            <w:pPr>
              <w:pStyle w:val="wartocibezgwiazdek"/>
              <w:spacing w:before="100"/>
              <w:rPr>
                <w:rFonts w:ascii="Fira Sans" w:hAnsi="Fira Sans"/>
              </w:rPr>
            </w:pPr>
          </w:p>
        </w:tc>
        <w:tc>
          <w:tcPr>
            <w:tcW w:w="909" w:type="dxa"/>
            <w:shd w:val="clear" w:color="auto" w:fill="DFC9EF"/>
            <w:vAlign w:val="bottom"/>
          </w:tcPr>
          <w:p w:rsidR="00284CE4" w:rsidRPr="00FD0BC6" w:rsidRDefault="00284CE4" w:rsidP="00F65F8F">
            <w:pPr>
              <w:pStyle w:val="wartocibezgwiazdek"/>
              <w:spacing w:before="100"/>
              <w:rPr>
                <w:rFonts w:ascii="Fira Sans" w:hAnsi="Fira Sans"/>
              </w:rPr>
            </w:pPr>
          </w:p>
        </w:tc>
        <w:tc>
          <w:tcPr>
            <w:tcW w:w="909" w:type="dxa"/>
            <w:shd w:val="clear" w:color="auto" w:fill="auto"/>
            <w:vAlign w:val="bottom"/>
          </w:tcPr>
          <w:p w:rsidR="00284CE4" w:rsidRPr="00FD0BC6" w:rsidRDefault="00284CE4" w:rsidP="00F65F8F">
            <w:pPr>
              <w:pStyle w:val="wartocibezgwiazdek"/>
              <w:spacing w:before="100"/>
              <w:rPr>
                <w:rFonts w:ascii="Fira Sans" w:hAnsi="Fira Sans"/>
              </w:rPr>
            </w:pPr>
          </w:p>
        </w:tc>
        <w:tc>
          <w:tcPr>
            <w:tcW w:w="909" w:type="dxa"/>
            <w:shd w:val="clear" w:color="auto" w:fill="auto"/>
            <w:vAlign w:val="bottom"/>
          </w:tcPr>
          <w:p w:rsidR="00284CE4" w:rsidRPr="00FD0BC6" w:rsidRDefault="00284CE4" w:rsidP="00F65F8F">
            <w:pPr>
              <w:pStyle w:val="wartocibezgwiazdek"/>
              <w:spacing w:before="100"/>
              <w:rPr>
                <w:rFonts w:ascii="Fira Sans" w:hAnsi="Fira Sans"/>
              </w:rPr>
            </w:pPr>
          </w:p>
        </w:tc>
        <w:tc>
          <w:tcPr>
            <w:tcW w:w="909" w:type="dxa"/>
            <w:shd w:val="clear" w:color="auto" w:fill="auto"/>
            <w:vAlign w:val="bottom"/>
          </w:tcPr>
          <w:p w:rsidR="00284CE4" w:rsidRPr="00FD0BC6" w:rsidRDefault="00284CE4" w:rsidP="00F65F8F">
            <w:pPr>
              <w:pStyle w:val="wartocibezgwiazdek"/>
              <w:spacing w:before="100"/>
              <w:rPr>
                <w:rFonts w:ascii="Fira Sans" w:hAnsi="Fira Sans"/>
              </w:rPr>
            </w:pPr>
          </w:p>
        </w:tc>
      </w:tr>
      <w:tr w:rsidR="000858BF" w:rsidRPr="00FD0BC6" w:rsidTr="00955AF1">
        <w:tc>
          <w:tcPr>
            <w:tcW w:w="4266" w:type="dxa"/>
            <w:tcBorders>
              <w:right w:val="nil"/>
            </w:tcBorders>
            <w:shd w:val="clear" w:color="auto" w:fill="auto"/>
          </w:tcPr>
          <w:p w:rsidR="000858BF" w:rsidRPr="00FD0BC6" w:rsidRDefault="000858BF" w:rsidP="000858BF">
            <w:pPr>
              <w:pStyle w:val="Boczek2"/>
              <w:tabs>
                <w:tab w:val="right" w:leader="dot" w:pos="4248"/>
              </w:tabs>
              <w:spacing w:before="100"/>
              <w:rPr>
                <w:rFonts w:ascii="Fira Sans" w:hAnsi="Fira Sans"/>
              </w:rPr>
            </w:pPr>
            <w:r w:rsidRPr="00FD0BC6">
              <w:rPr>
                <w:rFonts w:ascii="Fira Sans" w:hAnsi="Fira Sans"/>
              </w:rPr>
              <w:t>poprzedni miesiąc = 100</w:t>
            </w:r>
          </w:p>
        </w:tc>
        <w:tc>
          <w:tcPr>
            <w:tcW w:w="322" w:type="dxa"/>
            <w:tcBorders>
              <w:left w:val="nil"/>
            </w:tcBorders>
            <w:shd w:val="clear" w:color="auto" w:fill="auto"/>
          </w:tcPr>
          <w:p w:rsidR="000858BF" w:rsidRPr="00FD0BC6" w:rsidRDefault="000858BF" w:rsidP="000858BF">
            <w:pPr>
              <w:pStyle w:val="Wartoci"/>
              <w:spacing w:before="100"/>
              <w:rPr>
                <w:rFonts w:ascii="Fira Sans" w:hAnsi="Fira Sans"/>
              </w:rPr>
            </w:pPr>
            <w:r w:rsidRPr="00FD0BC6">
              <w:rPr>
                <w:rFonts w:ascii="Fira Sans" w:hAnsi="Fira Sans"/>
              </w:rPr>
              <w:t>A</w:t>
            </w:r>
          </w:p>
        </w:tc>
        <w:tc>
          <w:tcPr>
            <w:tcW w:w="909" w:type="dxa"/>
            <w:shd w:val="clear" w:color="auto" w:fill="auto"/>
            <w:vAlign w:val="bottom"/>
          </w:tcPr>
          <w:p w:rsidR="000858BF" w:rsidRPr="00FD0BC6" w:rsidRDefault="000858BF" w:rsidP="000858BF">
            <w:pPr>
              <w:pStyle w:val="wartocibezgwiazdek"/>
              <w:spacing w:before="100"/>
              <w:rPr>
                <w:rFonts w:ascii="Fira Sans" w:hAnsi="Fira Sans"/>
              </w:rPr>
            </w:pPr>
            <w:r>
              <w:rPr>
                <w:rFonts w:ascii="Fira Sans" w:hAnsi="Fira Sans"/>
              </w:rPr>
              <w:t>84,1</w:t>
            </w:r>
          </w:p>
        </w:tc>
        <w:tc>
          <w:tcPr>
            <w:tcW w:w="909" w:type="dxa"/>
            <w:shd w:val="clear" w:color="auto" w:fill="auto"/>
            <w:vAlign w:val="bottom"/>
          </w:tcPr>
          <w:p w:rsidR="000858BF" w:rsidRPr="00FD0BC6" w:rsidRDefault="000858BF" w:rsidP="000858BF">
            <w:pPr>
              <w:pStyle w:val="wartocibezgwiazdek"/>
              <w:spacing w:before="100"/>
              <w:rPr>
                <w:rFonts w:ascii="Fira Sans" w:hAnsi="Fira Sans"/>
              </w:rPr>
            </w:pPr>
            <w:r>
              <w:rPr>
                <w:rFonts w:ascii="Fira Sans" w:hAnsi="Fira Sans"/>
              </w:rPr>
              <w:t>102,9</w:t>
            </w:r>
          </w:p>
        </w:tc>
        <w:tc>
          <w:tcPr>
            <w:tcW w:w="909" w:type="dxa"/>
            <w:shd w:val="clear" w:color="auto" w:fill="auto"/>
            <w:vAlign w:val="bottom"/>
          </w:tcPr>
          <w:p w:rsidR="000858BF" w:rsidRPr="00FD0BC6" w:rsidRDefault="000858BF" w:rsidP="000858BF">
            <w:pPr>
              <w:pStyle w:val="wartocibezgwiazdek"/>
              <w:spacing w:before="100"/>
              <w:rPr>
                <w:rFonts w:ascii="Fira Sans" w:hAnsi="Fira Sans"/>
              </w:rPr>
            </w:pPr>
            <w:r>
              <w:rPr>
                <w:rFonts w:ascii="Fira Sans" w:hAnsi="Fira Sans"/>
              </w:rPr>
              <w:t>110,6</w:t>
            </w:r>
          </w:p>
        </w:tc>
        <w:tc>
          <w:tcPr>
            <w:tcW w:w="909" w:type="dxa"/>
            <w:shd w:val="clear" w:color="auto" w:fill="auto"/>
            <w:vAlign w:val="bottom"/>
          </w:tcPr>
          <w:p w:rsidR="000858BF" w:rsidRPr="00FD0BC6" w:rsidRDefault="000858BF" w:rsidP="000858BF">
            <w:pPr>
              <w:pStyle w:val="wartocibezgwiazdek"/>
              <w:spacing w:before="100"/>
              <w:rPr>
                <w:rFonts w:ascii="Fira Sans" w:hAnsi="Fira Sans"/>
                <w:snapToGrid w:val="0"/>
              </w:rPr>
            </w:pPr>
            <w:r>
              <w:rPr>
                <w:rFonts w:ascii="Fira Sans" w:hAnsi="Fira Sans"/>
                <w:snapToGrid w:val="0"/>
              </w:rPr>
              <w:t>102,7</w:t>
            </w:r>
          </w:p>
        </w:tc>
        <w:tc>
          <w:tcPr>
            <w:tcW w:w="909" w:type="dxa"/>
            <w:shd w:val="clear" w:color="auto" w:fill="auto"/>
            <w:vAlign w:val="bottom"/>
          </w:tcPr>
          <w:p w:rsidR="000858BF" w:rsidRPr="00FD0BC6" w:rsidRDefault="000858BF" w:rsidP="000858BF">
            <w:pPr>
              <w:pStyle w:val="wartocibezgwiazdek"/>
              <w:spacing w:before="100"/>
              <w:rPr>
                <w:rFonts w:ascii="Fira Sans" w:hAnsi="Fira Sans"/>
              </w:rPr>
            </w:pPr>
            <w:r>
              <w:rPr>
                <w:rFonts w:ascii="Fira Sans" w:hAnsi="Fira Sans"/>
              </w:rPr>
              <w:t>96,0</w:t>
            </w:r>
          </w:p>
        </w:tc>
        <w:tc>
          <w:tcPr>
            <w:tcW w:w="909" w:type="dxa"/>
            <w:shd w:val="clear" w:color="auto" w:fill="auto"/>
            <w:vAlign w:val="bottom"/>
          </w:tcPr>
          <w:p w:rsidR="000858BF" w:rsidRPr="00FD0BC6" w:rsidRDefault="000858BF" w:rsidP="000858BF">
            <w:pPr>
              <w:pStyle w:val="wartocibezgwiazdek"/>
              <w:spacing w:before="100"/>
              <w:rPr>
                <w:rFonts w:ascii="Fira Sans" w:hAnsi="Fira Sans"/>
              </w:rPr>
            </w:pPr>
            <w:r>
              <w:rPr>
                <w:rFonts w:ascii="Fira Sans" w:hAnsi="Fira Sans"/>
              </w:rPr>
              <w:t>104,2</w:t>
            </w:r>
          </w:p>
        </w:tc>
        <w:tc>
          <w:tcPr>
            <w:tcW w:w="909" w:type="dxa"/>
            <w:shd w:val="clear" w:color="auto" w:fill="auto"/>
            <w:vAlign w:val="bottom"/>
          </w:tcPr>
          <w:p w:rsidR="000858BF" w:rsidRPr="00FD0BC6" w:rsidRDefault="000858BF" w:rsidP="000858BF">
            <w:pPr>
              <w:pStyle w:val="wartocibezgwiazdek"/>
              <w:spacing w:before="100"/>
              <w:rPr>
                <w:rFonts w:ascii="Fira Sans" w:hAnsi="Fira Sans"/>
              </w:rPr>
            </w:pPr>
            <w:r>
              <w:rPr>
                <w:rFonts w:ascii="Fira Sans" w:hAnsi="Fira Sans"/>
              </w:rPr>
              <w:t>106,9</w:t>
            </w:r>
          </w:p>
        </w:tc>
        <w:tc>
          <w:tcPr>
            <w:tcW w:w="909" w:type="dxa"/>
            <w:shd w:val="clear" w:color="auto" w:fill="auto"/>
            <w:vAlign w:val="bottom"/>
          </w:tcPr>
          <w:p w:rsidR="000858BF" w:rsidRPr="00FD0BC6" w:rsidRDefault="000858BF" w:rsidP="000858BF">
            <w:pPr>
              <w:pStyle w:val="wartocibezgwiazdek"/>
              <w:spacing w:before="100"/>
              <w:rPr>
                <w:rFonts w:ascii="Fira Sans" w:hAnsi="Fira Sans"/>
              </w:rPr>
            </w:pPr>
            <w:r>
              <w:rPr>
                <w:rFonts w:ascii="Fira Sans" w:hAnsi="Fira Sans"/>
              </w:rPr>
              <w:t>103,2</w:t>
            </w:r>
          </w:p>
        </w:tc>
        <w:tc>
          <w:tcPr>
            <w:tcW w:w="909" w:type="dxa"/>
            <w:shd w:val="clear" w:color="auto" w:fill="DFC9EF"/>
            <w:vAlign w:val="bottom"/>
          </w:tcPr>
          <w:p w:rsidR="000858BF" w:rsidRPr="00FD0BC6" w:rsidRDefault="000858BF" w:rsidP="000858BF">
            <w:pPr>
              <w:pStyle w:val="wartocibezgwiazdek"/>
              <w:spacing w:before="100"/>
              <w:rPr>
                <w:rFonts w:ascii="Fira Sans" w:hAnsi="Fira Sans"/>
                <w:snapToGrid w:val="0"/>
              </w:rPr>
            </w:pPr>
            <w:r>
              <w:rPr>
                <w:rFonts w:ascii="Fira Sans" w:hAnsi="Fira Sans"/>
                <w:snapToGrid w:val="0"/>
              </w:rPr>
              <w:t>93,7</w:t>
            </w:r>
          </w:p>
        </w:tc>
        <w:tc>
          <w:tcPr>
            <w:tcW w:w="909" w:type="dxa"/>
            <w:shd w:val="clear" w:color="auto" w:fill="auto"/>
            <w:vAlign w:val="bottom"/>
          </w:tcPr>
          <w:p w:rsidR="000858BF" w:rsidRPr="00FD0BC6" w:rsidRDefault="000858BF" w:rsidP="000858BF">
            <w:pPr>
              <w:pStyle w:val="wartocibezgwiazdek"/>
              <w:spacing w:before="100"/>
              <w:rPr>
                <w:rFonts w:ascii="Fira Sans" w:hAnsi="Fira Sans"/>
              </w:rPr>
            </w:pPr>
            <w:r>
              <w:rPr>
                <w:rFonts w:ascii="Fira Sans" w:hAnsi="Fira Sans"/>
              </w:rPr>
              <w:t>107,0</w:t>
            </w:r>
          </w:p>
        </w:tc>
        <w:tc>
          <w:tcPr>
            <w:tcW w:w="909" w:type="dxa"/>
            <w:shd w:val="clear" w:color="auto" w:fill="auto"/>
            <w:vAlign w:val="bottom"/>
          </w:tcPr>
          <w:p w:rsidR="000858BF" w:rsidRPr="00FD0BC6" w:rsidRDefault="000858BF" w:rsidP="000858BF">
            <w:pPr>
              <w:pStyle w:val="wartocibezgwiazdek"/>
              <w:spacing w:before="100"/>
              <w:rPr>
                <w:rFonts w:ascii="Fira Sans" w:hAnsi="Fira Sans"/>
              </w:rPr>
            </w:pPr>
            <w:r>
              <w:rPr>
                <w:rFonts w:ascii="Fira Sans" w:hAnsi="Fira Sans"/>
              </w:rPr>
              <w:t>88,6</w:t>
            </w:r>
          </w:p>
        </w:tc>
        <w:tc>
          <w:tcPr>
            <w:tcW w:w="909" w:type="dxa"/>
            <w:shd w:val="clear" w:color="auto" w:fill="auto"/>
            <w:vAlign w:val="bottom"/>
          </w:tcPr>
          <w:p w:rsidR="000858BF" w:rsidRPr="00FD0BC6" w:rsidRDefault="000858BF" w:rsidP="000858BF">
            <w:pPr>
              <w:pStyle w:val="wartocibezgwiazdek"/>
              <w:spacing w:before="100"/>
              <w:rPr>
                <w:rFonts w:ascii="Fira Sans" w:hAnsi="Fira Sans"/>
              </w:rPr>
            </w:pPr>
            <w:r>
              <w:rPr>
                <w:rFonts w:ascii="Fira Sans" w:hAnsi="Fira Sans"/>
              </w:rPr>
              <w:t>111,1</w:t>
            </w:r>
          </w:p>
        </w:tc>
      </w:tr>
      <w:tr w:rsidR="000858BF" w:rsidRPr="00FD0BC6" w:rsidTr="00955AF1">
        <w:tc>
          <w:tcPr>
            <w:tcW w:w="4266" w:type="dxa"/>
            <w:tcBorders>
              <w:right w:val="nil"/>
            </w:tcBorders>
            <w:shd w:val="clear" w:color="auto" w:fill="auto"/>
          </w:tcPr>
          <w:p w:rsidR="000858BF" w:rsidRPr="00FD0BC6" w:rsidRDefault="000858BF" w:rsidP="000858BF">
            <w:pPr>
              <w:pStyle w:val="Boczek"/>
              <w:tabs>
                <w:tab w:val="right" w:leader="dot" w:pos="4248"/>
              </w:tabs>
              <w:spacing w:before="100"/>
              <w:rPr>
                <w:rFonts w:ascii="Fira Sans" w:hAnsi="Fira Sans"/>
              </w:rPr>
            </w:pPr>
          </w:p>
        </w:tc>
        <w:tc>
          <w:tcPr>
            <w:tcW w:w="322" w:type="dxa"/>
            <w:tcBorders>
              <w:left w:val="nil"/>
            </w:tcBorders>
            <w:shd w:val="clear" w:color="auto" w:fill="auto"/>
            <w:vAlign w:val="bottom"/>
          </w:tcPr>
          <w:p w:rsidR="000858BF" w:rsidRPr="00FD0BC6" w:rsidRDefault="000858BF" w:rsidP="000858BF">
            <w:pPr>
              <w:pStyle w:val="Wartoci"/>
              <w:spacing w:before="100"/>
              <w:rPr>
                <w:rFonts w:ascii="Fira Sans" w:hAnsi="Fira Sans"/>
              </w:rPr>
            </w:pPr>
            <w:r w:rsidRPr="00FD0BC6">
              <w:rPr>
                <w:rFonts w:ascii="Fira Sans" w:hAnsi="Fira Sans"/>
              </w:rPr>
              <w:t>B</w:t>
            </w:r>
          </w:p>
        </w:tc>
        <w:tc>
          <w:tcPr>
            <w:tcW w:w="909" w:type="dxa"/>
            <w:shd w:val="clear" w:color="auto" w:fill="auto"/>
            <w:vAlign w:val="bottom"/>
          </w:tcPr>
          <w:p w:rsidR="000858BF" w:rsidRPr="00FD0BC6" w:rsidRDefault="000858BF" w:rsidP="000858BF">
            <w:pPr>
              <w:pStyle w:val="wartocibezgwiazdek"/>
              <w:spacing w:before="100"/>
              <w:rPr>
                <w:rFonts w:ascii="Fira Sans" w:hAnsi="Fira Sans"/>
              </w:rPr>
            </w:pPr>
            <w:r>
              <w:rPr>
                <w:rFonts w:ascii="Fira Sans" w:hAnsi="Fira Sans"/>
              </w:rPr>
              <w:t>80,9</w:t>
            </w:r>
          </w:p>
        </w:tc>
        <w:tc>
          <w:tcPr>
            <w:tcW w:w="909" w:type="dxa"/>
            <w:shd w:val="clear" w:color="auto" w:fill="auto"/>
            <w:vAlign w:val="bottom"/>
          </w:tcPr>
          <w:p w:rsidR="000858BF" w:rsidRPr="00FD0BC6" w:rsidRDefault="000858BF" w:rsidP="000858BF">
            <w:pPr>
              <w:pStyle w:val="wartocibezgwiazdek"/>
              <w:spacing w:before="100"/>
              <w:rPr>
                <w:rFonts w:ascii="Fira Sans" w:hAnsi="Fira Sans"/>
              </w:rPr>
            </w:pPr>
            <w:r>
              <w:rPr>
                <w:rFonts w:ascii="Fira Sans" w:hAnsi="Fira Sans"/>
              </w:rPr>
              <w:t>107,8</w:t>
            </w:r>
          </w:p>
        </w:tc>
        <w:tc>
          <w:tcPr>
            <w:tcW w:w="909" w:type="dxa"/>
            <w:shd w:val="clear" w:color="auto" w:fill="auto"/>
            <w:vAlign w:val="bottom"/>
          </w:tcPr>
          <w:p w:rsidR="000858BF" w:rsidRPr="00FD0BC6" w:rsidRDefault="000858BF" w:rsidP="000858BF">
            <w:pPr>
              <w:pStyle w:val="wartocibezgwiazdek"/>
              <w:spacing w:before="100"/>
              <w:rPr>
                <w:rFonts w:ascii="Fira Sans" w:hAnsi="Fira Sans"/>
              </w:rPr>
            </w:pPr>
            <w:r>
              <w:rPr>
                <w:rFonts w:ascii="Fira Sans" w:hAnsi="Fira Sans"/>
              </w:rPr>
              <w:t>102,6</w:t>
            </w:r>
          </w:p>
        </w:tc>
        <w:tc>
          <w:tcPr>
            <w:tcW w:w="909" w:type="dxa"/>
            <w:shd w:val="clear" w:color="auto" w:fill="auto"/>
            <w:vAlign w:val="bottom"/>
          </w:tcPr>
          <w:p w:rsidR="000858BF" w:rsidRPr="00FD0BC6" w:rsidRDefault="000858BF" w:rsidP="000858BF">
            <w:pPr>
              <w:pStyle w:val="wartocibezgwiazdek"/>
              <w:spacing w:before="100"/>
              <w:rPr>
                <w:rFonts w:ascii="Fira Sans" w:hAnsi="Fira Sans"/>
                <w:snapToGrid w:val="0"/>
              </w:rPr>
            </w:pPr>
            <w:r>
              <w:rPr>
                <w:rFonts w:ascii="Fira Sans" w:hAnsi="Fira Sans"/>
                <w:snapToGrid w:val="0"/>
              </w:rPr>
              <w:t>84,2</w:t>
            </w:r>
          </w:p>
        </w:tc>
        <w:tc>
          <w:tcPr>
            <w:tcW w:w="909" w:type="dxa"/>
            <w:shd w:val="clear" w:color="auto" w:fill="auto"/>
            <w:vAlign w:val="bottom"/>
          </w:tcPr>
          <w:p w:rsidR="000858BF" w:rsidRPr="00FD0BC6" w:rsidRDefault="00640387" w:rsidP="000858BF">
            <w:pPr>
              <w:pStyle w:val="wartocibezgwiazdek"/>
              <w:spacing w:before="100"/>
              <w:rPr>
                <w:rFonts w:ascii="Fira Sans" w:hAnsi="Fira Sans"/>
              </w:rPr>
            </w:pPr>
            <w:r>
              <w:rPr>
                <w:rFonts w:ascii="Fira Sans" w:hAnsi="Fira Sans"/>
              </w:rPr>
              <w:t>109,7</w:t>
            </w:r>
          </w:p>
        </w:tc>
        <w:tc>
          <w:tcPr>
            <w:tcW w:w="909" w:type="dxa"/>
            <w:shd w:val="clear" w:color="auto" w:fill="auto"/>
            <w:vAlign w:val="bottom"/>
          </w:tcPr>
          <w:p w:rsidR="000858BF" w:rsidRPr="00FD0BC6" w:rsidRDefault="003A52CB" w:rsidP="000858BF">
            <w:pPr>
              <w:pStyle w:val="wartocibezgwiazdek"/>
              <w:spacing w:before="100"/>
              <w:rPr>
                <w:rFonts w:ascii="Fira Sans" w:hAnsi="Fira Sans"/>
              </w:rPr>
            </w:pPr>
            <w:r>
              <w:rPr>
                <w:rFonts w:ascii="Fira Sans" w:hAnsi="Fira Sans"/>
              </w:rPr>
              <w:t>105,6</w:t>
            </w:r>
          </w:p>
        </w:tc>
        <w:tc>
          <w:tcPr>
            <w:tcW w:w="909" w:type="dxa"/>
            <w:shd w:val="clear" w:color="auto" w:fill="auto"/>
            <w:vAlign w:val="bottom"/>
          </w:tcPr>
          <w:p w:rsidR="000858BF" w:rsidRPr="00FD0BC6" w:rsidRDefault="00CB5EF2" w:rsidP="000858BF">
            <w:pPr>
              <w:pStyle w:val="wartocibezgwiazdek"/>
              <w:spacing w:before="100"/>
              <w:rPr>
                <w:rFonts w:ascii="Fira Sans" w:hAnsi="Fira Sans"/>
              </w:rPr>
            </w:pPr>
            <w:r>
              <w:rPr>
                <w:rFonts w:ascii="Fira Sans" w:hAnsi="Fira Sans"/>
              </w:rPr>
              <w:t>116,3</w:t>
            </w:r>
          </w:p>
        </w:tc>
        <w:tc>
          <w:tcPr>
            <w:tcW w:w="909" w:type="dxa"/>
            <w:shd w:val="clear" w:color="auto" w:fill="auto"/>
            <w:vAlign w:val="bottom"/>
          </w:tcPr>
          <w:p w:rsidR="000858BF" w:rsidRPr="00FD0BC6" w:rsidRDefault="0089577D" w:rsidP="000858BF">
            <w:pPr>
              <w:pStyle w:val="wartocibezgwiazdek"/>
              <w:spacing w:before="100"/>
              <w:rPr>
                <w:rFonts w:ascii="Fira Sans" w:hAnsi="Fira Sans"/>
              </w:rPr>
            </w:pPr>
            <w:r>
              <w:rPr>
                <w:rFonts w:ascii="Fira Sans" w:hAnsi="Fira Sans"/>
              </w:rPr>
              <w:t>90,0</w:t>
            </w:r>
          </w:p>
        </w:tc>
        <w:tc>
          <w:tcPr>
            <w:tcW w:w="909" w:type="dxa"/>
            <w:shd w:val="clear" w:color="auto" w:fill="DFC9EF"/>
            <w:vAlign w:val="bottom"/>
          </w:tcPr>
          <w:p w:rsidR="000858BF" w:rsidRPr="00FD0BC6" w:rsidRDefault="008F0973" w:rsidP="000858BF">
            <w:pPr>
              <w:pStyle w:val="wartocibezgwiazdek"/>
              <w:spacing w:before="100"/>
              <w:rPr>
                <w:rFonts w:ascii="Fira Sans" w:hAnsi="Fira Sans"/>
                <w:snapToGrid w:val="0"/>
              </w:rPr>
            </w:pPr>
            <w:r>
              <w:rPr>
                <w:rFonts w:ascii="Fira Sans" w:hAnsi="Fira Sans"/>
                <w:snapToGrid w:val="0"/>
              </w:rPr>
              <w:t>101,5</w:t>
            </w:r>
          </w:p>
        </w:tc>
        <w:tc>
          <w:tcPr>
            <w:tcW w:w="909" w:type="dxa"/>
            <w:shd w:val="clear" w:color="auto" w:fill="auto"/>
            <w:vAlign w:val="bottom"/>
          </w:tcPr>
          <w:p w:rsidR="000858BF" w:rsidRPr="00FD0BC6" w:rsidRDefault="000858BF" w:rsidP="000858BF">
            <w:pPr>
              <w:pStyle w:val="wartocibezgwiazdek"/>
              <w:spacing w:before="100"/>
              <w:rPr>
                <w:rFonts w:ascii="Fira Sans" w:hAnsi="Fira Sans"/>
              </w:rPr>
            </w:pPr>
          </w:p>
        </w:tc>
        <w:tc>
          <w:tcPr>
            <w:tcW w:w="909" w:type="dxa"/>
            <w:shd w:val="clear" w:color="auto" w:fill="auto"/>
            <w:vAlign w:val="bottom"/>
          </w:tcPr>
          <w:p w:rsidR="000858BF" w:rsidRPr="00FD0BC6" w:rsidRDefault="000858BF" w:rsidP="000858BF">
            <w:pPr>
              <w:pStyle w:val="wartocibezgwiazdek"/>
              <w:spacing w:before="100"/>
              <w:rPr>
                <w:rFonts w:ascii="Fira Sans" w:hAnsi="Fira Sans"/>
              </w:rPr>
            </w:pPr>
          </w:p>
        </w:tc>
        <w:tc>
          <w:tcPr>
            <w:tcW w:w="909" w:type="dxa"/>
            <w:shd w:val="clear" w:color="auto" w:fill="auto"/>
            <w:vAlign w:val="bottom"/>
          </w:tcPr>
          <w:p w:rsidR="000858BF" w:rsidRPr="00FD0BC6" w:rsidRDefault="000858BF" w:rsidP="000858BF">
            <w:pPr>
              <w:pStyle w:val="wartocibezgwiazdek"/>
              <w:spacing w:before="100"/>
              <w:rPr>
                <w:rFonts w:ascii="Fira Sans" w:hAnsi="Fira Sans"/>
              </w:rPr>
            </w:pPr>
          </w:p>
        </w:tc>
      </w:tr>
      <w:tr w:rsidR="000858BF" w:rsidRPr="00FD0BC6" w:rsidTr="00955AF1">
        <w:tc>
          <w:tcPr>
            <w:tcW w:w="4266" w:type="dxa"/>
            <w:tcBorders>
              <w:right w:val="nil"/>
            </w:tcBorders>
            <w:shd w:val="clear" w:color="auto" w:fill="auto"/>
          </w:tcPr>
          <w:p w:rsidR="000858BF" w:rsidRPr="00FD0BC6" w:rsidRDefault="000858BF" w:rsidP="000858BF">
            <w:pPr>
              <w:pStyle w:val="Boczek2"/>
              <w:tabs>
                <w:tab w:val="right" w:leader="dot" w:pos="4248"/>
              </w:tabs>
              <w:spacing w:before="100"/>
              <w:rPr>
                <w:rFonts w:ascii="Fira Sans" w:hAnsi="Fira Sans"/>
              </w:rPr>
            </w:pPr>
            <w:r w:rsidRPr="00FD0BC6">
              <w:rPr>
                <w:rFonts w:ascii="Fira Sans" w:hAnsi="Fira Sans"/>
              </w:rPr>
              <w:t>Analogiczny miesiąc poprzedniego roku = 100</w:t>
            </w:r>
          </w:p>
        </w:tc>
        <w:tc>
          <w:tcPr>
            <w:tcW w:w="322" w:type="dxa"/>
            <w:tcBorders>
              <w:left w:val="nil"/>
            </w:tcBorders>
            <w:shd w:val="clear" w:color="auto" w:fill="auto"/>
          </w:tcPr>
          <w:p w:rsidR="000858BF" w:rsidRPr="00FD0BC6" w:rsidRDefault="000858BF" w:rsidP="000858BF">
            <w:pPr>
              <w:pStyle w:val="Wartoci"/>
              <w:spacing w:before="100"/>
              <w:rPr>
                <w:rFonts w:ascii="Fira Sans" w:hAnsi="Fira Sans"/>
              </w:rPr>
            </w:pPr>
            <w:r w:rsidRPr="00FD0BC6">
              <w:rPr>
                <w:rFonts w:ascii="Fira Sans" w:hAnsi="Fira Sans"/>
              </w:rPr>
              <w:t>A</w:t>
            </w:r>
          </w:p>
        </w:tc>
        <w:tc>
          <w:tcPr>
            <w:tcW w:w="909" w:type="dxa"/>
            <w:shd w:val="clear" w:color="auto" w:fill="auto"/>
            <w:vAlign w:val="bottom"/>
          </w:tcPr>
          <w:p w:rsidR="000858BF" w:rsidRPr="00FD0BC6" w:rsidRDefault="000858BF" w:rsidP="000858BF">
            <w:pPr>
              <w:pStyle w:val="wartocibezgwiazdek"/>
              <w:spacing w:before="100"/>
              <w:rPr>
                <w:rFonts w:ascii="Fira Sans" w:hAnsi="Fira Sans"/>
              </w:rPr>
            </w:pPr>
            <w:r>
              <w:rPr>
                <w:rFonts w:ascii="Fira Sans" w:hAnsi="Fira Sans"/>
              </w:rPr>
              <w:t>98,4</w:t>
            </w:r>
          </w:p>
        </w:tc>
        <w:tc>
          <w:tcPr>
            <w:tcW w:w="909" w:type="dxa"/>
            <w:shd w:val="clear" w:color="auto" w:fill="auto"/>
            <w:vAlign w:val="bottom"/>
          </w:tcPr>
          <w:p w:rsidR="000858BF" w:rsidRPr="00FD0BC6" w:rsidRDefault="000858BF" w:rsidP="000858BF">
            <w:pPr>
              <w:pStyle w:val="wartocibezgwiazdek"/>
              <w:spacing w:before="100"/>
              <w:rPr>
                <w:rFonts w:ascii="Fira Sans" w:hAnsi="Fira Sans"/>
              </w:rPr>
            </w:pPr>
            <w:r>
              <w:rPr>
                <w:rFonts w:ascii="Fira Sans" w:hAnsi="Fira Sans"/>
              </w:rPr>
              <w:t>99,7</w:t>
            </w:r>
          </w:p>
        </w:tc>
        <w:tc>
          <w:tcPr>
            <w:tcW w:w="909" w:type="dxa"/>
            <w:shd w:val="clear" w:color="auto" w:fill="auto"/>
            <w:vAlign w:val="bottom"/>
          </w:tcPr>
          <w:p w:rsidR="000858BF" w:rsidRPr="00FD0BC6" w:rsidRDefault="000858BF" w:rsidP="000858BF">
            <w:pPr>
              <w:pStyle w:val="wartocibezgwiazdek"/>
              <w:spacing w:before="100"/>
              <w:rPr>
                <w:rFonts w:ascii="Fira Sans" w:hAnsi="Fira Sans"/>
              </w:rPr>
            </w:pPr>
            <w:r>
              <w:rPr>
                <w:rFonts w:ascii="Fira Sans" w:hAnsi="Fira Sans"/>
              </w:rPr>
              <w:t>95,2</w:t>
            </w:r>
          </w:p>
        </w:tc>
        <w:tc>
          <w:tcPr>
            <w:tcW w:w="909" w:type="dxa"/>
            <w:shd w:val="clear" w:color="auto" w:fill="auto"/>
            <w:vAlign w:val="bottom"/>
          </w:tcPr>
          <w:p w:rsidR="000858BF" w:rsidRPr="00FD0BC6" w:rsidRDefault="000858BF" w:rsidP="000858BF">
            <w:pPr>
              <w:pStyle w:val="wartocibezgwiazdek"/>
              <w:spacing w:before="100"/>
              <w:rPr>
                <w:rFonts w:ascii="Fira Sans" w:hAnsi="Fira Sans"/>
              </w:rPr>
            </w:pPr>
            <w:r>
              <w:rPr>
                <w:rFonts w:ascii="Fira Sans" w:hAnsi="Fira Sans"/>
              </w:rPr>
              <w:t>104,7</w:t>
            </w:r>
          </w:p>
        </w:tc>
        <w:tc>
          <w:tcPr>
            <w:tcW w:w="909" w:type="dxa"/>
            <w:shd w:val="clear" w:color="auto" w:fill="auto"/>
            <w:vAlign w:val="bottom"/>
          </w:tcPr>
          <w:p w:rsidR="000858BF" w:rsidRPr="00FD0BC6" w:rsidRDefault="000858BF" w:rsidP="000858BF">
            <w:pPr>
              <w:pStyle w:val="wartocibezgwiazdek"/>
              <w:spacing w:before="100"/>
              <w:rPr>
                <w:rFonts w:ascii="Fira Sans" w:hAnsi="Fira Sans"/>
              </w:rPr>
            </w:pPr>
            <w:r>
              <w:rPr>
                <w:rFonts w:ascii="Fira Sans" w:hAnsi="Fira Sans"/>
              </w:rPr>
              <w:t>96,3</w:t>
            </w:r>
          </w:p>
        </w:tc>
        <w:tc>
          <w:tcPr>
            <w:tcW w:w="909" w:type="dxa"/>
            <w:shd w:val="clear" w:color="auto" w:fill="auto"/>
            <w:vAlign w:val="bottom"/>
          </w:tcPr>
          <w:p w:rsidR="000858BF" w:rsidRPr="00FD0BC6" w:rsidRDefault="000858BF" w:rsidP="000858BF">
            <w:pPr>
              <w:pStyle w:val="wartocibezgwiazdek"/>
              <w:spacing w:before="100"/>
              <w:rPr>
                <w:rFonts w:ascii="Fira Sans" w:hAnsi="Fira Sans"/>
              </w:rPr>
            </w:pPr>
            <w:r>
              <w:rPr>
                <w:rFonts w:ascii="Fira Sans" w:hAnsi="Fira Sans"/>
              </w:rPr>
              <w:t>97,2</w:t>
            </w:r>
          </w:p>
        </w:tc>
        <w:tc>
          <w:tcPr>
            <w:tcW w:w="909" w:type="dxa"/>
            <w:shd w:val="clear" w:color="auto" w:fill="auto"/>
            <w:vAlign w:val="bottom"/>
          </w:tcPr>
          <w:p w:rsidR="000858BF" w:rsidRPr="00FD0BC6" w:rsidRDefault="000858BF" w:rsidP="000858BF">
            <w:pPr>
              <w:pStyle w:val="wartocibezgwiazdek"/>
              <w:spacing w:before="100"/>
              <w:rPr>
                <w:rFonts w:ascii="Fira Sans" w:hAnsi="Fira Sans"/>
              </w:rPr>
            </w:pPr>
            <w:r>
              <w:rPr>
                <w:rFonts w:ascii="Fira Sans" w:hAnsi="Fira Sans"/>
              </w:rPr>
              <w:t>105,8</w:t>
            </w:r>
          </w:p>
        </w:tc>
        <w:tc>
          <w:tcPr>
            <w:tcW w:w="909" w:type="dxa"/>
            <w:shd w:val="clear" w:color="auto" w:fill="auto"/>
            <w:vAlign w:val="bottom"/>
          </w:tcPr>
          <w:p w:rsidR="000858BF" w:rsidRPr="00FD0BC6" w:rsidRDefault="000858BF" w:rsidP="000858BF">
            <w:pPr>
              <w:pStyle w:val="wartocibezgwiazdek"/>
              <w:spacing w:before="100"/>
              <w:rPr>
                <w:rFonts w:ascii="Fira Sans" w:hAnsi="Fira Sans"/>
              </w:rPr>
            </w:pPr>
            <w:r>
              <w:rPr>
                <w:rFonts w:ascii="Fira Sans" w:hAnsi="Fira Sans"/>
              </w:rPr>
              <w:t>108,4</w:t>
            </w:r>
          </w:p>
        </w:tc>
        <w:tc>
          <w:tcPr>
            <w:tcW w:w="909" w:type="dxa"/>
            <w:shd w:val="clear" w:color="auto" w:fill="DFC9EF"/>
            <w:vAlign w:val="bottom"/>
          </w:tcPr>
          <w:p w:rsidR="000858BF" w:rsidRPr="00FD0BC6" w:rsidRDefault="000858BF" w:rsidP="000858BF">
            <w:pPr>
              <w:pStyle w:val="wartocibezgwiazdek"/>
              <w:spacing w:before="100"/>
              <w:rPr>
                <w:rFonts w:ascii="Fira Sans" w:hAnsi="Fira Sans"/>
              </w:rPr>
            </w:pPr>
            <w:r>
              <w:rPr>
                <w:rFonts w:ascii="Fira Sans" w:hAnsi="Fira Sans"/>
              </w:rPr>
              <w:t>105,7</w:t>
            </w:r>
          </w:p>
        </w:tc>
        <w:tc>
          <w:tcPr>
            <w:tcW w:w="909" w:type="dxa"/>
            <w:shd w:val="clear" w:color="auto" w:fill="auto"/>
            <w:vAlign w:val="bottom"/>
          </w:tcPr>
          <w:p w:rsidR="000858BF" w:rsidRPr="00FD0BC6" w:rsidRDefault="000858BF" w:rsidP="000858BF">
            <w:pPr>
              <w:pStyle w:val="wartocibezgwiazdek"/>
              <w:spacing w:before="100"/>
              <w:rPr>
                <w:rFonts w:ascii="Fira Sans" w:hAnsi="Fira Sans"/>
              </w:rPr>
            </w:pPr>
            <w:r>
              <w:rPr>
                <w:rFonts w:ascii="Fira Sans" w:hAnsi="Fira Sans"/>
              </w:rPr>
              <w:t>104,4</w:t>
            </w:r>
          </w:p>
        </w:tc>
        <w:tc>
          <w:tcPr>
            <w:tcW w:w="909" w:type="dxa"/>
            <w:shd w:val="clear" w:color="auto" w:fill="auto"/>
            <w:vAlign w:val="bottom"/>
          </w:tcPr>
          <w:p w:rsidR="000858BF" w:rsidRPr="00FD0BC6" w:rsidRDefault="000858BF" w:rsidP="000858BF">
            <w:pPr>
              <w:pStyle w:val="wartocibezgwiazdek"/>
              <w:spacing w:before="100"/>
              <w:rPr>
                <w:rFonts w:ascii="Fira Sans" w:hAnsi="Fira Sans"/>
              </w:rPr>
            </w:pPr>
            <w:r>
              <w:rPr>
                <w:rFonts w:ascii="Fira Sans" w:hAnsi="Fira Sans"/>
              </w:rPr>
              <w:t>99,7</w:t>
            </w:r>
          </w:p>
        </w:tc>
        <w:tc>
          <w:tcPr>
            <w:tcW w:w="909" w:type="dxa"/>
            <w:shd w:val="clear" w:color="auto" w:fill="auto"/>
            <w:vAlign w:val="bottom"/>
          </w:tcPr>
          <w:p w:rsidR="000858BF" w:rsidRPr="00FD0BC6" w:rsidRDefault="000858BF" w:rsidP="000858BF">
            <w:pPr>
              <w:pStyle w:val="wartocibezgwiazdek"/>
              <w:spacing w:before="100"/>
              <w:rPr>
                <w:rFonts w:ascii="Fira Sans" w:hAnsi="Fira Sans"/>
              </w:rPr>
            </w:pPr>
            <w:r>
              <w:rPr>
                <w:rFonts w:ascii="Fira Sans" w:hAnsi="Fira Sans"/>
              </w:rPr>
              <w:t>107,1</w:t>
            </w:r>
          </w:p>
        </w:tc>
      </w:tr>
      <w:tr w:rsidR="000858BF" w:rsidRPr="00FD0BC6" w:rsidTr="00955AF1">
        <w:tc>
          <w:tcPr>
            <w:tcW w:w="4266" w:type="dxa"/>
            <w:tcBorders>
              <w:right w:val="nil"/>
            </w:tcBorders>
            <w:shd w:val="clear" w:color="auto" w:fill="auto"/>
          </w:tcPr>
          <w:p w:rsidR="000858BF" w:rsidRPr="00FD0BC6" w:rsidRDefault="000858BF" w:rsidP="000858BF">
            <w:pPr>
              <w:pStyle w:val="Boczek"/>
              <w:tabs>
                <w:tab w:val="right" w:leader="dot" w:pos="4248"/>
              </w:tabs>
              <w:spacing w:before="100"/>
              <w:rPr>
                <w:rFonts w:ascii="Fira Sans" w:hAnsi="Fira Sans"/>
              </w:rPr>
            </w:pPr>
          </w:p>
        </w:tc>
        <w:tc>
          <w:tcPr>
            <w:tcW w:w="322" w:type="dxa"/>
            <w:tcBorders>
              <w:left w:val="nil"/>
            </w:tcBorders>
            <w:shd w:val="clear" w:color="auto" w:fill="auto"/>
          </w:tcPr>
          <w:p w:rsidR="000858BF" w:rsidRPr="00FD0BC6" w:rsidRDefault="000858BF" w:rsidP="000858BF">
            <w:pPr>
              <w:pStyle w:val="Wartoci"/>
              <w:spacing w:before="100"/>
              <w:rPr>
                <w:rFonts w:ascii="Fira Sans" w:hAnsi="Fira Sans"/>
              </w:rPr>
            </w:pPr>
            <w:r w:rsidRPr="00FD0BC6">
              <w:rPr>
                <w:rFonts w:ascii="Fira Sans" w:hAnsi="Fira Sans"/>
              </w:rPr>
              <w:t>B</w:t>
            </w:r>
          </w:p>
        </w:tc>
        <w:tc>
          <w:tcPr>
            <w:tcW w:w="909" w:type="dxa"/>
            <w:shd w:val="clear" w:color="auto" w:fill="auto"/>
            <w:vAlign w:val="bottom"/>
          </w:tcPr>
          <w:p w:rsidR="000858BF" w:rsidRPr="00FD0BC6" w:rsidRDefault="000858BF" w:rsidP="000858BF">
            <w:pPr>
              <w:pStyle w:val="wartocibezgwiazdek"/>
              <w:spacing w:before="100"/>
              <w:rPr>
                <w:rFonts w:ascii="Fira Sans" w:hAnsi="Fira Sans"/>
              </w:rPr>
            </w:pPr>
            <w:r>
              <w:rPr>
                <w:rFonts w:ascii="Fira Sans" w:hAnsi="Fira Sans"/>
              </w:rPr>
              <w:t>103,0</w:t>
            </w:r>
          </w:p>
        </w:tc>
        <w:tc>
          <w:tcPr>
            <w:tcW w:w="909" w:type="dxa"/>
            <w:shd w:val="clear" w:color="auto" w:fill="auto"/>
            <w:vAlign w:val="bottom"/>
          </w:tcPr>
          <w:p w:rsidR="000858BF" w:rsidRPr="00FD0BC6" w:rsidRDefault="000858BF" w:rsidP="000858BF">
            <w:pPr>
              <w:pStyle w:val="wartocibezgwiazdek"/>
              <w:spacing w:before="100"/>
              <w:rPr>
                <w:rFonts w:ascii="Fira Sans" w:hAnsi="Fira Sans"/>
              </w:rPr>
            </w:pPr>
            <w:r>
              <w:rPr>
                <w:rFonts w:ascii="Fira Sans" w:hAnsi="Fira Sans"/>
              </w:rPr>
              <w:t>107,9</w:t>
            </w:r>
          </w:p>
        </w:tc>
        <w:tc>
          <w:tcPr>
            <w:tcW w:w="909" w:type="dxa"/>
            <w:shd w:val="clear" w:color="auto" w:fill="auto"/>
            <w:vAlign w:val="bottom"/>
          </w:tcPr>
          <w:p w:rsidR="000858BF" w:rsidRPr="00FD0BC6" w:rsidRDefault="000858BF" w:rsidP="000858BF">
            <w:pPr>
              <w:pStyle w:val="wartocibezgwiazdek"/>
              <w:spacing w:before="100"/>
              <w:rPr>
                <w:rFonts w:ascii="Fira Sans" w:hAnsi="Fira Sans"/>
              </w:rPr>
            </w:pPr>
            <w:r>
              <w:rPr>
                <w:rFonts w:ascii="Fira Sans" w:hAnsi="Fira Sans"/>
              </w:rPr>
              <w:t>100,1</w:t>
            </w:r>
          </w:p>
        </w:tc>
        <w:tc>
          <w:tcPr>
            <w:tcW w:w="909" w:type="dxa"/>
            <w:shd w:val="clear" w:color="auto" w:fill="auto"/>
            <w:vAlign w:val="bottom"/>
          </w:tcPr>
          <w:p w:rsidR="000858BF" w:rsidRPr="00FD0BC6" w:rsidRDefault="000858BF" w:rsidP="000858BF">
            <w:pPr>
              <w:pStyle w:val="wartocibezgwiazdek"/>
              <w:spacing w:before="100"/>
              <w:rPr>
                <w:rFonts w:ascii="Fira Sans" w:hAnsi="Fira Sans"/>
              </w:rPr>
            </w:pPr>
            <w:r>
              <w:rPr>
                <w:rFonts w:ascii="Fira Sans" w:hAnsi="Fira Sans"/>
              </w:rPr>
              <w:t>82,1</w:t>
            </w:r>
          </w:p>
        </w:tc>
        <w:tc>
          <w:tcPr>
            <w:tcW w:w="909" w:type="dxa"/>
            <w:shd w:val="clear" w:color="auto" w:fill="auto"/>
            <w:vAlign w:val="bottom"/>
          </w:tcPr>
          <w:p w:rsidR="000858BF" w:rsidRPr="00FD0BC6" w:rsidRDefault="00640387" w:rsidP="000858BF">
            <w:pPr>
              <w:pStyle w:val="wartocibezgwiazdek"/>
              <w:spacing w:before="100"/>
              <w:rPr>
                <w:rFonts w:ascii="Fira Sans" w:hAnsi="Fira Sans"/>
              </w:rPr>
            </w:pPr>
            <w:r>
              <w:rPr>
                <w:rFonts w:ascii="Fira Sans" w:hAnsi="Fira Sans"/>
              </w:rPr>
              <w:t>93,8</w:t>
            </w:r>
          </w:p>
        </w:tc>
        <w:tc>
          <w:tcPr>
            <w:tcW w:w="909" w:type="dxa"/>
            <w:shd w:val="clear" w:color="auto" w:fill="auto"/>
            <w:vAlign w:val="bottom"/>
          </w:tcPr>
          <w:p w:rsidR="000858BF" w:rsidRPr="00FD0BC6" w:rsidRDefault="003A52CB" w:rsidP="000858BF">
            <w:pPr>
              <w:pStyle w:val="wartocibezgwiazdek"/>
              <w:spacing w:before="100"/>
              <w:rPr>
                <w:rFonts w:ascii="Fira Sans" w:hAnsi="Fira Sans"/>
              </w:rPr>
            </w:pPr>
            <w:r>
              <w:rPr>
                <w:rFonts w:ascii="Fira Sans" w:hAnsi="Fira Sans"/>
              </w:rPr>
              <w:t>95,0</w:t>
            </w:r>
          </w:p>
        </w:tc>
        <w:tc>
          <w:tcPr>
            <w:tcW w:w="909" w:type="dxa"/>
            <w:shd w:val="clear" w:color="auto" w:fill="auto"/>
            <w:vAlign w:val="bottom"/>
          </w:tcPr>
          <w:p w:rsidR="000858BF" w:rsidRPr="00FD0BC6" w:rsidRDefault="00CB5EF2" w:rsidP="000858BF">
            <w:pPr>
              <w:pStyle w:val="wartocibezgwiazdek"/>
              <w:spacing w:before="100"/>
              <w:rPr>
                <w:rFonts w:ascii="Fira Sans" w:hAnsi="Fira Sans"/>
              </w:rPr>
            </w:pPr>
            <w:r>
              <w:rPr>
                <w:rFonts w:ascii="Fira Sans" w:hAnsi="Fira Sans"/>
              </w:rPr>
              <w:t>103,4</w:t>
            </w:r>
          </w:p>
        </w:tc>
        <w:tc>
          <w:tcPr>
            <w:tcW w:w="909" w:type="dxa"/>
            <w:shd w:val="clear" w:color="auto" w:fill="auto"/>
            <w:vAlign w:val="bottom"/>
          </w:tcPr>
          <w:p w:rsidR="000858BF" w:rsidRPr="00FD0BC6" w:rsidRDefault="0089577D" w:rsidP="000858BF">
            <w:pPr>
              <w:pStyle w:val="wartocibezgwiazdek"/>
              <w:spacing w:before="100"/>
              <w:rPr>
                <w:rFonts w:ascii="Fira Sans" w:hAnsi="Fira Sans"/>
              </w:rPr>
            </w:pPr>
            <w:r>
              <w:rPr>
                <w:rFonts w:ascii="Fira Sans" w:hAnsi="Fira Sans"/>
              </w:rPr>
              <w:t>90,2</w:t>
            </w:r>
          </w:p>
        </w:tc>
        <w:tc>
          <w:tcPr>
            <w:tcW w:w="909" w:type="dxa"/>
            <w:shd w:val="clear" w:color="auto" w:fill="DFC9EF"/>
            <w:vAlign w:val="bottom"/>
          </w:tcPr>
          <w:p w:rsidR="000858BF" w:rsidRPr="00FD0BC6" w:rsidRDefault="008F0973" w:rsidP="000858BF">
            <w:pPr>
              <w:pStyle w:val="wartocibezgwiazdek"/>
              <w:spacing w:before="100"/>
              <w:rPr>
                <w:rFonts w:ascii="Fira Sans" w:hAnsi="Fira Sans"/>
              </w:rPr>
            </w:pPr>
            <w:r>
              <w:rPr>
                <w:rFonts w:ascii="Fira Sans" w:hAnsi="Fira Sans"/>
              </w:rPr>
              <w:t>97,6</w:t>
            </w:r>
          </w:p>
        </w:tc>
        <w:tc>
          <w:tcPr>
            <w:tcW w:w="909" w:type="dxa"/>
            <w:shd w:val="clear" w:color="auto" w:fill="auto"/>
            <w:vAlign w:val="bottom"/>
          </w:tcPr>
          <w:p w:rsidR="000858BF" w:rsidRPr="00FD0BC6" w:rsidRDefault="000858BF" w:rsidP="000858BF">
            <w:pPr>
              <w:pStyle w:val="wartocibezgwiazdek"/>
              <w:spacing w:before="100"/>
              <w:rPr>
                <w:rFonts w:ascii="Fira Sans" w:hAnsi="Fira Sans"/>
              </w:rPr>
            </w:pPr>
          </w:p>
        </w:tc>
        <w:tc>
          <w:tcPr>
            <w:tcW w:w="909" w:type="dxa"/>
            <w:shd w:val="clear" w:color="auto" w:fill="auto"/>
            <w:vAlign w:val="bottom"/>
          </w:tcPr>
          <w:p w:rsidR="000858BF" w:rsidRPr="00FD0BC6" w:rsidRDefault="000858BF" w:rsidP="000858BF">
            <w:pPr>
              <w:pStyle w:val="wartocibezgwiazdek"/>
              <w:spacing w:before="100"/>
              <w:rPr>
                <w:rFonts w:ascii="Fira Sans" w:hAnsi="Fira Sans"/>
              </w:rPr>
            </w:pPr>
          </w:p>
        </w:tc>
        <w:tc>
          <w:tcPr>
            <w:tcW w:w="909" w:type="dxa"/>
            <w:shd w:val="clear" w:color="auto" w:fill="auto"/>
            <w:vAlign w:val="bottom"/>
          </w:tcPr>
          <w:p w:rsidR="000858BF" w:rsidRPr="00FD0BC6" w:rsidRDefault="000858BF" w:rsidP="000858BF">
            <w:pPr>
              <w:pStyle w:val="wartocibezgwiazdek"/>
              <w:spacing w:before="100"/>
              <w:rPr>
                <w:rFonts w:ascii="Fira Sans" w:hAnsi="Fira Sans"/>
              </w:rPr>
            </w:pPr>
          </w:p>
        </w:tc>
      </w:tr>
      <w:tr w:rsidR="00284CE4" w:rsidRPr="00FD0BC6" w:rsidTr="00955AF1">
        <w:tc>
          <w:tcPr>
            <w:tcW w:w="4588" w:type="dxa"/>
            <w:gridSpan w:val="2"/>
            <w:shd w:val="clear" w:color="auto" w:fill="auto"/>
          </w:tcPr>
          <w:p w:rsidR="00284CE4" w:rsidRPr="00FD0BC6" w:rsidRDefault="00284CE4" w:rsidP="00F65F8F">
            <w:pPr>
              <w:pStyle w:val="Boczek"/>
              <w:spacing w:before="100"/>
              <w:rPr>
                <w:rFonts w:ascii="Fira Sans" w:hAnsi="Fira Sans"/>
              </w:rPr>
            </w:pPr>
            <w:r w:rsidRPr="00FD0BC6">
              <w:rPr>
                <w:rFonts w:ascii="Fira Sans" w:hAnsi="Fira Sans"/>
              </w:rPr>
              <w:t>Wskaźnik rentowności obrotu w przedsiębiorstwach</w:t>
            </w:r>
            <w:r w:rsidRPr="00FD0BC6">
              <w:rPr>
                <w:rFonts w:ascii="Fira Sans" w:hAnsi="Fira Sans"/>
                <w:i/>
                <w:vertAlign w:val="superscript"/>
              </w:rPr>
              <w:t xml:space="preserve"> b</w:t>
            </w:r>
            <w:r w:rsidRPr="00FD0BC6">
              <w:rPr>
                <w:rFonts w:ascii="Fira Sans" w:hAnsi="Fira Sans"/>
              </w:rPr>
              <w:t>:</w:t>
            </w:r>
          </w:p>
        </w:tc>
        <w:tc>
          <w:tcPr>
            <w:tcW w:w="909" w:type="dxa"/>
            <w:shd w:val="clear" w:color="auto" w:fill="auto"/>
            <w:vAlign w:val="bottom"/>
          </w:tcPr>
          <w:p w:rsidR="00284CE4" w:rsidRPr="00FD0BC6" w:rsidRDefault="00284CE4" w:rsidP="00F65F8F">
            <w:pPr>
              <w:pStyle w:val="wartocibezgwiazdek"/>
              <w:spacing w:before="100"/>
              <w:rPr>
                <w:rFonts w:ascii="Fira Sans" w:hAnsi="Fira Sans"/>
              </w:rPr>
            </w:pPr>
          </w:p>
        </w:tc>
        <w:tc>
          <w:tcPr>
            <w:tcW w:w="909" w:type="dxa"/>
            <w:shd w:val="clear" w:color="auto" w:fill="auto"/>
            <w:vAlign w:val="bottom"/>
          </w:tcPr>
          <w:p w:rsidR="00284CE4" w:rsidRPr="00FD0BC6" w:rsidRDefault="00284CE4" w:rsidP="00F65F8F">
            <w:pPr>
              <w:pStyle w:val="wartocibezgwiazdek"/>
              <w:spacing w:before="100"/>
              <w:rPr>
                <w:rFonts w:ascii="Fira Sans" w:hAnsi="Fira Sans"/>
                <w:b/>
              </w:rPr>
            </w:pPr>
          </w:p>
        </w:tc>
        <w:tc>
          <w:tcPr>
            <w:tcW w:w="909" w:type="dxa"/>
            <w:shd w:val="clear" w:color="auto" w:fill="auto"/>
            <w:vAlign w:val="bottom"/>
          </w:tcPr>
          <w:p w:rsidR="00284CE4" w:rsidRPr="00FD0BC6" w:rsidRDefault="00284CE4" w:rsidP="00F65F8F">
            <w:pPr>
              <w:pStyle w:val="wartocibezgwiazdek"/>
              <w:spacing w:before="100"/>
              <w:rPr>
                <w:rFonts w:ascii="Fira Sans" w:hAnsi="Fira Sans"/>
                <w:b/>
              </w:rPr>
            </w:pPr>
          </w:p>
        </w:tc>
        <w:tc>
          <w:tcPr>
            <w:tcW w:w="909" w:type="dxa"/>
            <w:shd w:val="clear" w:color="auto" w:fill="auto"/>
            <w:vAlign w:val="bottom"/>
          </w:tcPr>
          <w:p w:rsidR="00284CE4" w:rsidRPr="00FD0BC6" w:rsidRDefault="00284CE4" w:rsidP="00F65F8F">
            <w:pPr>
              <w:pStyle w:val="wartocibezgwiazdek"/>
              <w:spacing w:before="100"/>
              <w:rPr>
                <w:rFonts w:ascii="Fira Sans" w:hAnsi="Fira Sans"/>
              </w:rPr>
            </w:pPr>
          </w:p>
        </w:tc>
        <w:tc>
          <w:tcPr>
            <w:tcW w:w="909" w:type="dxa"/>
            <w:shd w:val="clear" w:color="auto" w:fill="auto"/>
            <w:vAlign w:val="bottom"/>
          </w:tcPr>
          <w:p w:rsidR="00284CE4" w:rsidRPr="00FD0BC6" w:rsidRDefault="00284CE4" w:rsidP="00F65F8F">
            <w:pPr>
              <w:pStyle w:val="wartocibezgwiazdek"/>
              <w:spacing w:before="100"/>
              <w:rPr>
                <w:rFonts w:ascii="Fira Sans" w:hAnsi="Fira Sans"/>
                <w:b/>
              </w:rPr>
            </w:pPr>
          </w:p>
        </w:tc>
        <w:tc>
          <w:tcPr>
            <w:tcW w:w="909" w:type="dxa"/>
            <w:shd w:val="clear" w:color="auto" w:fill="auto"/>
            <w:vAlign w:val="bottom"/>
          </w:tcPr>
          <w:p w:rsidR="00284CE4" w:rsidRPr="00FD0BC6" w:rsidRDefault="00284CE4" w:rsidP="00F65F8F">
            <w:pPr>
              <w:pStyle w:val="wartocibezgwiazdek"/>
              <w:spacing w:before="100"/>
              <w:rPr>
                <w:rFonts w:ascii="Fira Sans" w:hAnsi="Fira Sans"/>
                <w:b/>
              </w:rPr>
            </w:pPr>
          </w:p>
        </w:tc>
        <w:tc>
          <w:tcPr>
            <w:tcW w:w="909" w:type="dxa"/>
            <w:shd w:val="clear" w:color="auto" w:fill="auto"/>
            <w:vAlign w:val="bottom"/>
          </w:tcPr>
          <w:p w:rsidR="00284CE4" w:rsidRPr="00FD0BC6" w:rsidRDefault="00284CE4" w:rsidP="00F65F8F">
            <w:pPr>
              <w:pStyle w:val="wartocibezgwiazdek"/>
              <w:spacing w:before="100"/>
              <w:rPr>
                <w:rFonts w:ascii="Fira Sans" w:hAnsi="Fira Sans"/>
              </w:rPr>
            </w:pPr>
          </w:p>
        </w:tc>
        <w:tc>
          <w:tcPr>
            <w:tcW w:w="909" w:type="dxa"/>
            <w:shd w:val="clear" w:color="auto" w:fill="auto"/>
            <w:vAlign w:val="bottom"/>
          </w:tcPr>
          <w:p w:rsidR="00284CE4" w:rsidRPr="00FD0BC6" w:rsidRDefault="00284CE4" w:rsidP="00F65F8F">
            <w:pPr>
              <w:pStyle w:val="wartocibezgwiazdek"/>
              <w:spacing w:before="100"/>
              <w:rPr>
                <w:rFonts w:ascii="Fira Sans" w:hAnsi="Fira Sans"/>
                <w:b/>
              </w:rPr>
            </w:pPr>
          </w:p>
        </w:tc>
        <w:tc>
          <w:tcPr>
            <w:tcW w:w="909" w:type="dxa"/>
            <w:shd w:val="clear" w:color="auto" w:fill="DFC9EF"/>
            <w:vAlign w:val="bottom"/>
          </w:tcPr>
          <w:p w:rsidR="00284CE4" w:rsidRPr="00FD0BC6" w:rsidRDefault="00284CE4" w:rsidP="00F65F8F">
            <w:pPr>
              <w:pStyle w:val="wartocibezgwiazdek"/>
              <w:spacing w:before="100"/>
              <w:rPr>
                <w:rFonts w:ascii="Fira Sans" w:hAnsi="Fira Sans"/>
                <w:b/>
              </w:rPr>
            </w:pPr>
          </w:p>
        </w:tc>
        <w:tc>
          <w:tcPr>
            <w:tcW w:w="909" w:type="dxa"/>
            <w:shd w:val="clear" w:color="auto" w:fill="auto"/>
            <w:vAlign w:val="bottom"/>
          </w:tcPr>
          <w:p w:rsidR="00284CE4" w:rsidRPr="00FD0BC6" w:rsidRDefault="00284CE4" w:rsidP="00F65F8F">
            <w:pPr>
              <w:pStyle w:val="wartocibezgwiazdek"/>
              <w:spacing w:before="100"/>
              <w:rPr>
                <w:rFonts w:ascii="Fira Sans" w:hAnsi="Fira Sans"/>
              </w:rPr>
            </w:pPr>
          </w:p>
        </w:tc>
        <w:tc>
          <w:tcPr>
            <w:tcW w:w="909" w:type="dxa"/>
            <w:shd w:val="clear" w:color="auto" w:fill="auto"/>
            <w:vAlign w:val="bottom"/>
          </w:tcPr>
          <w:p w:rsidR="00284CE4" w:rsidRPr="00FD0BC6" w:rsidRDefault="00284CE4" w:rsidP="00F65F8F">
            <w:pPr>
              <w:pStyle w:val="wartocibezgwiazdek"/>
              <w:spacing w:before="100"/>
              <w:rPr>
                <w:rFonts w:ascii="Fira Sans" w:hAnsi="Fira Sans"/>
                <w:b/>
              </w:rPr>
            </w:pPr>
          </w:p>
        </w:tc>
        <w:tc>
          <w:tcPr>
            <w:tcW w:w="909" w:type="dxa"/>
            <w:shd w:val="clear" w:color="auto" w:fill="auto"/>
            <w:vAlign w:val="bottom"/>
          </w:tcPr>
          <w:p w:rsidR="00284CE4" w:rsidRPr="00FD0BC6" w:rsidRDefault="00284CE4" w:rsidP="00F65F8F">
            <w:pPr>
              <w:pStyle w:val="wartocibezgwiazdek"/>
              <w:spacing w:before="100"/>
              <w:rPr>
                <w:rFonts w:ascii="Fira Sans" w:hAnsi="Fira Sans"/>
                <w:b/>
              </w:rPr>
            </w:pPr>
          </w:p>
        </w:tc>
      </w:tr>
      <w:tr w:rsidR="00CA6FE7" w:rsidRPr="00FD0BC6" w:rsidTr="00955AF1">
        <w:tc>
          <w:tcPr>
            <w:tcW w:w="4266" w:type="dxa"/>
            <w:tcBorders>
              <w:right w:val="nil"/>
            </w:tcBorders>
            <w:shd w:val="clear" w:color="auto" w:fill="auto"/>
          </w:tcPr>
          <w:p w:rsidR="00CA6FE7" w:rsidRPr="00FD0BC6" w:rsidRDefault="00CA6FE7" w:rsidP="00F65F8F">
            <w:pPr>
              <w:pStyle w:val="Boczek2"/>
              <w:tabs>
                <w:tab w:val="right" w:leader="dot" w:pos="4253"/>
              </w:tabs>
              <w:spacing w:before="100"/>
              <w:rPr>
                <w:rFonts w:ascii="Fira Sans" w:hAnsi="Fira Sans"/>
              </w:rPr>
            </w:pPr>
            <w:r w:rsidRPr="00FD0BC6">
              <w:rPr>
                <w:rFonts w:ascii="Fira Sans" w:hAnsi="Fira Sans"/>
              </w:rPr>
              <w:t>brutto</w:t>
            </w:r>
            <w:r w:rsidRPr="00FD0BC6">
              <w:rPr>
                <w:rFonts w:ascii="Fira Sans" w:hAnsi="Fira Sans"/>
                <w:i/>
                <w:vertAlign w:val="superscript"/>
              </w:rPr>
              <w:t xml:space="preserve"> c</w:t>
            </w:r>
            <w:r w:rsidRPr="00FD0BC6">
              <w:rPr>
                <w:rFonts w:ascii="Fira Sans" w:hAnsi="Fira Sans"/>
                <w:i/>
              </w:rPr>
              <w:t xml:space="preserve"> </w:t>
            </w:r>
            <w:r w:rsidRPr="00FD0BC6">
              <w:rPr>
                <w:rFonts w:ascii="Fira Sans" w:hAnsi="Fira Sans"/>
              </w:rPr>
              <w:t>(w %)</w:t>
            </w:r>
          </w:p>
        </w:tc>
        <w:tc>
          <w:tcPr>
            <w:tcW w:w="322" w:type="dxa"/>
            <w:tcBorders>
              <w:left w:val="nil"/>
            </w:tcBorders>
            <w:shd w:val="clear" w:color="auto" w:fill="auto"/>
            <w:vAlign w:val="bottom"/>
          </w:tcPr>
          <w:p w:rsidR="00CA6FE7" w:rsidRPr="00FD0BC6" w:rsidRDefault="00CA6FE7" w:rsidP="00F65F8F">
            <w:pPr>
              <w:pStyle w:val="Wartoci"/>
              <w:tabs>
                <w:tab w:val="right" w:leader="dot" w:pos="4105"/>
              </w:tabs>
              <w:spacing w:before="100"/>
              <w:rPr>
                <w:rFonts w:ascii="Fira Sans" w:hAnsi="Fira Sans"/>
              </w:rPr>
            </w:pPr>
            <w:r w:rsidRPr="00FD0BC6">
              <w:rPr>
                <w:rFonts w:ascii="Fira Sans" w:hAnsi="Fira Sans"/>
              </w:rPr>
              <w:t>A</w:t>
            </w:r>
          </w:p>
        </w:tc>
        <w:tc>
          <w:tcPr>
            <w:tcW w:w="909" w:type="dxa"/>
            <w:shd w:val="clear" w:color="auto" w:fill="auto"/>
            <w:vAlign w:val="bottom"/>
          </w:tcPr>
          <w:p w:rsidR="00CA6FE7" w:rsidRPr="00FD0BC6" w:rsidRDefault="00CA6FE7" w:rsidP="001E70D0">
            <w:pPr>
              <w:pStyle w:val="wartocibezgwiazdek"/>
              <w:spacing w:before="100"/>
              <w:rPr>
                <w:rFonts w:ascii="Fira Sans" w:hAnsi="Fira Sans"/>
                <w:b/>
              </w:rPr>
            </w:pPr>
            <w:r>
              <w:rPr>
                <w:rFonts w:ascii="Fira Sans" w:hAnsi="Fira Sans"/>
                <w:b/>
              </w:rPr>
              <w:t>.</w:t>
            </w:r>
          </w:p>
        </w:tc>
        <w:tc>
          <w:tcPr>
            <w:tcW w:w="909" w:type="dxa"/>
            <w:shd w:val="clear" w:color="auto" w:fill="auto"/>
            <w:vAlign w:val="bottom"/>
          </w:tcPr>
          <w:p w:rsidR="00CA6FE7" w:rsidRPr="00FD0BC6" w:rsidRDefault="00CA6FE7" w:rsidP="001E70D0">
            <w:pPr>
              <w:pStyle w:val="wartocibezgwiazdek"/>
              <w:spacing w:before="100"/>
              <w:rPr>
                <w:rFonts w:ascii="Fira Sans" w:hAnsi="Fira Sans"/>
                <w:b/>
              </w:rPr>
            </w:pPr>
            <w:r>
              <w:rPr>
                <w:rFonts w:ascii="Fira Sans" w:hAnsi="Fira Sans"/>
                <w:b/>
              </w:rPr>
              <w:t>.</w:t>
            </w:r>
          </w:p>
        </w:tc>
        <w:tc>
          <w:tcPr>
            <w:tcW w:w="909" w:type="dxa"/>
            <w:shd w:val="clear" w:color="auto" w:fill="auto"/>
            <w:vAlign w:val="bottom"/>
          </w:tcPr>
          <w:p w:rsidR="00CA6FE7" w:rsidRPr="005144E9" w:rsidRDefault="00CA6FE7" w:rsidP="001E70D0">
            <w:pPr>
              <w:pStyle w:val="wartocibezgwiazdek"/>
              <w:spacing w:before="100"/>
              <w:rPr>
                <w:rFonts w:ascii="Fira Sans" w:hAnsi="Fira Sans"/>
              </w:rPr>
            </w:pPr>
            <w:r w:rsidRPr="005144E9">
              <w:rPr>
                <w:rFonts w:ascii="Fira Sans" w:hAnsi="Fira Sans"/>
              </w:rPr>
              <w:t>5,6</w:t>
            </w:r>
          </w:p>
        </w:tc>
        <w:tc>
          <w:tcPr>
            <w:tcW w:w="909" w:type="dxa"/>
            <w:shd w:val="clear" w:color="auto" w:fill="auto"/>
            <w:vAlign w:val="bottom"/>
          </w:tcPr>
          <w:p w:rsidR="00CA6FE7" w:rsidRPr="009048E9" w:rsidRDefault="00CA6FE7" w:rsidP="001E70D0">
            <w:pPr>
              <w:pStyle w:val="wartocibezgwiazdek"/>
              <w:spacing w:before="100"/>
              <w:rPr>
                <w:rFonts w:ascii="Fira Sans" w:hAnsi="Fira Sans"/>
                <w:b/>
              </w:rPr>
            </w:pPr>
            <w:r>
              <w:rPr>
                <w:rFonts w:ascii="Fira Sans" w:hAnsi="Fira Sans"/>
                <w:b/>
              </w:rPr>
              <w:t>.</w:t>
            </w:r>
          </w:p>
        </w:tc>
        <w:tc>
          <w:tcPr>
            <w:tcW w:w="909" w:type="dxa"/>
            <w:shd w:val="clear" w:color="auto" w:fill="auto"/>
            <w:vAlign w:val="bottom"/>
          </w:tcPr>
          <w:p w:rsidR="00CA6FE7" w:rsidRPr="00FD0BC6" w:rsidRDefault="00CA6FE7" w:rsidP="001E70D0">
            <w:pPr>
              <w:pStyle w:val="wartocibezgwiazdek"/>
              <w:spacing w:before="100"/>
              <w:rPr>
                <w:rFonts w:ascii="Fira Sans" w:hAnsi="Fira Sans"/>
                <w:b/>
              </w:rPr>
            </w:pPr>
            <w:r>
              <w:rPr>
                <w:rFonts w:ascii="Fira Sans" w:hAnsi="Fira Sans"/>
                <w:b/>
              </w:rPr>
              <w:t>.</w:t>
            </w:r>
          </w:p>
        </w:tc>
        <w:tc>
          <w:tcPr>
            <w:tcW w:w="909" w:type="dxa"/>
            <w:shd w:val="clear" w:color="auto" w:fill="auto"/>
            <w:vAlign w:val="bottom"/>
          </w:tcPr>
          <w:p w:rsidR="00CA6FE7" w:rsidRPr="005F1B62" w:rsidRDefault="00CA6FE7" w:rsidP="001E70D0">
            <w:pPr>
              <w:pStyle w:val="wartocibezgwiazdek"/>
              <w:spacing w:before="100"/>
              <w:rPr>
                <w:rFonts w:ascii="Fira Sans" w:hAnsi="Fira Sans"/>
              </w:rPr>
            </w:pPr>
            <w:r w:rsidRPr="005F1B62">
              <w:rPr>
                <w:rFonts w:ascii="Fira Sans" w:hAnsi="Fira Sans"/>
              </w:rPr>
              <w:t>5,3</w:t>
            </w:r>
          </w:p>
        </w:tc>
        <w:tc>
          <w:tcPr>
            <w:tcW w:w="909" w:type="dxa"/>
            <w:shd w:val="clear" w:color="auto" w:fill="auto"/>
            <w:vAlign w:val="bottom"/>
          </w:tcPr>
          <w:p w:rsidR="00CA6FE7" w:rsidRPr="00BA3127" w:rsidRDefault="00CA6FE7" w:rsidP="001E70D0">
            <w:pPr>
              <w:pStyle w:val="wartocibezgwiazdek"/>
              <w:spacing w:before="100"/>
              <w:rPr>
                <w:rFonts w:ascii="Fira Sans" w:hAnsi="Fira Sans"/>
                <w:b/>
              </w:rPr>
            </w:pPr>
            <w:r>
              <w:rPr>
                <w:rFonts w:ascii="Fira Sans" w:hAnsi="Fira Sans"/>
                <w:b/>
              </w:rPr>
              <w:t>.</w:t>
            </w:r>
          </w:p>
        </w:tc>
        <w:tc>
          <w:tcPr>
            <w:tcW w:w="909" w:type="dxa"/>
            <w:shd w:val="clear" w:color="auto" w:fill="auto"/>
            <w:vAlign w:val="bottom"/>
          </w:tcPr>
          <w:p w:rsidR="00CA6FE7" w:rsidRPr="00FD0BC6" w:rsidRDefault="00CA6FE7" w:rsidP="001E70D0">
            <w:pPr>
              <w:pStyle w:val="Wartoci"/>
              <w:spacing w:before="100"/>
              <w:ind w:right="51"/>
              <w:rPr>
                <w:rFonts w:ascii="Fira Sans" w:hAnsi="Fira Sans"/>
                <w:b/>
              </w:rPr>
            </w:pPr>
            <w:r>
              <w:rPr>
                <w:rFonts w:ascii="Fira Sans" w:hAnsi="Fira Sans"/>
                <w:b/>
              </w:rPr>
              <w:t>.</w:t>
            </w:r>
          </w:p>
        </w:tc>
        <w:tc>
          <w:tcPr>
            <w:tcW w:w="909" w:type="dxa"/>
            <w:shd w:val="clear" w:color="auto" w:fill="DFC9EF"/>
            <w:vAlign w:val="bottom"/>
          </w:tcPr>
          <w:p w:rsidR="00CA6FE7" w:rsidRPr="00A12C11" w:rsidRDefault="00CA6FE7" w:rsidP="001E70D0">
            <w:pPr>
              <w:pStyle w:val="wartocibezgwiazdek"/>
              <w:spacing w:before="100"/>
              <w:rPr>
                <w:rFonts w:ascii="Fira Sans" w:hAnsi="Fira Sans"/>
              </w:rPr>
            </w:pPr>
            <w:r>
              <w:rPr>
                <w:rFonts w:ascii="Fira Sans" w:hAnsi="Fira Sans"/>
              </w:rPr>
              <w:t>5,0</w:t>
            </w:r>
          </w:p>
        </w:tc>
        <w:tc>
          <w:tcPr>
            <w:tcW w:w="909" w:type="dxa"/>
            <w:shd w:val="clear" w:color="auto" w:fill="auto"/>
            <w:vAlign w:val="bottom"/>
          </w:tcPr>
          <w:p w:rsidR="00CA6FE7" w:rsidRPr="00FD0BC6" w:rsidRDefault="00CA6FE7" w:rsidP="001E70D0">
            <w:pPr>
              <w:pStyle w:val="wartocibezgwiazdek"/>
              <w:spacing w:before="100"/>
              <w:rPr>
                <w:rFonts w:ascii="Fira Sans" w:hAnsi="Fira Sans"/>
                <w:b/>
              </w:rPr>
            </w:pPr>
            <w:r>
              <w:rPr>
                <w:rFonts w:ascii="Fira Sans" w:hAnsi="Fira Sans"/>
                <w:b/>
              </w:rPr>
              <w:t>.</w:t>
            </w:r>
          </w:p>
        </w:tc>
        <w:tc>
          <w:tcPr>
            <w:tcW w:w="909" w:type="dxa"/>
            <w:shd w:val="clear" w:color="auto" w:fill="auto"/>
            <w:vAlign w:val="bottom"/>
          </w:tcPr>
          <w:p w:rsidR="00CA6FE7" w:rsidRPr="00FD0BC6" w:rsidRDefault="00CA6FE7" w:rsidP="001E70D0">
            <w:pPr>
              <w:pStyle w:val="wartocibezgwiazdek"/>
              <w:spacing w:before="100"/>
              <w:rPr>
                <w:rFonts w:ascii="Fira Sans" w:hAnsi="Fira Sans"/>
                <w:b/>
              </w:rPr>
            </w:pPr>
            <w:r>
              <w:rPr>
                <w:rFonts w:ascii="Fira Sans" w:hAnsi="Fira Sans"/>
                <w:b/>
              </w:rPr>
              <w:t>.</w:t>
            </w:r>
          </w:p>
        </w:tc>
        <w:tc>
          <w:tcPr>
            <w:tcW w:w="909" w:type="dxa"/>
            <w:shd w:val="clear" w:color="auto" w:fill="auto"/>
            <w:vAlign w:val="bottom"/>
          </w:tcPr>
          <w:p w:rsidR="00CA6FE7" w:rsidRPr="00B67B45" w:rsidRDefault="00B67B45" w:rsidP="001E70D0">
            <w:pPr>
              <w:pStyle w:val="Wartoci"/>
              <w:spacing w:before="100"/>
              <w:ind w:right="51"/>
              <w:rPr>
                <w:rFonts w:ascii="Fira Sans" w:hAnsi="Fira Sans"/>
              </w:rPr>
            </w:pPr>
            <w:r w:rsidRPr="00B67B45">
              <w:rPr>
                <w:rFonts w:ascii="Fira Sans" w:hAnsi="Fira Sans"/>
              </w:rPr>
              <w:t>4,6</w:t>
            </w:r>
          </w:p>
        </w:tc>
      </w:tr>
      <w:tr w:rsidR="00CA6FE7" w:rsidRPr="00FD0BC6" w:rsidTr="00955AF1">
        <w:tc>
          <w:tcPr>
            <w:tcW w:w="4266" w:type="dxa"/>
            <w:tcBorders>
              <w:right w:val="nil"/>
            </w:tcBorders>
            <w:shd w:val="clear" w:color="auto" w:fill="auto"/>
          </w:tcPr>
          <w:p w:rsidR="00CA6FE7" w:rsidRPr="00FD0BC6" w:rsidRDefault="00CA6FE7" w:rsidP="00F65F8F">
            <w:pPr>
              <w:pStyle w:val="Boczek2"/>
              <w:tabs>
                <w:tab w:val="right" w:leader="dot" w:pos="4253"/>
              </w:tabs>
              <w:spacing w:before="100"/>
              <w:rPr>
                <w:rFonts w:ascii="Fira Sans" w:hAnsi="Fira Sans"/>
              </w:rPr>
            </w:pPr>
          </w:p>
        </w:tc>
        <w:tc>
          <w:tcPr>
            <w:tcW w:w="322" w:type="dxa"/>
            <w:tcBorders>
              <w:left w:val="nil"/>
            </w:tcBorders>
            <w:shd w:val="clear" w:color="auto" w:fill="auto"/>
            <w:vAlign w:val="bottom"/>
          </w:tcPr>
          <w:p w:rsidR="00CA6FE7" w:rsidRPr="00FD0BC6" w:rsidRDefault="00CA6FE7" w:rsidP="00F65F8F">
            <w:pPr>
              <w:pStyle w:val="Wartoci"/>
              <w:tabs>
                <w:tab w:val="right" w:leader="dot" w:pos="4105"/>
              </w:tabs>
              <w:spacing w:before="100"/>
              <w:rPr>
                <w:rFonts w:ascii="Fira Sans" w:hAnsi="Fira Sans"/>
              </w:rPr>
            </w:pPr>
            <w:r w:rsidRPr="00FD0BC6">
              <w:rPr>
                <w:rFonts w:ascii="Fira Sans" w:hAnsi="Fira Sans"/>
              </w:rPr>
              <w:t>B</w:t>
            </w:r>
          </w:p>
        </w:tc>
        <w:tc>
          <w:tcPr>
            <w:tcW w:w="909" w:type="dxa"/>
            <w:shd w:val="clear" w:color="auto" w:fill="auto"/>
            <w:vAlign w:val="bottom"/>
          </w:tcPr>
          <w:p w:rsidR="00CA6FE7" w:rsidRPr="00FD0BC6" w:rsidRDefault="00CA6FE7" w:rsidP="001E70D0">
            <w:pPr>
              <w:pStyle w:val="wartocibezgwiazdek"/>
              <w:spacing w:before="100"/>
              <w:rPr>
                <w:rFonts w:ascii="Fira Sans" w:hAnsi="Fira Sans"/>
                <w:b/>
              </w:rPr>
            </w:pPr>
            <w:r>
              <w:rPr>
                <w:rFonts w:ascii="Fira Sans" w:hAnsi="Fira Sans"/>
                <w:b/>
              </w:rPr>
              <w:t>.</w:t>
            </w:r>
          </w:p>
        </w:tc>
        <w:tc>
          <w:tcPr>
            <w:tcW w:w="909" w:type="dxa"/>
            <w:shd w:val="clear" w:color="auto" w:fill="auto"/>
            <w:vAlign w:val="bottom"/>
          </w:tcPr>
          <w:p w:rsidR="00CA6FE7" w:rsidRPr="00FD0BC6" w:rsidRDefault="00B67B45" w:rsidP="001E70D0">
            <w:pPr>
              <w:pStyle w:val="wartocibezgwiazdek"/>
              <w:spacing w:before="100"/>
              <w:rPr>
                <w:rFonts w:ascii="Fira Sans" w:hAnsi="Fira Sans"/>
                <w:b/>
              </w:rPr>
            </w:pPr>
            <w:r>
              <w:rPr>
                <w:rFonts w:ascii="Fira Sans" w:hAnsi="Fira Sans"/>
                <w:b/>
              </w:rPr>
              <w:t>.</w:t>
            </w:r>
          </w:p>
        </w:tc>
        <w:tc>
          <w:tcPr>
            <w:tcW w:w="909" w:type="dxa"/>
            <w:shd w:val="clear" w:color="auto" w:fill="auto"/>
            <w:vAlign w:val="bottom"/>
          </w:tcPr>
          <w:p w:rsidR="00CA6FE7" w:rsidRPr="005144E9" w:rsidRDefault="005144E9" w:rsidP="001E70D0">
            <w:pPr>
              <w:pStyle w:val="wartocibezgwiazdek"/>
              <w:spacing w:before="100"/>
              <w:rPr>
                <w:rFonts w:ascii="Fira Sans" w:hAnsi="Fira Sans"/>
              </w:rPr>
            </w:pPr>
            <w:r w:rsidRPr="005144E9">
              <w:rPr>
                <w:rFonts w:ascii="Fira Sans" w:hAnsi="Fira Sans"/>
              </w:rPr>
              <w:t>5,3</w:t>
            </w:r>
          </w:p>
        </w:tc>
        <w:tc>
          <w:tcPr>
            <w:tcW w:w="909" w:type="dxa"/>
            <w:shd w:val="clear" w:color="auto" w:fill="auto"/>
            <w:vAlign w:val="bottom"/>
          </w:tcPr>
          <w:p w:rsidR="00CA6FE7" w:rsidRPr="009048E9" w:rsidRDefault="00CC2106" w:rsidP="001E70D0">
            <w:pPr>
              <w:pStyle w:val="wartocibezgwiazdek"/>
              <w:spacing w:before="100"/>
              <w:rPr>
                <w:rFonts w:ascii="Fira Sans" w:hAnsi="Fira Sans"/>
                <w:b/>
              </w:rPr>
            </w:pPr>
            <w:r>
              <w:rPr>
                <w:rFonts w:ascii="Fira Sans" w:hAnsi="Fira Sans"/>
                <w:b/>
              </w:rPr>
              <w:t>.</w:t>
            </w:r>
          </w:p>
        </w:tc>
        <w:tc>
          <w:tcPr>
            <w:tcW w:w="909" w:type="dxa"/>
            <w:shd w:val="clear" w:color="auto" w:fill="auto"/>
            <w:vAlign w:val="bottom"/>
          </w:tcPr>
          <w:p w:rsidR="00CA6FE7" w:rsidRPr="00FD0BC6" w:rsidRDefault="00E341AE" w:rsidP="001E70D0">
            <w:pPr>
              <w:pStyle w:val="wartocibezgwiazdek"/>
              <w:spacing w:before="100"/>
              <w:rPr>
                <w:rFonts w:ascii="Fira Sans" w:hAnsi="Fira Sans"/>
                <w:b/>
              </w:rPr>
            </w:pPr>
            <w:r>
              <w:rPr>
                <w:rFonts w:ascii="Fira Sans" w:hAnsi="Fira Sans"/>
                <w:b/>
              </w:rPr>
              <w:t>.</w:t>
            </w:r>
          </w:p>
        </w:tc>
        <w:tc>
          <w:tcPr>
            <w:tcW w:w="909" w:type="dxa"/>
            <w:shd w:val="clear" w:color="auto" w:fill="auto"/>
            <w:vAlign w:val="bottom"/>
          </w:tcPr>
          <w:p w:rsidR="00CA6FE7" w:rsidRPr="00FE75EA" w:rsidRDefault="00FE75EA" w:rsidP="001E70D0">
            <w:pPr>
              <w:pStyle w:val="wartocibezgwiazdek"/>
              <w:spacing w:before="100"/>
              <w:rPr>
                <w:rFonts w:ascii="Fira Sans" w:hAnsi="Fira Sans"/>
              </w:rPr>
            </w:pPr>
            <w:r w:rsidRPr="00FE75EA">
              <w:rPr>
                <w:rFonts w:ascii="Fira Sans" w:hAnsi="Fira Sans"/>
              </w:rPr>
              <w:t>5,5</w:t>
            </w:r>
          </w:p>
        </w:tc>
        <w:tc>
          <w:tcPr>
            <w:tcW w:w="909" w:type="dxa"/>
            <w:shd w:val="clear" w:color="auto" w:fill="auto"/>
            <w:vAlign w:val="bottom"/>
          </w:tcPr>
          <w:p w:rsidR="00CA6FE7" w:rsidRPr="00FD0BC6" w:rsidRDefault="00FE75EA" w:rsidP="001E70D0">
            <w:pPr>
              <w:pStyle w:val="wartocibezgwiazdek"/>
              <w:spacing w:before="100"/>
              <w:rPr>
                <w:rFonts w:ascii="Fira Sans" w:hAnsi="Fira Sans"/>
                <w:b/>
              </w:rPr>
            </w:pPr>
            <w:r w:rsidRPr="00722254">
              <w:rPr>
                <w:rFonts w:ascii="Fira Sans" w:hAnsi="Fira Sans"/>
                <w:b/>
              </w:rPr>
              <w:t>.</w:t>
            </w:r>
          </w:p>
        </w:tc>
        <w:tc>
          <w:tcPr>
            <w:tcW w:w="909" w:type="dxa"/>
            <w:shd w:val="clear" w:color="auto" w:fill="auto"/>
            <w:vAlign w:val="bottom"/>
          </w:tcPr>
          <w:p w:rsidR="00CA6FE7" w:rsidRPr="00FD0BC6" w:rsidRDefault="00346DF8" w:rsidP="001E70D0">
            <w:pPr>
              <w:pStyle w:val="Wartoci"/>
              <w:spacing w:before="100"/>
              <w:ind w:right="51"/>
              <w:rPr>
                <w:rFonts w:ascii="Fira Sans" w:hAnsi="Fira Sans"/>
                <w:b/>
              </w:rPr>
            </w:pPr>
            <w:r>
              <w:rPr>
                <w:rFonts w:ascii="Fira Sans" w:hAnsi="Fira Sans"/>
                <w:b/>
              </w:rPr>
              <w:t>.</w:t>
            </w:r>
          </w:p>
        </w:tc>
        <w:tc>
          <w:tcPr>
            <w:tcW w:w="909" w:type="dxa"/>
            <w:shd w:val="clear" w:color="auto" w:fill="DFC9EF"/>
            <w:vAlign w:val="bottom"/>
          </w:tcPr>
          <w:p w:rsidR="00CA6FE7" w:rsidRPr="006743DA" w:rsidRDefault="00C74C57" w:rsidP="001E70D0">
            <w:pPr>
              <w:pStyle w:val="wartocibezgwiazdek"/>
              <w:spacing w:before="100"/>
              <w:rPr>
                <w:rFonts w:ascii="Fira Sans" w:hAnsi="Fira Sans"/>
                <w:b/>
              </w:rPr>
            </w:pPr>
            <w:r w:rsidRPr="006743DA">
              <w:rPr>
                <w:rFonts w:ascii="Fira Sans" w:hAnsi="Fira Sans"/>
                <w:b/>
              </w:rPr>
              <w:t>.</w:t>
            </w:r>
          </w:p>
        </w:tc>
        <w:tc>
          <w:tcPr>
            <w:tcW w:w="909" w:type="dxa"/>
            <w:shd w:val="clear" w:color="auto" w:fill="auto"/>
            <w:vAlign w:val="bottom"/>
          </w:tcPr>
          <w:p w:rsidR="00CA6FE7" w:rsidRPr="00FD0BC6" w:rsidRDefault="00CA6FE7" w:rsidP="001E70D0">
            <w:pPr>
              <w:pStyle w:val="wartocibezgwiazdek"/>
              <w:spacing w:before="100"/>
              <w:rPr>
                <w:rFonts w:ascii="Fira Sans" w:hAnsi="Fira Sans"/>
                <w:b/>
              </w:rPr>
            </w:pPr>
          </w:p>
        </w:tc>
        <w:tc>
          <w:tcPr>
            <w:tcW w:w="909" w:type="dxa"/>
            <w:shd w:val="clear" w:color="auto" w:fill="auto"/>
            <w:vAlign w:val="bottom"/>
          </w:tcPr>
          <w:p w:rsidR="00CA6FE7" w:rsidRPr="00FD0BC6" w:rsidRDefault="00CA6FE7" w:rsidP="001E70D0">
            <w:pPr>
              <w:pStyle w:val="wartocibezgwiazdek"/>
              <w:spacing w:before="100"/>
              <w:rPr>
                <w:rFonts w:ascii="Fira Sans" w:hAnsi="Fira Sans"/>
                <w:b/>
              </w:rPr>
            </w:pPr>
          </w:p>
        </w:tc>
        <w:tc>
          <w:tcPr>
            <w:tcW w:w="909" w:type="dxa"/>
            <w:shd w:val="clear" w:color="auto" w:fill="auto"/>
            <w:vAlign w:val="bottom"/>
          </w:tcPr>
          <w:p w:rsidR="00CA6FE7" w:rsidRPr="00B67B45" w:rsidRDefault="00CA6FE7" w:rsidP="001E70D0">
            <w:pPr>
              <w:pStyle w:val="Wartoci"/>
              <w:spacing w:before="100"/>
              <w:ind w:right="51"/>
              <w:rPr>
                <w:rFonts w:ascii="Fira Sans" w:hAnsi="Fira Sans"/>
              </w:rPr>
            </w:pPr>
          </w:p>
        </w:tc>
      </w:tr>
      <w:tr w:rsidR="00CA6FE7" w:rsidRPr="00FD0BC6" w:rsidTr="00955AF1">
        <w:tc>
          <w:tcPr>
            <w:tcW w:w="4266" w:type="dxa"/>
            <w:tcBorders>
              <w:right w:val="nil"/>
            </w:tcBorders>
            <w:shd w:val="clear" w:color="auto" w:fill="auto"/>
          </w:tcPr>
          <w:p w:rsidR="00CA6FE7" w:rsidRPr="00FD0BC6" w:rsidRDefault="00CA6FE7" w:rsidP="00F65F8F">
            <w:pPr>
              <w:pStyle w:val="Boczek2"/>
              <w:tabs>
                <w:tab w:val="right" w:leader="dot" w:pos="4253"/>
              </w:tabs>
              <w:spacing w:before="100"/>
              <w:rPr>
                <w:rFonts w:ascii="Fira Sans" w:hAnsi="Fira Sans"/>
              </w:rPr>
            </w:pPr>
            <w:r w:rsidRPr="00FD0BC6">
              <w:rPr>
                <w:rFonts w:ascii="Fira Sans" w:hAnsi="Fira Sans"/>
              </w:rPr>
              <w:t>netto</w:t>
            </w:r>
            <w:r w:rsidRPr="00FD0BC6">
              <w:rPr>
                <w:rFonts w:ascii="Fira Sans" w:hAnsi="Fira Sans"/>
                <w:i/>
                <w:color w:val="000000"/>
                <w:vertAlign w:val="superscript"/>
              </w:rPr>
              <w:t xml:space="preserve"> d</w:t>
            </w:r>
            <w:r w:rsidRPr="00FD0BC6">
              <w:rPr>
                <w:rFonts w:ascii="Fira Sans" w:hAnsi="Fira Sans"/>
                <w:color w:val="000000"/>
              </w:rPr>
              <w:t xml:space="preserve"> </w:t>
            </w:r>
            <w:r w:rsidRPr="00FD0BC6">
              <w:rPr>
                <w:rFonts w:ascii="Fira Sans" w:hAnsi="Fira Sans"/>
              </w:rPr>
              <w:t>(w %)</w:t>
            </w:r>
          </w:p>
        </w:tc>
        <w:tc>
          <w:tcPr>
            <w:tcW w:w="322" w:type="dxa"/>
            <w:tcBorders>
              <w:left w:val="nil"/>
            </w:tcBorders>
            <w:shd w:val="clear" w:color="auto" w:fill="auto"/>
            <w:vAlign w:val="bottom"/>
          </w:tcPr>
          <w:p w:rsidR="00CA6FE7" w:rsidRPr="00FD0BC6" w:rsidRDefault="00CA6FE7" w:rsidP="00F65F8F">
            <w:pPr>
              <w:pStyle w:val="Wartoci"/>
              <w:tabs>
                <w:tab w:val="right" w:leader="dot" w:pos="4105"/>
              </w:tabs>
              <w:spacing w:before="100"/>
              <w:rPr>
                <w:rFonts w:ascii="Fira Sans" w:hAnsi="Fira Sans"/>
              </w:rPr>
            </w:pPr>
            <w:r w:rsidRPr="00FD0BC6">
              <w:rPr>
                <w:rFonts w:ascii="Fira Sans" w:hAnsi="Fira Sans"/>
              </w:rPr>
              <w:t>A</w:t>
            </w:r>
          </w:p>
        </w:tc>
        <w:tc>
          <w:tcPr>
            <w:tcW w:w="909" w:type="dxa"/>
            <w:shd w:val="clear" w:color="auto" w:fill="auto"/>
            <w:vAlign w:val="bottom"/>
          </w:tcPr>
          <w:p w:rsidR="00CA6FE7" w:rsidRPr="00FD0BC6" w:rsidRDefault="00CA6FE7" w:rsidP="001E70D0">
            <w:pPr>
              <w:pStyle w:val="wartocibezgwiazdek"/>
              <w:spacing w:before="100"/>
              <w:rPr>
                <w:rFonts w:ascii="Fira Sans" w:hAnsi="Fira Sans"/>
                <w:b/>
              </w:rPr>
            </w:pPr>
            <w:r>
              <w:rPr>
                <w:rFonts w:ascii="Fira Sans" w:hAnsi="Fira Sans"/>
                <w:b/>
              </w:rPr>
              <w:t>.</w:t>
            </w:r>
          </w:p>
        </w:tc>
        <w:tc>
          <w:tcPr>
            <w:tcW w:w="909" w:type="dxa"/>
            <w:shd w:val="clear" w:color="auto" w:fill="auto"/>
            <w:vAlign w:val="bottom"/>
          </w:tcPr>
          <w:p w:rsidR="00CA6FE7" w:rsidRPr="00FD0BC6" w:rsidRDefault="00CA6FE7" w:rsidP="001E70D0">
            <w:pPr>
              <w:pStyle w:val="wartocibezgwiazdek"/>
              <w:spacing w:before="100"/>
              <w:rPr>
                <w:rFonts w:ascii="Fira Sans" w:hAnsi="Fira Sans"/>
                <w:b/>
              </w:rPr>
            </w:pPr>
            <w:r>
              <w:rPr>
                <w:rFonts w:ascii="Fira Sans" w:hAnsi="Fira Sans"/>
                <w:b/>
              </w:rPr>
              <w:t>.</w:t>
            </w:r>
          </w:p>
        </w:tc>
        <w:tc>
          <w:tcPr>
            <w:tcW w:w="909" w:type="dxa"/>
            <w:shd w:val="clear" w:color="auto" w:fill="auto"/>
            <w:vAlign w:val="bottom"/>
          </w:tcPr>
          <w:p w:rsidR="00CA6FE7" w:rsidRPr="005144E9" w:rsidRDefault="00CA6FE7" w:rsidP="001E70D0">
            <w:pPr>
              <w:pStyle w:val="wartocibezgwiazdek"/>
              <w:spacing w:before="100"/>
              <w:rPr>
                <w:rFonts w:ascii="Fira Sans" w:hAnsi="Fira Sans"/>
              </w:rPr>
            </w:pPr>
            <w:r w:rsidRPr="005144E9">
              <w:rPr>
                <w:rFonts w:ascii="Fira Sans" w:hAnsi="Fira Sans"/>
              </w:rPr>
              <w:t>4,8</w:t>
            </w:r>
          </w:p>
        </w:tc>
        <w:tc>
          <w:tcPr>
            <w:tcW w:w="909" w:type="dxa"/>
            <w:shd w:val="clear" w:color="auto" w:fill="auto"/>
            <w:vAlign w:val="bottom"/>
          </w:tcPr>
          <w:p w:rsidR="00CA6FE7" w:rsidRPr="009048E9" w:rsidRDefault="00CA6FE7" w:rsidP="001E70D0">
            <w:pPr>
              <w:pStyle w:val="wartocibezgwiazdek"/>
              <w:spacing w:before="100"/>
              <w:rPr>
                <w:rFonts w:ascii="Fira Sans" w:hAnsi="Fira Sans"/>
                <w:b/>
              </w:rPr>
            </w:pPr>
            <w:r>
              <w:rPr>
                <w:rFonts w:ascii="Fira Sans" w:hAnsi="Fira Sans"/>
                <w:b/>
              </w:rPr>
              <w:t>.</w:t>
            </w:r>
          </w:p>
        </w:tc>
        <w:tc>
          <w:tcPr>
            <w:tcW w:w="909" w:type="dxa"/>
            <w:shd w:val="clear" w:color="auto" w:fill="auto"/>
            <w:vAlign w:val="bottom"/>
          </w:tcPr>
          <w:p w:rsidR="00CA6FE7" w:rsidRPr="00FD0BC6" w:rsidRDefault="00CA6FE7" w:rsidP="001E70D0">
            <w:pPr>
              <w:pStyle w:val="wartocibezgwiazdek"/>
              <w:spacing w:before="100"/>
              <w:rPr>
                <w:rFonts w:ascii="Fira Sans" w:hAnsi="Fira Sans"/>
                <w:b/>
              </w:rPr>
            </w:pPr>
            <w:r>
              <w:rPr>
                <w:rFonts w:ascii="Fira Sans" w:hAnsi="Fira Sans"/>
                <w:b/>
              </w:rPr>
              <w:t>.</w:t>
            </w:r>
          </w:p>
        </w:tc>
        <w:tc>
          <w:tcPr>
            <w:tcW w:w="909" w:type="dxa"/>
            <w:shd w:val="clear" w:color="auto" w:fill="auto"/>
            <w:vAlign w:val="bottom"/>
          </w:tcPr>
          <w:p w:rsidR="00CA6FE7" w:rsidRPr="005F1B62" w:rsidRDefault="00CA6FE7" w:rsidP="001E70D0">
            <w:pPr>
              <w:pStyle w:val="wartocibezgwiazdek"/>
              <w:spacing w:before="100"/>
              <w:rPr>
                <w:rFonts w:ascii="Fira Sans" w:hAnsi="Fira Sans"/>
              </w:rPr>
            </w:pPr>
            <w:r w:rsidRPr="005F1B62">
              <w:rPr>
                <w:rFonts w:ascii="Fira Sans" w:hAnsi="Fira Sans"/>
              </w:rPr>
              <w:t>4,3</w:t>
            </w:r>
          </w:p>
        </w:tc>
        <w:tc>
          <w:tcPr>
            <w:tcW w:w="909" w:type="dxa"/>
            <w:shd w:val="clear" w:color="auto" w:fill="auto"/>
            <w:vAlign w:val="bottom"/>
          </w:tcPr>
          <w:p w:rsidR="00CA6FE7" w:rsidRPr="00BA3127" w:rsidRDefault="00CA6FE7" w:rsidP="001E70D0">
            <w:pPr>
              <w:pStyle w:val="wartocibezgwiazdek"/>
              <w:spacing w:before="100"/>
              <w:rPr>
                <w:rFonts w:ascii="Fira Sans" w:hAnsi="Fira Sans"/>
                <w:b/>
              </w:rPr>
            </w:pPr>
            <w:r>
              <w:rPr>
                <w:rFonts w:ascii="Fira Sans" w:hAnsi="Fira Sans"/>
                <w:b/>
              </w:rPr>
              <w:t>.</w:t>
            </w:r>
          </w:p>
        </w:tc>
        <w:tc>
          <w:tcPr>
            <w:tcW w:w="909" w:type="dxa"/>
            <w:shd w:val="clear" w:color="auto" w:fill="auto"/>
            <w:vAlign w:val="bottom"/>
          </w:tcPr>
          <w:p w:rsidR="00CA6FE7" w:rsidRPr="00FD0BC6" w:rsidRDefault="00CA6FE7" w:rsidP="001E70D0">
            <w:pPr>
              <w:pStyle w:val="Wartoci"/>
              <w:spacing w:before="100"/>
              <w:ind w:right="51"/>
              <w:rPr>
                <w:rFonts w:ascii="Fira Sans" w:hAnsi="Fira Sans"/>
                <w:b/>
              </w:rPr>
            </w:pPr>
            <w:r>
              <w:rPr>
                <w:rFonts w:ascii="Fira Sans" w:hAnsi="Fira Sans"/>
                <w:b/>
              </w:rPr>
              <w:t>.</w:t>
            </w:r>
          </w:p>
        </w:tc>
        <w:tc>
          <w:tcPr>
            <w:tcW w:w="909" w:type="dxa"/>
            <w:shd w:val="clear" w:color="auto" w:fill="DFC9EF"/>
            <w:vAlign w:val="bottom"/>
          </w:tcPr>
          <w:p w:rsidR="00CA6FE7" w:rsidRPr="00A12C11" w:rsidRDefault="00CA6FE7" w:rsidP="001E70D0">
            <w:pPr>
              <w:pStyle w:val="wartocibezgwiazdek"/>
              <w:spacing w:before="100"/>
              <w:rPr>
                <w:rFonts w:ascii="Fira Sans" w:hAnsi="Fira Sans"/>
              </w:rPr>
            </w:pPr>
            <w:r>
              <w:rPr>
                <w:rFonts w:ascii="Fira Sans" w:hAnsi="Fira Sans"/>
              </w:rPr>
              <w:t>4,1</w:t>
            </w:r>
          </w:p>
        </w:tc>
        <w:tc>
          <w:tcPr>
            <w:tcW w:w="909" w:type="dxa"/>
            <w:shd w:val="clear" w:color="auto" w:fill="auto"/>
            <w:vAlign w:val="bottom"/>
          </w:tcPr>
          <w:p w:rsidR="00CA6FE7" w:rsidRPr="00FD0BC6" w:rsidRDefault="00CA6FE7" w:rsidP="001E70D0">
            <w:pPr>
              <w:pStyle w:val="wartocibezgwiazdek"/>
              <w:spacing w:before="100"/>
              <w:rPr>
                <w:rFonts w:ascii="Fira Sans" w:hAnsi="Fira Sans"/>
                <w:b/>
              </w:rPr>
            </w:pPr>
            <w:r>
              <w:rPr>
                <w:rFonts w:ascii="Fira Sans" w:hAnsi="Fira Sans"/>
                <w:b/>
              </w:rPr>
              <w:t>.</w:t>
            </w:r>
          </w:p>
        </w:tc>
        <w:tc>
          <w:tcPr>
            <w:tcW w:w="909" w:type="dxa"/>
            <w:shd w:val="clear" w:color="auto" w:fill="auto"/>
            <w:vAlign w:val="bottom"/>
          </w:tcPr>
          <w:p w:rsidR="00CA6FE7" w:rsidRPr="00FD0BC6" w:rsidRDefault="00CA6FE7" w:rsidP="001E70D0">
            <w:pPr>
              <w:pStyle w:val="wartocibezgwiazdek"/>
              <w:spacing w:before="100"/>
              <w:rPr>
                <w:rFonts w:ascii="Fira Sans" w:hAnsi="Fira Sans"/>
                <w:b/>
              </w:rPr>
            </w:pPr>
            <w:r>
              <w:rPr>
                <w:rFonts w:ascii="Fira Sans" w:hAnsi="Fira Sans"/>
                <w:b/>
              </w:rPr>
              <w:t>.</w:t>
            </w:r>
          </w:p>
        </w:tc>
        <w:tc>
          <w:tcPr>
            <w:tcW w:w="909" w:type="dxa"/>
            <w:shd w:val="clear" w:color="auto" w:fill="auto"/>
            <w:vAlign w:val="bottom"/>
          </w:tcPr>
          <w:p w:rsidR="00CA6FE7" w:rsidRPr="00B67B45" w:rsidRDefault="00B67B45" w:rsidP="001E70D0">
            <w:pPr>
              <w:pStyle w:val="Wartoci"/>
              <w:spacing w:before="100"/>
              <w:ind w:right="51"/>
              <w:rPr>
                <w:rFonts w:ascii="Fira Sans" w:hAnsi="Fira Sans"/>
              </w:rPr>
            </w:pPr>
            <w:r w:rsidRPr="00B67B45">
              <w:rPr>
                <w:rFonts w:ascii="Fira Sans" w:hAnsi="Fira Sans"/>
              </w:rPr>
              <w:t>3,6</w:t>
            </w:r>
          </w:p>
        </w:tc>
      </w:tr>
      <w:tr w:rsidR="00CA6FE7" w:rsidRPr="00033961" w:rsidTr="00955AF1">
        <w:tc>
          <w:tcPr>
            <w:tcW w:w="4266" w:type="dxa"/>
            <w:tcBorders>
              <w:right w:val="nil"/>
            </w:tcBorders>
            <w:shd w:val="clear" w:color="auto" w:fill="auto"/>
          </w:tcPr>
          <w:p w:rsidR="00CA6FE7" w:rsidRPr="00FD0BC6" w:rsidRDefault="00CA6FE7" w:rsidP="00F65F8F">
            <w:pPr>
              <w:pStyle w:val="Boczek"/>
              <w:tabs>
                <w:tab w:val="right" w:leader="dot" w:pos="4253"/>
              </w:tabs>
              <w:spacing w:before="100"/>
              <w:rPr>
                <w:rFonts w:ascii="Fira Sans" w:hAnsi="Fira Sans"/>
              </w:rPr>
            </w:pPr>
          </w:p>
        </w:tc>
        <w:tc>
          <w:tcPr>
            <w:tcW w:w="322" w:type="dxa"/>
            <w:tcBorders>
              <w:left w:val="nil"/>
            </w:tcBorders>
            <w:shd w:val="clear" w:color="auto" w:fill="auto"/>
            <w:vAlign w:val="bottom"/>
          </w:tcPr>
          <w:p w:rsidR="00CA6FE7" w:rsidRPr="00FD0BC6" w:rsidRDefault="00CA6FE7" w:rsidP="00F65F8F">
            <w:pPr>
              <w:pStyle w:val="Wartoci"/>
              <w:tabs>
                <w:tab w:val="right" w:leader="dot" w:pos="4105"/>
              </w:tabs>
              <w:spacing w:before="100"/>
              <w:rPr>
                <w:rFonts w:ascii="Fira Sans" w:hAnsi="Fira Sans"/>
              </w:rPr>
            </w:pPr>
            <w:r w:rsidRPr="00FD0BC6">
              <w:rPr>
                <w:rFonts w:ascii="Fira Sans" w:hAnsi="Fira Sans"/>
              </w:rPr>
              <w:t>B</w:t>
            </w:r>
          </w:p>
        </w:tc>
        <w:tc>
          <w:tcPr>
            <w:tcW w:w="909" w:type="dxa"/>
            <w:shd w:val="clear" w:color="auto" w:fill="auto"/>
            <w:vAlign w:val="bottom"/>
          </w:tcPr>
          <w:p w:rsidR="00CA6FE7" w:rsidRPr="00A27288" w:rsidRDefault="00CA6FE7" w:rsidP="001E70D0">
            <w:pPr>
              <w:pStyle w:val="wartocibezgwiazdek"/>
              <w:spacing w:before="100"/>
              <w:rPr>
                <w:rFonts w:ascii="Fira Sans" w:hAnsi="Fira Sans"/>
                <w:b/>
              </w:rPr>
            </w:pPr>
            <w:r>
              <w:rPr>
                <w:rFonts w:ascii="Fira Sans" w:hAnsi="Fira Sans"/>
                <w:b/>
              </w:rPr>
              <w:t>.</w:t>
            </w:r>
          </w:p>
        </w:tc>
        <w:tc>
          <w:tcPr>
            <w:tcW w:w="909" w:type="dxa"/>
            <w:shd w:val="clear" w:color="auto" w:fill="auto"/>
            <w:vAlign w:val="bottom"/>
          </w:tcPr>
          <w:p w:rsidR="00CA6FE7" w:rsidRPr="00A27288" w:rsidRDefault="00B67B45" w:rsidP="001E70D0">
            <w:pPr>
              <w:pStyle w:val="wartocibezgwiazdek"/>
              <w:spacing w:before="100"/>
              <w:rPr>
                <w:rFonts w:ascii="Fira Sans" w:hAnsi="Fira Sans"/>
                <w:b/>
              </w:rPr>
            </w:pPr>
            <w:r>
              <w:rPr>
                <w:rFonts w:ascii="Fira Sans" w:hAnsi="Fira Sans"/>
                <w:b/>
              </w:rPr>
              <w:t>.</w:t>
            </w:r>
          </w:p>
        </w:tc>
        <w:tc>
          <w:tcPr>
            <w:tcW w:w="909" w:type="dxa"/>
            <w:shd w:val="clear" w:color="auto" w:fill="auto"/>
            <w:vAlign w:val="bottom"/>
          </w:tcPr>
          <w:p w:rsidR="00CA6FE7" w:rsidRPr="005144E9" w:rsidRDefault="005144E9" w:rsidP="001E70D0">
            <w:pPr>
              <w:pStyle w:val="wartocibezgwiazdek"/>
              <w:spacing w:before="100"/>
              <w:rPr>
                <w:rFonts w:ascii="Fira Sans" w:hAnsi="Fira Sans"/>
              </w:rPr>
            </w:pPr>
            <w:r w:rsidRPr="005144E9">
              <w:rPr>
                <w:rFonts w:ascii="Fira Sans" w:hAnsi="Fira Sans"/>
              </w:rPr>
              <w:t>4,1</w:t>
            </w:r>
          </w:p>
        </w:tc>
        <w:tc>
          <w:tcPr>
            <w:tcW w:w="909" w:type="dxa"/>
            <w:shd w:val="clear" w:color="auto" w:fill="auto"/>
            <w:vAlign w:val="bottom"/>
          </w:tcPr>
          <w:p w:rsidR="00CA6FE7" w:rsidRPr="00A27288" w:rsidRDefault="00CC2106" w:rsidP="001E70D0">
            <w:pPr>
              <w:pStyle w:val="wartocibezgwiazdek"/>
              <w:spacing w:before="100"/>
              <w:rPr>
                <w:rFonts w:ascii="Fira Sans" w:hAnsi="Fira Sans"/>
                <w:b/>
              </w:rPr>
            </w:pPr>
            <w:r>
              <w:rPr>
                <w:rFonts w:ascii="Fira Sans" w:hAnsi="Fira Sans"/>
                <w:b/>
              </w:rPr>
              <w:t>.</w:t>
            </w:r>
          </w:p>
        </w:tc>
        <w:tc>
          <w:tcPr>
            <w:tcW w:w="909" w:type="dxa"/>
            <w:shd w:val="clear" w:color="auto" w:fill="auto"/>
            <w:vAlign w:val="bottom"/>
          </w:tcPr>
          <w:p w:rsidR="00CA6FE7" w:rsidRPr="00A27288" w:rsidRDefault="00E341AE" w:rsidP="001E70D0">
            <w:pPr>
              <w:pStyle w:val="wartocibezgwiazdek"/>
              <w:spacing w:before="100"/>
              <w:rPr>
                <w:rFonts w:ascii="Fira Sans" w:hAnsi="Fira Sans"/>
                <w:b/>
              </w:rPr>
            </w:pPr>
            <w:r>
              <w:rPr>
                <w:rFonts w:ascii="Fira Sans" w:hAnsi="Fira Sans"/>
                <w:b/>
              </w:rPr>
              <w:t>.</w:t>
            </w:r>
          </w:p>
        </w:tc>
        <w:tc>
          <w:tcPr>
            <w:tcW w:w="909" w:type="dxa"/>
            <w:shd w:val="clear" w:color="auto" w:fill="auto"/>
            <w:vAlign w:val="bottom"/>
          </w:tcPr>
          <w:p w:rsidR="00CA6FE7" w:rsidRPr="00FE75EA" w:rsidRDefault="00FE75EA" w:rsidP="001E70D0">
            <w:pPr>
              <w:pStyle w:val="wartocibezgwiazdek"/>
              <w:spacing w:before="100"/>
              <w:rPr>
                <w:rFonts w:ascii="Fira Sans" w:hAnsi="Fira Sans"/>
              </w:rPr>
            </w:pPr>
            <w:r w:rsidRPr="00FE75EA">
              <w:rPr>
                <w:rFonts w:ascii="Fira Sans" w:hAnsi="Fira Sans"/>
              </w:rPr>
              <w:t>4,4</w:t>
            </w:r>
          </w:p>
        </w:tc>
        <w:tc>
          <w:tcPr>
            <w:tcW w:w="909" w:type="dxa"/>
            <w:shd w:val="clear" w:color="auto" w:fill="auto"/>
            <w:vAlign w:val="bottom"/>
          </w:tcPr>
          <w:p w:rsidR="00CA6FE7" w:rsidRPr="00A27288" w:rsidRDefault="00FE75EA" w:rsidP="001E70D0">
            <w:pPr>
              <w:pStyle w:val="wartocibezgwiazdek"/>
              <w:spacing w:before="100"/>
              <w:rPr>
                <w:rFonts w:ascii="Fira Sans" w:hAnsi="Fira Sans"/>
                <w:b/>
              </w:rPr>
            </w:pPr>
            <w:r w:rsidRPr="00722254">
              <w:rPr>
                <w:rFonts w:ascii="Fira Sans" w:hAnsi="Fira Sans"/>
                <w:b/>
              </w:rPr>
              <w:t>.</w:t>
            </w:r>
          </w:p>
        </w:tc>
        <w:tc>
          <w:tcPr>
            <w:tcW w:w="909" w:type="dxa"/>
            <w:shd w:val="clear" w:color="auto" w:fill="auto"/>
            <w:vAlign w:val="bottom"/>
          </w:tcPr>
          <w:p w:rsidR="00CA6FE7" w:rsidRPr="00A27288" w:rsidRDefault="00346DF8" w:rsidP="001E70D0">
            <w:pPr>
              <w:pStyle w:val="Wartoci"/>
              <w:spacing w:before="100"/>
              <w:ind w:right="51"/>
              <w:rPr>
                <w:rFonts w:ascii="Fira Sans" w:hAnsi="Fira Sans"/>
                <w:b/>
              </w:rPr>
            </w:pPr>
            <w:r>
              <w:rPr>
                <w:rFonts w:ascii="Fira Sans" w:hAnsi="Fira Sans"/>
                <w:b/>
              </w:rPr>
              <w:t>.</w:t>
            </w:r>
          </w:p>
        </w:tc>
        <w:tc>
          <w:tcPr>
            <w:tcW w:w="909" w:type="dxa"/>
            <w:shd w:val="clear" w:color="auto" w:fill="DFC9EF"/>
            <w:vAlign w:val="bottom"/>
          </w:tcPr>
          <w:p w:rsidR="00CA6FE7" w:rsidRPr="006743DA" w:rsidRDefault="00C74C57" w:rsidP="001E70D0">
            <w:pPr>
              <w:pStyle w:val="wartocibezgwiazdek"/>
              <w:spacing w:before="100"/>
              <w:rPr>
                <w:rFonts w:ascii="Fira Sans" w:hAnsi="Fira Sans"/>
                <w:b/>
              </w:rPr>
            </w:pPr>
            <w:r w:rsidRPr="006743DA">
              <w:rPr>
                <w:rFonts w:ascii="Fira Sans" w:hAnsi="Fira Sans"/>
                <w:b/>
              </w:rPr>
              <w:t>.</w:t>
            </w:r>
          </w:p>
        </w:tc>
        <w:tc>
          <w:tcPr>
            <w:tcW w:w="909" w:type="dxa"/>
            <w:shd w:val="clear" w:color="auto" w:fill="auto"/>
            <w:vAlign w:val="bottom"/>
          </w:tcPr>
          <w:p w:rsidR="00CA6FE7" w:rsidRPr="00A27288" w:rsidRDefault="00CA6FE7" w:rsidP="001E70D0">
            <w:pPr>
              <w:pStyle w:val="wartocibezgwiazdek"/>
              <w:spacing w:before="100"/>
              <w:rPr>
                <w:rFonts w:ascii="Fira Sans" w:hAnsi="Fira Sans"/>
                <w:b/>
              </w:rPr>
            </w:pPr>
          </w:p>
        </w:tc>
        <w:tc>
          <w:tcPr>
            <w:tcW w:w="909" w:type="dxa"/>
            <w:shd w:val="clear" w:color="auto" w:fill="auto"/>
            <w:vAlign w:val="bottom"/>
          </w:tcPr>
          <w:p w:rsidR="00CA6FE7" w:rsidRPr="00A27288" w:rsidRDefault="00CA6FE7" w:rsidP="001E70D0">
            <w:pPr>
              <w:pStyle w:val="wartocibezgwiazdek"/>
              <w:spacing w:before="100"/>
              <w:rPr>
                <w:rFonts w:ascii="Fira Sans" w:hAnsi="Fira Sans"/>
                <w:b/>
              </w:rPr>
            </w:pPr>
          </w:p>
        </w:tc>
        <w:tc>
          <w:tcPr>
            <w:tcW w:w="909" w:type="dxa"/>
            <w:shd w:val="clear" w:color="auto" w:fill="auto"/>
            <w:vAlign w:val="bottom"/>
          </w:tcPr>
          <w:p w:rsidR="00CA6FE7" w:rsidRPr="00971098" w:rsidRDefault="00CA6FE7" w:rsidP="001E70D0">
            <w:pPr>
              <w:pStyle w:val="Wartoci"/>
              <w:spacing w:before="100"/>
              <w:ind w:right="51"/>
              <w:rPr>
                <w:rFonts w:ascii="Fira Sans" w:hAnsi="Fira Sans"/>
              </w:rPr>
            </w:pPr>
          </w:p>
        </w:tc>
      </w:tr>
      <w:tr w:rsidR="00CA6FE7" w:rsidRPr="00971098" w:rsidTr="00955AF1">
        <w:tc>
          <w:tcPr>
            <w:tcW w:w="4266" w:type="dxa"/>
            <w:vMerge w:val="restart"/>
            <w:tcBorders>
              <w:right w:val="nil"/>
            </w:tcBorders>
            <w:shd w:val="clear" w:color="auto" w:fill="auto"/>
          </w:tcPr>
          <w:p w:rsidR="00CA6FE7" w:rsidRPr="00FD0BC6" w:rsidRDefault="00CA6FE7" w:rsidP="00F65F8F">
            <w:pPr>
              <w:pStyle w:val="Boczek"/>
              <w:tabs>
                <w:tab w:val="left" w:leader="dot" w:pos="4253"/>
              </w:tabs>
              <w:spacing w:before="100"/>
              <w:rPr>
                <w:rFonts w:ascii="Fira Sans" w:hAnsi="Fira Sans"/>
              </w:rPr>
            </w:pPr>
            <w:r w:rsidRPr="00FD0BC6">
              <w:rPr>
                <w:rFonts w:ascii="Fira Sans" w:hAnsi="Fira Sans"/>
              </w:rPr>
              <w:t>Nakłady inwestycyjne przedsiębiorstw</w:t>
            </w:r>
            <w:r w:rsidRPr="00FD0BC6">
              <w:rPr>
                <w:rFonts w:ascii="Fira Sans" w:hAnsi="Fira Sans"/>
                <w:i/>
                <w:vertAlign w:val="superscript"/>
              </w:rPr>
              <w:t xml:space="preserve"> b</w:t>
            </w:r>
            <w:r w:rsidRPr="00FD0BC6">
              <w:rPr>
                <w:rFonts w:ascii="Fira Sans" w:hAnsi="Fira Sans"/>
              </w:rPr>
              <w:t xml:space="preserve"> (w tys. zł; ceny bie</w:t>
            </w:r>
            <w:r>
              <w:rPr>
                <w:rFonts w:ascii="Fira Sans" w:hAnsi="Fira Sans"/>
              </w:rPr>
              <w:t>ż</w:t>
            </w:r>
            <w:r w:rsidRPr="00FD0BC6">
              <w:rPr>
                <w:rFonts w:ascii="Fira Sans" w:hAnsi="Fira Sans"/>
              </w:rPr>
              <w:t>ące)</w:t>
            </w:r>
          </w:p>
        </w:tc>
        <w:tc>
          <w:tcPr>
            <w:tcW w:w="322" w:type="dxa"/>
            <w:tcBorders>
              <w:left w:val="nil"/>
            </w:tcBorders>
            <w:shd w:val="clear" w:color="auto" w:fill="auto"/>
            <w:vAlign w:val="bottom"/>
          </w:tcPr>
          <w:p w:rsidR="00CA6FE7" w:rsidRPr="00FD0BC6" w:rsidRDefault="00CA6FE7" w:rsidP="00F65F8F">
            <w:pPr>
              <w:pStyle w:val="Wartoci"/>
              <w:tabs>
                <w:tab w:val="right" w:leader="dot" w:pos="4105"/>
              </w:tabs>
              <w:spacing w:before="100"/>
              <w:rPr>
                <w:rFonts w:ascii="Fira Sans" w:hAnsi="Fira Sans"/>
              </w:rPr>
            </w:pPr>
            <w:r w:rsidRPr="00FD0BC6">
              <w:rPr>
                <w:rFonts w:ascii="Fira Sans" w:hAnsi="Fira Sans"/>
              </w:rPr>
              <w:t>A</w:t>
            </w:r>
          </w:p>
        </w:tc>
        <w:tc>
          <w:tcPr>
            <w:tcW w:w="909" w:type="dxa"/>
            <w:shd w:val="clear" w:color="auto" w:fill="auto"/>
            <w:vAlign w:val="bottom"/>
          </w:tcPr>
          <w:p w:rsidR="00CA6FE7" w:rsidRPr="00A27288" w:rsidRDefault="00CA6FE7" w:rsidP="001E70D0">
            <w:pPr>
              <w:pStyle w:val="wartocibezgwiazdek"/>
              <w:spacing w:before="100"/>
              <w:rPr>
                <w:rFonts w:ascii="Fira Sans" w:hAnsi="Fira Sans"/>
                <w:b/>
              </w:rPr>
            </w:pPr>
            <w:r>
              <w:rPr>
                <w:rFonts w:ascii="Fira Sans" w:hAnsi="Fira Sans"/>
                <w:b/>
              </w:rPr>
              <w:t>.</w:t>
            </w:r>
          </w:p>
        </w:tc>
        <w:tc>
          <w:tcPr>
            <w:tcW w:w="909" w:type="dxa"/>
            <w:shd w:val="clear" w:color="auto" w:fill="auto"/>
            <w:vAlign w:val="bottom"/>
          </w:tcPr>
          <w:p w:rsidR="00CA6FE7" w:rsidRPr="00A27288" w:rsidRDefault="00CA6FE7" w:rsidP="001E70D0">
            <w:pPr>
              <w:pStyle w:val="wartocibezgwiazdek"/>
              <w:spacing w:before="100"/>
              <w:rPr>
                <w:rFonts w:ascii="Fira Sans" w:hAnsi="Fira Sans"/>
                <w:b/>
              </w:rPr>
            </w:pPr>
            <w:r>
              <w:rPr>
                <w:rFonts w:ascii="Fira Sans" w:hAnsi="Fira Sans"/>
                <w:b/>
              </w:rPr>
              <w:t>.</w:t>
            </w:r>
          </w:p>
        </w:tc>
        <w:tc>
          <w:tcPr>
            <w:tcW w:w="909" w:type="dxa"/>
            <w:shd w:val="clear" w:color="auto" w:fill="auto"/>
            <w:vAlign w:val="bottom"/>
          </w:tcPr>
          <w:p w:rsidR="00CA6FE7" w:rsidRPr="00D26B5F" w:rsidRDefault="00CA6FE7" w:rsidP="001E70D0">
            <w:pPr>
              <w:pStyle w:val="wartocibezgwiazdek"/>
              <w:spacing w:before="100"/>
              <w:rPr>
                <w:rFonts w:ascii="Fira Sans" w:hAnsi="Fira Sans"/>
              </w:rPr>
            </w:pPr>
            <w:r w:rsidRPr="00D26B5F">
              <w:rPr>
                <w:rFonts w:ascii="Fira Sans" w:hAnsi="Fira Sans"/>
              </w:rPr>
              <w:t>314804</w:t>
            </w:r>
          </w:p>
        </w:tc>
        <w:tc>
          <w:tcPr>
            <w:tcW w:w="909" w:type="dxa"/>
            <w:shd w:val="clear" w:color="auto" w:fill="auto"/>
            <w:vAlign w:val="bottom"/>
          </w:tcPr>
          <w:p w:rsidR="00CA6FE7" w:rsidRPr="00A27288" w:rsidRDefault="00CA6FE7" w:rsidP="001E70D0">
            <w:pPr>
              <w:pStyle w:val="wartocibezgwiazdek"/>
              <w:spacing w:before="100"/>
              <w:rPr>
                <w:rFonts w:ascii="Fira Sans" w:hAnsi="Fira Sans"/>
                <w:b/>
              </w:rPr>
            </w:pPr>
            <w:r>
              <w:rPr>
                <w:rFonts w:ascii="Fira Sans" w:hAnsi="Fira Sans"/>
                <w:b/>
              </w:rPr>
              <w:t>.</w:t>
            </w:r>
          </w:p>
        </w:tc>
        <w:tc>
          <w:tcPr>
            <w:tcW w:w="909" w:type="dxa"/>
            <w:shd w:val="clear" w:color="auto" w:fill="auto"/>
            <w:vAlign w:val="bottom"/>
          </w:tcPr>
          <w:p w:rsidR="00CA6FE7" w:rsidRPr="00A27288" w:rsidRDefault="00CA6FE7" w:rsidP="001E70D0">
            <w:pPr>
              <w:pStyle w:val="wartocibezgwiazdek"/>
              <w:spacing w:before="100"/>
              <w:rPr>
                <w:rFonts w:ascii="Fira Sans" w:hAnsi="Fira Sans"/>
                <w:b/>
              </w:rPr>
            </w:pPr>
            <w:r>
              <w:rPr>
                <w:rFonts w:ascii="Fira Sans" w:hAnsi="Fira Sans"/>
                <w:b/>
              </w:rPr>
              <w:t>.</w:t>
            </w:r>
          </w:p>
        </w:tc>
        <w:tc>
          <w:tcPr>
            <w:tcW w:w="909" w:type="dxa"/>
            <w:shd w:val="clear" w:color="auto" w:fill="auto"/>
            <w:vAlign w:val="bottom"/>
          </w:tcPr>
          <w:p w:rsidR="00CA6FE7" w:rsidRPr="00807B07" w:rsidRDefault="00CA6FE7" w:rsidP="001E70D0">
            <w:pPr>
              <w:pStyle w:val="wartocibezgwiazdek"/>
              <w:spacing w:before="100"/>
              <w:rPr>
                <w:rFonts w:ascii="Fira Sans" w:hAnsi="Fira Sans"/>
              </w:rPr>
            </w:pPr>
            <w:r w:rsidRPr="00807B07">
              <w:rPr>
                <w:rFonts w:ascii="Fira Sans" w:hAnsi="Fira Sans"/>
              </w:rPr>
              <w:t>658732</w:t>
            </w:r>
          </w:p>
        </w:tc>
        <w:tc>
          <w:tcPr>
            <w:tcW w:w="909" w:type="dxa"/>
            <w:shd w:val="clear" w:color="auto" w:fill="auto"/>
            <w:vAlign w:val="bottom"/>
          </w:tcPr>
          <w:p w:rsidR="00CA6FE7" w:rsidRPr="00BA3127" w:rsidRDefault="00CA6FE7" w:rsidP="001E70D0">
            <w:pPr>
              <w:pStyle w:val="wartocibezgwiazdek"/>
              <w:spacing w:before="100"/>
              <w:rPr>
                <w:rFonts w:ascii="Fira Sans" w:hAnsi="Fira Sans"/>
                <w:b/>
              </w:rPr>
            </w:pPr>
            <w:r>
              <w:rPr>
                <w:rFonts w:ascii="Fira Sans" w:hAnsi="Fira Sans"/>
                <w:b/>
              </w:rPr>
              <w:t>.</w:t>
            </w:r>
          </w:p>
        </w:tc>
        <w:tc>
          <w:tcPr>
            <w:tcW w:w="909" w:type="dxa"/>
            <w:shd w:val="clear" w:color="auto" w:fill="auto"/>
            <w:vAlign w:val="bottom"/>
          </w:tcPr>
          <w:p w:rsidR="00CA6FE7" w:rsidRPr="00A27288" w:rsidRDefault="00CA6FE7" w:rsidP="001E70D0">
            <w:pPr>
              <w:pStyle w:val="Wartoci"/>
              <w:spacing w:before="100"/>
              <w:ind w:right="51"/>
              <w:rPr>
                <w:rFonts w:ascii="Fira Sans" w:hAnsi="Fira Sans"/>
                <w:b/>
              </w:rPr>
            </w:pPr>
            <w:r>
              <w:rPr>
                <w:rFonts w:ascii="Fira Sans" w:hAnsi="Fira Sans"/>
                <w:b/>
              </w:rPr>
              <w:t>.</w:t>
            </w:r>
          </w:p>
        </w:tc>
        <w:tc>
          <w:tcPr>
            <w:tcW w:w="909" w:type="dxa"/>
            <w:shd w:val="clear" w:color="auto" w:fill="DFC9EF"/>
            <w:vAlign w:val="bottom"/>
          </w:tcPr>
          <w:p w:rsidR="00CA6FE7" w:rsidRPr="00211560" w:rsidRDefault="00CA6FE7" w:rsidP="001E70D0">
            <w:pPr>
              <w:pStyle w:val="wartocibezgwiazdek"/>
              <w:spacing w:before="100"/>
              <w:rPr>
                <w:rFonts w:ascii="Fira Sans" w:hAnsi="Fira Sans"/>
              </w:rPr>
            </w:pPr>
            <w:r>
              <w:rPr>
                <w:rFonts w:ascii="Fira Sans" w:hAnsi="Fira Sans"/>
              </w:rPr>
              <w:t>1038486</w:t>
            </w:r>
          </w:p>
        </w:tc>
        <w:tc>
          <w:tcPr>
            <w:tcW w:w="909" w:type="dxa"/>
            <w:shd w:val="clear" w:color="auto" w:fill="auto"/>
            <w:vAlign w:val="bottom"/>
          </w:tcPr>
          <w:p w:rsidR="00CA6FE7" w:rsidRPr="00A27288" w:rsidRDefault="00CA6FE7" w:rsidP="001E70D0">
            <w:pPr>
              <w:pStyle w:val="wartocibezgwiazdek"/>
              <w:spacing w:before="100"/>
              <w:rPr>
                <w:rFonts w:ascii="Fira Sans" w:hAnsi="Fira Sans"/>
                <w:b/>
              </w:rPr>
            </w:pPr>
            <w:r>
              <w:rPr>
                <w:rFonts w:ascii="Fira Sans" w:hAnsi="Fira Sans"/>
                <w:b/>
              </w:rPr>
              <w:t>.</w:t>
            </w:r>
          </w:p>
        </w:tc>
        <w:tc>
          <w:tcPr>
            <w:tcW w:w="909" w:type="dxa"/>
            <w:shd w:val="clear" w:color="auto" w:fill="auto"/>
            <w:vAlign w:val="bottom"/>
          </w:tcPr>
          <w:p w:rsidR="00CA6FE7" w:rsidRPr="00A27288" w:rsidRDefault="00CA6FE7" w:rsidP="001E70D0">
            <w:pPr>
              <w:pStyle w:val="wartocibezgwiazdek"/>
              <w:spacing w:before="100"/>
              <w:rPr>
                <w:rFonts w:ascii="Fira Sans" w:hAnsi="Fira Sans"/>
                <w:b/>
              </w:rPr>
            </w:pPr>
            <w:r>
              <w:rPr>
                <w:rFonts w:ascii="Fira Sans" w:hAnsi="Fira Sans"/>
                <w:b/>
              </w:rPr>
              <w:t>.</w:t>
            </w:r>
          </w:p>
        </w:tc>
        <w:tc>
          <w:tcPr>
            <w:tcW w:w="909" w:type="dxa"/>
            <w:shd w:val="clear" w:color="auto" w:fill="auto"/>
            <w:vAlign w:val="bottom"/>
          </w:tcPr>
          <w:p w:rsidR="00CA6FE7" w:rsidRPr="00BF45E9" w:rsidRDefault="00BF45E9" w:rsidP="001E70D0">
            <w:pPr>
              <w:pStyle w:val="Wartoci"/>
              <w:spacing w:before="100"/>
              <w:ind w:right="51"/>
              <w:rPr>
                <w:rFonts w:ascii="Fira Sans" w:hAnsi="Fira Sans"/>
              </w:rPr>
            </w:pPr>
            <w:r w:rsidRPr="00BF45E9">
              <w:rPr>
                <w:rFonts w:ascii="Fira Sans" w:hAnsi="Fira Sans"/>
              </w:rPr>
              <w:t>1610683</w:t>
            </w:r>
          </w:p>
        </w:tc>
      </w:tr>
      <w:tr w:rsidR="00CA6FE7" w:rsidRPr="00FD0BC6" w:rsidTr="00955AF1">
        <w:tc>
          <w:tcPr>
            <w:tcW w:w="4266" w:type="dxa"/>
            <w:vMerge/>
            <w:tcBorders>
              <w:right w:val="nil"/>
            </w:tcBorders>
            <w:shd w:val="clear" w:color="auto" w:fill="auto"/>
          </w:tcPr>
          <w:p w:rsidR="00CA6FE7" w:rsidRPr="00FD0BC6" w:rsidRDefault="00CA6FE7" w:rsidP="00F65F8F">
            <w:pPr>
              <w:pStyle w:val="Boczek"/>
              <w:tabs>
                <w:tab w:val="left" w:leader="dot" w:pos="4253"/>
              </w:tabs>
              <w:spacing w:before="100"/>
              <w:rPr>
                <w:rFonts w:ascii="Fira Sans" w:hAnsi="Fira Sans"/>
              </w:rPr>
            </w:pPr>
          </w:p>
        </w:tc>
        <w:tc>
          <w:tcPr>
            <w:tcW w:w="322" w:type="dxa"/>
            <w:tcBorders>
              <w:left w:val="nil"/>
            </w:tcBorders>
            <w:shd w:val="clear" w:color="auto" w:fill="auto"/>
            <w:vAlign w:val="bottom"/>
          </w:tcPr>
          <w:p w:rsidR="00CA6FE7" w:rsidRPr="00FD0BC6" w:rsidRDefault="00CA6FE7" w:rsidP="00F65F8F">
            <w:pPr>
              <w:pStyle w:val="Wartoci"/>
              <w:tabs>
                <w:tab w:val="right" w:leader="dot" w:pos="4105"/>
              </w:tabs>
              <w:spacing w:before="100"/>
              <w:rPr>
                <w:rFonts w:ascii="Fira Sans" w:hAnsi="Fira Sans"/>
              </w:rPr>
            </w:pPr>
            <w:r w:rsidRPr="00FD0BC6">
              <w:rPr>
                <w:rFonts w:ascii="Fira Sans" w:hAnsi="Fira Sans"/>
              </w:rPr>
              <w:t>B</w:t>
            </w:r>
          </w:p>
        </w:tc>
        <w:tc>
          <w:tcPr>
            <w:tcW w:w="909" w:type="dxa"/>
            <w:shd w:val="clear" w:color="auto" w:fill="auto"/>
            <w:vAlign w:val="bottom"/>
          </w:tcPr>
          <w:p w:rsidR="00CA6FE7" w:rsidRPr="00E25B4B" w:rsidRDefault="00CA6FE7" w:rsidP="001E70D0">
            <w:pPr>
              <w:pStyle w:val="wartocibezgwiazdek"/>
              <w:spacing w:before="100"/>
              <w:rPr>
                <w:rFonts w:ascii="Fira Sans" w:hAnsi="Fira Sans"/>
                <w:b/>
              </w:rPr>
            </w:pPr>
            <w:r>
              <w:rPr>
                <w:rFonts w:ascii="Fira Sans" w:hAnsi="Fira Sans"/>
                <w:b/>
              </w:rPr>
              <w:t>.</w:t>
            </w:r>
          </w:p>
        </w:tc>
        <w:tc>
          <w:tcPr>
            <w:tcW w:w="909" w:type="dxa"/>
            <w:shd w:val="clear" w:color="auto" w:fill="auto"/>
            <w:vAlign w:val="bottom"/>
          </w:tcPr>
          <w:p w:rsidR="00CA6FE7" w:rsidRPr="00E25B4B" w:rsidRDefault="00B67B45" w:rsidP="001E70D0">
            <w:pPr>
              <w:pStyle w:val="wartocibezgwiazdek"/>
              <w:spacing w:before="100"/>
              <w:rPr>
                <w:rFonts w:ascii="Fira Sans" w:hAnsi="Fira Sans"/>
                <w:b/>
              </w:rPr>
            </w:pPr>
            <w:r>
              <w:rPr>
                <w:rFonts w:ascii="Fira Sans" w:hAnsi="Fira Sans"/>
                <w:b/>
              </w:rPr>
              <w:t>.</w:t>
            </w:r>
          </w:p>
        </w:tc>
        <w:tc>
          <w:tcPr>
            <w:tcW w:w="909" w:type="dxa"/>
            <w:shd w:val="clear" w:color="auto" w:fill="auto"/>
            <w:vAlign w:val="bottom"/>
          </w:tcPr>
          <w:p w:rsidR="00CA6FE7" w:rsidRPr="00D179DE" w:rsidRDefault="005B4EB4" w:rsidP="001E70D0">
            <w:pPr>
              <w:pStyle w:val="wartocibezgwiazdek"/>
              <w:spacing w:before="100"/>
              <w:rPr>
                <w:rFonts w:ascii="Fira Sans" w:hAnsi="Fira Sans"/>
              </w:rPr>
            </w:pPr>
            <w:r>
              <w:rPr>
                <w:rFonts w:ascii="Fira Sans" w:hAnsi="Fira Sans"/>
              </w:rPr>
              <w:t>322257</w:t>
            </w:r>
          </w:p>
        </w:tc>
        <w:tc>
          <w:tcPr>
            <w:tcW w:w="909" w:type="dxa"/>
            <w:shd w:val="clear" w:color="auto" w:fill="auto"/>
            <w:vAlign w:val="bottom"/>
          </w:tcPr>
          <w:p w:rsidR="00CA6FE7" w:rsidRPr="00E25B4B" w:rsidRDefault="005B4EB4" w:rsidP="001E70D0">
            <w:pPr>
              <w:pStyle w:val="wartocibezgwiazdek"/>
              <w:spacing w:before="100"/>
              <w:rPr>
                <w:rFonts w:ascii="Fira Sans" w:hAnsi="Fira Sans"/>
                <w:b/>
              </w:rPr>
            </w:pPr>
            <w:r>
              <w:rPr>
                <w:rFonts w:ascii="Fira Sans" w:hAnsi="Fira Sans"/>
                <w:b/>
              </w:rPr>
              <w:t>.</w:t>
            </w:r>
          </w:p>
        </w:tc>
        <w:tc>
          <w:tcPr>
            <w:tcW w:w="909" w:type="dxa"/>
            <w:shd w:val="clear" w:color="auto" w:fill="auto"/>
            <w:vAlign w:val="bottom"/>
          </w:tcPr>
          <w:p w:rsidR="00CA6FE7" w:rsidRPr="00E25B4B" w:rsidRDefault="003B7784" w:rsidP="001E70D0">
            <w:pPr>
              <w:pStyle w:val="wartocibezgwiazdek"/>
              <w:spacing w:before="100"/>
              <w:rPr>
                <w:rFonts w:ascii="Fira Sans" w:hAnsi="Fira Sans"/>
                <w:b/>
              </w:rPr>
            </w:pPr>
            <w:r>
              <w:rPr>
                <w:rFonts w:ascii="Fira Sans" w:hAnsi="Fira Sans"/>
                <w:b/>
              </w:rPr>
              <w:t>.</w:t>
            </w:r>
          </w:p>
        </w:tc>
        <w:tc>
          <w:tcPr>
            <w:tcW w:w="909" w:type="dxa"/>
            <w:shd w:val="clear" w:color="auto" w:fill="auto"/>
            <w:vAlign w:val="bottom"/>
          </w:tcPr>
          <w:p w:rsidR="00CA6FE7" w:rsidRPr="00317153" w:rsidRDefault="00317153" w:rsidP="001E70D0">
            <w:pPr>
              <w:pStyle w:val="wartocibezgwiazdek"/>
              <w:spacing w:before="100"/>
              <w:rPr>
                <w:rFonts w:ascii="Fira Sans" w:hAnsi="Fira Sans"/>
              </w:rPr>
            </w:pPr>
            <w:r w:rsidRPr="00317153">
              <w:rPr>
                <w:rFonts w:ascii="Fira Sans" w:hAnsi="Fira Sans"/>
              </w:rPr>
              <w:t>712588</w:t>
            </w:r>
          </w:p>
        </w:tc>
        <w:tc>
          <w:tcPr>
            <w:tcW w:w="909" w:type="dxa"/>
            <w:shd w:val="clear" w:color="auto" w:fill="auto"/>
            <w:vAlign w:val="bottom"/>
          </w:tcPr>
          <w:p w:rsidR="00CA6FE7" w:rsidRPr="00E25B4B" w:rsidRDefault="00317153" w:rsidP="001E70D0">
            <w:pPr>
              <w:pStyle w:val="wartocibezgwiazdek"/>
              <w:spacing w:before="100"/>
              <w:rPr>
                <w:rFonts w:ascii="Fira Sans" w:hAnsi="Fira Sans"/>
                <w:b/>
                <w:color w:val="auto"/>
              </w:rPr>
            </w:pPr>
            <w:r>
              <w:rPr>
                <w:rFonts w:ascii="Fira Sans" w:hAnsi="Fira Sans"/>
                <w:b/>
                <w:color w:val="auto"/>
              </w:rPr>
              <w:t>.</w:t>
            </w:r>
          </w:p>
        </w:tc>
        <w:tc>
          <w:tcPr>
            <w:tcW w:w="909" w:type="dxa"/>
            <w:shd w:val="clear" w:color="auto" w:fill="auto"/>
            <w:vAlign w:val="bottom"/>
          </w:tcPr>
          <w:p w:rsidR="00CA6FE7" w:rsidRPr="00E25B4B" w:rsidRDefault="00955AF1" w:rsidP="001E70D0">
            <w:pPr>
              <w:pStyle w:val="Wartoci"/>
              <w:spacing w:before="100"/>
              <w:ind w:right="51"/>
              <w:rPr>
                <w:rFonts w:ascii="Fira Sans" w:hAnsi="Fira Sans"/>
                <w:b/>
              </w:rPr>
            </w:pPr>
            <w:r>
              <w:rPr>
                <w:rFonts w:ascii="Fira Sans" w:hAnsi="Fira Sans"/>
                <w:b/>
                <w:color w:val="auto"/>
              </w:rPr>
              <w:t>.</w:t>
            </w:r>
          </w:p>
        </w:tc>
        <w:tc>
          <w:tcPr>
            <w:tcW w:w="909" w:type="dxa"/>
            <w:shd w:val="clear" w:color="auto" w:fill="DFC9EF"/>
            <w:vAlign w:val="bottom"/>
          </w:tcPr>
          <w:p w:rsidR="00CA6FE7" w:rsidRPr="00121A0E" w:rsidRDefault="00121A0E" w:rsidP="001E70D0">
            <w:pPr>
              <w:pStyle w:val="wartocibezgwiazdek"/>
              <w:spacing w:before="100"/>
              <w:rPr>
                <w:rFonts w:ascii="Fira Sans" w:hAnsi="Fira Sans"/>
                <w:b/>
              </w:rPr>
            </w:pPr>
            <w:r w:rsidRPr="00121A0E">
              <w:rPr>
                <w:rFonts w:ascii="Fira Sans" w:hAnsi="Fira Sans"/>
                <w:b/>
              </w:rPr>
              <w:t>.</w:t>
            </w:r>
          </w:p>
        </w:tc>
        <w:tc>
          <w:tcPr>
            <w:tcW w:w="909" w:type="dxa"/>
            <w:shd w:val="clear" w:color="auto" w:fill="auto"/>
            <w:vAlign w:val="bottom"/>
          </w:tcPr>
          <w:p w:rsidR="00CA6FE7" w:rsidRPr="00E25B4B" w:rsidRDefault="00CA6FE7" w:rsidP="001E70D0">
            <w:pPr>
              <w:pStyle w:val="wartocibezgwiazdek"/>
              <w:spacing w:before="100"/>
              <w:rPr>
                <w:rFonts w:ascii="Fira Sans" w:hAnsi="Fira Sans"/>
                <w:b/>
              </w:rPr>
            </w:pPr>
          </w:p>
        </w:tc>
        <w:tc>
          <w:tcPr>
            <w:tcW w:w="909" w:type="dxa"/>
            <w:shd w:val="clear" w:color="auto" w:fill="auto"/>
            <w:vAlign w:val="bottom"/>
          </w:tcPr>
          <w:p w:rsidR="00CA6FE7" w:rsidRPr="00E25B4B" w:rsidRDefault="00CA6FE7" w:rsidP="001E70D0">
            <w:pPr>
              <w:pStyle w:val="wartocibezgwiazdek"/>
              <w:spacing w:before="100"/>
              <w:rPr>
                <w:rFonts w:ascii="Fira Sans" w:hAnsi="Fira Sans"/>
                <w:b/>
              </w:rPr>
            </w:pPr>
          </w:p>
        </w:tc>
        <w:tc>
          <w:tcPr>
            <w:tcW w:w="909" w:type="dxa"/>
            <w:shd w:val="clear" w:color="auto" w:fill="auto"/>
            <w:vAlign w:val="bottom"/>
          </w:tcPr>
          <w:p w:rsidR="00CA6FE7" w:rsidRPr="00BA2224" w:rsidRDefault="00CA6FE7" w:rsidP="001E70D0">
            <w:pPr>
              <w:pStyle w:val="Wartoci"/>
              <w:spacing w:before="100"/>
              <w:ind w:right="51"/>
              <w:rPr>
                <w:rFonts w:ascii="Fira Sans" w:hAnsi="Fira Sans"/>
              </w:rPr>
            </w:pPr>
          </w:p>
        </w:tc>
      </w:tr>
      <w:tr w:rsidR="00CA6FE7" w:rsidRPr="00BA2224" w:rsidTr="00955AF1">
        <w:tc>
          <w:tcPr>
            <w:tcW w:w="4266" w:type="dxa"/>
            <w:vMerge w:val="restart"/>
            <w:tcBorders>
              <w:right w:val="nil"/>
            </w:tcBorders>
            <w:shd w:val="clear" w:color="auto" w:fill="auto"/>
          </w:tcPr>
          <w:p w:rsidR="00CA6FE7" w:rsidRPr="00FD0BC6" w:rsidRDefault="00CA6FE7" w:rsidP="00F65F8F">
            <w:pPr>
              <w:pStyle w:val="Boczek"/>
              <w:tabs>
                <w:tab w:val="left" w:leader="dot" w:pos="4253"/>
              </w:tabs>
              <w:spacing w:before="100"/>
              <w:rPr>
                <w:rFonts w:ascii="Fira Sans" w:hAnsi="Fira Sans"/>
              </w:rPr>
            </w:pPr>
            <w:r w:rsidRPr="00FD0BC6">
              <w:rPr>
                <w:rFonts w:ascii="Fira Sans" w:hAnsi="Fira Sans"/>
              </w:rPr>
              <w:t>analogiczny okres poprzedniego roku = 100 (ceny bieżące)</w:t>
            </w:r>
          </w:p>
        </w:tc>
        <w:tc>
          <w:tcPr>
            <w:tcW w:w="322" w:type="dxa"/>
            <w:tcBorders>
              <w:left w:val="nil"/>
            </w:tcBorders>
            <w:shd w:val="clear" w:color="auto" w:fill="auto"/>
            <w:vAlign w:val="bottom"/>
          </w:tcPr>
          <w:p w:rsidR="00CA6FE7" w:rsidRPr="00FD0BC6" w:rsidRDefault="00CA6FE7" w:rsidP="00F65F8F">
            <w:pPr>
              <w:pStyle w:val="Wartoci"/>
              <w:tabs>
                <w:tab w:val="right" w:leader="dot" w:pos="4105"/>
              </w:tabs>
              <w:spacing w:before="100"/>
              <w:rPr>
                <w:rFonts w:ascii="Fira Sans" w:hAnsi="Fira Sans"/>
              </w:rPr>
            </w:pPr>
            <w:r w:rsidRPr="00FD0BC6">
              <w:rPr>
                <w:rFonts w:ascii="Fira Sans" w:hAnsi="Fira Sans"/>
              </w:rPr>
              <w:t>A</w:t>
            </w:r>
          </w:p>
        </w:tc>
        <w:tc>
          <w:tcPr>
            <w:tcW w:w="909" w:type="dxa"/>
            <w:shd w:val="clear" w:color="auto" w:fill="auto"/>
            <w:vAlign w:val="bottom"/>
          </w:tcPr>
          <w:p w:rsidR="00CA6FE7" w:rsidRPr="00E25B4B" w:rsidRDefault="00CA6FE7" w:rsidP="001E70D0">
            <w:pPr>
              <w:pStyle w:val="wartocibezgwiazdek"/>
              <w:spacing w:before="100"/>
              <w:rPr>
                <w:rFonts w:ascii="Fira Sans" w:hAnsi="Fira Sans"/>
                <w:b/>
              </w:rPr>
            </w:pPr>
            <w:r>
              <w:rPr>
                <w:rFonts w:ascii="Fira Sans" w:hAnsi="Fira Sans"/>
                <w:b/>
              </w:rPr>
              <w:t>.</w:t>
            </w:r>
          </w:p>
        </w:tc>
        <w:tc>
          <w:tcPr>
            <w:tcW w:w="909" w:type="dxa"/>
            <w:shd w:val="clear" w:color="auto" w:fill="auto"/>
            <w:vAlign w:val="bottom"/>
          </w:tcPr>
          <w:p w:rsidR="00CA6FE7" w:rsidRPr="00E25B4B" w:rsidRDefault="00CA6FE7" w:rsidP="001E70D0">
            <w:pPr>
              <w:pStyle w:val="wartocibezgwiazdek"/>
              <w:spacing w:before="100"/>
              <w:rPr>
                <w:rFonts w:ascii="Fira Sans" w:hAnsi="Fira Sans"/>
                <w:b/>
              </w:rPr>
            </w:pPr>
            <w:r>
              <w:rPr>
                <w:rFonts w:ascii="Fira Sans" w:hAnsi="Fira Sans"/>
                <w:b/>
              </w:rPr>
              <w:t>.</w:t>
            </w:r>
          </w:p>
        </w:tc>
        <w:tc>
          <w:tcPr>
            <w:tcW w:w="909" w:type="dxa"/>
            <w:shd w:val="clear" w:color="auto" w:fill="auto"/>
            <w:vAlign w:val="bottom"/>
          </w:tcPr>
          <w:p w:rsidR="00CA6FE7" w:rsidRPr="00D26B5F" w:rsidRDefault="00CA6FE7" w:rsidP="001E70D0">
            <w:pPr>
              <w:pStyle w:val="wartocibezgwiazdek"/>
              <w:spacing w:before="100"/>
              <w:rPr>
                <w:rFonts w:ascii="Fira Sans" w:hAnsi="Fira Sans"/>
              </w:rPr>
            </w:pPr>
            <w:r w:rsidRPr="00D26B5F">
              <w:rPr>
                <w:rFonts w:ascii="Fira Sans" w:hAnsi="Fira Sans"/>
              </w:rPr>
              <w:t>142,8</w:t>
            </w:r>
          </w:p>
        </w:tc>
        <w:tc>
          <w:tcPr>
            <w:tcW w:w="909" w:type="dxa"/>
            <w:shd w:val="clear" w:color="auto" w:fill="auto"/>
            <w:vAlign w:val="bottom"/>
          </w:tcPr>
          <w:p w:rsidR="00CA6FE7" w:rsidRPr="00E25B4B" w:rsidRDefault="00CA6FE7" w:rsidP="001E70D0">
            <w:pPr>
              <w:pStyle w:val="wartocibezgwiazdek"/>
              <w:spacing w:before="100"/>
              <w:rPr>
                <w:rFonts w:ascii="Fira Sans" w:hAnsi="Fira Sans"/>
                <w:b/>
              </w:rPr>
            </w:pPr>
            <w:r>
              <w:rPr>
                <w:rFonts w:ascii="Fira Sans" w:hAnsi="Fira Sans"/>
                <w:b/>
              </w:rPr>
              <w:t>.</w:t>
            </w:r>
          </w:p>
        </w:tc>
        <w:tc>
          <w:tcPr>
            <w:tcW w:w="909" w:type="dxa"/>
            <w:shd w:val="clear" w:color="auto" w:fill="auto"/>
            <w:vAlign w:val="bottom"/>
          </w:tcPr>
          <w:p w:rsidR="00CA6FE7" w:rsidRPr="00E25B4B" w:rsidRDefault="00CA6FE7" w:rsidP="001E70D0">
            <w:pPr>
              <w:pStyle w:val="wartocibezgwiazdek"/>
              <w:spacing w:before="100"/>
              <w:rPr>
                <w:rFonts w:ascii="Fira Sans" w:hAnsi="Fira Sans"/>
                <w:b/>
              </w:rPr>
            </w:pPr>
            <w:r>
              <w:rPr>
                <w:rFonts w:ascii="Fira Sans" w:hAnsi="Fira Sans"/>
                <w:b/>
              </w:rPr>
              <w:t>.</w:t>
            </w:r>
          </w:p>
        </w:tc>
        <w:tc>
          <w:tcPr>
            <w:tcW w:w="909" w:type="dxa"/>
            <w:shd w:val="clear" w:color="auto" w:fill="auto"/>
            <w:vAlign w:val="bottom"/>
          </w:tcPr>
          <w:p w:rsidR="00CA6FE7" w:rsidRPr="00807B07" w:rsidRDefault="00CA6FE7" w:rsidP="001E70D0">
            <w:pPr>
              <w:pStyle w:val="wartocibezgwiazdek"/>
              <w:spacing w:before="100"/>
              <w:rPr>
                <w:rFonts w:ascii="Fira Sans" w:hAnsi="Fira Sans"/>
              </w:rPr>
            </w:pPr>
            <w:r w:rsidRPr="00807B07">
              <w:rPr>
                <w:rFonts w:ascii="Fira Sans" w:hAnsi="Fira Sans"/>
              </w:rPr>
              <w:t>124,9</w:t>
            </w:r>
          </w:p>
        </w:tc>
        <w:tc>
          <w:tcPr>
            <w:tcW w:w="909" w:type="dxa"/>
            <w:shd w:val="clear" w:color="auto" w:fill="auto"/>
            <w:vAlign w:val="bottom"/>
          </w:tcPr>
          <w:p w:rsidR="00CA6FE7" w:rsidRPr="00BA3127" w:rsidRDefault="00CA6FE7" w:rsidP="001E70D0">
            <w:pPr>
              <w:pStyle w:val="wartocibezgwiazdek"/>
              <w:spacing w:before="100"/>
              <w:rPr>
                <w:rFonts w:ascii="Fira Sans" w:hAnsi="Fira Sans"/>
                <w:b/>
                <w:color w:val="auto"/>
              </w:rPr>
            </w:pPr>
            <w:r>
              <w:rPr>
                <w:rFonts w:ascii="Fira Sans" w:hAnsi="Fira Sans"/>
                <w:b/>
                <w:color w:val="auto"/>
              </w:rPr>
              <w:t>.</w:t>
            </w:r>
          </w:p>
        </w:tc>
        <w:tc>
          <w:tcPr>
            <w:tcW w:w="909" w:type="dxa"/>
            <w:shd w:val="clear" w:color="auto" w:fill="auto"/>
            <w:vAlign w:val="bottom"/>
          </w:tcPr>
          <w:p w:rsidR="00CA6FE7" w:rsidRPr="00E25B4B" w:rsidRDefault="00CA6FE7" w:rsidP="001E70D0">
            <w:pPr>
              <w:pStyle w:val="Wartoci"/>
              <w:spacing w:before="100"/>
              <w:ind w:right="51"/>
              <w:rPr>
                <w:rFonts w:ascii="Fira Sans" w:hAnsi="Fira Sans"/>
                <w:b/>
              </w:rPr>
            </w:pPr>
            <w:r>
              <w:rPr>
                <w:rFonts w:ascii="Fira Sans" w:hAnsi="Fira Sans"/>
                <w:b/>
              </w:rPr>
              <w:t>.</w:t>
            </w:r>
          </w:p>
        </w:tc>
        <w:tc>
          <w:tcPr>
            <w:tcW w:w="909" w:type="dxa"/>
            <w:shd w:val="clear" w:color="auto" w:fill="DFC9EF"/>
            <w:vAlign w:val="bottom"/>
          </w:tcPr>
          <w:p w:rsidR="00CA6FE7" w:rsidRPr="00211560" w:rsidRDefault="00CA6FE7" w:rsidP="001E70D0">
            <w:pPr>
              <w:pStyle w:val="wartocibezgwiazdek"/>
              <w:spacing w:before="100"/>
              <w:rPr>
                <w:rFonts w:ascii="Fira Sans" w:hAnsi="Fira Sans"/>
              </w:rPr>
            </w:pPr>
            <w:r>
              <w:rPr>
                <w:rFonts w:ascii="Fira Sans" w:hAnsi="Fira Sans"/>
              </w:rPr>
              <w:t>118,3</w:t>
            </w:r>
          </w:p>
        </w:tc>
        <w:tc>
          <w:tcPr>
            <w:tcW w:w="909" w:type="dxa"/>
            <w:shd w:val="clear" w:color="auto" w:fill="auto"/>
            <w:vAlign w:val="bottom"/>
          </w:tcPr>
          <w:p w:rsidR="00CA6FE7" w:rsidRPr="00E25B4B" w:rsidRDefault="00CA6FE7" w:rsidP="001E70D0">
            <w:pPr>
              <w:pStyle w:val="wartocibezgwiazdek"/>
              <w:spacing w:before="100"/>
              <w:rPr>
                <w:rFonts w:ascii="Fira Sans" w:hAnsi="Fira Sans"/>
                <w:b/>
              </w:rPr>
            </w:pPr>
            <w:r>
              <w:rPr>
                <w:rFonts w:ascii="Fira Sans" w:hAnsi="Fira Sans"/>
                <w:b/>
              </w:rPr>
              <w:t>.</w:t>
            </w:r>
          </w:p>
        </w:tc>
        <w:tc>
          <w:tcPr>
            <w:tcW w:w="909" w:type="dxa"/>
            <w:shd w:val="clear" w:color="auto" w:fill="auto"/>
            <w:vAlign w:val="bottom"/>
          </w:tcPr>
          <w:p w:rsidR="00CA6FE7" w:rsidRPr="00E25B4B" w:rsidRDefault="00CA6FE7" w:rsidP="001E70D0">
            <w:pPr>
              <w:pStyle w:val="wartocibezgwiazdek"/>
              <w:spacing w:before="100"/>
              <w:rPr>
                <w:rFonts w:ascii="Fira Sans" w:hAnsi="Fira Sans"/>
                <w:b/>
              </w:rPr>
            </w:pPr>
            <w:r>
              <w:rPr>
                <w:rFonts w:ascii="Fira Sans" w:hAnsi="Fira Sans"/>
                <w:b/>
              </w:rPr>
              <w:t>.</w:t>
            </w:r>
          </w:p>
        </w:tc>
        <w:tc>
          <w:tcPr>
            <w:tcW w:w="909" w:type="dxa"/>
            <w:shd w:val="clear" w:color="auto" w:fill="auto"/>
            <w:vAlign w:val="bottom"/>
          </w:tcPr>
          <w:p w:rsidR="00CA6FE7" w:rsidRPr="00BF45E9" w:rsidRDefault="00BF45E9" w:rsidP="00BF45E9">
            <w:pPr>
              <w:pStyle w:val="Wartoci"/>
              <w:spacing w:before="100"/>
              <w:ind w:right="51"/>
              <w:rPr>
                <w:rFonts w:ascii="Fira Sans" w:hAnsi="Fira Sans"/>
              </w:rPr>
            </w:pPr>
            <w:r w:rsidRPr="00BF45E9">
              <w:rPr>
                <w:rFonts w:ascii="Fira Sans" w:hAnsi="Fira Sans"/>
              </w:rPr>
              <w:t>111,9</w:t>
            </w:r>
          </w:p>
        </w:tc>
      </w:tr>
      <w:tr w:rsidR="00CA6FE7" w:rsidRPr="00FD0BC6" w:rsidTr="00955AF1">
        <w:tc>
          <w:tcPr>
            <w:tcW w:w="4266" w:type="dxa"/>
            <w:vMerge/>
            <w:tcBorders>
              <w:right w:val="nil"/>
            </w:tcBorders>
            <w:shd w:val="clear" w:color="auto" w:fill="auto"/>
          </w:tcPr>
          <w:p w:rsidR="00CA6FE7" w:rsidRPr="00FD0BC6" w:rsidRDefault="00CA6FE7" w:rsidP="00F65F8F">
            <w:pPr>
              <w:pStyle w:val="Boczek"/>
              <w:spacing w:before="100"/>
              <w:rPr>
                <w:rFonts w:ascii="Fira Sans" w:hAnsi="Fira Sans"/>
              </w:rPr>
            </w:pPr>
          </w:p>
        </w:tc>
        <w:tc>
          <w:tcPr>
            <w:tcW w:w="322" w:type="dxa"/>
            <w:tcBorders>
              <w:left w:val="nil"/>
            </w:tcBorders>
            <w:shd w:val="clear" w:color="auto" w:fill="auto"/>
            <w:vAlign w:val="bottom"/>
          </w:tcPr>
          <w:p w:rsidR="00CA6FE7" w:rsidRPr="00FD0BC6" w:rsidRDefault="00CA6FE7" w:rsidP="00F65F8F">
            <w:pPr>
              <w:pStyle w:val="Wartoci"/>
              <w:tabs>
                <w:tab w:val="right" w:leader="dot" w:pos="4105"/>
              </w:tabs>
              <w:spacing w:before="100"/>
              <w:rPr>
                <w:rFonts w:ascii="Fira Sans" w:hAnsi="Fira Sans"/>
              </w:rPr>
            </w:pPr>
            <w:r w:rsidRPr="00FD0BC6">
              <w:rPr>
                <w:rFonts w:ascii="Fira Sans" w:hAnsi="Fira Sans"/>
              </w:rPr>
              <w:t>B</w:t>
            </w:r>
          </w:p>
        </w:tc>
        <w:tc>
          <w:tcPr>
            <w:tcW w:w="909" w:type="dxa"/>
            <w:shd w:val="clear" w:color="auto" w:fill="auto"/>
            <w:vAlign w:val="bottom"/>
          </w:tcPr>
          <w:p w:rsidR="00CA6FE7" w:rsidRPr="00E25B4B" w:rsidRDefault="00CA6FE7" w:rsidP="00F65F8F">
            <w:pPr>
              <w:pStyle w:val="wartocibezgwiazdek"/>
              <w:spacing w:before="100"/>
              <w:rPr>
                <w:rFonts w:ascii="Fira Sans" w:hAnsi="Fira Sans"/>
                <w:b/>
              </w:rPr>
            </w:pPr>
            <w:r>
              <w:rPr>
                <w:rFonts w:ascii="Fira Sans" w:hAnsi="Fira Sans"/>
                <w:b/>
              </w:rPr>
              <w:t>.</w:t>
            </w:r>
          </w:p>
        </w:tc>
        <w:tc>
          <w:tcPr>
            <w:tcW w:w="909" w:type="dxa"/>
            <w:shd w:val="clear" w:color="auto" w:fill="auto"/>
            <w:vAlign w:val="bottom"/>
          </w:tcPr>
          <w:p w:rsidR="00CA6FE7" w:rsidRPr="00E25B4B" w:rsidRDefault="00B67B45" w:rsidP="00F65F8F">
            <w:pPr>
              <w:pStyle w:val="wartocibezgwiazdek"/>
              <w:spacing w:before="100"/>
              <w:rPr>
                <w:rFonts w:ascii="Fira Sans" w:hAnsi="Fira Sans"/>
                <w:b/>
              </w:rPr>
            </w:pPr>
            <w:r>
              <w:rPr>
                <w:rFonts w:ascii="Fira Sans" w:hAnsi="Fira Sans"/>
                <w:b/>
              </w:rPr>
              <w:t>.</w:t>
            </w:r>
          </w:p>
        </w:tc>
        <w:tc>
          <w:tcPr>
            <w:tcW w:w="909" w:type="dxa"/>
            <w:shd w:val="clear" w:color="auto" w:fill="auto"/>
            <w:vAlign w:val="bottom"/>
          </w:tcPr>
          <w:p w:rsidR="00CA6FE7" w:rsidRPr="00D26B5F" w:rsidRDefault="005B4EB4" w:rsidP="005B4EB4">
            <w:pPr>
              <w:pStyle w:val="wartocibezgwiazdek"/>
              <w:spacing w:before="100"/>
              <w:rPr>
                <w:rFonts w:ascii="Fira Sans" w:hAnsi="Fira Sans"/>
              </w:rPr>
            </w:pPr>
            <w:r>
              <w:rPr>
                <w:rFonts w:ascii="Fira Sans" w:hAnsi="Fira Sans"/>
              </w:rPr>
              <w:t>102,4</w:t>
            </w:r>
          </w:p>
        </w:tc>
        <w:tc>
          <w:tcPr>
            <w:tcW w:w="909" w:type="dxa"/>
            <w:shd w:val="clear" w:color="auto" w:fill="auto"/>
            <w:vAlign w:val="bottom"/>
          </w:tcPr>
          <w:p w:rsidR="00CA6FE7" w:rsidRPr="00E25B4B" w:rsidRDefault="00CC2106" w:rsidP="00F65F8F">
            <w:pPr>
              <w:pStyle w:val="wartocibezgwiazdek"/>
              <w:spacing w:before="100"/>
              <w:rPr>
                <w:rFonts w:ascii="Fira Sans" w:hAnsi="Fira Sans"/>
                <w:b/>
              </w:rPr>
            </w:pPr>
            <w:r>
              <w:rPr>
                <w:rFonts w:ascii="Fira Sans" w:hAnsi="Fira Sans"/>
                <w:b/>
              </w:rPr>
              <w:t>.</w:t>
            </w:r>
          </w:p>
        </w:tc>
        <w:tc>
          <w:tcPr>
            <w:tcW w:w="909" w:type="dxa"/>
            <w:shd w:val="clear" w:color="auto" w:fill="auto"/>
            <w:vAlign w:val="bottom"/>
          </w:tcPr>
          <w:p w:rsidR="00CA6FE7" w:rsidRPr="00E25B4B" w:rsidRDefault="00D82CCE" w:rsidP="00F65F8F">
            <w:pPr>
              <w:pStyle w:val="wartocibezgwiazdek"/>
              <w:spacing w:before="100"/>
              <w:rPr>
                <w:rFonts w:ascii="Fira Sans" w:hAnsi="Fira Sans"/>
                <w:b/>
              </w:rPr>
            </w:pPr>
            <w:r>
              <w:rPr>
                <w:rFonts w:ascii="Fira Sans" w:hAnsi="Fira Sans"/>
                <w:b/>
              </w:rPr>
              <w:t>.</w:t>
            </w:r>
          </w:p>
        </w:tc>
        <w:tc>
          <w:tcPr>
            <w:tcW w:w="909" w:type="dxa"/>
            <w:shd w:val="clear" w:color="auto" w:fill="auto"/>
            <w:vAlign w:val="bottom"/>
          </w:tcPr>
          <w:p w:rsidR="00CA6FE7" w:rsidRPr="00317153" w:rsidRDefault="00317153" w:rsidP="00F65F8F">
            <w:pPr>
              <w:pStyle w:val="wartocibezgwiazdek"/>
              <w:spacing w:before="100"/>
              <w:rPr>
                <w:rFonts w:ascii="Fira Sans" w:hAnsi="Fira Sans"/>
              </w:rPr>
            </w:pPr>
            <w:r w:rsidRPr="00317153">
              <w:rPr>
                <w:rFonts w:ascii="Fira Sans" w:hAnsi="Fira Sans"/>
              </w:rPr>
              <w:t>108,2</w:t>
            </w:r>
          </w:p>
        </w:tc>
        <w:tc>
          <w:tcPr>
            <w:tcW w:w="909" w:type="dxa"/>
            <w:shd w:val="clear" w:color="auto" w:fill="auto"/>
            <w:vAlign w:val="bottom"/>
          </w:tcPr>
          <w:p w:rsidR="00CA6FE7" w:rsidRPr="00BA3127" w:rsidRDefault="00317153" w:rsidP="00F65F8F">
            <w:pPr>
              <w:pStyle w:val="wartocibezgwiazdek"/>
              <w:spacing w:before="100"/>
              <w:rPr>
                <w:rFonts w:ascii="Fira Sans" w:hAnsi="Fira Sans"/>
                <w:b/>
                <w:color w:val="auto"/>
              </w:rPr>
            </w:pPr>
            <w:r>
              <w:rPr>
                <w:rFonts w:ascii="Fira Sans" w:hAnsi="Fira Sans"/>
                <w:b/>
                <w:color w:val="auto"/>
              </w:rPr>
              <w:t>.</w:t>
            </w:r>
          </w:p>
        </w:tc>
        <w:tc>
          <w:tcPr>
            <w:tcW w:w="909" w:type="dxa"/>
            <w:shd w:val="clear" w:color="auto" w:fill="auto"/>
            <w:vAlign w:val="bottom"/>
          </w:tcPr>
          <w:p w:rsidR="00CA6FE7" w:rsidRPr="00E25B4B" w:rsidRDefault="00126379" w:rsidP="00F65F8F">
            <w:pPr>
              <w:pStyle w:val="Wartoci"/>
              <w:spacing w:before="100"/>
              <w:ind w:right="51"/>
              <w:rPr>
                <w:rFonts w:ascii="Fira Sans" w:hAnsi="Fira Sans"/>
                <w:b/>
              </w:rPr>
            </w:pPr>
            <w:r w:rsidRPr="00474D3F">
              <w:rPr>
                <w:rFonts w:ascii="Fira Sans" w:hAnsi="Fira Sans"/>
                <w:b/>
              </w:rPr>
              <w:t>.</w:t>
            </w:r>
          </w:p>
        </w:tc>
        <w:tc>
          <w:tcPr>
            <w:tcW w:w="909" w:type="dxa"/>
            <w:shd w:val="clear" w:color="auto" w:fill="DFC9EF"/>
            <w:vAlign w:val="bottom"/>
          </w:tcPr>
          <w:p w:rsidR="00CA6FE7" w:rsidRPr="00121A0E" w:rsidRDefault="00121A0E" w:rsidP="00F65F8F">
            <w:pPr>
              <w:pStyle w:val="wartocibezgwiazdek"/>
              <w:spacing w:before="100"/>
              <w:rPr>
                <w:rFonts w:ascii="Fira Sans" w:hAnsi="Fira Sans"/>
                <w:b/>
              </w:rPr>
            </w:pPr>
            <w:r w:rsidRPr="00121A0E">
              <w:rPr>
                <w:rFonts w:ascii="Fira Sans" w:hAnsi="Fira Sans"/>
                <w:b/>
              </w:rPr>
              <w:t>.</w:t>
            </w:r>
          </w:p>
        </w:tc>
        <w:tc>
          <w:tcPr>
            <w:tcW w:w="909" w:type="dxa"/>
            <w:shd w:val="clear" w:color="auto" w:fill="auto"/>
            <w:vAlign w:val="bottom"/>
          </w:tcPr>
          <w:p w:rsidR="00CA6FE7" w:rsidRPr="00E25B4B" w:rsidRDefault="00CA6FE7" w:rsidP="00F65F8F">
            <w:pPr>
              <w:pStyle w:val="wartocibezgwiazdek"/>
              <w:spacing w:before="100"/>
              <w:rPr>
                <w:rFonts w:ascii="Fira Sans" w:hAnsi="Fira Sans"/>
                <w:b/>
              </w:rPr>
            </w:pPr>
          </w:p>
        </w:tc>
        <w:tc>
          <w:tcPr>
            <w:tcW w:w="909" w:type="dxa"/>
            <w:shd w:val="clear" w:color="auto" w:fill="auto"/>
            <w:vAlign w:val="bottom"/>
          </w:tcPr>
          <w:p w:rsidR="00CA6FE7" w:rsidRPr="00E25B4B" w:rsidRDefault="00CA6FE7" w:rsidP="00F65F8F">
            <w:pPr>
              <w:pStyle w:val="wartocibezgwiazdek"/>
              <w:spacing w:before="100"/>
              <w:rPr>
                <w:rFonts w:ascii="Fira Sans" w:hAnsi="Fira Sans"/>
                <w:b/>
              </w:rPr>
            </w:pPr>
          </w:p>
        </w:tc>
        <w:tc>
          <w:tcPr>
            <w:tcW w:w="909" w:type="dxa"/>
            <w:shd w:val="clear" w:color="auto" w:fill="auto"/>
            <w:vAlign w:val="bottom"/>
          </w:tcPr>
          <w:p w:rsidR="00CA6FE7" w:rsidRPr="00E25B4B" w:rsidRDefault="00CA6FE7" w:rsidP="00F65F8F">
            <w:pPr>
              <w:pStyle w:val="Wartoci"/>
              <w:spacing w:before="100"/>
              <w:ind w:right="51"/>
              <w:rPr>
                <w:rFonts w:ascii="Fira Sans" w:hAnsi="Fira Sans"/>
                <w:b/>
              </w:rPr>
            </w:pPr>
          </w:p>
        </w:tc>
      </w:tr>
      <w:tr w:rsidR="00C2113E" w:rsidRPr="00FD0BC6" w:rsidTr="00955AF1">
        <w:tc>
          <w:tcPr>
            <w:tcW w:w="4266" w:type="dxa"/>
            <w:tcBorders>
              <w:right w:val="nil"/>
            </w:tcBorders>
            <w:shd w:val="clear" w:color="auto" w:fill="auto"/>
          </w:tcPr>
          <w:p w:rsidR="00C2113E" w:rsidRPr="00FD0BC6" w:rsidRDefault="00C2113E" w:rsidP="00C2113E">
            <w:pPr>
              <w:pStyle w:val="Boczek"/>
              <w:tabs>
                <w:tab w:val="right" w:leader="dot" w:pos="4253"/>
              </w:tabs>
              <w:spacing w:before="100"/>
              <w:rPr>
                <w:rFonts w:ascii="Fira Sans" w:hAnsi="Fira Sans"/>
              </w:rPr>
            </w:pPr>
            <w:r w:rsidRPr="00FD0BC6">
              <w:rPr>
                <w:rFonts w:ascii="Fira Sans" w:hAnsi="Fira Sans"/>
              </w:rPr>
              <w:t>Podmioty gospodarki narodowej</w:t>
            </w:r>
            <w:r w:rsidRPr="00FD0BC6">
              <w:rPr>
                <w:rFonts w:ascii="Fira Sans" w:hAnsi="Fira Sans"/>
                <w:i/>
                <w:vertAlign w:val="superscript"/>
              </w:rPr>
              <w:t xml:space="preserve"> e</w:t>
            </w:r>
            <w:r w:rsidRPr="00FD0BC6">
              <w:rPr>
                <w:rFonts w:ascii="Fira Sans" w:hAnsi="Fira Sans"/>
              </w:rPr>
              <w:t xml:space="preserve"> w rejestrze REGON (stan w końcu okresu)</w:t>
            </w:r>
          </w:p>
        </w:tc>
        <w:tc>
          <w:tcPr>
            <w:tcW w:w="322" w:type="dxa"/>
            <w:tcBorders>
              <w:left w:val="nil"/>
            </w:tcBorders>
            <w:shd w:val="clear" w:color="auto" w:fill="auto"/>
            <w:vAlign w:val="bottom"/>
          </w:tcPr>
          <w:p w:rsidR="00C2113E" w:rsidRPr="00FD0BC6" w:rsidRDefault="00C2113E" w:rsidP="00C2113E">
            <w:pPr>
              <w:pStyle w:val="Wartoci"/>
              <w:tabs>
                <w:tab w:val="right" w:leader="dot" w:pos="4105"/>
              </w:tabs>
              <w:spacing w:before="100"/>
              <w:rPr>
                <w:rFonts w:ascii="Fira Sans" w:hAnsi="Fira Sans"/>
              </w:rPr>
            </w:pPr>
            <w:r w:rsidRPr="00FD0BC6">
              <w:rPr>
                <w:rFonts w:ascii="Fira Sans" w:hAnsi="Fira Sans"/>
              </w:rPr>
              <w:t>A</w:t>
            </w:r>
          </w:p>
        </w:tc>
        <w:tc>
          <w:tcPr>
            <w:tcW w:w="909" w:type="dxa"/>
            <w:shd w:val="clear" w:color="auto" w:fill="auto"/>
            <w:vAlign w:val="bottom"/>
          </w:tcPr>
          <w:p w:rsidR="00C2113E" w:rsidRPr="00FD0BC6" w:rsidRDefault="00C2113E" w:rsidP="00C2113E">
            <w:pPr>
              <w:pStyle w:val="wartocibezgwiazdek"/>
              <w:spacing w:before="100"/>
              <w:rPr>
                <w:rFonts w:ascii="Fira Sans" w:hAnsi="Fira Sans"/>
              </w:rPr>
            </w:pPr>
            <w:r>
              <w:rPr>
                <w:rFonts w:ascii="Fira Sans" w:hAnsi="Fira Sans"/>
              </w:rPr>
              <w:t>113778</w:t>
            </w:r>
          </w:p>
        </w:tc>
        <w:tc>
          <w:tcPr>
            <w:tcW w:w="909" w:type="dxa"/>
            <w:shd w:val="clear" w:color="auto" w:fill="auto"/>
            <w:vAlign w:val="bottom"/>
          </w:tcPr>
          <w:p w:rsidR="00C2113E" w:rsidRPr="00FD0BC6" w:rsidRDefault="00C2113E" w:rsidP="00C2113E">
            <w:pPr>
              <w:pStyle w:val="wartocibezgwiazdek"/>
              <w:spacing w:before="100"/>
              <w:rPr>
                <w:rFonts w:ascii="Fira Sans" w:hAnsi="Fira Sans"/>
              </w:rPr>
            </w:pPr>
            <w:r>
              <w:rPr>
                <w:rFonts w:ascii="Fira Sans" w:hAnsi="Fira Sans"/>
              </w:rPr>
              <w:t>114092</w:t>
            </w:r>
          </w:p>
        </w:tc>
        <w:tc>
          <w:tcPr>
            <w:tcW w:w="909" w:type="dxa"/>
            <w:shd w:val="clear" w:color="auto" w:fill="auto"/>
            <w:vAlign w:val="bottom"/>
          </w:tcPr>
          <w:p w:rsidR="00C2113E" w:rsidRPr="00FD0BC6" w:rsidRDefault="00C2113E" w:rsidP="00C2113E">
            <w:pPr>
              <w:pStyle w:val="wartocibezgwiazdek"/>
              <w:spacing w:before="100"/>
              <w:rPr>
                <w:rFonts w:ascii="Fira Sans" w:hAnsi="Fira Sans"/>
              </w:rPr>
            </w:pPr>
            <w:r>
              <w:rPr>
                <w:rFonts w:ascii="Fira Sans" w:hAnsi="Fira Sans"/>
              </w:rPr>
              <w:t>114352</w:t>
            </w:r>
          </w:p>
        </w:tc>
        <w:tc>
          <w:tcPr>
            <w:tcW w:w="909" w:type="dxa"/>
            <w:shd w:val="clear" w:color="auto" w:fill="auto"/>
            <w:vAlign w:val="bottom"/>
          </w:tcPr>
          <w:p w:rsidR="00C2113E" w:rsidRPr="00FD0BC6" w:rsidRDefault="00C2113E" w:rsidP="00C2113E">
            <w:pPr>
              <w:pStyle w:val="wartocibezgwiazdek"/>
              <w:spacing w:before="100"/>
              <w:rPr>
                <w:rFonts w:ascii="Fira Sans" w:hAnsi="Fira Sans"/>
              </w:rPr>
            </w:pPr>
            <w:r>
              <w:rPr>
                <w:rFonts w:ascii="Fira Sans" w:hAnsi="Fira Sans"/>
              </w:rPr>
              <w:t>114650</w:t>
            </w:r>
          </w:p>
        </w:tc>
        <w:tc>
          <w:tcPr>
            <w:tcW w:w="909" w:type="dxa"/>
            <w:shd w:val="clear" w:color="auto" w:fill="auto"/>
            <w:vAlign w:val="bottom"/>
          </w:tcPr>
          <w:p w:rsidR="00C2113E" w:rsidRPr="00FD0BC6" w:rsidRDefault="00C2113E" w:rsidP="00C2113E">
            <w:pPr>
              <w:pStyle w:val="wartocibezgwiazdek"/>
              <w:spacing w:before="100"/>
              <w:rPr>
                <w:rFonts w:ascii="Fira Sans" w:hAnsi="Fira Sans"/>
              </w:rPr>
            </w:pPr>
            <w:r>
              <w:rPr>
                <w:rFonts w:ascii="Fira Sans" w:hAnsi="Fira Sans"/>
              </w:rPr>
              <w:t>115203</w:t>
            </w:r>
          </w:p>
        </w:tc>
        <w:tc>
          <w:tcPr>
            <w:tcW w:w="909" w:type="dxa"/>
            <w:shd w:val="clear" w:color="auto" w:fill="auto"/>
            <w:vAlign w:val="bottom"/>
          </w:tcPr>
          <w:p w:rsidR="00C2113E" w:rsidRPr="00FD0BC6" w:rsidRDefault="00C2113E" w:rsidP="00C2113E">
            <w:pPr>
              <w:pStyle w:val="wartocibezgwiazdek"/>
              <w:spacing w:before="100"/>
              <w:rPr>
                <w:rFonts w:ascii="Fira Sans" w:hAnsi="Fira Sans"/>
              </w:rPr>
            </w:pPr>
            <w:r>
              <w:rPr>
                <w:rFonts w:ascii="Fira Sans" w:hAnsi="Fira Sans"/>
              </w:rPr>
              <w:t>115602</w:t>
            </w:r>
          </w:p>
        </w:tc>
        <w:tc>
          <w:tcPr>
            <w:tcW w:w="909" w:type="dxa"/>
            <w:shd w:val="clear" w:color="auto" w:fill="auto"/>
            <w:vAlign w:val="bottom"/>
          </w:tcPr>
          <w:p w:rsidR="00C2113E" w:rsidRPr="00FD0BC6" w:rsidRDefault="00C2113E" w:rsidP="00C2113E">
            <w:pPr>
              <w:pStyle w:val="wartocibezgwiazdek"/>
              <w:spacing w:before="100"/>
              <w:rPr>
                <w:rFonts w:ascii="Fira Sans" w:hAnsi="Fira Sans"/>
                <w:color w:val="auto"/>
              </w:rPr>
            </w:pPr>
            <w:r>
              <w:rPr>
                <w:rFonts w:ascii="Fira Sans" w:hAnsi="Fira Sans"/>
                <w:color w:val="auto"/>
              </w:rPr>
              <w:t>115869</w:t>
            </w:r>
          </w:p>
        </w:tc>
        <w:tc>
          <w:tcPr>
            <w:tcW w:w="909" w:type="dxa"/>
            <w:shd w:val="clear" w:color="auto" w:fill="auto"/>
            <w:vAlign w:val="bottom"/>
          </w:tcPr>
          <w:p w:rsidR="00C2113E" w:rsidRPr="00FD0BC6" w:rsidRDefault="00C2113E" w:rsidP="00C2113E">
            <w:pPr>
              <w:pStyle w:val="Wartoci"/>
              <w:spacing w:before="100"/>
              <w:ind w:right="51"/>
              <w:rPr>
                <w:rFonts w:ascii="Fira Sans" w:hAnsi="Fira Sans"/>
              </w:rPr>
            </w:pPr>
            <w:r>
              <w:rPr>
                <w:rFonts w:ascii="Fira Sans" w:hAnsi="Fira Sans"/>
              </w:rPr>
              <w:t>116132</w:t>
            </w:r>
          </w:p>
        </w:tc>
        <w:tc>
          <w:tcPr>
            <w:tcW w:w="909" w:type="dxa"/>
            <w:shd w:val="clear" w:color="auto" w:fill="DFC9EF"/>
            <w:vAlign w:val="bottom"/>
          </w:tcPr>
          <w:p w:rsidR="00C2113E" w:rsidRPr="00FD0BC6" w:rsidRDefault="00C2113E" w:rsidP="00C2113E">
            <w:pPr>
              <w:pStyle w:val="wartocibezgwiazdek"/>
              <w:spacing w:before="100"/>
              <w:rPr>
                <w:rFonts w:ascii="Fira Sans" w:hAnsi="Fira Sans"/>
              </w:rPr>
            </w:pPr>
            <w:r>
              <w:rPr>
                <w:rFonts w:ascii="Fira Sans" w:hAnsi="Fira Sans"/>
              </w:rPr>
              <w:t>116316</w:t>
            </w:r>
          </w:p>
        </w:tc>
        <w:tc>
          <w:tcPr>
            <w:tcW w:w="909" w:type="dxa"/>
            <w:shd w:val="clear" w:color="auto" w:fill="auto"/>
            <w:vAlign w:val="bottom"/>
          </w:tcPr>
          <w:p w:rsidR="00C2113E" w:rsidRPr="00FD0BC6" w:rsidRDefault="00C2113E" w:rsidP="00C2113E">
            <w:pPr>
              <w:pStyle w:val="wartocibezgwiazdek"/>
              <w:spacing w:before="100"/>
              <w:rPr>
                <w:rFonts w:ascii="Fira Sans" w:hAnsi="Fira Sans"/>
              </w:rPr>
            </w:pPr>
            <w:r>
              <w:rPr>
                <w:rFonts w:ascii="Fira Sans" w:hAnsi="Fira Sans"/>
              </w:rPr>
              <w:t>116600</w:t>
            </w:r>
          </w:p>
        </w:tc>
        <w:tc>
          <w:tcPr>
            <w:tcW w:w="909" w:type="dxa"/>
            <w:shd w:val="clear" w:color="auto" w:fill="auto"/>
            <w:vAlign w:val="bottom"/>
          </w:tcPr>
          <w:p w:rsidR="00C2113E" w:rsidRPr="00FD0BC6" w:rsidRDefault="00C2113E" w:rsidP="00C2113E">
            <w:pPr>
              <w:pStyle w:val="wartocibezgwiazdek"/>
              <w:spacing w:before="100"/>
              <w:rPr>
                <w:rFonts w:ascii="Fira Sans" w:hAnsi="Fira Sans"/>
              </w:rPr>
            </w:pPr>
            <w:r>
              <w:rPr>
                <w:rFonts w:ascii="Fira Sans" w:hAnsi="Fira Sans"/>
              </w:rPr>
              <w:t>116773</w:t>
            </w:r>
          </w:p>
        </w:tc>
        <w:tc>
          <w:tcPr>
            <w:tcW w:w="909" w:type="dxa"/>
            <w:shd w:val="clear" w:color="auto" w:fill="auto"/>
            <w:vAlign w:val="bottom"/>
          </w:tcPr>
          <w:p w:rsidR="00C2113E" w:rsidRPr="00FD0BC6" w:rsidRDefault="00C2113E" w:rsidP="00C2113E">
            <w:pPr>
              <w:pStyle w:val="Wartoci"/>
              <w:spacing w:before="100"/>
              <w:ind w:right="51"/>
              <w:rPr>
                <w:rFonts w:ascii="Fira Sans" w:hAnsi="Fira Sans"/>
              </w:rPr>
            </w:pPr>
            <w:r>
              <w:rPr>
                <w:rFonts w:ascii="Fira Sans" w:hAnsi="Fira Sans"/>
              </w:rPr>
              <w:t>116493</w:t>
            </w:r>
          </w:p>
        </w:tc>
      </w:tr>
      <w:tr w:rsidR="00C2113E" w:rsidRPr="00FD0BC6" w:rsidTr="00955AF1">
        <w:tc>
          <w:tcPr>
            <w:tcW w:w="4266" w:type="dxa"/>
            <w:tcBorders>
              <w:right w:val="nil"/>
            </w:tcBorders>
            <w:shd w:val="clear" w:color="auto" w:fill="auto"/>
          </w:tcPr>
          <w:p w:rsidR="00C2113E" w:rsidRPr="00FD0BC6" w:rsidRDefault="00C2113E" w:rsidP="00C2113E">
            <w:pPr>
              <w:pStyle w:val="Boczek"/>
              <w:tabs>
                <w:tab w:val="right" w:leader="dot" w:pos="4253"/>
              </w:tabs>
              <w:spacing w:before="100"/>
              <w:ind w:left="340"/>
              <w:rPr>
                <w:rFonts w:ascii="Fira Sans" w:hAnsi="Fira Sans"/>
              </w:rPr>
            </w:pPr>
          </w:p>
        </w:tc>
        <w:tc>
          <w:tcPr>
            <w:tcW w:w="322" w:type="dxa"/>
            <w:tcBorders>
              <w:left w:val="nil"/>
            </w:tcBorders>
            <w:shd w:val="clear" w:color="auto" w:fill="auto"/>
            <w:vAlign w:val="bottom"/>
          </w:tcPr>
          <w:p w:rsidR="00C2113E" w:rsidRPr="00FD0BC6" w:rsidRDefault="00C2113E" w:rsidP="00C2113E">
            <w:pPr>
              <w:pStyle w:val="Wartoci"/>
              <w:tabs>
                <w:tab w:val="right" w:leader="dot" w:pos="4105"/>
              </w:tabs>
              <w:spacing w:before="100"/>
              <w:rPr>
                <w:rFonts w:ascii="Fira Sans" w:hAnsi="Fira Sans"/>
              </w:rPr>
            </w:pPr>
            <w:r w:rsidRPr="00FD0BC6">
              <w:rPr>
                <w:rFonts w:ascii="Fira Sans" w:hAnsi="Fira Sans"/>
              </w:rPr>
              <w:t>B</w:t>
            </w:r>
          </w:p>
        </w:tc>
        <w:tc>
          <w:tcPr>
            <w:tcW w:w="909" w:type="dxa"/>
            <w:shd w:val="clear" w:color="auto" w:fill="auto"/>
            <w:vAlign w:val="bottom"/>
          </w:tcPr>
          <w:p w:rsidR="00C2113E" w:rsidRPr="00FD0BC6" w:rsidRDefault="00C2113E" w:rsidP="00C2113E">
            <w:pPr>
              <w:pStyle w:val="wartocibezgwiazdek"/>
              <w:spacing w:before="100"/>
              <w:rPr>
                <w:rFonts w:ascii="Fira Sans" w:hAnsi="Fira Sans"/>
              </w:rPr>
            </w:pPr>
            <w:r>
              <w:rPr>
                <w:rFonts w:ascii="Fira Sans" w:hAnsi="Fira Sans"/>
              </w:rPr>
              <w:t>116306</w:t>
            </w:r>
          </w:p>
        </w:tc>
        <w:tc>
          <w:tcPr>
            <w:tcW w:w="909" w:type="dxa"/>
            <w:shd w:val="clear" w:color="auto" w:fill="auto"/>
            <w:vAlign w:val="bottom"/>
          </w:tcPr>
          <w:p w:rsidR="00C2113E" w:rsidRPr="00FD0BC6" w:rsidRDefault="00C2113E" w:rsidP="00C2113E">
            <w:pPr>
              <w:pStyle w:val="wartocibezgwiazdek"/>
              <w:spacing w:before="100"/>
              <w:rPr>
                <w:rFonts w:ascii="Fira Sans" w:hAnsi="Fira Sans"/>
              </w:rPr>
            </w:pPr>
            <w:r>
              <w:rPr>
                <w:rFonts w:ascii="Fira Sans" w:hAnsi="Fira Sans"/>
              </w:rPr>
              <w:t>116474</w:t>
            </w:r>
          </w:p>
        </w:tc>
        <w:tc>
          <w:tcPr>
            <w:tcW w:w="909" w:type="dxa"/>
            <w:shd w:val="clear" w:color="auto" w:fill="auto"/>
            <w:vAlign w:val="bottom"/>
          </w:tcPr>
          <w:p w:rsidR="00C2113E" w:rsidRPr="00FD0BC6" w:rsidRDefault="00C2113E" w:rsidP="00C2113E">
            <w:pPr>
              <w:pStyle w:val="wartocibezgwiazdek"/>
              <w:spacing w:before="100"/>
              <w:rPr>
                <w:rFonts w:ascii="Fira Sans" w:hAnsi="Fira Sans"/>
              </w:rPr>
            </w:pPr>
            <w:r>
              <w:rPr>
                <w:rFonts w:ascii="Fira Sans" w:hAnsi="Fira Sans"/>
              </w:rPr>
              <w:t>116692</w:t>
            </w:r>
          </w:p>
        </w:tc>
        <w:tc>
          <w:tcPr>
            <w:tcW w:w="909" w:type="dxa"/>
            <w:shd w:val="clear" w:color="auto" w:fill="auto"/>
            <w:vAlign w:val="bottom"/>
          </w:tcPr>
          <w:p w:rsidR="00C2113E" w:rsidRPr="00FD0BC6" w:rsidRDefault="00C2113E" w:rsidP="00C2113E">
            <w:pPr>
              <w:pStyle w:val="wartocibezgwiazdek"/>
              <w:spacing w:before="100"/>
              <w:rPr>
                <w:rFonts w:ascii="Fira Sans" w:hAnsi="Fira Sans"/>
              </w:rPr>
            </w:pPr>
            <w:r w:rsidRPr="00CA5AC0">
              <w:rPr>
                <w:rFonts w:ascii="Fira Sans" w:hAnsi="Fira Sans"/>
              </w:rPr>
              <w:t>116796</w:t>
            </w:r>
          </w:p>
        </w:tc>
        <w:tc>
          <w:tcPr>
            <w:tcW w:w="909" w:type="dxa"/>
            <w:shd w:val="clear" w:color="auto" w:fill="auto"/>
            <w:vAlign w:val="bottom"/>
          </w:tcPr>
          <w:p w:rsidR="00C2113E" w:rsidRPr="00FD0BC6" w:rsidRDefault="00640387" w:rsidP="00C2113E">
            <w:pPr>
              <w:pStyle w:val="wartocibezgwiazdek"/>
              <w:spacing w:before="100"/>
              <w:rPr>
                <w:rFonts w:ascii="Fira Sans" w:hAnsi="Fira Sans"/>
              </w:rPr>
            </w:pPr>
            <w:r>
              <w:rPr>
                <w:rFonts w:ascii="Fira Sans" w:hAnsi="Fira Sans"/>
              </w:rPr>
              <w:t>117206</w:t>
            </w:r>
          </w:p>
        </w:tc>
        <w:tc>
          <w:tcPr>
            <w:tcW w:w="909" w:type="dxa"/>
            <w:shd w:val="clear" w:color="auto" w:fill="auto"/>
            <w:vAlign w:val="bottom"/>
          </w:tcPr>
          <w:p w:rsidR="00C2113E" w:rsidRPr="00FD0BC6" w:rsidRDefault="006125C4" w:rsidP="00C2113E">
            <w:pPr>
              <w:pStyle w:val="wartocibezgwiazdek"/>
              <w:spacing w:before="100"/>
              <w:rPr>
                <w:rFonts w:ascii="Fira Sans" w:hAnsi="Fira Sans"/>
              </w:rPr>
            </w:pPr>
            <w:r>
              <w:rPr>
                <w:rFonts w:ascii="Fira Sans" w:hAnsi="Fira Sans"/>
              </w:rPr>
              <w:t>117818</w:t>
            </w:r>
          </w:p>
        </w:tc>
        <w:tc>
          <w:tcPr>
            <w:tcW w:w="909" w:type="dxa"/>
            <w:shd w:val="clear" w:color="auto" w:fill="auto"/>
            <w:vAlign w:val="bottom"/>
          </w:tcPr>
          <w:p w:rsidR="00C2113E" w:rsidRPr="00FD0BC6" w:rsidRDefault="00674659" w:rsidP="00C2113E">
            <w:pPr>
              <w:pStyle w:val="wartocibezgwiazdek"/>
              <w:spacing w:before="100"/>
              <w:rPr>
                <w:rFonts w:ascii="Fira Sans" w:hAnsi="Fira Sans"/>
                <w:color w:val="auto"/>
              </w:rPr>
            </w:pPr>
            <w:r>
              <w:rPr>
                <w:rFonts w:ascii="Fira Sans" w:hAnsi="Fira Sans"/>
                <w:color w:val="auto"/>
              </w:rPr>
              <w:t>118424</w:t>
            </w:r>
          </w:p>
        </w:tc>
        <w:tc>
          <w:tcPr>
            <w:tcW w:w="909" w:type="dxa"/>
            <w:shd w:val="clear" w:color="auto" w:fill="auto"/>
            <w:vAlign w:val="bottom"/>
          </w:tcPr>
          <w:p w:rsidR="00C2113E" w:rsidRPr="00FD0BC6" w:rsidRDefault="008051BB" w:rsidP="00C2113E">
            <w:pPr>
              <w:pStyle w:val="Wartoci"/>
              <w:spacing w:before="100"/>
              <w:ind w:right="51"/>
              <w:rPr>
                <w:rFonts w:ascii="Fira Sans" w:hAnsi="Fira Sans"/>
              </w:rPr>
            </w:pPr>
            <w:r>
              <w:rPr>
                <w:rFonts w:ascii="Fira Sans" w:hAnsi="Fira Sans"/>
              </w:rPr>
              <w:t>118856</w:t>
            </w:r>
          </w:p>
        </w:tc>
        <w:tc>
          <w:tcPr>
            <w:tcW w:w="909" w:type="dxa"/>
            <w:shd w:val="clear" w:color="auto" w:fill="DFC9EF"/>
            <w:vAlign w:val="bottom"/>
          </w:tcPr>
          <w:p w:rsidR="00C2113E" w:rsidRPr="00FD0BC6" w:rsidRDefault="00C0190E" w:rsidP="00C2113E">
            <w:pPr>
              <w:pStyle w:val="wartocibezgwiazdek"/>
              <w:spacing w:before="100"/>
              <w:rPr>
                <w:rFonts w:ascii="Fira Sans" w:hAnsi="Fira Sans"/>
              </w:rPr>
            </w:pPr>
            <w:r>
              <w:rPr>
                <w:rFonts w:ascii="Fira Sans" w:hAnsi="Fira Sans"/>
              </w:rPr>
              <w:t>119277</w:t>
            </w:r>
          </w:p>
        </w:tc>
        <w:tc>
          <w:tcPr>
            <w:tcW w:w="909" w:type="dxa"/>
            <w:shd w:val="clear" w:color="auto" w:fill="auto"/>
            <w:vAlign w:val="bottom"/>
          </w:tcPr>
          <w:p w:rsidR="00C2113E" w:rsidRPr="00FD0BC6" w:rsidRDefault="00C2113E" w:rsidP="00C2113E">
            <w:pPr>
              <w:pStyle w:val="wartocibezgwiazdek"/>
              <w:spacing w:before="100"/>
              <w:rPr>
                <w:rFonts w:ascii="Fira Sans" w:hAnsi="Fira Sans"/>
              </w:rPr>
            </w:pPr>
          </w:p>
        </w:tc>
        <w:tc>
          <w:tcPr>
            <w:tcW w:w="909" w:type="dxa"/>
            <w:shd w:val="clear" w:color="auto" w:fill="auto"/>
            <w:vAlign w:val="bottom"/>
          </w:tcPr>
          <w:p w:rsidR="00C2113E" w:rsidRPr="00FD0BC6" w:rsidRDefault="00C2113E" w:rsidP="00C2113E">
            <w:pPr>
              <w:pStyle w:val="wartocibezgwiazdek"/>
              <w:spacing w:before="100"/>
              <w:rPr>
                <w:rFonts w:ascii="Fira Sans" w:hAnsi="Fira Sans"/>
              </w:rPr>
            </w:pPr>
          </w:p>
        </w:tc>
        <w:tc>
          <w:tcPr>
            <w:tcW w:w="909" w:type="dxa"/>
            <w:shd w:val="clear" w:color="auto" w:fill="auto"/>
            <w:vAlign w:val="bottom"/>
          </w:tcPr>
          <w:p w:rsidR="00C2113E" w:rsidRPr="00FD0BC6" w:rsidRDefault="00C2113E" w:rsidP="00C2113E">
            <w:pPr>
              <w:pStyle w:val="Wartoci"/>
              <w:spacing w:before="100"/>
              <w:ind w:right="51"/>
              <w:rPr>
                <w:rFonts w:ascii="Fira Sans" w:hAnsi="Fira Sans"/>
              </w:rPr>
            </w:pPr>
          </w:p>
        </w:tc>
      </w:tr>
      <w:tr w:rsidR="00C2113E" w:rsidRPr="00FD0BC6" w:rsidTr="00955AF1">
        <w:tc>
          <w:tcPr>
            <w:tcW w:w="4266" w:type="dxa"/>
            <w:tcBorders>
              <w:right w:val="nil"/>
            </w:tcBorders>
            <w:shd w:val="clear" w:color="auto" w:fill="auto"/>
          </w:tcPr>
          <w:p w:rsidR="00C2113E" w:rsidRPr="00FD0BC6" w:rsidRDefault="00C2113E" w:rsidP="00C2113E">
            <w:pPr>
              <w:pStyle w:val="Boczek2"/>
              <w:tabs>
                <w:tab w:val="right" w:leader="dot" w:pos="4253"/>
              </w:tabs>
              <w:spacing w:before="100"/>
              <w:rPr>
                <w:rFonts w:ascii="Fira Sans" w:hAnsi="Fira Sans"/>
              </w:rPr>
            </w:pPr>
            <w:r w:rsidRPr="00FD0BC6">
              <w:rPr>
                <w:rFonts w:ascii="Fira Sans" w:hAnsi="Fira Sans"/>
              </w:rPr>
              <w:t>w tym spółki handlowe</w:t>
            </w:r>
          </w:p>
        </w:tc>
        <w:tc>
          <w:tcPr>
            <w:tcW w:w="322" w:type="dxa"/>
            <w:tcBorders>
              <w:left w:val="nil"/>
            </w:tcBorders>
            <w:shd w:val="clear" w:color="auto" w:fill="auto"/>
            <w:vAlign w:val="bottom"/>
          </w:tcPr>
          <w:p w:rsidR="00C2113E" w:rsidRPr="00FD0BC6" w:rsidRDefault="00C2113E" w:rsidP="00C2113E">
            <w:pPr>
              <w:pStyle w:val="Wartoci"/>
              <w:tabs>
                <w:tab w:val="right" w:leader="dot" w:pos="4105"/>
              </w:tabs>
              <w:spacing w:before="100"/>
              <w:rPr>
                <w:rFonts w:ascii="Fira Sans" w:hAnsi="Fira Sans"/>
              </w:rPr>
            </w:pPr>
            <w:r w:rsidRPr="00FD0BC6">
              <w:rPr>
                <w:rFonts w:ascii="Fira Sans" w:hAnsi="Fira Sans"/>
              </w:rPr>
              <w:t>A</w:t>
            </w:r>
          </w:p>
        </w:tc>
        <w:tc>
          <w:tcPr>
            <w:tcW w:w="909" w:type="dxa"/>
            <w:shd w:val="clear" w:color="auto" w:fill="auto"/>
            <w:vAlign w:val="bottom"/>
          </w:tcPr>
          <w:p w:rsidR="00C2113E" w:rsidRPr="00FD0BC6" w:rsidRDefault="00C2113E" w:rsidP="00C2113E">
            <w:pPr>
              <w:pStyle w:val="wartocibezgwiazdek"/>
              <w:spacing w:before="100"/>
              <w:rPr>
                <w:rFonts w:ascii="Fira Sans" w:hAnsi="Fira Sans"/>
              </w:rPr>
            </w:pPr>
            <w:r>
              <w:rPr>
                <w:rFonts w:ascii="Fira Sans" w:hAnsi="Fira Sans"/>
              </w:rPr>
              <w:t>6589</w:t>
            </w:r>
          </w:p>
        </w:tc>
        <w:tc>
          <w:tcPr>
            <w:tcW w:w="909" w:type="dxa"/>
            <w:shd w:val="clear" w:color="auto" w:fill="auto"/>
            <w:vAlign w:val="bottom"/>
          </w:tcPr>
          <w:p w:rsidR="00C2113E" w:rsidRPr="00FD0BC6" w:rsidRDefault="00C2113E" w:rsidP="00C2113E">
            <w:pPr>
              <w:pStyle w:val="wartocibezgwiazdek"/>
              <w:spacing w:before="100"/>
              <w:rPr>
                <w:rFonts w:ascii="Fira Sans" w:hAnsi="Fira Sans"/>
              </w:rPr>
            </w:pPr>
            <w:r>
              <w:rPr>
                <w:rFonts w:ascii="Fira Sans" w:hAnsi="Fira Sans"/>
              </w:rPr>
              <w:t>6630</w:t>
            </w:r>
          </w:p>
        </w:tc>
        <w:tc>
          <w:tcPr>
            <w:tcW w:w="909" w:type="dxa"/>
            <w:shd w:val="clear" w:color="auto" w:fill="auto"/>
            <w:vAlign w:val="bottom"/>
          </w:tcPr>
          <w:p w:rsidR="00C2113E" w:rsidRPr="00FD0BC6" w:rsidRDefault="00C2113E" w:rsidP="00C2113E">
            <w:pPr>
              <w:pStyle w:val="wartocibezgwiazdek"/>
              <w:spacing w:before="100"/>
              <w:rPr>
                <w:rFonts w:ascii="Fira Sans" w:hAnsi="Fira Sans"/>
              </w:rPr>
            </w:pPr>
            <w:r>
              <w:rPr>
                <w:rFonts w:ascii="Fira Sans" w:hAnsi="Fira Sans"/>
              </w:rPr>
              <w:t>6664</w:t>
            </w:r>
          </w:p>
        </w:tc>
        <w:tc>
          <w:tcPr>
            <w:tcW w:w="909" w:type="dxa"/>
            <w:shd w:val="clear" w:color="auto" w:fill="auto"/>
            <w:vAlign w:val="bottom"/>
          </w:tcPr>
          <w:p w:rsidR="00C2113E" w:rsidRPr="00FD0BC6" w:rsidRDefault="00C2113E" w:rsidP="00C2113E">
            <w:pPr>
              <w:pStyle w:val="wartocibezgwiazdek"/>
              <w:spacing w:before="100"/>
              <w:rPr>
                <w:rFonts w:ascii="Fira Sans" w:hAnsi="Fira Sans"/>
              </w:rPr>
            </w:pPr>
            <w:r>
              <w:rPr>
                <w:rFonts w:ascii="Fira Sans" w:hAnsi="Fira Sans"/>
              </w:rPr>
              <w:t>6707</w:t>
            </w:r>
          </w:p>
        </w:tc>
        <w:tc>
          <w:tcPr>
            <w:tcW w:w="909" w:type="dxa"/>
            <w:shd w:val="clear" w:color="auto" w:fill="auto"/>
            <w:vAlign w:val="bottom"/>
          </w:tcPr>
          <w:p w:rsidR="00C2113E" w:rsidRPr="00FD0BC6" w:rsidRDefault="00C2113E" w:rsidP="00C2113E">
            <w:pPr>
              <w:pStyle w:val="wartocibezgwiazdek"/>
              <w:spacing w:before="100"/>
              <w:rPr>
                <w:rFonts w:ascii="Fira Sans" w:hAnsi="Fira Sans"/>
              </w:rPr>
            </w:pPr>
            <w:r>
              <w:rPr>
                <w:rFonts w:ascii="Fira Sans" w:hAnsi="Fira Sans"/>
              </w:rPr>
              <w:t>6747</w:t>
            </w:r>
          </w:p>
        </w:tc>
        <w:tc>
          <w:tcPr>
            <w:tcW w:w="909" w:type="dxa"/>
            <w:shd w:val="clear" w:color="auto" w:fill="auto"/>
            <w:vAlign w:val="bottom"/>
          </w:tcPr>
          <w:p w:rsidR="00C2113E" w:rsidRPr="00FD0BC6" w:rsidRDefault="00C2113E" w:rsidP="00C2113E">
            <w:pPr>
              <w:pStyle w:val="wartocibezgwiazdek"/>
              <w:spacing w:before="100"/>
              <w:rPr>
                <w:rFonts w:ascii="Fira Sans" w:hAnsi="Fira Sans"/>
              </w:rPr>
            </w:pPr>
            <w:r>
              <w:rPr>
                <w:rFonts w:ascii="Fira Sans" w:hAnsi="Fira Sans"/>
              </w:rPr>
              <w:t>6770</w:t>
            </w:r>
          </w:p>
        </w:tc>
        <w:tc>
          <w:tcPr>
            <w:tcW w:w="909" w:type="dxa"/>
            <w:shd w:val="clear" w:color="auto" w:fill="auto"/>
            <w:vAlign w:val="bottom"/>
          </w:tcPr>
          <w:p w:rsidR="00C2113E" w:rsidRPr="00FD0BC6" w:rsidRDefault="00C2113E" w:rsidP="00C2113E">
            <w:pPr>
              <w:pStyle w:val="wartocibezgwiazdek"/>
              <w:spacing w:before="100"/>
              <w:rPr>
                <w:rFonts w:ascii="Fira Sans" w:hAnsi="Fira Sans"/>
                <w:color w:val="auto"/>
              </w:rPr>
            </w:pPr>
            <w:r>
              <w:rPr>
                <w:rFonts w:ascii="Fira Sans" w:hAnsi="Fira Sans"/>
                <w:color w:val="auto"/>
              </w:rPr>
              <w:t>6804</w:t>
            </w:r>
          </w:p>
        </w:tc>
        <w:tc>
          <w:tcPr>
            <w:tcW w:w="909" w:type="dxa"/>
            <w:shd w:val="clear" w:color="auto" w:fill="auto"/>
            <w:vAlign w:val="bottom"/>
          </w:tcPr>
          <w:p w:rsidR="00C2113E" w:rsidRPr="00FD0BC6" w:rsidRDefault="00C2113E" w:rsidP="00C2113E">
            <w:pPr>
              <w:pStyle w:val="Wartoci"/>
              <w:spacing w:before="100"/>
              <w:ind w:right="51"/>
              <w:rPr>
                <w:rFonts w:ascii="Fira Sans" w:hAnsi="Fira Sans"/>
              </w:rPr>
            </w:pPr>
            <w:r>
              <w:rPr>
                <w:rFonts w:ascii="Fira Sans" w:hAnsi="Fira Sans"/>
              </w:rPr>
              <w:t>6841</w:t>
            </w:r>
          </w:p>
        </w:tc>
        <w:tc>
          <w:tcPr>
            <w:tcW w:w="909" w:type="dxa"/>
            <w:shd w:val="clear" w:color="auto" w:fill="DFC9EF"/>
            <w:vAlign w:val="bottom"/>
          </w:tcPr>
          <w:p w:rsidR="00C2113E" w:rsidRPr="00FD0BC6" w:rsidRDefault="00C2113E" w:rsidP="00C2113E">
            <w:pPr>
              <w:pStyle w:val="wartocibezgwiazdek"/>
              <w:spacing w:before="100"/>
              <w:rPr>
                <w:rFonts w:ascii="Fira Sans" w:hAnsi="Fira Sans"/>
              </w:rPr>
            </w:pPr>
            <w:r>
              <w:rPr>
                <w:rFonts w:ascii="Fira Sans" w:hAnsi="Fira Sans"/>
              </w:rPr>
              <w:t>6851</w:t>
            </w:r>
          </w:p>
        </w:tc>
        <w:tc>
          <w:tcPr>
            <w:tcW w:w="909" w:type="dxa"/>
            <w:shd w:val="clear" w:color="auto" w:fill="auto"/>
            <w:vAlign w:val="bottom"/>
          </w:tcPr>
          <w:p w:rsidR="00C2113E" w:rsidRPr="00FD0BC6" w:rsidRDefault="00C2113E" w:rsidP="00C2113E">
            <w:pPr>
              <w:pStyle w:val="wartocibezgwiazdek"/>
              <w:spacing w:before="100"/>
              <w:rPr>
                <w:rFonts w:ascii="Fira Sans" w:hAnsi="Fira Sans"/>
              </w:rPr>
            </w:pPr>
            <w:r>
              <w:rPr>
                <w:rFonts w:ascii="Fira Sans" w:hAnsi="Fira Sans"/>
              </w:rPr>
              <w:t>6917</w:t>
            </w:r>
          </w:p>
        </w:tc>
        <w:tc>
          <w:tcPr>
            <w:tcW w:w="909" w:type="dxa"/>
            <w:shd w:val="clear" w:color="auto" w:fill="auto"/>
            <w:vAlign w:val="bottom"/>
          </w:tcPr>
          <w:p w:rsidR="00C2113E" w:rsidRPr="00FD0BC6" w:rsidRDefault="00C2113E" w:rsidP="00C2113E">
            <w:pPr>
              <w:pStyle w:val="wartocibezgwiazdek"/>
              <w:spacing w:before="100"/>
              <w:rPr>
                <w:rFonts w:ascii="Fira Sans" w:hAnsi="Fira Sans"/>
              </w:rPr>
            </w:pPr>
            <w:r>
              <w:rPr>
                <w:rFonts w:ascii="Fira Sans" w:hAnsi="Fira Sans"/>
              </w:rPr>
              <w:t>6956</w:t>
            </w:r>
          </w:p>
        </w:tc>
        <w:tc>
          <w:tcPr>
            <w:tcW w:w="909" w:type="dxa"/>
            <w:shd w:val="clear" w:color="auto" w:fill="auto"/>
            <w:vAlign w:val="bottom"/>
          </w:tcPr>
          <w:p w:rsidR="00C2113E" w:rsidRPr="00FD0BC6" w:rsidRDefault="00C2113E" w:rsidP="00C2113E">
            <w:pPr>
              <w:pStyle w:val="Wartoci"/>
              <w:spacing w:before="100"/>
              <w:ind w:right="51"/>
              <w:rPr>
                <w:rFonts w:ascii="Fira Sans" w:hAnsi="Fira Sans"/>
              </w:rPr>
            </w:pPr>
            <w:r>
              <w:rPr>
                <w:rFonts w:ascii="Fira Sans" w:hAnsi="Fira Sans"/>
              </w:rPr>
              <w:t>6996</w:t>
            </w:r>
          </w:p>
        </w:tc>
      </w:tr>
      <w:tr w:rsidR="00C2113E" w:rsidRPr="00FD0BC6" w:rsidTr="00955AF1">
        <w:tc>
          <w:tcPr>
            <w:tcW w:w="4266" w:type="dxa"/>
            <w:tcBorders>
              <w:right w:val="nil"/>
            </w:tcBorders>
            <w:shd w:val="clear" w:color="auto" w:fill="auto"/>
          </w:tcPr>
          <w:p w:rsidR="00C2113E" w:rsidRPr="00FD0BC6" w:rsidRDefault="00C2113E" w:rsidP="00C2113E">
            <w:pPr>
              <w:pStyle w:val="Boczek2"/>
              <w:tabs>
                <w:tab w:val="right" w:leader="dot" w:pos="4253"/>
              </w:tabs>
              <w:spacing w:before="100"/>
              <w:rPr>
                <w:rFonts w:ascii="Fira Sans" w:hAnsi="Fira Sans"/>
              </w:rPr>
            </w:pPr>
          </w:p>
        </w:tc>
        <w:tc>
          <w:tcPr>
            <w:tcW w:w="322" w:type="dxa"/>
            <w:tcBorders>
              <w:left w:val="nil"/>
            </w:tcBorders>
            <w:shd w:val="clear" w:color="auto" w:fill="auto"/>
            <w:vAlign w:val="bottom"/>
          </w:tcPr>
          <w:p w:rsidR="00C2113E" w:rsidRPr="00FD0BC6" w:rsidRDefault="00C2113E" w:rsidP="00C2113E">
            <w:pPr>
              <w:pStyle w:val="Wartoci"/>
              <w:tabs>
                <w:tab w:val="right" w:leader="dot" w:pos="4105"/>
              </w:tabs>
              <w:spacing w:before="100"/>
              <w:rPr>
                <w:rFonts w:ascii="Fira Sans" w:hAnsi="Fira Sans"/>
              </w:rPr>
            </w:pPr>
            <w:r w:rsidRPr="00FD0BC6">
              <w:rPr>
                <w:rFonts w:ascii="Fira Sans" w:hAnsi="Fira Sans"/>
              </w:rPr>
              <w:t>B</w:t>
            </w:r>
          </w:p>
        </w:tc>
        <w:tc>
          <w:tcPr>
            <w:tcW w:w="909" w:type="dxa"/>
            <w:shd w:val="clear" w:color="auto" w:fill="auto"/>
            <w:vAlign w:val="bottom"/>
          </w:tcPr>
          <w:p w:rsidR="00C2113E" w:rsidRPr="00FD0BC6" w:rsidRDefault="00C2113E" w:rsidP="00C2113E">
            <w:pPr>
              <w:pStyle w:val="wartocibezgwiazdek"/>
              <w:spacing w:before="100"/>
              <w:rPr>
                <w:rFonts w:ascii="Fira Sans" w:hAnsi="Fira Sans"/>
              </w:rPr>
            </w:pPr>
            <w:r>
              <w:rPr>
                <w:rFonts w:ascii="Fira Sans" w:hAnsi="Fira Sans"/>
              </w:rPr>
              <w:t>7040</w:t>
            </w:r>
          </w:p>
        </w:tc>
        <w:tc>
          <w:tcPr>
            <w:tcW w:w="909" w:type="dxa"/>
            <w:shd w:val="clear" w:color="auto" w:fill="auto"/>
            <w:vAlign w:val="bottom"/>
          </w:tcPr>
          <w:p w:rsidR="00C2113E" w:rsidRPr="00FD0BC6" w:rsidRDefault="00C2113E" w:rsidP="00C2113E">
            <w:pPr>
              <w:pStyle w:val="wartocibezgwiazdek"/>
              <w:spacing w:before="100"/>
              <w:rPr>
                <w:rFonts w:ascii="Fira Sans" w:hAnsi="Fira Sans"/>
              </w:rPr>
            </w:pPr>
            <w:r>
              <w:rPr>
                <w:rFonts w:ascii="Fira Sans" w:hAnsi="Fira Sans"/>
              </w:rPr>
              <w:t>7112</w:t>
            </w:r>
          </w:p>
        </w:tc>
        <w:tc>
          <w:tcPr>
            <w:tcW w:w="909" w:type="dxa"/>
            <w:shd w:val="clear" w:color="auto" w:fill="auto"/>
            <w:vAlign w:val="bottom"/>
          </w:tcPr>
          <w:p w:rsidR="00C2113E" w:rsidRPr="00FD0BC6" w:rsidRDefault="00C2113E" w:rsidP="00C2113E">
            <w:pPr>
              <w:pStyle w:val="wartocibezgwiazdek"/>
              <w:spacing w:before="100"/>
              <w:rPr>
                <w:rFonts w:ascii="Fira Sans" w:hAnsi="Fira Sans"/>
              </w:rPr>
            </w:pPr>
            <w:r>
              <w:rPr>
                <w:rFonts w:ascii="Fira Sans" w:hAnsi="Fira Sans"/>
              </w:rPr>
              <w:t>7155</w:t>
            </w:r>
          </w:p>
        </w:tc>
        <w:tc>
          <w:tcPr>
            <w:tcW w:w="909" w:type="dxa"/>
            <w:shd w:val="clear" w:color="auto" w:fill="auto"/>
            <w:vAlign w:val="bottom"/>
          </w:tcPr>
          <w:p w:rsidR="00C2113E" w:rsidRPr="00FD0BC6" w:rsidRDefault="00C2113E" w:rsidP="00C2113E">
            <w:pPr>
              <w:pStyle w:val="wartocibezgwiazdek"/>
              <w:spacing w:before="100"/>
              <w:rPr>
                <w:rFonts w:ascii="Fira Sans" w:hAnsi="Fira Sans"/>
              </w:rPr>
            </w:pPr>
            <w:r>
              <w:rPr>
                <w:rFonts w:ascii="Fira Sans" w:hAnsi="Fira Sans"/>
              </w:rPr>
              <w:t>7181</w:t>
            </w:r>
          </w:p>
        </w:tc>
        <w:tc>
          <w:tcPr>
            <w:tcW w:w="909" w:type="dxa"/>
            <w:shd w:val="clear" w:color="auto" w:fill="auto"/>
            <w:vAlign w:val="bottom"/>
          </w:tcPr>
          <w:p w:rsidR="00C2113E" w:rsidRPr="00FD0BC6" w:rsidRDefault="00640387" w:rsidP="00C2113E">
            <w:pPr>
              <w:pStyle w:val="wartocibezgwiazdek"/>
              <w:spacing w:before="100"/>
              <w:rPr>
                <w:rFonts w:ascii="Fira Sans" w:hAnsi="Fira Sans"/>
              </w:rPr>
            </w:pPr>
            <w:r>
              <w:rPr>
                <w:rFonts w:ascii="Fira Sans" w:hAnsi="Fira Sans"/>
              </w:rPr>
              <w:t>7204</w:t>
            </w:r>
          </w:p>
        </w:tc>
        <w:tc>
          <w:tcPr>
            <w:tcW w:w="909" w:type="dxa"/>
            <w:shd w:val="clear" w:color="auto" w:fill="auto"/>
            <w:vAlign w:val="bottom"/>
          </w:tcPr>
          <w:p w:rsidR="00C2113E" w:rsidRPr="00FD0BC6" w:rsidRDefault="006125C4" w:rsidP="00C2113E">
            <w:pPr>
              <w:pStyle w:val="wartocibezgwiazdek"/>
              <w:spacing w:before="100"/>
              <w:rPr>
                <w:rFonts w:ascii="Fira Sans" w:hAnsi="Fira Sans"/>
              </w:rPr>
            </w:pPr>
            <w:r>
              <w:rPr>
                <w:rFonts w:ascii="Fira Sans" w:hAnsi="Fira Sans"/>
              </w:rPr>
              <w:t>7261</w:t>
            </w:r>
          </w:p>
        </w:tc>
        <w:tc>
          <w:tcPr>
            <w:tcW w:w="909" w:type="dxa"/>
            <w:shd w:val="clear" w:color="auto" w:fill="auto"/>
            <w:vAlign w:val="bottom"/>
          </w:tcPr>
          <w:p w:rsidR="00C2113E" w:rsidRPr="00FD0BC6" w:rsidRDefault="00674659" w:rsidP="00C2113E">
            <w:pPr>
              <w:pStyle w:val="wartocibezgwiazdek"/>
              <w:spacing w:before="100"/>
              <w:rPr>
                <w:rFonts w:ascii="Fira Sans" w:hAnsi="Fira Sans"/>
                <w:color w:val="auto"/>
              </w:rPr>
            </w:pPr>
            <w:r>
              <w:rPr>
                <w:rFonts w:ascii="Fira Sans" w:hAnsi="Fira Sans"/>
                <w:color w:val="auto"/>
              </w:rPr>
              <w:t>7300</w:t>
            </w:r>
          </w:p>
        </w:tc>
        <w:tc>
          <w:tcPr>
            <w:tcW w:w="909" w:type="dxa"/>
            <w:shd w:val="clear" w:color="auto" w:fill="auto"/>
            <w:vAlign w:val="bottom"/>
          </w:tcPr>
          <w:p w:rsidR="00C2113E" w:rsidRPr="00FD0BC6" w:rsidRDefault="008051BB" w:rsidP="00C2113E">
            <w:pPr>
              <w:pStyle w:val="Wartoci"/>
              <w:spacing w:before="100"/>
              <w:ind w:right="51"/>
              <w:rPr>
                <w:rFonts w:ascii="Fira Sans" w:hAnsi="Fira Sans"/>
              </w:rPr>
            </w:pPr>
            <w:r>
              <w:rPr>
                <w:rFonts w:ascii="Fira Sans" w:hAnsi="Fira Sans"/>
              </w:rPr>
              <w:t>7337</w:t>
            </w:r>
          </w:p>
        </w:tc>
        <w:tc>
          <w:tcPr>
            <w:tcW w:w="909" w:type="dxa"/>
            <w:shd w:val="clear" w:color="auto" w:fill="DFC9EF"/>
            <w:vAlign w:val="bottom"/>
          </w:tcPr>
          <w:p w:rsidR="00C2113E" w:rsidRPr="00FD0BC6" w:rsidRDefault="00C0190E" w:rsidP="00C2113E">
            <w:pPr>
              <w:pStyle w:val="wartocibezgwiazdek"/>
              <w:spacing w:before="100"/>
              <w:rPr>
                <w:rFonts w:ascii="Fira Sans" w:hAnsi="Fira Sans"/>
              </w:rPr>
            </w:pPr>
            <w:r>
              <w:rPr>
                <w:rFonts w:ascii="Fira Sans" w:hAnsi="Fira Sans"/>
              </w:rPr>
              <w:t>7340</w:t>
            </w:r>
          </w:p>
        </w:tc>
        <w:tc>
          <w:tcPr>
            <w:tcW w:w="909" w:type="dxa"/>
            <w:shd w:val="clear" w:color="auto" w:fill="auto"/>
            <w:vAlign w:val="bottom"/>
          </w:tcPr>
          <w:p w:rsidR="00C2113E" w:rsidRPr="00FD0BC6" w:rsidRDefault="00C2113E" w:rsidP="00C2113E">
            <w:pPr>
              <w:pStyle w:val="wartocibezgwiazdek"/>
              <w:spacing w:before="100"/>
              <w:rPr>
                <w:rFonts w:ascii="Fira Sans" w:hAnsi="Fira Sans"/>
              </w:rPr>
            </w:pPr>
          </w:p>
        </w:tc>
        <w:tc>
          <w:tcPr>
            <w:tcW w:w="909" w:type="dxa"/>
            <w:shd w:val="clear" w:color="auto" w:fill="auto"/>
            <w:vAlign w:val="bottom"/>
          </w:tcPr>
          <w:p w:rsidR="00C2113E" w:rsidRPr="00FD0BC6" w:rsidRDefault="00C2113E" w:rsidP="00C2113E">
            <w:pPr>
              <w:pStyle w:val="wartocibezgwiazdek"/>
              <w:spacing w:before="100"/>
              <w:rPr>
                <w:rFonts w:ascii="Fira Sans" w:hAnsi="Fira Sans"/>
              </w:rPr>
            </w:pPr>
          </w:p>
        </w:tc>
        <w:tc>
          <w:tcPr>
            <w:tcW w:w="909" w:type="dxa"/>
            <w:shd w:val="clear" w:color="auto" w:fill="auto"/>
            <w:vAlign w:val="bottom"/>
          </w:tcPr>
          <w:p w:rsidR="00C2113E" w:rsidRPr="00FD0BC6" w:rsidRDefault="00C2113E" w:rsidP="00C2113E">
            <w:pPr>
              <w:pStyle w:val="Wartoci"/>
              <w:spacing w:before="100"/>
              <w:ind w:right="51"/>
              <w:rPr>
                <w:rFonts w:ascii="Fira Sans" w:hAnsi="Fira Sans"/>
              </w:rPr>
            </w:pPr>
          </w:p>
        </w:tc>
      </w:tr>
      <w:tr w:rsidR="00C2113E" w:rsidRPr="00FD0BC6" w:rsidTr="00955AF1">
        <w:tc>
          <w:tcPr>
            <w:tcW w:w="4266" w:type="dxa"/>
            <w:tcBorders>
              <w:right w:val="nil"/>
            </w:tcBorders>
            <w:shd w:val="clear" w:color="auto" w:fill="auto"/>
          </w:tcPr>
          <w:p w:rsidR="00C2113E" w:rsidRPr="00FD0BC6" w:rsidRDefault="00C2113E" w:rsidP="00C2113E">
            <w:pPr>
              <w:pStyle w:val="Boczek3"/>
              <w:tabs>
                <w:tab w:val="clear" w:pos="4395"/>
                <w:tab w:val="right" w:leader="dot" w:pos="4253"/>
              </w:tabs>
              <w:spacing w:before="100"/>
              <w:rPr>
                <w:rFonts w:ascii="Fira Sans" w:hAnsi="Fira Sans"/>
              </w:rPr>
            </w:pPr>
            <w:r w:rsidRPr="00FD0BC6">
              <w:rPr>
                <w:rFonts w:ascii="Fira Sans" w:hAnsi="Fira Sans"/>
              </w:rPr>
              <w:t>w tym z udziałem kapitału zagranicznego</w:t>
            </w:r>
          </w:p>
        </w:tc>
        <w:tc>
          <w:tcPr>
            <w:tcW w:w="322" w:type="dxa"/>
            <w:tcBorders>
              <w:left w:val="nil"/>
            </w:tcBorders>
            <w:shd w:val="clear" w:color="auto" w:fill="auto"/>
            <w:vAlign w:val="bottom"/>
          </w:tcPr>
          <w:p w:rsidR="00C2113E" w:rsidRPr="00FD0BC6" w:rsidRDefault="00C2113E" w:rsidP="00C2113E">
            <w:pPr>
              <w:pStyle w:val="Wartoci"/>
              <w:tabs>
                <w:tab w:val="right" w:leader="dot" w:pos="4105"/>
              </w:tabs>
              <w:spacing w:before="100"/>
              <w:rPr>
                <w:rFonts w:ascii="Fira Sans" w:hAnsi="Fira Sans"/>
              </w:rPr>
            </w:pPr>
            <w:r w:rsidRPr="00FD0BC6">
              <w:rPr>
                <w:rFonts w:ascii="Fira Sans" w:hAnsi="Fira Sans"/>
              </w:rPr>
              <w:t>A</w:t>
            </w:r>
          </w:p>
        </w:tc>
        <w:tc>
          <w:tcPr>
            <w:tcW w:w="909" w:type="dxa"/>
            <w:shd w:val="clear" w:color="auto" w:fill="auto"/>
            <w:vAlign w:val="bottom"/>
          </w:tcPr>
          <w:p w:rsidR="00C2113E" w:rsidRPr="00FD0BC6" w:rsidRDefault="00C2113E" w:rsidP="00C2113E">
            <w:pPr>
              <w:pStyle w:val="wartocibezgwiazdek"/>
              <w:spacing w:before="100"/>
              <w:rPr>
                <w:rFonts w:ascii="Fira Sans" w:hAnsi="Fira Sans"/>
              </w:rPr>
            </w:pPr>
            <w:r>
              <w:rPr>
                <w:rFonts w:ascii="Fira Sans" w:hAnsi="Fira Sans"/>
              </w:rPr>
              <w:t>543</w:t>
            </w:r>
          </w:p>
        </w:tc>
        <w:tc>
          <w:tcPr>
            <w:tcW w:w="909" w:type="dxa"/>
            <w:shd w:val="clear" w:color="auto" w:fill="auto"/>
            <w:vAlign w:val="bottom"/>
          </w:tcPr>
          <w:p w:rsidR="00C2113E" w:rsidRPr="00FD0BC6" w:rsidRDefault="00C2113E" w:rsidP="00C2113E">
            <w:pPr>
              <w:pStyle w:val="wartocibezgwiazdek"/>
              <w:spacing w:before="100"/>
              <w:rPr>
                <w:rFonts w:ascii="Fira Sans" w:hAnsi="Fira Sans"/>
              </w:rPr>
            </w:pPr>
            <w:r>
              <w:rPr>
                <w:rFonts w:ascii="Fira Sans" w:hAnsi="Fira Sans"/>
              </w:rPr>
              <w:t>543</w:t>
            </w:r>
          </w:p>
        </w:tc>
        <w:tc>
          <w:tcPr>
            <w:tcW w:w="909" w:type="dxa"/>
            <w:shd w:val="clear" w:color="auto" w:fill="auto"/>
            <w:vAlign w:val="bottom"/>
          </w:tcPr>
          <w:p w:rsidR="00C2113E" w:rsidRPr="00FD0BC6" w:rsidRDefault="00C2113E" w:rsidP="00C2113E">
            <w:pPr>
              <w:pStyle w:val="wartocibezgwiazdek"/>
              <w:spacing w:before="100"/>
              <w:rPr>
                <w:rFonts w:ascii="Fira Sans" w:hAnsi="Fira Sans"/>
              </w:rPr>
            </w:pPr>
            <w:r>
              <w:rPr>
                <w:rFonts w:ascii="Fira Sans" w:hAnsi="Fira Sans"/>
              </w:rPr>
              <w:t>539</w:t>
            </w:r>
          </w:p>
        </w:tc>
        <w:tc>
          <w:tcPr>
            <w:tcW w:w="909" w:type="dxa"/>
            <w:shd w:val="clear" w:color="auto" w:fill="auto"/>
            <w:vAlign w:val="bottom"/>
          </w:tcPr>
          <w:p w:rsidR="00C2113E" w:rsidRPr="00FD0BC6" w:rsidRDefault="00C2113E" w:rsidP="00C2113E">
            <w:pPr>
              <w:pStyle w:val="wartocibezgwiazdek"/>
              <w:spacing w:before="100"/>
              <w:rPr>
                <w:rFonts w:ascii="Fira Sans" w:hAnsi="Fira Sans"/>
              </w:rPr>
            </w:pPr>
            <w:r>
              <w:rPr>
                <w:rFonts w:ascii="Fira Sans" w:hAnsi="Fira Sans"/>
              </w:rPr>
              <w:t>542</w:t>
            </w:r>
          </w:p>
        </w:tc>
        <w:tc>
          <w:tcPr>
            <w:tcW w:w="909" w:type="dxa"/>
            <w:shd w:val="clear" w:color="auto" w:fill="auto"/>
            <w:vAlign w:val="bottom"/>
          </w:tcPr>
          <w:p w:rsidR="00C2113E" w:rsidRPr="00FD0BC6" w:rsidRDefault="00C2113E" w:rsidP="00C2113E">
            <w:pPr>
              <w:pStyle w:val="wartocibezgwiazdek"/>
              <w:spacing w:before="100"/>
              <w:rPr>
                <w:rFonts w:ascii="Fira Sans" w:hAnsi="Fira Sans"/>
              </w:rPr>
            </w:pPr>
            <w:r>
              <w:rPr>
                <w:rFonts w:ascii="Fira Sans" w:hAnsi="Fira Sans"/>
              </w:rPr>
              <w:t>540</w:t>
            </w:r>
          </w:p>
        </w:tc>
        <w:tc>
          <w:tcPr>
            <w:tcW w:w="909" w:type="dxa"/>
            <w:shd w:val="clear" w:color="auto" w:fill="auto"/>
            <w:vAlign w:val="bottom"/>
          </w:tcPr>
          <w:p w:rsidR="00C2113E" w:rsidRPr="00FD0BC6" w:rsidRDefault="00C2113E" w:rsidP="00C2113E">
            <w:pPr>
              <w:pStyle w:val="wartocibezgwiazdek"/>
              <w:spacing w:before="100"/>
              <w:rPr>
                <w:rFonts w:ascii="Fira Sans" w:hAnsi="Fira Sans"/>
              </w:rPr>
            </w:pPr>
            <w:r>
              <w:rPr>
                <w:rFonts w:ascii="Fira Sans" w:hAnsi="Fira Sans"/>
              </w:rPr>
              <w:t>530</w:t>
            </w:r>
          </w:p>
        </w:tc>
        <w:tc>
          <w:tcPr>
            <w:tcW w:w="909" w:type="dxa"/>
            <w:shd w:val="clear" w:color="auto" w:fill="auto"/>
            <w:vAlign w:val="bottom"/>
          </w:tcPr>
          <w:p w:rsidR="00C2113E" w:rsidRPr="00FD0BC6" w:rsidRDefault="00C2113E" w:rsidP="00C2113E">
            <w:pPr>
              <w:pStyle w:val="wartocibezgwiazdek"/>
              <w:spacing w:before="100"/>
              <w:rPr>
                <w:rFonts w:ascii="Fira Sans" w:hAnsi="Fira Sans"/>
                <w:color w:val="auto"/>
              </w:rPr>
            </w:pPr>
            <w:r>
              <w:rPr>
                <w:rFonts w:ascii="Fira Sans" w:hAnsi="Fira Sans"/>
                <w:color w:val="auto"/>
              </w:rPr>
              <w:t>527</w:t>
            </w:r>
          </w:p>
        </w:tc>
        <w:tc>
          <w:tcPr>
            <w:tcW w:w="909" w:type="dxa"/>
            <w:shd w:val="clear" w:color="auto" w:fill="auto"/>
            <w:vAlign w:val="bottom"/>
          </w:tcPr>
          <w:p w:rsidR="00C2113E" w:rsidRPr="00FD0BC6" w:rsidRDefault="00C2113E" w:rsidP="00C2113E">
            <w:pPr>
              <w:pStyle w:val="Wartoci"/>
              <w:spacing w:before="100"/>
              <w:ind w:right="51"/>
              <w:rPr>
                <w:rFonts w:ascii="Fira Sans" w:hAnsi="Fira Sans"/>
              </w:rPr>
            </w:pPr>
            <w:r>
              <w:rPr>
                <w:rFonts w:ascii="Fira Sans" w:hAnsi="Fira Sans"/>
              </w:rPr>
              <w:t>530</w:t>
            </w:r>
          </w:p>
        </w:tc>
        <w:tc>
          <w:tcPr>
            <w:tcW w:w="909" w:type="dxa"/>
            <w:shd w:val="clear" w:color="auto" w:fill="DFC9EF"/>
            <w:vAlign w:val="bottom"/>
          </w:tcPr>
          <w:p w:rsidR="00C2113E" w:rsidRPr="00FD0BC6" w:rsidRDefault="00C2113E" w:rsidP="00C2113E">
            <w:pPr>
              <w:pStyle w:val="wartocibezgwiazdek"/>
              <w:spacing w:before="100"/>
              <w:rPr>
                <w:rFonts w:ascii="Fira Sans" w:hAnsi="Fira Sans"/>
              </w:rPr>
            </w:pPr>
            <w:r>
              <w:rPr>
                <w:rFonts w:ascii="Fira Sans" w:hAnsi="Fira Sans"/>
              </w:rPr>
              <w:t>524</w:t>
            </w:r>
          </w:p>
        </w:tc>
        <w:tc>
          <w:tcPr>
            <w:tcW w:w="909" w:type="dxa"/>
            <w:shd w:val="clear" w:color="auto" w:fill="auto"/>
            <w:vAlign w:val="bottom"/>
          </w:tcPr>
          <w:p w:rsidR="00C2113E" w:rsidRPr="00FD0BC6" w:rsidRDefault="00C2113E" w:rsidP="00C2113E">
            <w:pPr>
              <w:pStyle w:val="wartocibezgwiazdek"/>
              <w:spacing w:before="100"/>
              <w:rPr>
                <w:rFonts w:ascii="Fira Sans" w:hAnsi="Fira Sans"/>
              </w:rPr>
            </w:pPr>
            <w:r>
              <w:rPr>
                <w:rFonts w:ascii="Fira Sans" w:hAnsi="Fira Sans"/>
              </w:rPr>
              <w:t>527</w:t>
            </w:r>
          </w:p>
        </w:tc>
        <w:tc>
          <w:tcPr>
            <w:tcW w:w="909" w:type="dxa"/>
            <w:shd w:val="clear" w:color="auto" w:fill="auto"/>
            <w:vAlign w:val="bottom"/>
          </w:tcPr>
          <w:p w:rsidR="00C2113E" w:rsidRPr="00FD0BC6" w:rsidRDefault="00C2113E" w:rsidP="00C2113E">
            <w:pPr>
              <w:pStyle w:val="wartocibezgwiazdek"/>
              <w:spacing w:before="100"/>
              <w:rPr>
                <w:rFonts w:ascii="Fira Sans" w:hAnsi="Fira Sans"/>
              </w:rPr>
            </w:pPr>
            <w:r>
              <w:rPr>
                <w:rFonts w:ascii="Fira Sans" w:hAnsi="Fira Sans"/>
              </w:rPr>
              <w:t>526</w:t>
            </w:r>
          </w:p>
        </w:tc>
        <w:tc>
          <w:tcPr>
            <w:tcW w:w="909" w:type="dxa"/>
            <w:shd w:val="clear" w:color="auto" w:fill="auto"/>
            <w:vAlign w:val="bottom"/>
          </w:tcPr>
          <w:p w:rsidR="00C2113E" w:rsidRPr="00FD0BC6" w:rsidRDefault="00C2113E" w:rsidP="00C2113E">
            <w:pPr>
              <w:pStyle w:val="Wartoci"/>
              <w:spacing w:before="100"/>
              <w:ind w:right="51"/>
              <w:rPr>
                <w:rFonts w:ascii="Fira Sans" w:hAnsi="Fira Sans"/>
              </w:rPr>
            </w:pPr>
            <w:r>
              <w:rPr>
                <w:rFonts w:ascii="Fira Sans" w:hAnsi="Fira Sans"/>
              </w:rPr>
              <w:t>525</w:t>
            </w:r>
          </w:p>
        </w:tc>
      </w:tr>
      <w:tr w:rsidR="00C2113E" w:rsidRPr="00FD0BC6" w:rsidTr="00955AF1">
        <w:tc>
          <w:tcPr>
            <w:tcW w:w="4266" w:type="dxa"/>
            <w:tcBorders>
              <w:right w:val="nil"/>
            </w:tcBorders>
            <w:shd w:val="clear" w:color="auto" w:fill="auto"/>
          </w:tcPr>
          <w:p w:rsidR="00C2113E" w:rsidRPr="00FD0BC6" w:rsidRDefault="00C2113E" w:rsidP="00C2113E">
            <w:pPr>
              <w:pStyle w:val="Boczek"/>
              <w:tabs>
                <w:tab w:val="right" w:leader="dot" w:pos="4253"/>
              </w:tabs>
              <w:spacing w:before="100"/>
              <w:rPr>
                <w:rFonts w:ascii="Fira Sans" w:hAnsi="Fira Sans"/>
              </w:rPr>
            </w:pPr>
          </w:p>
        </w:tc>
        <w:tc>
          <w:tcPr>
            <w:tcW w:w="322" w:type="dxa"/>
            <w:tcBorders>
              <w:left w:val="nil"/>
            </w:tcBorders>
            <w:shd w:val="clear" w:color="auto" w:fill="auto"/>
            <w:vAlign w:val="bottom"/>
          </w:tcPr>
          <w:p w:rsidR="00C2113E" w:rsidRPr="00FD0BC6" w:rsidRDefault="00C2113E" w:rsidP="00C2113E">
            <w:pPr>
              <w:pStyle w:val="Wartoci"/>
              <w:tabs>
                <w:tab w:val="right" w:leader="dot" w:pos="4105"/>
              </w:tabs>
              <w:spacing w:before="100"/>
              <w:rPr>
                <w:rFonts w:ascii="Fira Sans" w:hAnsi="Fira Sans"/>
              </w:rPr>
            </w:pPr>
            <w:r w:rsidRPr="00FD0BC6">
              <w:rPr>
                <w:rFonts w:ascii="Fira Sans" w:hAnsi="Fira Sans"/>
              </w:rPr>
              <w:t>B</w:t>
            </w:r>
          </w:p>
        </w:tc>
        <w:tc>
          <w:tcPr>
            <w:tcW w:w="909" w:type="dxa"/>
            <w:shd w:val="clear" w:color="auto" w:fill="auto"/>
            <w:vAlign w:val="bottom"/>
          </w:tcPr>
          <w:p w:rsidR="00C2113E" w:rsidRPr="00FD0BC6" w:rsidRDefault="00C2113E" w:rsidP="00C2113E">
            <w:pPr>
              <w:pStyle w:val="wartocibezgwiazdek"/>
              <w:spacing w:before="100"/>
              <w:rPr>
                <w:rFonts w:ascii="Fira Sans" w:hAnsi="Fira Sans"/>
              </w:rPr>
            </w:pPr>
            <w:r>
              <w:rPr>
                <w:rFonts w:ascii="Fira Sans" w:hAnsi="Fira Sans"/>
              </w:rPr>
              <w:t>530</w:t>
            </w:r>
          </w:p>
        </w:tc>
        <w:tc>
          <w:tcPr>
            <w:tcW w:w="909" w:type="dxa"/>
            <w:shd w:val="clear" w:color="auto" w:fill="auto"/>
            <w:vAlign w:val="bottom"/>
          </w:tcPr>
          <w:p w:rsidR="00C2113E" w:rsidRPr="00FD0BC6" w:rsidRDefault="00C2113E" w:rsidP="00C2113E">
            <w:pPr>
              <w:pStyle w:val="wartocibezgwiazdek"/>
              <w:spacing w:before="100"/>
              <w:rPr>
                <w:rFonts w:ascii="Fira Sans" w:hAnsi="Fira Sans"/>
              </w:rPr>
            </w:pPr>
            <w:r>
              <w:rPr>
                <w:rFonts w:ascii="Fira Sans" w:hAnsi="Fira Sans"/>
              </w:rPr>
              <w:t>527</w:t>
            </w:r>
          </w:p>
        </w:tc>
        <w:tc>
          <w:tcPr>
            <w:tcW w:w="909" w:type="dxa"/>
            <w:shd w:val="clear" w:color="auto" w:fill="auto"/>
            <w:vAlign w:val="bottom"/>
          </w:tcPr>
          <w:p w:rsidR="00C2113E" w:rsidRPr="00FD0BC6" w:rsidRDefault="00C2113E" w:rsidP="00C2113E">
            <w:pPr>
              <w:pStyle w:val="wartocibezgwiazdek"/>
              <w:spacing w:before="100"/>
              <w:rPr>
                <w:rFonts w:ascii="Fira Sans" w:hAnsi="Fira Sans"/>
              </w:rPr>
            </w:pPr>
            <w:r>
              <w:rPr>
                <w:rFonts w:ascii="Fira Sans" w:hAnsi="Fira Sans"/>
              </w:rPr>
              <w:t>537</w:t>
            </w:r>
          </w:p>
        </w:tc>
        <w:tc>
          <w:tcPr>
            <w:tcW w:w="909" w:type="dxa"/>
            <w:shd w:val="clear" w:color="auto" w:fill="auto"/>
            <w:vAlign w:val="bottom"/>
          </w:tcPr>
          <w:p w:rsidR="00C2113E" w:rsidRPr="00FD0BC6" w:rsidRDefault="00C2113E" w:rsidP="00C2113E">
            <w:pPr>
              <w:pStyle w:val="wartocibezgwiazdek"/>
              <w:spacing w:before="100"/>
              <w:rPr>
                <w:rFonts w:ascii="Fira Sans" w:hAnsi="Fira Sans"/>
              </w:rPr>
            </w:pPr>
            <w:r>
              <w:rPr>
                <w:rFonts w:ascii="Fira Sans" w:hAnsi="Fira Sans"/>
              </w:rPr>
              <w:t>536</w:t>
            </w:r>
          </w:p>
        </w:tc>
        <w:tc>
          <w:tcPr>
            <w:tcW w:w="909" w:type="dxa"/>
            <w:shd w:val="clear" w:color="auto" w:fill="auto"/>
            <w:vAlign w:val="bottom"/>
          </w:tcPr>
          <w:p w:rsidR="00C2113E" w:rsidRPr="00FD0BC6" w:rsidRDefault="00527ACB" w:rsidP="00C2113E">
            <w:pPr>
              <w:pStyle w:val="wartocibezgwiazdek"/>
              <w:spacing w:before="100"/>
              <w:rPr>
                <w:rFonts w:ascii="Fira Sans" w:hAnsi="Fira Sans"/>
              </w:rPr>
            </w:pPr>
            <w:r>
              <w:rPr>
                <w:rFonts w:ascii="Fira Sans" w:hAnsi="Fira Sans"/>
              </w:rPr>
              <w:t>537</w:t>
            </w:r>
          </w:p>
        </w:tc>
        <w:tc>
          <w:tcPr>
            <w:tcW w:w="909" w:type="dxa"/>
            <w:shd w:val="clear" w:color="auto" w:fill="auto"/>
            <w:vAlign w:val="bottom"/>
          </w:tcPr>
          <w:p w:rsidR="00C2113E" w:rsidRPr="00FD0BC6" w:rsidRDefault="006125C4" w:rsidP="00C2113E">
            <w:pPr>
              <w:pStyle w:val="wartocibezgwiazdek"/>
              <w:spacing w:before="100"/>
              <w:rPr>
                <w:rFonts w:ascii="Fira Sans" w:hAnsi="Fira Sans"/>
              </w:rPr>
            </w:pPr>
            <w:r>
              <w:rPr>
                <w:rFonts w:ascii="Fira Sans" w:hAnsi="Fira Sans"/>
              </w:rPr>
              <w:t>541</w:t>
            </w:r>
          </w:p>
        </w:tc>
        <w:tc>
          <w:tcPr>
            <w:tcW w:w="909" w:type="dxa"/>
            <w:shd w:val="clear" w:color="auto" w:fill="auto"/>
            <w:vAlign w:val="bottom"/>
          </w:tcPr>
          <w:p w:rsidR="00C2113E" w:rsidRPr="00FD0BC6" w:rsidRDefault="00674659" w:rsidP="00C2113E">
            <w:pPr>
              <w:pStyle w:val="wartocibezgwiazdek"/>
              <w:spacing w:before="100"/>
              <w:rPr>
                <w:rFonts w:ascii="Fira Sans" w:hAnsi="Fira Sans"/>
                <w:color w:val="auto"/>
              </w:rPr>
            </w:pPr>
            <w:r>
              <w:rPr>
                <w:rFonts w:ascii="Fira Sans" w:hAnsi="Fira Sans"/>
                <w:color w:val="auto"/>
              </w:rPr>
              <w:t>543</w:t>
            </w:r>
          </w:p>
        </w:tc>
        <w:tc>
          <w:tcPr>
            <w:tcW w:w="909" w:type="dxa"/>
            <w:shd w:val="clear" w:color="auto" w:fill="auto"/>
            <w:vAlign w:val="bottom"/>
          </w:tcPr>
          <w:p w:rsidR="00C2113E" w:rsidRPr="00FD0BC6" w:rsidRDefault="008051BB" w:rsidP="00C2113E">
            <w:pPr>
              <w:pStyle w:val="Wartoci"/>
              <w:spacing w:before="100"/>
              <w:ind w:right="51"/>
              <w:rPr>
                <w:rFonts w:ascii="Fira Sans" w:hAnsi="Fira Sans"/>
              </w:rPr>
            </w:pPr>
            <w:r>
              <w:rPr>
                <w:rFonts w:ascii="Fira Sans" w:hAnsi="Fira Sans"/>
              </w:rPr>
              <w:t>540</w:t>
            </w:r>
          </w:p>
        </w:tc>
        <w:tc>
          <w:tcPr>
            <w:tcW w:w="909" w:type="dxa"/>
            <w:shd w:val="clear" w:color="auto" w:fill="DFC9EF"/>
            <w:vAlign w:val="bottom"/>
          </w:tcPr>
          <w:p w:rsidR="00C2113E" w:rsidRPr="00FD0BC6" w:rsidRDefault="00C0190E" w:rsidP="00C2113E">
            <w:pPr>
              <w:pStyle w:val="wartocibezgwiazdek"/>
              <w:spacing w:before="100"/>
              <w:rPr>
                <w:rFonts w:ascii="Fira Sans" w:hAnsi="Fira Sans"/>
              </w:rPr>
            </w:pPr>
            <w:r>
              <w:rPr>
                <w:rFonts w:ascii="Fira Sans" w:hAnsi="Fira Sans"/>
              </w:rPr>
              <w:t>539</w:t>
            </w:r>
          </w:p>
        </w:tc>
        <w:tc>
          <w:tcPr>
            <w:tcW w:w="909" w:type="dxa"/>
            <w:shd w:val="clear" w:color="auto" w:fill="auto"/>
            <w:vAlign w:val="bottom"/>
          </w:tcPr>
          <w:p w:rsidR="00C2113E" w:rsidRPr="00FD0BC6" w:rsidRDefault="00C2113E" w:rsidP="00C2113E">
            <w:pPr>
              <w:pStyle w:val="wartocibezgwiazdek"/>
              <w:spacing w:before="100"/>
              <w:rPr>
                <w:rFonts w:ascii="Fira Sans" w:hAnsi="Fira Sans"/>
              </w:rPr>
            </w:pPr>
          </w:p>
        </w:tc>
        <w:tc>
          <w:tcPr>
            <w:tcW w:w="909" w:type="dxa"/>
            <w:shd w:val="clear" w:color="auto" w:fill="auto"/>
            <w:vAlign w:val="bottom"/>
          </w:tcPr>
          <w:p w:rsidR="00C2113E" w:rsidRPr="00FD0BC6" w:rsidRDefault="00C2113E" w:rsidP="00C2113E">
            <w:pPr>
              <w:pStyle w:val="wartocibezgwiazdek"/>
              <w:spacing w:before="100"/>
              <w:rPr>
                <w:rFonts w:ascii="Fira Sans" w:hAnsi="Fira Sans"/>
              </w:rPr>
            </w:pPr>
          </w:p>
        </w:tc>
        <w:tc>
          <w:tcPr>
            <w:tcW w:w="909" w:type="dxa"/>
            <w:shd w:val="clear" w:color="auto" w:fill="auto"/>
            <w:vAlign w:val="bottom"/>
          </w:tcPr>
          <w:p w:rsidR="00C2113E" w:rsidRPr="00FD0BC6" w:rsidRDefault="00C2113E" w:rsidP="00C2113E">
            <w:pPr>
              <w:pStyle w:val="Wartoci"/>
              <w:spacing w:before="100"/>
              <w:ind w:right="51"/>
              <w:rPr>
                <w:rFonts w:ascii="Fira Sans" w:hAnsi="Fira Sans"/>
              </w:rPr>
            </w:pPr>
          </w:p>
        </w:tc>
      </w:tr>
    </w:tbl>
    <w:p w:rsidR="00284CE4" w:rsidRPr="00FD0BC6" w:rsidRDefault="00284CE4" w:rsidP="00284CE4">
      <w:pPr>
        <w:pStyle w:val="Notka"/>
        <w:spacing w:before="120"/>
        <w:rPr>
          <w:rFonts w:ascii="Fira Sans" w:hAnsi="Fira Sans"/>
        </w:rPr>
      </w:pPr>
      <w:r w:rsidRPr="00DD684A">
        <w:rPr>
          <w:rFonts w:ascii="Fira Sans" w:hAnsi="Fira Sans"/>
          <w:i/>
          <w:vertAlign w:val="superscript"/>
        </w:rPr>
        <w:t>a</w:t>
      </w:r>
      <w:r w:rsidRPr="00FD0BC6">
        <w:rPr>
          <w:rFonts w:ascii="Fira Sans" w:hAnsi="Fira Sans"/>
        </w:rPr>
        <w:t xml:space="preserve"> W przedsiębiorstwach, w których liczba pracujących przekracza 9 osób. </w:t>
      </w:r>
      <w:r w:rsidRPr="00DD684A">
        <w:rPr>
          <w:rFonts w:ascii="Fira Sans" w:hAnsi="Fira Sans"/>
          <w:i/>
          <w:vertAlign w:val="superscript"/>
        </w:rPr>
        <w:t>b</w:t>
      </w:r>
      <w:r w:rsidRPr="00FD0BC6">
        <w:rPr>
          <w:rFonts w:ascii="Fira Sans" w:hAnsi="Fira Sans"/>
        </w:rPr>
        <w:t xml:space="preserve"> W przedsiębiorstwach, w których liczba pracujących przekracza 49 osób; dane są prezentowane narastająco. </w:t>
      </w:r>
      <w:r w:rsidRPr="00DD684A">
        <w:rPr>
          <w:rFonts w:ascii="Fira Sans" w:hAnsi="Fira Sans"/>
          <w:i/>
          <w:vertAlign w:val="superscript"/>
        </w:rPr>
        <w:t>c</w:t>
      </w:r>
      <w:r w:rsidRPr="00FD0BC6">
        <w:rPr>
          <w:rFonts w:ascii="Fira Sans" w:hAnsi="Fira Sans"/>
          <w:i/>
        </w:rPr>
        <w:t xml:space="preserve"> </w:t>
      </w:r>
      <w:r w:rsidRPr="00FD0BC6">
        <w:rPr>
          <w:rFonts w:ascii="Fira Sans" w:hAnsi="Fira Sans"/>
        </w:rPr>
        <w:t xml:space="preserve">Relacja wyniku finansowego brutto do przychodów z całokształtu działalności. </w:t>
      </w:r>
      <w:r w:rsidRPr="00DD684A">
        <w:rPr>
          <w:rFonts w:ascii="Fira Sans" w:hAnsi="Fira Sans"/>
          <w:i/>
          <w:vertAlign w:val="superscript"/>
        </w:rPr>
        <w:t>d</w:t>
      </w:r>
      <w:r w:rsidRPr="00FD0BC6">
        <w:rPr>
          <w:rFonts w:ascii="Fira Sans" w:hAnsi="Fira Sans"/>
          <w:i/>
        </w:rPr>
        <w:t xml:space="preserve"> </w:t>
      </w:r>
      <w:r w:rsidRPr="00FD0BC6">
        <w:rPr>
          <w:rFonts w:ascii="Fira Sans" w:hAnsi="Fira Sans"/>
        </w:rPr>
        <w:t xml:space="preserve">Relacja wyniku finansowego netto do przychodów z całokształtu działalności. </w:t>
      </w:r>
      <w:r w:rsidRPr="00DD684A">
        <w:rPr>
          <w:rFonts w:ascii="Fira Sans" w:hAnsi="Fira Sans"/>
          <w:i/>
          <w:vertAlign w:val="superscript"/>
        </w:rPr>
        <w:t>e</w:t>
      </w:r>
      <w:r w:rsidRPr="00FD0BC6">
        <w:rPr>
          <w:rFonts w:ascii="Fira Sans" w:hAnsi="Fira Sans"/>
          <w:i/>
        </w:rPr>
        <w:t xml:space="preserve"> </w:t>
      </w:r>
      <w:r w:rsidRPr="00FD0BC6">
        <w:rPr>
          <w:rFonts w:ascii="Fira Sans" w:hAnsi="Fira Sans"/>
        </w:rPr>
        <w:t>Bez osób prowadzących gospodarstwa indywidualne w rolnictwie</w:t>
      </w:r>
      <w:r w:rsidR="009F5DA2">
        <w:rPr>
          <w:rFonts w:ascii="Fira Sans" w:hAnsi="Fira Sans"/>
        </w:rPr>
        <w:t>.</w:t>
      </w:r>
    </w:p>
    <w:p w:rsidR="00284CE4" w:rsidRDefault="00284CE4" w:rsidP="00284CE4">
      <w:pPr>
        <w:pStyle w:val="Notka"/>
        <w:spacing w:before="120"/>
        <w:jc w:val="left"/>
        <w:rPr>
          <w:rFonts w:ascii="Fira Sans" w:hAnsi="Fira Sans"/>
        </w:rPr>
      </w:pPr>
    </w:p>
    <w:p w:rsidR="00C610D6" w:rsidRDefault="00C610D6" w:rsidP="00284CE4">
      <w:pPr>
        <w:pStyle w:val="Notka"/>
        <w:spacing w:before="120"/>
        <w:jc w:val="left"/>
        <w:rPr>
          <w:rFonts w:ascii="Fira Sans" w:hAnsi="Fira Sans"/>
        </w:rPr>
      </w:pPr>
    </w:p>
    <w:p w:rsidR="00C610D6" w:rsidRDefault="00C610D6" w:rsidP="00284CE4">
      <w:pPr>
        <w:pStyle w:val="Notka"/>
        <w:spacing w:before="120"/>
        <w:jc w:val="left"/>
        <w:rPr>
          <w:rFonts w:ascii="Fira Sans" w:hAnsi="Fira Sans"/>
        </w:rPr>
        <w:sectPr w:rsidR="00C610D6" w:rsidSect="002C0678">
          <w:headerReference w:type="default" r:id="rId40"/>
          <w:footerReference w:type="default" r:id="rId41"/>
          <w:pgSz w:w="16838" w:h="11906" w:orient="landscape"/>
          <w:pgMar w:top="720" w:right="720" w:bottom="720" w:left="720" w:header="170" w:footer="284" w:gutter="0"/>
          <w:paperSrc w:first="7"/>
          <w:cols w:space="708"/>
          <w:docGrid w:linePitch="360"/>
        </w:sectPr>
      </w:pPr>
    </w:p>
    <w:p w:rsidR="00C610D6" w:rsidRDefault="00C610D6" w:rsidP="00C610D6">
      <w:pPr>
        <w:pageBreakBefore/>
      </w:pPr>
      <w:r>
        <w:lastRenderedPageBreak/>
        <w:t xml:space="preserve">W przypadku cytowania danych Głównego Urzędu Statystycznego prosimy o zamieszczenie informacji: „Źródło danych GUS”, a </w:t>
      </w:r>
      <w:r w:rsidR="00E60947" w:rsidRPr="001570E3">
        <w:t>w</w:t>
      </w:r>
      <w:r w:rsidR="001B47CA">
        <w:t xml:space="preserve"> </w:t>
      </w:r>
      <w:r>
        <w:t>przypadku publikowania obliczeń dokonanych na danych opublikowanych przez GUS prosimy o zamieszczenie informacji: „Opracowanie własne na podstawie danych GUS”.</w:t>
      </w:r>
    </w:p>
    <w:p w:rsidR="00C610D6" w:rsidRDefault="00C610D6" w:rsidP="00C610D6"/>
    <w:p w:rsidR="00C610D6" w:rsidRDefault="00C610D6" w:rsidP="00C610D6">
      <w:pPr>
        <w:rPr>
          <w:sz w:val="18"/>
        </w:rPr>
      </w:pPr>
    </w:p>
    <w:tbl>
      <w:tblPr>
        <w:tblpPr w:leftFromText="141" w:rightFromText="141" w:vertAnchor="text" w:horzAnchor="margin" w:tblpY="32"/>
        <w:tblW w:w="0" w:type="auto"/>
        <w:tblLook w:val="04A0" w:firstRow="1" w:lastRow="0" w:firstColumn="1" w:lastColumn="0" w:noHBand="0" w:noVBand="1"/>
      </w:tblPr>
      <w:tblGrid>
        <w:gridCol w:w="4379"/>
        <w:gridCol w:w="3942"/>
      </w:tblGrid>
      <w:tr w:rsidR="007A26BE" w:rsidRPr="008F3638" w:rsidTr="007A26BE">
        <w:trPr>
          <w:trHeight w:val="1912"/>
        </w:trPr>
        <w:tc>
          <w:tcPr>
            <w:tcW w:w="4379" w:type="dxa"/>
          </w:tcPr>
          <w:p w:rsidR="007A26BE" w:rsidRPr="008F3638" w:rsidRDefault="007A26BE" w:rsidP="007A26BE">
            <w:pPr>
              <w:spacing w:before="0" w:after="0" w:line="276" w:lineRule="auto"/>
              <w:rPr>
                <w:rFonts w:cs="Arial"/>
                <w:color w:val="000000" w:themeColor="text1"/>
                <w:sz w:val="20"/>
              </w:rPr>
            </w:pPr>
            <w:r w:rsidRPr="008F3638">
              <w:rPr>
                <w:rFonts w:cs="Arial"/>
                <w:color w:val="000000" w:themeColor="text1"/>
                <w:sz w:val="20"/>
              </w:rPr>
              <w:t>Opracowanie merytoryczne:</w:t>
            </w:r>
          </w:p>
          <w:p w:rsidR="007A26BE" w:rsidRDefault="007A26BE" w:rsidP="007A26BE">
            <w:pPr>
              <w:spacing w:before="0" w:after="0" w:line="276" w:lineRule="auto"/>
              <w:rPr>
                <w:rFonts w:cs="Arial"/>
                <w:b/>
                <w:color w:val="000000" w:themeColor="text1"/>
                <w:sz w:val="20"/>
              </w:rPr>
            </w:pPr>
            <w:r>
              <w:rPr>
                <w:rFonts w:cs="Arial"/>
                <w:b/>
                <w:color w:val="000000" w:themeColor="text1"/>
                <w:sz w:val="20"/>
              </w:rPr>
              <w:t>Urząd Statystyczny w Kielcach</w:t>
            </w:r>
          </w:p>
          <w:p w:rsidR="007A26BE" w:rsidRDefault="007A26BE" w:rsidP="007A26BE">
            <w:pPr>
              <w:spacing w:before="0" w:after="0" w:line="276" w:lineRule="auto"/>
              <w:rPr>
                <w:rFonts w:cs="Arial"/>
                <w:b/>
                <w:color w:val="000000" w:themeColor="text1"/>
                <w:sz w:val="20"/>
              </w:rPr>
            </w:pPr>
            <w:r w:rsidRPr="00956F30">
              <w:rPr>
                <w:rFonts w:cs="Arial"/>
                <w:b/>
                <w:color w:val="000000" w:themeColor="text1"/>
                <w:sz w:val="20"/>
              </w:rPr>
              <w:t xml:space="preserve">Dyrektor </w:t>
            </w:r>
            <w:r>
              <w:rPr>
                <w:rFonts w:cs="Arial"/>
                <w:b/>
                <w:color w:val="000000" w:themeColor="text1"/>
                <w:sz w:val="20"/>
              </w:rPr>
              <w:t>Agnieszka Piotrowska-Piątek</w:t>
            </w:r>
          </w:p>
          <w:p w:rsidR="007A26BE" w:rsidRPr="008F3638" w:rsidRDefault="007A26BE" w:rsidP="007A26BE">
            <w:pPr>
              <w:pStyle w:val="Nagwek3"/>
              <w:spacing w:before="0" w:line="240" w:lineRule="auto"/>
              <w:rPr>
                <w:rFonts w:ascii="Fira Sans" w:hAnsi="Fira Sans" w:cs="Arial"/>
                <w:color w:val="000000" w:themeColor="text1"/>
                <w:sz w:val="20"/>
                <w:lang w:val="fi-FI"/>
              </w:rPr>
            </w:pPr>
            <w:r w:rsidRPr="008F3638">
              <w:rPr>
                <w:rFonts w:ascii="Fira Sans" w:hAnsi="Fira Sans" w:cs="Arial"/>
                <w:color w:val="000000" w:themeColor="text1"/>
                <w:sz w:val="20"/>
                <w:lang w:val="fi-FI"/>
              </w:rPr>
              <w:t xml:space="preserve">Tel: </w:t>
            </w:r>
            <w:r w:rsidR="00BD206D">
              <w:rPr>
                <w:rFonts w:ascii="Fira Sans" w:hAnsi="Fira Sans" w:cs="Arial"/>
                <w:color w:val="000000" w:themeColor="text1"/>
                <w:sz w:val="20"/>
                <w:lang w:val="fi-FI"/>
              </w:rPr>
              <w:t>41</w:t>
            </w:r>
            <w:r w:rsidRPr="008F3638">
              <w:rPr>
                <w:rFonts w:ascii="Fira Sans" w:hAnsi="Fira Sans" w:cs="Arial"/>
                <w:color w:val="000000" w:themeColor="text1"/>
                <w:sz w:val="20"/>
                <w:lang w:val="fi-FI"/>
              </w:rPr>
              <w:t> </w:t>
            </w:r>
            <w:r w:rsidR="00BD206D">
              <w:rPr>
                <w:rFonts w:ascii="Fira Sans" w:hAnsi="Fira Sans" w:cs="Arial"/>
                <w:color w:val="000000" w:themeColor="text1"/>
                <w:sz w:val="20"/>
                <w:lang w:val="fi-FI"/>
              </w:rPr>
              <w:t>249</w:t>
            </w:r>
            <w:r>
              <w:rPr>
                <w:rFonts w:ascii="Fira Sans" w:hAnsi="Fira Sans" w:cs="Arial"/>
                <w:color w:val="000000" w:themeColor="text1"/>
                <w:sz w:val="20"/>
                <w:lang w:val="fi-FI"/>
              </w:rPr>
              <w:t xml:space="preserve"> </w:t>
            </w:r>
            <w:r w:rsidR="00BD206D">
              <w:rPr>
                <w:rFonts w:ascii="Fira Sans" w:hAnsi="Fira Sans" w:cs="Arial"/>
                <w:color w:val="000000" w:themeColor="text1"/>
                <w:sz w:val="20"/>
                <w:lang w:val="fi-FI"/>
              </w:rPr>
              <w:t>96</w:t>
            </w:r>
            <w:r>
              <w:rPr>
                <w:rFonts w:ascii="Fira Sans" w:hAnsi="Fira Sans" w:cs="Arial"/>
                <w:color w:val="000000" w:themeColor="text1"/>
                <w:sz w:val="20"/>
                <w:lang w:val="fi-FI"/>
              </w:rPr>
              <w:t xml:space="preserve"> </w:t>
            </w:r>
            <w:r w:rsidR="00BD206D">
              <w:rPr>
                <w:rFonts w:ascii="Fira Sans" w:hAnsi="Fira Sans" w:cs="Arial"/>
                <w:color w:val="000000" w:themeColor="text1"/>
                <w:sz w:val="20"/>
                <w:lang w:val="fi-FI"/>
              </w:rPr>
              <w:t>0</w:t>
            </w:r>
            <w:r w:rsidR="00BC02D6">
              <w:rPr>
                <w:rFonts w:ascii="Fira Sans" w:hAnsi="Fira Sans" w:cs="Arial"/>
                <w:color w:val="000000" w:themeColor="text1"/>
                <w:sz w:val="20"/>
                <w:lang w:val="fi-FI"/>
              </w:rPr>
              <w:t>3</w:t>
            </w:r>
          </w:p>
          <w:p w:rsidR="007A26BE" w:rsidRPr="008F3638" w:rsidRDefault="007A26BE" w:rsidP="007A26BE">
            <w:pPr>
              <w:pStyle w:val="Nagwek3"/>
              <w:spacing w:before="0" w:line="240" w:lineRule="auto"/>
              <w:rPr>
                <w:rFonts w:ascii="Fira Sans" w:hAnsi="Fira Sans"/>
                <w:color w:val="000000" w:themeColor="text1"/>
                <w:lang w:val="fi-FI"/>
              </w:rPr>
            </w:pPr>
          </w:p>
        </w:tc>
        <w:tc>
          <w:tcPr>
            <w:tcW w:w="3942" w:type="dxa"/>
          </w:tcPr>
          <w:p w:rsidR="007A26BE" w:rsidRPr="008F3638" w:rsidRDefault="007A26BE" w:rsidP="007A26BE">
            <w:pPr>
              <w:spacing w:before="0" w:after="0" w:line="276" w:lineRule="auto"/>
              <w:rPr>
                <w:rFonts w:cs="Arial"/>
                <w:b/>
                <w:color w:val="000000" w:themeColor="text1"/>
                <w:sz w:val="20"/>
              </w:rPr>
            </w:pPr>
            <w:r w:rsidRPr="008F3638">
              <w:rPr>
                <w:rFonts w:cs="Arial"/>
                <w:color w:val="000000" w:themeColor="text1"/>
                <w:sz w:val="20"/>
              </w:rPr>
              <w:t>Rozpowszechnianie:</w:t>
            </w:r>
            <w:r w:rsidRPr="008F3638">
              <w:rPr>
                <w:rFonts w:cs="Arial"/>
                <w:color w:val="000000" w:themeColor="text1"/>
                <w:sz w:val="20"/>
              </w:rPr>
              <w:br/>
            </w:r>
            <w:r w:rsidRPr="008F3638">
              <w:rPr>
                <w:rFonts w:cs="Arial"/>
                <w:b/>
                <w:color w:val="000000" w:themeColor="text1"/>
                <w:sz w:val="20"/>
              </w:rPr>
              <w:t>Rzecznik Prasowy Prezesa GUS</w:t>
            </w:r>
          </w:p>
          <w:p w:rsidR="007A26BE" w:rsidRPr="008F3638" w:rsidRDefault="007A26BE" w:rsidP="007A26BE">
            <w:pPr>
              <w:pStyle w:val="Nagwek3"/>
              <w:spacing w:before="0" w:line="240" w:lineRule="auto"/>
              <w:rPr>
                <w:rFonts w:ascii="Fira Sans" w:hAnsi="Fira Sans" w:cs="Arial"/>
                <w:b/>
                <w:color w:val="000000" w:themeColor="text1"/>
                <w:sz w:val="20"/>
                <w:szCs w:val="28"/>
              </w:rPr>
            </w:pPr>
            <w:r w:rsidRPr="008F3638">
              <w:rPr>
                <w:rFonts w:ascii="Fira Sans" w:hAnsi="Fira Sans" w:cs="Arial"/>
                <w:b/>
                <w:color w:val="000000" w:themeColor="text1"/>
                <w:sz w:val="20"/>
                <w:szCs w:val="28"/>
              </w:rPr>
              <w:t>Karolina</w:t>
            </w:r>
            <w:r w:rsidRPr="008F0829">
              <w:rPr>
                <w:rFonts w:ascii="Fira Sans" w:hAnsi="Fira Sans" w:cs="Arial"/>
                <w:b/>
                <w:color w:val="auto"/>
                <w:sz w:val="20"/>
                <w:szCs w:val="28"/>
              </w:rPr>
              <w:t xml:space="preserve"> Banaszek</w:t>
            </w:r>
          </w:p>
          <w:p w:rsidR="007A26BE" w:rsidRPr="008F3638" w:rsidRDefault="007A26BE" w:rsidP="007A26BE">
            <w:pPr>
              <w:pStyle w:val="Nagwek3"/>
              <w:spacing w:before="0" w:line="240" w:lineRule="auto"/>
              <w:rPr>
                <w:rFonts w:ascii="Fira Sans" w:hAnsi="Fira Sans" w:cs="Arial"/>
                <w:color w:val="000000" w:themeColor="text1"/>
                <w:sz w:val="20"/>
                <w:lang w:val="fi-FI"/>
              </w:rPr>
            </w:pPr>
            <w:r w:rsidRPr="008F3638">
              <w:rPr>
                <w:rFonts w:ascii="Fira Sans" w:hAnsi="Fira Sans" w:cs="Arial"/>
                <w:color w:val="000000" w:themeColor="text1"/>
                <w:sz w:val="20"/>
                <w:lang w:val="fi-FI"/>
              </w:rPr>
              <w:t xml:space="preserve">Tel: </w:t>
            </w:r>
            <w:r w:rsidRPr="00F60BA8">
              <w:rPr>
                <w:rFonts w:ascii="Fira Sans" w:hAnsi="Fira Sans" w:cs="Arial"/>
                <w:color w:val="000000" w:themeColor="text1"/>
                <w:sz w:val="20"/>
                <w:lang w:val="fi-FI"/>
              </w:rPr>
              <w:t>695 255 011</w:t>
            </w:r>
          </w:p>
          <w:p w:rsidR="007A26BE" w:rsidRPr="008F3638" w:rsidRDefault="007A26BE" w:rsidP="007A26BE">
            <w:pPr>
              <w:pStyle w:val="Nagwek3"/>
              <w:spacing w:before="0" w:line="240" w:lineRule="auto"/>
              <w:rPr>
                <w:rFonts w:ascii="Fira Sans" w:hAnsi="Fira Sans" w:cs="Arial"/>
                <w:color w:val="000000" w:themeColor="text1"/>
                <w:sz w:val="20"/>
                <w:szCs w:val="20"/>
                <w:lang w:val="en-US"/>
              </w:rPr>
            </w:pPr>
          </w:p>
        </w:tc>
      </w:tr>
    </w:tbl>
    <w:p w:rsidR="007A26BE" w:rsidRDefault="007A26BE" w:rsidP="007A26BE">
      <w:pPr>
        <w:rPr>
          <w:sz w:val="18"/>
        </w:rPr>
      </w:pPr>
    </w:p>
    <w:p w:rsidR="007A26BE" w:rsidRDefault="007A26BE" w:rsidP="007A26BE">
      <w:pPr>
        <w:rPr>
          <w:sz w:val="18"/>
        </w:rPr>
      </w:pPr>
    </w:p>
    <w:p w:rsidR="007A26BE" w:rsidRDefault="007A26BE" w:rsidP="007A26BE">
      <w:pPr>
        <w:rPr>
          <w:sz w:val="18"/>
        </w:rPr>
      </w:pPr>
    </w:p>
    <w:p w:rsidR="007A26BE" w:rsidRDefault="007A26BE" w:rsidP="007A26BE">
      <w:pPr>
        <w:rPr>
          <w:sz w:val="18"/>
        </w:rPr>
      </w:pPr>
    </w:p>
    <w:p w:rsidR="007A26BE" w:rsidRDefault="007A26BE" w:rsidP="007A26BE">
      <w:pPr>
        <w:rPr>
          <w:sz w:val="18"/>
        </w:rPr>
      </w:pPr>
    </w:p>
    <w:p w:rsidR="007A26BE" w:rsidRDefault="007A26BE" w:rsidP="007A26BE">
      <w:pPr>
        <w:rPr>
          <w:sz w:val="20"/>
        </w:rPr>
      </w:pPr>
    </w:p>
    <w:p w:rsidR="007A26BE" w:rsidRDefault="007A26BE" w:rsidP="007A26BE">
      <w:pPr>
        <w:rPr>
          <w:sz w:val="18"/>
        </w:rPr>
      </w:pPr>
    </w:p>
    <w:tbl>
      <w:tblPr>
        <w:tblStyle w:val="Tabela-Siatka"/>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57" w:type="dxa"/>
          <w:right w:w="57" w:type="dxa"/>
        </w:tblCellMar>
        <w:tblLook w:val="04A0" w:firstRow="1" w:lastRow="0" w:firstColumn="1" w:lastColumn="0" w:noHBand="0" w:noVBand="1"/>
      </w:tblPr>
      <w:tblGrid>
        <w:gridCol w:w="5757"/>
        <w:gridCol w:w="781"/>
        <w:gridCol w:w="4042"/>
      </w:tblGrid>
      <w:tr w:rsidR="007A26BE" w:rsidTr="00675A7F">
        <w:trPr>
          <w:trHeight w:val="610"/>
        </w:trPr>
        <w:tc>
          <w:tcPr>
            <w:tcW w:w="2721" w:type="pct"/>
            <w:vMerge w:val="restart"/>
          </w:tcPr>
          <w:p w:rsidR="007A26BE" w:rsidRPr="00C91687" w:rsidRDefault="007A26BE" w:rsidP="00675A7F">
            <w:pPr>
              <w:rPr>
                <w:b/>
                <w:sz w:val="20"/>
              </w:rPr>
            </w:pPr>
            <w:r w:rsidRPr="00C91687">
              <w:rPr>
                <w:b/>
                <w:sz w:val="20"/>
              </w:rPr>
              <w:t xml:space="preserve">Wydział Współpracy z Mediami </w:t>
            </w:r>
          </w:p>
          <w:p w:rsidR="007A26BE" w:rsidRPr="00C91687" w:rsidRDefault="007A26BE" w:rsidP="00675A7F">
            <w:pPr>
              <w:rPr>
                <w:sz w:val="20"/>
              </w:rPr>
            </w:pPr>
            <w:r w:rsidRPr="00674DE5">
              <w:rPr>
                <w:sz w:val="20"/>
              </w:rPr>
              <w:t>T</w:t>
            </w:r>
            <w:r>
              <w:rPr>
                <w:sz w:val="20"/>
              </w:rPr>
              <w:t>el</w:t>
            </w:r>
            <w:r w:rsidRPr="00674DE5">
              <w:rPr>
                <w:sz w:val="20"/>
              </w:rPr>
              <w:t xml:space="preserve">: </w:t>
            </w:r>
            <w:r>
              <w:rPr>
                <w:sz w:val="20"/>
              </w:rPr>
              <w:t>22 608 34 91, 22</w:t>
            </w:r>
            <w:r w:rsidRPr="00C91687">
              <w:rPr>
                <w:sz w:val="20"/>
              </w:rPr>
              <w:t xml:space="preserve"> 608 38 04 </w:t>
            </w:r>
          </w:p>
          <w:p w:rsidR="007A26BE" w:rsidRPr="000A2B53" w:rsidRDefault="007A26BE" w:rsidP="00675A7F">
            <w:pPr>
              <w:rPr>
                <w:sz w:val="18"/>
                <w:lang w:val="de-DE"/>
              </w:rPr>
            </w:pPr>
            <w:r w:rsidRPr="000A2B53">
              <w:rPr>
                <w:b/>
                <w:sz w:val="20"/>
                <w:lang w:val="de-DE"/>
              </w:rPr>
              <w:t>e-mail:</w:t>
            </w:r>
            <w:r w:rsidRPr="000A2B53">
              <w:rPr>
                <w:sz w:val="20"/>
                <w:lang w:val="de-DE"/>
              </w:rPr>
              <w:t xml:space="preserve"> </w:t>
            </w:r>
            <w:hyperlink r:id="rId42" w:history="1">
              <w:r w:rsidRPr="000A2B53">
                <w:rPr>
                  <w:rStyle w:val="Hipercze"/>
                  <w:rFonts w:eastAsiaTheme="majorEastAsia" w:cs="Arial"/>
                  <w:b/>
                  <w:color w:val="auto"/>
                  <w:sz w:val="20"/>
                  <w:szCs w:val="20"/>
                  <w:lang w:val="de-DE"/>
                </w:rPr>
                <w:t>obslugaprasowa@stat.gov.pl</w:t>
              </w:r>
            </w:hyperlink>
          </w:p>
        </w:tc>
        <w:tc>
          <w:tcPr>
            <w:tcW w:w="369" w:type="pct"/>
            <w:vAlign w:val="center"/>
          </w:tcPr>
          <w:p w:rsidR="007A26BE" w:rsidRPr="000A2B53" w:rsidRDefault="007A26BE" w:rsidP="00675A7F">
            <w:pPr>
              <w:rPr>
                <w:sz w:val="18"/>
                <w:lang w:val="de-DE"/>
              </w:rPr>
            </w:pPr>
            <w:r>
              <w:rPr>
                <w:noProof/>
                <w:sz w:val="20"/>
                <w:lang w:eastAsia="pl-PL"/>
              </w:rPr>
              <w:drawing>
                <wp:anchor distT="0" distB="0" distL="114300" distR="114300" simplePos="0" relativeHeight="251651072" behindDoc="0" locked="0" layoutInCell="1" allowOverlap="1">
                  <wp:simplePos x="0" y="0"/>
                  <wp:positionH relativeFrom="column">
                    <wp:posOffset>78740</wp:posOffset>
                  </wp:positionH>
                  <wp:positionV relativeFrom="paragraph">
                    <wp:posOffset>21590</wp:posOffset>
                  </wp:positionV>
                  <wp:extent cx="256540" cy="251460"/>
                  <wp:effectExtent l="0" t="0" r="0" b="0"/>
                  <wp:wrapNone/>
                  <wp:docPr id="19" name="Obraz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logo-03.png"/>
                          <pic:cNvPicPr/>
                        </pic:nvPicPr>
                        <pic:blipFill>
                          <a:blip r:embed="rId43" cstate="print">
                            <a:extLst>
                              <a:ext uri="{28A0092B-C50C-407E-A947-70E740481C1C}">
                                <a14:useLocalDpi xmlns:a14="http://schemas.microsoft.com/office/drawing/2010/main" val="0"/>
                              </a:ext>
                            </a:extLst>
                          </a:blip>
                          <a:stretch>
                            <a:fillRect/>
                          </a:stretch>
                        </pic:blipFill>
                        <pic:spPr>
                          <a:xfrm>
                            <a:off x="0" y="0"/>
                            <a:ext cx="256540" cy="251460"/>
                          </a:xfrm>
                          <a:prstGeom prst="rect">
                            <a:avLst/>
                          </a:prstGeom>
                        </pic:spPr>
                      </pic:pic>
                    </a:graphicData>
                  </a:graphic>
                </wp:anchor>
              </w:drawing>
            </w:r>
          </w:p>
        </w:tc>
        <w:tc>
          <w:tcPr>
            <w:tcW w:w="1910" w:type="pct"/>
            <w:vAlign w:val="center"/>
          </w:tcPr>
          <w:p w:rsidR="007A26BE" w:rsidRDefault="007A26BE" w:rsidP="00675A7F">
            <w:pPr>
              <w:rPr>
                <w:sz w:val="18"/>
              </w:rPr>
            </w:pPr>
            <w:r w:rsidRPr="003D5F42">
              <w:rPr>
                <w:sz w:val="20"/>
              </w:rPr>
              <w:t>www.stat.gov.pl</w:t>
            </w:r>
          </w:p>
        </w:tc>
      </w:tr>
      <w:tr w:rsidR="007A26BE" w:rsidTr="00675A7F">
        <w:trPr>
          <w:trHeight w:val="436"/>
        </w:trPr>
        <w:tc>
          <w:tcPr>
            <w:tcW w:w="2721" w:type="pct"/>
            <w:vMerge/>
            <w:vAlign w:val="center"/>
          </w:tcPr>
          <w:p w:rsidR="007A26BE" w:rsidRDefault="007A26BE" w:rsidP="00675A7F">
            <w:pPr>
              <w:rPr>
                <w:sz w:val="18"/>
              </w:rPr>
            </w:pPr>
          </w:p>
        </w:tc>
        <w:tc>
          <w:tcPr>
            <w:tcW w:w="369" w:type="pct"/>
            <w:vAlign w:val="center"/>
          </w:tcPr>
          <w:p w:rsidR="007A26BE" w:rsidRDefault="007A26BE" w:rsidP="00675A7F">
            <w:pPr>
              <w:rPr>
                <w:sz w:val="18"/>
              </w:rPr>
            </w:pPr>
            <w:r>
              <w:rPr>
                <w:noProof/>
                <w:sz w:val="20"/>
                <w:lang w:eastAsia="pl-PL"/>
              </w:rPr>
              <w:drawing>
                <wp:anchor distT="0" distB="0" distL="114300" distR="114300" simplePos="0" relativeHeight="251653120" behindDoc="0" locked="0" layoutInCell="1" allowOverlap="1">
                  <wp:simplePos x="0" y="0"/>
                  <wp:positionH relativeFrom="column">
                    <wp:posOffset>81280</wp:posOffset>
                  </wp:positionH>
                  <wp:positionV relativeFrom="paragraph">
                    <wp:posOffset>18415</wp:posOffset>
                  </wp:positionV>
                  <wp:extent cx="256540" cy="251460"/>
                  <wp:effectExtent l="0" t="0" r="0" b="0"/>
                  <wp:wrapNone/>
                  <wp:docPr id="20" name="Obraz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logo-04.png"/>
                          <pic:cNvPicPr/>
                        </pic:nvPicPr>
                        <pic:blipFill>
                          <a:blip r:embed="rId44" cstate="print">
                            <a:extLst>
                              <a:ext uri="{28A0092B-C50C-407E-A947-70E740481C1C}">
                                <a14:useLocalDpi xmlns:a14="http://schemas.microsoft.com/office/drawing/2010/main" val="0"/>
                              </a:ext>
                            </a:extLst>
                          </a:blip>
                          <a:stretch>
                            <a:fillRect/>
                          </a:stretch>
                        </pic:blipFill>
                        <pic:spPr>
                          <a:xfrm>
                            <a:off x="0" y="0"/>
                            <a:ext cx="256540" cy="251460"/>
                          </a:xfrm>
                          <a:prstGeom prst="rect">
                            <a:avLst/>
                          </a:prstGeom>
                        </pic:spPr>
                      </pic:pic>
                    </a:graphicData>
                  </a:graphic>
                </wp:anchor>
              </w:drawing>
            </w:r>
          </w:p>
        </w:tc>
        <w:tc>
          <w:tcPr>
            <w:tcW w:w="1910" w:type="pct"/>
          </w:tcPr>
          <w:p w:rsidR="007A26BE" w:rsidRDefault="007A26BE" w:rsidP="00675A7F">
            <w:pPr>
              <w:rPr>
                <w:sz w:val="18"/>
              </w:rPr>
            </w:pPr>
            <w:r w:rsidRPr="003D5F42">
              <w:rPr>
                <w:sz w:val="20"/>
              </w:rPr>
              <w:t>@GUS_STAT</w:t>
            </w:r>
          </w:p>
        </w:tc>
      </w:tr>
      <w:tr w:rsidR="007A26BE" w:rsidTr="00675A7F">
        <w:trPr>
          <w:trHeight w:val="436"/>
        </w:trPr>
        <w:tc>
          <w:tcPr>
            <w:tcW w:w="2721" w:type="pct"/>
            <w:vMerge/>
            <w:vAlign w:val="center"/>
          </w:tcPr>
          <w:p w:rsidR="007A26BE" w:rsidRDefault="007A26BE" w:rsidP="00675A7F">
            <w:pPr>
              <w:rPr>
                <w:sz w:val="18"/>
              </w:rPr>
            </w:pPr>
          </w:p>
        </w:tc>
        <w:tc>
          <w:tcPr>
            <w:tcW w:w="369" w:type="pct"/>
            <w:vAlign w:val="center"/>
          </w:tcPr>
          <w:p w:rsidR="007A26BE" w:rsidRDefault="007A26BE" w:rsidP="00675A7F">
            <w:pPr>
              <w:rPr>
                <w:sz w:val="18"/>
              </w:rPr>
            </w:pPr>
            <w:r>
              <w:rPr>
                <w:noProof/>
                <w:sz w:val="20"/>
                <w:lang w:eastAsia="pl-PL"/>
              </w:rPr>
              <w:drawing>
                <wp:anchor distT="0" distB="0" distL="114300" distR="114300" simplePos="0" relativeHeight="251652096" behindDoc="0" locked="0" layoutInCell="1" allowOverlap="1">
                  <wp:simplePos x="0" y="0"/>
                  <wp:positionH relativeFrom="column">
                    <wp:posOffset>78740</wp:posOffset>
                  </wp:positionH>
                  <wp:positionV relativeFrom="paragraph">
                    <wp:posOffset>15240</wp:posOffset>
                  </wp:positionV>
                  <wp:extent cx="256540" cy="251460"/>
                  <wp:effectExtent l="0" t="0" r="0" b="0"/>
                  <wp:wrapNone/>
                  <wp:docPr id="23" name="Obraz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logo-02.png"/>
                          <pic:cNvPicPr/>
                        </pic:nvPicPr>
                        <pic:blipFill>
                          <a:blip r:embed="rId45" cstate="print">
                            <a:extLst>
                              <a:ext uri="{28A0092B-C50C-407E-A947-70E740481C1C}">
                                <a14:useLocalDpi xmlns:a14="http://schemas.microsoft.com/office/drawing/2010/main" val="0"/>
                              </a:ext>
                            </a:extLst>
                          </a:blip>
                          <a:stretch>
                            <a:fillRect/>
                          </a:stretch>
                        </pic:blipFill>
                        <pic:spPr>
                          <a:xfrm>
                            <a:off x="0" y="0"/>
                            <a:ext cx="256540" cy="251460"/>
                          </a:xfrm>
                          <a:prstGeom prst="rect">
                            <a:avLst/>
                          </a:prstGeom>
                        </pic:spPr>
                      </pic:pic>
                    </a:graphicData>
                  </a:graphic>
                </wp:anchor>
              </w:drawing>
            </w:r>
          </w:p>
        </w:tc>
        <w:tc>
          <w:tcPr>
            <w:tcW w:w="1910" w:type="pct"/>
          </w:tcPr>
          <w:p w:rsidR="007A26BE" w:rsidRDefault="007A26BE" w:rsidP="00675A7F">
            <w:pPr>
              <w:rPr>
                <w:sz w:val="20"/>
              </w:rPr>
            </w:pPr>
            <w:r w:rsidRPr="003D5F42">
              <w:rPr>
                <w:sz w:val="20"/>
              </w:rPr>
              <w:t>@GlownyUrzadStatystyczny</w:t>
            </w:r>
          </w:p>
        </w:tc>
      </w:tr>
    </w:tbl>
    <w:p w:rsidR="007A26BE" w:rsidRPr="00001C5B" w:rsidRDefault="006220FD" w:rsidP="007A26BE">
      <w:pPr>
        <w:rPr>
          <w:sz w:val="18"/>
        </w:rPr>
      </w:pPr>
      <w:r>
        <w:rPr>
          <w:noProof/>
          <w:lang w:eastAsia="pl-PL"/>
        </w:rPr>
        <w:pict>
          <v:shape id="Pole tekstowe 2" o:spid="_x0000_s1029" type="#_x0000_t202" style="position:absolute;margin-left:1.5pt;margin-top:33.5pt;width:516.5pt;height:349.85pt;z-index:251664384;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hpPAQAIAAHQEAAAOAAAAZHJzL2Uyb0RvYy54bWysVFFv0zAQfkfiP1h+p0m7ZqxR02l0DCEN&#10;mDT4AVfHaazZvmC7Tcav5+y0pYMHJMRL5POdv/vuu7ssrwej2V46r9BWfDrJOZNWYK3stuLfvt69&#10;ueLMB7A1aLSy4s/S8+vV61fLvivlDFvUtXSMQKwv+67ibQhdmWVetNKAn2AnLTkbdAYCmW6b1Q56&#10;Qjc6m+X5ZdajqzuHQnpPt7ejk68SftNIEb40jZeB6YoTt5C+Ln038ZutllBuHXStEgca8A8sDChL&#10;SU9QtxCA7Zz6A8oo4dBjEyYCTYZNo4RMNVA10/y3ah5b6GSqhcTx3Ukm//9gxef9g2OqrvhswZkF&#10;Qz16QC1ZkE8+YC/ZLGrUd76k0MeOgsPwDgfqdarXd/conjyzuG7BbuWNc9i3EmriOI0vs7OnI46P&#10;IJv+E9aUC3YBE9DQOBMFJEkYoVOvnk/9kUNggi4vi2JRFOQS5JvP5xf5okg5oDw+75wPHyQaFg8V&#10;dzQACR729z5EOlAeQ2I2j1rVd0rrZMShk2vt2B5oXDbbsUS9M8R1vFsUeZ6GhnDSjMbwhPoCSVvW&#10;V3xRzIpRpL9kGXm9QDAq0F5oZSp+RSnHpFBGZd/bmh5AGUDp8UxktD1IHdUddQ7DZkidvTh2cIP1&#10;M2nvcFwDWls6tOh+cNbTClTcf9+Bk5zpj5b6t5jO53FnkjEv3s7IcOeezbkHrCCoigfOxuM6pD2L&#10;VC3eUJ8blToQB2JkcqBMo50kPKxh3J1zO0X9+lmsfgIAAP//AwBQSwMEFAAGAAgAAAAhAG7AMXzf&#10;AAAACQEAAA8AAABkcnMvZG93bnJldi54bWxMj0FPwzAMhe9I/IfISFwQS9lEwkrdCSFNcEMdE1yz&#10;xrRlTVI12Vb+Pd4JTrb1np6/V6wm14sjjbELHuFuloEgXwfb+QZh+76+fQARk/HW9METwg9FWJWX&#10;F4XJbTj5io6b1AgO8TE3CG1KQy5lrFtyJs7CQJ61rzA6k/gcG2lHc+Jw18t5linpTOf5Q2sGem6p&#10;3m8ODuFlqe/Xr/Otfturb2WXN9XH8FkhXl9NT48gEk3pzwxnfEaHkpl24eBtFD3CgpskBKV5nuVs&#10;oXjbIWilNMiykP8blL8AAAD//wMAUEsBAi0AFAAGAAgAAAAhALaDOJL+AAAA4QEAABMAAAAAAAAA&#10;AAAAAAAAAAAAAFtDb250ZW50X1R5cGVzXS54bWxQSwECLQAUAAYACAAAACEAOP0h/9YAAACUAQAA&#10;CwAAAAAAAAAAAAAAAAAvAQAAX3JlbHMvLnJlbHNQSwECLQAUAAYACAAAACEAtoaTwEACAAB0BAAA&#10;DgAAAAAAAAAAAAAAAAAuAgAAZHJzL2Uyb0RvYy54bWxQSwECLQAUAAYACAAAACEAbsAxfN8AAAAJ&#10;AQAADwAAAAAAAAAAAAAAAACaBAAAZHJzL2Rvd25yZXYueG1sUEsFBgAAAAAEAAQA8wAAAKYFAAAA&#10;AA==&#10;" fillcolor="#f2f2f2 [3052]" strokecolor="white [3212]">
            <v:textbox>
              <w:txbxContent>
                <w:p w:rsidR="0022571C" w:rsidRDefault="0022571C" w:rsidP="007A26BE">
                  <w:pPr>
                    <w:rPr>
                      <w:b/>
                    </w:rPr>
                  </w:pPr>
                </w:p>
                <w:p w:rsidR="0022571C" w:rsidRPr="00675A7F" w:rsidRDefault="0022571C" w:rsidP="007A26BE">
                  <w:pPr>
                    <w:rPr>
                      <w:b/>
                    </w:rPr>
                  </w:pPr>
                  <w:r w:rsidRPr="00675A7F">
                    <w:rPr>
                      <w:b/>
                    </w:rPr>
                    <w:t>Powiązane opracowania</w:t>
                  </w:r>
                </w:p>
                <w:p w:rsidR="0022571C" w:rsidRPr="00BD206D" w:rsidRDefault="006220FD" w:rsidP="007A26BE">
                  <w:pPr>
                    <w:rPr>
                      <w:rStyle w:val="Hipercze"/>
                      <w:rFonts w:cs="Arial"/>
                      <w:color w:val="001D77"/>
                      <w:sz w:val="18"/>
                      <w:szCs w:val="30"/>
                      <w:shd w:val="clear" w:color="auto" w:fill="F0F0F0"/>
                    </w:rPr>
                  </w:pPr>
                  <w:hyperlink r:id="rId46" w:history="1">
                    <w:r w:rsidR="0022571C" w:rsidRPr="00BD206D">
                      <w:rPr>
                        <w:rStyle w:val="Hipercze"/>
                        <w:rFonts w:cs="Arial"/>
                        <w:color w:val="001D77"/>
                        <w:sz w:val="18"/>
                        <w:szCs w:val="30"/>
                        <w:shd w:val="clear" w:color="auto" w:fill="F0F0F0"/>
                      </w:rPr>
                      <w:t>Sytuacja społeczno-gospodarcza kraju w</w:t>
                    </w:r>
                    <w:r w:rsidR="0022571C">
                      <w:rPr>
                        <w:rStyle w:val="Hipercze"/>
                        <w:rFonts w:cs="Arial"/>
                        <w:color w:val="001D77"/>
                        <w:sz w:val="18"/>
                        <w:szCs w:val="30"/>
                        <w:shd w:val="clear" w:color="auto" w:fill="F0F0F0"/>
                      </w:rPr>
                      <w:t xml:space="preserve">e wrześniu </w:t>
                    </w:r>
                    <w:r w:rsidR="0022571C" w:rsidRPr="00BD206D">
                      <w:rPr>
                        <w:rStyle w:val="Hipercze"/>
                        <w:rFonts w:cs="Arial"/>
                        <w:color w:val="001D77"/>
                        <w:sz w:val="18"/>
                        <w:szCs w:val="30"/>
                        <w:shd w:val="clear" w:color="auto" w:fill="F0F0F0"/>
                      </w:rPr>
                      <w:t>20</w:t>
                    </w:r>
                    <w:r w:rsidR="0022571C">
                      <w:rPr>
                        <w:rStyle w:val="Hipercze"/>
                        <w:rFonts w:cs="Arial"/>
                        <w:color w:val="001D77"/>
                        <w:sz w:val="18"/>
                        <w:szCs w:val="30"/>
                        <w:shd w:val="clear" w:color="auto" w:fill="F0F0F0"/>
                      </w:rPr>
                      <w:t>20</w:t>
                    </w:r>
                    <w:r w:rsidR="0022571C" w:rsidRPr="00BD206D">
                      <w:rPr>
                        <w:rStyle w:val="Hipercze"/>
                        <w:rFonts w:cs="Arial"/>
                        <w:color w:val="001D77"/>
                        <w:sz w:val="18"/>
                        <w:szCs w:val="30"/>
                        <w:shd w:val="clear" w:color="auto" w:fill="F0F0F0"/>
                      </w:rPr>
                      <w:t xml:space="preserve"> r.</w:t>
                    </w:r>
                  </w:hyperlink>
                </w:p>
                <w:p w:rsidR="0022571C" w:rsidRPr="00BD206D" w:rsidRDefault="006220FD" w:rsidP="007A26BE">
                  <w:pPr>
                    <w:rPr>
                      <w:rStyle w:val="Hipercze"/>
                      <w:rFonts w:cs="Arial"/>
                      <w:color w:val="001D77"/>
                      <w:sz w:val="18"/>
                      <w:szCs w:val="30"/>
                      <w:shd w:val="clear" w:color="auto" w:fill="F0F0F0"/>
                    </w:rPr>
                  </w:pPr>
                  <w:hyperlink r:id="rId47" w:history="1">
                    <w:r w:rsidR="0022571C" w:rsidRPr="00BD206D">
                      <w:rPr>
                        <w:rStyle w:val="Hipercze"/>
                        <w:rFonts w:cs="Arial"/>
                        <w:color w:val="001D77"/>
                        <w:sz w:val="18"/>
                        <w:szCs w:val="30"/>
                        <w:shd w:val="clear" w:color="auto" w:fill="F0F0F0"/>
                      </w:rPr>
                      <w:t>Biuletyn Statystyczny GUS</w:t>
                    </w:r>
                  </w:hyperlink>
                </w:p>
                <w:p w:rsidR="0022571C" w:rsidRPr="00BD206D" w:rsidRDefault="006220FD" w:rsidP="007A26BE">
                  <w:pPr>
                    <w:rPr>
                      <w:rStyle w:val="Hipercze"/>
                      <w:rFonts w:cs="Arial"/>
                      <w:color w:val="001D77"/>
                      <w:sz w:val="18"/>
                      <w:szCs w:val="30"/>
                      <w:shd w:val="clear" w:color="auto" w:fill="F0F0F0"/>
                    </w:rPr>
                  </w:pPr>
                  <w:hyperlink r:id="rId48" w:history="1">
                    <w:r w:rsidR="0022571C" w:rsidRPr="00BD206D">
                      <w:rPr>
                        <w:rStyle w:val="Hipercze"/>
                        <w:rFonts w:cs="Arial"/>
                        <w:color w:val="001D77"/>
                        <w:sz w:val="18"/>
                        <w:szCs w:val="30"/>
                        <w:shd w:val="clear" w:color="auto" w:fill="F0F0F0"/>
                      </w:rPr>
                      <w:t xml:space="preserve">Biuletyn </w:t>
                    </w:r>
                    <w:r w:rsidR="0022571C">
                      <w:rPr>
                        <w:rStyle w:val="Hipercze"/>
                        <w:rFonts w:cs="Arial"/>
                        <w:color w:val="001D77"/>
                        <w:sz w:val="18"/>
                        <w:szCs w:val="30"/>
                        <w:shd w:val="clear" w:color="auto" w:fill="F0F0F0"/>
                      </w:rPr>
                      <w:t>S</w:t>
                    </w:r>
                    <w:r w:rsidR="0022571C" w:rsidRPr="00BD206D">
                      <w:rPr>
                        <w:rStyle w:val="Hipercze"/>
                        <w:rFonts w:cs="Arial"/>
                        <w:color w:val="001D77"/>
                        <w:sz w:val="18"/>
                        <w:szCs w:val="30"/>
                        <w:shd w:val="clear" w:color="auto" w:fill="F0F0F0"/>
                      </w:rPr>
                      <w:t>tatystyczny województwa świętokrzyskiego</w:t>
                    </w:r>
                  </w:hyperlink>
                </w:p>
                <w:p w:rsidR="0022571C" w:rsidRPr="00675A7F" w:rsidRDefault="0022571C" w:rsidP="007A26BE">
                  <w:pPr>
                    <w:rPr>
                      <w:b/>
                      <w:color w:val="000000" w:themeColor="text1"/>
                      <w:szCs w:val="24"/>
                    </w:rPr>
                  </w:pPr>
                </w:p>
                <w:p w:rsidR="0022571C" w:rsidRPr="00BD206D" w:rsidRDefault="0022571C" w:rsidP="007A26BE">
                  <w:pPr>
                    <w:rPr>
                      <w:b/>
                      <w:color w:val="000000" w:themeColor="text1"/>
                      <w:szCs w:val="24"/>
                    </w:rPr>
                  </w:pPr>
                  <w:r w:rsidRPr="00BD206D">
                    <w:rPr>
                      <w:b/>
                      <w:color w:val="000000" w:themeColor="text1"/>
                      <w:szCs w:val="24"/>
                    </w:rPr>
                    <w:t>Temat dostępny w bazach danych</w:t>
                  </w:r>
                </w:p>
                <w:p w:rsidR="0022571C" w:rsidRPr="00BD206D" w:rsidRDefault="006220FD" w:rsidP="007A26BE">
                  <w:pPr>
                    <w:rPr>
                      <w:rStyle w:val="Hipercze"/>
                      <w:rFonts w:cs="Arial"/>
                      <w:color w:val="001D77"/>
                      <w:sz w:val="18"/>
                      <w:szCs w:val="30"/>
                      <w:shd w:val="clear" w:color="auto" w:fill="F0F0F0"/>
                    </w:rPr>
                  </w:pPr>
                  <w:hyperlink r:id="rId49" w:history="1">
                    <w:r w:rsidR="0022571C" w:rsidRPr="00BD206D">
                      <w:rPr>
                        <w:rStyle w:val="Hipercze"/>
                        <w:rFonts w:cs="Arial"/>
                        <w:color w:val="001D77"/>
                        <w:sz w:val="18"/>
                        <w:szCs w:val="30"/>
                        <w:shd w:val="clear" w:color="auto" w:fill="F0F0F0"/>
                      </w:rPr>
                      <w:t>Bank Danych Lokalnych (BDL)</w:t>
                    </w:r>
                  </w:hyperlink>
                </w:p>
                <w:p w:rsidR="0022571C" w:rsidRPr="00BD206D" w:rsidRDefault="006220FD" w:rsidP="007A26BE">
                  <w:pPr>
                    <w:rPr>
                      <w:rStyle w:val="Hipercze"/>
                      <w:rFonts w:cs="Arial"/>
                      <w:color w:val="001D77"/>
                      <w:sz w:val="18"/>
                      <w:szCs w:val="30"/>
                      <w:shd w:val="clear" w:color="auto" w:fill="F0F0F0"/>
                    </w:rPr>
                  </w:pPr>
                  <w:hyperlink r:id="rId50" w:history="1">
                    <w:r w:rsidR="0022571C" w:rsidRPr="00BD206D">
                      <w:rPr>
                        <w:rStyle w:val="Hipercze"/>
                        <w:rFonts w:cs="Arial"/>
                        <w:color w:val="001D77"/>
                        <w:sz w:val="18"/>
                        <w:szCs w:val="30"/>
                        <w:shd w:val="clear" w:color="auto" w:fill="F0F0F0"/>
                      </w:rPr>
                      <w:t>Dziedzinowe Bazy Wiedzy (DBW)</w:t>
                    </w:r>
                  </w:hyperlink>
                </w:p>
                <w:p w:rsidR="0022571C" w:rsidRPr="00BD206D" w:rsidRDefault="0022571C" w:rsidP="007A26BE">
                  <w:pPr>
                    <w:rPr>
                      <w:b/>
                      <w:color w:val="000000" w:themeColor="text1"/>
                      <w:szCs w:val="24"/>
                    </w:rPr>
                  </w:pPr>
                </w:p>
                <w:p w:rsidR="0022571C" w:rsidRDefault="0022571C" w:rsidP="007A26BE">
                  <w:pPr>
                    <w:rPr>
                      <w:b/>
                      <w:color w:val="000000" w:themeColor="text1"/>
                      <w:szCs w:val="24"/>
                    </w:rPr>
                  </w:pPr>
                  <w:r>
                    <w:rPr>
                      <w:b/>
                      <w:color w:val="000000" w:themeColor="text1"/>
                      <w:szCs w:val="24"/>
                    </w:rPr>
                    <w:t>Ważniejsze</w:t>
                  </w:r>
                  <w:r w:rsidRPr="00505A92">
                    <w:rPr>
                      <w:b/>
                      <w:color w:val="000000" w:themeColor="text1"/>
                      <w:szCs w:val="24"/>
                    </w:rPr>
                    <w:t xml:space="preserve"> pojęcia dostępne w słowniku</w:t>
                  </w:r>
                </w:p>
                <w:p w:rsidR="0022571C" w:rsidRPr="00BD206D" w:rsidRDefault="006220FD" w:rsidP="007A26BE">
                  <w:pPr>
                    <w:rPr>
                      <w:rStyle w:val="Hipercze"/>
                      <w:rFonts w:cs="Arial"/>
                      <w:color w:val="001D77"/>
                      <w:sz w:val="18"/>
                      <w:szCs w:val="30"/>
                      <w:shd w:val="clear" w:color="auto" w:fill="F0F0F0"/>
                      <w:lang w:val="en-US"/>
                    </w:rPr>
                  </w:pPr>
                  <w:hyperlink r:id="rId51" w:history="1">
                    <w:r w:rsidR="0022571C" w:rsidRPr="00BD206D">
                      <w:rPr>
                        <w:rStyle w:val="Hipercze"/>
                        <w:rFonts w:cs="Arial"/>
                        <w:color w:val="001D77"/>
                        <w:sz w:val="18"/>
                        <w:szCs w:val="30"/>
                        <w:shd w:val="clear" w:color="auto" w:fill="F0F0F0"/>
                        <w:lang w:val="en-US"/>
                      </w:rPr>
                      <w:t>Pojęcia stosowane w statystyce publicznej</w:t>
                    </w:r>
                  </w:hyperlink>
                </w:p>
                <w:p w:rsidR="0022571C" w:rsidRPr="007A26BE" w:rsidRDefault="0022571C" w:rsidP="007A26BE">
                  <w:pPr>
                    <w:rPr>
                      <w:b/>
                      <w:color w:val="000000" w:themeColor="text1"/>
                      <w:szCs w:val="24"/>
                      <w:lang w:val="en-US"/>
                    </w:rPr>
                  </w:pPr>
                </w:p>
              </w:txbxContent>
            </v:textbox>
            <w10:wrap type="square" anchorx="margin"/>
          </v:shape>
        </w:pict>
      </w:r>
    </w:p>
    <w:p w:rsidR="00591DA8" w:rsidRDefault="00591DA8" w:rsidP="00591DA8"/>
    <w:p w:rsidR="007A26BE" w:rsidRDefault="007A26BE" w:rsidP="00591DA8"/>
    <w:p w:rsidR="007A26BE" w:rsidRDefault="007A26BE" w:rsidP="00591DA8"/>
    <w:sectPr w:rsidR="007A26BE" w:rsidSect="002C0678">
      <w:headerReference w:type="default" r:id="rId52"/>
      <w:footerReference w:type="default" r:id="rId53"/>
      <w:pgSz w:w="11906" w:h="16838"/>
      <w:pgMar w:top="720" w:right="720" w:bottom="720" w:left="720" w:header="170" w:footer="283" w:gutter="0"/>
      <w:paperSrc w:first="7"/>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22571C" w:rsidRDefault="0022571C" w:rsidP="000662E2">
      <w:pPr>
        <w:spacing w:after="0" w:line="240" w:lineRule="auto"/>
      </w:pPr>
      <w:r>
        <w:separator/>
      </w:r>
    </w:p>
  </w:endnote>
  <w:endnote w:type="continuationSeparator" w:id="0">
    <w:p w:rsidR="0022571C" w:rsidRDefault="0022571C" w:rsidP="000662E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43"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Fira Sans Light">
    <w:panose1 w:val="020B0403050000020004"/>
    <w:charset w:val="00"/>
    <w:family w:val="swiss"/>
    <w:notTrueType/>
    <w:pitch w:val="variable"/>
    <w:sig w:usb0="600002FF" w:usb1="00000001" w:usb2="00000000" w:usb3="00000000" w:csb0="0000019F" w:csb1="00000000"/>
  </w:font>
  <w:font w:name="Fira Sans">
    <w:panose1 w:val="020B0503050000020004"/>
    <w:charset w:val="00"/>
    <w:family w:val="swiss"/>
    <w:notTrueType/>
    <w:pitch w:val="variable"/>
    <w:sig w:usb0="600002FF" w:usb1="00000001" w:usb2="00000000" w:usb3="00000000" w:csb0="0000019F" w:csb1="00000000"/>
  </w:font>
  <w:font w:name="Fira Sans SemiBold">
    <w:panose1 w:val="020B0603050000020004"/>
    <w:charset w:val="00"/>
    <w:family w:val="swiss"/>
    <w:notTrueType/>
    <w:pitch w:val="variable"/>
    <w:sig w:usb0="600002FF" w:usb1="00000001" w:usb2="00000000" w:usb3="00000000" w:csb0="0000019F" w:csb1="00000000"/>
  </w:font>
  <w:font w:name="Fira Sans Medium">
    <w:panose1 w:val="020B0603050000020004"/>
    <w:charset w:val="00"/>
    <w:family w:val="swiss"/>
    <w:notTrueType/>
    <w:pitch w:val="variable"/>
    <w:sig w:usb0="600002FF" w:usb1="00000001"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Arial">
    <w:panose1 w:val="020B0604020202020204"/>
    <w:charset w:val="EE"/>
    <w:family w:val="swiss"/>
    <w:pitch w:val="variable"/>
    <w:sig w:usb0="E0002EFF" w:usb1="C0007843" w:usb2="00000009" w:usb3="00000000" w:csb0="000001FF" w:csb1="00000000"/>
  </w:font>
  <w:font w:name="Segoe UI">
    <w:panose1 w:val="020B0502040204020203"/>
    <w:charset w:val="EE"/>
    <w:family w:val="swiss"/>
    <w:pitch w:val="variable"/>
    <w:sig w:usb0="E4002EFF" w:usb1="C000E47F" w:usb2="00000009" w:usb3="00000000" w:csb0="000001FF" w:csb1="00000000"/>
    <w:embedRegular r:id="rId1" w:fontKey="{7A7564D5-59E8-4732-898C-66AF7B89156D}"/>
  </w:font>
  <w:font w:name="Fira Sans Extra Condensed SemiB">
    <w:panose1 w:val="020B0603050000020004"/>
    <w:charset w:val="EE"/>
    <w:family w:val="swiss"/>
    <w:pitch w:val="variable"/>
    <w:sig w:usb0="600002FF" w:usb1="00000001" w:usb2="00000000" w:usb3="00000000" w:csb0="0000019F" w:csb1="00000000"/>
    <w:embedRegular r:id="rId2" w:fontKey="{1223313C-EE20-4262-8FD6-DCF0E79A1285}"/>
  </w:font>
  <w:font w:name="Minion Pro">
    <w:panose1 w:val="00000000000000000000"/>
    <w:charset w:val="00"/>
    <w:family w:val="roman"/>
    <w:notTrueType/>
    <w:pitch w:val="variable"/>
    <w:sig w:usb0="60000287" w:usb1="00000001" w:usb2="00000000" w:usb3="00000000" w:csb0="0000019F" w:csb1="00000000"/>
  </w:font>
  <w:font w:name="Tahoma">
    <w:panose1 w:val="020B0604030504040204"/>
    <w:charset w:val="EE"/>
    <w:family w:val="swiss"/>
    <w:pitch w:val="variable"/>
    <w:sig w:usb0="E1002EFF" w:usb1="C000605B" w:usb2="00000029" w:usb3="00000000" w:csb0="000101FF" w:csb1="00000000"/>
    <w:embedRegular r:id="rId3" w:fontKey="{36DBEA20-5A2F-4B10-9C2B-180A6E0FFA50}"/>
  </w:font>
  <w:font w:name="Cambria">
    <w:panose1 w:val="02040503050406030204"/>
    <w:charset w:val="EE"/>
    <w:family w:val="roman"/>
    <w:pitch w:val="variable"/>
    <w:sig w:usb0="E00002FF" w:usb1="400004FF" w:usb2="00000000" w:usb3="00000000" w:csb0="0000019F" w:csb1="00000000"/>
    <w:embedBold r:id="rId4" w:fontKey="{5DF19B12-1425-4506-AA47-D9034AFE7681}"/>
  </w:font>
  <w:font w:name="Calibri">
    <w:panose1 w:val="020F0502020204030204"/>
    <w:charset w:val="EE"/>
    <w:family w:val="swiss"/>
    <w:pitch w:val="variable"/>
    <w:sig w:usb0="E00002FF" w:usb1="4000ACFF" w:usb2="00000001" w:usb3="00000000" w:csb0="0000019F" w:csb1="00000000"/>
    <w:embedRegular r:id="rId5" w:fontKey="{62AE16C2-83F8-43F0-AB87-D30D7DBA4BA6}"/>
    <w:embedBold r:id="rId6" w:fontKey="{B107C69F-424C-491B-9B88-6EE61EB87A01}"/>
    <w:embedItalic r:id="rId7" w:fontKey="{990DE8A9-AD2D-4488-B8AD-A3BEA15EEE0E}"/>
    <w:embedBoldItalic r:id="rId8" w:fontKey="{4BC4AC2A-78D7-4698-B015-3A64C8B018FD}"/>
  </w:font>
  <w:font w:name="Arial Narrow">
    <w:panose1 w:val="020B0606020202030204"/>
    <w:charset w:val="EE"/>
    <w:family w:val="swiss"/>
    <w:pitch w:val="variable"/>
    <w:sig w:usb0="00000287" w:usb1="00000800" w:usb2="00000000" w:usb3="00000000" w:csb0="0000009F" w:csb1="00000000"/>
    <w:embedRegular r:id="rId9" w:fontKey="{22ECCDD0-EC16-4DAE-97AF-4FA959A0CE96}"/>
  </w:font>
  <w:font w:name="Myriad Pro">
    <w:altName w:val="Fira Sans"/>
    <w:panose1 w:val="020B0503030403020204"/>
    <w:charset w:val="00"/>
    <w:family w:val="swiss"/>
    <w:notTrueType/>
    <w:pitch w:val="variable"/>
    <w:sig w:usb0="20000287" w:usb1="00000001" w:usb2="00000000" w:usb3="00000000" w:csb0="0000019F" w:csb1="00000000"/>
  </w:font>
  <w:font w:name="FiraSans-Regular">
    <w:panose1 w:val="00000000000000000000"/>
    <w:charset w:val="EE"/>
    <w:family w:val="auto"/>
    <w:notTrueType/>
    <w:pitch w:val="default"/>
    <w:sig w:usb0="00000005" w:usb1="00000000" w:usb2="00000000" w:usb3="00000000" w:csb0="00000002" w:csb1="00000000"/>
  </w:font>
  <w:font w:name="FiraSans-Bold">
    <w:altName w:val="MS Gothic"/>
    <w:panose1 w:val="00000000000000000000"/>
    <w:charset w:val="EE"/>
    <w:family w:val="auto"/>
    <w:notTrueType/>
    <w:pitch w:val="default"/>
    <w:sig w:usb0="00000000" w:usb1="08070000" w:usb2="00000010" w:usb3="00000000" w:csb0="00020003" w:csb1="00000000"/>
  </w:font>
  <w:font w:name="MS Mincho">
    <w:altName w:val="ＭＳ 明朝"/>
    <w:panose1 w:val="02020609040205080304"/>
    <w:charset w:val="80"/>
    <w:family w:val="roman"/>
    <w:notTrueType/>
    <w:pitch w:val="fixed"/>
    <w:sig w:usb0="00000001" w:usb1="08070000" w:usb2="00000010" w:usb3="00000000" w:csb0="0002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870797739"/>
      <w:docPartObj>
        <w:docPartGallery w:val="Page Numbers (Bottom of Page)"/>
        <w:docPartUnique/>
      </w:docPartObj>
    </w:sdtPr>
    <w:sdtEndPr/>
    <w:sdtContent>
      <w:p w:rsidR="0022571C" w:rsidRDefault="0022571C">
        <w:pPr>
          <w:pStyle w:val="Stopka"/>
          <w:jc w:val="right"/>
        </w:pPr>
        <w:r>
          <w:rPr>
            <w:noProof/>
          </w:rPr>
          <w:fldChar w:fldCharType="begin"/>
        </w:r>
        <w:r>
          <w:rPr>
            <w:noProof/>
          </w:rPr>
          <w:instrText>PAGE   \* MERGEFORMAT</w:instrText>
        </w:r>
        <w:r>
          <w:rPr>
            <w:noProof/>
          </w:rPr>
          <w:fldChar w:fldCharType="separate"/>
        </w:r>
        <w:r>
          <w:rPr>
            <w:noProof/>
          </w:rPr>
          <w:t>3</w:t>
        </w:r>
        <w:r>
          <w:rPr>
            <w:noProof/>
          </w:rPr>
          <w:fldChar w:fldCharType="end"/>
        </w:r>
      </w:p>
    </w:sdtContent>
  </w:sdt>
  <w:p w:rsidR="0022571C" w:rsidRDefault="0022571C" w:rsidP="003B18B6">
    <w:pPr>
      <w:pStyle w:val="Stopka"/>
      <w:jc w:val="cen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964268367"/>
      <w:docPartObj>
        <w:docPartGallery w:val="Page Numbers (Bottom of Page)"/>
        <w:docPartUnique/>
      </w:docPartObj>
    </w:sdtPr>
    <w:sdtEndPr/>
    <w:sdtContent>
      <w:p w:rsidR="0022571C" w:rsidRDefault="0022571C">
        <w:pPr>
          <w:pStyle w:val="Stopka"/>
          <w:jc w:val="right"/>
        </w:pPr>
        <w:r>
          <w:rPr>
            <w:noProof/>
          </w:rPr>
          <w:fldChar w:fldCharType="begin"/>
        </w:r>
        <w:r>
          <w:rPr>
            <w:noProof/>
          </w:rPr>
          <w:instrText>PAGE   \* MERGEFORMAT</w:instrText>
        </w:r>
        <w:r>
          <w:rPr>
            <w:noProof/>
          </w:rPr>
          <w:fldChar w:fldCharType="separate"/>
        </w:r>
        <w:r w:rsidR="006220FD">
          <w:rPr>
            <w:noProof/>
          </w:rPr>
          <w:t>1</w:t>
        </w:r>
        <w:r>
          <w:rPr>
            <w:noProof/>
          </w:rPr>
          <w:fldChar w:fldCharType="end"/>
        </w:r>
      </w:p>
    </w:sdtContent>
  </w:sdt>
  <w:p w:rsidR="0022571C" w:rsidRDefault="0022571C" w:rsidP="003B18B6">
    <w:pPr>
      <w:pStyle w:val="Stopka"/>
      <w:jc w:val="cen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030995646"/>
      <w:docPartObj>
        <w:docPartGallery w:val="Page Numbers (Bottom of Page)"/>
        <w:docPartUnique/>
      </w:docPartObj>
    </w:sdtPr>
    <w:sdtEndPr/>
    <w:sdtContent>
      <w:p w:rsidR="0022571C" w:rsidRDefault="0022571C">
        <w:pPr>
          <w:pStyle w:val="Stopka"/>
          <w:jc w:val="right"/>
        </w:pPr>
        <w:r>
          <w:rPr>
            <w:noProof/>
          </w:rPr>
          <w:fldChar w:fldCharType="begin"/>
        </w:r>
        <w:r>
          <w:rPr>
            <w:noProof/>
          </w:rPr>
          <w:instrText>PAGE   \* MERGEFORMAT</w:instrText>
        </w:r>
        <w:r>
          <w:rPr>
            <w:noProof/>
          </w:rPr>
          <w:fldChar w:fldCharType="separate"/>
        </w:r>
        <w:r w:rsidR="006220FD">
          <w:rPr>
            <w:noProof/>
          </w:rPr>
          <w:t>2</w:t>
        </w:r>
        <w:r>
          <w:rPr>
            <w:noProof/>
          </w:rPr>
          <w:fldChar w:fldCharType="end"/>
        </w:r>
      </w:p>
    </w:sdtContent>
  </w:sdt>
  <w:p w:rsidR="0022571C" w:rsidRDefault="0022571C" w:rsidP="00591DA8">
    <w:pPr>
      <w:pStyle w:val="Stopka"/>
      <w:tabs>
        <w:tab w:val="clear" w:pos="9072"/>
        <w:tab w:val="left" w:pos="4963"/>
        <w:tab w:val="left" w:pos="5672"/>
        <w:tab w:val="left" w:pos="6381"/>
        <w:tab w:val="left" w:pos="7090"/>
      </w:tabs>
    </w:pPr>
    <w:r>
      <w:tab/>
    </w:r>
    <w:r>
      <w:tab/>
    </w:r>
    <w:r>
      <w:tab/>
    </w:r>
    <w:r>
      <w:tab/>
    </w:r>
    <w:r>
      <w:tab/>
    </w:r>
    <w:r>
      <w:tab/>
    </w:r>
  </w:p>
  <w:p w:rsidR="0022571C" w:rsidRDefault="0022571C"/>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346857845"/>
      <w:docPartObj>
        <w:docPartGallery w:val="Page Numbers (Bottom of Page)"/>
        <w:docPartUnique/>
      </w:docPartObj>
    </w:sdtPr>
    <w:sdtEndPr/>
    <w:sdtContent>
      <w:p w:rsidR="0022571C" w:rsidRDefault="0022571C">
        <w:pPr>
          <w:pStyle w:val="Stopka"/>
          <w:jc w:val="right"/>
        </w:pPr>
        <w:r>
          <w:rPr>
            <w:noProof/>
          </w:rPr>
          <w:fldChar w:fldCharType="begin"/>
        </w:r>
        <w:r>
          <w:rPr>
            <w:noProof/>
          </w:rPr>
          <w:instrText>PAGE   \* MERGEFORMAT</w:instrText>
        </w:r>
        <w:r>
          <w:rPr>
            <w:noProof/>
          </w:rPr>
          <w:fldChar w:fldCharType="separate"/>
        </w:r>
        <w:r w:rsidR="006220FD">
          <w:rPr>
            <w:noProof/>
          </w:rPr>
          <w:t>27</w:t>
        </w:r>
        <w:r>
          <w:rPr>
            <w:noProof/>
          </w:rPr>
          <w:fldChar w:fldCharType="end"/>
        </w:r>
      </w:p>
    </w:sdtContent>
  </w:sdt>
  <w:p w:rsidR="0022571C" w:rsidRDefault="0022571C" w:rsidP="00591DA8">
    <w:pPr>
      <w:pStyle w:val="Stopka"/>
      <w:tabs>
        <w:tab w:val="clear" w:pos="9072"/>
        <w:tab w:val="left" w:pos="4963"/>
        <w:tab w:val="left" w:pos="5672"/>
        <w:tab w:val="left" w:pos="6381"/>
        <w:tab w:val="left" w:pos="7090"/>
      </w:tabs>
    </w:pPr>
    <w:r>
      <w:tab/>
    </w:r>
    <w:r>
      <w:tab/>
    </w:r>
    <w:r>
      <w:tab/>
    </w:r>
    <w:r>
      <w:tab/>
    </w:r>
    <w:r>
      <w:tab/>
    </w:r>
    <w:r>
      <w:tab/>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349241777"/>
      <w:docPartObj>
        <w:docPartGallery w:val="Page Numbers (Bottom of Page)"/>
        <w:docPartUnique/>
      </w:docPartObj>
    </w:sdtPr>
    <w:sdtEndPr/>
    <w:sdtContent>
      <w:p w:rsidR="0022571C" w:rsidRDefault="0022571C">
        <w:pPr>
          <w:pStyle w:val="Stopka"/>
          <w:jc w:val="right"/>
        </w:pPr>
        <w:r>
          <w:rPr>
            <w:noProof/>
          </w:rPr>
          <w:fldChar w:fldCharType="begin"/>
        </w:r>
        <w:r>
          <w:rPr>
            <w:noProof/>
          </w:rPr>
          <w:instrText>PAGE   \* MERGEFORMAT</w:instrText>
        </w:r>
        <w:r>
          <w:rPr>
            <w:noProof/>
          </w:rPr>
          <w:fldChar w:fldCharType="separate"/>
        </w:r>
        <w:r w:rsidR="006220FD">
          <w:rPr>
            <w:noProof/>
          </w:rPr>
          <w:t>28</w:t>
        </w:r>
        <w:r>
          <w:rPr>
            <w:noProof/>
          </w:rPr>
          <w:fldChar w:fldCharType="end"/>
        </w:r>
      </w:p>
    </w:sdtContent>
  </w:sdt>
  <w:p w:rsidR="0022571C" w:rsidRDefault="0022571C" w:rsidP="00591DA8">
    <w:pPr>
      <w:pStyle w:val="Stopka"/>
      <w:tabs>
        <w:tab w:val="clear" w:pos="9072"/>
        <w:tab w:val="left" w:pos="4963"/>
        <w:tab w:val="left" w:pos="5672"/>
        <w:tab w:val="left" w:pos="6381"/>
        <w:tab w:val="left" w:pos="7090"/>
      </w:tabs>
    </w:pPr>
    <w:r>
      <w:tab/>
    </w:r>
    <w:r>
      <w:tab/>
    </w:r>
    <w:r>
      <w:tab/>
    </w:r>
    <w:r>
      <w:tab/>
    </w:r>
    <w:r>
      <w:tab/>
    </w:r>
    <w:r>
      <w:tab/>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22571C" w:rsidRDefault="0022571C" w:rsidP="000662E2">
      <w:pPr>
        <w:spacing w:after="0" w:line="240" w:lineRule="auto"/>
      </w:pPr>
      <w:r>
        <w:separator/>
      </w:r>
    </w:p>
  </w:footnote>
  <w:footnote w:type="continuationSeparator" w:id="0">
    <w:p w:rsidR="0022571C" w:rsidRDefault="0022571C" w:rsidP="000662E2">
      <w:pPr>
        <w:spacing w:after="0" w:line="240" w:lineRule="auto"/>
      </w:pPr>
      <w:r>
        <w:continuationSeparator/>
      </w:r>
    </w:p>
  </w:footnote>
  <w:footnote w:id="1">
    <w:p w:rsidR="0022571C" w:rsidRPr="00EC4C66" w:rsidRDefault="0022571C" w:rsidP="005C4EBA">
      <w:pPr>
        <w:pStyle w:val="Tekstprzypisudolnego"/>
        <w:ind w:left="113" w:hanging="113"/>
        <w:jc w:val="both"/>
        <w:rPr>
          <w:sz w:val="16"/>
          <w:szCs w:val="16"/>
        </w:rPr>
      </w:pPr>
      <w:r w:rsidRPr="00602205">
        <w:rPr>
          <w:rStyle w:val="Odwoanieprzypisudolnego"/>
        </w:rPr>
        <w:footnoteRef/>
      </w:r>
      <w:r w:rsidRPr="00A61E07">
        <w:rPr>
          <w:rFonts w:ascii="Arial" w:hAnsi="Arial" w:cs="Arial"/>
          <w:sz w:val="16"/>
          <w:szCs w:val="16"/>
        </w:rPr>
        <w:t xml:space="preserve"> </w:t>
      </w:r>
      <w:r w:rsidRPr="00EC4C66">
        <w:rPr>
          <w:rFonts w:cs="Arial"/>
          <w:sz w:val="16"/>
          <w:szCs w:val="16"/>
        </w:rPr>
        <w:t xml:space="preserve">Przeciętne wartości temperatur i opadów obliczono jako średnie arytmetyczne przeciętnych miesięcznych wartości </w:t>
      </w:r>
      <w:r w:rsidRPr="00EC4C66">
        <w:rPr>
          <w:sz w:val="16"/>
          <w:szCs w:val="16"/>
        </w:rPr>
        <w:t>z dwóch stacji hydrologiczno-meteorologicznych Instytutu Meteorologii i Gospodarki Wodnej zlokalizowanych w Kielcach i Sandomierzu.</w:t>
      </w:r>
    </w:p>
  </w:footnote>
  <w:footnote w:id="2">
    <w:p w:rsidR="0022571C" w:rsidRDefault="0022571C" w:rsidP="00454C60">
      <w:pPr>
        <w:pStyle w:val="Tekstprzypisudolnego"/>
        <w:ind w:left="113" w:hanging="113"/>
        <w:rPr>
          <w:sz w:val="16"/>
          <w:szCs w:val="16"/>
        </w:rPr>
      </w:pPr>
      <w:r>
        <w:rPr>
          <w:rStyle w:val="Odwoanieprzypisudolnego"/>
          <w:sz w:val="16"/>
          <w:szCs w:val="16"/>
        </w:rPr>
        <w:footnoteRef/>
      </w:r>
      <w:r>
        <w:rPr>
          <w:sz w:val="16"/>
          <w:szCs w:val="16"/>
        </w:rPr>
        <w:tab/>
        <w:t>Dane pozyskiwane są w cyklu miesięcznym i mogą ulec zmianie po opracowaniu kwartalnych danych ostatecznych.</w:t>
      </w:r>
    </w:p>
  </w:footnote>
  <w:footnote w:id="3">
    <w:p w:rsidR="0022571C" w:rsidRPr="00C14D92" w:rsidRDefault="0022571C" w:rsidP="00DB02C8">
      <w:pPr>
        <w:pStyle w:val="Default"/>
        <w:jc w:val="both"/>
        <w:rPr>
          <w:rFonts w:ascii="Fira Sans" w:hAnsi="Fira Sans"/>
          <w:sz w:val="16"/>
          <w:szCs w:val="16"/>
        </w:rPr>
      </w:pPr>
      <w:r w:rsidRPr="00C14D92">
        <w:rPr>
          <w:rStyle w:val="Odwoanieprzypisudolnego"/>
          <w:rFonts w:ascii="Fira Sans" w:eastAsiaTheme="majorEastAsia" w:hAnsi="Fira Sans"/>
          <w:sz w:val="16"/>
          <w:szCs w:val="16"/>
        </w:rPr>
        <w:footnoteRef/>
      </w:r>
      <w:r w:rsidRPr="00C14D92">
        <w:rPr>
          <w:rFonts w:ascii="Fira Sans" w:hAnsi="Fira Sans"/>
          <w:sz w:val="16"/>
          <w:szCs w:val="16"/>
        </w:rPr>
        <w:t xml:space="preserve"> Dotyczy osób prawnych, jednostek organizacyjnych niemających osobowości prawnej oraz osób fizycznych prowadzących działalność gospodarczą (bez osób fizycznych prowadzących gospodarstwa indywidualne w rolnictwie).</w:t>
      </w:r>
    </w:p>
  </w:footnote>
  <w:footnote w:id="4">
    <w:p w:rsidR="0022571C" w:rsidRPr="00106935" w:rsidRDefault="0022571C" w:rsidP="009157FE">
      <w:pPr>
        <w:pStyle w:val="Tekstprzypisudolnego"/>
        <w:spacing w:before="0"/>
        <w:jc w:val="both"/>
        <w:rPr>
          <w:spacing w:val="-4"/>
          <w:sz w:val="16"/>
          <w:szCs w:val="16"/>
        </w:rPr>
      </w:pPr>
      <w:r w:rsidRPr="001570E3">
        <w:rPr>
          <w:spacing w:val="-4"/>
          <w:sz w:val="16"/>
          <w:szCs w:val="16"/>
          <w:vertAlign w:val="superscript"/>
        </w:rPr>
        <w:footnoteRef/>
      </w:r>
      <w:r w:rsidRPr="00106935">
        <w:rPr>
          <w:spacing w:val="-4"/>
          <w:sz w:val="16"/>
          <w:szCs w:val="16"/>
        </w:rPr>
        <w:t xml:space="preserve"> Badanie zostało przeprowadzone na próbie jednostek przemysłowych, budowlanych, handlowych i usługowych. W przeciwieństwie do podstawowego badania koniunktury, odpowiedzi na dodatkowy blok pytań były udzielane na zasadzie dobrowolności. W pytaniach 1, 2</w:t>
      </w:r>
      <w:r>
        <w:rPr>
          <w:spacing w:val="-4"/>
          <w:sz w:val="16"/>
          <w:szCs w:val="16"/>
        </w:rPr>
        <w:t>, 6</w:t>
      </w:r>
      <w:r w:rsidRPr="00106935">
        <w:rPr>
          <w:spacing w:val="-4"/>
          <w:sz w:val="16"/>
          <w:szCs w:val="16"/>
        </w:rPr>
        <w:t xml:space="preserve"> i 7 zaprezentowana jest struktura odpowiedzi (procent odpowiedzi respondentów na dany wariant), a w pozostałych pytaniach – średnia z wartości udzielonych odpowiedzi. Dane zostały zagregowane zgodnie z metodologią agregacji (ważenia) stosowaną standardowo w badaniu koniunktury gospodarczej.</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2571C" w:rsidRPr="00CB5DE0" w:rsidRDefault="0022571C" w:rsidP="00BF1AD1">
    <w:pPr>
      <w:pStyle w:val="Nagwek"/>
      <w:tabs>
        <w:tab w:val="clear" w:pos="4536"/>
        <w:tab w:val="clear" w:pos="9072"/>
        <w:tab w:val="left" w:pos="5877"/>
      </w:tabs>
      <w:rPr>
        <w:noProof/>
        <w:sz w:val="20"/>
        <w:lang w:eastAsia="pl-PL"/>
      </w:rPr>
    </w:pPr>
    <w:r>
      <w:rPr>
        <w:noProof/>
        <w:lang w:eastAsia="pl-PL"/>
      </w:rPr>
      <w:drawing>
        <wp:anchor distT="0" distB="0" distL="114300" distR="114300" simplePos="0" relativeHeight="251660288" behindDoc="1" locked="0" layoutInCell="1" allowOverlap="1">
          <wp:simplePos x="0" y="0"/>
          <wp:positionH relativeFrom="margin">
            <wp:align>left</wp:align>
          </wp:positionH>
          <wp:positionV relativeFrom="paragraph">
            <wp:posOffset>120650</wp:posOffset>
          </wp:positionV>
          <wp:extent cx="1955260" cy="836955"/>
          <wp:effectExtent l="0" t="0" r="6985" b="1270"/>
          <wp:wrapNone/>
          <wp:docPr id="6" name="Obraz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Logo US w Kielcach wersja podstawowa wariant kolorowy.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955260" cy="836955"/>
                  </a:xfrm>
                  <a:prstGeom prst="rect">
                    <a:avLst/>
                  </a:prstGeom>
                </pic:spPr>
              </pic:pic>
            </a:graphicData>
          </a:graphic>
        </wp:anchor>
      </w:drawing>
    </w:r>
    <w:r>
      <w:rPr>
        <w:noProof/>
        <w:lang w:eastAsia="pl-PL"/>
      </w:rPr>
      <w:tab/>
    </w:r>
  </w:p>
  <w:p w:rsidR="0022571C" w:rsidRDefault="006220FD" w:rsidP="00BF1AD1">
    <w:pPr>
      <w:pStyle w:val="Nagwek"/>
      <w:tabs>
        <w:tab w:val="clear" w:pos="4536"/>
        <w:tab w:val="clear" w:pos="9072"/>
        <w:tab w:val="left" w:pos="5877"/>
      </w:tabs>
      <w:rPr>
        <w:noProof/>
        <w:lang w:eastAsia="pl-PL"/>
      </w:rPr>
    </w:pPr>
    <w:r>
      <w:rPr>
        <w:noProof/>
        <w:lang w:eastAsia="pl-PL"/>
      </w:rPr>
      <w:pict>
        <v:shape id="Schemat blokowy: opóźnienie 6" o:spid="_x0000_s2051" style="position:absolute;margin-left:411.1pt;margin-top:7.55pt;width:162.25pt;height:28.15pt;flip:x;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3527018,61214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b9mvSAYAACQsAAAOAAAAZHJzL2Uyb0RvYy54bWzsWl1v2zYUfR+w/0DoccBqfViWZdQpsg7d&#10;BgRtsXRo90jLVCxUEjWSiZ3+rb3tddj/2iUpOVQSiHSUDCnmonAp8957eHmPLlX5vHy1q0p0RRgv&#10;aL30ghe+h0id0XVRXyy93z68+X7uIS5wvcYlrcnSuybce3Xy7Tcvt82ChHRDyzVhCILUfLFtlt5G&#10;iGYxmfBsQyrMX9CG1DCZU1ZhAZfsYrJmeAvRq3IS+v5ssqVs3TCaEc7h2x/1pHei4uc5ycS7POdE&#10;oHLpwdqE+mTqcyU/Jycv8eKC4WZTZO0y8ANWUeGiBtB9qB+xwOiSFXdCVUXGKKe5eJHRakLzvMiI&#10;ygGyCfxb2ZxvcENULrA5vNlvE3+8sNnbq/cMFeulF8YeqnEFNTpXmy/QqqSf6fZ6gWjz95///FUX&#10;BP6imdyzbcMX4HrevGcya96c0ewzh4lJb0Ze8NZml7MK5WXR/Aw8UXsF2aOdKsX1vhRkJ1AGX4b+&#10;zI8TWFIGcxGM/FjiTvBCxpGY2SUXPxGqxvjqjAtdyjWMVCHWbTYZrWteCPIJyp9XJVT3uwny0RbN&#10;gjCYdgy4bf1733ozbP0pMGJHsPTEDmC6+MgGEBoAeuHWDEyXdk02lMhAcUzDdGkXZkOZGij2fTKt&#10;HQGANgdUum9tW3yfF1sUpFEa+vO2kTwijYJZFAXRHMpsgXg4kdrAdoiRVHJOZSSZgihM/JnDlj0C&#10;pyxFOZLKytuvhFSyQ1mK/ZzpFMDyoyCIZtPIpUcFfhAF1tPIbDnh3E/iJLLDmE6HHXjt+u0QIynl&#10;nMrYPhUk02kU2/MZSSyH2pt9yq32tw/AA8hlr7rJEedqmE52iB5H9I1hL0TPST/f2R4UTI44p2I6&#10;OT7smBwJ/iNiyZ5oqbtJLHtRjqR6vqRyKLbJQUfa9vnx1HRK/TAOU5cD0M5Vs91EcTqbxqm8HYYh&#10;TCc7RK/d6MB2iJ7T4XRyTmVkj0rm8GdmT+cxODVckz4Fbf38TosaDt43twU36eFcCNPp/80p1aKG&#10;6/Gc6RRPZ2mgHtaGczhyCl7dOd8eI/vU03PKtewP71MhvBAJZauNoOumT/KuMwnnodqqYYgRvUoH&#10;tmcx9vzzHVN5DF4Nb9bIXuVY9YfTStc7jmfBE7z3jPxpGk/lS7woGoQYQykV2A4xmlKOqYykVJDG&#10;iTo+hjdsJK0cqn6klJW1XwmlHIr97OkUw68BT9KhwtBPdYcahhjRoXRg2aGGIcbSyTWVsR0qgZ9a&#10;FaeG03kMTg0jjGxRw8FHPKC7FuLIqe43/DCY63fowzU5UsrWQ46U6ij1zDsUqF8uOn0L3nSSl2xX&#10;t5oXGCEshVe+0tc0lEt9jSmAATFNdwkKFy2oAS+lpxl2BpKYzsFBznBKmc7hQc5w9JjO6mdM2Am3&#10;ZcPdbzpPD0KGs8J07hRIClmvoN14BjozqTArlcJMeAgUZsxDoDBbSUC8aLCQ9eqGaCtFTfrxBG2W&#10;nn5nropW0SvygSpDcUsdBZA3s2VtWkX6+FDr7eraWWSXqyL7gXzp2UfzNJ3PbuxhiQpuvypIPIgS&#10;P1K1um9W64O6/exh3IvYpQuBp0kcdJKZFtZYT7sZet/0oozsbmZlBXqwXcI6JJzFANUz7wy6f03D&#10;O7tWUk70DSKLp6Rn+yoq6Bv5GadlsX5TlKUsG2cXq9clQ1cYCBGHYZSq/ySDS8+sVDddTaWbhpHf&#10;KPmcVswp7Zy4LokMWta/khxkelIZp2iiBJJkj4OzjNRCy+r4Bq9JC+/Dn7ZEew+VigooI+eAv4/d&#10;BpD6v7ux9Spbe+lKlL5y76ybzh5Gr6BbmHbeeyhkWou9c1XUlN2XWQlZtcjavtskvTVyl8RutQMT&#10;OVzR9TXoGRnVQk/eZG8KxsUZ5uI9ZqD9A1aAWlW8g4+8pHAbwu2mRh7aUPblvu+lPQguYdZDW1CK&#10;Lj3+xyVmxEPlLzVIMdNgCjJCJNTFNE5CuGDmzMqcqS+r1xSYAf0UVqeG0l6U3TBntPoIotZTiQpT&#10;uM4AG/q2gI6iL14LuIYpkMVm5PRUjUFOCvQ8q8+brNNXNpD5h91HzBokh0tPgLryLe1UpXjRySaB&#10;mze2sjQ1Pb0UNC+kplJRUu9rewFSVMWhVjYrta7mtbK6Efee/AsAAP//AwBQSwMEFAAGAAgAAAAh&#10;ABvkv93fAAAACgEAAA8AAABkcnMvZG93bnJldi54bWxMjzFPwzAQhXck/oN1SGzUidskVYhToUog&#10;MXSgsLBd4yOJiM9R7LaBX4870fH0Pr33XbWZ7SBONPnesYZ0kYAgbpzpudXw8f78sAbhA7LBwTFp&#10;+CEPm/r2psLSuDO/0WkfWhFL2JeooQthLKX0TUcW/cKNxDH7cpPFEM+plWbCcyy3g1RJkkuLPceF&#10;DkfadtR8749Wg3q1BW53u98XFZYh+VxmNveZ1vd389MjiEBz+Ifhoh/VoY5OB3dk48WgYa2UimgM&#10;shTEBUhXeQHioKFIVyDrSl6/UP8BAAD//wMAUEsBAi0AFAAGAAgAAAAhALaDOJL+AAAA4QEAABMA&#10;AAAAAAAAAAAAAAAAAAAAAFtDb250ZW50X1R5cGVzXS54bWxQSwECLQAUAAYACAAAACEAOP0h/9YA&#10;AACUAQAACwAAAAAAAAAAAAAAAAAvAQAAX3JlbHMvLnJlbHNQSwECLQAUAAYACAAAACEA0m/Zr0gG&#10;AAAkLAAADgAAAAAAAAAAAAAAAAAuAgAAZHJzL2Uyb0RvYy54bWxQSwECLQAUAAYACAAAACEAG+S/&#10;3d8AAAAKAQAADwAAAAAAAAAAAAAAAACiCAAAZHJzL2Rvd25yZXYueG1sUEsFBgAAAAAEAAQA8wAA&#10;AK4JAAAAAA==&#10;" adj="-11796480,,5400" path="m,l3220948,v169038,,306070,137032,306070,306070c3527018,475108,3389986,612140,3220948,612140l,612140,,xe" fillcolor="#522398" stroked="f" strokeweight="1pt">
          <v:stroke joinstyle="miter"/>
          <v:formulas/>
          <v:path arrowok="t" o:connecttype="custom" o:connectlocs="0,0;1881761,0;2060575,178753;1881761,357505;0,357505;0,0" o:connectangles="0,0,0,0,0,0" textboxrect="0,0,3527018,612140"/>
          <v:textbox>
            <w:txbxContent>
              <w:p w:rsidR="0022571C" w:rsidRPr="00E2438C" w:rsidRDefault="0022571C" w:rsidP="00100C3D">
                <w:pPr>
                  <w:spacing w:before="0" w:after="0" w:line="240" w:lineRule="auto"/>
                  <w:ind w:left="227" w:firstLine="57"/>
                  <w:jc w:val="both"/>
                  <w:rPr>
                    <w:rFonts w:ascii="Fira Sans SemiBold" w:hAnsi="Fira Sans SemiBold"/>
                    <w:color w:val="FFFFFF" w:themeColor="background1"/>
                  </w:rPr>
                </w:pPr>
                <w:r w:rsidRPr="00E2438C">
                  <w:rPr>
                    <w:rFonts w:ascii="Fira Sans SemiBold" w:hAnsi="Fira Sans SemiBold"/>
                    <w:color w:val="FFFFFF" w:themeColor="background1"/>
                    <w:sz w:val="18"/>
                  </w:rPr>
                  <w:t>INFORMACJE</w:t>
                </w:r>
                <w:r w:rsidRPr="00E2438C">
                  <w:rPr>
                    <w:rFonts w:ascii="Fira Sans SemiBold" w:hAnsi="Fira Sans SemiBold"/>
                    <w:color w:val="FFFFFF" w:themeColor="background1"/>
                  </w:rPr>
                  <w:t xml:space="preserve"> </w:t>
                </w:r>
                <w:r w:rsidRPr="00E2438C">
                  <w:rPr>
                    <w:rFonts w:ascii="Fira Sans SemiBold" w:hAnsi="Fira Sans SemiBold"/>
                    <w:color w:val="FFFFFF" w:themeColor="background1"/>
                    <w:sz w:val="18"/>
                  </w:rPr>
                  <w:t>SYGNALNE</w:t>
                </w:r>
              </w:p>
            </w:txbxContent>
          </v:textbox>
        </v:shape>
      </w:pict>
    </w:r>
  </w:p>
  <w:p w:rsidR="0022571C" w:rsidRDefault="0022571C" w:rsidP="00971F9B">
    <w:pPr>
      <w:pStyle w:val="Nagwek"/>
      <w:tabs>
        <w:tab w:val="clear" w:pos="4536"/>
        <w:tab w:val="clear" w:pos="9072"/>
        <w:tab w:val="left" w:pos="7423"/>
      </w:tabs>
      <w:rPr>
        <w:noProof/>
        <w:lang w:eastAsia="pl-PL"/>
      </w:rPr>
    </w:pPr>
    <w:r>
      <w:rPr>
        <w:noProof/>
        <w:lang w:eastAsia="pl-PL"/>
      </w:rPr>
      <w:tab/>
    </w:r>
  </w:p>
  <w:p w:rsidR="0022571C" w:rsidRPr="006B2A42" w:rsidRDefault="0022571C">
    <w:pPr>
      <w:pStyle w:val="Nagwek"/>
      <w:rPr>
        <w:noProof/>
        <w:sz w:val="12"/>
        <w:lang w:eastAsia="pl-PL"/>
      </w:rPr>
    </w:pPr>
  </w:p>
  <w:p w:rsidR="0022571C" w:rsidRDefault="006220FD">
    <w:pPr>
      <w:pStyle w:val="Nagwek"/>
      <w:rPr>
        <w:noProof/>
        <w:lang w:eastAsia="pl-PL"/>
      </w:rPr>
    </w:pPr>
    <w:r>
      <w:rPr>
        <w:noProof/>
        <w:lang w:eastAsia="pl-PL"/>
      </w:rPr>
      <w:pict>
        <v:line id="Łącznik prosty 4" o:spid="_x0000_s2050" style="position:absolute;z-index:251658240;visibility:visible;mso-wrap-style:square;mso-width-percent:0;mso-height-percent:0;mso-wrap-distance-left:3.17483mm;mso-wrap-distance-top:0;mso-wrap-distance-right:3.17483mm;mso-wrap-distance-bottom:0;mso-position-horizontal:absolute;mso-position-horizontal-relative:text;mso-position-vertical:absolute;mso-position-vertical-relative:text;mso-width-percent:0;mso-height-percent:0;mso-width-relative:margin;mso-height-relative:margin" from="411.9pt,25.55pt" to="411.9pt,70.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Q+CP7wEAACgEAAAOAAAAZHJzL2Uyb0RvYy54bWysU8uOEzEQvCPxD5bvZCYjsllGmexhl+Wy&#10;goiFD3A8dmKtX3KbzIQbB/4M/ou258HyEBKIiyW7q7q7qtubq95ochIBlLMNXS5KSoTlrlX20ND3&#10;726fXVICkdmWaWdFQ88C6NX26ZNN52tRuaPTrQgEk1ioO9/QY4y+LgrgR2EYLJwXFoPSBcMiXsOh&#10;aAPrMLvRRVWWF0XnQuuD4wIAX2+GIN3m/FIKHt9ICSIS3VDsLeYz5HOfzmK7YfUhMH9UfGyD/UMX&#10;himLRedUNywy8iGoX1IZxYMDJ+OCO1M4KRUXWQOqWZY/qbk/Mi+yFjQH/GwT/L+0/PVpF4hqG1pV&#10;lFhmcEZfP335zD9a9UDQWIhn8jzZ1HmoEX1tdyEJ5b2993eOPwDGih+C6QJ+gPUymARHpaTPtp9n&#10;20UfCR8eOb6uLlbry1UqVbB64vkA8ZVwBlsBHJ5WNhnCana6gzhAJ0h61pZ0uIbVuiwzDJxW7a3S&#10;OgUhHPbXOpATw2WoltXL9Yux2iMY1tZ2VDSIyHLiWYuhwFsh0S9sezlUSJsq5rSMc2HjcsyrLaIT&#10;TWILM3Fs7U/EEZ+oIm/x35BnRq7sbJzJRlkXftd27KeW5YCfHBh0Jwv2rj3vwjRsXMc8p/HrpH1/&#10;fM/07x98+w0AAP//AwBQSwMEFAAGAAgAAAAhAGN+cqDfAAAACgEAAA8AAABkcnMvZG93bnJldi54&#10;bWxMj8FOwzAMhu9IvENkJG4sbaFo6ppOgATaAZAY48Ata7ymonGqJtuyt8eIAxxtf/r9/fUyuUEc&#10;cAq9JwX5LAOB1HrTU6dg8/54NQcRoiajB0+o4IQBls35Wa0r44/0hod17ASHUKi0AhvjWEkZWotO&#10;h5kfkfi285PTkcepk2bSRw53gyyy7FY63RN/sHrEB4vt13rvFLy+rD7Kp/syFSu7ialrx8/nU6nU&#10;5UW6W4CImOIfDD/6rA4NO239nkwQg4J5cc3qUUGZ5yAY+F1smbzJCpBNLf9XaL4BAAD//wMAUEsB&#10;Ai0AFAAGAAgAAAAhALaDOJL+AAAA4QEAABMAAAAAAAAAAAAAAAAAAAAAAFtDb250ZW50X1R5cGVz&#10;XS54bWxQSwECLQAUAAYACAAAACEAOP0h/9YAAACUAQAACwAAAAAAAAAAAAAAAAAvAQAAX3JlbHMv&#10;LnJlbHNQSwECLQAUAAYACAAAACEAM0Pgj+8BAAAoBAAADgAAAAAAAAAAAAAAAAAuAgAAZHJzL2Uy&#10;b0RvYy54bWxQSwECLQAUAAYACAAAACEAY35yoN8AAAAKAQAADwAAAAAAAAAAAAAAAABJBAAAZHJz&#10;L2Rvd25yZXYueG1sUEsFBgAAAAAEAAQA8wAAAFUFAAAAAA==&#10;" strokecolor="#212e79" strokeweight="1pt">
          <v:stroke joinstyle="miter"/>
          <o:lock v:ext="edit" shapetype="f"/>
        </v:line>
      </w:pict>
    </w:r>
    <w:r>
      <w:rPr>
        <w:noProof/>
        <w:lang w:eastAsia="pl-PL"/>
      </w:rPr>
      <w:pict>
        <v:shapetype id="_x0000_t202" coordsize="21600,21600" o:spt="202" path="m,l,21600r21600,l21600,xe">
          <v:stroke joinstyle="miter"/>
          <v:path gradientshapeok="t" o:connecttype="rect"/>
        </v:shapetype>
        <v:shape id="_x0000_s2049" type="#_x0000_t202" style="position:absolute;margin-left:289pt;margin-top:20.85pt;width:97.5pt;height:46.05pt;z-index:251657216;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6nVQEAIAAP8DAAAOAAAAZHJzL2Uyb0RvYy54bWysU1Fv0zAQfkfiP1h+p2mzFrqo6TQ2hpAG&#10;TBr8gKvjNNZsn7HdJuXXc3baUsEbIg+WL3f33X3fnVc3g9FsL31QaGs+m0w5k1Zgo+y25t+/PbxZ&#10;chYi2AY0Wlnzgwz8Zv361ap3lSyxQ91IzwjEhqp3Ne9idFVRBNFJA2GCTlpytugNRDL9tmg89IRu&#10;dFFOp2+LHn3jPAoZAv29H518nfHbVor4tW2DjEzXnHqL+fT53KSzWK+g2npwnRLHNuAfujCgLBU9&#10;Q91DBLbz6i8oo4THgG2cCDQFtq0SMnMgNrPpH2yeO3AycyFxgjvLFP4frPiyf/JMNTQ7mpQFQzN6&#10;Qi1ZlC8hYi9ZmTTqXago9NlRcBze40DxmW9wjyheArN414Hdylvvse8kNNTjLGUWF6kjTkggm/4z&#10;NlQLdhEz0NB6kwQkSRih06wO5/nIITKRSpZXy3JBLkG+xXK+vFrkElCdsp0P8aNEw9Kl5p7mn9Fh&#10;/xhi6gaqU0gqZvFBaZ13QFvW1/x6US5ywoXHqEgrqpWp+XKavnFpEskPtsnJEZQe71RA2yPrRHSk&#10;HIfNMIp8EnODzYFk8DhuJL0gunTof3LW0zbWPPzYgZec6U+WpLyezedpfbMxX7wryfCXns2lB6wg&#10;qJpHzsbrXcwrP1K+JclbldVIsxk7ObZMW5ZFOr6ItMaXdo76/W7XvwAAAP//AwBQSwMEFAAGAAgA&#10;AAAhAIWNy4fcAAAABwEAAA8AAABkcnMvZG93bnJldi54bWxMj0FPwzAMhe9I/IfISNxYMrbBVupO&#10;CMQVxGCTuGWN11Y0TtVka/n3eCe4+flZ733O16Nv1Yn62ARGmE4MKOIyuIYrhM+Pl5slqJgsO9sG&#10;JoQfirAuLi9ym7kw8DudNqlSEsIxswh1Sl2mdSxr8jZOQkcs3iH03iaRfaVdbwcJ962+NeZOe9uw&#10;NNS2o6eayu/N0SNsXw9fu7l5q579ohvCaDT7lUa8vhofH0AlGtPfMZzxBR0KYdqHI7uoWgR5JCHM&#10;p/egzu5qIYu9DLPZEnSR6//8xS8AAAD//wMAUEsBAi0AFAAGAAgAAAAhALaDOJL+AAAA4QEAABMA&#10;AAAAAAAAAAAAAAAAAAAAAFtDb250ZW50X1R5cGVzXS54bWxQSwECLQAUAAYACAAAACEAOP0h/9YA&#10;AACUAQAACwAAAAAAAAAAAAAAAAAvAQAAX3JlbHMvLnJlbHNQSwECLQAUAAYACAAAACEA7up1UBAC&#10;AAD/AwAADgAAAAAAAAAAAAAAAAAuAgAAZHJzL2Uyb0RvYy54bWxQSwECLQAUAAYACAAAACEAhY3L&#10;h9wAAAAHAQAADwAAAAAAAAAAAAAAAABqBAAAZHJzL2Rvd25yZXYueG1sUEsFBgAAAAAEAAQA8wAA&#10;AHMFAAAAAA==&#10;" filled="f" stroked="f">
          <v:textbox>
            <w:txbxContent>
              <w:p w:rsidR="0022571C" w:rsidRPr="00FE252C" w:rsidRDefault="0022571C" w:rsidP="00F37172">
                <w:pPr>
                  <w:jc w:val="both"/>
                  <w:rPr>
                    <w:rFonts w:ascii="Fira Sans SemiBold" w:hAnsi="Fira Sans SemiBold"/>
                    <w:color w:val="522398"/>
                    <w:sz w:val="28"/>
                    <w:lang w:val="en-GB"/>
                  </w:rPr>
                </w:pPr>
                <w:r>
                  <w:rPr>
                    <w:rFonts w:ascii="Fira Sans SemiBold" w:hAnsi="Fira Sans SemiBold"/>
                    <w:color w:val="522398"/>
                    <w:sz w:val="28"/>
                    <w:lang w:val="en-GB"/>
                  </w:rPr>
                  <w:t>28</w:t>
                </w:r>
                <w:r w:rsidRPr="00FE252C">
                  <w:rPr>
                    <w:rFonts w:ascii="Fira Sans SemiBold" w:hAnsi="Fira Sans SemiBold"/>
                    <w:color w:val="522398"/>
                    <w:sz w:val="28"/>
                    <w:lang w:val="en-GB"/>
                  </w:rPr>
                  <w:t>.</w:t>
                </w:r>
                <w:r>
                  <w:rPr>
                    <w:rFonts w:ascii="Fira Sans SemiBold" w:hAnsi="Fira Sans SemiBold"/>
                    <w:color w:val="522398"/>
                    <w:sz w:val="28"/>
                    <w:lang w:val="en-GB"/>
                  </w:rPr>
                  <w:t>10</w:t>
                </w:r>
                <w:r w:rsidRPr="00FE252C">
                  <w:rPr>
                    <w:rFonts w:ascii="Fira Sans SemiBold" w:hAnsi="Fira Sans SemiBold"/>
                    <w:color w:val="522398"/>
                    <w:sz w:val="28"/>
                    <w:lang w:val="en-GB"/>
                  </w:rPr>
                  <w:t>.</w:t>
                </w:r>
                <w:r>
                  <w:rPr>
                    <w:rFonts w:ascii="Fira Sans SemiBold" w:hAnsi="Fira Sans SemiBold"/>
                    <w:color w:val="522398"/>
                    <w:sz w:val="28"/>
                    <w:lang w:val="en-GB"/>
                  </w:rPr>
                  <w:t>2020</w:t>
                </w:r>
                <w:r w:rsidRPr="00FE252C">
                  <w:rPr>
                    <w:rFonts w:ascii="Fira Sans SemiBold" w:hAnsi="Fira Sans SemiBold"/>
                    <w:color w:val="522398"/>
                    <w:sz w:val="28"/>
                    <w:lang w:val="en-GB"/>
                  </w:rPr>
                  <w:t xml:space="preserve"> r.</w:t>
                </w:r>
              </w:p>
              <w:p w:rsidR="0022571C" w:rsidRPr="00FE252C" w:rsidRDefault="0022571C" w:rsidP="00F37172">
                <w:pPr>
                  <w:jc w:val="both"/>
                  <w:rPr>
                    <w:rFonts w:ascii="Fira Sans SemiBold" w:hAnsi="Fira Sans SemiBold"/>
                    <w:color w:val="522398"/>
                    <w:lang w:val="en-GB"/>
                  </w:rPr>
                </w:pPr>
                <w:r w:rsidRPr="00FE252C">
                  <w:rPr>
                    <w:rFonts w:ascii="Fira Sans SemiBold" w:hAnsi="Fira Sans SemiBold"/>
                    <w:color w:val="522398"/>
                    <w:sz w:val="28"/>
                    <w:lang w:val="en-GB"/>
                  </w:rPr>
                  <w:t xml:space="preserve">Nr </w:t>
                </w:r>
                <w:r>
                  <w:rPr>
                    <w:rFonts w:ascii="Fira Sans SemiBold" w:hAnsi="Fira Sans SemiBold"/>
                    <w:color w:val="522398"/>
                    <w:sz w:val="28"/>
                    <w:lang w:val="en-GB"/>
                  </w:rPr>
                  <w:t>9</w:t>
                </w:r>
                <w:r w:rsidRPr="00FE252C">
                  <w:rPr>
                    <w:rFonts w:ascii="Fira Sans SemiBold" w:hAnsi="Fira Sans SemiBold"/>
                    <w:color w:val="522398"/>
                    <w:sz w:val="28"/>
                    <w:lang w:val="en-GB"/>
                  </w:rPr>
                  <w:t>/</w:t>
                </w:r>
                <w:r>
                  <w:rPr>
                    <w:rFonts w:ascii="Fira Sans SemiBold" w:hAnsi="Fira Sans SemiBold"/>
                    <w:color w:val="522398"/>
                    <w:sz w:val="28"/>
                    <w:lang w:val="en-GB"/>
                  </w:rPr>
                  <w:t>2020</w:t>
                </w:r>
              </w:p>
              <w:p w:rsidR="0022571C" w:rsidRPr="003439F1" w:rsidRDefault="0022571C" w:rsidP="00F37172">
                <w:pPr>
                  <w:jc w:val="both"/>
                  <w:rPr>
                    <w:rFonts w:ascii="Fira Sans SemiBold" w:hAnsi="Fira Sans SemiBold"/>
                    <w:color w:val="001D77"/>
                    <w:lang w:val="en-GB"/>
                  </w:rPr>
                </w:pPr>
              </w:p>
            </w:txbxContent>
          </v:textbox>
          <w10:wrap anchorx="margin"/>
        </v:shape>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2571C" w:rsidRDefault="0022571C">
    <w:pPr>
      <w:pStyle w:val="Nagwek"/>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2571C" w:rsidRDefault="0022571C">
    <w:pPr>
      <w:pStyle w:val="Nagwek"/>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2571C" w:rsidRDefault="0022571C">
    <w:pPr>
      <w:pStyle w:val="Nagwek"/>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123pt;height:125.25pt;visibility:visible" o:bullet="t">
        <v:imagedata r:id="rId1" o:title=""/>
      </v:shape>
    </w:pict>
  </w:numPicBullet>
  <w:numPicBullet w:numPicBulletId="1">
    <w:pict>
      <v:shape id="_x0000_i1027" type="#_x0000_t75" style="width:123.75pt;height:125.25pt;visibility:visible" o:bullet="t">
        <v:imagedata r:id="rId2" o:title=""/>
      </v:shape>
    </w:pict>
  </w:numPicBullet>
  <w:abstractNum w:abstractNumId="0" w15:restartNumberingAfterBreak="0">
    <w:nsid w:val="FFFFFF83"/>
    <w:multiLevelType w:val="singleLevel"/>
    <w:tmpl w:val="5614C84E"/>
    <w:lvl w:ilvl="0">
      <w:start w:val="1"/>
      <w:numFmt w:val="bullet"/>
      <w:lvlText w:val=""/>
      <w:lvlJc w:val="left"/>
      <w:pPr>
        <w:tabs>
          <w:tab w:val="num" w:pos="643"/>
        </w:tabs>
        <w:ind w:left="643" w:hanging="360"/>
      </w:pPr>
      <w:rPr>
        <w:rFonts w:ascii="Symbol" w:hAnsi="Symbol" w:hint="default"/>
      </w:rPr>
    </w:lvl>
  </w:abstractNum>
  <w:abstractNum w:abstractNumId="1" w15:restartNumberingAfterBreak="0">
    <w:nsid w:val="02BD4D2D"/>
    <w:multiLevelType w:val="hybridMultilevel"/>
    <w:tmpl w:val="B044B50A"/>
    <w:lvl w:ilvl="0" w:tplc="C01A159C">
      <w:start w:val="1"/>
      <w:numFmt w:val="bullet"/>
      <w:pStyle w:val="Tekstkomunikat1str"/>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 w15:restartNumberingAfterBreak="0">
    <w:nsid w:val="06F351ED"/>
    <w:multiLevelType w:val="hybridMultilevel"/>
    <w:tmpl w:val="64DA5F0E"/>
    <w:lvl w:ilvl="0" w:tplc="04150001">
      <w:start w:val="1"/>
      <w:numFmt w:val="bullet"/>
      <w:lvlText w:val=""/>
      <w:lvlJc w:val="left"/>
      <w:pPr>
        <w:ind w:left="1069" w:hanging="360"/>
      </w:pPr>
      <w:rPr>
        <w:rFonts w:ascii="Symbol" w:hAnsi="Symbol"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3" w15:restartNumberingAfterBreak="0">
    <w:nsid w:val="10497FAF"/>
    <w:multiLevelType w:val="hybridMultilevel"/>
    <w:tmpl w:val="7BEC98E0"/>
    <w:lvl w:ilvl="0" w:tplc="74F2CACE">
      <w:start w:val="1"/>
      <w:numFmt w:val="bullet"/>
      <w:lvlText w:val=""/>
      <w:lvlPicBulletId w:val="1"/>
      <w:lvlJc w:val="left"/>
      <w:pPr>
        <w:tabs>
          <w:tab w:val="num" w:pos="720"/>
        </w:tabs>
        <w:ind w:left="720" w:hanging="360"/>
      </w:pPr>
      <w:rPr>
        <w:rFonts w:ascii="Symbol" w:hAnsi="Symbol" w:hint="default"/>
      </w:rPr>
    </w:lvl>
    <w:lvl w:ilvl="1" w:tplc="D048EDFC" w:tentative="1">
      <w:start w:val="1"/>
      <w:numFmt w:val="bullet"/>
      <w:lvlText w:val=""/>
      <w:lvlJc w:val="left"/>
      <w:pPr>
        <w:tabs>
          <w:tab w:val="num" w:pos="1440"/>
        </w:tabs>
        <w:ind w:left="1440" w:hanging="360"/>
      </w:pPr>
      <w:rPr>
        <w:rFonts w:ascii="Symbol" w:hAnsi="Symbol" w:hint="default"/>
      </w:rPr>
    </w:lvl>
    <w:lvl w:ilvl="2" w:tplc="7DD0127E" w:tentative="1">
      <w:start w:val="1"/>
      <w:numFmt w:val="bullet"/>
      <w:lvlText w:val=""/>
      <w:lvlJc w:val="left"/>
      <w:pPr>
        <w:tabs>
          <w:tab w:val="num" w:pos="2160"/>
        </w:tabs>
        <w:ind w:left="2160" w:hanging="360"/>
      </w:pPr>
      <w:rPr>
        <w:rFonts w:ascii="Symbol" w:hAnsi="Symbol" w:hint="default"/>
      </w:rPr>
    </w:lvl>
    <w:lvl w:ilvl="3" w:tplc="D35642B2" w:tentative="1">
      <w:start w:val="1"/>
      <w:numFmt w:val="bullet"/>
      <w:lvlText w:val=""/>
      <w:lvlJc w:val="left"/>
      <w:pPr>
        <w:tabs>
          <w:tab w:val="num" w:pos="2880"/>
        </w:tabs>
        <w:ind w:left="2880" w:hanging="360"/>
      </w:pPr>
      <w:rPr>
        <w:rFonts w:ascii="Symbol" w:hAnsi="Symbol" w:hint="default"/>
      </w:rPr>
    </w:lvl>
    <w:lvl w:ilvl="4" w:tplc="2BB8832A" w:tentative="1">
      <w:start w:val="1"/>
      <w:numFmt w:val="bullet"/>
      <w:lvlText w:val=""/>
      <w:lvlJc w:val="left"/>
      <w:pPr>
        <w:tabs>
          <w:tab w:val="num" w:pos="3600"/>
        </w:tabs>
        <w:ind w:left="3600" w:hanging="360"/>
      </w:pPr>
      <w:rPr>
        <w:rFonts w:ascii="Symbol" w:hAnsi="Symbol" w:hint="default"/>
      </w:rPr>
    </w:lvl>
    <w:lvl w:ilvl="5" w:tplc="88E2D952" w:tentative="1">
      <w:start w:val="1"/>
      <w:numFmt w:val="bullet"/>
      <w:lvlText w:val=""/>
      <w:lvlJc w:val="left"/>
      <w:pPr>
        <w:tabs>
          <w:tab w:val="num" w:pos="4320"/>
        </w:tabs>
        <w:ind w:left="4320" w:hanging="360"/>
      </w:pPr>
      <w:rPr>
        <w:rFonts w:ascii="Symbol" w:hAnsi="Symbol" w:hint="default"/>
      </w:rPr>
    </w:lvl>
    <w:lvl w:ilvl="6" w:tplc="ABC63C1E" w:tentative="1">
      <w:start w:val="1"/>
      <w:numFmt w:val="bullet"/>
      <w:lvlText w:val=""/>
      <w:lvlJc w:val="left"/>
      <w:pPr>
        <w:tabs>
          <w:tab w:val="num" w:pos="5040"/>
        </w:tabs>
        <w:ind w:left="5040" w:hanging="360"/>
      </w:pPr>
      <w:rPr>
        <w:rFonts w:ascii="Symbol" w:hAnsi="Symbol" w:hint="default"/>
      </w:rPr>
    </w:lvl>
    <w:lvl w:ilvl="7" w:tplc="9CFABB2E" w:tentative="1">
      <w:start w:val="1"/>
      <w:numFmt w:val="bullet"/>
      <w:lvlText w:val=""/>
      <w:lvlJc w:val="left"/>
      <w:pPr>
        <w:tabs>
          <w:tab w:val="num" w:pos="5760"/>
        </w:tabs>
        <w:ind w:left="5760" w:hanging="360"/>
      </w:pPr>
      <w:rPr>
        <w:rFonts w:ascii="Symbol" w:hAnsi="Symbol" w:hint="default"/>
      </w:rPr>
    </w:lvl>
    <w:lvl w:ilvl="8" w:tplc="68CCFA4C" w:tentative="1">
      <w:start w:val="1"/>
      <w:numFmt w:val="bullet"/>
      <w:lvlText w:val=""/>
      <w:lvlJc w:val="left"/>
      <w:pPr>
        <w:tabs>
          <w:tab w:val="num" w:pos="6480"/>
        </w:tabs>
        <w:ind w:left="6480" w:hanging="360"/>
      </w:pPr>
      <w:rPr>
        <w:rFonts w:ascii="Symbol" w:hAnsi="Symbol" w:hint="default"/>
      </w:rPr>
    </w:lvl>
  </w:abstractNum>
  <w:abstractNum w:abstractNumId="4" w15:restartNumberingAfterBreak="0">
    <w:nsid w:val="15AF1F47"/>
    <w:multiLevelType w:val="singleLevel"/>
    <w:tmpl w:val="EEB2A756"/>
    <w:lvl w:ilvl="0">
      <w:start w:val="1"/>
      <w:numFmt w:val="bullet"/>
      <w:lvlText w:val=""/>
      <w:lvlJc w:val="left"/>
      <w:pPr>
        <w:tabs>
          <w:tab w:val="num" w:pos="360"/>
        </w:tabs>
        <w:ind w:left="360" w:hanging="360"/>
      </w:pPr>
      <w:rPr>
        <w:rFonts w:ascii="Symbol" w:hAnsi="Symbol" w:hint="default"/>
      </w:rPr>
    </w:lvl>
  </w:abstractNum>
  <w:abstractNum w:abstractNumId="5" w15:restartNumberingAfterBreak="0">
    <w:nsid w:val="1A160064"/>
    <w:multiLevelType w:val="singleLevel"/>
    <w:tmpl w:val="04150001"/>
    <w:lvl w:ilvl="0">
      <w:start w:val="1"/>
      <w:numFmt w:val="bullet"/>
      <w:lvlText w:val=""/>
      <w:lvlJc w:val="left"/>
      <w:pPr>
        <w:tabs>
          <w:tab w:val="num" w:pos="360"/>
        </w:tabs>
        <w:ind w:left="360" w:hanging="360"/>
      </w:pPr>
      <w:rPr>
        <w:rFonts w:ascii="Symbol" w:hAnsi="Symbol" w:hint="default"/>
      </w:rPr>
    </w:lvl>
  </w:abstractNum>
  <w:abstractNum w:abstractNumId="6" w15:restartNumberingAfterBreak="0">
    <w:nsid w:val="1CAB734F"/>
    <w:multiLevelType w:val="singleLevel"/>
    <w:tmpl w:val="EEB2A756"/>
    <w:lvl w:ilvl="0">
      <w:start w:val="1"/>
      <w:numFmt w:val="bullet"/>
      <w:lvlText w:val=""/>
      <w:lvlJc w:val="left"/>
      <w:pPr>
        <w:tabs>
          <w:tab w:val="num" w:pos="360"/>
        </w:tabs>
        <w:ind w:left="360" w:hanging="360"/>
      </w:pPr>
      <w:rPr>
        <w:rFonts w:ascii="Symbol" w:hAnsi="Symbol" w:hint="default"/>
      </w:rPr>
    </w:lvl>
  </w:abstractNum>
  <w:abstractNum w:abstractNumId="7" w15:restartNumberingAfterBreak="0">
    <w:nsid w:val="21865705"/>
    <w:multiLevelType w:val="singleLevel"/>
    <w:tmpl w:val="5E1A696E"/>
    <w:lvl w:ilvl="0">
      <w:start w:val="1"/>
      <w:numFmt w:val="bullet"/>
      <w:lvlText w:val=""/>
      <w:lvlJc w:val="left"/>
      <w:pPr>
        <w:tabs>
          <w:tab w:val="num" w:pos="360"/>
        </w:tabs>
        <w:ind w:left="360" w:hanging="360"/>
      </w:pPr>
      <w:rPr>
        <w:rFonts w:ascii="Symbol" w:hAnsi="Symbol" w:hint="default"/>
        <w:u w:val="none"/>
      </w:rPr>
    </w:lvl>
  </w:abstractNum>
  <w:abstractNum w:abstractNumId="8" w15:restartNumberingAfterBreak="0">
    <w:nsid w:val="318B5C91"/>
    <w:multiLevelType w:val="singleLevel"/>
    <w:tmpl w:val="ED9E54D2"/>
    <w:lvl w:ilvl="0">
      <w:start w:val="2"/>
      <w:numFmt w:val="bullet"/>
      <w:lvlText w:val="—"/>
      <w:lvlJc w:val="left"/>
      <w:pPr>
        <w:tabs>
          <w:tab w:val="num" w:pos="360"/>
        </w:tabs>
        <w:ind w:left="360" w:hanging="360"/>
      </w:pPr>
      <w:rPr>
        <w:rFonts w:ascii="Times New Roman" w:hAnsi="Times New Roman" w:hint="default"/>
      </w:rPr>
    </w:lvl>
  </w:abstractNum>
  <w:abstractNum w:abstractNumId="9" w15:restartNumberingAfterBreak="0">
    <w:nsid w:val="323A230B"/>
    <w:multiLevelType w:val="hybridMultilevel"/>
    <w:tmpl w:val="125A64C4"/>
    <w:lvl w:ilvl="0" w:tplc="340AEF3C">
      <w:start w:val="1"/>
      <w:numFmt w:val="bullet"/>
      <w:lvlText w:val=""/>
      <w:lvlPicBulletId w:val="0"/>
      <w:lvlJc w:val="left"/>
      <w:pPr>
        <w:tabs>
          <w:tab w:val="num" w:pos="720"/>
        </w:tabs>
        <w:ind w:left="720" w:hanging="360"/>
      </w:pPr>
      <w:rPr>
        <w:rFonts w:ascii="Symbol" w:hAnsi="Symbol" w:hint="default"/>
      </w:rPr>
    </w:lvl>
    <w:lvl w:ilvl="1" w:tplc="6C06B20C" w:tentative="1">
      <w:start w:val="1"/>
      <w:numFmt w:val="bullet"/>
      <w:lvlText w:val=""/>
      <w:lvlJc w:val="left"/>
      <w:pPr>
        <w:tabs>
          <w:tab w:val="num" w:pos="1440"/>
        </w:tabs>
        <w:ind w:left="1440" w:hanging="360"/>
      </w:pPr>
      <w:rPr>
        <w:rFonts w:ascii="Symbol" w:hAnsi="Symbol" w:hint="default"/>
      </w:rPr>
    </w:lvl>
    <w:lvl w:ilvl="2" w:tplc="242AE0D4" w:tentative="1">
      <w:start w:val="1"/>
      <w:numFmt w:val="bullet"/>
      <w:lvlText w:val=""/>
      <w:lvlJc w:val="left"/>
      <w:pPr>
        <w:tabs>
          <w:tab w:val="num" w:pos="2160"/>
        </w:tabs>
        <w:ind w:left="2160" w:hanging="360"/>
      </w:pPr>
      <w:rPr>
        <w:rFonts w:ascii="Symbol" w:hAnsi="Symbol" w:hint="default"/>
      </w:rPr>
    </w:lvl>
    <w:lvl w:ilvl="3" w:tplc="D514F69A" w:tentative="1">
      <w:start w:val="1"/>
      <w:numFmt w:val="bullet"/>
      <w:lvlText w:val=""/>
      <w:lvlJc w:val="left"/>
      <w:pPr>
        <w:tabs>
          <w:tab w:val="num" w:pos="2880"/>
        </w:tabs>
        <w:ind w:left="2880" w:hanging="360"/>
      </w:pPr>
      <w:rPr>
        <w:rFonts w:ascii="Symbol" w:hAnsi="Symbol" w:hint="default"/>
      </w:rPr>
    </w:lvl>
    <w:lvl w:ilvl="4" w:tplc="F968D82E" w:tentative="1">
      <w:start w:val="1"/>
      <w:numFmt w:val="bullet"/>
      <w:lvlText w:val=""/>
      <w:lvlJc w:val="left"/>
      <w:pPr>
        <w:tabs>
          <w:tab w:val="num" w:pos="3600"/>
        </w:tabs>
        <w:ind w:left="3600" w:hanging="360"/>
      </w:pPr>
      <w:rPr>
        <w:rFonts w:ascii="Symbol" w:hAnsi="Symbol" w:hint="default"/>
      </w:rPr>
    </w:lvl>
    <w:lvl w:ilvl="5" w:tplc="F80C7752" w:tentative="1">
      <w:start w:val="1"/>
      <w:numFmt w:val="bullet"/>
      <w:lvlText w:val=""/>
      <w:lvlJc w:val="left"/>
      <w:pPr>
        <w:tabs>
          <w:tab w:val="num" w:pos="4320"/>
        </w:tabs>
        <w:ind w:left="4320" w:hanging="360"/>
      </w:pPr>
      <w:rPr>
        <w:rFonts w:ascii="Symbol" w:hAnsi="Symbol" w:hint="default"/>
      </w:rPr>
    </w:lvl>
    <w:lvl w:ilvl="6" w:tplc="0D827006" w:tentative="1">
      <w:start w:val="1"/>
      <w:numFmt w:val="bullet"/>
      <w:lvlText w:val=""/>
      <w:lvlJc w:val="left"/>
      <w:pPr>
        <w:tabs>
          <w:tab w:val="num" w:pos="5040"/>
        </w:tabs>
        <w:ind w:left="5040" w:hanging="360"/>
      </w:pPr>
      <w:rPr>
        <w:rFonts w:ascii="Symbol" w:hAnsi="Symbol" w:hint="default"/>
      </w:rPr>
    </w:lvl>
    <w:lvl w:ilvl="7" w:tplc="1F7430E0" w:tentative="1">
      <w:start w:val="1"/>
      <w:numFmt w:val="bullet"/>
      <w:lvlText w:val=""/>
      <w:lvlJc w:val="left"/>
      <w:pPr>
        <w:tabs>
          <w:tab w:val="num" w:pos="5760"/>
        </w:tabs>
        <w:ind w:left="5760" w:hanging="360"/>
      </w:pPr>
      <w:rPr>
        <w:rFonts w:ascii="Symbol" w:hAnsi="Symbol" w:hint="default"/>
      </w:rPr>
    </w:lvl>
    <w:lvl w:ilvl="8" w:tplc="5D18BEB4" w:tentative="1">
      <w:start w:val="1"/>
      <w:numFmt w:val="bullet"/>
      <w:lvlText w:val=""/>
      <w:lvlJc w:val="left"/>
      <w:pPr>
        <w:tabs>
          <w:tab w:val="num" w:pos="6480"/>
        </w:tabs>
        <w:ind w:left="6480" w:hanging="360"/>
      </w:pPr>
      <w:rPr>
        <w:rFonts w:ascii="Symbol" w:hAnsi="Symbol" w:hint="default"/>
      </w:rPr>
    </w:lvl>
  </w:abstractNum>
  <w:abstractNum w:abstractNumId="10" w15:restartNumberingAfterBreak="0">
    <w:nsid w:val="327977B1"/>
    <w:multiLevelType w:val="singleLevel"/>
    <w:tmpl w:val="4BBCCC12"/>
    <w:lvl w:ilvl="0">
      <w:start w:val="1"/>
      <w:numFmt w:val="bullet"/>
      <w:lvlText w:val="­"/>
      <w:lvlJc w:val="left"/>
      <w:pPr>
        <w:tabs>
          <w:tab w:val="num" w:pos="360"/>
        </w:tabs>
        <w:ind w:left="357" w:hanging="357"/>
      </w:pPr>
      <w:rPr>
        <w:rFonts w:ascii="Times New Roman" w:hAnsi="Times New Roman" w:hint="default"/>
      </w:rPr>
    </w:lvl>
  </w:abstractNum>
  <w:abstractNum w:abstractNumId="11" w15:restartNumberingAfterBreak="0">
    <w:nsid w:val="3E1324BA"/>
    <w:multiLevelType w:val="hybridMultilevel"/>
    <w:tmpl w:val="D4C08088"/>
    <w:lvl w:ilvl="0" w:tplc="7D2C76E8">
      <w:numFmt w:val="bullet"/>
      <w:pStyle w:val="Tekstwypunktowany"/>
      <w:lvlText w:val=""/>
      <w:lvlJc w:val="left"/>
      <w:pPr>
        <w:ind w:left="720" w:hanging="360"/>
      </w:pPr>
      <w:rPr>
        <w:rFonts w:ascii="Symbol" w:eastAsiaTheme="minorHAnsi" w:hAnsi="Symbol" w:cstheme="minorBidi"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2" w15:restartNumberingAfterBreak="0">
    <w:nsid w:val="434E470B"/>
    <w:multiLevelType w:val="singleLevel"/>
    <w:tmpl w:val="04150001"/>
    <w:lvl w:ilvl="0">
      <w:start w:val="1"/>
      <w:numFmt w:val="bullet"/>
      <w:lvlText w:val=""/>
      <w:lvlJc w:val="left"/>
      <w:pPr>
        <w:tabs>
          <w:tab w:val="num" w:pos="360"/>
        </w:tabs>
        <w:ind w:left="360" w:hanging="360"/>
      </w:pPr>
      <w:rPr>
        <w:rFonts w:ascii="Symbol" w:hAnsi="Symbol" w:hint="default"/>
      </w:rPr>
    </w:lvl>
  </w:abstractNum>
  <w:abstractNum w:abstractNumId="13" w15:restartNumberingAfterBreak="0">
    <w:nsid w:val="458E23A0"/>
    <w:multiLevelType w:val="singleLevel"/>
    <w:tmpl w:val="0F7C7BB8"/>
    <w:lvl w:ilvl="0">
      <w:start w:val="1"/>
      <w:numFmt w:val="bullet"/>
      <w:lvlText w:val=""/>
      <w:lvlJc w:val="left"/>
      <w:pPr>
        <w:tabs>
          <w:tab w:val="num" w:pos="360"/>
        </w:tabs>
        <w:ind w:left="360" w:hanging="360"/>
      </w:pPr>
      <w:rPr>
        <w:rFonts w:ascii="Symbol" w:hAnsi="Symbol" w:hint="default"/>
      </w:rPr>
    </w:lvl>
  </w:abstractNum>
  <w:abstractNum w:abstractNumId="14" w15:restartNumberingAfterBreak="0">
    <w:nsid w:val="48A80DA8"/>
    <w:multiLevelType w:val="singleLevel"/>
    <w:tmpl w:val="ED9E54D2"/>
    <w:lvl w:ilvl="0">
      <w:start w:val="2"/>
      <w:numFmt w:val="bullet"/>
      <w:lvlText w:val="—"/>
      <w:lvlJc w:val="left"/>
      <w:pPr>
        <w:tabs>
          <w:tab w:val="num" w:pos="360"/>
        </w:tabs>
        <w:ind w:left="360" w:hanging="360"/>
      </w:pPr>
      <w:rPr>
        <w:rFonts w:ascii="Times New Roman" w:hAnsi="Times New Roman" w:hint="default"/>
      </w:rPr>
    </w:lvl>
  </w:abstractNum>
  <w:abstractNum w:abstractNumId="15" w15:restartNumberingAfterBreak="0">
    <w:nsid w:val="5D9620E8"/>
    <w:multiLevelType w:val="hybridMultilevel"/>
    <w:tmpl w:val="2190158A"/>
    <w:lvl w:ilvl="0" w:tplc="587623E6">
      <w:start w:val="1"/>
      <w:numFmt w:val="bullet"/>
      <w:pStyle w:val="tekstnapierwszejstronie"/>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6" w15:restartNumberingAfterBreak="0">
    <w:nsid w:val="61C33B86"/>
    <w:multiLevelType w:val="singleLevel"/>
    <w:tmpl w:val="04150001"/>
    <w:lvl w:ilvl="0">
      <w:start w:val="1"/>
      <w:numFmt w:val="bullet"/>
      <w:lvlText w:val=""/>
      <w:lvlJc w:val="left"/>
      <w:pPr>
        <w:tabs>
          <w:tab w:val="num" w:pos="360"/>
        </w:tabs>
        <w:ind w:left="360" w:hanging="360"/>
      </w:pPr>
      <w:rPr>
        <w:rFonts w:ascii="Symbol" w:hAnsi="Symbol" w:hint="default"/>
      </w:rPr>
    </w:lvl>
  </w:abstractNum>
  <w:abstractNum w:abstractNumId="17" w15:restartNumberingAfterBreak="0">
    <w:nsid w:val="63823436"/>
    <w:multiLevelType w:val="singleLevel"/>
    <w:tmpl w:val="0F7C7BB8"/>
    <w:lvl w:ilvl="0">
      <w:start w:val="1"/>
      <w:numFmt w:val="bullet"/>
      <w:lvlText w:val=""/>
      <w:lvlJc w:val="left"/>
      <w:pPr>
        <w:tabs>
          <w:tab w:val="num" w:pos="360"/>
        </w:tabs>
        <w:ind w:left="360" w:hanging="360"/>
      </w:pPr>
      <w:rPr>
        <w:rFonts w:ascii="Symbol" w:hAnsi="Symbol" w:hint="default"/>
      </w:rPr>
    </w:lvl>
  </w:abstractNum>
  <w:abstractNum w:abstractNumId="18" w15:restartNumberingAfterBreak="0">
    <w:nsid w:val="66F0543B"/>
    <w:multiLevelType w:val="singleLevel"/>
    <w:tmpl w:val="5F70B67C"/>
    <w:lvl w:ilvl="0">
      <w:numFmt w:val="bullet"/>
      <w:lvlText w:val="-"/>
      <w:lvlJc w:val="left"/>
      <w:pPr>
        <w:tabs>
          <w:tab w:val="num" w:pos="720"/>
        </w:tabs>
        <w:ind w:left="720" w:hanging="360"/>
      </w:pPr>
      <w:rPr>
        <w:rFonts w:ascii="Times New Roman" w:hAnsi="Times New Roman" w:hint="default"/>
      </w:rPr>
    </w:lvl>
  </w:abstractNum>
  <w:abstractNum w:abstractNumId="19" w15:restartNumberingAfterBreak="0">
    <w:nsid w:val="6867106E"/>
    <w:multiLevelType w:val="singleLevel"/>
    <w:tmpl w:val="0F7C7BB8"/>
    <w:lvl w:ilvl="0">
      <w:start w:val="1"/>
      <w:numFmt w:val="bullet"/>
      <w:lvlText w:val=""/>
      <w:lvlJc w:val="left"/>
      <w:pPr>
        <w:tabs>
          <w:tab w:val="num" w:pos="360"/>
        </w:tabs>
        <w:ind w:left="360" w:hanging="360"/>
      </w:pPr>
      <w:rPr>
        <w:rFonts w:ascii="Symbol" w:hAnsi="Symbol" w:hint="default"/>
      </w:rPr>
    </w:lvl>
  </w:abstractNum>
  <w:abstractNum w:abstractNumId="20" w15:restartNumberingAfterBreak="0">
    <w:nsid w:val="6C2649EC"/>
    <w:multiLevelType w:val="hybridMultilevel"/>
    <w:tmpl w:val="2EA01AD8"/>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1" w15:restartNumberingAfterBreak="0">
    <w:nsid w:val="6E2675EC"/>
    <w:multiLevelType w:val="singleLevel"/>
    <w:tmpl w:val="36B648DE"/>
    <w:lvl w:ilvl="0">
      <w:start w:val="1"/>
      <w:numFmt w:val="bullet"/>
      <w:lvlText w:val=""/>
      <w:lvlJc w:val="left"/>
      <w:pPr>
        <w:tabs>
          <w:tab w:val="num" w:pos="360"/>
        </w:tabs>
        <w:ind w:left="360" w:hanging="360"/>
      </w:pPr>
      <w:rPr>
        <w:rFonts w:ascii="Symbol" w:hAnsi="Symbol" w:hint="default"/>
      </w:rPr>
    </w:lvl>
  </w:abstractNum>
  <w:abstractNum w:abstractNumId="22" w15:restartNumberingAfterBreak="0">
    <w:nsid w:val="73166FDB"/>
    <w:multiLevelType w:val="hybridMultilevel"/>
    <w:tmpl w:val="0CB03C4C"/>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3" w15:restartNumberingAfterBreak="0">
    <w:nsid w:val="79D363DD"/>
    <w:multiLevelType w:val="singleLevel"/>
    <w:tmpl w:val="04150005"/>
    <w:lvl w:ilvl="0">
      <w:start w:val="1"/>
      <w:numFmt w:val="bullet"/>
      <w:lvlText w:val=""/>
      <w:lvlJc w:val="left"/>
      <w:pPr>
        <w:tabs>
          <w:tab w:val="num" w:pos="360"/>
        </w:tabs>
        <w:ind w:left="360" w:hanging="360"/>
      </w:pPr>
      <w:rPr>
        <w:rFonts w:ascii="Wingdings" w:hAnsi="Wingdings" w:hint="default"/>
      </w:rPr>
    </w:lvl>
  </w:abstractNum>
  <w:abstractNum w:abstractNumId="24" w15:restartNumberingAfterBreak="0">
    <w:nsid w:val="7BCA42D6"/>
    <w:multiLevelType w:val="hybridMultilevel"/>
    <w:tmpl w:val="F434321C"/>
    <w:lvl w:ilvl="0" w:tplc="74985338">
      <w:numFmt w:val="bullet"/>
      <w:lvlText w:val=""/>
      <w:lvlJc w:val="left"/>
      <w:pPr>
        <w:ind w:left="720" w:hanging="360"/>
      </w:pPr>
      <w:rPr>
        <w:rFonts w:ascii="Symbol" w:eastAsiaTheme="minorHAnsi" w:hAnsi="Symbol" w:cstheme="minorBidi"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5" w15:restartNumberingAfterBreak="0">
    <w:nsid w:val="7DAB6B4E"/>
    <w:multiLevelType w:val="hybridMultilevel"/>
    <w:tmpl w:val="9ED6001C"/>
    <w:lvl w:ilvl="0" w:tplc="8996DDA2">
      <w:start w:val="1"/>
      <w:numFmt w:val="bullet"/>
      <w:pStyle w:val="pytanie"/>
      <w:lvlText w:val=""/>
      <w:lvlJc w:val="left"/>
      <w:pPr>
        <w:tabs>
          <w:tab w:val="num" w:pos="1145"/>
        </w:tabs>
        <w:ind w:left="1145" w:hanging="360"/>
      </w:pPr>
      <w:rPr>
        <w:rFonts w:ascii="Symbol" w:hAnsi="Symbol" w:hint="default"/>
      </w:rPr>
    </w:lvl>
    <w:lvl w:ilvl="1" w:tplc="04150003" w:tentative="1">
      <w:start w:val="1"/>
      <w:numFmt w:val="bullet"/>
      <w:lvlText w:val="o"/>
      <w:lvlJc w:val="left"/>
      <w:pPr>
        <w:tabs>
          <w:tab w:val="num" w:pos="1865"/>
        </w:tabs>
        <w:ind w:left="1865" w:hanging="360"/>
      </w:pPr>
      <w:rPr>
        <w:rFonts w:ascii="Courier New" w:hAnsi="Courier New" w:cs="Courier New" w:hint="default"/>
      </w:rPr>
    </w:lvl>
    <w:lvl w:ilvl="2" w:tplc="04150005" w:tentative="1">
      <w:start w:val="1"/>
      <w:numFmt w:val="bullet"/>
      <w:lvlText w:val=""/>
      <w:lvlJc w:val="left"/>
      <w:pPr>
        <w:tabs>
          <w:tab w:val="num" w:pos="2585"/>
        </w:tabs>
        <w:ind w:left="2585" w:hanging="360"/>
      </w:pPr>
      <w:rPr>
        <w:rFonts w:ascii="Wingdings" w:hAnsi="Wingdings" w:hint="default"/>
      </w:rPr>
    </w:lvl>
    <w:lvl w:ilvl="3" w:tplc="04150001" w:tentative="1">
      <w:start w:val="1"/>
      <w:numFmt w:val="bullet"/>
      <w:lvlText w:val=""/>
      <w:lvlJc w:val="left"/>
      <w:pPr>
        <w:tabs>
          <w:tab w:val="num" w:pos="3305"/>
        </w:tabs>
        <w:ind w:left="3305" w:hanging="360"/>
      </w:pPr>
      <w:rPr>
        <w:rFonts w:ascii="Symbol" w:hAnsi="Symbol" w:hint="default"/>
      </w:rPr>
    </w:lvl>
    <w:lvl w:ilvl="4" w:tplc="04150003" w:tentative="1">
      <w:start w:val="1"/>
      <w:numFmt w:val="bullet"/>
      <w:lvlText w:val="o"/>
      <w:lvlJc w:val="left"/>
      <w:pPr>
        <w:tabs>
          <w:tab w:val="num" w:pos="4025"/>
        </w:tabs>
        <w:ind w:left="4025" w:hanging="360"/>
      </w:pPr>
      <w:rPr>
        <w:rFonts w:ascii="Courier New" w:hAnsi="Courier New" w:cs="Courier New" w:hint="default"/>
      </w:rPr>
    </w:lvl>
    <w:lvl w:ilvl="5" w:tplc="04150005" w:tentative="1">
      <w:start w:val="1"/>
      <w:numFmt w:val="bullet"/>
      <w:lvlText w:val=""/>
      <w:lvlJc w:val="left"/>
      <w:pPr>
        <w:tabs>
          <w:tab w:val="num" w:pos="4745"/>
        </w:tabs>
        <w:ind w:left="4745" w:hanging="360"/>
      </w:pPr>
      <w:rPr>
        <w:rFonts w:ascii="Wingdings" w:hAnsi="Wingdings" w:hint="default"/>
      </w:rPr>
    </w:lvl>
    <w:lvl w:ilvl="6" w:tplc="04150001" w:tentative="1">
      <w:start w:val="1"/>
      <w:numFmt w:val="bullet"/>
      <w:lvlText w:val=""/>
      <w:lvlJc w:val="left"/>
      <w:pPr>
        <w:tabs>
          <w:tab w:val="num" w:pos="5465"/>
        </w:tabs>
        <w:ind w:left="5465" w:hanging="360"/>
      </w:pPr>
      <w:rPr>
        <w:rFonts w:ascii="Symbol" w:hAnsi="Symbol" w:hint="default"/>
      </w:rPr>
    </w:lvl>
    <w:lvl w:ilvl="7" w:tplc="04150003" w:tentative="1">
      <w:start w:val="1"/>
      <w:numFmt w:val="bullet"/>
      <w:lvlText w:val="o"/>
      <w:lvlJc w:val="left"/>
      <w:pPr>
        <w:tabs>
          <w:tab w:val="num" w:pos="6185"/>
        </w:tabs>
        <w:ind w:left="6185" w:hanging="360"/>
      </w:pPr>
      <w:rPr>
        <w:rFonts w:ascii="Courier New" w:hAnsi="Courier New" w:cs="Courier New" w:hint="default"/>
      </w:rPr>
    </w:lvl>
    <w:lvl w:ilvl="8" w:tplc="04150005" w:tentative="1">
      <w:start w:val="1"/>
      <w:numFmt w:val="bullet"/>
      <w:lvlText w:val=""/>
      <w:lvlJc w:val="left"/>
      <w:pPr>
        <w:tabs>
          <w:tab w:val="num" w:pos="6905"/>
        </w:tabs>
        <w:ind w:left="6905" w:hanging="360"/>
      </w:pPr>
      <w:rPr>
        <w:rFonts w:ascii="Wingdings" w:hAnsi="Wingdings" w:hint="default"/>
      </w:rPr>
    </w:lvl>
  </w:abstractNum>
  <w:num w:numId="1">
    <w:abstractNumId w:val="9"/>
  </w:num>
  <w:num w:numId="2">
    <w:abstractNumId w:val="3"/>
  </w:num>
  <w:num w:numId="3">
    <w:abstractNumId w:val="20"/>
  </w:num>
  <w:num w:numId="4">
    <w:abstractNumId w:val="24"/>
  </w:num>
  <w:num w:numId="5">
    <w:abstractNumId w:val="11"/>
  </w:num>
  <w:num w:numId="6">
    <w:abstractNumId w:val="15"/>
  </w:num>
  <w:num w:numId="7">
    <w:abstractNumId w:val="22"/>
  </w:num>
  <w:num w:numId="8">
    <w:abstractNumId w:val="23"/>
  </w:num>
  <w:num w:numId="9">
    <w:abstractNumId w:val="16"/>
  </w:num>
  <w:num w:numId="10">
    <w:abstractNumId w:val="5"/>
  </w:num>
  <w:num w:numId="11">
    <w:abstractNumId w:val="21"/>
  </w:num>
  <w:num w:numId="12">
    <w:abstractNumId w:val="10"/>
  </w:num>
  <w:num w:numId="13">
    <w:abstractNumId w:val="18"/>
  </w:num>
  <w:num w:numId="14">
    <w:abstractNumId w:val="4"/>
  </w:num>
  <w:num w:numId="15">
    <w:abstractNumId w:val="6"/>
  </w:num>
  <w:num w:numId="16">
    <w:abstractNumId w:val="7"/>
  </w:num>
  <w:num w:numId="17">
    <w:abstractNumId w:val="8"/>
  </w:num>
  <w:num w:numId="18">
    <w:abstractNumId w:val="12"/>
  </w:num>
  <w:num w:numId="19">
    <w:abstractNumId w:val="14"/>
  </w:num>
  <w:num w:numId="20">
    <w:abstractNumId w:val="17"/>
  </w:num>
  <w:num w:numId="21">
    <w:abstractNumId w:val="13"/>
  </w:num>
  <w:num w:numId="22">
    <w:abstractNumId w:val="19"/>
  </w:num>
  <w:num w:numId="23">
    <w:abstractNumId w:val="25"/>
  </w:num>
  <w:num w:numId="24">
    <w:abstractNumId w:val="0"/>
  </w:num>
  <w:num w:numId="25">
    <w:abstractNumId w:val="15"/>
  </w:num>
  <w:num w:numId="26">
    <w:abstractNumId w:val="15"/>
  </w:num>
  <w:num w:numId="27">
    <w:abstractNumId w:val="2"/>
  </w:num>
  <w:num w:numId="28">
    <w:abstractNumId w:val="15"/>
  </w:num>
  <w:num w:numId="2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TrueTypeFonts/>
  <w:defaultTabStop w:val="709"/>
  <w:autoHyphenation/>
  <w:hyphenationZone w:val="425"/>
  <w:drawingGridHorizontalSpacing w:val="57"/>
  <w:drawingGridVerticalSpacing w:val="57"/>
  <w:characterSpacingControl w:val="doNotCompress"/>
  <w:hdrShapeDefaults>
    <o:shapedefaults v:ext="edit" spidmax="2053"/>
    <o:shapelayout v:ext="edit">
      <o:idmap v:ext="edit" data="2"/>
    </o:shapelayout>
  </w:hdrShapeDefaults>
  <w:footnotePr>
    <w:footnote w:id="-1"/>
    <w:footnote w:id="0"/>
  </w:footnotePr>
  <w:endnotePr>
    <w:endnote w:id="-1"/>
    <w:endnote w:id="0"/>
  </w:endnotePr>
  <w:compat>
    <w:compatSetting w:name="compatibilityMode" w:uri="http://schemas.microsoft.com/office/word" w:val="12"/>
  </w:compat>
  <w:rsids>
    <w:rsidRoot w:val="00110D87"/>
    <w:rsid w:val="00000AD6"/>
    <w:rsid w:val="000011E9"/>
    <w:rsid w:val="00001C5B"/>
    <w:rsid w:val="00002C10"/>
    <w:rsid w:val="00002E83"/>
    <w:rsid w:val="00003437"/>
    <w:rsid w:val="00003920"/>
    <w:rsid w:val="0000395A"/>
    <w:rsid w:val="0000398C"/>
    <w:rsid w:val="000051D5"/>
    <w:rsid w:val="00005527"/>
    <w:rsid w:val="00005563"/>
    <w:rsid w:val="0000643E"/>
    <w:rsid w:val="00006B39"/>
    <w:rsid w:val="0000709F"/>
    <w:rsid w:val="00010393"/>
    <w:rsid w:val="000108B8"/>
    <w:rsid w:val="00012660"/>
    <w:rsid w:val="0001269C"/>
    <w:rsid w:val="00012C48"/>
    <w:rsid w:val="000130AB"/>
    <w:rsid w:val="00013526"/>
    <w:rsid w:val="00013AD3"/>
    <w:rsid w:val="000142A0"/>
    <w:rsid w:val="00014472"/>
    <w:rsid w:val="000152F5"/>
    <w:rsid w:val="000154B4"/>
    <w:rsid w:val="000155E2"/>
    <w:rsid w:val="00015DA3"/>
    <w:rsid w:val="000162C2"/>
    <w:rsid w:val="000202C0"/>
    <w:rsid w:val="0002193C"/>
    <w:rsid w:val="000245DB"/>
    <w:rsid w:val="000248F0"/>
    <w:rsid w:val="00024A2D"/>
    <w:rsid w:val="00024B09"/>
    <w:rsid w:val="000250D0"/>
    <w:rsid w:val="000256AE"/>
    <w:rsid w:val="00026278"/>
    <w:rsid w:val="00032B36"/>
    <w:rsid w:val="00033961"/>
    <w:rsid w:val="00035215"/>
    <w:rsid w:val="000361F3"/>
    <w:rsid w:val="0003687A"/>
    <w:rsid w:val="00036BBF"/>
    <w:rsid w:val="0004100C"/>
    <w:rsid w:val="00041A33"/>
    <w:rsid w:val="00043CB4"/>
    <w:rsid w:val="00044832"/>
    <w:rsid w:val="0004582E"/>
    <w:rsid w:val="00045A8D"/>
    <w:rsid w:val="00045D91"/>
    <w:rsid w:val="00046258"/>
    <w:rsid w:val="00046A6E"/>
    <w:rsid w:val="000470AA"/>
    <w:rsid w:val="00047E5D"/>
    <w:rsid w:val="00050AE4"/>
    <w:rsid w:val="00051276"/>
    <w:rsid w:val="00052226"/>
    <w:rsid w:val="000526CB"/>
    <w:rsid w:val="00053B21"/>
    <w:rsid w:val="00054800"/>
    <w:rsid w:val="00054993"/>
    <w:rsid w:val="0005543A"/>
    <w:rsid w:val="00055C06"/>
    <w:rsid w:val="000564C3"/>
    <w:rsid w:val="000564EC"/>
    <w:rsid w:val="00057371"/>
    <w:rsid w:val="000579D5"/>
    <w:rsid w:val="00057CA1"/>
    <w:rsid w:val="00057CA3"/>
    <w:rsid w:val="00063EEB"/>
    <w:rsid w:val="00064DED"/>
    <w:rsid w:val="0006555D"/>
    <w:rsid w:val="000658AF"/>
    <w:rsid w:val="00065D27"/>
    <w:rsid w:val="000662E2"/>
    <w:rsid w:val="00066774"/>
    <w:rsid w:val="00066883"/>
    <w:rsid w:val="00066B9D"/>
    <w:rsid w:val="00067E65"/>
    <w:rsid w:val="000713BB"/>
    <w:rsid w:val="00071F9D"/>
    <w:rsid w:val="00072DBF"/>
    <w:rsid w:val="00073CB9"/>
    <w:rsid w:val="00074DD8"/>
    <w:rsid w:val="00075DC5"/>
    <w:rsid w:val="00075EE2"/>
    <w:rsid w:val="000764A6"/>
    <w:rsid w:val="00076588"/>
    <w:rsid w:val="00077823"/>
    <w:rsid w:val="000806F7"/>
    <w:rsid w:val="0008108E"/>
    <w:rsid w:val="0008143E"/>
    <w:rsid w:val="00083401"/>
    <w:rsid w:val="00083D9F"/>
    <w:rsid w:val="00084B9B"/>
    <w:rsid w:val="00084CE0"/>
    <w:rsid w:val="00084DBB"/>
    <w:rsid w:val="0008554B"/>
    <w:rsid w:val="000858BF"/>
    <w:rsid w:val="000870E9"/>
    <w:rsid w:val="0008739A"/>
    <w:rsid w:val="00090045"/>
    <w:rsid w:val="0009095B"/>
    <w:rsid w:val="00090E0C"/>
    <w:rsid w:val="00091A76"/>
    <w:rsid w:val="000944F2"/>
    <w:rsid w:val="00095071"/>
    <w:rsid w:val="000958D8"/>
    <w:rsid w:val="00095A00"/>
    <w:rsid w:val="00095C99"/>
    <w:rsid w:val="000960A1"/>
    <w:rsid w:val="000960E9"/>
    <w:rsid w:val="000967D8"/>
    <w:rsid w:val="0009706C"/>
    <w:rsid w:val="0009724B"/>
    <w:rsid w:val="00097840"/>
    <w:rsid w:val="000A0F5B"/>
    <w:rsid w:val="000A0F6E"/>
    <w:rsid w:val="000A2B53"/>
    <w:rsid w:val="000A4F56"/>
    <w:rsid w:val="000A56BF"/>
    <w:rsid w:val="000A5E23"/>
    <w:rsid w:val="000A635B"/>
    <w:rsid w:val="000A6973"/>
    <w:rsid w:val="000A6A9C"/>
    <w:rsid w:val="000A6E1A"/>
    <w:rsid w:val="000A6FFF"/>
    <w:rsid w:val="000A7FCB"/>
    <w:rsid w:val="000B0627"/>
    <w:rsid w:val="000B0727"/>
    <w:rsid w:val="000B08B2"/>
    <w:rsid w:val="000B09EC"/>
    <w:rsid w:val="000B3DC6"/>
    <w:rsid w:val="000B500A"/>
    <w:rsid w:val="000B7303"/>
    <w:rsid w:val="000C0190"/>
    <w:rsid w:val="000C023C"/>
    <w:rsid w:val="000C0332"/>
    <w:rsid w:val="000C135D"/>
    <w:rsid w:val="000C167B"/>
    <w:rsid w:val="000C2099"/>
    <w:rsid w:val="000C2E4E"/>
    <w:rsid w:val="000C3EFE"/>
    <w:rsid w:val="000C3FAA"/>
    <w:rsid w:val="000C4E44"/>
    <w:rsid w:val="000C5183"/>
    <w:rsid w:val="000C594A"/>
    <w:rsid w:val="000C5A91"/>
    <w:rsid w:val="000C6161"/>
    <w:rsid w:val="000C665E"/>
    <w:rsid w:val="000C6A90"/>
    <w:rsid w:val="000C6FB3"/>
    <w:rsid w:val="000D080E"/>
    <w:rsid w:val="000D0D48"/>
    <w:rsid w:val="000D113B"/>
    <w:rsid w:val="000D12F0"/>
    <w:rsid w:val="000D1320"/>
    <w:rsid w:val="000D1519"/>
    <w:rsid w:val="000D1671"/>
    <w:rsid w:val="000D1D43"/>
    <w:rsid w:val="000D225C"/>
    <w:rsid w:val="000D2A5C"/>
    <w:rsid w:val="000D2FA9"/>
    <w:rsid w:val="000D2FB5"/>
    <w:rsid w:val="000D30BF"/>
    <w:rsid w:val="000D34D3"/>
    <w:rsid w:val="000D3C9D"/>
    <w:rsid w:val="000D3D71"/>
    <w:rsid w:val="000D6337"/>
    <w:rsid w:val="000D6905"/>
    <w:rsid w:val="000E0918"/>
    <w:rsid w:val="000E1555"/>
    <w:rsid w:val="000E18C3"/>
    <w:rsid w:val="000E2D7B"/>
    <w:rsid w:val="000E3127"/>
    <w:rsid w:val="000E37F0"/>
    <w:rsid w:val="000E3BFF"/>
    <w:rsid w:val="000E4A92"/>
    <w:rsid w:val="000E5826"/>
    <w:rsid w:val="000E6015"/>
    <w:rsid w:val="000E636E"/>
    <w:rsid w:val="000E6504"/>
    <w:rsid w:val="000E66E7"/>
    <w:rsid w:val="000E7046"/>
    <w:rsid w:val="000E7099"/>
    <w:rsid w:val="000E7139"/>
    <w:rsid w:val="000E7E55"/>
    <w:rsid w:val="000F0BA1"/>
    <w:rsid w:val="000F1CD1"/>
    <w:rsid w:val="000F228A"/>
    <w:rsid w:val="000F291A"/>
    <w:rsid w:val="000F2F8F"/>
    <w:rsid w:val="000F7CF7"/>
    <w:rsid w:val="00100317"/>
    <w:rsid w:val="00100497"/>
    <w:rsid w:val="00100538"/>
    <w:rsid w:val="00100C3D"/>
    <w:rsid w:val="0010108C"/>
    <w:rsid w:val="001011C3"/>
    <w:rsid w:val="001018D7"/>
    <w:rsid w:val="00101DCE"/>
    <w:rsid w:val="00102111"/>
    <w:rsid w:val="001027F2"/>
    <w:rsid w:val="00102E25"/>
    <w:rsid w:val="00103117"/>
    <w:rsid w:val="00103B3A"/>
    <w:rsid w:val="00104481"/>
    <w:rsid w:val="001046B1"/>
    <w:rsid w:val="0010480E"/>
    <w:rsid w:val="001053E4"/>
    <w:rsid w:val="001055AD"/>
    <w:rsid w:val="001057FF"/>
    <w:rsid w:val="001103DB"/>
    <w:rsid w:val="00110490"/>
    <w:rsid w:val="001108DD"/>
    <w:rsid w:val="00110D87"/>
    <w:rsid w:val="001110A5"/>
    <w:rsid w:val="001114BA"/>
    <w:rsid w:val="00111A16"/>
    <w:rsid w:val="00111B77"/>
    <w:rsid w:val="00111C9B"/>
    <w:rsid w:val="00111FEA"/>
    <w:rsid w:val="00112739"/>
    <w:rsid w:val="00112C19"/>
    <w:rsid w:val="00113C0A"/>
    <w:rsid w:val="00113FF2"/>
    <w:rsid w:val="001141E9"/>
    <w:rsid w:val="00114276"/>
    <w:rsid w:val="00114DB9"/>
    <w:rsid w:val="0011504A"/>
    <w:rsid w:val="00115506"/>
    <w:rsid w:val="00116087"/>
    <w:rsid w:val="001163AD"/>
    <w:rsid w:val="00117B2E"/>
    <w:rsid w:val="00117B4F"/>
    <w:rsid w:val="001203E3"/>
    <w:rsid w:val="0012078C"/>
    <w:rsid w:val="00121A0E"/>
    <w:rsid w:val="0012230B"/>
    <w:rsid w:val="00122AAC"/>
    <w:rsid w:val="0012352B"/>
    <w:rsid w:val="00124D97"/>
    <w:rsid w:val="00126379"/>
    <w:rsid w:val="00126502"/>
    <w:rsid w:val="00126951"/>
    <w:rsid w:val="00126C22"/>
    <w:rsid w:val="00130296"/>
    <w:rsid w:val="001328CA"/>
    <w:rsid w:val="00133E41"/>
    <w:rsid w:val="00134A13"/>
    <w:rsid w:val="001357FC"/>
    <w:rsid w:val="00136CAE"/>
    <w:rsid w:val="00137FF8"/>
    <w:rsid w:val="0014051C"/>
    <w:rsid w:val="001423B6"/>
    <w:rsid w:val="0014287C"/>
    <w:rsid w:val="001434AB"/>
    <w:rsid w:val="001448A7"/>
    <w:rsid w:val="00146621"/>
    <w:rsid w:val="001506AA"/>
    <w:rsid w:val="00150D14"/>
    <w:rsid w:val="00150EFB"/>
    <w:rsid w:val="00151DC3"/>
    <w:rsid w:val="00152C97"/>
    <w:rsid w:val="00152F9D"/>
    <w:rsid w:val="0015379F"/>
    <w:rsid w:val="001548E2"/>
    <w:rsid w:val="001553C1"/>
    <w:rsid w:val="00156974"/>
    <w:rsid w:val="001570E3"/>
    <w:rsid w:val="001579E8"/>
    <w:rsid w:val="00157D83"/>
    <w:rsid w:val="001604A7"/>
    <w:rsid w:val="001605EE"/>
    <w:rsid w:val="00160D33"/>
    <w:rsid w:val="00161230"/>
    <w:rsid w:val="00162325"/>
    <w:rsid w:val="00162B1A"/>
    <w:rsid w:val="0016455A"/>
    <w:rsid w:val="0016468B"/>
    <w:rsid w:val="00166A30"/>
    <w:rsid w:val="00167815"/>
    <w:rsid w:val="00170419"/>
    <w:rsid w:val="001710C2"/>
    <w:rsid w:val="001718F8"/>
    <w:rsid w:val="00171D91"/>
    <w:rsid w:val="001724BC"/>
    <w:rsid w:val="001732F3"/>
    <w:rsid w:val="0017343E"/>
    <w:rsid w:val="00173505"/>
    <w:rsid w:val="00173595"/>
    <w:rsid w:val="001743DC"/>
    <w:rsid w:val="00174D74"/>
    <w:rsid w:val="00176A02"/>
    <w:rsid w:val="00176DE8"/>
    <w:rsid w:val="001776AA"/>
    <w:rsid w:val="00177D3F"/>
    <w:rsid w:val="00177EDD"/>
    <w:rsid w:val="00180931"/>
    <w:rsid w:val="00180E73"/>
    <w:rsid w:val="00180E8C"/>
    <w:rsid w:val="00181902"/>
    <w:rsid w:val="00181E2C"/>
    <w:rsid w:val="00182FD9"/>
    <w:rsid w:val="00183860"/>
    <w:rsid w:val="001842BB"/>
    <w:rsid w:val="001842F7"/>
    <w:rsid w:val="00184307"/>
    <w:rsid w:val="001864EC"/>
    <w:rsid w:val="00186DC7"/>
    <w:rsid w:val="001877CF"/>
    <w:rsid w:val="0019170C"/>
    <w:rsid w:val="00192FCC"/>
    <w:rsid w:val="00193961"/>
    <w:rsid w:val="001951DA"/>
    <w:rsid w:val="00197068"/>
    <w:rsid w:val="00197BE9"/>
    <w:rsid w:val="00197C1F"/>
    <w:rsid w:val="001A3952"/>
    <w:rsid w:val="001A5CE4"/>
    <w:rsid w:val="001A7285"/>
    <w:rsid w:val="001A79F7"/>
    <w:rsid w:val="001A7E65"/>
    <w:rsid w:val="001B0959"/>
    <w:rsid w:val="001B2648"/>
    <w:rsid w:val="001B288A"/>
    <w:rsid w:val="001B2BFF"/>
    <w:rsid w:val="001B3453"/>
    <w:rsid w:val="001B359D"/>
    <w:rsid w:val="001B3C36"/>
    <w:rsid w:val="001B47CA"/>
    <w:rsid w:val="001B51EE"/>
    <w:rsid w:val="001B6013"/>
    <w:rsid w:val="001B6926"/>
    <w:rsid w:val="001B73CE"/>
    <w:rsid w:val="001C0739"/>
    <w:rsid w:val="001C1B66"/>
    <w:rsid w:val="001C1F96"/>
    <w:rsid w:val="001C23F4"/>
    <w:rsid w:val="001C24D6"/>
    <w:rsid w:val="001C3269"/>
    <w:rsid w:val="001C3428"/>
    <w:rsid w:val="001C38C6"/>
    <w:rsid w:val="001C3C4B"/>
    <w:rsid w:val="001D1B47"/>
    <w:rsid w:val="001D1B7D"/>
    <w:rsid w:val="001D1DB4"/>
    <w:rsid w:val="001D2378"/>
    <w:rsid w:val="001D3C4A"/>
    <w:rsid w:val="001D3CB9"/>
    <w:rsid w:val="001D4D27"/>
    <w:rsid w:val="001D5BB3"/>
    <w:rsid w:val="001D5D89"/>
    <w:rsid w:val="001D6DA7"/>
    <w:rsid w:val="001D7C1C"/>
    <w:rsid w:val="001E0473"/>
    <w:rsid w:val="001E207A"/>
    <w:rsid w:val="001E294B"/>
    <w:rsid w:val="001E338E"/>
    <w:rsid w:val="001E4F88"/>
    <w:rsid w:val="001E524F"/>
    <w:rsid w:val="001E57D8"/>
    <w:rsid w:val="001E678F"/>
    <w:rsid w:val="001E70D0"/>
    <w:rsid w:val="001E7F91"/>
    <w:rsid w:val="001F10EB"/>
    <w:rsid w:val="001F18E2"/>
    <w:rsid w:val="001F2C24"/>
    <w:rsid w:val="001F2FC9"/>
    <w:rsid w:val="001F3B74"/>
    <w:rsid w:val="001F3D90"/>
    <w:rsid w:val="001F4561"/>
    <w:rsid w:val="001F49DC"/>
    <w:rsid w:val="001F5546"/>
    <w:rsid w:val="001F590B"/>
    <w:rsid w:val="002008CD"/>
    <w:rsid w:val="00201080"/>
    <w:rsid w:val="00202BA6"/>
    <w:rsid w:val="0020317E"/>
    <w:rsid w:val="00203944"/>
    <w:rsid w:val="002056CF"/>
    <w:rsid w:val="0020592F"/>
    <w:rsid w:val="00205EDC"/>
    <w:rsid w:val="002065A8"/>
    <w:rsid w:val="0020703A"/>
    <w:rsid w:val="00210C29"/>
    <w:rsid w:val="00211558"/>
    <w:rsid w:val="0021335F"/>
    <w:rsid w:val="002133F8"/>
    <w:rsid w:val="0021387F"/>
    <w:rsid w:val="002147D8"/>
    <w:rsid w:val="00214F84"/>
    <w:rsid w:val="0022113F"/>
    <w:rsid w:val="00221526"/>
    <w:rsid w:val="0022163A"/>
    <w:rsid w:val="00223BCD"/>
    <w:rsid w:val="0022461C"/>
    <w:rsid w:val="0022571C"/>
    <w:rsid w:val="002278C9"/>
    <w:rsid w:val="00227A67"/>
    <w:rsid w:val="0023070C"/>
    <w:rsid w:val="00230990"/>
    <w:rsid w:val="002320FA"/>
    <w:rsid w:val="00233557"/>
    <w:rsid w:val="00233EFC"/>
    <w:rsid w:val="0023463C"/>
    <w:rsid w:val="002351FC"/>
    <w:rsid w:val="0023587C"/>
    <w:rsid w:val="00236572"/>
    <w:rsid w:val="00236945"/>
    <w:rsid w:val="00236FFA"/>
    <w:rsid w:val="0023759A"/>
    <w:rsid w:val="002414DE"/>
    <w:rsid w:val="00242C8E"/>
    <w:rsid w:val="00244001"/>
    <w:rsid w:val="0024505D"/>
    <w:rsid w:val="0024513B"/>
    <w:rsid w:val="002465FB"/>
    <w:rsid w:val="00246CE5"/>
    <w:rsid w:val="00246FFA"/>
    <w:rsid w:val="00250198"/>
    <w:rsid w:val="00252006"/>
    <w:rsid w:val="00252189"/>
    <w:rsid w:val="00253691"/>
    <w:rsid w:val="00253E25"/>
    <w:rsid w:val="00254EC6"/>
    <w:rsid w:val="00255F4A"/>
    <w:rsid w:val="002574F9"/>
    <w:rsid w:val="00260806"/>
    <w:rsid w:val="00261604"/>
    <w:rsid w:val="0026187D"/>
    <w:rsid w:val="00262ABB"/>
    <w:rsid w:val="00262B61"/>
    <w:rsid w:val="00262E8B"/>
    <w:rsid w:val="0026324A"/>
    <w:rsid w:val="002633FA"/>
    <w:rsid w:val="00263450"/>
    <w:rsid w:val="002635D0"/>
    <w:rsid w:val="00263BA1"/>
    <w:rsid w:val="00263E78"/>
    <w:rsid w:val="002642BF"/>
    <w:rsid w:val="002649C4"/>
    <w:rsid w:val="002667E6"/>
    <w:rsid w:val="00267AA1"/>
    <w:rsid w:val="002706B5"/>
    <w:rsid w:val="002707E4"/>
    <w:rsid w:val="00270F11"/>
    <w:rsid w:val="0027165A"/>
    <w:rsid w:val="002721D0"/>
    <w:rsid w:val="00273495"/>
    <w:rsid w:val="002736A5"/>
    <w:rsid w:val="00273C59"/>
    <w:rsid w:val="0027419C"/>
    <w:rsid w:val="0027474B"/>
    <w:rsid w:val="002747E1"/>
    <w:rsid w:val="002752C1"/>
    <w:rsid w:val="00275B1C"/>
    <w:rsid w:val="00276811"/>
    <w:rsid w:val="00276FFD"/>
    <w:rsid w:val="00277651"/>
    <w:rsid w:val="00277AFC"/>
    <w:rsid w:val="0028202C"/>
    <w:rsid w:val="00282686"/>
    <w:rsid w:val="00282699"/>
    <w:rsid w:val="00283418"/>
    <w:rsid w:val="00284A78"/>
    <w:rsid w:val="00284BC6"/>
    <w:rsid w:val="00284CE4"/>
    <w:rsid w:val="00285591"/>
    <w:rsid w:val="00285B2A"/>
    <w:rsid w:val="0028695E"/>
    <w:rsid w:val="00286F3B"/>
    <w:rsid w:val="0029049D"/>
    <w:rsid w:val="002915AD"/>
    <w:rsid w:val="00291771"/>
    <w:rsid w:val="0029191D"/>
    <w:rsid w:val="002926DF"/>
    <w:rsid w:val="00294F2B"/>
    <w:rsid w:val="0029561D"/>
    <w:rsid w:val="00295BDF"/>
    <w:rsid w:val="002965B1"/>
    <w:rsid w:val="00296697"/>
    <w:rsid w:val="002967B4"/>
    <w:rsid w:val="002A04F9"/>
    <w:rsid w:val="002A13C0"/>
    <w:rsid w:val="002A17D3"/>
    <w:rsid w:val="002A2F32"/>
    <w:rsid w:val="002A644A"/>
    <w:rsid w:val="002A6CF4"/>
    <w:rsid w:val="002A7548"/>
    <w:rsid w:val="002A7EC0"/>
    <w:rsid w:val="002B0472"/>
    <w:rsid w:val="002B085B"/>
    <w:rsid w:val="002B0FDD"/>
    <w:rsid w:val="002B127E"/>
    <w:rsid w:val="002B20E7"/>
    <w:rsid w:val="002B3410"/>
    <w:rsid w:val="002B3E30"/>
    <w:rsid w:val="002B4114"/>
    <w:rsid w:val="002B52F1"/>
    <w:rsid w:val="002B57C0"/>
    <w:rsid w:val="002B5B20"/>
    <w:rsid w:val="002B6892"/>
    <w:rsid w:val="002B6B12"/>
    <w:rsid w:val="002B746C"/>
    <w:rsid w:val="002B77E0"/>
    <w:rsid w:val="002B78B5"/>
    <w:rsid w:val="002C0678"/>
    <w:rsid w:val="002C0BCA"/>
    <w:rsid w:val="002C1A07"/>
    <w:rsid w:val="002C1A99"/>
    <w:rsid w:val="002C20E2"/>
    <w:rsid w:val="002C2824"/>
    <w:rsid w:val="002C30A9"/>
    <w:rsid w:val="002C33DA"/>
    <w:rsid w:val="002C37B3"/>
    <w:rsid w:val="002C3C62"/>
    <w:rsid w:val="002C3CF0"/>
    <w:rsid w:val="002C5365"/>
    <w:rsid w:val="002C5730"/>
    <w:rsid w:val="002C5902"/>
    <w:rsid w:val="002C59A9"/>
    <w:rsid w:val="002C5E1C"/>
    <w:rsid w:val="002C641F"/>
    <w:rsid w:val="002C734D"/>
    <w:rsid w:val="002D114A"/>
    <w:rsid w:val="002D25EC"/>
    <w:rsid w:val="002D36BE"/>
    <w:rsid w:val="002D5AD7"/>
    <w:rsid w:val="002D639B"/>
    <w:rsid w:val="002D6CE8"/>
    <w:rsid w:val="002D7C27"/>
    <w:rsid w:val="002E1D4C"/>
    <w:rsid w:val="002E2493"/>
    <w:rsid w:val="002E2793"/>
    <w:rsid w:val="002E29DF"/>
    <w:rsid w:val="002E35AC"/>
    <w:rsid w:val="002E3692"/>
    <w:rsid w:val="002E3A38"/>
    <w:rsid w:val="002E6140"/>
    <w:rsid w:val="002E62BB"/>
    <w:rsid w:val="002E66DF"/>
    <w:rsid w:val="002E6985"/>
    <w:rsid w:val="002E71B6"/>
    <w:rsid w:val="002F0E45"/>
    <w:rsid w:val="002F12AD"/>
    <w:rsid w:val="002F2660"/>
    <w:rsid w:val="002F5212"/>
    <w:rsid w:val="002F5E41"/>
    <w:rsid w:val="002F602A"/>
    <w:rsid w:val="002F77C8"/>
    <w:rsid w:val="0030049B"/>
    <w:rsid w:val="00301B73"/>
    <w:rsid w:val="00301D2F"/>
    <w:rsid w:val="00301ECA"/>
    <w:rsid w:val="00303C8D"/>
    <w:rsid w:val="00303DCF"/>
    <w:rsid w:val="00304578"/>
    <w:rsid w:val="00304AD1"/>
    <w:rsid w:val="00304F22"/>
    <w:rsid w:val="0030551B"/>
    <w:rsid w:val="00306C7C"/>
    <w:rsid w:val="00306D7A"/>
    <w:rsid w:val="0031028B"/>
    <w:rsid w:val="003123EA"/>
    <w:rsid w:val="00313213"/>
    <w:rsid w:val="00314CE0"/>
    <w:rsid w:val="00315167"/>
    <w:rsid w:val="0031603D"/>
    <w:rsid w:val="00317153"/>
    <w:rsid w:val="00317D96"/>
    <w:rsid w:val="00320592"/>
    <w:rsid w:val="00320CF8"/>
    <w:rsid w:val="00320D7F"/>
    <w:rsid w:val="00321AE9"/>
    <w:rsid w:val="00322164"/>
    <w:rsid w:val="00322EDD"/>
    <w:rsid w:val="003236B3"/>
    <w:rsid w:val="003239BE"/>
    <w:rsid w:val="003240FA"/>
    <w:rsid w:val="00324179"/>
    <w:rsid w:val="003243F6"/>
    <w:rsid w:val="0032461D"/>
    <w:rsid w:val="00331560"/>
    <w:rsid w:val="00331AA6"/>
    <w:rsid w:val="003320B4"/>
    <w:rsid w:val="003321A3"/>
    <w:rsid w:val="00332320"/>
    <w:rsid w:val="00332496"/>
    <w:rsid w:val="00332C63"/>
    <w:rsid w:val="003337DA"/>
    <w:rsid w:val="00334673"/>
    <w:rsid w:val="00334E13"/>
    <w:rsid w:val="00334ECF"/>
    <w:rsid w:val="00335363"/>
    <w:rsid w:val="00335B68"/>
    <w:rsid w:val="0033627D"/>
    <w:rsid w:val="00336BF0"/>
    <w:rsid w:val="003373B8"/>
    <w:rsid w:val="00337985"/>
    <w:rsid w:val="00340B4B"/>
    <w:rsid w:val="00340DFF"/>
    <w:rsid w:val="003416BE"/>
    <w:rsid w:val="0034189B"/>
    <w:rsid w:val="0034224E"/>
    <w:rsid w:val="00342D55"/>
    <w:rsid w:val="003439F1"/>
    <w:rsid w:val="00343B33"/>
    <w:rsid w:val="00343D4C"/>
    <w:rsid w:val="0034451B"/>
    <w:rsid w:val="00344E71"/>
    <w:rsid w:val="00344F38"/>
    <w:rsid w:val="00345218"/>
    <w:rsid w:val="00345829"/>
    <w:rsid w:val="00345FFC"/>
    <w:rsid w:val="0034608A"/>
    <w:rsid w:val="00346DF8"/>
    <w:rsid w:val="0034794F"/>
    <w:rsid w:val="00347D72"/>
    <w:rsid w:val="0035002E"/>
    <w:rsid w:val="00350881"/>
    <w:rsid w:val="00351986"/>
    <w:rsid w:val="00351EB7"/>
    <w:rsid w:val="00352659"/>
    <w:rsid w:val="00352855"/>
    <w:rsid w:val="0035365E"/>
    <w:rsid w:val="00354FE3"/>
    <w:rsid w:val="0035558F"/>
    <w:rsid w:val="00356D3A"/>
    <w:rsid w:val="00356D6B"/>
    <w:rsid w:val="00356FE9"/>
    <w:rsid w:val="00357611"/>
    <w:rsid w:val="00357BC6"/>
    <w:rsid w:val="00360237"/>
    <w:rsid w:val="003610CD"/>
    <w:rsid w:val="00361718"/>
    <w:rsid w:val="00362344"/>
    <w:rsid w:val="00362FC7"/>
    <w:rsid w:val="0036315E"/>
    <w:rsid w:val="00363A16"/>
    <w:rsid w:val="00364E0D"/>
    <w:rsid w:val="00365AFC"/>
    <w:rsid w:val="003665E5"/>
    <w:rsid w:val="00367237"/>
    <w:rsid w:val="00367781"/>
    <w:rsid w:val="00367DE0"/>
    <w:rsid w:val="00370407"/>
    <w:rsid w:val="0037077F"/>
    <w:rsid w:val="00370AED"/>
    <w:rsid w:val="00371CEB"/>
    <w:rsid w:val="0037219E"/>
    <w:rsid w:val="003722BF"/>
    <w:rsid w:val="00372411"/>
    <w:rsid w:val="003730A8"/>
    <w:rsid w:val="00373882"/>
    <w:rsid w:val="00373C5D"/>
    <w:rsid w:val="00374377"/>
    <w:rsid w:val="00374B78"/>
    <w:rsid w:val="00374F17"/>
    <w:rsid w:val="00375215"/>
    <w:rsid w:val="0037531C"/>
    <w:rsid w:val="00375489"/>
    <w:rsid w:val="003759A2"/>
    <w:rsid w:val="00376094"/>
    <w:rsid w:val="0037612C"/>
    <w:rsid w:val="0038101A"/>
    <w:rsid w:val="00381106"/>
    <w:rsid w:val="00382C3B"/>
    <w:rsid w:val="00383ED8"/>
    <w:rsid w:val="00384103"/>
    <w:rsid w:val="003843DB"/>
    <w:rsid w:val="003858BD"/>
    <w:rsid w:val="00386483"/>
    <w:rsid w:val="00386E18"/>
    <w:rsid w:val="00387D9B"/>
    <w:rsid w:val="00391632"/>
    <w:rsid w:val="0039177E"/>
    <w:rsid w:val="00393761"/>
    <w:rsid w:val="003940D2"/>
    <w:rsid w:val="00394EB3"/>
    <w:rsid w:val="0039763F"/>
    <w:rsid w:val="00397D18"/>
    <w:rsid w:val="00397D55"/>
    <w:rsid w:val="003A0240"/>
    <w:rsid w:val="003A03FC"/>
    <w:rsid w:val="003A08F7"/>
    <w:rsid w:val="003A152A"/>
    <w:rsid w:val="003A1B36"/>
    <w:rsid w:val="003A1D45"/>
    <w:rsid w:val="003A3864"/>
    <w:rsid w:val="003A41F4"/>
    <w:rsid w:val="003A50F5"/>
    <w:rsid w:val="003A52CB"/>
    <w:rsid w:val="003A59AC"/>
    <w:rsid w:val="003A6340"/>
    <w:rsid w:val="003A751B"/>
    <w:rsid w:val="003A782E"/>
    <w:rsid w:val="003B0EB7"/>
    <w:rsid w:val="003B1454"/>
    <w:rsid w:val="003B18B6"/>
    <w:rsid w:val="003B1E23"/>
    <w:rsid w:val="003B214D"/>
    <w:rsid w:val="003B3FCC"/>
    <w:rsid w:val="003B40DF"/>
    <w:rsid w:val="003B45A4"/>
    <w:rsid w:val="003B5414"/>
    <w:rsid w:val="003B68AE"/>
    <w:rsid w:val="003B7012"/>
    <w:rsid w:val="003B7655"/>
    <w:rsid w:val="003B7784"/>
    <w:rsid w:val="003B78F5"/>
    <w:rsid w:val="003C0B5F"/>
    <w:rsid w:val="003C2825"/>
    <w:rsid w:val="003C40E6"/>
    <w:rsid w:val="003C40FF"/>
    <w:rsid w:val="003C59E0"/>
    <w:rsid w:val="003C6C8D"/>
    <w:rsid w:val="003D09E1"/>
    <w:rsid w:val="003D0B49"/>
    <w:rsid w:val="003D1D36"/>
    <w:rsid w:val="003D3049"/>
    <w:rsid w:val="003D3132"/>
    <w:rsid w:val="003D33EE"/>
    <w:rsid w:val="003D4F95"/>
    <w:rsid w:val="003D5F42"/>
    <w:rsid w:val="003D60A9"/>
    <w:rsid w:val="003D6B09"/>
    <w:rsid w:val="003D7EDA"/>
    <w:rsid w:val="003E01D7"/>
    <w:rsid w:val="003E03EA"/>
    <w:rsid w:val="003E05A9"/>
    <w:rsid w:val="003E08ED"/>
    <w:rsid w:val="003E1019"/>
    <w:rsid w:val="003E158C"/>
    <w:rsid w:val="003E3139"/>
    <w:rsid w:val="003E360C"/>
    <w:rsid w:val="003E3FA5"/>
    <w:rsid w:val="003E4751"/>
    <w:rsid w:val="003E5264"/>
    <w:rsid w:val="003E5D72"/>
    <w:rsid w:val="003E61CE"/>
    <w:rsid w:val="003E7B75"/>
    <w:rsid w:val="003F0F1E"/>
    <w:rsid w:val="003F1539"/>
    <w:rsid w:val="003F15BF"/>
    <w:rsid w:val="003F435D"/>
    <w:rsid w:val="003F44E2"/>
    <w:rsid w:val="003F46A8"/>
    <w:rsid w:val="003F46D1"/>
    <w:rsid w:val="003F4C97"/>
    <w:rsid w:val="003F517F"/>
    <w:rsid w:val="003F721D"/>
    <w:rsid w:val="003F78DC"/>
    <w:rsid w:val="003F7BBD"/>
    <w:rsid w:val="003F7FE6"/>
    <w:rsid w:val="00400193"/>
    <w:rsid w:val="00400B68"/>
    <w:rsid w:val="004015A4"/>
    <w:rsid w:val="00402102"/>
    <w:rsid w:val="00402AD6"/>
    <w:rsid w:val="0040335A"/>
    <w:rsid w:val="00404776"/>
    <w:rsid w:val="00404794"/>
    <w:rsid w:val="0040535A"/>
    <w:rsid w:val="00405C7D"/>
    <w:rsid w:val="004062C2"/>
    <w:rsid w:val="00411826"/>
    <w:rsid w:val="00411CC8"/>
    <w:rsid w:val="004155E3"/>
    <w:rsid w:val="004156F3"/>
    <w:rsid w:val="0041574D"/>
    <w:rsid w:val="00415996"/>
    <w:rsid w:val="00415AA5"/>
    <w:rsid w:val="00416978"/>
    <w:rsid w:val="00417321"/>
    <w:rsid w:val="004173C0"/>
    <w:rsid w:val="004212E7"/>
    <w:rsid w:val="004214EA"/>
    <w:rsid w:val="00422BD0"/>
    <w:rsid w:val="00423504"/>
    <w:rsid w:val="00424227"/>
    <w:rsid w:val="0042446D"/>
    <w:rsid w:val="00425378"/>
    <w:rsid w:val="0042595C"/>
    <w:rsid w:val="00425F66"/>
    <w:rsid w:val="00426164"/>
    <w:rsid w:val="00426A0A"/>
    <w:rsid w:val="004277E9"/>
    <w:rsid w:val="00427816"/>
    <w:rsid w:val="0042786B"/>
    <w:rsid w:val="00427BF8"/>
    <w:rsid w:val="00431C02"/>
    <w:rsid w:val="00431FC2"/>
    <w:rsid w:val="004323A8"/>
    <w:rsid w:val="00432E82"/>
    <w:rsid w:val="00433AE8"/>
    <w:rsid w:val="00433CEB"/>
    <w:rsid w:val="004356BD"/>
    <w:rsid w:val="00435F83"/>
    <w:rsid w:val="004371EA"/>
    <w:rsid w:val="00437395"/>
    <w:rsid w:val="0043788D"/>
    <w:rsid w:val="00437A09"/>
    <w:rsid w:val="00437A1D"/>
    <w:rsid w:val="0044056D"/>
    <w:rsid w:val="004409B8"/>
    <w:rsid w:val="00441708"/>
    <w:rsid w:val="00441A23"/>
    <w:rsid w:val="00442BA9"/>
    <w:rsid w:val="00443BBC"/>
    <w:rsid w:val="00443F7E"/>
    <w:rsid w:val="004447B9"/>
    <w:rsid w:val="00444C92"/>
    <w:rsid w:val="00445047"/>
    <w:rsid w:val="00445ADD"/>
    <w:rsid w:val="00445BCF"/>
    <w:rsid w:val="00445D43"/>
    <w:rsid w:val="004463D9"/>
    <w:rsid w:val="00446EF7"/>
    <w:rsid w:val="00447034"/>
    <w:rsid w:val="00450034"/>
    <w:rsid w:val="0045251D"/>
    <w:rsid w:val="00452CA7"/>
    <w:rsid w:val="004535B7"/>
    <w:rsid w:val="0045364D"/>
    <w:rsid w:val="00453C51"/>
    <w:rsid w:val="00454349"/>
    <w:rsid w:val="00454C60"/>
    <w:rsid w:val="00454F01"/>
    <w:rsid w:val="0045719E"/>
    <w:rsid w:val="004572A6"/>
    <w:rsid w:val="00457FDF"/>
    <w:rsid w:val="004601FE"/>
    <w:rsid w:val="004602E2"/>
    <w:rsid w:val="00460477"/>
    <w:rsid w:val="004604C9"/>
    <w:rsid w:val="004615BB"/>
    <w:rsid w:val="004619C1"/>
    <w:rsid w:val="004632FC"/>
    <w:rsid w:val="00463E39"/>
    <w:rsid w:val="00464C0A"/>
    <w:rsid w:val="00464FE9"/>
    <w:rsid w:val="004657FC"/>
    <w:rsid w:val="0046637D"/>
    <w:rsid w:val="00466BE3"/>
    <w:rsid w:val="00467D7F"/>
    <w:rsid w:val="004703CB"/>
    <w:rsid w:val="00470D3A"/>
    <w:rsid w:val="00471D9E"/>
    <w:rsid w:val="00472603"/>
    <w:rsid w:val="00472647"/>
    <w:rsid w:val="004733F6"/>
    <w:rsid w:val="00474D3F"/>
    <w:rsid w:val="00474E69"/>
    <w:rsid w:val="00476C13"/>
    <w:rsid w:val="00477257"/>
    <w:rsid w:val="00477ADE"/>
    <w:rsid w:val="00477BD9"/>
    <w:rsid w:val="00482C4A"/>
    <w:rsid w:val="00482F90"/>
    <w:rsid w:val="00482FA4"/>
    <w:rsid w:val="0048419E"/>
    <w:rsid w:val="00485070"/>
    <w:rsid w:val="004859E7"/>
    <w:rsid w:val="00486655"/>
    <w:rsid w:val="004867CC"/>
    <w:rsid w:val="00486CCA"/>
    <w:rsid w:val="00490D95"/>
    <w:rsid w:val="004930C3"/>
    <w:rsid w:val="0049356B"/>
    <w:rsid w:val="00494E70"/>
    <w:rsid w:val="00496078"/>
    <w:rsid w:val="0049621B"/>
    <w:rsid w:val="00496651"/>
    <w:rsid w:val="004968EF"/>
    <w:rsid w:val="00496F54"/>
    <w:rsid w:val="004A0670"/>
    <w:rsid w:val="004A22FB"/>
    <w:rsid w:val="004A44D5"/>
    <w:rsid w:val="004A45C6"/>
    <w:rsid w:val="004A6923"/>
    <w:rsid w:val="004B22EF"/>
    <w:rsid w:val="004B2969"/>
    <w:rsid w:val="004B6A22"/>
    <w:rsid w:val="004C0B09"/>
    <w:rsid w:val="004C13F7"/>
    <w:rsid w:val="004C15F8"/>
    <w:rsid w:val="004C1748"/>
    <w:rsid w:val="004C1895"/>
    <w:rsid w:val="004C195B"/>
    <w:rsid w:val="004C2575"/>
    <w:rsid w:val="004C2C80"/>
    <w:rsid w:val="004C3897"/>
    <w:rsid w:val="004C4085"/>
    <w:rsid w:val="004C40B6"/>
    <w:rsid w:val="004C46B4"/>
    <w:rsid w:val="004C4B9E"/>
    <w:rsid w:val="004C507D"/>
    <w:rsid w:val="004C5F32"/>
    <w:rsid w:val="004C6D40"/>
    <w:rsid w:val="004D03F4"/>
    <w:rsid w:val="004D0B4B"/>
    <w:rsid w:val="004D3AE1"/>
    <w:rsid w:val="004D4048"/>
    <w:rsid w:val="004D426A"/>
    <w:rsid w:val="004D486F"/>
    <w:rsid w:val="004D5F19"/>
    <w:rsid w:val="004D6019"/>
    <w:rsid w:val="004D6CE6"/>
    <w:rsid w:val="004D7B0F"/>
    <w:rsid w:val="004E0608"/>
    <w:rsid w:val="004E182F"/>
    <w:rsid w:val="004E1C18"/>
    <w:rsid w:val="004E1F5F"/>
    <w:rsid w:val="004E34AF"/>
    <w:rsid w:val="004E3C46"/>
    <w:rsid w:val="004E5582"/>
    <w:rsid w:val="004E5E6F"/>
    <w:rsid w:val="004E66E8"/>
    <w:rsid w:val="004E68BF"/>
    <w:rsid w:val="004F0C3C"/>
    <w:rsid w:val="004F0D8A"/>
    <w:rsid w:val="004F0D98"/>
    <w:rsid w:val="004F0E43"/>
    <w:rsid w:val="004F132C"/>
    <w:rsid w:val="004F198D"/>
    <w:rsid w:val="004F1ED7"/>
    <w:rsid w:val="004F33F6"/>
    <w:rsid w:val="004F6243"/>
    <w:rsid w:val="004F63FC"/>
    <w:rsid w:val="004F76B0"/>
    <w:rsid w:val="004F7A21"/>
    <w:rsid w:val="004F7EEC"/>
    <w:rsid w:val="00500164"/>
    <w:rsid w:val="00502D35"/>
    <w:rsid w:val="005037BB"/>
    <w:rsid w:val="00505203"/>
    <w:rsid w:val="005053BC"/>
    <w:rsid w:val="00505A92"/>
    <w:rsid w:val="0051001B"/>
    <w:rsid w:val="00510629"/>
    <w:rsid w:val="00511EDE"/>
    <w:rsid w:val="00512006"/>
    <w:rsid w:val="005124DB"/>
    <w:rsid w:val="0051326A"/>
    <w:rsid w:val="005144E9"/>
    <w:rsid w:val="00514FE9"/>
    <w:rsid w:val="00515660"/>
    <w:rsid w:val="00515FC3"/>
    <w:rsid w:val="00516589"/>
    <w:rsid w:val="00516A75"/>
    <w:rsid w:val="00517852"/>
    <w:rsid w:val="005203F1"/>
    <w:rsid w:val="00521BC3"/>
    <w:rsid w:val="005226C0"/>
    <w:rsid w:val="005232CC"/>
    <w:rsid w:val="0052338A"/>
    <w:rsid w:val="00526876"/>
    <w:rsid w:val="00526DB6"/>
    <w:rsid w:val="00526F79"/>
    <w:rsid w:val="00527ACB"/>
    <w:rsid w:val="00531B7F"/>
    <w:rsid w:val="005324D3"/>
    <w:rsid w:val="0053255B"/>
    <w:rsid w:val="00532D02"/>
    <w:rsid w:val="005335B1"/>
    <w:rsid w:val="00533632"/>
    <w:rsid w:val="005344CA"/>
    <w:rsid w:val="00534A94"/>
    <w:rsid w:val="00535576"/>
    <w:rsid w:val="005366C2"/>
    <w:rsid w:val="00537DFC"/>
    <w:rsid w:val="00537E67"/>
    <w:rsid w:val="005401F7"/>
    <w:rsid w:val="00541E6E"/>
    <w:rsid w:val="0054251F"/>
    <w:rsid w:val="0054334E"/>
    <w:rsid w:val="00544A3B"/>
    <w:rsid w:val="00544C69"/>
    <w:rsid w:val="005452FC"/>
    <w:rsid w:val="0054550C"/>
    <w:rsid w:val="00545B20"/>
    <w:rsid w:val="005463FE"/>
    <w:rsid w:val="005466F3"/>
    <w:rsid w:val="005467C5"/>
    <w:rsid w:val="00547609"/>
    <w:rsid w:val="00547824"/>
    <w:rsid w:val="00547834"/>
    <w:rsid w:val="0055021C"/>
    <w:rsid w:val="005510A8"/>
    <w:rsid w:val="005520D8"/>
    <w:rsid w:val="00552F45"/>
    <w:rsid w:val="005537D9"/>
    <w:rsid w:val="00554EAE"/>
    <w:rsid w:val="0055647D"/>
    <w:rsid w:val="00556C44"/>
    <w:rsid w:val="00556CF1"/>
    <w:rsid w:val="00556F92"/>
    <w:rsid w:val="005574D4"/>
    <w:rsid w:val="00561626"/>
    <w:rsid w:val="00561EE2"/>
    <w:rsid w:val="0056315A"/>
    <w:rsid w:val="005633E1"/>
    <w:rsid w:val="00563430"/>
    <w:rsid w:val="00563E97"/>
    <w:rsid w:val="00564077"/>
    <w:rsid w:val="005645BA"/>
    <w:rsid w:val="005649C0"/>
    <w:rsid w:val="00565E83"/>
    <w:rsid w:val="00566D21"/>
    <w:rsid w:val="005679D4"/>
    <w:rsid w:val="00567AAF"/>
    <w:rsid w:val="00567E25"/>
    <w:rsid w:val="00567FE8"/>
    <w:rsid w:val="00570A06"/>
    <w:rsid w:val="0057117F"/>
    <w:rsid w:val="00572364"/>
    <w:rsid w:val="005723FB"/>
    <w:rsid w:val="00572576"/>
    <w:rsid w:val="00573DAD"/>
    <w:rsid w:val="00574806"/>
    <w:rsid w:val="00575532"/>
    <w:rsid w:val="005762A7"/>
    <w:rsid w:val="005778E3"/>
    <w:rsid w:val="005807FD"/>
    <w:rsid w:val="00581AA0"/>
    <w:rsid w:val="00581F75"/>
    <w:rsid w:val="00582917"/>
    <w:rsid w:val="00583F8A"/>
    <w:rsid w:val="0058433D"/>
    <w:rsid w:val="00584801"/>
    <w:rsid w:val="00586C39"/>
    <w:rsid w:val="00586DC5"/>
    <w:rsid w:val="00587AF2"/>
    <w:rsid w:val="005903EE"/>
    <w:rsid w:val="00590480"/>
    <w:rsid w:val="00590DD9"/>
    <w:rsid w:val="005916D7"/>
    <w:rsid w:val="00591DA8"/>
    <w:rsid w:val="00595BA5"/>
    <w:rsid w:val="00596945"/>
    <w:rsid w:val="005970B7"/>
    <w:rsid w:val="00597A8D"/>
    <w:rsid w:val="00597E2B"/>
    <w:rsid w:val="005A036E"/>
    <w:rsid w:val="005A0768"/>
    <w:rsid w:val="005A1C68"/>
    <w:rsid w:val="005A27D0"/>
    <w:rsid w:val="005A3250"/>
    <w:rsid w:val="005A5EA4"/>
    <w:rsid w:val="005A64EE"/>
    <w:rsid w:val="005A698C"/>
    <w:rsid w:val="005A6EF8"/>
    <w:rsid w:val="005A7EBB"/>
    <w:rsid w:val="005B01E8"/>
    <w:rsid w:val="005B097F"/>
    <w:rsid w:val="005B0C24"/>
    <w:rsid w:val="005B0D8E"/>
    <w:rsid w:val="005B1970"/>
    <w:rsid w:val="005B19DC"/>
    <w:rsid w:val="005B1B9B"/>
    <w:rsid w:val="005B23B1"/>
    <w:rsid w:val="005B2B86"/>
    <w:rsid w:val="005B36E5"/>
    <w:rsid w:val="005B4EB4"/>
    <w:rsid w:val="005B5093"/>
    <w:rsid w:val="005B521F"/>
    <w:rsid w:val="005B5E2C"/>
    <w:rsid w:val="005B63CB"/>
    <w:rsid w:val="005B69F4"/>
    <w:rsid w:val="005B7907"/>
    <w:rsid w:val="005B7A52"/>
    <w:rsid w:val="005C0161"/>
    <w:rsid w:val="005C17EC"/>
    <w:rsid w:val="005C20DC"/>
    <w:rsid w:val="005C307B"/>
    <w:rsid w:val="005C40C4"/>
    <w:rsid w:val="005C4EBA"/>
    <w:rsid w:val="005C5BC2"/>
    <w:rsid w:val="005C6555"/>
    <w:rsid w:val="005C7092"/>
    <w:rsid w:val="005C7161"/>
    <w:rsid w:val="005D0559"/>
    <w:rsid w:val="005D1546"/>
    <w:rsid w:val="005D3238"/>
    <w:rsid w:val="005D500B"/>
    <w:rsid w:val="005D56EA"/>
    <w:rsid w:val="005D5FC9"/>
    <w:rsid w:val="005D750C"/>
    <w:rsid w:val="005E0799"/>
    <w:rsid w:val="005E191B"/>
    <w:rsid w:val="005E29CF"/>
    <w:rsid w:val="005E37D3"/>
    <w:rsid w:val="005E382F"/>
    <w:rsid w:val="005E44B0"/>
    <w:rsid w:val="005E4C12"/>
    <w:rsid w:val="005E56EC"/>
    <w:rsid w:val="005E5FF6"/>
    <w:rsid w:val="005F11D6"/>
    <w:rsid w:val="005F1B62"/>
    <w:rsid w:val="005F34E1"/>
    <w:rsid w:val="005F3BA8"/>
    <w:rsid w:val="005F3CB8"/>
    <w:rsid w:val="005F509A"/>
    <w:rsid w:val="005F582B"/>
    <w:rsid w:val="005F5A80"/>
    <w:rsid w:val="005F607C"/>
    <w:rsid w:val="005F7702"/>
    <w:rsid w:val="005F7881"/>
    <w:rsid w:val="006044FF"/>
    <w:rsid w:val="00604A8D"/>
    <w:rsid w:val="00605580"/>
    <w:rsid w:val="00607CC5"/>
    <w:rsid w:val="0061095C"/>
    <w:rsid w:val="00610CA9"/>
    <w:rsid w:val="006115AA"/>
    <w:rsid w:val="006125C4"/>
    <w:rsid w:val="00613A16"/>
    <w:rsid w:val="00614023"/>
    <w:rsid w:val="0062027E"/>
    <w:rsid w:val="00620B82"/>
    <w:rsid w:val="006217ED"/>
    <w:rsid w:val="006220FD"/>
    <w:rsid w:val="00622674"/>
    <w:rsid w:val="0062296C"/>
    <w:rsid w:val="006229CF"/>
    <w:rsid w:val="006229E1"/>
    <w:rsid w:val="00622CDA"/>
    <w:rsid w:val="00624833"/>
    <w:rsid w:val="00624A6F"/>
    <w:rsid w:val="00624A8C"/>
    <w:rsid w:val="00625DE6"/>
    <w:rsid w:val="00626140"/>
    <w:rsid w:val="006269DE"/>
    <w:rsid w:val="006274ED"/>
    <w:rsid w:val="00630131"/>
    <w:rsid w:val="00630250"/>
    <w:rsid w:val="006304FB"/>
    <w:rsid w:val="00630554"/>
    <w:rsid w:val="00631BCE"/>
    <w:rsid w:val="00633014"/>
    <w:rsid w:val="00634213"/>
    <w:rsid w:val="0063437B"/>
    <w:rsid w:val="006354DA"/>
    <w:rsid w:val="00635FF0"/>
    <w:rsid w:val="006379D8"/>
    <w:rsid w:val="00640231"/>
    <w:rsid w:val="00640387"/>
    <w:rsid w:val="0064083B"/>
    <w:rsid w:val="0064169B"/>
    <w:rsid w:val="00641B59"/>
    <w:rsid w:val="00641D78"/>
    <w:rsid w:val="0064227E"/>
    <w:rsid w:val="006436BA"/>
    <w:rsid w:val="006451BF"/>
    <w:rsid w:val="0064640E"/>
    <w:rsid w:val="00647512"/>
    <w:rsid w:val="0064777C"/>
    <w:rsid w:val="00647BB1"/>
    <w:rsid w:val="0065068C"/>
    <w:rsid w:val="00651209"/>
    <w:rsid w:val="0065178F"/>
    <w:rsid w:val="00651C19"/>
    <w:rsid w:val="00652034"/>
    <w:rsid w:val="006522E5"/>
    <w:rsid w:val="00654F9A"/>
    <w:rsid w:val="0065546E"/>
    <w:rsid w:val="00656E23"/>
    <w:rsid w:val="00657820"/>
    <w:rsid w:val="00657D23"/>
    <w:rsid w:val="00660BDB"/>
    <w:rsid w:val="00662415"/>
    <w:rsid w:val="00662B5D"/>
    <w:rsid w:val="00662E3B"/>
    <w:rsid w:val="0066338D"/>
    <w:rsid w:val="00664822"/>
    <w:rsid w:val="00664C91"/>
    <w:rsid w:val="006659FA"/>
    <w:rsid w:val="00665F59"/>
    <w:rsid w:val="00666E85"/>
    <w:rsid w:val="006673CA"/>
    <w:rsid w:val="00670BFD"/>
    <w:rsid w:val="00673C26"/>
    <w:rsid w:val="00673E78"/>
    <w:rsid w:val="006743DA"/>
    <w:rsid w:val="00674527"/>
    <w:rsid w:val="00674659"/>
    <w:rsid w:val="00674677"/>
    <w:rsid w:val="00674D7B"/>
    <w:rsid w:val="00675625"/>
    <w:rsid w:val="00675A7F"/>
    <w:rsid w:val="00675DED"/>
    <w:rsid w:val="006768B4"/>
    <w:rsid w:val="00677197"/>
    <w:rsid w:val="00677E3C"/>
    <w:rsid w:val="006808B3"/>
    <w:rsid w:val="006809ED"/>
    <w:rsid w:val="006812AF"/>
    <w:rsid w:val="006821DA"/>
    <w:rsid w:val="0068266B"/>
    <w:rsid w:val="0068327D"/>
    <w:rsid w:val="00684C12"/>
    <w:rsid w:val="006861A5"/>
    <w:rsid w:val="006861AA"/>
    <w:rsid w:val="00686AF1"/>
    <w:rsid w:val="006879F3"/>
    <w:rsid w:val="00691E91"/>
    <w:rsid w:val="00692B50"/>
    <w:rsid w:val="00694AAA"/>
    <w:rsid w:val="00694AF0"/>
    <w:rsid w:val="00694FC2"/>
    <w:rsid w:val="00695069"/>
    <w:rsid w:val="006961BC"/>
    <w:rsid w:val="006962C3"/>
    <w:rsid w:val="0069653A"/>
    <w:rsid w:val="006976FD"/>
    <w:rsid w:val="006A003B"/>
    <w:rsid w:val="006A0B93"/>
    <w:rsid w:val="006A0EE2"/>
    <w:rsid w:val="006A339A"/>
    <w:rsid w:val="006A39CD"/>
    <w:rsid w:val="006A4686"/>
    <w:rsid w:val="006A4A01"/>
    <w:rsid w:val="006A5D1C"/>
    <w:rsid w:val="006A63CA"/>
    <w:rsid w:val="006A6D54"/>
    <w:rsid w:val="006A6DAB"/>
    <w:rsid w:val="006A7F04"/>
    <w:rsid w:val="006B0597"/>
    <w:rsid w:val="006B065A"/>
    <w:rsid w:val="006B0E9E"/>
    <w:rsid w:val="006B0F00"/>
    <w:rsid w:val="006B1F3F"/>
    <w:rsid w:val="006B1F88"/>
    <w:rsid w:val="006B20E6"/>
    <w:rsid w:val="006B266F"/>
    <w:rsid w:val="006B2971"/>
    <w:rsid w:val="006B2A42"/>
    <w:rsid w:val="006B50E8"/>
    <w:rsid w:val="006B5AE4"/>
    <w:rsid w:val="006B608D"/>
    <w:rsid w:val="006B77DF"/>
    <w:rsid w:val="006B7EFD"/>
    <w:rsid w:val="006C187D"/>
    <w:rsid w:val="006C2938"/>
    <w:rsid w:val="006C2ADD"/>
    <w:rsid w:val="006C2EBF"/>
    <w:rsid w:val="006C3743"/>
    <w:rsid w:val="006C423B"/>
    <w:rsid w:val="006C51E2"/>
    <w:rsid w:val="006C543C"/>
    <w:rsid w:val="006C58BC"/>
    <w:rsid w:val="006C60FA"/>
    <w:rsid w:val="006C673B"/>
    <w:rsid w:val="006C67FC"/>
    <w:rsid w:val="006D05DD"/>
    <w:rsid w:val="006D0793"/>
    <w:rsid w:val="006D1507"/>
    <w:rsid w:val="006D1680"/>
    <w:rsid w:val="006D2421"/>
    <w:rsid w:val="006D4054"/>
    <w:rsid w:val="006D5C70"/>
    <w:rsid w:val="006D656F"/>
    <w:rsid w:val="006D776B"/>
    <w:rsid w:val="006D7A20"/>
    <w:rsid w:val="006D7B37"/>
    <w:rsid w:val="006E02EC"/>
    <w:rsid w:val="006E0770"/>
    <w:rsid w:val="006E1A57"/>
    <w:rsid w:val="006E3718"/>
    <w:rsid w:val="006E426D"/>
    <w:rsid w:val="006E44A0"/>
    <w:rsid w:val="006E4659"/>
    <w:rsid w:val="006E4A35"/>
    <w:rsid w:val="006E4C13"/>
    <w:rsid w:val="006E51F1"/>
    <w:rsid w:val="006E5EB2"/>
    <w:rsid w:val="006E678F"/>
    <w:rsid w:val="006E769C"/>
    <w:rsid w:val="006E7BF9"/>
    <w:rsid w:val="006F0384"/>
    <w:rsid w:val="006F0BFF"/>
    <w:rsid w:val="006F1184"/>
    <w:rsid w:val="006F15BF"/>
    <w:rsid w:val="006F2820"/>
    <w:rsid w:val="006F4257"/>
    <w:rsid w:val="006F4744"/>
    <w:rsid w:val="006F4846"/>
    <w:rsid w:val="006F5E7C"/>
    <w:rsid w:val="006F69C4"/>
    <w:rsid w:val="006F6CE7"/>
    <w:rsid w:val="006F74A6"/>
    <w:rsid w:val="0070095A"/>
    <w:rsid w:val="007009AB"/>
    <w:rsid w:val="00700FCC"/>
    <w:rsid w:val="00701530"/>
    <w:rsid w:val="00701A03"/>
    <w:rsid w:val="00702E73"/>
    <w:rsid w:val="00703197"/>
    <w:rsid w:val="007037C9"/>
    <w:rsid w:val="00705BA6"/>
    <w:rsid w:val="0070737F"/>
    <w:rsid w:val="00710D7D"/>
    <w:rsid w:val="007110FB"/>
    <w:rsid w:val="00711425"/>
    <w:rsid w:val="00711FAA"/>
    <w:rsid w:val="0071225A"/>
    <w:rsid w:val="007124E0"/>
    <w:rsid w:val="00712EA0"/>
    <w:rsid w:val="00713343"/>
    <w:rsid w:val="0071403E"/>
    <w:rsid w:val="007151C0"/>
    <w:rsid w:val="00715C21"/>
    <w:rsid w:val="007167B2"/>
    <w:rsid w:val="00716B29"/>
    <w:rsid w:val="00716B5B"/>
    <w:rsid w:val="007206F4"/>
    <w:rsid w:val="007211B1"/>
    <w:rsid w:val="00721B91"/>
    <w:rsid w:val="0072221D"/>
    <w:rsid w:val="00722254"/>
    <w:rsid w:val="00723241"/>
    <w:rsid w:val="0072560B"/>
    <w:rsid w:val="00727A98"/>
    <w:rsid w:val="00727D7A"/>
    <w:rsid w:val="007305AF"/>
    <w:rsid w:val="007318B4"/>
    <w:rsid w:val="00732388"/>
    <w:rsid w:val="00732A5D"/>
    <w:rsid w:val="007354EF"/>
    <w:rsid w:val="00735BDC"/>
    <w:rsid w:val="00735D20"/>
    <w:rsid w:val="007363BA"/>
    <w:rsid w:val="00740BB5"/>
    <w:rsid w:val="00742360"/>
    <w:rsid w:val="00742B4A"/>
    <w:rsid w:val="00742FB6"/>
    <w:rsid w:val="00743112"/>
    <w:rsid w:val="00743300"/>
    <w:rsid w:val="0074388A"/>
    <w:rsid w:val="00745536"/>
    <w:rsid w:val="00746187"/>
    <w:rsid w:val="00746367"/>
    <w:rsid w:val="00746591"/>
    <w:rsid w:val="00746768"/>
    <w:rsid w:val="007506A0"/>
    <w:rsid w:val="00750FD8"/>
    <w:rsid w:val="007521F9"/>
    <w:rsid w:val="00753CB9"/>
    <w:rsid w:val="00754A80"/>
    <w:rsid w:val="00754AC8"/>
    <w:rsid w:val="0075634D"/>
    <w:rsid w:val="00756431"/>
    <w:rsid w:val="00756E1B"/>
    <w:rsid w:val="007576BD"/>
    <w:rsid w:val="00760844"/>
    <w:rsid w:val="0076092B"/>
    <w:rsid w:val="0076254F"/>
    <w:rsid w:val="0076258D"/>
    <w:rsid w:val="00762BFD"/>
    <w:rsid w:val="00763746"/>
    <w:rsid w:val="00763B3D"/>
    <w:rsid w:val="007645AA"/>
    <w:rsid w:val="00764EBB"/>
    <w:rsid w:val="00765940"/>
    <w:rsid w:val="00765F27"/>
    <w:rsid w:val="0076639C"/>
    <w:rsid w:val="00766E5E"/>
    <w:rsid w:val="00767A00"/>
    <w:rsid w:val="00767D53"/>
    <w:rsid w:val="00770151"/>
    <w:rsid w:val="007705AE"/>
    <w:rsid w:val="00770B00"/>
    <w:rsid w:val="00771D24"/>
    <w:rsid w:val="0077392C"/>
    <w:rsid w:val="00773B4D"/>
    <w:rsid w:val="00773EDC"/>
    <w:rsid w:val="00774D6D"/>
    <w:rsid w:val="007750C8"/>
    <w:rsid w:val="0077592F"/>
    <w:rsid w:val="007759D1"/>
    <w:rsid w:val="00775D86"/>
    <w:rsid w:val="007761FC"/>
    <w:rsid w:val="007801F5"/>
    <w:rsid w:val="00780B5E"/>
    <w:rsid w:val="00781E02"/>
    <w:rsid w:val="00781FF1"/>
    <w:rsid w:val="007821CA"/>
    <w:rsid w:val="007830E7"/>
    <w:rsid w:val="00783432"/>
    <w:rsid w:val="00783CA4"/>
    <w:rsid w:val="007842FB"/>
    <w:rsid w:val="007854CA"/>
    <w:rsid w:val="007858B7"/>
    <w:rsid w:val="00786124"/>
    <w:rsid w:val="00786925"/>
    <w:rsid w:val="00790E06"/>
    <w:rsid w:val="00791122"/>
    <w:rsid w:val="0079141B"/>
    <w:rsid w:val="0079514B"/>
    <w:rsid w:val="00795190"/>
    <w:rsid w:val="0079590E"/>
    <w:rsid w:val="00796202"/>
    <w:rsid w:val="00796694"/>
    <w:rsid w:val="00797507"/>
    <w:rsid w:val="007A090E"/>
    <w:rsid w:val="007A1126"/>
    <w:rsid w:val="007A11C2"/>
    <w:rsid w:val="007A12A8"/>
    <w:rsid w:val="007A15ED"/>
    <w:rsid w:val="007A1D40"/>
    <w:rsid w:val="007A1EA4"/>
    <w:rsid w:val="007A26BE"/>
    <w:rsid w:val="007A2D9A"/>
    <w:rsid w:val="007A2DC1"/>
    <w:rsid w:val="007A2E37"/>
    <w:rsid w:val="007A4A13"/>
    <w:rsid w:val="007A4C9B"/>
    <w:rsid w:val="007A502D"/>
    <w:rsid w:val="007A603D"/>
    <w:rsid w:val="007A7386"/>
    <w:rsid w:val="007B01C5"/>
    <w:rsid w:val="007B0687"/>
    <w:rsid w:val="007B1C1B"/>
    <w:rsid w:val="007B27D5"/>
    <w:rsid w:val="007B389F"/>
    <w:rsid w:val="007B5184"/>
    <w:rsid w:val="007B652A"/>
    <w:rsid w:val="007B77E5"/>
    <w:rsid w:val="007C26E1"/>
    <w:rsid w:val="007C2807"/>
    <w:rsid w:val="007C2C2D"/>
    <w:rsid w:val="007C2D68"/>
    <w:rsid w:val="007C300C"/>
    <w:rsid w:val="007C4021"/>
    <w:rsid w:val="007C4639"/>
    <w:rsid w:val="007C4B0E"/>
    <w:rsid w:val="007C64B7"/>
    <w:rsid w:val="007C68E4"/>
    <w:rsid w:val="007C73A8"/>
    <w:rsid w:val="007D2A99"/>
    <w:rsid w:val="007D3269"/>
    <w:rsid w:val="007D3319"/>
    <w:rsid w:val="007D335D"/>
    <w:rsid w:val="007D40D8"/>
    <w:rsid w:val="007D4424"/>
    <w:rsid w:val="007D4942"/>
    <w:rsid w:val="007D66F4"/>
    <w:rsid w:val="007D688F"/>
    <w:rsid w:val="007E17E7"/>
    <w:rsid w:val="007E23D0"/>
    <w:rsid w:val="007E3314"/>
    <w:rsid w:val="007E389F"/>
    <w:rsid w:val="007E3C9D"/>
    <w:rsid w:val="007E421F"/>
    <w:rsid w:val="007E4741"/>
    <w:rsid w:val="007E4840"/>
    <w:rsid w:val="007E4B03"/>
    <w:rsid w:val="007E4EE9"/>
    <w:rsid w:val="007E61A0"/>
    <w:rsid w:val="007E699B"/>
    <w:rsid w:val="007F0958"/>
    <w:rsid w:val="007F0E2D"/>
    <w:rsid w:val="007F23E3"/>
    <w:rsid w:val="007F31B7"/>
    <w:rsid w:val="007F324B"/>
    <w:rsid w:val="007F36E3"/>
    <w:rsid w:val="007F43F8"/>
    <w:rsid w:val="007F4412"/>
    <w:rsid w:val="007F44C3"/>
    <w:rsid w:val="007F478D"/>
    <w:rsid w:val="007F4D01"/>
    <w:rsid w:val="007F5B1C"/>
    <w:rsid w:val="007F7450"/>
    <w:rsid w:val="007F77B0"/>
    <w:rsid w:val="008000C6"/>
    <w:rsid w:val="0080161E"/>
    <w:rsid w:val="00804B58"/>
    <w:rsid w:val="0080500A"/>
    <w:rsid w:val="008051BB"/>
    <w:rsid w:val="0080553C"/>
    <w:rsid w:val="00805B46"/>
    <w:rsid w:val="00807B07"/>
    <w:rsid w:val="00807B6C"/>
    <w:rsid w:val="00807E0F"/>
    <w:rsid w:val="00811C5B"/>
    <w:rsid w:val="00811D80"/>
    <w:rsid w:val="00812F11"/>
    <w:rsid w:val="008141BF"/>
    <w:rsid w:val="008147E3"/>
    <w:rsid w:val="008152E1"/>
    <w:rsid w:val="00815CEC"/>
    <w:rsid w:val="008205A5"/>
    <w:rsid w:val="0082100A"/>
    <w:rsid w:val="00821F90"/>
    <w:rsid w:val="00822E2C"/>
    <w:rsid w:val="00822EDA"/>
    <w:rsid w:val="00822FB9"/>
    <w:rsid w:val="00825DC2"/>
    <w:rsid w:val="00825E7D"/>
    <w:rsid w:val="008271F2"/>
    <w:rsid w:val="008272F8"/>
    <w:rsid w:val="00827E8E"/>
    <w:rsid w:val="00830501"/>
    <w:rsid w:val="00830597"/>
    <w:rsid w:val="008306AC"/>
    <w:rsid w:val="0083165E"/>
    <w:rsid w:val="00831C17"/>
    <w:rsid w:val="00831F1F"/>
    <w:rsid w:val="008329DD"/>
    <w:rsid w:val="00832E81"/>
    <w:rsid w:val="00833235"/>
    <w:rsid w:val="008332FE"/>
    <w:rsid w:val="00833775"/>
    <w:rsid w:val="008342CF"/>
    <w:rsid w:val="00834AD3"/>
    <w:rsid w:val="008352B1"/>
    <w:rsid w:val="008353CE"/>
    <w:rsid w:val="008360ED"/>
    <w:rsid w:val="008377D0"/>
    <w:rsid w:val="00837A74"/>
    <w:rsid w:val="00840577"/>
    <w:rsid w:val="00840927"/>
    <w:rsid w:val="00841F15"/>
    <w:rsid w:val="00842C74"/>
    <w:rsid w:val="00842F9D"/>
    <w:rsid w:val="00843795"/>
    <w:rsid w:val="00843D29"/>
    <w:rsid w:val="00846387"/>
    <w:rsid w:val="00846AFB"/>
    <w:rsid w:val="00846FEB"/>
    <w:rsid w:val="008470EF"/>
    <w:rsid w:val="008478D4"/>
    <w:rsid w:val="00847F0F"/>
    <w:rsid w:val="008518AF"/>
    <w:rsid w:val="00851B01"/>
    <w:rsid w:val="00852448"/>
    <w:rsid w:val="008526D1"/>
    <w:rsid w:val="00852AFB"/>
    <w:rsid w:val="0085320E"/>
    <w:rsid w:val="00854C92"/>
    <w:rsid w:val="008565CC"/>
    <w:rsid w:val="00856C9C"/>
    <w:rsid w:val="008571A0"/>
    <w:rsid w:val="008574E1"/>
    <w:rsid w:val="00860318"/>
    <w:rsid w:val="00866049"/>
    <w:rsid w:val="0086664B"/>
    <w:rsid w:val="00866B6A"/>
    <w:rsid w:val="00866CE0"/>
    <w:rsid w:val="00867CC4"/>
    <w:rsid w:val="008713F0"/>
    <w:rsid w:val="00872F57"/>
    <w:rsid w:val="00873AA5"/>
    <w:rsid w:val="0087424F"/>
    <w:rsid w:val="00874993"/>
    <w:rsid w:val="0087522E"/>
    <w:rsid w:val="008756CC"/>
    <w:rsid w:val="00875A12"/>
    <w:rsid w:val="00875D9D"/>
    <w:rsid w:val="00877359"/>
    <w:rsid w:val="00877CDB"/>
    <w:rsid w:val="0088258A"/>
    <w:rsid w:val="00883AFC"/>
    <w:rsid w:val="00883B03"/>
    <w:rsid w:val="008840B4"/>
    <w:rsid w:val="00885268"/>
    <w:rsid w:val="00885E44"/>
    <w:rsid w:val="00886332"/>
    <w:rsid w:val="008874B8"/>
    <w:rsid w:val="0089074A"/>
    <w:rsid w:val="0089081E"/>
    <w:rsid w:val="00890897"/>
    <w:rsid w:val="008917B4"/>
    <w:rsid w:val="0089343D"/>
    <w:rsid w:val="00893663"/>
    <w:rsid w:val="0089415B"/>
    <w:rsid w:val="0089577D"/>
    <w:rsid w:val="00895E74"/>
    <w:rsid w:val="008967C1"/>
    <w:rsid w:val="008A0AD1"/>
    <w:rsid w:val="008A1802"/>
    <w:rsid w:val="008A223F"/>
    <w:rsid w:val="008A26D9"/>
    <w:rsid w:val="008A37A5"/>
    <w:rsid w:val="008A45C1"/>
    <w:rsid w:val="008A46CE"/>
    <w:rsid w:val="008A5144"/>
    <w:rsid w:val="008A550B"/>
    <w:rsid w:val="008A6E9C"/>
    <w:rsid w:val="008B0351"/>
    <w:rsid w:val="008B0674"/>
    <w:rsid w:val="008B076E"/>
    <w:rsid w:val="008B0FBD"/>
    <w:rsid w:val="008B1245"/>
    <w:rsid w:val="008B58AD"/>
    <w:rsid w:val="008B61EE"/>
    <w:rsid w:val="008B69D1"/>
    <w:rsid w:val="008B79F6"/>
    <w:rsid w:val="008B7FC2"/>
    <w:rsid w:val="008C073C"/>
    <w:rsid w:val="008C0C29"/>
    <w:rsid w:val="008C1F3A"/>
    <w:rsid w:val="008C21E7"/>
    <w:rsid w:val="008C23AF"/>
    <w:rsid w:val="008C3298"/>
    <w:rsid w:val="008C34E7"/>
    <w:rsid w:val="008C3626"/>
    <w:rsid w:val="008C3B84"/>
    <w:rsid w:val="008C3CAF"/>
    <w:rsid w:val="008C42F2"/>
    <w:rsid w:val="008C4A8A"/>
    <w:rsid w:val="008D0F14"/>
    <w:rsid w:val="008D126C"/>
    <w:rsid w:val="008D13D3"/>
    <w:rsid w:val="008D24C7"/>
    <w:rsid w:val="008D2DD6"/>
    <w:rsid w:val="008D3877"/>
    <w:rsid w:val="008D405F"/>
    <w:rsid w:val="008D428E"/>
    <w:rsid w:val="008D4B2F"/>
    <w:rsid w:val="008D65D6"/>
    <w:rsid w:val="008D6882"/>
    <w:rsid w:val="008D6AEE"/>
    <w:rsid w:val="008E1421"/>
    <w:rsid w:val="008E185B"/>
    <w:rsid w:val="008E1A3C"/>
    <w:rsid w:val="008E3236"/>
    <w:rsid w:val="008E3435"/>
    <w:rsid w:val="008E4177"/>
    <w:rsid w:val="008E6023"/>
    <w:rsid w:val="008E6E02"/>
    <w:rsid w:val="008E7ACD"/>
    <w:rsid w:val="008E7C61"/>
    <w:rsid w:val="008F03AF"/>
    <w:rsid w:val="008F07F9"/>
    <w:rsid w:val="008F0973"/>
    <w:rsid w:val="008F09C1"/>
    <w:rsid w:val="008F1302"/>
    <w:rsid w:val="008F1B9B"/>
    <w:rsid w:val="008F1F86"/>
    <w:rsid w:val="008F2F01"/>
    <w:rsid w:val="008F3472"/>
    <w:rsid w:val="008F3638"/>
    <w:rsid w:val="008F3A10"/>
    <w:rsid w:val="008F3D9F"/>
    <w:rsid w:val="008F4441"/>
    <w:rsid w:val="008F569A"/>
    <w:rsid w:val="008F5CC5"/>
    <w:rsid w:val="008F6832"/>
    <w:rsid w:val="008F6EB7"/>
    <w:rsid w:val="008F6F31"/>
    <w:rsid w:val="008F74DF"/>
    <w:rsid w:val="00900FED"/>
    <w:rsid w:val="0090117B"/>
    <w:rsid w:val="00902458"/>
    <w:rsid w:val="009028EF"/>
    <w:rsid w:val="00902AE9"/>
    <w:rsid w:val="0090359F"/>
    <w:rsid w:val="00903D55"/>
    <w:rsid w:val="00903EFA"/>
    <w:rsid w:val="009044B4"/>
    <w:rsid w:val="00904697"/>
    <w:rsid w:val="009048DA"/>
    <w:rsid w:val="00904E1A"/>
    <w:rsid w:val="00910160"/>
    <w:rsid w:val="00910EC6"/>
    <w:rsid w:val="009115E5"/>
    <w:rsid w:val="00911B7E"/>
    <w:rsid w:val="009127BA"/>
    <w:rsid w:val="00912DEC"/>
    <w:rsid w:val="00913D2E"/>
    <w:rsid w:val="00914064"/>
    <w:rsid w:val="009157FE"/>
    <w:rsid w:val="00915CAF"/>
    <w:rsid w:val="009169C0"/>
    <w:rsid w:val="00916BF7"/>
    <w:rsid w:val="00920672"/>
    <w:rsid w:val="00920F38"/>
    <w:rsid w:val="00921EEA"/>
    <w:rsid w:val="009227A6"/>
    <w:rsid w:val="00922D57"/>
    <w:rsid w:val="0092355E"/>
    <w:rsid w:val="00923AFD"/>
    <w:rsid w:val="00923B8A"/>
    <w:rsid w:val="009251BD"/>
    <w:rsid w:val="00925BED"/>
    <w:rsid w:val="00925C9F"/>
    <w:rsid w:val="009261F0"/>
    <w:rsid w:val="0092625F"/>
    <w:rsid w:val="009263A1"/>
    <w:rsid w:val="009267CC"/>
    <w:rsid w:val="009277D8"/>
    <w:rsid w:val="009278DF"/>
    <w:rsid w:val="00927976"/>
    <w:rsid w:val="00930EDF"/>
    <w:rsid w:val="00931EF3"/>
    <w:rsid w:val="0093237B"/>
    <w:rsid w:val="00932834"/>
    <w:rsid w:val="00933D60"/>
    <w:rsid w:val="00933EC1"/>
    <w:rsid w:val="009361D7"/>
    <w:rsid w:val="009400F1"/>
    <w:rsid w:val="00940803"/>
    <w:rsid w:val="00940ECE"/>
    <w:rsid w:val="00941083"/>
    <w:rsid w:val="0094177D"/>
    <w:rsid w:val="00941D0D"/>
    <w:rsid w:val="009420C4"/>
    <w:rsid w:val="00942F3A"/>
    <w:rsid w:val="009431BB"/>
    <w:rsid w:val="00943A58"/>
    <w:rsid w:val="00944B5F"/>
    <w:rsid w:val="00945A44"/>
    <w:rsid w:val="00945AC5"/>
    <w:rsid w:val="00945C22"/>
    <w:rsid w:val="009473BA"/>
    <w:rsid w:val="00947A4E"/>
    <w:rsid w:val="00947F61"/>
    <w:rsid w:val="00950BC5"/>
    <w:rsid w:val="009512C3"/>
    <w:rsid w:val="00952127"/>
    <w:rsid w:val="009530DB"/>
    <w:rsid w:val="009534B1"/>
    <w:rsid w:val="00953676"/>
    <w:rsid w:val="00953E64"/>
    <w:rsid w:val="009542E3"/>
    <w:rsid w:val="00955AF1"/>
    <w:rsid w:val="0095719E"/>
    <w:rsid w:val="00957F53"/>
    <w:rsid w:val="009607AA"/>
    <w:rsid w:val="00960B1D"/>
    <w:rsid w:val="00961100"/>
    <w:rsid w:val="00963C09"/>
    <w:rsid w:val="00963C0F"/>
    <w:rsid w:val="00963EFC"/>
    <w:rsid w:val="0096470A"/>
    <w:rsid w:val="0096566D"/>
    <w:rsid w:val="00965D2B"/>
    <w:rsid w:val="00965F17"/>
    <w:rsid w:val="00966C15"/>
    <w:rsid w:val="00967D0E"/>
    <w:rsid w:val="00970129"/>
    <w:rsid w:val="009701D7"/>
    <w:rsid w:val="009705EE"/>
    <w:rsid w:val="009706E8"/>
    <w:rsid w:val="00971282"/>
    <w:rsid w:val="00971C1F"/>
    <w:rsid w:val="00971F9B"/>
    <w:rsid w:val="00974D44"/>
    <w:rsid w:val="00975584"/>
    <w:rsid w:val="00975F47"/>
    <w:rsid w:val="00977124"/>
    <w:rsid w:val="00977927"/>
    <w:rsid w:val="00977DE5"/>
    <w:rsid w:val="009801CE"/>
    <w:rsid w:val="009801DD"/>
    <w:rsid w:val="00980ACA"/>
    <w:rsid w:val="00980ADC"/>
    <w:rsid w:val="0098135C"/>
    <w:rsid w:val="0098156A"/>
    <w:rsid w:val="009819FD"/>
    <w:rsid w:val="00982019"/>
    <w:rsid w:val="00982047"/>
    <w:rsid w:val="00982237"/>
    <w:rsid w:val="0098249E"/>
    <w:rsid w:val="00982F1F"/>
    <w:rsid w:val="009836BB"/>
    <w:rsid w:val="009839B5"/>
    <w:rsid w:val="00983C2F"/>
    <w:rsid w:val="00983C62"/>
    <w:rsid w:val="00984E6C"/>
    <w:rsid w:val="00985CCB"/>
    <w:rsid w:val="00986C82"/>
    <w:rsid w:val="00987D8A"/>
    <w:rsid w:val="00991BAC"/>
    <w:rsid w:val="009929BB"/>
    <w:rsid w:val="009940F0"/>
    <w:rsid w:val="009951E7"/>
    <w:rsid w:val="00995CB5"/>
    <w:rsid w:val="0099723D"/>
    <w:rsid w:val="009A0CB7"/>
    <w:rsid w:val="009A0DA8"/>
    <w:rsid w:val="009A159A"/>
    <w:rsid w:val="009A1AD0"/>
    <w:rsid w:val="009A21FE"/>
    <w:rsid w:val="009A432C"/>
    <w:rsid w:val="009A4A0A"/>
    <w:rsid w:val="009A4E7F"/>
    <w:rsid w:val="009A5476"/>
    <w:rsid w:val="009A5B0F"/>
    <w:rsid w:val="009A6267"/>
    <w:rsid w:val="009A69B4"/>
    <w:rsid w:val="009A6A2C"/>
    <w:rsid w:val="009A6EA0"/>
    <w:rsid w:val="009B0D3C"/>
    <w:rsid w:val="009B1567"/>
    <w:rsid w:val="009B1B49"/>
    <w:rsid w:val="009B2B6D"/>
    <w:rsid w:val="009B3063"/>
    <w:rsid w:val="009B312D"/>
    <w:rsid w:val="009B3E5A"/>
    <w:rsid w:val="009B4077"/>
    <w:rsid w:val="009B4D45"/>
    <w:rsid w:val="009B50FA"/>
    <w:rsid w:val="009B5C4E"/>
    <w:rsid w:val="009B63F0"/>
    <w:rsid w:val="009B6979"/>
    <w:rsid w:val="009B6C18"/>
    <w:rsid w:val="009B7CC3"/>
    <w:rsid w:val="009C0A65"/>
    <w:rsid w:val="009C1335"/>
    <w:rsid w:val="009C1AB2"/>
    <w:rsid w:val="009C1BDA"/>
    <w:rsid w:val="009C328B"/>
    <w:rsid w:val="009C45D4"/>
    <w:rsid w:val="009C52B5"/>
    <w:rsid w:val="009C5959"/>
    <w:rsid w:val="009C7251"/>
    <w:rsid w:val="009C72DC"/>
    <w:rsid w:val="009C748D"/>
    <w:rsid w:val="009C79E2"/>
    <w:rsid w:val="009C7D31"/>
    <w:rsid w:val="009D0157"/>
    <w:rsid w:val="009D09A4"/>
    <w:rsid w:val="009D0DD3"/>
    <w:rsid w:val="009D120C"/>
    <w:rsid w:val="009D2928"/>
    <w:rsid w:val="009D297C"/>
    <w:rsid w:val="009D33EA"/>
    <w:rsid w:val="009D5813"/>
    <w:rsid w:val="009D6B23"/>
    <w:rsid w:val="009D7EF4"/>
    <w:rsid w:val="009E0058"/>
    <w:rsid w:val="009E0DC9"/>
    <w:rsid w:val="009E17B4"/>
    <w:rsid w:val="009E1C0D"/>
    <w:rsid w:val="009E2A4E"/>
    <w:rsid w:val="009E2E61"/>
    <w:rsid w:val="009E2E91"/>
    <w:rsid w:val="009E5503"/>
    <w:rsid w:val="009E55FA"/>
    <w:rsid w:val="009E6561"/>
    <w:rsid w:val="009E6D9D"/>
    <w:rsid w:val="009E7737"/>
    <w:rsid w:val="009E7935"/>
    <w:rsid w:val="009F0748"/>
    <w:rsid w:val="009F2A6C"/>
    <w:rsid w:val="009F431B"/>
    <w:rsid w:val="009F5C25"/>
    <w:rsid w:val="009F5DA2"/>
    <w:rsid w:val="009F67F8"/>
    <w:rsid w:val="009F6B8B"/>
    <w:rsid w:val="009F7507"/>
    <w:rsid w:val="00A03789"/>
    <w:rsid w:val="00A03B96"/>
    <w:rsid w:val="00A04A99"/>
    <w:rsid w:val="00A05EB9"/>
    <w:rsid w:val="00A0640E"/>
    <w:rsid w:val="00A06D74"/>
    <w:rsid w:val="00A06FCF"/>
    <w:rsid w:val="00A07CB5"/>
    <w:rsid w:val="00A10BF0"/>
    <w:rsid w:val="00A116EE"/>
    <w:rsid w:val="00A12927"/>
    <w:rsid w:val="00A12C8B"/>
    <w:rsid w:val="00A1323E"/>
    <w:rsid w:val="00A139F5"/>
    <w:rsid w:val="00A141B5"/>
    <w:rsid w:val="00A14BAF"/>
    <w:rsid w:val="00A15B93"/>
    <w:rsid w:val="00A16DC0"/>
    <w:rsid w:val="00A17C93"/>
    <w:rsid w:val="00A205F9"/>
    <w:rsid w:val="00A21A9B"/>
    <w:rsid w:val="00A258D3"/>
    <w:rsid w:val="00A25CA3"/>
    <w:rsid w:val="00A27A04"/>
    <w:rsid w:val="00A30B88"/>
    <w:rsid w:val="00A33989"/>
    <w:rsid w:val="00A33A75"/>
    <w:rsid w:val="00A3455C"/>
    <w:rsid w:val="00A3645B"/>
    <w:rsid w:val="00A365F4"/>
    <w:rsid w:val="00A36884"/>
    <w:rsid w:val="00A3752C"/>
    <w:rsid w:val="00A379BC"/>
    <w:rsid w:val="00A40985"/>
    <w:rsid w:val="00A41E04"/>
    <w:rsid w:val="00A42713"/>
    <w:rsid w:val="00A42B0A"/>
    <w:rsid w:val="00A43638"/>
    <w:rsid w:val="00A442EC"/>
    <w:rsid w:val="00A44455"/>
    <w:rsid w:val="00A44ACE"/>
    <w:rsid w:val="00A44D46"/>
    <w:rsid w:val="00A45548"/>
    <w:rsid w:val="00A45A12"/>
    <w:rsid w:val="00A4615F"/>
    <w:rsid w:val="00A47AE8"/>
    <w:rsid w:val="00A47D80"/>
    <w:rsid w:val="00A520A5"/>
    <w:rsid w:val="00A52F5C"/>
    <w:rsid w:val="00A53132"/>
    <w:rsid w:val="00A5316E"/>
    <w:rsid w:val="00A5342E"/>
    <w:rsid w:val="00A53755"/>
    <w:rsid w:val="00A54168"/>
    <w:rsid w:val="00A5492E"/>
    <w:rsid w:val="00A54FDE"/>
    <w:rsid w:val="00A56065"/>
    <w:rsid w:val="00A563F2"/>
    <w:rsid w:val="00A566E8"/>
    <w:rsid w:val="00A5728E"/>
    <w:rsid w:val="00A6285C"/>
    <w:rsid w:val="00A63A7F"/>
    <w:rsid w:val="00A64C8F"/>
    <w:rsid w:val="00A64DD7"/>
    <w:rsid w:val="00A65593"/>
    <w:rsid w:val="00A656C5"/>
    <w:rsid w:val="00A658BB"/>
    <w:rsid w:val="00A66AB6"/>
    <w:rsid w:val="00A7069C"/>
    <w:rsid w:val="00A70B33"/>
    <w:rsid w:val="00A7196D"/>
    <w:rsid w:val="00A7230A"/>
    <w:rsid w:val="00A7460C"/>
    <w:rsid w:val="00A74C44"/>
    <w:rsid w:val="00A75532"/>
    <w:rsid w:val="00A75B2E"/>
    <w:rsid w:val="00A760AA"/>
    <w:rsid w:val="00A76892"/>
    <w:rsid w:val="00A76A53"/>
    <w:rsid w:val="00A76A78"/>
    <w:rsid w:val="00A76C84"/>
    <w:rsid w:val="00A76FB2"/>
    <w:rsid w:val="00A7730F"/>
    <w:rsid w:val="00A7747E"/>
    <w:rsid w:val="00A77AEA"/>
    <w:rsid w:val="00A806D5"/>
    <w:rsid w:val="00A809D3"/>
    <w:rsid w:val="00A810F9"/>
    <w:rsid w:val="00A81ADE"/>
    <w:rsid w:val="00A823D9"/>
    <w:rsid w:val="00A83B55"/>
    <w:rsid w:val="00A84CA5"/>
    <w:rsid w:val="00A84EE2"/>
    <w:rsid w:val="00A853D2"/>
    <w:rsid w:val="00A8662F"/>
    <w:rsid w:val="00A868D6"/>
    <w:rsid w:val="00A86909"/>
    <w:rsid w:val="00A869AF"/>
    <w:rsid w:val="00A86ECC"/>
    <w:rsid w:val="00A86FCC"/>
    <w:rsid w:val="00A8707C"/>
    <w:rsid w:val="00A903D9"/>
    <w:rsid w:val="00A91A06"/>
    <w:rsid w:val="00A936E9"/>
    <w:rsid w:val="00A93727"/>
    <w:rsid w:val="00A93DEA"/>
    <w:rsid w:val="00A94444"/>
    <w:rsid w:val="00A957A2"/>
    <w:rsid w:val="00A957D6"/>
    <w:rsid w:val="00A95CAD"/>
    <w:rsid w:val="00A95EB4"/>
    <w:rsid w:val="00A9628C"/>
    <w:rsid w:val="00A96373"/>
    <w:rsid w:val="00A96FA0"/>
    <w:rsid w:val="00A97641"/>
    <w:rsid w:val="00AA017E"/>
    <w:rsid w:val="00AA11C1"/>
    <w:rsid w:val="00AA2184"/>
    <w:rsid w:val="00AA25A3"/>
    <w:rsid w:val="00AA30F0"/>
    <w:rsid w:val="00AA51BF"/>
    <w:rsid w:val="00AA570D"/>
    <w:rsid w:val="00AA5B3F"/>
    <w:rsid w:val="00AA5ECF"/>
    <w:rsid w:val="00AA6894"/>
    <w:rsid w:val="00AA6A25"/>
    <w:rsid w:val="00AA710D"/>
    <w:rsid w:val="00AA7A08"/>
    <w:rsid w:val="00AB0198"/>
    <w:rsid w:val="00AB2D52"/>
    <w:rsid w:val="00AB3F19"/>
    <w:rsid w:val="00AB4DCD"/>
    <w:rsid w:val="00AB5851"/>
    <w:rsid w:val="00AB5860"/>
    <w:rsid w:val="00AB5A7B"/>
    <w:rsid w:val="00AB62A2"/>
    <w:rsid w:val="00AB6448"/>
    <w:rsid w:val="00AB6883"/>
    <w:rsid w:val="00AB6A97"/>
    <w:rsid w:val="00AB6D25"/>
    <w:rsid w:val="00AB74FC"/>
    <w:rsid w:val="00AB7CAC"/>
    <w:rsid w:val="00AC0C78"/>
    <w:rsid w:val="00AC2E10"/>
    <w:rsid w:val="00AC305E"/>
    <w:rsid w:val="00AC34A6"/>
    <w:rsid w:val="00AC3F7C"/>
    <w:rsid w:val="00AC543C"/>
    <w:rsid w:val="00AC577D"/>
    <w:rsid w:val="00AC5A82"/>
    <w:rsid w:val="00AC5AAB"/>
    <w:rsid w:val="00AC633D"/>
    <w:rsid w:val="00AC7572"/>
    <w:rsid w:val="00AD0660"/>
    <w:rsid w:val="00AD0CA6"/>
    <w:rsid w:val="00AD0CF4"/>
    <w:rsid w:val="00AD14C3"/>
    <w:rsid w:val="00AD1F51"/>
    <w:rsid w:val="00AD24BA"/>
    <w:rsid w:val="00AD2A72"/>
    <w:rsid w:val="00AD2C4F"/>
    <w:rsid w:val="00AD2E46"/>
    <w:rsid w:val="00AD3827"/>
    <w:rsid w:val="00AD5428"/>
    <w:rsid w:val="00AD6416"/>
    <w:rsid w:val="00AD666E"/>
    <w:rsid w:val="00AD6900"/>
    <w:rsid w:val="00AD6B55"/>
    <w:rsid w:val="00AD7390"/>
    <w:rsid w:val="00AE1021"/>
    <w:rsid w:val="00AE10F4"/>
    <w:rsid w:val="00AE1250"/>
    <w:rsid w:val="00AE19C4"/>
    <w:rsid w:val="00AE1AD0"/>
    <w:rsid w:val="00AE1D10"/>
    <w:rsid w:val="00AE2705"/>
    <w:rsid w:val="00AE2A87"/>
    <w:rsid w:val="00AE2C14"/>
    <w:rsid w:val="00AE2D4B"/>
    <w:rsid w:val="00AE3DD5"/>
    <w:rsid w:val="00AE3E11"/>
    <w:rsid w:val="00AE4B01"/>
    <w:rsid w:val="00AE4F99"/>
    <w:rsid w:val="00AE6D19"/>
    <w:rsid w:val="00AF0451"/>
    <w:rsid w:val="00AF13A8"/>
    <w:rsid w:val="00AF1FEC"/>
    <w:rsid w:val="00AF289B"/>
    <w:rsid w:val="00AF45EF"/>
    <w:rsid w:val="00AF62E4"/>
    <w:rsid w:val="00AF661F"/>
    <w:rsid w:val="00AF785D"/>
    <w:rsid w:val="00B002F5"/>
    <w:rsid w:val="00B00E4E"/>
    <w:rsid w:val="00B01CAE"/>
    <w:rsid w:val="00B03777"/>
    <w:rsid w:val="00B03DD4"/>
    <w:rsid w:val="00B04D27"/>
    <w:rsid w:val="00B06126"/>
    <w:rsid w:val="00B06D05"/>
    <w:rsid w:val="00B06F35"/>
    <w:rsid w:val="00B074E3"/>
    <w:rsid w:val="00B076BE"/>
    <w:rsid w:val="00B10ACF"/>
    <w:rsid w:val="00B11AA2"/>
    <w:rsid w:val="00B11B69"/>
    <w:rsid w:val="00B11C65"/>
    <w:rsid w:val="00B12506"/>
    <w:rsid w:val="00B129FA"/>
    <w:rsid w:val="00B135A2"/>
    <w:rsid w:val="00B1403B"/>
    <w:rsid w:val="00B14952"/>
    <w:rsid w:val="00B15449"/>
    <w:rsid w:val="00B17376"/>
    <w:rsid w:val="00B17778"/>
    <w:rsid w:val="00B17D6F"/>
    <w:rsid w:val="00B202E3"/>
    <w:rsid w:val="00B20D28"/>
    <w:rsid w:val="00B20DEC"/>
    <w:rsid w:val="00B212E1"/>
    <w:rsid w:val="00B21502"/>
    <w:rsid w:val="00B2172B"/>
    <w:rsid w:val="00B21D07"/>
    <w:rsid w:val="00B22D41"/>
    <w:rsid w:val="00B23531"/>
    <w:rsid w:val="00B23666"/>
    <w:rsid w:val="00B23C62"/>
    <w:rsid w:val="00B249B5"/>
    <w:rsid w:val="00B24EB6"/>
    <w:rsid w:val="00B258A6"/>
    <w:rsid w:val="00B259FA"/>
    <w:rsid w:val="00B25B40"/>
    <w:rsid w:val="00B261D6"/>
    <w:rsid w:val="00B26292"/>
    <w:rsid w:val="00B264EA"/>
    <w:rsid w:val="00B26577"/>
    <w:rsid w:val="00B27052"/>
    <w:rsid w:val="00B27D6D"/>
    <w:rsid w:val="00B31DAC"/>
    <w:rsid w:val="00B31E5A"/>
    <w:rsid w:val="00B32A36"/>
    <w:rsid w:val="00B33DE3"/>
    <w:rsid w:val="00B34E74"/>
    <w:rsid w:val="00B34EB5"/>
    <w:rsid w:val="00B37A63"/>
    <w:rsid w:val="00B403E3"/>
    <w:rsid w:val="00B41709"/>
    <w:rsid w:val="00B4236B"/>
    <w:rsid w:val="00B423DA"/>
    <w:rsid w:val="00B42480"/>
    <w:rsid w:val="00B427E0"/>
    <w:rsid w:val="00B43044"/>
    <w:rsid w:val="00B44554"/>
    <w:rsid w:val="00B44F60"/>
    <w:rsid w:val="00B50447"/>
    <w:rsid w:val="00B51711"/>
    <w:rsid w:val="00B51F86"/>
    <w:rsid w:val="00B5309A"/>
    <w:rsid w:val="00B535B9"/>
    <w:rsid w:val="00B6019C"/>
    <w:rsid w:val="00B6114A"/>
    <w:rsid w:val="00B61736"/>
    <w:rsid w:val="00B62B15"/>
    <w:rsid w:val="00B62BA1"/>
    <w:rsid w:val="00B62C39"/>
    <w:rsid w:val="00B63AB0"/>
    <w:rsid w:val="00B63C54"/>
    <w:rsid w:val="00B63E54"/>
    <w:rsid w:val="00B641D3"/>
    <w:rsid w:val="00B64C77"/>
    <w:rsid w:val="00B653AB"/>
    <w:rsid w:val="00B659ED"/>
    <w:rsid w:val="00B65F9E"/>
    <w:rsid w:val="00B664DE"/>
    <w:rsid w:val="00B66B19"/>
    <w:rsid w:val="00B67B45"/>
    <w:rsid w:val="00B67E4B"/>
    <w:rsid w:val="00B70D53"/>
    <w:rsid w:val="00B729A9"/>
    <w:rsid w:val="00B72BB2"/>
    <w:rsid w:val="00B72E9B"/>
    <w:rsid w:val="00B73C02"/>
    <w:rsid w:val="00B74494"/>
    <w:rsid w:val="00B74ADF"/>
    <w:rsid w:val="00B75811"/>
    <w:rsid w:val="00B762F3"/>
    <w:rsid w:val="00B808EB"/>
    <w:rsid w:val="00B8142B"/>
    <w:rsid w:val="00B81524"/>
    <w:rsid w:val="00B81FFA"/>
    <w:rsid w:val="00B82D4E"/>
    <w:rsid w:val="00B831D9"/>
    <w:rsid w:val="00B83CC3"/>
    <w:rsid w:val="00B84E71"/>
    <w:rsid w:val="00B84F3C"/>
    <w:rsid w:val="00B85367"/>
    <w:rsid w:val="00B85385"/>
    <w:rsid w:val="00B8566A"/>
    <w:rsid w:val="00B8577F"/>
    <w:rsid w:val="00B86AAA"/>
    <w:rsid w:val="00B86DF9"/>
    <w:rsid w:val="00B86EE8"/>
    <w:rsid w:val="00B914E9"/>
    <w:rsid w:val="00B9194E"/>
    <w:rsid w:val="00B928F2"/>
    <w:rsid w:val="00B92A7C"/>
    <w:rsid w:val="00B93CE9"/>
    <w:rsid w:val="00B956EE"/>
    <w:rsid w:val="00B9593D"/>
    <w:rsid w:val="00B95B99"/>
    <w:rsid w:val="00B96535"/>
    <w:rsid w:val="00B966DC"/>
    <w:rsid w:val="00B9700A"/>
    <w:rsid w:val="00B9721E"/>
    <w:rsid w:val="00BA10AA"/>
    <w:rsid w:val="00BA15E9"/>
    <w:rsid w:val="00BA25D5"/>
    <w:rsid w:val="00BA2BA1"/>
    <w:rsid w:val="00BA2BFB"/>
    <w:rsid w:val="00BA2CE0"/>
    <w:rsid w:val="00BA2F43"/>
    <w:rsid w:val="00BA3127"/>
    <w:rsid w:val="00BA3562"/>
    <w:rsid w:val="00BA40BD"/>
    <w:rsid w:val="00BA44CC"/>
    <w:rsid w:val="00BA67A5"/>
    <w:rsid w:val="00BA7AF0"/>
    <w:rsid w:val="00BB082B"/>
    <w:rsid w:val="00BB0905"/>
    <w:rsid w:val="00BB1272"/>
    <w:rsid w:val="00BB12EF"/>
    <w:rsid w:val="00BB1B0A"/>
    <w:rsid w:val="00BB1C7E"/>
    <w:rsid w:val="00BB353B"/>
    <w:rsid w:val="00BB3D43"/>
    <w:rsid w:val="00BB419B"/>
    <w:rsid w:val="00BB453C"/>
    <w:rsid w:val="00BB4F09"/>
    <w:rsid w:val="00BB5CF0"/>
    <w:rsid w:val="00BB5D63"/>
    <w:rsid w:val="00BB6C7E"/>
    <w:rsid w:val="00BB6FA8"/>
    <w:rsid w:val="00BB7FE6"/>
    <w:rsid w:val="00BC029B"/>
    <w:rsid w:val="00BC02D6"/>
    <w:rsid w:val="00BC03FB"/>
    <w:rsid w:val="00BC079F"/>
    <w:rsid w:val="00BC12FF"/>
    <w:rsid w:val="00BC217F"/>
    <w:rsid w:val="00BC6CE7"/>
    <w:rsid w:val="00BD0ED9"/>
    <w:rsid w:val="00BD110B"/>
    <w:rsid w:val="00BD1B04"/>
    <w:rsid w:val="00BD206D"/>
    <w:rsid w:val="00BD2799"/>
    <w:rsid w:val="00BD3CFC"/>
    <w:rsid w:val="00BD4105"/>
    <w:rsid w:val="00BD4E33"/>
    <w:rsid w:val="00BD4E6B"/>
    <w:rsid w:val="00BD5B1B"/>
    <w:rsid w:val="00BD66FD"/>
    <w:rsid w:val="00BD6E79"/>
    <w:rsid w:val="00BD7EF6"/>
    <w:rsid w:val="00BE038F"/>
    <w:rsid w:val="00BE2915"/>
    <w:rsid w:val="00BE2F60"/>
    <w:rsid w:val="00BE371A"/>
    <w:rsid w:val="00BE3E03"/>
    <w:rsid w:val="00BE44DA"/>
    <w:rsid w:val="00BE5AF6"/>
    <w:rsid w:val="00BE5CB1"/>
    <w:rsid w:val="00BE7E1D"/>
    <w:rsid w:val="00BF008A"/>
    <w:rsid w:val="00BF086D"/>
    <w:rsid w:val="00BF1AD1"/>
    <w:rsid w:val="00BF1FEE"/>
    <w:rsid w:val="00BF2FB1"/>
    <w:rsid w:val="00BF3592"/>
    <w:rsid w:val="00BF45E9"/>
    <w:rsid w:val="00BF4750"/>
    <w:rsid w:val="00BF4ECF"/>
    <w:rsid w:val="00BF5465"/>
    <w:rsid w:val="00BF6582"/>
    <w:rsid w:val="00BF7B47"/>
    <w:rsid w:val="00C00CA1"/>
    <w:rsid w:val="00C01657"/>
    <w:rsid w:val="00C0190E"/>
    <w:rsid w:val="00C028A0"/>
    <w:rsid w:val="00C030DE"/>
    <w:rsid w:val="00C0377A"/>
    <w:rsid w:val="00C04745"/>
    <w:rsid w:val="00C0494A"/>
    <w:rsid w:val="00C04D26"/>
    <w:rsid w:val="00C05FCF"/>
    <w:rsid w:val="00C061CE"/>
    <w:rsid w:val="00C066B1"/>
    <w:rsid w:val="00C06910"/>
    <w:rsid w:val="00C07CEC"/>
    <w:rsid w:val="00C10C05"/>
    <w:rsid w:val="00C11005"/>
    <w:rsid w:val="00C12CAB"/>
    <w:rsid w:val="00C12E2F"/>
    <w:rsid w:val="00C13308"/>
    <w:rsid w:val="00C143FE"/>
    <w:rsid w:val="00C14D92"/>
    <w:rsid w:val="00C14F32"/>
    <w:rsid w:val="00C15B16"/>
    <w:rsid w:val="00C15BBF"/>
    <w:rsid w:val="00C15BF1"/>
    <w:rsid w:val="00C16068"/>
    <w:rsid w:val="00C16466"/>
    <w:rsid w:val="00C17260"/>
    <w:rsid w:val="00C20BBB"/>
    <w:rsid w:val="00C2113E"/>
    <w:rsid w:val="00C21ABB"/>
    <w:rsid w:val="00C22105"/>
    <w:rsid w:val="00C22597"/>
    <w:rsid w:val="00C2383B"/>
    <w:rsid w:val="00C244B6"/>
    <w:rsid w:val="00C24D20"/>
    <w:rsid w:val="00C24F36"/>
    <w:rsid w:val="00C25E3C"/>
    <w:rsid w:val="00C264CE"/>
    <w:rsid w:val="00C26771"/>
    <w:rsid w:val="00C26EB6"/>
    <w:rsid w:val="00C271B8"/>
    <w:rsid w:val="00C27661"/>
    <w:rsid w:val="00C27FA3"/>
    <w:rsid w:val="00C300DC"/>
    <w:rsid w:val="00C31A53"/>
    <w:rsid w:val="00C320DF"/>
    <w:rsid w:val="00C32409"/>
    <w:rsid w:val="00C3271C"/>
    <w:rsid w:val="00C32E3F"/>
    <w:rsid w:val="00C33DAF"/>
    <w:rsid w:val="00C34EE7"/>
    <w:rsid w:val="00C356AC"/>
    <w:rsid w:val="00C357C5"/>
    <w:rsid w:val="00C35F10"/>
    <w:rsid w:val="00C3702F"/>
    <w:rsid w:val="00C37450"/>
    <w:rsid w:val="00C402F7"/>
    <w:rsid w:val="00C404D2"/>
    <w:rsid w:val="00C406F2"/>
    <w:rsid w:val="00C40E3C"/>
    <w:rsid w:val="00C41418"/>
    <w:rsid w:val="00C423FF"/>
    <w:rsid w:val="00C42567"/>
    <w:rsid w:val="00C44416"/>
    <w:rsid w:val="00C444F5"/>
    <w:rsid w:val="00C44C7F"/>
    <w:rsid w:val="00C4500A"/>
    <w:rsid w:val="00C4546D"/>
    <w:rsid w:val="00C47130"/>
    <w:rsid w:val="00C47524"/>
    <w:rsid w:val="00C477B3"/>
    <w:rsid w:val="00C51060"/>
    <w:rsid w:val="00C51803"/>
    <w:rsid w:val="00C51A5B"/>
    <w:rsid w:val="00C51BCB"/>
    <w:rsid w:val="00C54C48"/>
    <w:rsid w:val="00C56046"/>
    <w:rsid w:val="00C57517"/>
    <w:rsid w:val="00C57E9D"/>
    <w:rsid w:val="00C57F65"/>
    <w:rsid w:val="00C57FF5"/>
    <w:rsid w:val="00C60795"/>
    <w:rsid w:val="00C610D6"/>
    <w:rsid w:val="00C6176F"/>
    <w:rsid w:val="00C619C1"/>
    <w:rsid w:val="00C63519"/>
    <w:rsid w:val="00C63869"/>
    <w:rsid w:val="00C63FB1"/>
    <w:rsid w:val="00C6405D"/>
    <w:rsid w:val="00C64A37"/>
    <w:rsid w:val="00C64D56"/>
    <w:rsid w:val="00C6558A"/>
    <w:rsid w:val="00C6571C"/>
    <w:rsid w:val="00C65773"/>
    <w:rsid w:val="00C65E6B"/>
    <w:rsid w:val="00C66390"/>
    <w:rsid w:val="00C67DA7"/>
    <w:rsid w:val="00C70377"/>
    <w:rsid w:val="00C7158E"/>
    <w:rsid w:val="00C71765"/>
    <w:rsid w:val="00C7183A"/>
    <w:rsid w:val="00C7250B"/>
    <w:rsid w:val="00C72DA4"/>
    <w:rsid w:val="00C7346B"/>
    <w:rsid w:val="00C73869"/>
    <w:rsid w:val="00C742CB"/>
    <w:rsid w:val="00C7473A"/>
    <w:rsid w:val="00C749CC"/>
    <w:rsid w:val="00C74C57"/>
    <w:rsid w:val="00C753D1"/>
    <w:rsid w:val="00C763CC"/>
    <w:rsid w:val="00C76D2A"/>
    <w:rsid w:val="00C77C0E"/>
    <w:rsid w:val="00C77D6E"/>
    <w:rsid w:val="00C77F6E"/>
    <w:rsid w:val="00C81C8F"/>
    <w:rsid w:val="00C85945"/>
    <w:rsid w:val="00C85BA3"/>
    <w:rsid w:val="00C85BCB"/>
    <w:rsid w:val="00C8700A"/>
    <w:rsid w:val="00C909F0"/>
    <w:rsid w:val="00C910AD"/>
    <w:rsid w:val="00C91687"/>
    <w:rsid w:val="00C9173D"/>
    <w:rsid w:val="00C91C9F"/>
    <w:rsid w:val="00C924A8"/>
    <w:rsid w:val="00C945FE"/>
    <w:rsid w:val="00C94C0E"/>
    <w:rsid w:val="00C95375"/>
    <w:rsid w:val="00C9594E"/>
    <w:rsid w:val="00C96FAA"/>
    <w:rsid w:val="00C978BF"/>
    <w:rsid w:val="00C97A04"/>
    <w:rsid w:val="00C97C5F"/>
    <w:rsid w:val="00CA042C"/>
    <w:rsid w:val="00CA107B"/>
    <w:rsid w:val="00CA1125"/>
    <w:rsid w:val="00CA1398"/>
    <w:rsid w:val="00CA17B4"/>
    <w:rsid w:val="00CA18EC"/>
    <w:rsid w:val="00CA27E8"/>
    <w:rsid w:val="00CA3344"/>
    <w:rsid w:val="00CA3E6B"/>
    <w:rsid w:val="00CA4303"/>
    <w:rsid w:val="00CA484D"/>
    <w:rsid w:val="00CA4FB6"/>
    <w:rsid w:val="00CA5477"/>
    <w:rsid w:val="00CA6FE7"/>
    <w:rsid w:val="00CA79CE"/>
    <w:rsid w:val="00CB1816"/>
    <w:rsid w:val="00CB216C"/>
    <w:rsid w:val="00CB2D10"/>
    <w:rsid w:val="00CB33EC"/>
    <w:rsid w:val="00CB5DE0"/>
    <w:rsid w:val="00CB5EF2"/>
    <w:rsid w:val="00CB6E68"/>
    <w:rsid w:val="00CB76C3"/>
    <w:rsid w:val="00CC2106"/>
    <w:rsid w:val="00CC26D9"/>
    <w:rsid w:val="00CC27C8"/>
    <w:rsid w:val="00CC39AB"/>
    <w:rsid w:val="00CC3A7D"/>
    <w:rsid w:val="00CC46CC"/>
    <w:rsid w:val="00CC4B1E"/>
    <w:rsid w:val="00CC4CFF"/>
    <w:rsid w:val="00CC561F"/>
    <w:rsid w:val="00CC5826"/>
    <w:rsid w:val="00CC66FD"/>
    <w:rsid w:val="00CC739E"/>
    <w:rsid w:val="00CC7608"/>
    <w:rsid w:val="00CC7F49"/>
    <w:rsid w:val="00CD0840"/>
    <w:rsid w:val="00CD0BA9"/>
    <w:rsid w:val="00CD0DD0"/>
    <w:rsid w:val="00CD0ECE"/>
    <w:rsid w:val="00CD1290"/>
    <w:rsid w:val="00CD132C"/>
    <w:rsid w:val="00CD1B59"/>
    <w:rsid w:val="00CD2B1E"/>
    <w:rsid w:val="00CD3545"/>
    <w:rsid w:val="00CD3556"/>
    <w:rsid w:val="00CD58B7"/>
    <w:rsid w:val="00CD5E6B"/>
    <w:rsid w:val="00CD765B"/>
    <w:rsid w:val="00CD7794"/>
    <w:rsid w:val="00CE10C7"/>
    <w:rsid w:val="00CE1C8B"/>
    <w:rsid w:val="00CE1D39"/>
    <w:rsid w:val="00CE284A"/>
    <w:rsid w:val="00CE3E6A"/>
    <w:rsid w:val="00CE6AD0"/>
    <w:rsid w:val="00CE78B5"/>
    <w:rsid w:val="00CF0450"/>
    <w:rsid w:val="00CF1B9B"/>
    <w:rsid w:val="00CF20A2"/>
    <w:rsid w:val="00CF2BC2"/>
    <w:rsid w:val="00CF31C3"/>
    <w:rsid w:val="00CF3F72"/>
    <w:rsid w:val="00CF4099"/>
    <w:rsid w:val="00CF5B7D"/>
    <w:rsid w:val="00CF5ECA"/>
    <w:rsid w:val="00CF618F"/>
    <w:rsid w:val="00CF784C"/>
    <w:rsid w:val="00CF7F79"/>
    <w:rsid w:val="00D0040C"/>
    <w:rsid w:val="00D00746"/>
    <w:rsid w:val="00D00796"/>
    <w:rsid w:val="00D01A7B"/>
    <w:rsid w:val="00D01FBB"/>
    <w:rsid w:val="00D03C44"/>
    <w:rsid w:val="00D04119"/>
    <w:rsid w:val="00D04403"/>
    <w:rsid w:val="00D04584"/>
    <w:rsid w:val="00D04756"/>
    <w:rsid w:val="00D053E5"/>
    <w:rsid w:val="00D10B0E"/>
    <w:rsid w:val="00D11C25"/>
    <w:rsid w:val="00D126AB"/>
    <w:rsid w:val="00D12B1C"/>
    <w:rsid w:val="00D12C5D"/>
    <w:rsid w:val="00D12D43"/>
    <w:rsid w:val="00D133D5"/>
    <w:rsid w:val="00D13418"/>
    <w:rsid w:val="00D13612"/>
    <w:rsid w:val="00D13A3C"/>
    <w:rsid w:val="00D14189"/>
    <w:rsid w:val="00D14F84"/>
    <w:rsid w:val="00D15523"/>
    <w:rsid w:val="00D15CB8"/>
    <w:rsid w:val="00D163C4"/>
    <w:rsid w:val="00D1658F"/>
    <w:rsid w:val="00D1705F"/>
    <w:rsid w:val="00D20080"/>
    <w:rsid w:val="00D20446"/>
    <w:rsid w:val="00D20609"/>
    <w:rsid w:val="00D206D2"/>
    <w:rsid w:val="00D22BD1"/>
    <w:rsid w:val="00D23593"/>
    <w:rsid w:val="00D23D10"/>
    <w:rsid w:val="00D24037"/>
    <w:rsid w:val="00D253CF"/>
    <w:rsid w:val="00D25FE0"/>
    <w:rsid w:val="00D261A2"/>
    <w:rsid w:val="00D266D5"/>
    <w:rsid w:val="00D26839"/>
    <w:rsid w:val="00D26A26"/>
    <w:rsid w:val="00D26B5F"/>
    <w:rsid w:val="00D27041"/>
    <w:rsid w:val="00D27E54"/>
    <w:rsid w:val="00D300D1"/>
    <w:rsid w:val="00D30E0D"/>
    <w:rsid w:val="00D312B3"/>
    <w:rsid w:val="00D32227"/>
    <w:rsid w:val="00D34620"/>
    <w:rsid w:val="00D34CBE"/>
    <w:rsid w:val="00D353B0"/>
    <w:rsid w:val="00D4012D"/>
    <w:rsid w:val="00D405E1"/>
    <w:rsid w:val="00D41FB2"/>
    <w:rsid w:val="00D42833"/>
    <w:rsid w:val="00D4326B"/>
    <w:rsid w:val="00D447C1"/>
    <w:rsid w:val="00D453DF"/>
    <w:rsid w:val="00D47718"/>
    <w:rsid w:val="00D478AF"/>
    <w:rsid w:val="00D500D3"/>
    <w:rsid w:val="00D507C9"/>
    <w:rsid w:val="00D50946"/>
    <w:rsid w:val="00D513E4"/>
    <w:rsid w:val="00D518CB"/>
    <w:rsid w:val="00D51C0A"/>
    <w:rsid w:val="00D533DC"/>
    <w:rsid w:val="00D53C2C"/>
    <w:rsid w:val="00D53CCF"/>
    <w:rsid w:val="00D547BF"/>
    <w:rsid w:val="00D549EE"/>
    <w:rsid w:val="00D55540"/>
    <w:rsid w:val="00D573FC"/>
    <w:rsid w:val="00D57491"/>
    <w:rsid w:val="00D60294"/>
    <w:rsid w:val="00D61602"/>
    <w:rsid w:val="00D616D2"/>
    <w:rsid w:val="00D626B6"/>
    <w:rsid w:val="00D62811"/>
    <w:rsid w:val="00D63800"/>
    <w:rsid w:val="00D63B5F"/>
    <w:rsid w:val="00D6402D"/>
    <w:rsid w:val="00D652C2"/>
    <w:rsid w:val="00D67EC7"/>
    <w:rsid w:val="00D67ED7"/>
    <w:rsid w:val="00D70EF7"/>
    <w:rsid w:val="00D712E1"/>
    <w:rsid w:val="00D723AF"/>
    <w:rsid w:val="00D72DA8"/>
    <w:rsid w:val="00D741F2"/>
    <w:rsid w:val="00D742F0"/>
    <w:rsid w:val="00D74530"/>
    <w:rsid w:val="00D7471A"/>
    <w:rsid w:val="00D7562C"/>
    <w:rsid w:val="00D76684"/>
    <w:rsid w:val="00D77AAC"/>
    <w:rsid w:val="00D77D84"/>
    <w:rsid w:val="00D80090"/>
    <w:rsid w:val="00D81123"/>
    <w:rsid w:val="00D823B1"/>
    <w:rsid w:val="00D826AD"/>
    <w:rsid w:val="00D82CCE"/>
    <w:rsid w:val="00D83506"/>
    <w:rsid w:val="00D8397C"/>
    <w:rsid w:val="00D8551C"/>
    <w:rsid w:val="00D87066"/>
    <w:rsid w:val="00D8771B"/>
    <w:rsid w:val="00D90515"/>
    <w:rsid w:val="00D91181"/>
    <w:rsid w:val="00D911C6"/>
    <w:rsid w:val="00D91813"/>
    <w:rsid w:val="00D918EB"/>
    <w:rsid w:val="00D92A69"/>
    <w:rsid w:val="00D92AD3"/>
    <w:rsid w:val="00D94AA3"/>
    <w:rsid w:val="00D94EED"/>
    <w:rsid w:val="00D95716"/>
    <w:rsid w:val="00D95D3A"/>
    <w:rsid w:val="00D96026"/>
    <w:rsid w:val="00D96D70"/>
    <w:rsid w:val="00D97A24"/>
    <w:rsid w:val="00DA068F"/>
    <w:rsid w:val="00DA0D27"/>
    <w:rsid w:val="00DA41BF"/>
    <w:rsid w:val="00DA547E"/>
    <w:rsid w:val="00DA5ADE"/>
    <w:rsid w:val="00DA7725"/>
    <w:rsid w:val="00DA7C1C"/>
    <w:rsid w:val="00DB0001"/>
    <w:rsid w:val="00DB02C8"/>
    <w:rsid w:val="00DB04DB"/>
    <w:rsid w:val="00DB147A"/>
    <w:rsid w:val="00DB1B7A"/>
    <w:rsid w:val="00DB2480"/>
    <w:rsid w:val="00DB33E5"/>
    <w:rsid w:val="00DB3977"/>
    <w:rsid w:val="00DB3A4B"/>
    <w:rsid w:val="00DB3B9D"/>
    <w:rsid w:val="00DB4981"/>
    <w:rsid w:val="00DB5545"/>
    <w:rsid w:val="00DB5888"/>
    <w:rsid w:val="00DB5C07"/>
    <w:rsid w:val="00DB60FF"/>
    <w:rsid w:val="00DB7459"/>
    <w:rsid w:val="00DC262E"/>
    <w:rsid w:val="00DC2CB7"/>
    <w:rsid w:val="00DC3644"/>
    <w:rsid w:val="00DC3ACF"/>
    <w:rsid w:val="00DC405B"/>
    <w:rsid w:val="00DC46ED"/>
    <w:rsid w:val="00DC48DB"/>
    <w:rsid w:val="00DC5384"/>
    <w:rsid w:val="00DC66DA"/>
    <w:rsid w:val="00DC6708"/>
    <w:rsid w:val="00DC69CD"/>
    <w:rsid w:val="00DC6C01"/>
    <w:rsid w:val="00DC74DA"/>
    <w:rsid w:val="00DD049B"/>
    <w:rsid w:val="00DD141E"/>
    <w:rsid w:val="00DD1443"/>
    <w:rsid w:val="00DD19E2"/>
    <w:rsid w:val="00DD2607"/>
    <w:rsid w:val="00DD287E"/>
    <w:rsid w:val="00DD305C"/>
    <w:rsid w:val="00DD30B0"/>
    <w:rsid w:val="00DD3357"/>
    <w:rsid w:val="00DD33CA"/>
    <w:rsid w:val="00DD39DD"/>
    <w:rsid w:val="00DD43E9"/>
    <w:rsid w:val="00DD4B77"/>
    <w:rsid w:val="00DD4FEC"/>
    <w:rsid w:val="00DD5720"/>
    <w:rsid w:val="00DD5AE4"/>
    <w:rsid w:val="00DD6BF1"/>
    <w:rsid w:val="00DD6CA5"/>
    <w:rsid w:val="00DD6F65"/>
    <w:rsid w:val="00DD711F"/>
    <w:rsid w:val="00DD7D6F"/>
    <w:rsid w:val="00DE0092"/>
    <w:rsid w:val="00DE0B24"/>
    <w:rsid w:val="00DE17D0"/>
    <w:rsid w:val="00DE1AE5"/>
    <w:rsid w:val="00DE22F1"/>
    <w:rsid w:val="00DE2B14"/>
    <w:rsid w:val="00DE311B"/>
    <w:rsid w:val="00DE4391"/>
    <w:rsid w:val="00DE47A6"/>
    <w:rsid w:val="00DE5413"/>
    <w:rsid w:val="00DE574C"/>
    <w:rsid w:val="00DE5C4A"/>
    <w:rsid w:val="00DE6758"/>
    <w:rsid w:val="00DE6771"/>
    <w:rsid w:val="00DE691B"/>
    <w:rsid w:val="00DE764B"/>
    <w:rsid w:val="00DF10BA"/>
    <w:rsid w:val="00DF1710"/>
    <w:rsid w:val="00DF1FA7"/>
    <w:rsid w:val="00DF1FD4"/>
    <w:rsid w:val="00DF3D9F"/>
    <w:rsid w:val="00DF6BD7"/>
    <w:rsid w:val="00DF6EF5"/>
    <w:rsid w:val="00E00193"/>
    <w:rsid w:val="00E002FF"/>
    <w:rsid w:val="00E00977"/>
    <w:rsid w:val="00E01436"/>
    <w:rsid w:val="00E01750"/>
    <w:rsid w:val="00E045BD"/>
    <w:rsid w:val="00E0567A"/>
    <w:rsid w:val="00E058D6"/>
    <w:rsid w:val="00E06277"/>
    <w:rsid w:val="00E102D0"/>
    <w:rsid w:val="00E10592"/>
    <w:rsid w:val="00E11B7E"/>
    <w:rsid w:val="00E13B8C"/>
    <w:rsid w:val="00E15FF3"/>
    <w:rsid w:val="00E167B2"/>
    <w:rsid w:val="00E167D4"/>
    <w:rsid w:val="00E16F29"/>
    <w:rsid w:val="00E176AC"/>
    <w:rsid w:val="00E17B77"/>
    <w:rsid w:val="00E203E8"/>
    <w:rsid w:val="00E222CA"/>
    <w:rsid w:val="00E229A6"/>
    <w:rsid w:val="00E22E4E"/>
    <w:rsid w:val="00E23160"/>
    <w:rsid w:val="00E23337"/>
    <w:rsid w:val="00E23597"/>
    <w:rsid w:val="00E23FCC"/>
    <w:rsid w:val="00E2438C"/>
    <w:rsid w:val="00E247F1"/>
    <w:rsid w:val="00E2500C"/>
    <w:rsid w:val="00E25295"/>
    <w:rsid w:val="00E255A2"/>
    <w:rsid w:val="00E2567B"/>
    <w:rsid w:val="00E259EA"/>
    <w:rsid w:val="00E25C0C"/>
    <w:rsid w:val="00E26FF7"/>
    <w:rsid w:val="00E27EB0"/>
    <w:rsid w:val="00E30A8A"/>
    <w:rsid w:val="00E30C07"/>
    <w:rsid w:val="00E3145F"/>
    <w:rsid w:val="00E3163F"/>
    <w:rsid w:val="00E32061"/>
    <w:rsid w:val="00E33887"/>
    <w:rsid w:val="00E341AE"/>
    <w:rsid w:val="00E3422E"/>
    <w:rsid w:val="00E34D6E"/>
    <w:rsid w:val="00E36B50"/>
    <w:rsid w:val="00E36C51"/>
    <w:rsid w:val="00E371C5"/>
    <w:rsid w:val="00E409A0"/>
    <w:rsid w:val="00E41128"/>
    <w:rsid w:val="00E41802"/>
    <w:rsid w:val="00E41C34"/>
    <w:rsid w:val="00E42122"/>
    <w:rsid w:val="00E42258"/>
    <w:rsid w:val="00E426A9"/>
    <w:rsid w:val="00E42FF9"/>
    <w:rsid w:val="00E4360A"/>
    <w:rsid w:val="00E43CA1"/>
    <w:rsid w:val="00E4400C"/>
    <w:rsid w:val="00E4511A"/>
    <w:rsid w:val="00E454C6"/>
    <w:rsid w:val="00E45F75"/>
    <w:rsid w:val="00E4714C"/>
    <w:rsid w:val="00E47504"/>
    <w:rsid w:val="00E47AFC"/>
    <w:rsid w:val="00E504E8"/>
    <w:rsid w:val="00E50A78"/>
    <w:rsid w:val="00E50C08"/>
    <w:rsid w:val="00E50FF3"/>
    <w:rsid w:val="00E510C2"/>
    <w:rsid w:val="00E51AEB"/>
    <w:rsid w:val="00E522A7"/>
    <w:rsid w:val="00E54452"/>
    <w:rsid w:val="00E6023E"/>
    <w:rsid w:val="00E60620"/>
    <w:rsid w:val="00E60947"/>
    <w:rsid w:val="00E61FFF"/>
    <w:rsid w:val="00E6457C"/>
    <w:rsid w:val="00E64FEF"/>
    <w:rsid w:val="00E652A5"/>
    <w:rsid w:val="00E6561E"/>
    <w:rsid w:val="00E65DAD"/>
    <w:rsid w:val="00E65EFC"/>
    <w:rsid w:val="00E65F0E"/>
    <w:rsid w:val="00E66190"/>
    <w:rsid w:val="00E664C5"/>
    <w:rsid w:val="00E671A2"/>
    <w:rsid w:val="00E677BD"/>
    <w:rsid w:val="00E67DBA"/>
    <w:rsid w:val="00E7040A"/>
    <w:rsid w:val="00E7097D"/>
    <w:rsid w:val="00E7130F"/>
    <w:rsid w:val="00E71320"/>
    <w:rsid w:val="00E7145D"/>
    <w:rsid w:val="00E7203C"/>
    <w:rsid w:val="00E72123"/>
    <w:rsid w:val="00E7226E"/>
    <w:rsid w:val="00E72D84"/>
    <w:rsid w:val="00E733CE"/>
    <w:rsid w:val="00E73F0F"/>
    <w:rsid w:val="00E74872"/>
    <w:rsid w:val="00E74894"/>
    <w:rsid w:val="00E74C4F"/>
    <w:rsid w:val="00E75631"/>
    <w:rsid w:val="00E76D26"/>
    <w:rsid w:val="00E809C1"/>
    <w:rsid w:val="00E80FF2"/>
    <w:rsid w:val="00E81375"/>
    <w:rsid w:val="00E837DB"/>
    <w:rsid w:val="00E839A3"/>
    <w:rsid w:val="00E83BEE"/>
    <w:rsid w:val="00E844B8"/>
    <w:rsid w:val="00E8536F"/>
    <w:rsid w:val="00E8586F"/>
    <w:rsid w:val="00E86939"/>
    <w:rsid w:val="00E86F02"/>
    <w:rsid w:val="00E871B0"/>
    <w:rsid w:val="00E9152D"/>
    <w:rsid w:val="00E929AB"/>
    <w:rsid w:val="00E92EB5"/>
    <w:rsid w:val="00E93155"/>
    <w:rsid w:val="00E93685"/>
    <w:rsid w:val="00E93770"/>
    <w:rsid w:val="00E93C91"/>
    <w:rsid w:val="00E960EF"/>
    <w:rsid w:val="00EA00DA"/>
    <w:rsid w:val="00EA04BE"/>
    <w:rsid w:val="00EA058A"/>
    <w:rsid w:val="00EA0BE2"/>
    <w:rsid w:val="00EA1DDD"/>
    <w:rsid w:val="00EA1E85"/>
    <w:rsid w:val="00EA20BB"/>
    <w:rsid w:val="00EA2654"/>
    <w:rsid w:val="00EA30B6"/>
    <w:rsid w:val="00EA4253"/>
    <w:rsid w:val="00EA4710"/>
    <w:rsid w:val="00EA4A3A"/>
    <w:rsid w:val="00EA4B6B"/>
    <w:rsid w:val="00EA53AC"/>
    <w:rsid w:val="00EA6BEA"/>
    <w:rsid w:val="00EA7817"/>
    <w:rsid w:val="00EB0C80"/>
    <w:rsid w:val="00EB1390"/>
    <w:rsid w:val="00EB181E"/>
    <w:rsid w:val="00EB1B97"/>
    <w:rsid w:val="00EB2348"/>
    <w:rsid w:val="00EB2C71"/>
    <w:rsid w:val="00EB4340"/>
    <w:rsid w:val="00EB4A53"/>
    <w:rsid w:val="00EB4B7C"/>
    <w:rsid w:val="00EB4E87"/>
    <w:rsid w:val="00EB5246"/>
    <w:rsid w:val="00EB556D"/>
    <w:rsid w:val="00EB5796"/>
    <w:rsid w:val="00EB5A7D"/>
    <w:rsid w:val="00EB5C88"/>
    <w:rsid w:val="00EB687B"/>
    <w:rsid w:val="00EB6C8A"/>
    <w:rsid w:val="00EB78DC"/>
    <w:rsid w:val="00EC00F4"/>
    <w:rsid w:val="00EC0E9B"/>
    <w:rsid w:val="00EC14C9"/>
    <w:rsid w:val="00EC297B"/>
    <w:rsid w:val="00EC2FB8"/>
    <w:rsid w:val="00EC43FF"/>
    <w:rsid w:val="00EC4512"/>
    <w:rsid w:val="00EC4B38"/>
    <w:rsid w:val="00EC4D7C"/>
    <w:rsid w:val="00EC65F2"/>
    <w:rsid w:val="00EC6CF6"/>
    <w:rsid w:val="00ED02E6"/>
    <w:rsid w:val="00ED0910"/>
    <w:rsid w:val="00ED175F"/>
    <w:rsid w:val="00ED1CEC"/>
    <w:rsid w:val="00ED343F"/>
    <w:rsid w:val="00ED4620"/>
    <w:rsid w:val="00ED5150"/>
    <w:rsid w:val="00ED55C0"/>
    <w:rsid w:val="00ED680A"/>
    <w:rsid w:val="00ED682B"/>
    <w:rsid w:val="00ED7065"/>
    <w:rsid w:val="00EE1A29"/>
    <w:rsid w:val="00EE20A5"/>
    <w:rsid w:val="00EE22B6"/>
    <w:rsid w:val="00EE2401"/>
    <w:rsid w:val="00EE3027"/>
    <w:rsid w:val="00EE382B"/>
    <w:rsid w:val="00EE40A8"/>
    <w:rsid w:val="00EE41D5"/>
    <w:rsid w:val="00EE41FB"/>
    <w:rsid w:val="00EE45EB"/>
    <w:rsid w:val="00EE4B56"/>
    <w:rsid w:val="00EE59E1"/>
    <w:rsid w:val="00EE61BA"/>
    <w:rsid w:val="00EE6984"/>
    <w:rsid w:val="00EE7781"/>
    <w:rsid w:val="00EF0F7A"/>
    <w:rsid w:val="00EF12D0"/>
    <w:rsid w:val="00EF1F9D"/>
    <w:rsid w:val="00EF2769"/>
    <w:rsid w:val="00EF315E"/>
    <w:rsid w:val="00EF5186"/>
    <w:rsid w:val="00EF602C"/>
    <w:rsid w:val="00EF6C1C"/>
    <w:rsid w:val="00EF76AE"/>
    <w:rsid w:val="00EF77DD"/>
    <w:rsid w:val="00F00B15"/>
    <w:rsid w:val="00F00B21"/>
    <w:rsid w:val="00F00FDF"/>
    <w:rsid w:val="00F012D9"/>
    <w:rsid w:val="00F0299B"/>
    <w:rsid w:val="00F037A4"/>
    <w:rsid w:val="00F03ABA"/>
    <w:rsid w:val="00F04B01"/>
    <w:rsid w:val="00F04DA9"/>
    <w:rsid w:val="00F07B50"/>
    <w:rsid w:val="00F07BE9"/>
    <w:rsid w:val="00F07E78"/>
    <w:rsid w:val="00F12DA1"/>
    <w:rsid w:val="00F136C2"/>
    <w:rsid w:val="00F13A2D"/>
    <w:rsid w:val="00F149E3"/>
    <w:rsid w:val="00F14D23"/>
    <w:rsid w:val="00F14D55"/>
    <w:rsid w:val="00F15AEB"/>
    <w:rsid w:val="00F16054"/>
    <w:rsid w:val="00F16342"/>
    <w:rsid w:val="00F16B10"/>
    <w:rsid w:val="00F16B43"/>
    <w:rsid w:val="00F2094E"/>
    <w:rsid w:val="00F20DBA"/>
    <w:rsid w:val="00F21EC8"/>
    <w:rsid w:val="00F232A8"/>
    <w:rsid w:val="00F236F8"/>
    <w:rsid w:val="00F24530"/>
    <w:rsid w:val="00F24575"/>
    <w:rsid w:val="00F245B0"/>
    <w:rsid w:val="00F264C8"/>
    <w:rsid w:val="00F2672D"/>
    <w:rsid w:val="00F2786E"/>
    <w:rsid w:val="00F27C8F"/>
    <w:rsid w:val="00F324BC"/>
    <w:rsid w:val="00F32598"/>
    <w:rsid w:val="00F32749"/>
    <w:rsid w:val="00F32A1B"/>
    <w:rsid w:val="00F3350A"/>
    <w:rsid w:val="00F3366A"/>
    <w:rsid w:val="00F34207"/>
    <w:rsid w:val="00F34755"/>
    <w:rsid w:val="00F3684B"/>
    <w:rsid w:val="00F368D4"/>
    <w:rsid w:val="00F36FD5"/>
    <w:rsid w:val="00F37172"/>
    <w:rsid w:val="00F37521"/>
    <w:rsid w:val="00F37696"/>
    <w:rsid w:val="00F37820"/>
    <w:rsid w:val="00F37D71"/>
    <w:rsid w:val="00F37E45"/>
    <w:rsid w:val="00F40FD5"/>
    <w:rsid w:val="00F4102B"/>
    <w:rsid w:val="00F417B2"/>
    <w:rsid w:val="00F4242C"/>
    <w:rsid w:val="00F44185"/>
    <w:rsid w:val="00F4477E"/>
    <w:rsid w:val="00F45647"/>
    <w:rsid w:val="00F45E6A"/>
    <w:rsid w:val="00F4695E"/>
    <w:rsid w:val="00F469A3"/>
    <w:rsid w:val="00F47E37"/>
    <w:rsid w:val="00F5137D"/>
    <w:rsid w:val="00F5196C"/>
    <w:rsid w:val="00F51D73"/>
    <w:rsid w:val="00F525A0"/>
    <w:rsid w:val="00F536E5"/>
    <w:rsid w:val="00F5483B"/>
    <w:rsid w:val="00F55B8D"/>
    <w:rsid w:val="00F55FE6"/>
    <w:rsid w:val="00F578CE"/>
    <w:rsid w:val="00F61D4B"/>
    <w:rsid w:val="00F628AF"/>
    <w:rsid w:val="00F62B61"/>
    <w:rsid w:val="00F63ED7"/>
    <w:rsid w:val="00F64917"/>
    <w:rsid w:val="00F64AA5"/>
    <w:rsid w:val="00F658C4"/>
    <w:rsid w:val="00F65D8F"/>
    <w:rsid w:val="00F65F8F"/>
    <w:rsid w:val="00F66BF7"/>
    <w:rsid w:val="00F66DF2"/>
    <w:rsid w:val="00F6752E"/>
    <w:rsid w:val="00F677E2"/>
    <w:rsid w:val="00F67941"/>
    <w:rsid w:val="00F67D30"/>
    <w:rsid w:val="00F67D8F"/>
    <w:rsid w:val="00F7080D"/>
    <w:rsid w:val="00F71B60"/>
    <w:rsid w:val="00F7273F"/>
    <w:rsid w:val="00F72DA7"/>
    <w:rsid w:val="00F72ECC"/>
    <w:rsid w:val="00F747E7"/>
    <w:rsid w:val="00F74C7A"/>
    <w:rsid w:val="00F75DD0"/>
    <w:rsid w:val="00F76B37"/>
    <w:rsid w:val="00F7729C"/>
    <w:rsid w:val="00F772C0"/>
    <w:rsid w:val="00F77604"/>
    <w:rsid w:val="00F778C5"/>
    <w:rsid w:val="00F77B1A"/>
    <w:rsid w:val="00F802BE"/>
    <w:rsid w:val="00F80E93"/>
    <w:rsid w:val="00F811A2"/>
    <w:rsid w:val="00F82404"/>
    <w:rsid w:val="00F8306E"/>
    <w:rsid w:val="00F8346B"/>
    <w:rsid w:val="00F8458A"/>
    <w:rsid w:val="00F86024"/>
    <w:rsid w:val="00F8611A"/>
    <w:rsid w:val="00F867A2"/>
    <w:rsid w:val="00F86B0C"/>
    <w:rsid w:val="00F87A68"/>
    <w:rsid w:val="00F9066B"/>
    <w:rsid w:val="00F914A6"/>
    <w:rsid w:val="00F9160C"/>
    <w:rsid w:val="00F91D19"/>
    <w:rsid w:val="00F9216D"/>
    <w:rsid w:val="00F92884"/>
    <w:rsid w:val="00F933BD"/>
    <w:rsid w:val="00F944C8"/>
    <w:rsid w:val="00F94C91"/>
    <w:rsid w:val="00F95DE7"/>
    <w:rsid w:val="00F95FF8"/>
    <w:rsid w:val="00F97401"/>
    <w:rsid w:val="00F97D09"/>
    <w:rsid w:val="00FA10DE"/>
    <w:rsid w:val="00FA1527"/>
    <w:rsid w:val="00FA16FF"/>
    <w:rsid w:val="00FA354C"/>
    <w:rsid w:val="00FA3D98"/>
    <w:rsid w:val="00FA5128"/>
    <w:rsid w:val="00FA70BB"/>
    <w:rsid w:val="00FA730B"/>
    <w:rsid w:val="00FA7579"/>
    <w:rsid w:val="00FB0147"/>
    <w:rsid w:val="00FB0186"/>
    <w:rsid w:val="00FB036A"/>
    <w:rsid w:val="00FB0F41"/>
    <w:rsid w:val="00FB22EC"/>
    <w:rsid w:val="00FB32D9"/>
    <w:rsid w:val="00FB3A90"/>
    <w:rsid w:val="00FB42D4"/>
    <w:rsid w:val="00FB4ABC"/>
    <w:rsid w:val="00FB51F4"/>
    <w:rsid w:val="00FB5906"/>
    <w:rsid w:val="00FB640C"/>
    <w:rsid w:val="00FB661D"/>
    <w:rsid w:val="00FB69C3"/>
    <w:rsid w:val="00FB69E1"/>
    <w:rsid w:val="00FB7351"/>
    <w:rsid w:val="00FB762F"/>
    <w:rsid w:val="00FB7F71"/>
    <w:rsid w:val="00FC0004"/>
    <w:rsid w:val="00FC015D"/>
    <w:rsid w:val="00FC027E"/>
    <w:rsid w:val="00FC029F"/>
    <w:rsid w:val="00FC1586"/>
    <w:rsid w:val="00FC2448"/>
    <w:rsid w:val="00FC2AED"/>
    <w:rsid w:val="00FC2C6F"/>
    <w:rsid w:val="00FC37A9"/>
    <w:rsid w:val="00FC3DDA"/>
    <w:rsid w:val="00FC4B05"/>
    <w:rsid w:val="00FC5340"/>
    <w:rsid w:val="00FC5965"/>
    <w:rsid w:val="00FC620D"/>
    <w:rsid w:val="00FC68AC"/>
    <w:rsid w:val="00FC70AF"/>
    <w:rsid w:val="00FC76C2"/>
    <w:rsid w:val="00FD0581"/>
    <w:rsid w:val="00FD114C"/>
    <w:rsid w:val="00FD1DE1"/>
    <w:rsid w:val="00FD1E84"/>
    <w:rsid w:val="00FD2E81"/>
    <w:rsid w:val="00FD5567"/>
    <w:rsid w:val="00FD59A3"/>
    <w:rsid w:val="00FD5EA7"/>
    <w:rsid w:val="00FD5F7C"/>
    <w:rsid w:val="00FD62E9"/>
    <w:rsid w:val="00FD7333"/>
    <w:rsid w:val="00FD7389"/>
    <w:rsid w:val="00FD77E1"/>
    <w:rsid w:val="00FD783D"/>
    <w:rsid w:val="00FD79D3"/>
    <w:rsid w:val="00FD7EC1"/>
    <w:rsid w:val="00FE1026"/>
    <w:rsid w:val="00FE18E3"/>
    <w:rsid w:val="00FE2095"/>
    <w:rsid w:val="00FE210F"/>
    <w:rsid w:val="00FE252C"/>
    <w:rsid w:val="00FE28C2"/>
    <w:rsid w:val="00FE2A89"/>
    <w:rsid w:val="00FE3B00"/>
    <w:rsid w:val="00FE47CC"/>
    <w:rsid w:val="00FE655F"/>
    <w:rsid w:val="00FE6972"/>
    <w:rsid w:val="00FE6E14"/>
    <w:rsid w:val="00FE75EA"/>
    <w:rsid w:val="00FF06DA"/>
    <w:rsid w:val="00FF0714"/>
    <w:rsid w:val="00FF152C"/>
    <w:rsid w:val="00FF1EBE"/>
    <w:rsid w:val="00FF253C"/>
    <w:rsid w:val="00FF3518"/>
    <w:rsid w:val="00FF4414"/>
    <w:rsid w:val="00FF451A"/>
    <w:rsid w:val="00FF4A8F"/>
    <w:rsid w:val="00FF4CDE"/>
    <w:rsid w:val="00FF67C1"/>
    <w:rsid w:val="00FF6C18"/>
    <w:rsid w:val="00FF6F01"/>
  </w:rsids>
  <m:mathPr>
    <m:mathFont m:val="Cambria Math"/>
    <m:brkBin m:val="before"/>
    <m:brkBinSub m:val="--"/>
    <m:smallFrac m:val="0"/>
    <m:dispDef/>
    <m:lMargin m:val="0"/>
    <m:rMargin m:val="0"/>
    <m:defJc m:val="centerGroup"/>
    <m:wrapIndent m:val="1440"/>
    <m:intLim m:val="subSup"/>
    <m:naryLim m:val="undOvr"/>
  </m:mathPr>
  <w:themeFontLang w:val="pl-PL" w:eastAsia="ja-JP"/>
  <w:clrSchemeMapping w:bg1="light1" w:t1="dark1" w:bg2="light2" w:t2="dark2" w:accent1="accent1" w:accent2="accent2" w:accent3="accent3" w:accent4="accent4" w:accent5="accent5" w:accent6="accent6" w:hyperlink="hyperlink" w:followedHyperlink="followedHyperlink"/>
  <w:shapeDefaults>
    <o:shapedefaults v:ext="edit" spidmax="2053"/>
    <o:shapelayout v:ext="edit">
      <o:idmap v:ext="edit" data="1"/>
    </o:shapelayout>
  </w:shapeDefaults>
  <w:decimalSymbol w:val=","/>
  <w:listSeparator w:val=";"/>
  <w15:docId w15:val="{441597B3-FE45-4410-BEB4-009097FDA4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iPriority="0"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aliases w:val="Tekst informacji"/>
    <w:qFormat/>
    <w:rsid w:val="007363BA"/>
    <w:pPr>
      <w:spacing w:before="120" w:after="120" w:line="240" w:lineRule="exact"/>
    </w:pPr>
    <w:rPr>
      <w:rFonts w:ascii="Fira Sans" w:hAnsi="Fira Sans"/>
      <w:sz w:val="19"/>
    </w:rPr>
  </w:style>
  <w:style w:type="paragraph" w:styleId="Nagwek1">
    <w:name w:val="heading 1"/>
    <w:aliases w:val="tytuł podrozdziału"/>
    <w:basedOn w:val="Normalny"/>
    <w:next w:val="Normalny"/>
    <w:link w:val="Nagwek1Znak"/>
    <w:qFormat/>
    <w:rsid w:val="00110490"/>
    <w:pPr>
      <w:keepNext/>
      <w:spacing w:before="360" w:after="360" w:line="240" w:lineRule="auto"/>
      <w:outlineLvl w:val="0"/>
    </w:pPr>
    <w:rPr>
      <w:rFonts w:ascii="Fira Sans SemiBold" w:eastAsia="Times New Roman" w:hAnsi="Fira Sans SemiBold" w:cs="Times New Roman"/>
      <w:bCs/>
      <w:color w:val="001D77"/>
      <w:sz w:val="24"/>
      <w:szCs w:val="24"/>
      <w:lang w:eastAsia="pl-PL"/>
    </w:rPr>
  </w:style>
  <w:style w:type="paragraph" w:styleId="Nagwek2">
    <w:name w:val="heading 2"/>
    <w:basedOn w:val="Normalny"/>
    <w:next w:val="Normalny"/>
    <w:link w:val="Nagwek2Znak"/>
    <w:unhideWhenUsed/>
    <w:qFormat/>
    <w:rsid w:val="007A2DC1"/>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Nagwek3">
    <w:name w:val="heading 3"/>
    <w:basedOn w:val="Normalny"/>
    <w:next w:val="Normalny"/>
    <w:link w:val="Nagwek3Znak"/>
    <w:unhideWhenUsed/>
    <w:qFormat/>
    <w:rsid w:val="007A2DC1"/>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Nagwek4">
    <w:name w:val="heading 4"/>
    <w:basedOn w:val="Normalny"/>
    <w:next w:val="Normalny"/>
    <w:link w:val="Nagwek4Znak"/>
    <w:unhideWhenUsed/>
    <w:qFormat/>
    <w:rsid w:val="00437395"/>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Nagwek5">
    <w:name w:val="heading 5"/>
    <w:basedOn w:val="Normalny"/>
    <w:next w:val="Normalny"/>
    <w:link w:val="Nagwek5Znak"/>
    <w:unhideWhenUsed/>
    <w:qFormat/>
    <w:rsid w:val="007A2DC1"/>
    <w:pPr>
      <w:keepNext/>
      <w:keepLines/>
      <w:spacing w:before="40" w:after="0"/>
      <w:outlineLvl w:val="4"/>
    </w:pPr>
    <w:rPr>
      <w:rFonts w:asciiTheme="majorHAnsi" w:eastAsiaTheme="majorEastAsia" w:hAnsiTheme="majorHAnsi" w:cstheme="majorBidi"/>
      <w:color w:val="2E74B5" w:themeColor="accent1" w:themeShade="BF"/>
    </w:rPr>
  </w:style>
  <w:style w:type="paragraph" w:styleId="Nagwek6">
    <w:name w:val="heading 6"/>
    <w:basedOn w:val="Normalny"/>
    <w:next w:val="Normalny"/>
    <w:link w:val="Nagwek6Znak"/>
    <w:qFormat/>
    <w:rsid w:val="00284CE4"/>
    <w:pPr>
      <w:keepNext/>
      <w:spacing w:before="0" w:after="0" w:line="312" w:lineRule="auto"/>
      <w:ind w:firstLine="425"/>
      <w:jc w:val="both"/>
      <w:outlineLvl w:val="5"/>
    </w:pPr>
    <w:rPr>
      <w:rFonts w:ascii="Arial" w:eastAsia="Times New Roman" w:hAnsi="Arial" w:cs="Times New Roman"/>
      <w:b/>
      <w:sz w:val="20"/>
      <w:szCs w:val="20"/>
      <w:lang w:eastAsia="pl-PL"/>
    </w:rPr>
  </w:style>
  <w:style w:type="paragraph" w:styleId="Nagwek7">
    <w:name w:val="heading 7"/>
    <w:basedOn w:val="Normalny"/>
    <w:next w:val="Normalny"/>
    <w:link w:val="Nagwek7Znak"/>
    <w:qFormat/>
    <w:rsid w:val="00284CE4"/>
    <w:pPr>
      <w:keepNext/>
      <w:tabs>
        <w:tab w:val="right" w:leader="dot" w:pos="2693"/>
      </w:tabs>
      <w:spacing w:before="0" w:after="0" w:line="240" w:lineRule="auto"/>
      <w:outlineLvl w:val="6"/>
    </w:pPr>
    <w:rPr>
      <w:rFonts w:ascii="Arial" w:eastAsia="Times New Roman" w:hAnsi="Arial" w:cs="Times New Roman"/>
      <w:b/>
      <w:sz w:val="16"/>
      <w:szCs w:val="20"/>
      <w:lang w:eastAsia="pl-PL"/>
    </w:rPr>
  </w:style>
  <w:style w:type="paragraph" w:styleId="Nagwek8">
    <w:name w:val="heading 8"/>
    <w:basedOn w:val="Normalny"/>
    <w:next w:val="Normalny"/>
    <w:link w:val="Nagwek8Znak"/>
    <w:uiPriority w:val="9"/>
    <w:unhideWhenUsed/>
    <w:qFormat/>
    <w:rsid w:val="007A2DC1"/>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Nagwek9">
    <w:name w:val="heading 9"/>
    <w:basedOn w:val="Normalny"/>
    <w:next w:val="Normalny"/>
    <w:link w:val="Nagwek9Znak"/>
    <w:uiPriority w:val="9"/>
    <w:semiHidden/>
    <w:unhideWhenUsed/>
    <w:qFormat/>
    <w:rsid w:val="007A2DC1"/>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aliases w:val="tytuł podrozdziału Znak"/>
    <w:basedOn w:val="Domylnaczcionkaakapitu"/>
    <w:link w:val="Nagwek1"/>
    <w:rsid w:val="00110490"/>
    <w:rPr>
      <w:rFonts w:ascii="Fira Sans SemiBold" w:eastAsia="Times New Roman" w:hAnsi="Fira Sans SemiBold" w:cs="Times New Roman"/>
      <w:bCs/>
      <w:color w:val="001D77"/>
      <w:sz w:val="24"/>
      <w:szCs w:val="24"/>
      <w:lang w:eastAsia="pl-PL"/>
    </w:rPr>
  </w:style>
  <w:style w:type="paragraph" w:customStyle="1" w:styleId="LID">
    <w:name w:val="LID"/>
    <w:basedOn w:val="Normalny"/>
    <w:link w:val="LIDZnak"/>
    <w:qFormat/>
    <w:rsid w:val="00633014"/>
    <w:rPr>
      <w:b/>
      <w:noProof/>
      <w:szCs w:val="19"/>
      <w:lang w:eastAsia="pl-PL"/>
    </w:rPr>
  </w:style>
  <w:style w:type="character" w:customStyle="1" w:styleId="Nagwek2Znak">
    <w:name w:val="Nagłówek 2 Znak"/>
    <w:basedOn w:val="Domylnaczcionkaakapitu"/>
    <w:link w:val="Nagwek2"/>
    <w:uiPriority w:val="9"/>
    <w:rsid w:val="007A2DC1"/>
    <w:rPr>
      <w:rFonts w:asciiTheme="majorHAnsi" w:eastAsiaTheme="majorEastAsia" w:hAnsiTheme="majorHAnsi" w:cstheme="majorBidi"/>
      <w:color w:val="2E74B5" w:themeColor="accent1" w:themeShade="BF"/>
      <w:sz w:val="26"/>
      <w:szCs w:val="26"/>
    </w:rPr>
  </w:style>
  <w:style w:type="character" w:customStyle="1" w:styleId="Nagwek3Znak">
    <w:name w:val="Nagłówek 3 Znak"/>
    <w:basedOn w:val="Domylnaczcionkaakapitu"/>
    <w:link w:val="Nagwek3"/>
    <w:rsid w:val="007A2DC1"/>
    <w:rPr>
      <w:rFonts w:asciiTheme="majorHAnsi" w:eastAsiaTheme="majorEastAsia" w:hAnsiTheme="majorHAnsi" w:cstheme="majorBidi"/>
      <w:color w:val="1F4D78" w:themeColor="accent1" w:themeShade="7F"/>
      <w:sz w:val="24"/>
      <w:szCs w:val="24"/>
    </w:rPr>
  </w:style>
  <w:style w:type="character" w:customStyle="1" w:styleId="Nagwek5Znak">
    <w:name w:val="Nagłówek 5 Znak"/>
    <w:basedOn w:val="Domylnaczcionkaakapitu"/>
    <w:link w:val="Nagwek5"/>
    <w:rsid w:val="007A2DC1"/>
    <w:rPr>
      <w:rFonts w:asciiTheme="majorHAnsi" w:eastAsiaTheme="majorEastAsia" w:hAnsiTheme="majorHAnsi" w:cstheme="majorBidi"/>
      <w:color w:val="2E74B5" w:themeColor="accent1" w:themeShade="BF"/>
    </w:rPr>
  </w:style>
  <w:style w:type="character" w:customStyle="1" w:styleId="Nagwek8Znak">
    <w:name w:val="Nagłówek 8 Znak"/>
    <w:basedOn w:val="Domylnaczcionkaakapitu"/>
    <w:link w:val="Nagwek8"/>
    <w:uiPriority w:val="9"/>
    <w:rsid w:val="007A2DC1"/>
    <w:rPr>
      <w:rFonts w:asciiTheme="majorHAnsi" w:eastAsiaTheme="majorEastAsia" w:hAnsiTheme="majorHAnsi" w:cstheme="majorBidi"/>
      <w:color w:val="272727" w:themeColor="text1" w:themeTint="D8"/>
      <w:sz w:val="21"/>
      <w:szCs w:val="21"/>
    </w:rPr>
  </w:style>
  <w:style w:type="character" w:customStyle="1" w:styleId="Nagwek9Znak">
    <w:name w:val="Nagłówek 9 Znak"/>
    <w:basedOn w:val="Domylnaczcionkaakapitu"/>
    <w:link w:val="Nagwek9"/>
    <w:uiPriority w:val="9"/>
    <w:semiHidden/>
    <w:rsid w:val="007A2DC1"/>
    <w:rPr>
      <w:rFonts w:asciiTheme="majorHAnsi" w:eastAsiaTheme="majorEastAsia" w:hAnsiTheme="majorHAnsi" w:cstheme="majorBidi"/>
      <w:i/>
      <w:iCs/>
      <w:color w:val="272727" w:themeColor="text1" w:themeTint="D8"/>
      <w:sz w:val="21"/>
      <w:szCs w:val="21"/>
    </w:rPr>
  </w:style>
  <w:style w:type="table" w:customStyle="1" w:styleId="Tabelasiatki1jasnaakcent11">
    <w:name w:val="Tabela siatki 1 — jasna — akcent 11"/>
    <w:basedOn w:val="Standardowy"/>
    <w:uiPriority w:val="46"/>
    <w:rsid w:val="007A2DC1"/>
    <w:pPr>
      <w:spacing w:after="0" w:line="240" w:lineRule="auto"/>
    </w:pPr>
    <w:tblPr>
      <w:tblStyleRowBandSize w:val="1"/>
      <w:tblStyleColBandSize w:val="1"/>
      <w:tblBorders>
        <w:top w:val="single" w:sz="4" w:space="0" w:color="BDD6EE" w:themeColor="accent1" w:themeTint="66"/>
        <w:left w:val="single" w:sz="4" w:space="0" w:color="BDD6EE" w:themeColor="accent1" w:themeTint="66"/>
        <w:bottom w:val="single" w:sz="4" w:space="0" w:color="BDD6EE" w:themeColor="accent1" w:themeTint="66"/>
        <w:right w:val="single" w:sz="4" w:space="0" w:color="BDD6EE" w:themeColor="accent1" w:themeTint="66"/>
        <w:insideH w:val="single" w:sz="4" w:space="0" w:color="BDD6EE" w:themeColor="accent1" w:themeTint="66"/>
        <w:insideV w:val="single" w:sz="4" w:space="0" w:color="BDD6EE" w:themeColor="accent1" w:themeTint="66"/>
      </w:tblBorders>
    </w:tblPr>
    <w:tblStylePr w:type="firstRow">
      <w:rPr>
        <w:b/>
        <w:bCs/>
      </w:rPr>
      <w:tblPr/>
      <w:tcPr>
        <w:tcBorders>
          <w:bottom w:val="single" w:sz="12" w:space="0" w:color="9CC2E5" w:themeColor="accent1" w:themeTint="99"/>
        </w:tcBorders>
      </w:tcPr>
    </w:tblStylePr>
    <w:tblStylePr w:type="lastRow">
      <w:rPr>
        <w:b/>
        <w:bCs/>
      </w:rPr>
      <w:tblPr/>
      <w:tcPr>
        <w:tcBorders>
          <w:top w:val="double" w:sz="2" w:space="0" w:color="9CC2E5" w:themeColor="accent1" w:themeTint="99"/>
        </w:tcBorders>
      </w:tcPr>
    </w:tblStylePr>
    <w:tblStylePr w:type="firstCol">
      <w:rPr>
        <w:b/>
        <w:bCs/>
      </w:rPr>
    </w:tblStylePr>
    <w:tblStylePr w:type="lastCol">
      <w:rPr>
        <w:b/>
        <w:bCs/>
      </w:rPr>
    </w:tblStylePr>
  </w:style>
  <w:style w:type="table" w:customStyle="1" w:styleId="Siatkatabelijasna1">
    <w:name w:val="Siatka tabeli — jasna1"/>
    <w:basedOn w:val="Standardowy"/>
    <w:uiPriority w:val="40"/>
    <w:rsid w:val="007A2DC1"/>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styleId="Hipercze">
    <w:name w:val="Hyperlink"/>
    <w:uiPriority w:val="99"/>
    <w:rsid w:val="008F3638"/>
    <w:rPr>
      <w:rFonts w:cs="Times New Roman"/>
      <w:color w:val="0000FF"/>
      <w:u w:val="single"/>
    </w:rPr>
  </w:style>
  <w:style w:type="paragraph" w:styleId="Tekstdymka">
    <w:name w:val="Balloon Text"/>
    <w:basedOn w:val="Normalny"/>
    <w:link w:val="TekstdymkaZnak"/>
    <w:semiHidden/>
    <w:unhideWhenUsed/>
    <w:rsid w:val="007F324B"/>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7F324B"/>
    <w:rPr>
      <w:rFonts w:ascii="Segoe UI" w:hAnsi="Segoe UI" w:cs="Segoe UI"/>
      <w:sz w:val="18"/>
      <w:szCs w:val="18"/>
    </w:rPr>
  </w:style>
  <w:style w:type="table" w:styleId="Tabela-Siatka">
    <w:name w:val="Table Grid"/>
    <w:basedOn w:val="Standardowy"/>
    <w:uiPriority w:val="39"/>
    <w:rsid w:val="009C133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agwek4Znak">
    <w:name w:val="Nagłówek 4 Znak"/>
    <w:basedOn w:val="Domylnaczcionkaakapitu"/>
    <w:link w:val="Nagwek4"/>
    <w:semiHidden/>
    <w:rsid w:val="00437395"/>
    <w:rPr>
      <w:rFonts w:asciiTheme="majorHAnsi" w:eastAsiaTheme="majorEastAsia" w:hAnsiTheme="majorHAnsi" w:cstheme="majorBidi"/>
      <w:i/>
      <w:iCs/>
      <w:color w:val="2E74B5" w:themeColor="accent1" w:themeShade="BF"/>
    </w:rPr>
  </w:style>
  <w:style w:type="character" w:styleId="Pogrubienie">
    <w:name w:val="Strong"/>
    <w:basedOn w:val="Domylnaczcionkaakapitu"/>
    <w:qFormat/>
    <w:rsid w:val="005203F1"/>
    <w:rPr>
      <w:b/>
      <w:bCs/>
    </w:rPr>
  </w:style>
  <w:style w:type="paragraph" w:styleId="Nagwek">
    <w:name w:val="header"/>
    <w:basedOn w:val="Normalny"/>
    <w:link w:val="NagwekZnak"/>
    <w:unhideWhenUsed/>
    <w:rsid w:val="000662E2"/>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0662E2"/>
  </w:style>
  <w:style w:type="paragraph" w:styleId="Stopka">
    <w:name w:val="footer"/>
    <w:basedOn w:val="Normalny"/>
    <w:link w:val="StopkaZnak"/>
    <w:unhideWhenUsed/>
    <w:rsid w:val="000662E2"/>
    <w:pPr>
      <w:tabs>
        <w:tab w:val="center" w:pos="4536"/>
        <w:tab w:val="right" w:pos="9072"/>
      </w:tabs>
      <w:spacing w:after="0" w:line="240" w:lineRule="auto"/>
    </w:pPr>
  </w:style>
  <w:style w:type="character" w:customStyle="1" w:styleId="StopkaZnak">
    <w:name w:val="Stopka Znak"/>
    <w:basedOn w:val="Domylnaczcionkaakapitu"/>
    <w:link w:val="Stopka"/>
    <w:rsid w:val="000662E2"/>
  </w:style>
  <w:style w:type="paragraph" w:styleId="Akapitzlist">
    <w:name w:val="List Paragraph"/>
    <w:basedOn w:val="Normalny"/>
    <w:uiPriority w:val="34"/>
    <w:qFormat/>
    <w:rsid w:val="00933EC1"/>
    <w:pPr>
      <w:ind w:left="720"/>
      <w:contextualSpacing/>
    </w:pPr>
  </w:style>
  <w:style w:type="paragraph" w:styleId="Tekstprzypisudolnego">
    <w:name w:val="footnote text"/>
    <w:basedOn w:val="Normalny"/>
    <w:link w:val="TekstprzypisudolnegoZnak"/>
    <w:uiPriority w:val="99"/>
    <w:semiHidden/>
    <w:unhideWhenUsed/>
    <w:rsid w:val="001448A7"/>
    <w:pPr>
      <w:spacing w:after="0" w:line="240" w:lineRule="auto"/>
    </w:pPr>
    <w:rPr>
      <w:sz w:val="20"/>
      <w:szCs w:val="20"/>
    </w:rPr>
  </w:style>
  <w:style w:type="character" w:customStyle="1" w:styleId="TekstprzypisudolnegoZnak">
    <w:name w:val="Tekst przypisu dolnego Znak"/>
    <w:basedOn w:val="Domylnaczcionkaakapitu"/>
    <w:link w:val="Tekstprzypisudolnego"/>
    <w:uiPriority w:val="99"/>
    <w:semiHidden/>
    <w:rsid w:val="001448A7"/>
    <w:rPr>
      <w:sz w:val="20"/>
      <w:szCs w:val="20"/>
    </w:rPr>
  </w:style>
  <w:style w:type="character" w:styleId="Odwoanieprzypisudolnego">
    <w:name w:val="footnote reference"/>
    <w:basedOn w:val="Domylnaczcionkaakapitu"/>
    <w:uiPriority w:val="99"/>
    <w:semiHidden/>
    <w:unhideWhenUsed/>
    <w:rsid w:val="001448A7"/>
    <w:rPr>
      <w:vertAlign w:val="superscript"/>
    </w:rPr>
  </w:style>
  <w:style w:type="paragraph" w:customStyle="1" w:styleId="tytuinformacji">
    <w:name w:val="tytuł informacji"/>
    <w:basedOn w:val="Normalny"/>
    <w:rsid w:val="00633014"/>
    <w:pPr>
      <w:spacing w:after="0" w:line="240" w:lineRule="auto"/>
    </w:pPr>
    <w:rPr>
      <w:rFonts w:ascii="Fira Sans Extra Condensed SemiB" w:hAnsi="Fira Sans Extra Condensed SemiB"/>
      <w:color w:val="000000" w:themeColor="text1"/>
      <w:sz w:val="40"/>
      <w:szCs w:val="26"/>
    </w:rPr>
  </w:style>
  <w:style w:type="paragraph" w:customStyle="1" w:styleId="tekstzboku">
    <w:name w:val="tekst z boku"/>
    <w:basedOn w:val="Normalny"/>
    <w:qFormat/>
    <w:rsid w:val="008F74DF"/>
    <w:pPr>
      <w:spacing w:after="0"/>
    </w:pPr>
    <w:rPr>
      <w:rFonts w:eastAsia="Times New Roman" w:cs="Times New Roman"/>
      <w:bCs/>
      <w:color w:val="001D77"/>
      <w:sz w:val="18"/>
      <w:szCs w:val="18"/>
      <w:lang w:eastAsia="pl-PL"/>
    </w:rPr>
  </w:style>
  <w:style w:type="paragraph" w:customStyle="1" w:styleId="tytuwykresu">
    <w:name w:val="tytuł wykresu"/>
    <w:basedOn w:val="Normalny"/>
    <w:qFormat/>
    <w:rsid w:val="009A0CB7"/>
    <w:pPr>
      <w:spacing w:before="480" w:after="0"/>
    </w:pPr>
    <w:rPr>
      <w:b/>
      <w:spacing w:val="-2"/>
    </w:rPr>
  </w:style>
  <w:style w:type="paragraph" w:customStyle="1" w:styleId="tekstnaniebieskimtle">
    <w:name w:val="tekst na niebieskim tle"/>
    <w:basedOn w:val="Normalny"/>
    <w:qFormat/>
    <w:rsid w:val="00074DD8"/>
    <w:pPr>
      <w:spacing w:before="0" w:after="0" w:line="240" w:lineRule="auto"/>
    </w:pPr>
    <w:rPr>
      <w:sz w:val="20"/>
    </w:rPr>
  </w:style>
  <w:style w:type="paragraph" w:customStyle="1" w:styleId="Podstawowyakapit">
    <w:name w:val="[Podstawowy akapit]"/>
    <w:basedOn w:val="Normalny"/>
    <w:uiPriority w:val="99"/>
    <w:rsid w:val="00F469A3"/>
    <w:pPr>
      <w:autoSpaceDE w:val="0"/>
      <w:autoSpaceDN w:val="0"/>
      <w:adjustRightInd w:val="0"/>
      <w:spacing w:before="0" w:after="0" w:line="288" w:lineRule="auto"/>
      <w:textAlignment w:val="center"/>
    </w:pPr>
    <w:rPr>
      <w:rFonts w:ascii="Minion Pro" w:hAnsi="Minion Pro" w:cs="Minion Pro"/>
      <w:color w:val="000000"/>
      <w:sz w:val="24"/>
      <w:szCs w:val="24"/>
    </w:rPr>
  </w:style>
  <w:style w:type="paragraph" w:customStyle="1" w:styleId="Spistreci">
    <w:name w:val="Spis treści"/>
    <w:basedOn w:val="LID"/>
    <w:link w:val="SpistreciZnak"/>
    <w:qFormat/>
    <w:rsid w:val="008E1A3C"/>
    <w:pPr>
      <w:tabs>
        <w:tab w:val="right" w:leader="dot" w:pos="10466"/>
      </w:tabs>
    </w:pPr>
    <w:rPr>
      <w:b w:val="0"/>
      <w:sz w:val="22"/>
    </w:rPr>
  </w:style>
  <w:style w:type="paragraph" w:customStyle="1" w:styleId="tekstnapierwszejstronie">
    <w:name w:val="tekst na pierwszej stronie"/>
    <w:basedOn w:val="Nagwek1"/>
    <w:link w:val="tekstnapierwszejstronieZnak"/>
    <w:qFormat/>
    <w:rsid w:val="00100C3D"/>
    <w:pPr>
      <w:numPr>
        <w:numId w:val="6"/>
      </w:numPr>
      <w:spacing w:before="120" w:after="120"/>
    </w:pPr>
    <w:rPr>
      <w:rFonts w:ascii="Fira Sans" w:hAnsi="Fira Sans"/>
      <w:color w:val="000000" w:themeColor="text1"/>
      <w:sz w:val="19"/>
    </w:rPr>
  </w:style>
  <w:style w:type="character" w:customStyle="1" w:styleId="LIDZnak">
    <w:name w:val="LID Znak"/>
    <w:basedOn w:val="Domylnaczcionkaakapitu"/>
    <w:link w:val="LID"/>
    <w:rsid w:val="009400F1"/>
    <w:rPr>
      <w:rFonts w:ascii="Fira Sans" w:hAnsi="Fira Sans"/>
      <w:b/>
      <w:noProof/>
      <w:sz w:val="19"/>
      <w:szCs w:val="19"/>
      <w:lang w:eastAsia="pl-PL"/>
    </w:rPr>
  </w:style>
  <w:style w:type="character" w:customStyle="1" w:styleId="SpistreciZnak">
    <w:name w:val="Spis treści Znak"/>
    <w:basedOn w:val="LIDZnak"/>
    <w:link w:val="Spistreci"/>
    <w:rsid w:val="008E1A3C"/>
    <w:rPr>
      <w:rFonts w:ascii="Fira Sans" w:hAnsi="Fira Sans"/>
      <w:b w:val="0"/>
      <w:noProof/>
      <w:sz w:val="19"/>
      <w:szCs w:val="19"/>
      <w:lang w:eastAsia="pl-PL"/>
    </w:rPr>
  </w:style>
  <w:style w:type="character" w:customStyle="1" w:styleId="tekstnapierwszejstronieZnak">
    <w:name w:val="tekst na pierwszej stronie Znak"/>
    <w:basedOn w:val="Domylnaczcionkaakapitu"/>
    <w:link w:val="tekstnapierwszejstronie"/>
    <w:rsid w:val="00100C3D"/>
    <w:rPr>
      <w:rFonts w:ascii="Fira Sans" w:eastAsia="Times New Roman" w:hAnsi="Fira Sans" w:cs="Times New Roman"/>
      <w:bCs/>
      <w:color w:val="000000" w:themeColor="text1"/>
      <w:sz w:val="19"/>
      <w:szCs w:val="24"/>
      <w:lang w:eastAsia="pl-PL"/>
    </w:rPr>
  </w:style>
  <w:style w:type="paragraph" w:customStyle="1" w:styleId="Tekstwypunktowany">
    <w:name w:val="Tekst wypunktowany"/>
    <w:basedOn w:val="Normalny"/>
    <w:link w:val="TekstwypunktowanyZnak"/>
    <w:qFormat/>
    <w:rsid w:val="006B2A42"/>
    <w:pPr>
      <w:numPr>
        <w:numId w:val="5"/>
      </w:numPr>
      <w:ind w:left="714" w:hanging="357"/>
    </w:pPr>
    <w:rPr>
      <w:shd w:val="clear" w:color="auto" w:fill="FFFFFF"/>
    </w:rPr>
  </w:style>
  <w:style w:type="character" w:customStyle="1" w:styleId="TekstwypunktowanyZnak">
    <w:name w:val="Tekst wypunktowany Znak"/>
    <w:basedOn w:val="Domylnaczcionkaakapitu"/>
    <w:link w:val="Tekstwypunktowany"/>
    <w:rsid w:val="006B2A42"/>
    <w:rPr>
      <w:rFonts w:ascii="Fira Sans" w:hAnsi="Fira Sans"/>
      <w:sz w:val="19"/>
    </w:rPr>
  </w:style>
  <w:style w:type="character" w:customStyle="1" w:styleId="Nagwek6Znak">
    <w:name w:val="Nagłówek 6 Znak"/>
    <w:basedOn w:val="Domylnaczcionkaakapitu"/>
    <w:link w:val="Nagwek6"/>
    <w:rsid w:val="00284CE4"/>
    <w:rPr>
      <w:rFonts w:ascii="Arial" w:eastAsia="Times New Roman" w:hAnsi="Arial" w:cs="Times New Roman"/>
      <w:b/>
      <w:sz w:val="20"/>
      <w:szCs w:val="20"/>
      <w:lang w:eastAsia="pl-PL"/>
    </w:rPr>
  </w:style>
  <w:style w:type="character" w:customStyle="1" w:styleId="Nagwek7Znak">
    <w:name w:val="Nagłówek 7 Znak"/>
    <w:basedOn w:val="Domylnaczcionkaakapitu"/>
    <w:link w:val="Nagwek7"/>
    <w:rsid w:val="00284CE4"/>
    <w:rPr>
      <w:rFonts w:ascii="Arial" w:eastAsia="Times New Roman" w:hAnsi="Arial" w:cs="Times New Roman"/>
      <w:b/>
      <w:sz w:val="16"/>
      <w:szCs w:val="20"/>
      <w:lang w:eastAsia="pl-PL"/>
    </w:rPr>
  </w:style>
  <w:style w:type="table" w:customStyle="1" w:styleId="Tabelasiatki1jasnaakcent111">
    <w:name w:val="Tabela siatki 1 — jasna — akcent 111"/>
    <w:basedOn w:val="Standardowy"/>
    <w:uiPriority w:val="46"/>
    <w:rsid w:val="00284CE4"/>
    <w:pPr>
      <w:spacing w:after="0" w:line="240" w:lineRule="auto"/>
    </w:pPr>
    <w:tblPr>
      <w:tblStyleRowBandSize w:val="1"/>
      <w:tblStyleColBandSize w:val="1"/>
      <w:tblBorders>
        <w:top w:val="single" w:sz="4" w:space="0" w:color="BDD6EE" w:themeColor="accent1" w:themeTint="66"/>
        <w:left w:val="single" w:sz="4" w:space="0" w:color="BDD6EE" w:themeColor="accent1" w:themeTint="66"/>
        <w:bottom w:val="single" w:sz="4" w:space="0" w:color="BDD6EE" w:themeColor="accent1" w:themeTint="66"/>
        <w:right w:val="single" w:sz="4" w:space="0" w:color="BDD6EE" w:themeColor="accent1" w:themeTint="66"/>
        <w:insideH w:val="single" w:sz="4" w:space="0" w:color="BDD6EE" w:themeColor="accent1" w:themeTint="66"/>
        <w:insideV w:val="single" w:sz="4" w:space="0" w:color="BDD6EE" w:themeColor="accent1" w:themeTint="66"/>
      </w:tblBorders>
    </w:tblPr>
    <w:tblStylePr w:type="firstRow">
      <w:rPr>
        <w:b/>
        <w:bCs/>
      </w:rPr>
      <w:tblPr/>
      <w:tcPr>
        <w:tcBorders>
          <w:bottom w:val="single" w:sz="12" w:space="0" w:color="9CC2E5" w:themeColor="accent1" w:themeTint="99"/>
        </w:tcBorders>
      </w:tcPr>
    </w:tblStylePr>
    <w:tblStylePr w:type="lastRow">
      <w:rPr>
        <w:b/>
        <w:bCs/>
      </w:rPr>
      <w:tblPr/>
      <w:tcPr>
        <w:tcBorders>
          <w:top w:val="double" w:sz="2" w:space="0" w:color="9CC2E5" w:themeColor="accent1" w:themeTint="99"/>
        </w:tcBorders>
      </w:tcPr>
    </w:tblStylePr>
    <w:tblStylePr w:type="firstCol">
      <w:rPr>
        <w:b/>
        <w:bCs/>
      </w:rPr>
    </w:tblStylePr>
    <w:tblStylePr w:type="lastCol">
      <w:rPr>
        <w:b/>
        <w:bCs/>
      </w:rPr>
    </w:tblStylePr>
  </w:style>
  <w:style w:type="table" w:customStyle="1" w:styleId="Siatkatabelijasna11">
    <w:name w:val="Siatka tabeli — jasna11"/>
    <w:basedOn w:val="Standardowy"/>
    <w:uiPriority w:val="40"/>
    <w:rsid w:val="00284CE4"/>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styleId="Tekstpodstawowywcity">
    <w:name w:val="Body Text Indent"/>
    <w:basedOn w:val="Normalny"/>
    <w:link w:val="TekstpodstawowywcityZnak"/>
    <w:rsid w:val="00284CE4"/>
    <w:pPr>
      <w:spacing w:before="0" w:after="0" w:line="240" w:lineRule="auto"/>
      <w:ind w:firstLine="426"/>
      <w:jc w:val="both"/>
    </w:pPr>
    <w:rPr>
      <w:rFonts w:ascii="Times New Roman" w:eastAsia="Times New Roman" w:hAnsi="Times New Roman" w:cs="Times New Roman"/>
      <w:sz w:val="20"/>
      <w:szCs w:val="20"/>
      <w:lang w:eastAsia="pl-PL"/>
    </w:rPr>
  </w:style>
  <w:style w:type="character" w:customStyle="1" w:styleId="TekstpodstawowywcityZnak">
    <w:name w:val="Tekst podstawowy wcięty Znak"/>
    <w:basedOn w:val="Domylnaczcionkaakapitu"/>
    <w:link w:val="Tekstpodstawowywcity"/>
    <w:rsid w:val="00284CE4"/>
    <w:rPr>
      <w:rFonts w:ascii="Times New Roman" w:eastAsia="Times New Roman" w:hAnsi="Times New Roman" w:cs="Times New Roman"/>
      <w:sz w:val="20"/>
      <w:szCs w:val="20"/>
      <w:lang w:eastAsia="pl-PL"/>
    </w:rPr>
  </w:style>
  <w:style w:type="paragraph" w:styleId="Tekstpodstawowywcity2">
    <w:name w:val="Body Text Indent 2"/>
    <w:basedOn w:val="Normalny"/>
    <w:link w:val="Tekstpodstawowywcity2Znak"/>
    <w:rsid w:val="00284CE4"/>
    <w:pPr>
      <w:widowControl w:val="0"/>
      <w:spacing w:before="0" w:after="0" w:line="360" w:lineRule="auto"/>
      <w:ind w:firstLine="425"/>
      <w:jc w:val="both"/>
    </w:pPr>
    <w:rPr>
      <w:rFonts w:ascii="Times New Roman" w:eastAsia="Times New Roman" w:hAnsi="Times New Roman" w:cs="Times New Roman"/>
      <w:sz w:val="20"/>
      <w:szCs w:val="20"/>
      <w:lang w:eastAsia="pl-PL"/>
    </w:rPr>
  </w:style>
  <w:style w:type="character" w:customStyle="1" w:styleId="Tekstpodstawowywcity2Znak">
    <w:name w:val="Tekst podstawowy wcięty 2 Znak"/>
    <w:basedOn w:val="Domylnaczcionkaakapitu"/>
    <w:link w:val="Tekstpodstawowywcity2"/>
    <w:rsid w:val="00284CE4"/>
    <w:rPr>
      <w:rFonts w:ascii="Times New Roman" w:eastAsia="Times New Roman" w:hAnsi="Times New Roman" w:cs="Times New Roman"/>
      <w:sz w:val="20"/>
      <w:szCs w:val="20"/>
      <w:lang w:eastAsia="pl-PL"/>
    </w:rPr>
  </w:style>
  <w:style w:type="paragraph" w:styleId="Tekstpodstawowywcity3">
    <w:name w:val="Body Text Indent 3"/>
    <w:basedOn w:val="Normalny"/>
    <w:link w:val="Tekstpodstawowywcity3Znak"/>
    <w:rsid w:val="00284CE4"/>
    <w:pPr>
      <w:spacing w:before="0" w:after="0" w:line="360" w:lineRule="auto"/>
      <w:ind w:firstLine="426"/>
      <w:jc w:val="center"/>
    </w:pPr>
    <w:rPr>
      <w:rFonts w:ascii="Times New Roman" w:eastAsia="Times New Roman" w:hAnsi="Times New Roman" w:cs="Times New Roman"/>
      <w:b/>
      <w:sz w:val="20"/>
      <w:szCs w:val="20"/>
      <w:lang w:eastAsia="pl-PL"/>
    </w:rPr>
  </w:style>
  <w:style w:type="character" w:customStyle="1" w:styleId="Tekstpodstawowywcity3Znak">
    <w:name w:val="Tekst podstawowy wcięty 3 Znak"/>
    <w:basedOn w:val="Domylnaczcionkaakapitu"/>
    <w:link w:val="Tekstpodstawowywcity3"/>
    <w:rsid w:val="00284CE4"/>
    <w:rPr>
      <w:rFonts w:ascii="Times New Roman" w:eastAsia="Times New Roman" w:hAnsi="Times New Roman" w:cs="Times New Roman"/>
      <w:b/>
      <w:sz w:val="20"/>
      <w:szCs w:val="20"/>
      <w:lang w:eastAsia="pl-PL"/>
    </w:rPr>
  </w:style>
  <w:style w:type="paragraph" w:styleId="Tekstpodstawowy">
    <w:name w:val="Body Text"/>
    <w:basedOn w:val="Normalny"/>
    <w:link w:val="TekstpodstawowyZnak"/>
    <w:rsid w:val="00284CE4"/>
    <w:pPr>
      <w:spacing w:before="0" w:after="0" w:line="240" w:lineRule="auto"/>
      <w:jc w:val="both"/>
    </w:pPr>
    <w:rPr>
      <w:rFonts w:ascii="Times New Roman" w:eastAsia="Times New Roman" w:hAnsi="Times New Roman" w:cs="Times New Roman"/>
      <w:sz w:val="20"/>
      <w:szCs w:val="20"/>
      <w:lang w:eastAsia="pl-PL"/>
    </w:rPr>
  </w:style>
  <w:style w:type="character" w:customStyle="1" w:styleId="TekstpodstawowyZnak">
    <w:name w:val="Tekst podstawowy Znak"/>
    <w:basedOn w:val="Domylnaczcionkaakapitu"/>
    <w:link w:val="Tekstpodstawowy"/>
    <w:rsid w:val="00284CE4"/>
    <w:rPr>
      <w:rFonts w:ascii="Times New Roman" w:eastAsia="Times New Roman" w:hAnsi="Times New Roman" w:cs="Times New Roman"/>
      <w:sz w:val="20"/>
      <w:szCs w:val="20"/>
      <w:lang w:eastAsia="pl-PL"/>
    </w:rPr>
  </w:style>
  <w:style w:type="paragraph" w:styleId="Tekstpodstawowy2">
    <w:name w:val="Body Text 2"/>
    <w:basedOn w:val="Normalny"/>
    <w:link w:val="Tekstpodstawowy2Znak"/>
    <w:uiPriority w:val="99"/>
    <w:rsid w:val="00284CE4"/>
    <w:pPr>
      <w:spacing w:before="0" w:after="0" w:line="360" w:lineRule="auto"/>
    </w:pPr>
    <w:rPr>
      <w:rFonts w:ascii="Times New Roman" w:eastAsia="Times New Roman" w:hAnsi="Times New Roman" w:cs="Times New Roman"/>
      <w:sz w:val="22"/>
      <w:szCs w:val="20"/>
    </w:rPr>
  </w:style>
  <w:style w:type="character" w:customStyle="1" w:styleId="Tekstpodstawowy2Znak">
    <w:name w:val="Tekst podstawowy 2 Znak"/>
    <w:basedOn w:val="Domylnaczcionkaakapitu"/>
    <w:link w:val="Tekstpodstawowy2"/>
    <w:uiPriority w:val="99"/>
    <w:rsid w:val="00284CE4"/>
    <w:rPr>
      <w:rFonts w:ascii="Times New Roman" w:eastAsia="Times New Roman" w:hAnsi="Times New Roman" w:cs="Times New Roman"/>
      <w:szCs w:val="20"/>
    </w:rPr>
  </w:style>
  <w:style w:type="paragraph" w:customStyle="1" w:styleId="teksttab">
    <w:name w:val="tekst_tab"/>
    <w:basedOn w:val="Normalny"/>
    <w:rsid w:val="00284CE4"/>
    <w:pPr>
      <w:keepLines/>
      <w:tabs>
        <w:tab w:val="right" w:leader="dot" w:pos="2778"/>
      </w:tabs>
      <w:spacing w:before="0" w:after="0" w:line="200" w:lineRule="exact"/>
      <w:ind w:left="227" w:right="28" w:hanging="227"/>
      <w:jc w:val="right"/>
    </w:pPr>
    <w:rPr>
      <w:rFonts w:ascii="Times New Roman" w:eastAsia="Times New Roman" w:hAnsi="Times New Roman" w:cs="Times New Roman"/>
      <w:sz w:val="18"/>
      <w:szCs w:val="20"/>
      <w:lang w:eastAsia="pl-PL"/>
    </w:rPr>
  </w:style>
  <w:style w:type="paragraph" w:styleId="Tekstpodstawowy3">
    <w:name w:val="Body Text 3"/>
    <w:basedOn w:val="Normalny"/>
    <w:link w:val="Tekstpodstawowy3Znak"/>
    <w:rsid w:val="00284CE4"/>
    <w:pPr>
      <w:spacing w:before="0" w:after="0" w:line="240" w:lineRule="auto"/>
      <w:jc w:val="right"/>
    </w:pPr>
    <w:rPr>
      <w:rFonts w:ascii="Arial" w:eastAsia="Times New Roman" w:hAnsi="Arial" w:cs="Times New Roman"/>
      <w:sz w:val="14"/>
      <w:szCs w:val="20"/>
      <w:lang w:eastAsia="pl-PL"/>
    </w:rPr>
  </w:style>
  <w:style w:type="character" w:customStyle="1" w:styleId="Tekstpodstawowy3Znak">
    <w:name w:val="Tekst podstawowy 3 Znak"/>
    <w:basedOn w:val="Domylnaczcionkaakapitu"/>
    <w:link w:val="Tekstpodstawowy3"/>
    <w:rsid w:val="00284CE4"/>
    <w:rPr>
      <w:rFonts w:ascii="Arial" w:eastAsia="Times New Roman" w:hAnsi="Arial" w:cs="Times New Roman"/>
      <w:sz w:val="14"/>
      <w:szCs w:val="20"/>
      <w:lang w:eastAsia="pl-PL"/>
    </w:rPr>
  </w:style>
  <w:style w:type="paragraph" w:customStyle="1" w:styleId="boczek2B">
    <w:name w:val="boczek2B"/>
    <w:basedOn w:val="Normalny"/>
    <w:rsid w:val="00284CE4"/>
    <w:pPr>
      <w:tabs>
        <w:tab w:val="right" w:leader="dot" w:pos="5670"/>
      </w:tabs>
      <w:spacing w:before="40" w:after="0" w:line="240" w:lineRule="auto"/>
      <w:ind w:left="113"/>
    </w:pPr>
    <w:rPr>
      <w:rFonts w:ascii="Arial" w:eastAsia="Times New Roman" w:hAnsi="Arial" w:cs="Times New Roman"/>
      <w:b/>
      <w:sz w:val="20"/>
      <w:szCs w:val="20"/>
      <w:lang w:eastAsia="pl-PL"/>
    </w:rPr>
  </w:style>
  <w:style w:type="character" w:styleId="Numerstrony">
    <w:name w:val="page number"/>
    <w:basedOn w:val="Domylnaczcionkaakapitu"/>
    <w:rsid w:val="00284CE4"/>
  </w:style>
  <w:style w:type="paragraph" w:customStyle="1" w:styleId="a">
    <w:name w:val="!!!"/>
    <w:rsid w:val="00284CE4"/>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utoSpaceDE w:val="0"/>
      <w:autoSpaceDN w:val="0"/>
      <w:spacing w:after="0" w:line="170" w:lineRule="atLeast"/>
      <w:jc w:val="center"/>
    </w:pPr>
    <w:rPr>
      <w:rFonts w:ascii="Times New Roman" w:eastAsia="Times New Roman" w:hAnsi="Times New Roman" w:cs="Times New Roman"/>
      <w:noProof/>
      <w:sz w:val="20"/>
      <w:szCs w:val="20"/>
      <w:lang w:val="en-US" w:eastAsia="pl-PL"/>
    </w:rPr>
  </w:style>
  <w:style w:type="paragraph" w:customStyle="1" w:styleId="teksttabeli">
    <w:name w:val="tekst tabeli"/>
    <w:rsid w:val="00284CE4"/>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utoSpaceDE w:val="0"/>
      <w:autoSpaceDN w:val="0"/>
      <w:spacing w:before="40" w:after="40" w:line="198" w:lineRule="atLeast"/>
      <w:ind w:left="60" w:right="1361"/>
      <w:jc w:val="right"/>
    </w:pPr>
    <w:rPr>
      <w:rFonts w:ascii="Times New Roman" w:eastAsia="Times New Roman" w:hAnsi="Times New Roman" w:cs="Times New Roman"/>
      <w:noProof/>
      <w:lang w:val="en-US" w:eastAsia="pl-PL"/>
    </w:rPr>
  </w:style>
  <w:style w:type="paragraph" w:customStyle="1" w:styleId="TYTULKOMUN">
    <w:name w:val="TYTUL KOMUN"/>
    <w:rsid w:val="00284CE4"/>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utoSpaceDE w:val="0"/>
      <w:autoSpaceDN w:val="0"/>
      <w:spacing w:after="0" w:line="225" w:lineRule="atLeast"/>
      <w:ind w:left="60" w:right="60"/>
      <w:jc w:val="center"/>
    </w:pPr>
    <w:rPr>
      <w:rFonts w:ascii="Arial" w:eastAsia="Times New Roman" w:hAnsi="Arial" w:cs="Arial"/>
      <w:b/>
      <w:bCs/>
      <w:noProof/>
      <w:sz w:val="20"/>
      <w:szCs w:val="20"/>
      <w:lang w:val="en-US" w:eastAsia="pl-PL"/>
    </w:rPr>
  </w:style>
  <w:style w:type="paragraph" w:customStyle="1" w:styleId="liczbytab">
    <w:name w:val="liczby tab."/>
    <w:rsid w:val="00284CE4"/>
    <w:pPr>
      <w:spacing w:after="0" w:line="240" w:lineRule="auto"/>
      <w:jc w:val="right"/>
    </w:pPr>
    <w:rPr>
      <w:rFonts w:ascii="Arial" w:eastAsia="Times New Roman" w:hAnsi="Arial" w:cs="Times New Roman"/>
      <w:noProof/>
      <w:sz w:val="16"/>
      <w:szCs w:val="20"/>
      <w:lang w:eastAsia="pl-PL"/>
    </w:rPr>
  </w:style>
  <w:style w:type="paragraph" w:styleId="Mapadokumentu">
    <w:name w:val="Document Map"/>
    <w:basedOn w:val="Normalny"/>
    <w:link w:val="MapadokumentuZnak"/>
    <w:semiHidden/>
    <w:rsid w:val="00284CE4"/>
    <w:pPr>
      <w:shd w:val="clear" w:color="auto" w:fill="000080"/>
      <w:spacing w:before="0" w:after="0" w:line="240" w:lineRule="auto"/>
    </w:pPr>
    <w:rPr>
      <w:rFonts w:ascii="Tahoma" w:eastAsia="Times New Roman" w:hAnsi="Tahoma" w:cs="Times New Roman"/>
      <w:sz w:val="20"/>
      <w:szCs w:val="20"/>
      <w:lang w:eastAsia="pl-PL"/>
    </w:rPr>
  </w:style>
  <w:style w:type="character" w:customStyle="1" w:styleId="MapadokumentuZnak">
    <w:name w:val="Mapa dokumentu Znak"/>
    <w:basedOn w:val="Domylnaczcionkaakapitu"/>
    <w:link w:val="Mapadokumentu"/>
    <w:semiHidden/>
    <w:rsid w:val="00284CE4"/>
    <w:rPr>
      <w:rFonts w:ascii="Tahoma" w:eastAsia="Times New Roman" w:hAnsi="Tahoma" w:cs="Times New Roman"/>
      <w:sz w:val="20"/>
      <w:szCs w:val="20"/>
      <w:shd w:val="clear" w:color="auto" w:fill="000080"/>
      <w:lang w:eastAsia="pl-PL"/>
    </w:rPr>
  </w:style>
  <w:style w:type="paragraph" w:styleId="NormalnyWeb">
    <w:name w:val="Normal (Web)"/>
    <w:basedOn w:val="Normalny"/>
    <w:uiPriority w:val="99"/>
    <w:rsid w:val="00284CE4"/>
    <w:pPr>
      <w:spacing w:before="100" w:beforeAutospacing="1" w:after="100" w:afterAutospacing="1" w:line="240" w:lineRule="auto"/>
    </w:pPr>
    <w:rPr>
      <w:rFonts w:ascii="Times New Roman" w:eastAsia="Times New Roman" w:hAnsi="Times New Roman" w:cs="Times New Roman"/>
      <w:sz w:val="24"/>
      <w:szCs w:val="24"/>
      <w:lang w:eastAsia="pl-PL"/>
    </w:rPr>
  </w:style>
  <w:style w:type="paragraph" w:customStyle="1" w:styleId="pytanie">
    <w:name w:val="pytanie"/>
    <w:basedOn w:val="Normalny"/>
    <w:rsid w:val="00284CE4"/>
    <w:pPr>
      <w:numPr>
        <w:numId w:val="23"/>
      </w:numPr>
      <w:spacing w:before="0" w:after="0" w:line="240" w:lineRule="auto"/>
    </w:pPr>
    <w:rPr>
      <w:rFonts w:ascii="Times New Roman" w:eastAsia="Times New Roman" w:hAnsi="Times New Roman" w:cs="Times New Roman"/>
      <w:sz w:val="20"/>
      <w:szCs w:val="20"/>
      <w:lang w:eastAsia="pl-PL"/>
    </w:rPr>
  </w:style>
  <w:style w:type="character" w:customStyle="1" w:styleId="Heading1Char">
    <w:name w:val="Heading 1 Char"/>
    <w:locked/>
    <w:rsid w:val="00284CE4"/>
    <w:rPr>
      <w:rFonts w:ascii="Cambria" w:hAnsi="Cambria" w:cs="Cambria"/>
      <w:b/>
      <w:bCs/>
      <w:kern w:val="32"/>
      <w:sz w:val="32"/>
      <w:szCs w:val="32"/>
    </w:rPr>
  </w:style>
  <w:style w:type="character" w:customStyle="1" w:styleId="BodyTextIndentChar">
    <w:name w:val="Body Text Indent Char"/>
    <w:semiHidden/>
    <w:locked/>
    <w:rsid w:val="00284CE4"/>
    <w:rPr>
      <w:rFonts w:cs="Times New Roman"/>
    </w:rPr>
  </w:style>
  <w:style w:type="character" w:customStyle="1" w:styleId="BodyTextChar">
    <w:name w:val="Body Text Char"/>
    <w:semiHidden/>
    <w:locked/>
    <w:rsid w:val="00284CE4"/>
    <w:rPr>
      <w:rFonts w:cs="Times New Roman"/>
    </w:rPr>
  </w:style>
  <w:style w:type="character" w:customStyle="1" w:styleId="Heading4Char">
    <w:name w:val="Heading 4 Char"/>
    <w:semiHidden/>
    <w:locked/>
    <w:rsid w:val="00284CE4"/>
    <w:rPr>
      <w:rFonts w:ascii="Calibri" w:hAnsi="Calibri" w:cs="Calibri"/>
      <w:b/>
      <w:bCs/>
      <w:sz w:val="28"/>
      <w:szCs w:val="28"/>
    </w:rPr>
  </w:style>
  <w:style w:type="character" w:customStyle="1" w:styleId="Heading5Char">
    <w:name w:val="Heading 5 Char"/>
    <w:semiHidden/>
    <w:locked/>
    <w:rsid w:val="00284CE4"/>
    <w:rPr>
      <w:rFonts w:ascii="Calibri" w:hAnsi="Calibri" w:cs="Calibri"/>
      <w:b/>
      <w:bCs/>
      <w:i/>
      <w:iCs/>
      <w:sz w:val="26"/>
      <w:szCs w:val="26"/>
    </w:rPr>
  </w:style>
  <w:style w:type="character" w:styleId="Odwoaniedokomentarza">
    <w:name w:val="annotation reference"/>
    <w:semiHidden/>
    <w:rsid w:val="00284CE4"/>
    <w:rPr>
      <w:sz w:val="16"/>
      <w:szCs w:val="16"/>
    </w:rPr>
  </w:style>
  <w:style w:type="paragraph" w:styleId="Tekstkomentarza">
    <w:name w:val="annotation text"/>
    <w:basedOn w:val="Normalny"/>
    <w:link w:val="TekstkomentarzaZnak"/>
    <w:semiHidden/>
    <w:rsid w:val="00284CE4"/>
    <w:pPr>
      <w:spacing w:before="0" w:after="0" w:line="240" w:lineRule="auto"/>
    </w:pPr>
    <w:rPr>
      <w:rFonts w:ascii="Times New Roman" w:eastAsia="Times New Roman" w:hAnsi="Times New Roman" w:cs="Times New Roman"/>
      <w:sz w:val="20"/>
      <w:szCs w:val="20"/>
      <w:lang w:eastAsia="pl-PL"/>
    </w:rPr>
  </w:style>
  <w:style w:type="character" w:customStyle="1" w:styleId="TekstkomentarzaZnak">
    <w:name w:val="Tekst komentarza Znak"/>
    <w:basedOn w:val="Domylnaczcionkaakapitu"/>
    <w:link w:val="Tekstkomentarza"/>
    <w:semiHidden/>
    <w:rsid w:val="00284CE4"/>
    <w:rPr>
      <w:rFonts w:ascii="Times New Roman" w:eastAsia="Times New Roman" w:hAnsi="Times New Roman" w:cs="Times New Roman"/>
      <w:sz w:val="20"/>
      <w:szCs w:val="20"/>
      <w:lang w:eastAsia="pl-PL"/>
    </w:rPr>
  </w:style>
  <w:style w:type="paragraph" w:styleId="Tematkomentarza">
    <w:name w:val="annotation subject"/>
    <w:basedOn w:val="Tekstkomentarza"/>
    <w:next w:val="Tekstkomentarza"/>
    <w:link w:val="TematkomentarzaZnak"/>
    <w:semiHidden/>
    <w:rsid w:val="00284CE4"/>
    <w:rPr>
      <w:b/>
      <w:bCs/>
    </w:rPr>
  </w:style>
  <w:style w:type="character" w:customStyle="1" w:styleId="TematkomentarzaZnak">
    <w:name w:val="Temat komentarza Znak"/>
    <w:basedOn w:val="TekstkomentarzaZnak"/>
    <w:link w:val="Tematkomentarza"/>
    <w:semiHidden/>
    <w:rsid w:val="00284CE4"/>
    <w:rPr>
      <w:rFonts w:ascii="Times New Roman" w:eastAsia="Times New Roman" w:hAnsi="Times New Roman" w:cs="Times New Roman"/>
      <w:b/>
      <w:bCs/>
      <w:sz w:val="20"/>
      <w:szCs w:val="20"/>
      <w:lang w:eastAsia="pl-PL"/>
    </w:rPr>
  </w:style>
  <w:style w:type="paragraph" w:customStyle="1" w:styleId="Boczek1pol">
    <w:name w:val="Boczek 1 pol."/>
    <w:basedOn w:val="Normalny"/>
    <w:rsid w:val="00284CE4"/>
    <w:pPr>
      <w:spacing w:before="0" w:after="0" w:line="240" w:lineRule="auto"/>
      <w:ind w:left="113" w:hanging="113"/>
    </w:pPr>
    <w:rPr>
      <w:rFonts w:ascii="Arial Narrow" w:eastAsia="Times New Roman" w:hAnsi="Arial Narrow" w:cs="Times New Roman"/>
      <w:sz w:val="14"/>
      <w:szCs w:val="20"/>
      <w:lang w:eastAsia="pl-PL"/>
    </w:rPr>
  </w:style>
  <w:style w:type="paragraph" w:styleId="Spistreci1">
    <w:name w:val="toc 1"/>
    <w:basedOn w:val="Normalny"/>
    <w:next w:val="Normalny"/>
    <w:autoRedefine/>
    <w:uiPriority w:val="39"/>
    <w:rsid w:val="00284CE4"/>
    <w:pPr>
      <w:tabs>
        <w:tab w:val="right" w:leader="dot" w:pos="9628"/>
      </w:tabs>
      <w:spacing w:before="0" w:after="0" w:line="420" w:lineRule="auto"/>
    </w:pPr>
    <w:rPr>
      <w:rFonts w:ascii="Arial" w:eastAsia="Times New Roman" w:hAnsi="Arial" w:cs="Times New Roman"/>
      <w:noProof/>
      <w:sz w:val="20"/>
      <w:szCs w:val="20"/>
      <w:lang w:eastAsia="pl-PL"/>
    </w:rPr>
  </w:style>
  <w:style w:type="paragraph" w:customStyle="1" w:styleId="AiB">
    <w:name w:val="A i B"/>
    <w:basedOn w:val="Normalny"/>
    <w:rsid w:val="00284CE4"/>
    <w:pPr>
      <w:tabs>
        <w:tab w:val="left" w:pos="284"/>
      </w:tabs>
      <w:autoSpaceDE w:val="0"/>
      <w:autoSpaceDN w:val="0"/>
      <w:spacing w:before="0" w:after="0" w:line="240" w:lineRule="auto"/>
      <w:ind w:left="284" w:hanging="284"/>
    </w:pPr>
    <w:rPr>
      <w:rFonts w:ascii="Arial" w:eastAsia="Times New Roman" w:hAnsi="Arial" w:cs="Arial"/>
      <w:sz w:val="14"/>
      <w:szCs w:val="14"/>
      <w:lang w:eastAsia="pl-PL"/>
    </w:rPr>
  </w:style>
  <w:style w:type="paragraph" w:customStyle="1" w:styleId="Boczek">
    <w:name w:val="Boczek"/>
    <w:basedOn w:val="Normalny"/>
    <w:rsid w:val="00284CE4"/>
    <w:pPr>
      <w:autoSpaceDE w:val="0"/>
      <w:autoSpaceDN w:val="0"/>
      <w:spacing w:before="0" w:after="0" w:line="240" w:lineRule="auto"/>
      <w:ind w:left="170" w:hanging="170"/>
    </w:pPr>
    <w:rPr>
      <w:rFonts w:ascii="Arial" w:eastAsia="Times New Roman" w:hAnsi="Arial" w:cs="Arial"/>
      <w:sz w:val="16"/>
      <w:szCs w:val="16"/>
      <w:lang w:eastAsia="pl-PL"/>
    </w:rPr>
  </w:style>
  <w:style w:type="paragraph" w:customStyle="1" w:styleId="Boczek2">
    <w:name w:val="Boczek 2"/>
    <w:basedOn w:val="Boczek"/>
    <w:rsid w:val="00284CE4"/>
    <w:pPr>
      <w:ind w:left="340"/>
    </w:pPr>
  </w:style>
  <w:style w:type="paragraph" w:customStyle="1" w:styleId="Gwka">
    <w:name w:val="Główka"/>
    <w:basedOn w:val="Normalny"/>
    <w:rsid w:val="00284CE4"/>
    <w:pPr>
      <w:autoSpaceDE w:val="0"/>
      <w:autoSpaceDN w:val="0"/>
      <w:spacing w:before="40" w:after="40" w:line="240" w:lineRule="auto"/>
      <w:jc w:val="center"/>
    </w:pPr>
    <w:rPr>
      <w:rFonts w:ascii="Arial" w:eastAsia="Times New Roman" w:hAnsi="Arial" w:cs="Arial"/>
      <w:sz w:val="14"/>
      <w:szCs w:val="14"/>
      <w:lang w:eastAsia="pl-PL"/>
    </w:rPr>
  </w:style>
  <w:style w:type="paragraph" w:customStyle="1" w:styleId="Notka">
    <w:name w:val="Notka"/>
    <w:basedOn w:val="Normalny"/>
    <w:rsid w:val="00284CE4"/>
    <w:pPr>
      <w:autoSpaceDE w:val="0"/>
      <w:autoSpaceDN w:val="0"/>
      <w:spacing w:before="240" w:after="0" w:line="240" w:lineRule="auto"/>
      <w:ind w:firstLine="284"/>
      <w:jc w:val="both"/>
    </w:pPr>
    <w:rPr>
      <w:rFonts w:ascii="Arial" w:eastAsia="Times New Roman" w:hAnsi="Arial" w:cs="Arial"/>
      <w:sz w:val="16"/>
      <w:szCs w:val="16"/>
      <w:lang w:eastAsia="pl-PL"/>
    </w:rPr>
  </w:style>
  <w:style w:type="paragraph" w:customStyle="1" w:styleId="Stanwdniu">
    <w:name w:val="Stan w dniu"/>
    <w:basedOn w:val="Normalny"/>
    <w:rsid w:val="00284CE4"/>
    <w:pPr>
      <w:autoSpaceDE w:val="0"/>
      <w:autoSpaceDN w:val="0"/>
      <w:spacing w:before="0" w:line="240" w:lineRule="auto"/>
      <w:ind w:left="1134"/>
    </w:pPr>
    <w:rPr>
      <w:rFonts w:ascii="Arial" w:eastAsia="Times New Roman" w:hAnsi="Arial" w:cs="Arial"/>
      <w:sz w:val="20"/>
      <w:szCs w:val="20"/>
      <w:lang w:eastAsia="pl-PL"/>
    </w:rPr>
  </w:style>
  <w:style w:type="paragraph" w:customStyle="1" w:styleId="rdtytu">
    <w:name w:val="Śródtytuł"/>
    <w:basedOn w:val="Normalny"/>
    <w:rsid w:val="00284CE4"/>
    <w:pPr>
      <w:autoSpaceDE w:val="0"/>
      <w:autoSpaceDN w:val="0"/>
      <w:spacing w:before="60" w:after="20" w:line="240" w:lineRule="auto"/>
      <w:jc w:val="center"/>
    </w:pPr>
    <w:rPr>
      <w:rFonts w:ascii="Arial" w:eastAsia="Times New Roman" w:hAnsi="Arial" w:cs="Arial"/>
      <w:sz w:val="16"/>
      <w:szCs w:val="16"/>
      <w:lang w:eastAsia="pl-PL"/>
    </w:rPr>
  </w:style>
  <w:style w:type="paragraph" w:customStyle="1" w:styleId="Tytudziau">
    <w:name w:val="Tytuł działu"/>
    <w:basedOn w:val="Nagwek1"/>
    <w:rsid w:val="00284CE4"/>
    <w:pPr>
      <w:autoSpaceDE w:val="0"/>
      <w:autoSpaceDN w:val="0"/>
      <w:spacing w:before="240" w:after="60"/>
    </w:pPr>
    <w:rPr>
      <w:rFonts w:ascii="Arial" w:hAnsi="Arial" w:cs="Arial"/>
      <w:b/>
      <w:color w:val="auto"/>
      <w:kern w:val="28"/>
      <w:sz w:val="28"/>
      <w:szCs w:val="28"/>
    </w:rPr>
  </w:style>
  <w:style w:type="paragraph" w:customStyle="1" w:styleId="TytuTablicy">
    <w:name w:val="Tytuł Tablicy"/>
    <w:basedOn w:val="Normalny"/>
    <w:rsid w:val="00284CE4"/>
    <w:pPr>
      <w:autoSpaceDE w:val="0"/>
      <w:autoSpaceDN w:val="0"/>
      <w:spacing w:before="0" w:after="0" w:line="240" w:lineRule="auto"/>
      <w:ind w:left="1134" w:hanging="1134"/>
    </w:pPr>
    <w:rPr>
      <w:rFonts w:ascii="Arial" w:eastAsia="Times New Roman" w:hAnsi="Arial" w:cs="Arial"/>
      <w:b/>
      <w:bCs/>
      <w:caps/>
      <w:sz w:val="20"/>
      <w:szCs w:val="20"/>
      <w:lang w:eastAsia="pl-PL"/>
    </w:rPr>
  </w:style>
  <w:style w:type="paragraph" w:customStyle="1" w:styleId="TytuTablicyNumerowany">
    <w:name w:val="Tytuł Tablicy Numerowany"/>
    <w:basedOn w:val="TytuTablicy"/>
    <w:rsid w:val="00284CE4"/>
    <w:pPr>
      <w:tabs>
        <w:tab w:val="left" w:pos="1474"/>
      </w:tabs>
      <w:spacing w:after="120"/>
      <w:ind w:firstLine="0"/>
    </w:pPr>
    <w:rPr>
      <w:b w:val="0"/>
      <w:bCs w:val="0"/>
    </w:rPr>
  </w:style>
  <w:style w:type="paragraph" w:customStyle="1" w:styleId="Wartoci">
    <w:name w:val="Wartości"/>
    <w:basedOn w:val="Normalny"/>
    <w:rsid w:val="00284CE4"/>
    <w:pPr>
      <w:autoSpaceDE w:val="0"/>
      <w:autoSpaceDN w:val="0"/>
      <w:spacing w:before="0" w:after="0" w:line="240" w:lineRule="auto"/>
      <w:jc w:val="right"/>
    </w:pPr>
    <w:rPr>
      <w:rFonts w:ascii="Arial" w:eastAsia="Times New Roman" w:hAnsi="Arial" w:cs="Arial"/>
      <w:color w:val="000000"/>
      <w:sz w:val="16"/>
      <w:szCs w:val="16"/>
      <w:lang w:eastAsia="pl-PL"/>
    </w:rPr>
  </w:style>
  <w:style w:type="paragraph" w:customStyle="1" w:styleId="Boczek3">
    <w:name w:val="Boczek 3"/>
    <w:basedOn w:val="Boczek2"/>
    <w:rsid w:val="00284CE4"/>
    <w:pPr>
      <w:tabs>
        <w:tab w:val="right" w:leader="dot" w:pos="4395"/>
      </w:tabs>
      <w:ind w:left="510"/>
    </w:pPr>
  </w:style>
  <w:style w:type="paragraph" w:customStyle="1" w:styleId="wartocibezgwiazdek">
    <w:name w:val="wartości bez gwiazdek"/>
    <w:basedOn w:val="Wartoci"/>
    <w:rsid w:val="00284CE4"/>
    <w:pPr>
      <w:spacing w:before="60"/>
      <w:ind w:right="51"/>
    </w:pPr>
  </w:style>
  <w:style w:type="paragraph" w:customStyle="1" w:styleId="Boczek0">
    <w:name w:val="Boczek ..."/>
    <w:basedOn w:val="Boczek"/>
    <w:rsid w:val="00284CE4"/>
    <w:pPr>
      <w:widowControl w:val="0"/>
      <w:tabs>
        <w:tab w:val="left" w:leader="dot" w:pos="4139"/>
      </w:tabs>
      <w:autoSpaceDE/>
      <w:autoSpaceDN/>
      <w:spacing w:before="20" w:after="20"/>
      <w:ind w:left="227"/>
    </w:pPr>
    <w:rPr>
      <w:rFonts w:ascii="Times New Roman" w:hAnsi="Times New Roman" w:cs="Times New Roman"/>
      <w:snapToGrid w:val="0"/>
      <w:szCs w:val="20"/>
    </w:rPr>
  </w:style>
  <w:style w:type="character" w:customStyle="1" w:styleId="postbody">
    <w:name w:val="postbody"/>
    <w:rsid w:val="00284CE4"/>
    <w:rPr>
      <w:rFonts w:cs="Times New Roman"/>
    </w:rPr>
  </w:style>
  <w:style w:type="paragraph" w:customStyle="1" w:styleId="MIES">
    <w:name w:val="MIES"/>
    <w:basedOn w:val="Normalny"/>
    <w:rsid w:val="00284CE4"/>
    <w:pPr>
      <w:widowControl w:val="0"/>
      <w:spacing w:before="0" w:after="80" w:line="240" w:lineRule="auto"/>
      <w:jc w:val="both"/>
    </w:pPr>
    <w:rPr>
      <w:rFonts w:ascii="Times New Roman" w:eastAsia="Times New Roman" w:hAnsi="Times New Roman" w:cs="Times New Roman"/>
      <w:sz w:val="22"/>
      <w:lang w:eastAsia="pl-PL"/>
    </w:rPr>
  </w:style>
  <w:style w:type="paragraph" w:customStyle="1" w:styleId="Default">
    <w:name w:val="Default"/>
    <w:rsid w:val="00284CE4"/>
    <w:pPr>
      <w:autoSpaceDE w:val="0"/>
      <w:autoSpaceDN w:val="0"/>
      <w:adjustRightInd w:val="0"/>
      <w:spacing w:after="0" w:line="240" w:lineRule="auto"/>
    </w:pPr>
    <w:rPr>
      <w:rFonts w:ascii="Times New Roman" w:eastAsia="Times New Roman" w:hAnsi="Times New Roman" w:cs="Times New Roman"/>
      <w:color w:val="000000"/>
      <w:sz w:val="24"/>
      <w:szCs w:val="24"/>
      <w:lang w:eastAsia="pl-PL"/>
    </w:rPr>
  </w:style>
  <w:style w:type="paragraph" w:styleId="Tekstprzypisukocowego">
    <w:name w:val="endnote text"/>
    <w:basedOn w:val="Normalny"/>
    <w:link w:val="TekstprzypisukocowegoZnak"/>
    <w:uiPriority w:val="99"/>
    <w:semiHidden/>
    <w:unhideWhenUsed/>
    <w:rsid w:val="00284CE4"/>
    <w:pPr>
      <w:spacing w:before="0" w:after="0" w:line="240" w:lineRule="auto"/>
    </w:pPr>
    <w:rPr>
      <w:rFonts w:ascii="Times New Roman" w:eastAsia="Times New Roman" w:hAnsi="Times New Roman" w:cs="Times New Roman"/>
      <w:sz w:val="20"/>
      <w:szCs w:val="20"/>
      <w:lang w:eastAsia="pl-PL"/>
    </w:rPr>
  </w:style>
  <w:style w:type="character" w:customStyle="1" w:styleId="TekstprzypisukocowegoZnak">
    <w:name w:val="Tekst przypisu końcowego Znak"/>
    <w:basedOn w:val="Domylnaczcionkaakapitu"/>
    <w:link w:val="Tekstprzypisukocowego"/>
    <w:uiPriority w:val="99"/>
    <w:semiHidden/>
    <w:rsid w:val="00284CE4"/>
    <w:rPr>
      <w:rFonts w:ascii="Times New Roman" w:eastAsia="Times New Roman" w:hAnsi="Times New Roman" w:cs="Times New Roman"/>
      <w:sz w:val="20"/>
      <w:szCs w:val="20"/>
      <w:lang w:eastAsia="pl-PL"/>
    </w:rPr>
  </w:style>
  <w:style w:type="character" w:styleId="Odwoanieprzypisukocowego">
    <w:name w:val="endnote reference"/>
    <w:uiPriority w:val="99"/>
    <w:semiHidden/>
    <w:unhideWhenUsed/>
    <w:rsid w:val="00284CE4"/>
    <w:rPr>
      <w:vertAlign w:val="superscript"/>
    </w:rPr>
  </w:style>
  <w:style w:type="paragraph" w:styleId="Zwykytekst">
    <w:name w:val="Plain Text"/>
    <w:basedOn w:val="Normalny"/>
    <w:link w:val="ZwykytekstZnak"/>
    <w:rsid w:val="00284CE4"/>
    <w:pPr>
      <w:spacing w:before="0" w:after="0" w:line="240" w:lineRule="auto"/>
    </w:pPr>
    <w:rPr>
      <w:rFonts w:ascii="Courier New" w:eastAsia="Times New Roman" w:hAnsi="Courier New" w:cs="Times New Roman"/>
      <w:sz w:val="20"/>
      <w:szCs w:val="20"/>
    </w:rPr>
  </w:style>
  <w:style w:type="character" w:customStyle="1" w:styleId="ZwykytekstZnak">
    <w:name w:val="Zwykły tekst Znak"/>
    <w:basedOn w:val="Domylnaczcionkaakapitu"/>
    <w:link w:val="Zwykytekst"/>
    <w:rsid w:val="00284CE4"/>
    <w:rPr>
      <w:rFonts w:ascii="Courier New" w:eastAsia="Times New Roman" w:hAnsi="Courier New" w:cs="Times New Roman"/>
      <w:sz w:val="20"/>
      <w:szCs w:val="20"/>
    </w:rPr>
  </w:style>
  <w:style w:type="character" w:styleId="UyteHipercze">
    <w:name w:val="FollowedHyperlink"/>
    <w:basedOn w:val="Domylnaczcionkaakapitu"/>
    <w:uiPriority w:val="99"/>
    <w:semiHidden/>
    <w:unhideWhenUsed/>
    <w:rsid w:val="00284CE4"/>
    <w:rPr>
      <w:color w:val="954F72" w:themeColor="followedHyperlink"/>
      <w:u w:val="single"/>
    </w:rPr>
  </w:style>
  <w:style w:type="paragraph" w:styleId="Poprawka">
    <w:name w:val="Revision"/>
    <w:hidden/>
    <w:uiPriority w:val="99"/>
    <w:semiHidden/>
    <w:rsid w:val="00284CE4"/>
    <w:pPr>
      <w:spacing w:after="0" w:line="240" w:lineRule="auto"/>
    </w:pPr>
    <w:rPr>
      <w:rFonts w:ascii="Fira Sans" w:hAnsi="Fira Sans"/>
      <w:sz w:val="19"/>
    </w:rPr>
  </w:style>
  <w:style w:type="paragraph" w:customStyle="1" w:styleId="Tekstkomunikat">
    <w:name w:val="Tekst_komunikat"/>
    <w:basedOn w:val="Normalny"/>
    <w:qFormat/>
    <w:rsid w:val="00095C99"/>
    <w:rPr>
      <w:rFonts w:eastAsia="Times New Roman" w:cs="Times New Roman"/>
      <w:szCs w:val="20"/>
      <w:lang w:eastAsia="pl-PL"/>
    </w:rPr>
  </w:style>
  <w:style w:type="paragraph" w:customStyle="1" w:styleId="Legendawykresupolski">
    <w:name w:val="Legenda wykresu polski"/>
    <w:basedOn w:val="Normalny"/>
    <w:qFormat/>
    <w:rsid w:val="000858BF"/>
    <w:pPr>
      <w:spacing w:before="0" w:after="0" w:line="180" w:lineRule="exact"/>
      <w:ind w:left="1418"/>
      <w:jc w:val="both"/>
    </w:pPr>
    <w:rPr>
      <w:rFonts w:ascii="Myriad Pro" w:hAnsi="Myriad Pro"/>
      <w:color w:val="000000" w:themeColor="text1"/>
      <w:sz w:val="16"/>
    </w:rPr>
  </w:style>
  <w:style w:type="paragraph" w:customStyle="1" w:styleId="Tekstkomunikat1str">
    <w:name w:val="Tekst_komunikat_1_str"/>
    <w:basedOn w:val="Normalny"/>
    <w:qFormat/>
    <w:rsid w:val="00F15AEB"/>
    <w:pPr>
      <w:numPr>
        <w:numId w:val="29"/>
      </w:numPr>
      <w:ind w:left="357" w:hanging="357"/>
    </w:pPr>
    <w:rPr>
      <w:rFonts w:eastAsia="Times New Roman" w:cs="Times New Roman"/>
      <w:szCs w:val="20"/>
      <w:lang w:eastAsia="pl-PL"/>
    </w:rPr>
  </w:style>
  <w:style w:type="table" w:customStyle="1" w:styleId="Siatkatabelijasna111">
    <w:name w:val="Siatka tabeli — jasna111"/>
    <w:basedOn w:val="Standardowy"/>
    <w:uiPriority w:val="40"/>
    <w:rsid w:val="0023587C"/>
    <w:pPr>
      <w:spacing w:after="0" w:line="240" w:lineRule="auto"/>
    </w:pPr>
    <w:rPr>
      <w:rFonts w:ascii="Fira Sans Light" w:eastAsia="Fira Sans Light" w:hAnsi="Fira Sans Light" w:cs="Times New Roman"/>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0693518">
      <w:bodyDiv w:val="1"/>
      <w:marLeft w:val="0"/>
      <w:marRight w:val="0"/>
      <w:marTop w:val="0"/>
      <w:marBottom w:val="0"/>
      <w:divBdr>
        <w:top w:val="none" w:sz="0" w:space="0" w:color="auto"/>
        <w:left w:val="none" w:sz="0" w:space="0" w:color="auto"/>
        <w:bottom w:val="none" w:sz="0" w:space="0" w:color="auto"/>
        <w:right w:val="none" w:sz="0" w:space="0" w:color="auto"/>
      </w:divBdr>
      <w:divsChild>
        <w:div w:id="2140369461">
          <w:marLeft w:val="0"/>
          <w:marRight w:val="0"/>
          <w:marTop w:val="0"/>
          <w:marBottom w:val="0"/>
          <w:divBdr>
            <w:top w:val="none" w:sz="0" w:space="0" w:color="auto"/>
            <w:left w:val="none" w:sz="0" w:space="0" w:color="auto"/>
            <w:bottom w:val="none" w:sz="0" w:space="0" w:color="auto"/>
            <w:right w:val="none" w:sz="0" w:space="0" w:color="auto"/>
          </w:divBdr>
          <w:divsChild>
            <w:div w:id="795026765">
              <w:marLeft w:val="0"/>
              <w:marRight w:val="0"/>
              <w:marTop w:val="0"/>
              <w:marBottom w:val="0"/>
              <w:divBdr>
                <w:top w:val="none" w:sz="0" w:space="0" w:color="auto"/>
                <w:left w:val="none" w:sz="0" w:space="0" w:color="auto"/>
                <w:bottom w:val="none" w:sz="0" w:space="0" w:color="auto"/>
                <w:right w:val="none" w:sz="0" w:space="0" w:color="auto"/>
              </w:divBdr>
              <w:divsChild>
                <w:div w:id="1467160452">
                  <w:marLeft w:val="0"/>
                  <w:marRight w:val="0"/>
                  <w:marTop w:val="0"/>
                  <w:marBottom w:val="0"/>
                  <w:divBdr>
                    <w:top w:val="none" w:sz="0" w:space="0" w:color="auto"/>
                    <w:left w:val="none" w:sz="0" w:space="0" w:color="auto"/>
                    <w:bottom w:val="none" w:sz="0" w:space="0" w:color="auto"/>
                    <w:right w:val="none" w:sz="0" w:space="0" w:color="auto"/>
                  </w:divBdr>
                  <w:divsChild>
                    <w:div w:id="1166899694">
                      <w:marLeft w:val="0"/>
                      <w:marRight w:val="0"/>
                      <w:marTop w:val="0"/>
                      <w:marBottom w:val="0"/>
                      <w:divBdr>
                        <w:top w:val="none" w:sz="0" w:space="0" w:color="auto"/>
                        <w:left w:val="none" w:sz="0" w:space="0" w:color="auto"/>
                        <w:bottom w:val="none" w:sz="0" w:space="0" w:color="auto"/>
                        <w:right w:val="none" w:sz="0" w:space="0" w:color="auto"/>
                      </w:divBdr>
                      <w:divsChild>
                        <w:div w:id="788007748">
                          <w:marLeft w:val="0"/>
                          <w:marRight w:val="0"/>
                          <w:marTop w:val="0"/>
                          <w:marBottom w:val="0"/>
                          <w:divBdr>
                            <w:top w:val="none" w:sz="0" w:space="0" w:color="auto"/>
                            <w:left w:val="none" w:sz="0" w:space="0" w:color="auto"/>
                            <w:bottom w:val="none" w:sz="0" w:space="0" w:color="auto"/>
                            <w:right w:val="none" w:sz="0" w:space="0" w:color="auto"/>
                          </w:divBdr>
                          <w:divsChild>
                            <w:div w:id="831994859">
                              <w:marLeft w:val="0"/>
                              <w:marRight w:val="0"/>
                              <w:marTop w:val="0"/>
                              <w:marBottom w:val="0"/>
                              <w:divBdr>
                                <w:top w:val="none" w:sz="0" w:space="0" w:color="auto"/>
                                <w:left w:val="none" w:sz="0" w:space="0" w:color="auto"/>
                                <w:bottom w:val="none" w:sz="0" w:space="0" w:color="auto"/>
                                <w:right w:val="none" w:sz="0" w:space="0" w:color="auto"/>
                              </w:divBdr>
                              <w:divsChild>
                                <w:div w:id="1288580467">
                                  <w:marLeft w:val="0"/>
                                  <w:marRight w:val="0"/>
                                  <w:marTop w:val="30"/>
                                  <w:marBottom w:val="0"/>
                                  <w:divBdr>
                                    <w:top w:val="none" w:sz="0" w:space="0" w:color="auto"/>
                                    <w:left w:val="none" w:sz="0" w:space="0" w:color="auto"/>
                                    <w:bottom w:val="none" w:sz="0" w:space="0" w:color="auto"/>
                                    <w:right w:val="none" w:sz="0" w:space="0" w:color="auto"/>
                                  </w:divBdr>
                                  <w:divsChild>
                                    <w:div w:id="350451228">
                                      <w:marLeft w:val="0"/>
                                      <w:marRight w:val="0"/>
                                      <w:marTop w:val="0"/>
                                      <w:marBottom w:val="0"/>
                                      <w:divBdr>
                                        <w:top w:val="single" w:sz="6" w:space="0" w:color="000000"/>
                                        <w:left w:val="single" w:sz="6" w:space="0" w:color="000000"/>
                                        <w:bottom w:val="single" w:sz="6" w:space="0" w:color="000000"/>
                                        <w:right w:val="single" w:sz="6" w:space="0" w:color="000000"/>
                                      </w:divBdr>
                                      <w:divsChild>
                                        <w:div w:id="886989511">
                                          <w:marLeft w:val="0"/>
                                          <w:marRight w:val="0"/>
                                          <w:marTop w:val="0"/>
                                          <w:marBottom w:val="0"/>
                                          <w:divBdr>
                                            <w:top w:val="single" w:sz="6" w:space="0" w:color="000000"/>
                                            <w:left w:val="single" w:sz="6" w:space="2" w:color="000000"/>
                                            <w:bottom w:val="single" w:sz="6" w:space="0" w:color="000000"/>
                                            <w:right w:val="single" w:sz="6" w:space="2" w:color="000000"/>
                                          </w:divBdr>
                                        </w:div>
                                      </w:divsChild>
                                    </w:div>
                                  </w:divsChild>
                                </w:div>
                              </w:divsChild>
                            </w:div>
                          </w:divsChild>
                        </w:div>
                      </w:divsChild>
                    </w:div>
                  </w:divsChild>
                </w:div>
              </w:divsChild>
            </w:div>
          </w:divsChild>
        </w:div>
      </w:divsChild>
    </w:div>
    <w:div w:id="12999854">
      <w:bodyDiv w:val="1"/>
      <w:marLeft w:val="0"/>
      <w:marRight w:val="0"/>
      <w:marTop w:val="0"/>
      <w:marBottom w:val="0"/>
      <w:divBdr>
        <w:top w:val="none" w:sz="0" w:space="0" w:color="auto"/>
        <w:left w:val="none" w:sz="0" w:space="0" w:color="auto"/>
        <w:bottom w:val="none" w:sz="0" w:space="0" w:color="auto"/>
        <w:right w:val="none" w:sz="0" w:space="0" w:color="auto"/>
      </w:divBdr>
    </w:div>
    <w:div w:id="21824372">
      <w:bodyDiv w:val="1"/>
      <w:marLeft w:val="0"/>
      <w:marRight w:val="0"/>
      <w:marTop w:val="0"/>
      <w:marBottom w:val="0"/>
      <w:divBdr>
        <w:top w:val="none" w:sz="0" w:space="0" w:color="auto"/>
        <w:left w:val="none" w:sz="0" w:space="0" w:color="auto"/>
        <w:bottom w:val="none" w:sz="0" w:space="0" w:color="auto"/>
        <w:right w:val="none" w:sz="0" w:space="0" w:color="auto"/>
      </w:divBdr>
    </w:div>
    <w:div w:id="25494133">
      <w:bodyDiv w:val="1"/>
      <w:marLeft w:val="0"/>
      <w:marRight w:val="0"/>
      <w:marTop w:val="0"/>
      <w:marBottom w:val="0"/>
      <w:divBdr>
        <w:top w:val="none" w:sz="0" w:space="0" w:color="auto"/>
        <w:left w:val="none" w:sz="0" w:space="0" w:color="auto"/>
        <w:bottom w:val="none" w:sz="0" w:space="0" w:color="auto"/>
        <w:right w:val="none" w:sz="0" w:space="0" w:color="auto"/>
      </w:divBdr>
    </w:div>
    <w:div w:id="27150529">
      <w:bodyDiv w:val="1"/>
      <w:marLeft w:val="0"/>
      <w:marRight w:val="0"/>
      <w:marTop w:val="0"/>
      <w:marBottom w:val="0"/>
      <w:divBdr>
        <w:top w:val="none" w:sz="0" w:space="0" w:color="auto"/>
        <w:left w:val="none" w:sz="0" w:space="0" w:color="auto"/>
        <w:bottom w:val="none" w:sz="0" w:space="0" w:color="auto"/>
        <w:right w:val="none" w:sz="0" w:space="0" w:color="auto"/>
      </w:divBdr>
      <w:divsChild>
        <w:div w:id="47582062">
          <w:marLeft w:val="0"/>
          <w:marRight w:val="0"/>
          <w:marTop w:val="0"/>
          <w:marBottom w:val="0"/>
          <w:divBdr>
            <w:top w:val="none" w:sz="0" w:space="0" w:color="auto"/>
            <w:left w:val="none" w:sz="0" w:space="0" w:color="auto"/>
            <w:bottom w:val="none" w:sz="0" w:space="0" w:color="auto"/>
            <w:right w:val="none" w:sz="0" w:space="0" w:color="auto"/>
          </w:divBdr>
          <w:divsChild>
            <w:div w:id="127017342">
              <w:marLeft w:val="0"/>
              <w:marRight w:val="0"/>
              <w:marTop w:val="0"/>
              <w:marBottom w:val="0"/>
              <w:divBdr>
                <w:top w:val="none" w:sz="0" w:space="0" w:color="auto"/>
                <w:left w:val="none" w:sz="0" w:space="0" w:color="auto"/>
                <w:bottom w:val="none" w:sz="0" w:space="0" w:color="auto"/>
                <w:right w:val="none" w:sz="0" w:space="0" w:color="auto"/>
              </w:divBdr>
              <w:divsChild>
                <w:div w:id="1452675607">
                  <w:marLeft w:val="0"/>
                  <w:marRight w:val="0"/>
                  <w:marTop w:val="0"/>
                  <w:marBottom w:val="0"/>
                  <w:divBdr>
                    <w:top w:val="none" w:sz="0" w:space="0" w:color="auto"/>
                    <w:left w:val="none" w:sz="0" w:space="0" w:color="auto"/>
                    <w:bottom w:val="none" w:sz="0" w:space="0" w:color="auto"/>
                    <w:right w:val="none" w:sz="0" w:space="0" w:color="auto"/>
                  </w:divBdr>
                  <w:divsChild>
                    <w:div w:id="349452291">
                      <w:marLeft w:val="0"/>
                      <w:marRight w:val="0"/>
                      <w:marTop w:val="0"/>
                      <w:marBottom w:val="0"/>
                      <w:divBdr>
                        <w:top w:val="none" w:sz="0" w:space="0" w:color="auto"/>
                        <w:left w:val="none" w:sz="0" w:space="0" w:color="auto"/>
                        <w:bottom w:val="none" w:sz="0" w:space="0" w:color="auto"/>
                        <w:right w:val="none" w:sz="0" w:space="0" w:color="auto"/>
                      </w:divBdr>
                      <w:divsChild>
                        <w:div w:id="412971790">
                          <w:marLeft w:val="0"/>
                          <w:marRight w:val="0"/>
                          <w:marTop w:val="0"/>
                          <w:marBottom w:val="0"/>
                          <w:divBdr>
                            <w:top w:val="none" w:sz="0" w:space="0" w:color="auto"/>
                            <w:left w:val="none" w:sz="0" w:space="0" w:color="auto"/>
                            <w:bottom w:val="none" w:sz="0" w:space="0" w:color="auto"/>
                            <w:right w:val="none" w:sz="0" w:space="0" w:color="auto"/>
                          </w:divBdr>
                          <w:divsChild>
                            <w:div w:id="1747409540">
                              <w:marLeft w:val="0"/>
                              <w:marRight w:val="0"/>
                              <w:marTop w:val="0"/>
                              <w:marBottom w:val="0"/>
                              <w:divBdr>
                                <w:top w:val="none" w:sz="0" w:space="0" w:color="auto"/>
                                <w:left w:val="none" w:sz="0" w:space="0" w:color="auto"/>
                                <w:bottom w:val="none" w:sz="0" w:space="0" w:color="auto"/>
                                <w:right w:val="none" w:sz="0" w:space="0" w:color="auto"/>
                              </w:divBdr>
                              <w:divsChild>
                                <w:div w:id="1436630850">
                                  <w:marLeft w:val="0"/>
                                  <w:marRight w:val="0"/>
                                  <w:marTop w:val="30"/>
                                  <w:marBottom w:val="0"/>
                                  <w:divBdr>
                                    <w:top w:val="none" w:sz="0" w:space="0" w:color="auto"/>
                                    <w:left w:val="none" w:sz="0" w:space="0" w:color="auto"/>
                                    <w:bottom w:val="none" w:sz="0" w:space="0" w:color="auto"/>
                                    <w:right w:val="none" w:sz="0" w:space="0" w:color="auto"/>
                                  </w:divBdr>
                                  <w:divsChild>
                                    <w:div w:id="579947314">
                                      <w:marLeft w:val="0"/>
                                      <w:marRight w:val="0"/>
                                      <w:marTop w:val="0"/>
                                      <w:marBottom w:val="0"/>
                                      <w:divBdr>
                                        <w:top w:val="single" w:sz="6" w:space="0" w:color="000000"/>
                                        <w:left w:val="single" w:sz="6" w:space="0" w:color="000000"/>
                                        <w:bottom w:val="single" w:sz="6" w:space="0" w:color="000000"/>
                                        <w:right w:val="single" w:sz="6" w:space="0" w:color="000000"/>
                                      </w:divBdr>
                                      <w:divsChild>
                                        <w:div w:id="38820738">
                                          <w:marLeft w:val="0"/>
                                          <w:marRight w:val="0"/>
                                          <w:marTop w:val="0"/>
                                          <w:marBottom w:val="0"/>
                                          <w:divBdr>
                                            <w:top w:val="single" w:sz="6" w:space="0" w:color="000000"/>
                                            <w:left w:val="single" w:sz="6" w:space="2" w:color="000000"/>
                                            <w:bottom w:val="single" w:sz="6" w:space="0" w:color="000000"/>
                                            <w:right w:val="single" w:sz="6" w:space="2" w:color="000000"/>
                                          </w:divBdr>
                                        </w:div>
                                      </w:divsChild>
                                    </w:div>
                                  </w:divsChild>
                                </w:div>
                              </w:divsChild>
                            </w:div>
                          </w:divsChild>
                        </w:div>
                      </w:divsChild>
                    </w:div>
                  </w:divsChild>
                </w:div>
              </w:divsChild>
            </w:div>
          </w:divsChild>
        </w:div>
      </w:divsChild>
    </w:div>
    <w:div w:id="32927163">
      <w:bodyDiv w:val="1"/>
      <w:marLeft w:val="0"/>
      <w:marRight w:val="0"/>
      <w:marTop w:val="0"/>
      <w:marBottom w:val="0"/>
      <w:divBdr>
        <w:top w:val="none" w:sz="0" w:space="0" w:color="auto"/>
        <w:left w:val="none" w:sz="0" w:space="0" w:color="auto"/>
        <w:bottom w:val="none" w:sz="0" w:space="0" w:color="auto"/>
        <w:right w:val="none" w:sz="0" w:space="0" w:color="auto"/>
      </w:divBdr>
    </w:div>
    <w:div w:id="38821486">
      <w:bodyDiv w:val="1"/>
      <w:marLeft w:val="0"/>
      <w:marRight w:val="0"/>
      <w:marTop w:val="0"/>
      <w:marBottom w:val="0"/>
      <w:divBdr>
        <w:top w:val="none" w:sz="0" w:space="0" w:color="auto"/>
        <w:left w:val="none" w:sz="0" w:space="0" w:color="auto"/>
        <w:bottom w:val="none" w:sz="0" w:space="0" w:color="auto"/>
        <w:right w:val="none" w:sz="0" w:space="0" w:color="auto"/>
      </w:divBdr>
    </w:div>
    <w:div w:id="40524227">
      <w:bodyDiv w:val="1"/>
      <w:marLeft w:val="0"/>
      <w:marRight w:val="0"/>
      <w:marTop w:val="0"/>
      <w:marBottom w:val="0"/>
      <w:divBdr>
        <w:top w:val="none" w:sz="0" w:space="0" w:color="auto"/>
        <w:left w:val="none" w:sz="0" w:space="0" w:color="auto"/>
        <w:bottom w:val="none" w:sz="0" w:space="0" w:color="auto"/>
        <w:right w:val="none" w:sz="0" w:space="0" w:color="auto"/>
      </w:divBdr>
      <w:divsChild>
        <w:div w:id="457187534">
          <w:marLeft w:val="0"/>
          <w:marRight w:val="0"/>
          <w:marTop w:val="0"/>
          <w:marBottom w:val="0"/>
          <w:divBdr>
            <w:top w:val="none" w:sz="0" w:space="0" w:color="auto"/>
            <w:left w:val="none" w:sz="0" w:space="0" w:color="auto"/>
            <w:bottom w:val="none" w:sz="0" w:space="0" w:color="auto"/>
            <w:right w:val="none" w:sz="0" w:space="0" w:color="auto"/>
          </w:divBdr>
          <w:divsChild>
            <w:div w:id="274749140">
              <w:marLeft w:val="0"/>
              <w:marRight w:val="0"/>
              <w:marTop w:val="0"/>
              <w:marBottom w:val="0"/>
              <w:divBdr>
                <w:top w:val="none" w:sz="0" w:space="0" w:color="auto"/>
                <w:left w:val="none" w:sz="0" w:space="0" w:color="auto"/>
                <w:bottom w:val="none" w:sz="0" w:space="0" w:color="auto"/>
                <w:right w:val="none" w:sz="0" w:space="0" w:color="auto"/>
              </w:divBdr>
              <w:divsChild>
                <w:div w:id="987056454">
                  <w:marLeft w:val="0"/>
                  <w:marRight w:val="0"/>
                  <w:marTop w:val="0"/>
                  <w:marBottom w:val="0"/>
                  <w:divBdr>
                    <w:top w:val="none" w:sz="0" w:space="0" w:color="auto"/>
                    <w:left w:val="none" w:sz="0" w:space="0" w:color="auto"/>
                    <w:bottom w:val="none" w:sz="0" w:space="0" w:color="auto"/>
                    <w:right w:val="none" w:sz="0" w:space="0" w:color="auto"/>
                  </w:divBdr>
                  <w:divsChild>
                    <w:div w:id="44719606">
                      <w:marLeft w:val="0"/>
                      <w:marRight w:val="0"/>
                      <w:marTop w:val="0"/>
                      <w:marBottom w:val="0"/>
                      <w:divBdr>
                        <w:top w:val="none" w:sz="0" w:space="0" w:color="auto"/>
                        <w:left w:val="none" w:sz="0" w:space="0" w:color="auto"/>
                        <w:bottom w:val="none" w:sz="0" w:space="0" w:color="auto"/>
                        <w:right w:val="none" w:sz="0" w:space="0" w:color="auto"/>
                      </w:divBdr>
                      <w:divsChild>
                        <w:div w:id="1506243235">
                          <w:marLeft w:val="0"/>
                          <w:marRight w:val="0"/>
                          <w:marTop w:val="0"/>
                          <w:marBottom w:val="0"/>
                          <w:divBdr>
                            <w:top w:val="none" w:sz="0" w:space="0" w:color="auto"/>
                            <w:left w:val="none" w:sz="0" w:space="0" w:color="auto"/>
                            <w:bottom w:val="none" w:sz="0" w:space="0" w:color="auto"/>
                            <w:right w:val="none" w:sz="0" w:space="0" w:color="auto"/>
                          </w:divBdr>
                          <w:divsChild>
                            <w:div w:id="1447311239">
                              <w:marLeft w:val="0"/>
                              <w:marRight w:val="0"/>
                              <w:marTop w:val="0"/>
                              <w:marBottom w:val="0"/>
                              <w:divBdr>
                                <w:top w:val="none" w:sz="0" w:space="0" w:color="auto"/>
                                <w:left w:val="none" w:sz="0" w:space="0" w:color="auto"/>
                                <w:bottom w:val="none" w:sz="0" w:space="0" w:color="auto"/>
                                <w:right w:val="none" w:sz="0" w:space="0" w:color="auto"/>
                              </w:divBdr>
                              <w:divsChild>
                                <w:div w:id="1654064781">
                                  <w:marLeft w:val="0"/>
                                  <w:marRight w:val="0"/>
                                  <w:marTop w:val="30"/>
                                  <w:marBottom w:val="0"/>
                                  <w:divBdr>
                                    <w:top w:val="none" w:sz="0" w:space="0" w:color="auto"/>
                                    <w:left w:val="none" w:sz="0" w:space="0" w:color="auto"/>
                                    <w:bottom w:val="none" w:sz="0" w:space="0" w:color="auto"/>
                                    <w:right w:val="none" w:sz="0" w:space="0" w:color="auto"/>
                                  </w:divBdr>
                                  <w:divsChild>
                                    <w:div w:id="222716157">
                                      <w:marLeft w:val="0"/>
                                      <w:marRight w:val="0"/>
                                      <w:marTop w:val="0"/>
                                      <w:marBottom w:val="0"/>
                                      <w:divBdr>
                                        <w:top w:val="single" w:sz="6" w:space="0" w:color="000000"/>
                                        <w:left w:val="single" w:sz="6" w:space="0" w:color="000000"/>
                                        <w:bottom w:val="single" w:sz="6" w:space="0" w:color="000000"/>
                                        <w:right w:val="single" w:sz="6" w:space="0" w:color="000000"/>
                                      </w:divBdr>
                                      <w:divsChild>
                                        <w:div w:id="1247307023">
                                          <w:marLeft w:val="0"/>
                                          <w:marRight w:val="0"/>
                                          <w:marTop w:val="0"/>
                                          <w:marBottom w:val="0"/>
                                          <w:divBdr>
                                            <w:top w:val="single" w:sz="6" w:space="0" w:color="000000"/>
                                            <w:left w:val="single" w:sz="6" w:space="2" w:color="000000"/>
                                            <w:bottom w:val="single" w:sz="6" w:space="0" w:color="000000"/>
                                            <w:right w:val="single" w:sz="6" w:space="2" w:color="000000"/>
                                          </w:divBdr>
                                        </w:div>
                                      </w:divsChild>
                                    </w:div>
                                  </w:divsChild>
                                </w:div>
                              </w:divsChild>
                            </w:div>
                          </w:divsChild>
                        </w:div>
                      </w:divsChild>
                    </w:div>
                  </w:divsChild>
                </w:div>
              </w:divsChild>
            </w:div>
          </w:divsChild>
        </w:div>
      </w:divsChild>
    </w:div>
    <w:div w:id="48262512">
      <w:bodyDiv w:val="1"/>
      <w:marLeft w:val="0"/>
      <w:marRight w:val="0"/>
      <w:marTop w:val="0"/>
      <w:marBottom w:val="0"/>
      <w:divBdr>
        <w:top w:val="none" w:sz="0" w:space="0" w:color="auto"/>
        <w:left w:val="none" w:sz="0" w:space="0" w:color="auto"/>
        <w:bottom w:val="none" w:sz="0" w:space="0" w:color="auto"/>
        <w:right w:val="none" w:sz="0" w:space="0" w:color="auto"/>
      </w:divBdr>
      <w:divsChild>
        <w:div w:id="1283804275">
          <w:marLeft w:val="0"/>
          <w:marRight w:val="0"/>
          <w:marTop w:val="0"/>
          <w:marBottom w:val="0"/>
          <w:divBdr>
            <w:top w:val="none" w:sz="0" w:space="0" w:color="auto"/>
            <w:left w:val="none" w:sz="0" w:space="0" w:color="auto"/>
            <w:bottom w:val="none" w:sz="0" w:space="0" w:color="auto"/>
            <w:right w:val="none" w:sz="0" w:space="0" w:color="auto"/>
          </w:divBdr>
          <w:divsChild>
            <w:div w:id="80949113">
              <w:marLeft w:val="0"/>
              <w:marRight w:val="0"/>
              <w:marTop w:val="0"/>
              <w:marBottom w:val="0"/>
              <w:divBdr>
                <w:top w:val="none" w:sz="0" w:space="0" w:color="auto"/>
                <w:left w:val="none" w:sz="0" w:space="0" w:color="auto"/>
                <w:bottom w:val="none" w:sz="0" w:space="0" w:color="auto"/>
                <w:right w:val="none" w:sz="0" w:space="0" w:color="auto"/>
              </w:divBdr>
              <w:divsChild>
                <w:div w:id="1685472274">
                  <w:marLeft w:val="0"/>
                  <w:marRight w:val="0"/>
                  <w:marTop w:val="0"/>
                  <w:marBottom w:val="0"/>
                  <w:divBdr>
                    <w:top w:val="none" w:sz="0" w:space="0" w:color="auto"/>
                    <w:left w:val="none" w:sz="0" w:space="0" w:color="auto"/>
                    <w:bottom w:val="none" w:sz="0" w:space="0" w:color="auto"/>
                    <w:right w:val="none" w:sz="0" w:space="0" w:color="auto"/>
                  </w:divBdr>
                  <w:divsChild>
                    <w:div w:id="772868746">
                      <w:marLeft w:val="0"/>
                      <w:marRight w:val="0"/>
                      <w:marTop w:val="0"/>
                      <w:marBottom w:val="0"/>
                      <w:divBdr>
                        <w:top w:val="none" w:sz="0" w:space="0" w:color="auto"/>
                        <w:left w:val="none" w:sz="0" w:space="0" w:color="auto"/>
                        <w:bottom w:val="none" w:sz="0" w:space="0" w:color="auto"/>
                        <w:right w:val="none" w:sz="0" w:space="0" w:color="auto"/>
                      </w:divBdr>
                      <w:divsChild>
                        <w:div w:id="1919363680">
                          <w:marLeft w:val="0"/>
                          <w:marRight w:val="0"/>
                          <w:marTop w:val="0"/>
                          <w:marBottom w:val="0"/>
                          <w:divBdr>
                            <w:top w:val="none" w:sz="0" w:space="0" w:color="auto"/>
                            <w:left w:val="none" w:sz="0" w:space="0" w:color="auto"/>
                            <w:bottom w:val="none" w:sz="0" w:space="0" w:color="auto"/>
                            <w:right w:val="none" w:sz="0" w:space="0" w:color="auto"/>
                          </w:divBdr>
                          <w:divsChild>
                            <w:div w:id="1274510344">
                              <w:marLeft w:val="0"/>
                              <w:marRight w:val="0"/>
                              <w:marTop w:val="0"/>
                              <w:marBottom w:val="0"/>
                              <w:divBdr>
                                <w:top w:val="none" w:sz="0" w:space="0" w:color="auto"/>
                                <w:left w:val="none" w:sz="0" w:space="0" w:color="auto"/>
                                <w:bottom w:val="none" w:sz="0" w:space="0" w:color="auto"/>
                                <w:right w:val="none" w:sz="0" w:space="0" w:color="auto"/>
                              </w:divBdr>
                              <w:divsChild>
                                <w:div w:id="295331132">
                                  <w:marLeft w:val="0"/>
                                  <w:marRight w:val="0"/>
                                  <w:marTop w:val="30"/>
                                  <w:marBottom w:val="0"/>
                                  <w:divBdr>
                                    <w:top w:val="none" w:sz="0" w:space="0" w:color="auto"/>
                                    <w:left w:val="none" w:sz="0" w:space="0" w:color="auto"/>
                                    <w:bottom w:val="none" w:sz="0" w:space="0" w:color="auto"/>
                                    <w:right w:val="none" w:sz="0" w:space="0" w:color="auto"/>
                                  </w:divBdr>
                                  <w:divsChild>
                                    <w:div w:id="1358965583">
                                      <w:marLeft w:val="0"/>
                                      <w:marRight w:val="0"/>
                                      <w:marTop w:val="0"/>
                                      <w:marBottom w:val="0"/>
                                      <w:divBdr>
                                        <w:top w:val="single" w:sz="6" w:space="0" w:color="000000"/>
                                        <w:left w:val="single" w:sz="6" w:space="0" w:color="000000"/>
                                        <w:bottom w:val="single" w:sz="6" w:space="0" w:color="000000"/>
                                        <w:right w:val="single" w:sz="6" w:space="0" w:color="000000"/>
                                      </w:divBdr>
                                      <w:divsChild>
                                        <w:div w:id="1071003574">
                                          <w:marLeft w:val="0"/>
                                          <w:marRight w:val="0"/>
                                          <w:marTop w:val="0"/>
                                          <w:marBottom w:val="0"/>
                                          <w:divBdr>
                                            <w:top w:val="single" w:sz="6" w:space="0" w:color="000000"/>
                                            <w:left w:val="single" w:sz="6" w:space="2" w:color="000000"/>
                                            <w:bottom w:val="single" w:sz="6" w:space="0" w:color="000000"/>
                                            <w:right w:val="single" w:sz="6" w:space="2" w:color="000000"/>
                                          </w:divBdr>
                                        </w:div>
                                      </w:divsChild>
                                    </w:div>
                                  </w:divsChild>
                                </w:div>
                              </w:divsChild>
                            </w:div>
                          </w:divsChild>
                        </w:div>
                      </w:divsChild>
                    </w:div>
                  </w:divsChild>
                </w:div>
              </w:divsChild>
            </w:div>
          </w:divsChild>
        </w:div>
      </w:divsChild>
    </w:div>
    <w:div w:id="55667562">
      <w:bodyDiv w:val="1"/>
      <w:marLeft w:val="0"/>
      <w:marRight w:val="0"/>
      <w:marTop w:val="0"/>
      <w:marBottom w:val="0"/>
      <w:divBdr>
        <w:top w:val="none" w:sz="0" w:space="0" w:color="auto"/>
        <w:left w:val="none" w:sz="0" w:space="0" w:color="auto"/>
        <w:bottom w:val="none" w:sz="0" w:space="0" w:color="auto"/>
        <w:right w:val="none" w:sz="0" w:space="0" w:color="auto"/>
      </w:divBdr>
      <w:divsChild>
        <w:div w:id="78448270">
          <w:marLeft w:val="0"/>
          <w:marRight w:val="0"/>
          <w:marTop w:val="0"/>
          <w:marBottom w:val="0"/>
          <w:divBdr>
            <w:top w:val="none" w:sz="0" w:space="0" w:color="auto"/>
            <w:left w:val="none" w:sz="0" w:space="0" w:color="auto"/>
            <w:bottom w:val="none" w:sz="0" w:space="0" w:color="auto"/>
            <w:right w:val="none" w:sz="0" w:space="0" w:color="auto"/>
          </w:divBdr>
          <w:divsChild>
            <w:div w:id="1644114093">
              <w:marLeft w:val="0"/>
              <w:marRight w:val="0"/>
              <w:marTop w:val="0"/>
              <w:marBottom w:val="0"/>
              <w:divBdr>
                <w:top w:val="none" w:sz="0" w:space="0" w:color="auto"/>
                <w:left w:val="none" w:sz="0" w:space="0" w:color="auto"/>
                <w:bottom w:val="none" w:sz="0" w:space="0" w:color="auto"/>
                <w:right w:val="none" w:sz="0" w:space="0" w:color="auto"/>
              </w:divBdr>
              <w:divsChild>
                <w:div w:id="1106579159">
                  <w:marLeft w:val="0"/>
                  <w:marRight w:val="0"/>
                  <w:marTop w:val="0"/>
                  <w:marBottom w:val="0"/>
                  <w:divBdr>
                    <w:top w:val="none" w:sz="0" w:space="0" w:color="auto"/>
                    <w:left w:val="none" w:sz="0" w:space="0" w:color="auto"/>
                    <w:bottom w:val="none" w:sz="0" w:space="0" w:color="auto"/>
                    <w:right w:val="none" w:sz="0" w:space="0" w:color="auto"/>
                  </w:divBdr>
                  <w:divsChild>
                    <w:div w:id="1523861274">
                      <w:marLeft w:val="0"/>
                      <w:marRight w:val="0"/>
                      <w:marTop w:val="0"/>
                      <w:marBottom w:val="0"/>
                      <w:divBdr>
                        <w:top w:val="none" w:sz="0" w:space="0" w:color="auto"/>
                        <w:left w:val="none" w:sz="0" w:space="0" w:color="auto"/>
                        <w:bottom w:val="none" w:sz="0" w:space="0" w:color="auto"/>
                        <w:right w:val="none" w:sz="0" w:space="0" w:color="auto"/>
                      </w:divBdr>
                      <w:divsChild>
                        <w:div w:id="1040789937">
                          <w:marLeft w:val="0"/>
                          <w:marRight w:val="0"/>
                          <w:marTop w:val="0"/>
                          <w:marBottom w:val="0"/>
                          <w:divBdr>
                            <w:top w:val="none" w:sz="0" w:space="0" w:color="auto"/>
                            <w:left w:val="none" w:sz="0" w:space="0" w:color="auto"/>
                            <w:bottom w:val="none" w:sz="0" w:space="0" w:color="auto"/>
                            <w:right w:val="none" w:sz="0" w:space="0" w:color="auto"/>
                          </w:divBdr>
                          <w:divsChild>
                            <w:div w:id="1860507541">
                              <w:marLeft w:val="0"/>
                              <w:marRight w:val="0"/>
                              <w:marTop w:val="0"/>
                              <w:marBottom w:val="0"/>
                              <w:divBdr>
                                <w:top w:val="none" w:sz="0" w:space="0" w:color="auto"/>
                                <w:left w:val="none" w:sz="0" w:space="0" w:color="auto"/>
                                <w:bottom w:val="none" w:sz="0" w:space="0" w:color="auto"/>
                                <w:right w:val="none" w:sz="0" w:space="0" w:color="auto"/>
                              </w:divBdr>
                              <w:divsChild>
                                <w:div w:id="95755909">
                                  <w:marLeft w:val="0"/>
                                  <w:marRight w:val="0"/>
                                  <w:marTop w:val="30"/>
                                  <w:marBottom w:val="0"/>
                                  <w:divBdr>
                                    <w:top w:val="none" w:sz="0" w:space="0" w:color="auto"/>
                                    <w:left w:val="none" w:sz="0" w:space="0" w:color="auto"/>
                                    <w:bottom w:val="none" w:sz="0" w:space="0" w:color="auto"/>
                                    <w:right w:val="none" w:sz="0" w:space="0" w:color="auto"/>
                                  </w:divBdr>
                                  <w:divsChild>
                                    <w:div w:id="412705582">
                                      <w:marLeft w:val="0"/>
                                      <w:marRight w:val="0"/>
                                      <w:marTop w:val="0"/>
                                      <w:marBottom w:val="0"/>
                                      <w:divBdr>
                                        <w:top w:val="single" w:sz="6" w:space="0" w:color="000000"/>
                                        <w:left w:val="single" w:sz="6" w:space="0" w:color="000000"/>
                                        <w:bottom w:val="single" w:sz="6" w:space="0" w:color="000000"/>
                                        <w:right w:val="single" w:sz="6" w:space="0" w:color="000000"/>
                                      </w:divBdr>
                                      <w:divsChild>
                                        <w:div w:id="1730226993">
                                          <w:marLeft w:val="0"/>
                                          <w:marRight w:val="0"/>
                                          <w:marTop w:val="0"/>
                                          <w:marBottom w:val="0"/>
                                          <w:divBdr>
                                            <w:top w:val="single" w:sz="6" w:space="0" w:color="000000"/>
                                            <w:left w:val="single" w:sz="6" w:space="2" w:color="000000"/>
                                            <w:bottom w:val="single" w:sz="6" w:space="0" w:color="000000"/>
                                            <w:right w:val="single" w:sz="6" w:space="2" w:color="000000"/>
                                          </w:divBdr>
                                        </w:div>
                                      </w:divsChild>
                                    </w:div>
                                  </w:divsChild>
                                </w:div>
                              </w:divsChild>
                            </w:div>
                          </w:divsChild>
                        </w:div>
                      </w:divsChild>
                    </w:div>
                  </w:divsChild>
                </w:div>
              </w:divsChild>
            </w:div>
          </w:divsChild>
        </w:div>
      </w:divsChild>
    </w:div>
    <w:div w:id="62681253">
      <w:bodyDiv w:val="1"/>
      <w:marLeft w:val="0"/>
      <w:marRight w:val="0"/>
      <w:marTop w:val="0"/>
      <w:marBottom w:val="0"/>
      <w:divBdr>
        <w:top w:val="none" w:sz="0" w:space="0" w:color="auto"/>
        <w:left w:val="none" w:sz="0" w:space="0" w:color="auto"/>
        <w:bottom w:val="none" w:sz="0" w:space="0" w:color="auto"/>
        <w:right w:val="none" w:sz="0" w:space="0" w:color="auto"/>
      </w:divBdr>
      <w:divsChild>
        <w:div w:id="1533375836">
          <w:marLeft w:val="0"/>
          <w:marRight w:val="0"/>
          <w:marTop w:val="0"/>
          <w:marBottom w:val="0"/>
          <w:divBdr>
            <w:top w:val="none" w:sz="0" w:space="0" w:color="auto"/>
            <w:left w:val="none" w:sz="0" w:space="0" w:color="auto"/>
            <w:bottom w:val="none" w:sz="0" w:space="0" w:color="auto"/>
            <w:right w:val="none" w:sz="0" w:space="0" w:color="auto"/>
          </w:divBdr>
          <w:divsChild>
            <w:div w:id="1837959995">
              <w:marLeft w:val="0"/>
              <w:marRight w:val="0"/>
              <w:marTop w:val="0"/>
              <w:marBottom w:val="0"/>
              <w:divBdr>
                <w:top w:val="none" w:sz="0" w:space="0" w:color="auto"/>
                <w:left w:val="none" w:sz="0" w:space="0" w:color="auto"/>
                <w:bottom w:val="none" w:sz="0" w:space="0" w:color="auto"/>
                <w:right w:val="none" w:sz="0" w:space="0" w:color="auto"/>
              </w:divBdr>
              <w:divsChild>
                <w:div w:id="1199050689">
                  <w:marLeft w:val="0"/>
                  <w:marRight w:val="0"/>
                  <w:marTop w:val="0"/>
                  <w:marBottom w:val="0"/>
                  <w:divBdr>
                    <w:top w:val="none" w:sz="0" w:space="0" w:color="auto"/>
                    <w:left w:val="none" w:sz="0" w:space="0" w:color="auto"/>
                    <w:bottom w:val="none" w:sz="0" w:space="0" w:color="auto"/>
                    <w:right w:val="none" w:sz="0" w:space="0" w:color="auto"/>
                  </w:divBdr>
                  <w:divsChild>
                    <w:div w:id="1367410210">
                      <w:marLeft w:val="0"/>
                      <w:marRight w:val="0"/>
                      <w:marTop w:val="0"/>
                      <w:marBottom w:val="0"/>
                      <w:divBdr>
                        <w:top w:val="none" w:sz="0" w:space="0" w:color="auto"/>
                        <w:left w:val="none" w:sz="0" w:space="0" w:color="auto"/>
                        <w:bottom w:val="none" w:sz="0" w:space="0" w:color="auto"/>
                        <w:right w:val="none" w:sz="0" w:space="0" w:color="auto"/>
                      </w:divBdr>
                      <w:divsChild>
                        <w:div w:id="2135557559">
                          <w:marLeft w:val="0"/>
                          <w:marRight w:val="0"/>
                          <w:marTop w:val="0"/>
                          <w:marBottom w:val="0"/>
                          <w:divBdr>
                            <w:top w:val="none" w:sz="0" w:space="0" w:color="auto"/>
                            <w:left w:val="none" w:sz="0" w:space="0" w:color="auto"/>
                            <w:bottom w:val="none" w:sz="0" w:space="0" w:color="auto"/>
                            <w:right w:val="none" w:sz="0" w:space="0" w:color="auto"/>
                          </w:divBdr>
                          <w:divsChild>
                            <w:div w:id="2123769588">
                              <w:marLeft w:val="0"/>
                              <w:marRight w:val="0"/>
                              <w:marTop w:val="0"/>
                              <w:marBottom w:val="0"/>
                              <w:divBdr>
                                <w:top w:val="none" w:sz="0" w:space="0" w:color="auto"/>
                                <w:left w:val="none" w:sz="0" w:space="0" w:color="auto"/>
                                <w:bottom w:val="none" w:sz="0" w:space="0" w:color="auto"/>
                                <w:right w:val="none" w:sz="0" w:space="0" w:color="auto"/>
                              </w:divBdr>
                              <w:divsChild>
                                <w:div w:id="420226374">
                                  <w:marLeft w:val="0"/>
                                  <w:marRight w:val="0"/>
                                  <w:marTop w:val="30"/>
                                  <w:marBottom w:val="0"/>
                                  <w:divBdr>
                                    <w:top w:val="none" w:sz="0" w:space="0" w:color="auto"/>
                                    <w:left w:val="none" w:sz="0" w:space="0" w:color="auto"/>
                                    <w:bottom w:val="none" w:sz="0" w:space="0" w:color="auto"/>
                                    <w:right w:val="none" w:sz="0" w:space="0" w:color="auto"/>
                                  </w:divBdr>
                                  <w:divsChild>
                                    <w:div w:id="974483351">
                                      <w:marLeft w:val="0"/>
                                      <w:marRight w:val="0"/>
                                      <w:marTop w:val="0"/>
                                      <w:marBottom w:val="0"/>
                                      <w:divBdr>
                                        <w:top w:val="single" w:sz="6" w:space="0" w:color="000000"/>
                                        <w:left w:val="single" w:sz="6" w:space="0" w:color="000000"/>
                                        <w:bottom w:val="single" w:sz="6" w:space="0" w:color="000000"/>
                                        <w:right w:val="single" w:sz="6" w:space="0" w:color="000000"/>
                                      </w:divBdr>
                                      <w:divsChild>
                                        <w:div w:id="727995079">
                                          <w:marLeft w:val="0"/>
                                          <w:marRight w:val="0"/>
                                          <w:marTop w:val="0"/>
                                          <w:marBottom w:val="0"/>
                                          <w:divBdr>
                                            <w:top w:val="single" w:sz="6" w:space="0" w:color="000000"/>
                                            <w:left w:val="single" w:sz="6" w:space="2" w:color="000000"/>
                                            <w:bottom w:val="single" w:sz="6" w:space="0" w:color="000000"/>
                                            <w:right w:val="single" w:sz="6" w:space="2" w:color="000000"/>
                                          </w:divBdr>
                                        </w:div>
                                      </w:divsChild>
                                    </w:div>
                                  </w:divsChild>
                                </w:div>
                              </w:divsChild>
                            </w:div>
                          </w:divsChild>
                        </w:div>
                      </w:divsChild>
                    </w:div>
                  </w:divsChild>
                </w:div>
              </w:divsChild>
            </w:div>
          </w:divsChild>
        </w:div>
      </w:divsChild>
    </w:div>
    <w:div w:id="78599342">
      <w:bodyDiv w:val="1"/>
      <w:marLeft w:val="0"/>
      <w:marRight w:val="0"/>
      <w:marTop w:val="0"/>
      <w:marBottom w:val="0"/>
      <w:divBdr>
        <w:top w:val="none" w:sz="0" w:space="0" w:color="auto"/>
        <w:left w:val="none" w:sz="0" w:space="0" w:color="auto"/>
        <w:bottom w:val="none" w:sz="0" w:space="0" w:color="auto"/>
        <w:right w:val="none" w:sz="0" w:space="0" w:color="auto"/>
      </w:divBdr>
      <w:divsChild>
        <w:div w:id="1308514210">
          <w:marLeft w:val="0"/>
          <w:marRight w:val="0"/>
          <w:marTop w:val="0"/>
          <w:marBottom w:val="0"/>
          <w:divBdr>
            <w:top w:val="none" w:sz="0" w:space="0" w:color="auto"/>
            <w:left w:val="none" w:sz="0" w:space="0" w:color="auto"/>
            <w:bottom w:val="none" w:sz="0" w:space="0" w:color="auto"/>
            <w:right w:val="none" w:sz="0" w:space="0" w:color="auto"/>
          </w:divBdr>
          <w:divsChild>
            <w:div w:id="1329822934">
              <w:marLeft w:val="0"/>
              <w:marRight w:val="0"/>
              <w:marTop w:val="0"/>
              <w:marBottom w:val="0"/>
              <w:divBdr>
                <w:top w:val="none" w:sz="0" w:space="0" w:color="auto"/>
                <w:left w:val="none" w:sz="0" w:space="0" w:color="auto"/>
                <w:bottom w:val="none" w:sz="0" w:space="0" w:color="auto"/>
                <w:right w:val="none" w:sz="0" w:space="0" w:color="auto"/>
              </w:divBdr>
              <w:divsChild>
                <w:div w:id="1980498673">
                  <w:marLeft w:val="0"/>
                  <w:marRight w:val="0"/>
                  <w:marTop w:val="0"/>
                  <w:marBottom w:val="0"/>
                  <w:divBdr>
                    <w:top w:val="none" w:sz="0" w:space="0" w:color="auto"/>
                    <w:left w:val="none" w:sz="0" w:space="0" w:color="auto"/>
                    <w:bottom w:val="none" w:sz="0" w:space="0" w:color="auto"/>
                    <w:right w:val="none" w:sz="0" w:space="0" w:color="auto"/>
                  </w:divBdr>
                  <w:divsChild>
                    <w:div w:id="1944069950">
                      <w:marLeft w:val="0"/>
                      <w:marRight w:val="0"/>
                      <w:marTop w:val="0"/>
                      <w:marBottom w:val="0"/>
                      <w:divBdr>
                        <w:top w:val="none" w:sz="0" w:space="0" w:color="auto"/>
                        <w:left w:val="none" w:sz="0" w:space="0" w:color="auto"/>
                        <w:bottom w:val="none" w:sz="0" w:space="0" w:color="auto"/>
                        <w:right w:val="none" w:sz="0" w:space="0" w:color="auto"/>
                      </w:divBdr>
                      <w:divsChild>
                        <w:div w:id="827404334">
                          <w:marLeft w:val="0"/>
                          <w:marRight w:val="0"/>
                          <w:marTop w:val="0"/>
                          <w:marBottom w:val="0"/>
                          <w:divBdr>
                            <w:top w:val="none" w:sz="0" w:space="0" w:color="auto"/>
                            <w:left w:val="none" w:sz="0" w:space="0" w:color="auto"/>
                            <w:bottom w:val="none" w:sz="0" w:space="0" w:color="auto"/>
                            <w:right w:val="none" w:sz="0" w:space="0" w:color="auto"/>
                          </w:divBdr>
                          <w:divsChild>
                            <w:div w:id="1197815956">
                              <w:marLeft w:val="0"/>
                              <w:marRight w:val="0"/>
                              <w:marTop w:val="0"/>
                              <w:marBottom w:val="0"/>
                              <w:divBdr>
                                <w:top w:val="none" w:sz="0" w:space="0" w:color="auto"/>
                                <w:left w:val="none" w:sz="0" w:space="0" w:color="auto"/>
                                <w:bottom w:val="none" w:sz="0" w:space="0" w:color="auto"/>
                                <w:right w:val="none" w:sz="0" w:space="0" w:color="auto"/>
                              </w:divBdr>
                              <w:divsChild>
                                <w:div w:id="2075276657">
                                  <w:marLeft w:val="0"/>
                                  <w:marRight w:val="0"/>
                                  <w:marTop w:val="30"/>
                                  <w:marBottom w:val="0"/>
                                  <w:divBdr>
                                    <w:top w:val="none" w:sz="0" w:space="0" w:color="auto"/>
                                    <w:left w:val="none" w:sz="0" w:space="0" w:color="auto"/>
                                    <w:bottom w:val="none" w:sz="0" w:space="0" w:color="auto"/>
                                    <w:right w:val="none" w:sz="0" w:space="0" w:color="auto"/>
                                  </w:divBdr>
                                  <w:divsChild>
                                    <w:div w:id="1963030059">
                                      <w:marLeft w:val="0"/>
                                      <w:marRight w:val="0"/>
                                      <w:marTop w:val="0"/>
                                      <w:marBottom w:val="0"/>
                                      <w:divBdr>
                                        <w:top w:val="single" w:sz="6" w:space="0" w:color="000000"/>
                                        <w:left w:val="single" w:sz="6" w:space="0" w:color="000000"/>
                                        <w:bottom w:val="single" w:sz="6" w:space="0" w:color="000000"/>
                                        <w:right w:val="single" w:sz="6" w:space="0" w:color="000000"/>
                                      </w:divBdr>
                                      <w:divsChild>
                                        <w:div w:id="939604018">
                                          <w:marLeft w:val="0"/>
                                          <w:marRight w:val="0"/>
                                          <w:marTop w:val="0"/>
                                          <w:marBottom w:val="0"/>
                                          <w:divBdr>
                                            <w:top w:val="single" w:sz="6" w:space="0" w:color="000000"/>
                                            <w:left w:val="single" w:sz="6" w:space="2" w:color="000000"/>
                                            <w:bottom w:val="single" w:sz="6" w:space="0" w:color="000000"/>
                                            <w:right w:val="single" w:sz="6" w:space="2" w:color="000000"/>
                                          </w:divBdr>
                                        </w:div>
                                      </w:divsChild>
                                    </w:div>
                                  </w:divsChild>
                                </w:div>
                              </w:divsChild>
                            </w:div>
                          </w:divsChild>
                        </w:div>
                      </w:divsChild>
                    </w:div>
                  </w:divsChild>
                </w:div>
              </w:divsChild>
            </w:div>
          </w:divsChild>
        </w:div>
      </w:divsChild>
    </w:div>
    <w:div w:id="88040667">
      <w:bodyDiv w:val="1"/>
      <w:marLeft w:val="0"/>
      <w:marRight w:val="0"/>
      <w:marTop w:val="0"/>
      <w:marBottom w:val="0"/>
      <w:divBdr>
        <w:top w:val="none" w:sz="0" w:space="0" w:color="auto"/>
        <w:left w:val="none" w:sz="0" w:space="0" w:color="auto"/>
        <w:bottom w:val="none" w:sz="0" w:space="0" w:color="auto"/>
        <w:right w:val="none" w:sz="0" w:space="0" w:color="auto"/>
      </w:divBdr>
      <w:divsChild>
        <w:div w:id="489250296">
          <w:marLeft w:val="0"/>
          <w:marRight w:val="0"/>
          <w:marTop w:val="0"/>
          <w:marBottom w:val="0"/>
          <w:divBdr>
            <w:top w:val="none" w:sz="0" w:space="0" w:color="auto"/>
            <w:left w:val="none" w:sz="0" w:space="0" w:color="auto"/>
            <w:bottom w:val="none" w:sz="0" w:space="0" w:color="auto"/>
            <w:right w:val="none" w:sz="0" w:space="0" w:color="auto"/>
          </w:divBdr>
          <w:divsChild>
            <w:div w:id="1672220353">
              <w:marLeft w:val="0"/>
              <w:marRight w:val="0"/>
              <w:marTop w:val="0"/>
              <w:marBottom w:val="0"/>
              <w:divBdr>
                <w:top w:val="none" w:sz="0" w:space="0" w:color="auto"/>
                <w:left w:val="none" w:sz="0" w:space="0" w:color="auto"/>
                <w:bottom w:val="none" w:sz="0" w:space="0" w:color="auto"/>
                <w:right w:val="none" w:sz="0" w:space="0" w:color="auto"/>
              </w:divBdr>
              <w:divsChild>
                <w:div w:id="1337466094">
                  <w:marLeft w:val="0"/>
                  <w:marRight w:val="0"/>
                  <w:marTop w:val="0"/>
                  <w:marBottom w:val="0"/>
                  <w:divBdr>
                    <w:top w:val="none" w:sz="0" w:space="0" w:color="auto"/>
                    <w:left w:val="none" w:sz="0" w:space="0" w:color="auto"/>
                    <w:bottom w:val="none" w:sz="0" w:space="0" w:color="auto"/>
                    <w:right w:val="none" w:sz="0" w:space="0" w:color="auto"/>
                  </w:divBdr>
                  <w:divsChild>
                    <w:div w:id="146285856">
                      <w:marLeft w:val="0"/>
                      <w:marRight w:val="0"/>
                      <w:marTop w:val="0"/>
                      <w:marBottom w:val="0"/>
                      <w:divBdr>
                        <w:top w:val="none" w:sz="0" w:space="0" w:color="auto"/>
                        <w:left w:val="none" w:sz="0" w:space="0" w:color="auto"/>
                        <w:bottom w:val="none" w:sz="0" w:space="0" w:color="auto"/>
                        <w:right w:val="none" w:sz="0" w:space="0" w:color="auto"/>
                      </w:divBdr>
                      <w:divsChild>
                        <w:div w:id="478041955">
                          <w:marLeft w:val="0"/>
                          <w:marRight w:val="0"/>
                          <w:marTop w:val="0"/>
                          <w:marBottom w:val="0"/>
                          <w:divBdr>
                            <w:top w:val="none" w:sz="0" w:space="0" w:color="auto"/>
                            <w:left w:val="none" w:sz="0" w:space="0" w:color="auto"/>
                            <w:bottom w:val="none" w:sz="0" w:space="0" w:color="auto"/>
                            <w:right w:val="none" w:sz="0" w:space="0" w:color="auto"/>
                          </w:divBdr>
                          <w:divsChild>
                            <w:div w:id="501630671">
                              <w:marLeft w:val="0"/>
                              <w:marRight w:val="0"/>
                              <w:marTop w:val="0"/>
                              <w:marBottom w:val="0"/>
                              <w:divBdr>
                                <w:top w:val="none" w:sz="0" w:space="0" w:color="auto"/>
                                <w:left w:val="none" w:sz="0" w:space="0" w:color="auto"/>
                                <w:bottom w:val="none" w:sz="0" w:space="0" w:color="auto"/>
                                <w:right w:val="none" w:sz="0" w:space="0" w:color="auto"/>
                              </w:divBdr>
                              <w:divsChild>
                                <w:div w:id="850337751">
                                  <w:marLeft w:val="0"/>
                                  <w:marRight w:val="0"/>
                                  <w:marTop w:val="30"/>
                                  <w:marBottom w:val="0"/>
                                  <w:divBdr>
                                    <w:top w:val="none" w:sz="0" w:space="0" w:color="auto"/>
                                    <w:left w:val="none" w:sz="0" w:space="0" w:color="auto"/>
                                    <w:bottom w:val="none" w:sz="0" w:space="0" w:color="auto"/>
                                    <w:right w:val="none" w:sz="0" w:space="0" w:color="auto"/>
                                  </w:divBdr>
                                  <w:divsChild>
                                    <w:div w:id="813713985">
                                      <w:marLeft w:val="0"/>
                                      <w:marRight w:val="0"/>
                                      <w:marTop w:val="0"/>
                                      <w:marBottom w:val="0"/>
                                      <w:divBdr>
                                        <w:top w:val="single" w:sz="6" w:space="0" w:color="000000"/>
                                        <w:left w:val="single" w:sz="6" w:space="0" w:color="000000"/>
                                        <w:bottom w:val="single" w:sz="6" w:space="0" w:color="000000"/>
                                        <w:right w:val="single" w:sz="6" w:space="0" w:color="000000"/>
                                      </w:divBdr>
                                      <w:divsChild>
                                        <w:div w:id="700402524">
                                          <w:marLeft w:val="0"/>
                                          <w:marRight w:val="0"/>
                                          <w:marTop w:val="0"/>
                                          <w:marBottom w:val="0"/>
                                          <w:divBdr>
                                            <w:top w:val="single" w:sz="6" w:space="0" w:color="000000"/>
                                            <w:left w:val="single" w:sz="6" w:space="2" w:color="000000"/>
                                            <w:bottom w:val="single" w:sz="6" w:space="0" w:color="000000"/>
                                            <w:right w:val="single" w:sz="6" w:space="2" w:color="000000"/>
                                          </w:divBdr>
                                        </w:div>
                                      </w:divsChild>
                                    </w:div>
                                  </w:divsChild>
                                </w:div>
                              </w:divsChild>
                            </w:div>
                          </w:divsChild>
                        </w:div>
                      </w:divsChild>
                    </w:div>
                  </w:divsChild>
                </w:div>
              </w:divsChild>
            </w:div>
          </w:divsChild>
        </w:div>
      </w:divsChild>
    </w:div>
    <w:div w:id="96486174">
      <w:bodyDiv w:val="1"/>
      <w:marLeft w:val="0"/>
      <w:marRight w:val="0"/>
      <w:marTop w:val="0"/>
      <w:marBottom w:val="0"/>
      <w:divBdr>
        <w:top w:val="none" w:sz="0" w:space="0" w:color="auto"/>
        <w:left w:val="none" w:sz="0" w:space="0" w:color="auto"/>
        <w:bottom w:val="none" w:sz="0" w:space="0" w:color="auto"/>
        <w:right w:val="none" w:sz="0" w:space="0" w:color="auto"/>
      </w:divBdr>
      <w:divsChild>
        <w:div w:id="617565259">
          <w:marLeft w:val="0"/>
          <w:marRight w:val="0"/>
          <w:marTop w:val="0"/>
          <w:marBottom w:val="0"/>
          <w:divBdr>
            <w:top w:val="none" w:sz="0" w:space="0" w:color="auto"/>
            <w:left w:val="none" w:sz="0" w:space="0" w:color="auto"/>
            <w:bottom w:val="none" w:sz="0" w:space="0" w:color="auto"/>
            <w:right w:val="none" w:sz="0" w:space="0" w:color="auto"/>
          </w:divBdr>
          <w:divsChild>
            <w:div w:id="2027706185">
              <w:marLeft w:val="0"/>
              <w:marRight w:val="0"/>
              <w:marTop w:val="0"/>
              <w:marBottom w:val="0"/>
              <w:divBdr>
                <w:top w:val="none" w:sz="0" w:space="0" w:color="auto"/>
                <w:left w:val="none" w:sz="0" w:space="0" w:color="auto"/>
                <w:bottom w:val="none" w:sz="0" w:space="0" w:color="auto"/>
                <w:right w:val="none" w:sz="0" w:space="0" w:color="auto"/>
              </w:divBdr>
              <w:divsChild>
                <w:div w:id="2025285088">
                  <w:marLeft w:val="0"/>
                  <w:marRight w:val="0"/>
                  <w:marTop w:val="0"/>
                  <w:marBottom w:val="0"/>
                  <w:divBdr>
                    <w:top w:val="none" w:sz="0" w:space="0" w:color="auto"/>
                    <w:left w:val="none" w:sz="0" w:space="0" w:color="auto"/>
                    <w:bottom w:val="none" w:sz="0" w:space="0" w:color="auto"/>
                    <w:right w:val="none" w:sz="0" w:space="0" w:color="auto"/>
                  </w:divBdr>
                  <w:divsChild>
                    <w:div w:id="641888687">
                      <w:marLeft w:val="0"/>
                      <w:marRight w:val="0"/>
                      <w:marTop w:val="0"/>
                      <w:marBottom w:val="0"/>
                      <w:divBdr>
                        <w:top w:val="none" w:sz="0" w:space="0" w:color="auto"/>
                        <w:left w:val="none" w:sz="0" w:space="0" w:color="auto"/>
                        <w:bottom w:val="none" w:sz="0" w:space="0" w:color="auto"/>
                        <w:right w:val="none" w:sz="0" w:space="0" w:color="auto"/>
                      </w:divBdr>
                      <w:divsChild>
                        <w:div w:id="4481452">
                          <w:marLeft w:val="0"/>
                          <w:marRight w:val="0"/>
                          <w:marTop w:val="0"/>
                          <w:marBottom w:val="0"/>
                          <w:divBdr>
                            <w:top w:val="none" w:sz="0" w:space="0" w:color="auto"/>
                            <w:left w:val="none" w:sz="0" w:space="0" w:color="auto"/>
                            <w:bottom w:val="none" w:sz="0" w:space="0" w:color="auto"/>
                            <w:right w:val="none" w:sz="0" w:space="0" w:color="auto"/>
                          </w:divBdr>
                          <w:divsChild>
                            <w:div w:id="1364672006">
                              <w:marLeft w:val="0"/>
                              <w:marRight w:val="0"/>
                              <w:marTop w:val="0"/>
                              <w:marBottom w:val="0"/>
                              <w:divBdr>
                                <w:top w:val="none" w:sz="0" w:space="0" w:color="auto"/>
                                <w:left w:val="none" w:sz="0" w:space="0" w:color="auto"/>
                                <w:bottom w:val="none" w:sz="0" w:space="0" w:color="auto"/>
                                <w:right w:val="none" w:sz="0" w:space="0" w:color="auto"/>
                              </w:divBdr>
                              <w:divsChild>
                                <w:div w:id="515853870">
                                  <w:marLeft w:val="0"/>
                                  <w:marRight w:val="0"/>
                                  <w:marTop w:val="30"/>
                                  <w:marBottom w:val="0"/>
                                  <w:divBdr>
                                    <w:top w:val="none" w:sz="0" w:space="0" w:color="auto"/>
                                    <w:left w:val="none" w:sz="0" w:space="0" w:color="auto"/>
                                    <w:bottom w:val="none" w:sz="0" w:space="0" w:color="auto"/>
                                    <w:right w:val="none" w:sz="0" w:space="0" w:color="auto"/>
                                  </w:divBdr>
                                  <w:divsChild>
                                    <w:div w:id="1572428297">
                                      <w:marLeft w:val="0"/>
                                      <w:marRight w:val="0"/>
                                      <w:marTop w:val="0"/>
                                      <w:marBottom w:val="0"/>
                                      <w:divBdr>
                                        <w:top w:val="single" w:sz="6" w:space="0" w:color="000000"/>
                                        <w:left w:val="single" w:sz="6" w:space="0" w:color="000000"/>
                                        <w:bottom w:val="single" w:sz="6" w:space="0" w:color="000000"/>
                                        <w:right w:val="single" w:sz="6" w:space="0" w:color="000000"/>
                                      </w:divBdr>
                                      <w:divsChild>
                                        <w:div w:id="91096343">
                                          <w:marLeft w:val="0"/>
                                          <w:marRight w:val="0"/>
                                          <w:marTop w:val="0"/>
                                          <w:marBottom w:val="0"/>
                                          <w:divBdr>
                                            <w:top w:val="single" w:sz="6" w:space="0" w:color="000000"/>
                                            <w:left w:val="single" w:sz="6" w:space="2" w:color="000000"/>
                                            <w:bottom w:val="single" w:sz="6" w:space="0" w:color="000000"/>
                                            <w:right w:val="single" w:sz="6" w:space="2" w:color="000000"/>
                                          </w:divBdr>
                                        </w:div>
                                      </w:divsChild>
                                    </w:div>
                                  </w:divsChild>
                                </w:div>
                              </w:divsChild>
                            </w:div>
                          </w:divsChild>
                        </w:div>
                      </w:divsChild>
                    </w:div>
                  </w:divsChild>
                </w:div>
              </w:divsChild>
            </w:div>
          </w:divsChild>
        </w:div>
      </w:divsChild>
    </w:div>
    <w:div w:id="97070714">
      <w:bodyDiv w:val="1"/>
      <w:marLeft w:val="0"/>
      <w:marRight w:val="0"/>
      <w:marTop w:val="0"/>
      <w:marBottom w:val="0"/>
      <w:divBdr>
        <w:top w:val="none" w:sz="0" w:space="0" w:color="auto"/>
        <w:left w:val="none" w:sz="0" w:space="0" w:color="auto"/>
        <w:bottom w:val="none" w:sz="0" w:space="0" w:color="auto"/>
        <w:right w:val="none" w:sz="0" w:space="0" w:color="auto"/>
      </w:divBdr>
      <w:divsChild>
        <w:div w:id="66536253">
          <w:marLeft w:val="0"/>
          <w:marRight w:val="0"/>
          <w:marTop w:val="0"/>
          <w:marBottom w:val="0"/>
          <w:divBdr>
            <w:top w:val="none" w:sz="0" w:space="0" w:color="auto"/>
            <w:left w:val="none" w:sz="0" w:space="0" w:color="auto"/>
            <w:bottom w:val="none" w:sz="0" w:space="0" w:color="auto"/>
            <w:right w:val="none" w:sz="0" w:space="0" w:color="auto"/>
          </w:divBdr>
          <w:divsChild>
            <w:div w:id="1109158486">
              <w:marLeft w:val="0"/>
              <w:marRight w:val="0"/>
              <w:marTop w:val="0"/>
              <w:marBottom w:val="0"/>
              <w:divBdr>
                <w:top w:val="none" w:sz="0" w:space="0" w:color="auto"/>
                <w:left w:val="none" w:sz="0" w:space="0" w:color="auto"/>
                <w:bottom w:val="none" w:sz="0" w:space="0" w:color="auto"/>
                <w:right w:val="none" w:sz="0" w:space="0" w:color="auto"/>
              </w:divBdr>
              <w:divsChild>
                <w:div w:id="1962609893">
                  <w:marLeft w:val="0"/>
                  <w:marRight w:val="0"/>
                  <w:marTop w:val="0"/>
                  <w:marBottom w:val="0"/>
                  <w:divBdr>
                    <w:top w:val="none" w:sz="0" w:space="0" w:color="auto"/>
                    <w:left w:val="none" w:sz="0" w:space="0" w:color="auto"/>
                    <w:bottom w:val="none" w:sz="0" w:space="0" w:color="auto"/>
                    <w:right w:val="none" w:sz="0" w:space="0" w:color="auto"/>
                  </w:divBdr>
                  <w:divsChild>
                    <w:div w:id="563493408">
                      <w:marLeft w:val="0"/>
                      <w:marRight w:val="0"/>
                      <w:marTop w:val="0"/>
                      <w:marBottom w:val="0"/>
                      <w:divBdr>
                        <w:top w:val="none" w:sz="0" w:space="0" w:color="auto"/>
                        <w:left w:val="none" w:sz="0" w:space="0" w:color="auto"/>
                        <w:bottom w:val="none" w:sz="0" w:space="0" w:color="auto"/>
                        <w:right w:val="none" w:sz="0" w:space="0" w:color="auto"/>
                      </w:divBdr>
                      <w:divsChild>
                        <w:div w:id="1219244753">
                          <w:marLeft w:val="0"/>
                          <w:marRight w:val="0"/>
                          <w:marTop w:val="0"/>
                          <w:marBottom w:val="0"/>
                          <w:divBdr>
                            <w:top w:val="none" w:sz="0" w:space="0" w:color="auto"/>
                            <w:left w:val="none" w:sz="0" w:space="0" w:color="auto"/>
                            <w:bottom w:val="none" w:sz="0" w:space="0" w:color="auto"/>
                            <w:right w:val="none" w:sz="0" w:space="0" w:color="auto"/>
                          </w:divBdr>
                          <w:divsChild>
                            <w:div w:id="1919091214">
                              <w:marLeft w:val="0"/>
                              <w:marRight w:val="0"/>
                              <w:marTop w:val="0"/>
                              <w:marBottom w:val="0"/>
                              <w:divBdr>
                                <w:top w:val="none" w:sz="0" w:space="0" w:color="auto"/>
                                <w:left w:val="none" w:sz="0" w:space="0" w:color="auto"/>
                                <w:bottom w:val="none" w:sz="0" w:space="0" w:color="auto"/>
                                <w:right w:val="none" w:sz="0" w:space="0" w:color="auto"/>
                              </w:divBdr>
                              <w:divsChild>
                                <w:div w:id="2070492403">
                                  <w:marLeft w:val="0"/>
                                  <w:marRight w:val="0"/>
                                  <w:marTop w:val="30"/>
                                  <w:marBottom w:val="0"/>
                                  <w:divBdr>
                                    <w:top w:val="none" w:sz="0" w:space="0" w:color="auto"/>
                                    <w:left w:val="none" w:sz="0" w:space="0" w:color="auto"/>
                                    <w:bottom w:val="none" w:sz="0" w:space="0" w:color="auto"/>
                                    <w:right w:val="none" w:sz="0" w:space="0" w:color="auto"/>
                                  </w:divBdr>
                                  <w:divsChild>
                                    <w:div w:id="1245534925">
                                      <w:marLeft w:val="0"/>
                                      <w:marRight w:val="0"/>
                                      <w:marTop w:val="0"/>
                                      <w:marBottom w:val="0"/>
                                      <w:divBdr>
                                        <w:top w:val="single" w:sz="6" w:space="0" w:color="000000"/>
                                        <w:left w:val="single" w:sz="6" w:space="0" w:color="000000"/>
                                        <w:bottom w:val="single" w:sz="6" w:space="0" w:color="000000"/>
                                        <w:right w:val="single" w:sz="6" w:space="0" w:color="000000"/>
                                      </w:divBdr>
                                      <w:divsChild>
                                        <w:div w:id="1722512070">
                                          <w:marLeft w:val="0"/>
                                          <w:marRight w:val="0"/>
                                          <w:marTop w:val="0"/>
                                          <w:marBottom w:val="0"/>
                                          <w:divBdr>
                                            <w:top w:val="single" w:sz="6" w:space="0" w:color="000000"/>
                                            <w:left w:val="single" w:sz="6" w:space="2" w:color="000000"/>
                                            <w:bottom w:val="single" w:sz="6" w:space="0" w:color="000000"/>
                                            <w:right w:val="single" w:sz="6" w:space="2" w:color="000000"/>
                                          </w:divBdr>
                                        </w:div>
                                      </w:divsChild>
                                    </w:div>
                                  </w:divsChild>
                                </w:div>
                              </w:divsChild>
                            </w:div>
                          </w:divsChild>
                        </w:div>
                      </w:divsChild>
                    </w:div>
                  </w:divsChild>
                </w:div>
              </w:divsChild>
            </w:div>
          </w:divsChild>
        </w:div>
      </w:divsChild>
    </w:div>
    <w:div w:id="97719669">
      <w:bodyDiv w:val="1"/>
      <w:marLeft w:val="0"/>
      <w:marRight w:val="0"/>
      <w:marTop w:val="0"/>
      <w:marBottom w:val="0"/>
      <w:divBdr>
        <w:top w:val="none" w:sz="0" w:space="0" w:color="auto"/>
        <w:left w:val="none" w:sz="0" w:space="0" w:color="auto"/>
        <w:bottom w:val="none" w:sz="0" w:space="0" w:color="auto"/>
        <w:right w:val="none" w:sz="0" w:space="0" w:color="auto"/>
      </w:divBdr>
    </w:div>
    <w:div w:id="99184072">
      <w:bodyDiv w:val="1"/>
      <w:marLeft w:val="0"/>
      <w:marRight w:val="0"/>
      <w:marTop w:val="0"/>
      <w:marBottom w:val="0"/>
      <w:divBdr>
        <w:top w:val="none" w:sz="0" w:space="0" w:color="auto"/>
        <w:left w:val="none" w:sz="0" w:space="0" w:color="auto"/>
        <w:bottom w:val="none" w:sz="0" w:space="0" w:color="auto"/>
        <w:right w:val="none" w:sz="0" w:space="0" w:color="auto"/>
      </w:divBdr>
      <w:divsChild>
        <w:div w:id="1123423330">
          <w:marLeft w:val="0"/>
          <w:marRight w:val="0"/>
          <w:marTop w:val="0"/>
          <w:marBottom w:val="0"/>
          <w:divBdr>
            <w:top w:val="none" w:sz="0" w:space="0" w:color="auto"/>
            <w:left w:val="none" w:sz="0" w:space="0" w:color="auto"/>
            <w:bottom w:val="none" w:sz="0" w:space="0" w:color="auto"/>
            <w:right w:val="none" w:sz="0" w:space="0" w:color="auto"/>
          </w:divBdr>
          <w:divsChild>
            <w:div w:id="2001538497">
              <w:marLeft w:val="0"/>
              <w:marRight w:val="0"/>
              <w:marTop w:val="0"/>
              <w:marBottom w:val="0"/>
              <w:divBdr>
                <w:top w:val="none" w:sz="0" w:space="0" w:color="auto"/>
                <w:left w:val="none" w:sz="0" w:space="0" w:color="auto"/>
                <w:bottom w:val="none" w:sz="0" w:space="0" w:color="auto"/>
                <w:right w:val="none" w:sz="0" w:space="0" w:color="auto"/>
              </w:divBdr>
              <w:divsChild>
                <w:div w:id="1625691391">
                  <w:marLeft w:val="0"/>
                  <w:marRight w:val="0"/>
                  <w:marTop w:val="0"/>
                  <w:marBottom w:val="0"/>
                  <w:divBdr>
                    <w:top w:val="none" w:sz="0" w:space="0" w:color="auto"/>
                    <w:left w:val="none" w:sz="0" w:space="0" w:color="auto"/>
                    <w:bottom w:val="none" w:sz="0" w:space="0" w:color="auto"/>
                    <w:right w:val="none" w:sz="0" w:space="0" w:color="auto"/>
                  </w:divBdr>
                  <w:divsChild>
                    <w:div w:id="471487353">
                      <w:marLeft w:val="0"/>
                      <w:marRight w:val="0"/>
                      <w:marTop w:val="0"/>
                      <w:marBottom w:val="0"/>
                      <w:divBdr>
                        <w:top w:val="none" w:sz="0" w:space="0" w:color="auto"/>
                        <w:left w:val="none" w:sz="0" w:space="0" w:color="auto"/>
                        <w:bottom w:val="none" w:sz="0" w:space="0" w:color="auto"/>
                        <w:right w:val="none" w:sz="0" w:space="0" w:color="auto"/>
                      </w:divBdr>
                      <w:divsChild>
                        <w:div w:id="1921061720">
                          <w:marLeft w:val="0"/>
                          <w:marRight w:val="0"/>
                          <w:marTop w:val="0"/>
                          <w:marBottom w:val="0"/>
                          <w:divBdr>
                            <w:top w:val="none" w:sz="0" w:space="0" w:color="auto"/>
                            <w:left w:val="none" w:sz="0" w:space="0" w:color="auto"/>
                            <w:bottom w:val="none" w:sz="0" w:space="0" w:color="auto"/>
                            <w:right w:val="none" w:sz="0" w:space="0" w:color="auto"/>
                          </w:divBdr>
                          <w:divsChild>
                            <w:div w:id="875240703">
                              <w:marLeft w:val="0"/>
                              <w:marRight w:val="0"/>
                              <w:marTop w:val="0"/>
                              <w:marBottom w:val="0"/>
                              <w:divBdr>
                                <w:top w:val="none" w:sz="0" w:space="0" w:color="auto"/>
                                <w:left w:val="none" w:sz="0" w:space="0" w:color="auto"/>
                                <w:bottom w:val="none" w:sz="0" w:space="0" w:color="auto"/>
                                <w:right w:val="none" w:sz="0" w:space="0" w:color="auto"/>
                              </w:divBdr>
                              <w:divsChild>
                                <w:div w:id="200477264">
                                  <w:marLeft w:val="0"/>
                                  <w:marRight w:val="0"/>
                                  <w:marTop w:val="30"/>
                                  <w:marBottom w:val="0"/>
                                  <w:divBdr>
                                    <w:top w:val="none" w:sz="0" w:space="0" w:color="auto"/>
                                    <w:left w:val="none" w:sz="0" w:space="0" w:color="auto"/>
                                    <w:bottom w:val="none" w:sz="0" w:space="0" w:color="auto"/>
                                    <w:right w:val="none" w:sz="0" w:space="0" w:color="auto"/>
                                  </w:divBdr>
                                  <w:divsChild>
                                    <w:div w:id="1714697133">
                                      <w:marLeft w:val="0"/>
                                      <w:marRight w:val="0"/>
                                      <w:marTop w:val="0"/>
                                      <w:marBottom w:val="0"/>
                                      <w:divBdr>
                                        <w:top w:val="single" w:sz="6" w:space="0" w:color="000000"/>
                                        <w:left w:val="single" w:sz="6" w:space="0" w:color="000000"/>
                                        <w:bottom w:val="single" w:sz="6" w:space="0" w:color="000000"/>
                                        <w:right w:val="single" w:sz="6" w:space="0" w:color="000000"/>
                                      </w:divBdr>
                                      <w:divsChild>
                                        <w:div w:id="1321621089">
                                          <w:marLeft w:val="0"/>
                                          <w:marRight w:val="0"/>
                                          <w:marTop w:val="0"/>
                                          <w:marBottom w:val="0"/>
                                          <w:divBdr>
                                            <w:top w:val="single" w:sz="6" w:space="0" w:color="000000"/>
                                            <w:left w:val="single" w:sz="6" w:space="2" w:color="000000"/>
                                            <w:bottom w:val="single" w:sz="6" w:space="0" w:color="000000"/>
                                            <w:right w:val="single" w:sz="6" w:space="2" w:color="000000"/>
                                          </w:divBdr>
                                        </w:div>
                                      </w:divsChild>
                                    </w:div>
                                  </w:divsChild>
                                </w:div>
                              </w:divsChild>
                            </w:div>
                          </w:divsChild>
                        </w:div>
                      </w:divsChild>
                    </w:div>
                  </w:divsChild>
                </w:div>
              </w:divsChild>
            </w:div>
          </w:divsChild>
        </w:div>
      </w:divsChild>
    </w:div>
    <w:div w:id="101389473">
      <w:bodyDiv w:val="1"/>
      <w:marLeft w:val="0"/>
      <w:marRight w:val="0"/>
      <w:marTop w:val="0"/>
      <w:marBottom w:val="0"/>
      <w:divBdr>
        <w:top w:val="none" w:sz="0" w:space="0" w:color="auto"/>
        <w:left w:val="none" w:sz="0" w:space="0" w:color="auto"/>
        <w:bottom w:val="none" w:sz="0" w:space="0" w:color="auto"/>
        <w:right w:val="none" w:sz="0" w:space="0" w:color="auto"/>
      </w:divBdr>
      <w:divsChild>
        <w:div w:id="898711490">
          <w:marLeft w:val="0"/>
          <w:marRight w:val="0"/>
          <w:marTop w:val="0"/>
          <w:marBottom w:val="0"/>
          <w:divBdr>
            <w:top w:val="none" w:sz="0" w:space="0" w:color="auto"/>
            <w:left w:val="none" w:sz="0" w:space="0" w:color="auto"/>
            <w:bottom w:val="none" w:sz="0" w:space="0" w:color="auto"/>
            <w:right w:val="none" w:sz="0" w:space="0" w:color="auto"/>
          </w:divBdr>
          <w:divsChild>
            <w:div w:id="1262301032">
              <w:marLeft w:val="0"/>
              <w:marRight w:val="0"/>
              <w:marTop w:val="0"/>
              <w:marBottom w:val="0"/>
              <w:divBdr>
                <w:top w:val="none" w:sz="0" w:space="0" w:color="auto"/>
                <w:left w:val="none" w:sz="0" w:space="0" w:color="auto"/>
                <w:bottom w:val="none" w:sz="0" w:space="0" w:color="auto"/>
                <w:right w:val="none" w:sz="0" w:space="0" w:color="auto"/>
              </w:divBdr>
              <w:divsChild>
                <w:div w:id="1016420981">
                  <w:marLeft w:val="0"/>
                  <w:marRight w:val="0"/>
                  <w:marTop w:val="0"/>
                  <w:marBottom w:val="0"/>
                  <w:divBdr>
                    <w:top w:val="none" w:sz="0" w:space="0" w:color="auto"/>
                    <w:left w:val="none" w:sz="0" w:space="0" w:color="auto"/>
                    <w:bottom w:val="none" w:sz="0" w:space="0" w:color="auto"/>
                    <w:right w:val="none" w:sz="0" w:space="0" w:color="auto"/>
                  </w:divBdr>
                  <w:divsChild>
                    <w:div w:id="137965473">
                      <w:marLeft w:val="0"/>
                      <w:marRight w:val="0"/>
                      <w:marTop w:val="0"/>
                      <w:marBottom w:val="0"/>
                      <w:divBdr>
                        <w:top w:val="none" w:sz="0" w:space="0" w:color="auto"/>
                        <w:left w:val="none" w:sz="0" w:space="0" w:color="auto"/>
                        <w:bottom w:val="none" w:sz="0" w:space="0" w:color="auto"/>
                        <w:right w:val="none" w:sz="0" w:space="0" w:color="auto"/>
                      </w:divBdr>
                      <w:divsChild>
                        <w:div w:id="668943468">
                          <w:marLeft w:val="0"/>
                          <w:marRight w:val="0"/>
                          <w:marTop w:val="0"/>
                          <w:marBottom w:val="0"/>
                          <w:divBdr>
                            <w:top w:val="none" w:sz="0" w:space="0" w:color="auto"/>
                            <w:left w:val="none" w:sz="0" w:space="0" w:color="auto"/>
                            <w:bottom w:val="none" w:sz="0" w:space="0" w:color="auto"/>
                            <w:right w:val="none" w:sz="0" w:space="0" w:color="auto"/>
                          </w:divBdr>
                          <w:divsChild>
                            <w:div w:id="674964500">
                              <w:marLeft w:val="0"/>
                              <w:marRight w:val="0"/>
                              <w:marTop w:val="0"/>
                              <w:marBottom w:val="0"/>
                              <w:divBdr>
                                <w:top w:val="none" w:sz="0" w:space="0" w:color="auto"/>
                                <w:left w:val="none" w:sz="0" w:space="0" w:color="auto"/>
                                <w:bottom w:val="none" w:sz="0" w:space="0" w:color="auto"/>
                                <w:right w:val="none" w:sz="0" w:space="0" w:color="auto"/>
                              </w:divBdr>
                              <w:divsChild>
                                <w:div w:id="1015838913">
                                  <w:marLeft w:val="0"/>
                                  <w:marRight w:val="0"/>
                                  <w:marTop w:val="30"/>
                                  <w:marBottom w:val="0"/>
                                  <w:divBdr>
                                    <w:top w:val="none" w:sz="0" w:space="0" w:color="auto"/>
                                    <w:left w:val="none" w:sz="0" w:space="0" w:color="auto"/>
                                    <w:bottom w:val="none" w:sz="0" w:space="0" w:color="auto"/>
                                    <w:right w:val="none" w:sz="0" w:space="0" w:color="auto"/>
                                  </w:divBdr>
                                  <w:divsChild>
                                    <w:div w:id="892541291">
                                      <w:marLeft w:val="0"/>
                                      <w:marRight w:val="0"/>
                                      <w:marTop w:val="0"/>
                                      <w:marBottom w:val="0"/>
                                      <w:divBdr>
                                        <w:top w:val="single" w:sz="6" w:space="0" w:color="000000"/>
                                        <w:left w:val="single" w:sz="6" w:space="0" w:color="000000"/>
                                        <w:bottom w:val="single" w:sz="6" w:space="0" w:color="000000"/>
                                        <w:right w:val="single" w:sz="6" w:space="0" w:color="000000"/>
                                      </w:divBdr>
                                      <w:divsChild>
                                        <w:div w:id="12466688">
                                          <w:marLeft w:val="0"/>
                                          <w:marRight w:val="0"/>
                                          <w:marTop w:val="0"/>
                                          <w:marBottom w:val="0"/>
                                          <w:divBdr>
                                            <w:top w:val="single" w:sz="6" w:space="0" w:color="000000"/>
                                            <w:left w:val="single" w:sz="6" w:space="2" w:color="000000"/>
                                            <w:bottom w:val="single" w:sz="6" w:space="0" w:color="000000"/>
                                            <w:right w:val="single" w:sz="6" w:space="2" w:color="000000"/>
                                          </w:divBdr>
                                        </w:div>
                                      </w:divsChild>
                                    </w:div>
                                  </w:divsChild>
                                </w:div>
                              </w:divsChild>
                            </w:div>
                          </w:divsChild>
                        </w:div>
                      </w:divsChild>
                    </w:div>
                  </w:divsChild>
                </w:div>
              </w:divsChild>
            </w:div>
          </w:divsChild>
        </w:div>
      </w:divsChild>
    </w:div>
    <w:div w:id="107236817">
      <w:bodyDiv w:val="1"/>
      <w:marLeft w:val="0"/>
      <w:marRight w:val="0"/>
      <w:marTop w:val="0"/>
      <w:marBottom w:val="0"/>
      <w:divBdr>
        <w:top w:val="none" w:sz="0" w:space="0" w:color="auto"/>
        <w:left w:val="none" w:sz="0" w:space="0" w:color="auto"/>
        <w:bottom w:val="none" w:sz="0" w:space="0" w:color="auto"/>
        <w:right w:val="none" w:sz="0" w:space="0" w:color="auto"/>
      </w:divBdr>
    </w:div>
    <w:div w:id="108012370">
      <w:bodyDiv w:val="1"/>
      <w:marLeft w:val="0"/>
      <w:marRight w:val="0"/>
      <w:marTop w:val="0"/>
      <w:marBottom w:val="0"/>
      <w:divBdr>
        <w:top w:val="none" w:sz="0" w:space="0" w:color="auto"/>
        <w:left w:val="none" w:sz="0" w:space="0" w:color="auto"/>
        <w:bottom w:val="none" w:sz="0" w:space="0" w:color="auto"/>
        <w:right w:val="none" w:sz="0" w:space="0" w:color="auto"/>
      </w:divBdr>
      <w:divsChild>
        <w:div w:id="432432699">
          <w:marLeft w:val="0"/>
          <w:marRight w:val="0"/>
          <w:marTop w:val="0"/>
          <w:marBottom w:val="0"/>
          <w:divBdr>
            <w:top w:val="none" w:sz="0" w:space="0" w:color="auto"/>
            <w:left w:val="none" w:sz="0" w:space="0" w:color="auto"/>
            <w:bottom w:val="none" w:sz="0" w:space="0" w:color="auto"/>
            <w:right w:val="none" w:sz="0" w:space="0" w:color="auto"/>
          </w:divBdr>
          <w:divsChild>
            <w:div w:id="1340738498">
              <w:marLeft w:val="0"/>
              <w:marRight w:val="0"/>
              <w:marTop w:val="0"/>
              <w:marBottom w:val="0"/>
              <w:divBdr>
                <w:top w:val="none" w:sz="0" w:space="0" w:color="auto"/>
                <w:left w:val="none" w:sz="0" w:space="0" w:color="auto"/>
                <w:bottom w:val="none" w:sz="0" w:space="0" w:color="auto"/>
                <w:right w:val="none" w:sz="0" w:space="0" w:color="auto"/>
              </w:divBdr>
              <w:divsChild>
                <w:div w:id="2029722017">
                  <w:marLeft w:val="0"/>
                  <w:marRight w:val="0"/>
                  <w:marTop w:val="0"/>
                  <w:marBottom w:val="0"/>
                  <w:divBdr>
                    <w:top w:val="none" w:sz="0" w:space="0" w:color="auto"/>
                    <w:left w:val="none" w:sz="0" w:space="0" w:color="auto"/>
                    <w:bottom w:val="none" w:sz="0" w:space="0" w:color="auto"/>
                    <w:right w:val="none" w:sz="0" w:space="0" w:color="auto"/>
                  </w:divBdr>
                  <w:divsChild>
                    <w:div w:id="770318044">
                      <w:marLeft w:val="0"/>
                      <w:marRight w:val="0"/>
                      <w:marTop w:val="0"/>
                      <w:marBottom w:val="0"/>
                      <w:divBdr>
                        <w:top w:val="none" w:sz="0" w:space="0" w:color="auto"/>
                        <w:left w:val="none" w:sz="0" w:space="0" w:color="auto"/>
                        <w:bottom w:val="none" w:sz="0" w:space="0" w:color="auto"/>
                        <w:right w:val="none" w:sz="0" w:space="0" w:color="auto"/>
                      </w:divBdr>
                      <w:divsChild>
                        <w:div w:id="1278178663">
                          <w:marLeft w:val="0"/>
                          <w:marRight w:val="0"/>
                          <w:marTop w:val="0"/>
                          <w:marBottom w:val="0"/>
                          <w:divBdr>
                            <w:top w:val="none" w:sz="0" w:space="0" w:color="auto"/>
                            <w:left w:val="none" w:sz="0" w:space="0" w:color="auto"/>
                            <w:bottom w:val="none" w:sz="0" w:space="0" w:color="auto"/>
                            <w:right w:val="none" w:sz="0" w:space="0" w:color="auto"/>
                          </w:divBdr>
                          <w:divsChild>
                            <w:div w:id="304045004">
                              <w:marLeft w:val="0"/>
                              <w:marRight w:val="0"/>
                              <w:marTop w:val="0"/>
                              <w:marBottom w:val="0"/>
                              <w:divBdr>
                                <w:top w:val="none" w:sz="0" w:space="0" w:color="auto"/>
                                <w:left w:val="none" w:sz="0" w:space="0" w:color="auto"/>
                                <w:bottom w:val="none" w:sz="0" w:space="0" w:color="auto"/>
                                <w:right w:val="none" w:sz="0" w:space="0" w:color="auto"/>
                              </w:divBdr>
                              <w:divsChild>
                                <w:div w:id="1916435131">
                                  <w:marLeft w:val="0"/>
                                  <w:marRight w:val="0"/>
                                  <w:marTop w:val="30"/>
                                  <w:marBottom w:val="0"/>
                                  <w:divBdr>
                                    <w:top w:val="none" w:sz="0" w:space="0" w:color="auto"/>
                                    <w:left w:val="none" w:sz="0" w:space="0" w:color="auto"/>
                                    <w:bottom w:val="none" w:sz="0" w:space="0" w:color="auto"/>
                                    <w:right w:val="none" w:sz="0" w:space="0" w:color="auto"/>
                                  </w:divBdr>
                                  <w:divsChild>
                                    <w:div w:id="1938635556">
                                      <w:marLeft w:val="0"/>
                                      <w:marRight w:val="0"/>
                                      <w:marTop w:val="0"/>
                                      <w:marBottom w:val="0"/>
                                      <w:divBdr>
                                        <w:top w:val="single" w:sz="6" w:space="0" w:color="000000"/>
                                        <w:left w:val="single" w:sz="6" w:space="0" w:color="000000"/>
                                        <w:bottom w:val="single" w:sz="6" w:space="0" w:color="000000"/>
                                        <w:right w:val="single" w:sz="6" w:space="0" w:color="000000"/>
                                      </w:divBdr>
                                      <w:divsChild>
                                        <w:div w:id="1839035173">
                                          <w:marLeft w:val="0"/>
                                          <w:marRight w:val="0"/>
                                          <w:marTop w:val="0"/>
                                          <w:marBottom w:val="0"/>
                                          <w:divBdr>
                                            <w:top w:val="single" w:sz="6" w:space="0" w:color="000000"/>
                                            <w:left w:val="single" w:sz="6" w:space="2" w:color="000000"/>
                                            <w:bottom w:val="single" w:sz="6" w:space="0" w:color="000000"/>
                                            <w:right w:val="single" w:sz="6" w:space="2" w:color="000000"/>
                                          </w:divBdr>
                                        </w:div>
                                      </w:divsChild>
                                    </w:div>
                                  </w:divsChild>
                                </w:div>
                              </w:divsChild>
                            </w:div>
                          </w:divsChild>
                        </w:div>
                      </w:divsChild>
                    </w:div>
                  </w:divsChild>
                </w:div>
              </w:divsChild>
            </w:div>
          </w:divsChild>
        </w:div>
      </w:divsChild>
    </w:div>
    <w:div w:id="115175836">
      <w:bodyDiv w:val="1"/>
      <w:marLeft w:val="0"/>
      <w:marRight w:val="0"/>
      <w:marTop w:val="0"/>
      <w:marBottom w:val="0"/>
      <w:divBdr>
        <w:top w:val="none" w:sz="0" w:space="0" w:color="auto"/>
        <w:left w:val="none" w:sz="0" w:space="0" w:color="auto"/>
        <w:bottom w:val="none" w:sz="0" w:space="0" w:color="auto"/>
        <w:right w:val="none" w:sz="0" w:space="0" w:color="auto"/>
      </w:divBdr>
      <w:divsChild>
        <w:div w:id="1650397048">
          <w:marLeft w:val="0"/>
          <w:marRight w:val="0"/>
          <w:marTop w:val="0"/>
          <w:marBottom w:val="0"/>
          <w:divBdr>
            <w:top w:val="none" w:sz="0" w:space="0" w:color="auto"/>
            <w:left w:val="none" w:sz="0" w:space="0" w:color="auto"/>
            <w:bottom w:val="none" w:sz="0" w:space="0" w:color="auto"/>
            <w:right w:val="none" w:sz="0" w:space="0" w:color="auto"/>
          </w:divBdr>
          <w:divsChild>
            <w:div w:id="231701051">
              <w:marLeft w:val="0"/>
              <w:marRight w:val="0"/>
              <w:marTop w:val="0"/>
              <w:marBottom w:val="0"/>
              <w:divBdr>
                <w:top w:val="none" w:sz="0" w:space="0" w:color="auto"/>
                <w:left w:val="none" w:sz="0" w:space="0" w:color="auto"/>
                <w:bottom w:val="none" w:sz="0" w:space="0" w:color="auto"/>
                <w:right w:val="none" w:sz="0" w:space="0" w:color="auto"/>
              </w:divBdr>
              <w:divsChild>
                <w:div w:id="1530069486">
                  <w:marLeft w:val="0"/>
                  <w:marRight w:val="0"/>
                  <w:marTop w:val="0"/>
                  <w:marBottom w:val="0"/>
                  <w:divBdr>
                    <w:top w:val="none" w:sz="0" w:space="0" w:color="auto"/>
                    <w:left w:val="none" w:sz="0" w:space="0" w:color="auto"/>
                    <w:bottom w:val="none" w:sz="0" w:space="0" w:color="auto"/>
                    <w:right w:val="none" w:sz="0" w:space="0" w:color="auto"/>
                  </w:divBdr>
                  <w:divsChild>
                    <w:div w:id="1630814525">
                      <w:marLeft w:val="0"/>
                      <w:marRight w:val="0"/>
                      <w:marTop w:val="0"/>
                      <w:marBottom w:val="0"/>
                      <w:divBdr>
                        <w:top w:val="none" w:sz="0" w:space="0" w:color="auto"/>
                        <w:left w:val="none" w:sz="0" w:space="0" w:color="auto"/>
                        <w:bottom w:val="none" w:sz="0" w:space="0" w:color="auto"/>
                        <w:right w:val="none" w:sz="0" w:space="0" w:color="auto"/>
                      </w:divBdr>
                      <w:divsChild>
                        <w:div w:id="889875459">
                          <w:marLeft w:val="0"/>
                          <w:marRight w:val="0"/>
                          <w:marTop w:val="0"/>
                          <w:marBottom w:val="0"/>
                          <w:divBdr>
                            <w:top w:val="none" w:sz="0" w:space="0" w:color="auto"/>
                            <w:left w:val="none" w:sz="0" w:space="0" w:color="auto"/>
                            <w:bottom w:val="none" w:sz="0" w:space="0" w:color="auto"/>
                            <w:right w:val="none" w:sz="0" w:space="0" w:color="auto"/>
                          </w:divBdr>
                          <w:divsChild>
                            <w:div w:id="1154300753">
                              <w:marLeft w:val="0"/>
                              <w:marRight w:val="0"/>
                              <w:marTop w:val="0"/>
                              <w:marBottom w:val="0"/>
                              <w:divBdr>
                                <w:top w:val="none" w:sz="0" w:space="0" w:color="auto"/>
                                <w:left w:val="none" w:sz="0" w:space="0" w:color="auto"/>
                                <w:bottom w:val="none" w:sz="0" w:space="0" w:color="auto"/>
                                <w:right w:val="none" w:sz="0" w:space="0" w:color="auto"/>
                              </w:divBdr>
                              <w:divsChild>
                                <w:div w:id="2126538451">
                                  <w:marLeft w:val="0"/>
                                  <w:marRight w:val="0"/>
                                  <w:marTop w:val="30"/>
                                  <w:marBottom w:val="0"/>
                                  <w:divBdr>
                                    <w:top w:val="none" w:sz="0" w:space="0" w:color="auto"/>
                                    <w:left w:val="none" w:sz="0" w:space="0" w:color="auto"/>
                                    <w:bottom w:val="none" w:sz="0" w:space="0" w:color="auto"/>
                                    <w:right w:val="none" w:sz="0" w:space="0" w:color="auto"/>
                                  </w:divBdr>
                                  <w:divsChild>
                                    <w:div w:id="569770407">
                                      <w:marLeft w:val="0"/>
                                      <w:marRight w:val="0"/>
                                      <w:marTop w:val="0"/>
                                      <w:marBottom w:val="0"/>
                                      <w:divBdr>
                                        <w:top w:val="single" w:sz="6" w:space="0" w:color="000000"/>
                                        <w:left w:val="single" w:sz="6" w:space="0" w:color="000000"/>
                                        <w:bottom w:val="single" w:sz="6" w:space="0" w:color="000000"/>
                                        <w:right w:val="single" w:sz="6" w:space="0" w:color="000000"/>
                                      </w:divBdr>
                                      <w:divsChild>
                                        <w:div w:id="1441415840">
                                          <w:marLeft w:val="0"/>
                                          <w:marRight w:val="0"/>
                                          <w:marTop w:val="0"/>
                                          <w:marBottom w:val="0"/>
                                          <w:divBdr>
                                            <w:top w:val="single" w:sz="6" w:space="0" w:color="000000"/>
                                            <w:left w:val="single" w:sz="6" w:space="2" w:color="000000"/>
                                            <w:bottom w:val="single" w:sz="6" w:space="0" w:color="000000"/>
                                            <w:right w:val="single" w:sz="6" w:space="2" w:color="000000"/>
                                          </w:divBdr>
                                        </w:div>
                                      </w:divsChild>
                                    </w:div>
                                  </w:divsChild>
                                </w:div>
                              </w:divsChild>
                            </w:div>
                          </w:divsChild>
                        </w:div>
                      </w:divsChild>
                    </w:div>
                  </w:divsChild>
                </w:div>
              </w:divsChild>
            </w:div>
          </w:divsChild>
        </w:div>
      </w:divsChild>
    </w:div>
    <w:div w:id="118956308">
      <w:bodyDiv w:val="1"/>
      <w:marLeft w:val="0"/>
      <w:marRight w:val="0"/>
      <w:marTop w:val="0"/>
      <w:marBottom w:val="0"/>
      <w:divBdr>
        <w:top w:val="none" w:sz="0" w:space="0" w:color="auto"/>
        <w:left w:val="none" w:sz="0" w:space="0" w:color="auto"/>
        <w:bottom w:val="none" w:sz="0" w:space="0" w:color="auto"/>
        <w:right w:val="none" w:sz="0" w:space="0" w:color="auto"/>
      </w:divBdr>
    </w:div>
    <w:div w:id="124809818">
      <w:bodyDiv w:val="1"/>
      <w:marLeft w:val="0"/>
      <w:marRight w:val="0"/>
      <w:marTop w:val="0"/>
      <w:marBottom w:val="0"/>
      <w:divBdr>
        <w:top w:val="none" w:sz="0" w:space="0" w:color="auto"/>
        <w:left w:val="none" w:sz="0" w:space="0" w:color="auto"/>
        <w:bottom w:val="none" w:sz="0" w:space="0" w:color="auto"/>
        <w:right w:val="none" w:sz="0" w:space="0" w:color="auto"/>
      </w:divBdr>
      <w:divsChild>
        <w:div w:id="1264873520">
          <w:marLeft w:val="0"/>
          <w:marRight w:val="0"/>
          <w:marTop w:val="0"/>
          <w:marBottom w:val="0"/>
          <w:divBdr>
            <w:top w:val="none" w:sz="0" w:space="0" w:color="auto"/>
            <w:left w:val="none" w:sz="0" w:space="0" w:color="auto"/>
            <w:bottom w:val="none" w:sz="0" w:space="0" w:color="auto"/>
            <w:right w:val="none" w:sz="0" w:space="0" w:color="auto"/>
          </w:divBdr>
          <w:divsChild>
            <w:div w:id="1993365812">
              <w:marLeft w:val="0"/>
              <w:marRight w:val="0"/>
              <w:marTop w:val="0"/>
              <w:marBottom w:val="0"/>
              <w:divBdr>
                <w:top w:val="none" w:sz="0" w:space="0" w:color="auto"/>
                <w:left w:val="none" w:sz="0" w:space="0" w:color="auto"/>
                <w:bottom w:val="none" w:sz="0" w:space="0" w:color="auto"/>
                <w:right w:val="none" w:sz="0" w:space="0" w:color="auto"/>
              </w:divBdr>
              <w:divsChild>
                <w:div w:id="862666619">
                  <w:marLeft w:val="0"/>
                  <w:marRight w:val="0"/>
                  <w:marTop w:val="0"/>
                  <w:marBottom w:val="0"/>
                  <w:divBdr>
                    <w:top w:val="none" w:sz="0" w:space="0" w:color="auto"/>
                    <w:left w:val="none" w:sz="0" w:space="0" w:color="auto"/>
                    <w:bottom w:val="none" w:sz="0" w:space="0" w:color="auto"/>
                    <w:right w:val="none" w:sz="0" w:space="0" w:color="auto"/>
                  </w:divBdr>
                  <w:divsChild>
                    <w:div w:id="2012633486">
                      <w:marLeft w:val="0"/>
                      <w:marRight w:val="0"/>
                      <w:marTop w:val="0"/>
                      <w:marBottom w:val="0"/>
                      <w:divBdr>
                        <w:top w:val="none" w:sz="0" w:space="0" w:color="auto"/>
                        <w:left w:val="none" w:sz="0" w:space="0" w:color="auto"/>
                        <w:bottom w:val="none" w:sz="0" w:space="0" w:color="auto"/>
                        <w:right w:val="none" w:sz="0" w:space="0" w:color="auto"/>
                      </w:divBdr>
                      <w:divsChild>
                        <w:div w:id="821385809">
                          <w:marLeft w:val="0"/>
                          <w:marRight w:val="0"/>
                          <w:marTop w:val="0"/>
                          <w:marBottom w:val="0"/>
                          <w:divBdr>
                            <w:top w:val="none" w:sz="0" w:space="0" w:color="auto"/>
                            <w:left w:val="none" w:sz="0" w:space="0" w:color="auto"/>
                            <w:bottom w:val="none" w:sz="0" w:space="0" w:color="auto"/>
                            <w:right w:val="none" w:sz="0" w:space="0" w:color="auto"/>
                          </w:divBdr>
                          <w:divsChild>
                            <w:div w:id="1069032515">
                              <w:marLeft w:val="0"/>
                              <w:marRight w:val="0"/>
                              <w:marTop w:val="0"/>
                              <w:marBottom w:val="0"/>
                              <w:divBdr>
                                <w:top w:val="none" w:sz="0" w:space="0" w:color="auto"/>
                                <w:left w:val="none" w:sz="0" w:space="0" w:color="auto"/>
                                <w:bottom w:val="none" w:sz="0" w:space="0" w:color="auto"/>
                                <w:right w:val="none" w:sz="0" w:space="0" w:color="auto"/>
                              </w:divBdr>
                              <w:divsChild>
                                <w:div w:id="1939940913">
                                  <w:marLeft w:val="0"/>
                                  <w:marRight w:val="0"/>
                                  <w:marTop w:val="30"/>
                                  <w:marBottom w:val="0"/>
                                  <w:divBdr>
                                    <w:top w:val="none" w:sz="0" w:space="0" w:color="auto"/>
                                    <w:left w:val="none" w:sz="0" w:space="0" w:color="auto"/>
                                    <w:bottom w:val="none" w:sz="0" w:space="0" w:color="auto"/>
                                    <w:right w:val="none" w:sz="0" w:space="0" w:color="auto"/>
                                  </w:divBdr>
                                  <w:divsChild>
                                    <w:div w:id="1438015144">
                                      <w:marLeft w:val="0"/>
                                      <w:marRight w:val="0"/>
                                      <w:marTop w:val="0"/>
                                      <w:marBottom w:val="0"/>
                                      <w:divBdr>
                                        <w:top w:val="single" w:sz="6" w:space="0" w:color="000000"/>
                                        <w:left w:val="single" w:sz="6" w:space="0" w:color="000000"/>
                                        <w:bottom w:val="single" w:sz="6" w:space="0" w:color="000000"/>
                                        <w:right w:val="single" w:sz="6" w:space="0" w:color="000000"/>
                                      </w:divBdr>
                                      <w:divsChild>
                                        <w:div w:id="309406405">
                                          <w:marLeft w:val="0"/>
                                          <w:marRight w:val="0"/>
                                          <w:marTop w:val="0"/>
                                          <w:marBottom w:val="0"/>
                                          <w:divBdr>
                                            <w:top w:val="single" w:sz="6" w:space="0" w:color="000000"/>
                                            <w:left w:val="single" w:sz="6" w:space="2" w:color="000000"/>
                                            <w:bottom w:val="single" w:sz="6" w:space="0" w:color="000000"/>
                                            <w:right w:val="single" w:sz="6" w:space="2" w:color="000000"/>
                                          </w:divBdr>
                                        </w:div>
                                      </w:divsChild>
                                    </w:div>
                                  </w:divsChild>
                                </w:div>
                              </w:divsChild>
                            </w:div>
                          </w:divsChild>
                        </w:div>
                      </w:divsChild>
                    </w:div>
                  </w:divsChild>
                </w:div>
              </w:divsChild>
            </w:div>
          </w:divsChild>
        </w:div>
      </w:divsChild>
    </w:div>
    <w:div w:id="125783955">
      <w:bodyDiv w:val="1"/>
      <w:marLeft w:val="0"/>
      <w:marRight w:val="0"/>
      <w:marTop w:val="0"/>
      <w:marBottom w:val="0"/>
      <w:divBdr>
        <w:top w:val="none" w:sz="0" w:space="0" w:color="auto"/>
        <w:left w:val="none" w:sz="0" w:space="0" w:color="auto"/>
        <w:bottom w:val="none" w:sz="0" w:space="0" w:color="auto"/>
        <w:right w:val="none" w:sz="0" w:space="0" w:color="auto"/>
      </w:divBdr>
      <w:divsChild>
        <w:div w:id="1792288858">
          <w:marLeft w:val="0"/>
          <w:marRight w:val="0"/>
          <w:marTop w:val="0"/>
          <w:marBottom w:val="0"/>
          <w:divBdr>
            <w:top w:val="none" w:sz="0" w:space="0" w:color="auto"/>
            <w:left w:val="none" w:sz="0" w:space="0" w:color="auto"/>
            <w:bottom w:val="none" w:sz="0" w:space="0" w:color="auto"/>
            <w:right w:val="none" w:sz="0" w:space="0" w:color="auto"/>
          </w:divBdr>
          <w:divsChild>
            <w:div w:id="187380836">
              <w:marLeft w:val="0"/>
              <w:marRight w:val="0"/>
              <w:marTop w:val="0"/>
              <w:marBottom w:val="0"/>
              <w:divBdr>
                <w:top w:val="none" w:sz="0" w:space="0" w:color="auto"/>
                <w:left w:val="none" w:sz="0" w:space="0" w:color="auto"/>
                <w:bottom w:val="none" w:sz="0" w:space="0" w:color="auto"/>
                <w:right w:val="none" w:sz="0" w:space="0" w:color="auto"/>
              </w:divBdr>
              <w:divsChild>
                <w:div w:id="335308103">
                  <w:marLeft w:val="0"/>
                  <w:marRight w:val="0"/>
                  <w:marTop w:val="0"/>
                  <w:marBottom w:val="0"/>
                  <w:divBdr>
                    <w:top w:val="none" w:sz="0" w:space="0" w:color="auto"/>
                    <w:left w:val="none" w:sz="0" w:space="0" w:color="auto"/>
                    <w:bottom w:val="none" w:sz="0" w:space="0" w:color="auto"/>
                    <w:right w:val="none" w:sz="0" w:space="0" w:color="auto"/>
                  </w:divBdr>
                  <w:divsChild>
                    <w:div w:id="752317065">
                      <w:marLeft w:val="0"/>
                      <w:marRight w:val="0"/>
                      <w:marTop w:val="0"/>
                      <w:marBottom w:val="0"/>
                      <w:divBdr>
                        <w:top w:val="none" w:sz="0" w:space="0" w:color="auto"/>
                        <w:left w:val="none" w:sz="0" w:space="0" w:color="auto"/>
                        <w:bottom w:val="none" w:sz="0" w:space="0" w:color="auto"/>
                        <w:right w:val="none" w:sz="0" w:space="0" w:color="auto"/>
                      </w:divBdr>
                      <w:divsChild>
                        <w:div w:id="1391608544">
                          <w:marLeft w:val="0"/>
                          <w:marRight w:val="0"/>
                          <w:marTop w:val="0"/>
                          <w:marBottom w:val="0"/>
                          <w:divBdr>
                            <w:top w:val="none" w:sz="0" w:space="0" w:color="auto"/>
                            <w:left w:val="none" w:sz="0" w:space="0" w:color="auto"/>
                            <w:bottom w:val="none" w:sz="0" w:space="0" w:color="auto"/>
                            <w:right w:val="none" w:sz="0" w:space="0" w:color="auto"/>
                          </w:divBdr>
                          <w:divsChild>
                            <w:div w:id="1687291263">
                              <w:marLeft w:val="0"/>
                              <w:marRight w:val="0"/>
                              <w:marTop w:val="0"/>
                              <w:marBottom w:val="0"/>
                              <w:divBdr>
                                <w:top w:val="none" w:sz="0" w:space="0" w:color="auto"/>
                                <w:left w:val="none" w:sz="0" w:space="0" w:color="auto"/>
                                <w:bottom w:val="none" w:sz="0" w:space="0" w:color="auto"/>
                                <w:right w:val="none" w:sz="0" w:space="0" w:color="auto"/>
                              </w:divBdr>
                              <w:divsChild>
                                <w:div w:id="143396601">
                                  <w:marLeft w:val="0"/>
                                  <w:marRight w:val="0"/>
                                  <w:marTop w:val="30"/>
                                  <w:marBottom w:val="0"/>
                                  <w:divBdr>
                                    <w:top w:val="none" w:sz="0" w:space="0" w:color="auto"/>
                                    <w:left w:val="none" w:sz="0" w:space="0" w:color="auto"/>
                                    <w:bottom w:val="none" w:sz="0" w:space="0" w:color="auto"/>
                                    <w:right w:val="none" w:sz="0" w:space="0" w:color="auto"/>
                                  </w:divBdr>
                                  <w:divsChild>
                                    <w:div w:id="1846749477">
                                      <w:marLeft w:val="0"/>
                                      <w:marRight w:val="0"/>
                                      <w:marTop w:val="0"/>
                                      <w:marBottom w:val="0"/>
                                      <w:divBdr>
                                        <w:top w:val="single" w:sz="6" w:space="0" w:color="000000"/>
                                        <w:left w:val="single" w:sz="6" w:space="0" w:color="000000"/>
                                        <w:bottom w:val="single" w:sz="6" w:space="0" w:color="000000"/>
                                        <w:right w:val="single" w:sz="6" w:space="0" w:color="000000"/>
                                      </w:divBdr>
                                      <w:divsChild>
                                        <w:div w:id="715277196">
                                          <w:marLeft w:val="0"/>
                                          <w:marRight w:val="0"/>
                                          <w:marTop w:val="0"/>
                                          <w:marBottom w:val="0"/>
                                          <w:divBdr>
                                            <w:top w:val="single" w:sz="6" w:space="0" w:color="000000"/>
                                            <w:left w:val="single" w:sz="6" w:space="2" w:color="000000"/>
                                            <w:bottom w:val="single" w:sz="6" w:space="0" w:color="000000"/>
                                            <w:right w:val="single" w:sz="6" w:space="2" w:color="000000"/>
                                          </w:divBdr>
                                        </w:div>
                                      </w:divsChild>
                                    </w:div>
                                  </w:divsChild>
                                </w:div>
                              </w:divsChild>
                            </w:div>
                          </w:divsChild>
                        </w:div>
                      </w:divsChild>
                    </w:div>
                  </w:divsChild>
                </w:div>
              </w:divsChild>
            </w:div>
          </w:divsChild>
        </w:div>
      </w:divsChild>
    </w:div>
    <w:div w:id="129059168">
      <w:bodyDiv w:val="1"/>
      <w:marLeft w:val="0"/>
      <w:marRight w:val="0"/>
      <w:marTop w:val="0"/>
      <w:marBottom w:val="0"/>
      <w:divBdr>
        <w:top w:val="none" w:sz="0" w:space="0" w:color="auto"/>
        <w:left w:val="none" w:sz="0" w:space="0" w:color="auto"/>
        <w:bottom w:val="none" w:sz="0" w:space="0" w:color="auto"/>
        <w:right w:val="none" w:sz="0" w:space="0" w:color="auto"/>
      </w:divBdr>
    </w:div>
    <w:div w:id="176971178">
      <w:bodyDiv w:val="1"/>
      <w:marLeft w:val="0"/>
      <w:marRight w:val="0"/>
      <w:marTop w:val="0"/>
      <w:marBottom w:val="0"/>
      <w:divBdr>
        <w:top w:val="none" w:sz="0" w:space="0" w:color="auto"/>
        <w:left w:val="none" w:sz="0" w:space="0" w:color="auto"/>
        <w:bottom w:val="none" w:sz="0" w:space="0" w:color="auto"/>
        <w:right w:val="none" w:sz="0" w:space="0" w:color="auto"/>
      </w:divBdr>
      <w:divsChild>
        <w:div w:id="52974715">
          <w:marLeft w:val="0"/>
          <w:marRight w:val="0"/>
          <w:marTop w:val="0"/>
          <w:marBottom w:val="0"/>
          <w:divBdr>
            <w:top w:val="none" w:sz="0" w:space="0" w:color="auto"/>
            <w:left w:val="none" w:sz="0" w:space="0" w:color="auto"/>
            <w:bottom w:val="none" w:sz="0" w:space="0" w:color="auto"/>
            <w:right w:val="none" w:sz="0" w:space="0" w:color="auto"/>
          </w:divBdr>
          <w:divsChild>
            <w:div w:id="2040663344">
              <w:marLeft w:val="0"/>
              <w:marRight w:val="0"/>
              <w:marTop w:val="0"/>
              <w:marBottom w:val="0"/>
              <w:divBdr>
                <w:top w:val="none" w:sz="0" w:space="0" w:color="auto"/>
                <w:left w:val="none" w:sz="0" w:space="0" w:color="auto"/>
                <w:bottom w:val="none" w:sz="0" w:space="0" w:color="auto"/>
                <w:right w:val="none" w:sz="0" w:space="0" w:color="auto"/>
              </w:divBdr>
              <w:divsChild>
                <w:div w:id="725951020">
                  <w:marLeft w:val="0"/>
                  <w:marRight w:val="0"/>
                  <w:marTop w:val="0"/>
                  <w:marBottom w:val="0"/>
                  <w:divBdr>
                    <w:top w:val="none" w:sz="0" w:space="0" w:color="auto"/>
                    <w:left w:val="none" w:sz="0" w:space="0" w:color="auto"/>
                    <w:bottom w:val="none" w:sz="0" w:space="0" w:color="auto"/>
                    <w:right w:val="none" w:sz="0" w:space="0" w:color="auto"/>
                  </w:divBdr>
                  <w:divsChild>
                    <w:div w:id="315499730">
                      <w:marLeft w:val="0"/>
                      <w:marRight w:val="0"/>
                      <w:marTop w:val="0"/>
                      <w:marBottom w:val="0"/>
                      <w:divBdr>
                        <w:top w:val="none" w:sz="0" w:space="0" w:color="auto"/>
                        <w:left w:val="none" w:sz="0" w:space="0" w:color="auto"/>
                        <w:bottom w:val="none" w:sz="0" w:space="0" w:color="auto"/>
                        <w:right w:val="none" w:sz="0" w:space="0" w:color="auto"/>
                      </w:divBdr>
                      <w:divsChild>
                        <w:div w:id="420562999">
                          <w:marLeft w:val="0"/>
                          <w:marRight w:val="0"/>
                          <w:marTop w:val="0"/>
                          <w:marBottom w:val="0"/>
                          <w:divBdr>
                            <w:top w:val="none" w:sz="0" w:space="0" w:color="auto"/>
                            <w:left w:val="none" w:sz="0" w:space="0" w:color="auto"/>
                            <w:bottom w:val="none" w:sz="0" w:space="0" w:color="auto"/>
                            <w:right w:val="none" w:sz="0" w:space="0" w:color="auto"/>
                          </w:divBdr>
                          <w:divsChild>
                            <w:div w:id="2105420547">
                              <w:marLeft w:val="0"/>
                              <w:marRight w:val="0"/>
                              <w:marTop w:val="0"/>
                              <w:marBottom w:val="0"/>
                              <w:divBdr>
                                <w:top w:val="none" w:sz="0" w:space="0" w:color="auto"/>
                                <w:left w:val="none" w:sz="0" w:space="0" w:color="auto"/>
                                <w:bottom w:val="none" w:sz="0" w:space="0" w:color="auto"/>
                                <w:right w:val="none" w:sz="0" w:space="0" w:color="auto"/>
                              </w:divBdr>
                              <w:divsChild>
                                <w:div w:id="179707669">
                                  <w:marLeft w:val="0"/>
                                  <w:marRight w:val="0"/>
                                  <w:marTop w:val="30"/>
                                  <w:marBottom w:val="0"/>
                                  <w:divBdr>
                                    <w:top w:val="none" w:sz="0" w:space="0" w:color="auto"/>
                                    <w:left w:val="none" w:sz="0" w:space="0" w:color="auto"/>
                                    <w:bottom w:val="none" w:sz="0" w:space="0" w:color="auto"/>
                                    <w:right w:val="none" w:sz="0" w:space="0" w:color="auto"/>
                                  </w:divBdr>
                                  <w:divsChild>
                                    <w:div w:id="592858695">
                                      <w:marLeft w:val="0"/>
                                      <w:marRight w:val="0"/>
                                      <w:marTop w:val="0"/>
                                      <w:marBottom w:val="0"/>
                                      <w:divBdr>
                                        <w:top w:val="single" w:sz="6" w:space="0" w:color="000000"/>
                                        <w:left w:val="single" w:sz="6" w:space="0" w:color="000000"/>
                                        <w:bottom w:val="single" w:sz="6" w:space="0" w:color="000000"/>
                                        <w:right w:val="single" w:sz="6" w:space="0" w:color="000000"/>
                                      </w:divBdr>
                                      <w:divsChild>
                                        <w:div w:id="1817070304">
                                          <w:marLeft w:val="0"/>
                                          <w:marRight w:val="0"/>
                                          <w:marTop w:val="0"/>
                                          <w:marBottom w:val="0"/>
                                          <w:divBdr>
                                            <w:top w:val="single" w:sz="6" w:space="0" w:color="000000"/>
                                            <w:left w:val="single" w:sz="6" w:space="2" w:color="000000"/>
                                            <w:bottom w:val="single" w:sz="6" w:space="0" w:color="000000"/>
                                            <w:right w:val="single" w:sz="6" w:space="2" w:color="000000"/>
                                          </w:divBdr>
                                        </w:div>
                                      </w:divsChild>
                                    </w:div>
                                  </w:divsChild>
                                </w:div>
                              </w:divsChild>
                            </w:div>
                          </w:divsChild>
                        </w:div>
                      </w:divsChild>
                    </w:div>
                  </w:divsChild>
                </w:div>
              </w:divsChild>
            </w:div>
          </w:divsChild>
        </w:div>
      </w:divsChild>
    </w:div>
    <w:div w:id="193471520">
      <w:bodyDiv w:val="1"/>
      <w:marLeft w:val="0"/>
      <w:marRight w:val="0"/>
      <w:marTop w:val="0"/>
      <w:marBottom w:val="0"/>
      <w:divBdr>
        <w:top w:val="none" w:sz="0" w:space="0" w:color="auto"/>
        <w:left w:val="none" w:sz="0" w:space="0" w:color="auto"/>
        <w:bottom w:val="none" w:sz="0" w:space="0" w:color="auto"/>
        <w:right w:val="none" w:sz="0" w:space="0" w:color="auto"/>
      </w:divBdr>
      <w:divsChild>
        <w:div w:id="1617324670">
          <w:marLeft w:val="0"/>
          <w:marRight w:val="0"/>
          <w:marTop w:val="0"/>
          <w:marBottom w:val="0"/>
          <w:divBdr>
            <w:top w:val="none" w:sz="0" w:space="0" w:color="auto"/>
            <w:left w:val="none" w:sz="0" w:space="0" w:color="auto"/>
            <w:bottom w:val="none" w:sz="0" w:space="0" w:color="auto"/>
            <w:right w:val="none" w:sz="0" w:space="0" w:color="auto"/>
          </w:divBdr>
          <w:divsChild>
            <w:div w:id="822166151">
              <w:marLeft w:val="0"/>
              <w:marRight w:val="0"/>
              <w:marTop w:val="0"/>
              <w:marBottom w:val="0"/>
              <w:divBdr>
                <w:top w:val="none" w:sz="0" w:space="0" w:color="auto"/>
                <w:left w:val="none" w:sz="0" w:space="0" w:color="auto"/>
                <w:bottom w:val="none" w:sz="0" w:space="0" w:color="auto"/>
                <w:right w:val="none" w:sz="0" w:space="0" w:color="auto"/>
              </w:divBdr>
              <w:divsChild>
                <w:div w:id="2056611768">
                  <w:marLeft w:val="0"/>
                  <w:marRight w:val="0"/>
                  <w:marTop w:val="0"/>
                  <w:marBottom w:val="0"/>
                  <w:divBdr>
                    <w:top w:val="none" w:sz="0" w:space="0" w:color="auto"/>
                    <w:left w:val="none" w:sz="0" w:space="0" w:color="auto"/>
                    <w:bottom w:val="none" w:sz="0" w:space="0" w:color="auto"/>
                    <w:right w:val="none" w:sz="0" w:space="0" w:color="auto"/>
                  </w:divBdr>
                  <w:divsChild>
                    <w:div w:id="1755935488">
                      <w:marLeft w:val="0"/>
                      <w:marRight w:val="0"/>
                      <w:marTop w:val="0"/>
                      <w:marBottom w:val="0"/>
                      <w:divBdr>
                        <w:top w:val="none" w:sz="0" w:space="0" w:color="auto"/>
                        <w:left w:val="none" w:sz="0" w:space="0" w:color="auto"/>
                        <w:bottom w:val="none" w:sz="0" w:space="0" w:color="auto"/>
                        <w:right w:val="none" w:sz="0" w:space="0" w:color="auto"/>
                      </w:divBdr>
                      <w:divsChild>
                        <w:div w:id="207573614">
                          <w:marLeft w:val="0"/>
                          <w:marRight w:val="0"/>
                          <w:marTop w:val="0"/>
                          <w:marBottom w:val="0"/>
                          <w:divBdr>
                            <w:top w:val="none" w:sz="0" w:space="0" w:color="auto"/>
                            <w:left w:val="none" w:sz="0" w:space="0" w:color="auto"/>
                            <w:bottom w:val="none" w:sz="0" w:space="0" w:color="auto"/>
                            <w:right w:val="none" w:sz="0" w:space="0" w:color="auto"/>
                          </w:divBdr>
                          <w:divsChild>
                            <w:div w:id="1239824712">
                              <w:marLeft w:val="0"/>
                              <w:marRight w:val="0"/>
                              <w:marTop w:val="0"/>
                              <w:marBottom w:val="0"/>
                              <w:divBdr>
                                <w:top w:val="none" w:sz="0" w:space="0" w:color="auto"/>
                                <w:left w:val="none" w:sz="0" w:space="0" w:color="auto"/>
                                <w:bottom w:val="none" w:sz="0" w:space="0" w:color="auto"/>
                                <w:right w:val="none" w:sz="0" w:space="0" w:color="auto"/>
                              </w:divBdr>
                              <w:divsChild>
                                <w:div w:id="1433625495">
                                  <w:marLeft w:val="0"/>
                                  <w:marRight w:val="0"/>
                                  <w:marTop w:val="30"/>
                                  <w:marBottom w:val="0"/>
                                  <w:divBdr>
                                    <w:top w:val="none" w:sz="0" w:space="0" w:color="auto"/>
                                    <w:left w:val="none" w:sz="0" w:space="0" w:color="auto"/>
                                    <w:bottom w:val="none" w:sz="0" w:space="0" w:color="auto"/>
                                    <w:right w:val="none" w:sz="0" w:space="0" w:color="auto"/>
                                  </w:divBdr>
                                  <w:divsChild>
                                    <w:div w:id="2137942466">
                                      <w:marLeft w:val="0"/>
                                      <w:marRight w:val="0"/>
                                      <w:marTop w:val="0"/>
                                      <w:marBottom w:val="0"/>
                                      <w:divBdr>
                                        <w:top w:val="single" w:sz="6" w:space="0" w:color="000000"/>
                                        <w:left w:val="single" w:sz="6" w:space="0" w:color="000000"/>
                                        <w:bottom w:val="single" w:sz="6" w:space="0" w:color="000000"/>
                                        <w:right w:val="single" w:sz="6" w:space="0" w:color="000000"/>
                                      </w:divBdr>
                                      <w:divsChild>
                                        <w:div w:id="1244994992">
                                          <w:marLeft w:val="0"/>
                                          <w:marRight w:val="0"/>
                                          <w:marTop w:val="0"/>
                                          <w:marBottom w:val="0"/>
                                          <w:divBdr>
                                            <w:top w:val="single" w:sz="6" w:space="0" w:color="000000"/>
                                            <w:left w:val="single" w:sz="6" w:space="2" w:color="000000"/>
                                            <w:bottom w:val="single" w:sz="6" w:space="0" w:color="000000"/>
                                            <w:right w:val="single" w:sz="6" w:space="2" w:color="000000"/>
                                          </w:divBdr>
                                        </w:div>
                                      </w:divsChild>
                                    </w:div>
                                  </w:divsChild>
                                </w:div>
                              </w:divsChild>
                            </w:div>
                          </w:divsChild>
                        </w:div>
                      </w:divsChild>
                    </w:div>
                  </w:divsChild>
                </w:div>
              </w:divsChild>
            </w:div>
          </w:divsChild>
        </w:div>
      </w:divsChild>
    </w:div>
    <w:div w:id="219903716">
      <w:bodyDiv w:val="1"/>
      <w:marLeft w:val="0"/>
      <w:marRight w:val="0"/>
      <w:marTop w:val="0"/>
      <w:marBottom w:val="0"/>
      <w:divBdr>
        <w:top w:val="none" w:sz="0" w:space="0" w:color="auto"/>
        <w:left w:val="none" w:sz="0" w:space="0" w:color="auto"/>
        <w:bottom w:val="none" w:sz="0" w:space="0" w:color="auto"/>
        <w:right w:val="none" w:sz="0" w:space="0" w:color="auto"/>
      </w:divBdr>
    </w:div>
    <w:div w:id="226651248">
      <w:bodyDiv w:val="1"/>
      <w:marLeft w:val="0"/>
      <w:marRight w:val="0"/>
      <w:marTop w:val="0"/>
      <w:marBottom w:val="0"/>
      <w:divBdr>
        <w:top w:val="none" w:sz="0" w:space="0" w:color="auto"/>
        <w:left w:val="none" w:sz="0" w:space="0" w:color="auto"/>
        <w:bottom w:val="none" w:sz="0" w:space="0" w:color="auto"/>
        <w:right w:val="none" w:sz="0" w:space="0" w:color="auto"/>
      </w:divBdr>
    </w:div>
    <w:div w:id="231232095">
      <w:bodyDiv w:val="1"/>
      <w:marLeft w:val="0"/>
      <w:marRight w:val="0"/>
      <w:marTop w:val="0"/>
      <w:marBottom w:val="0"/>
      <w:divBdr>
        <w:top w:val="none" w:sz="0" w:space="0" w:color="auto"/>
        <w:left w:val="none" w:sz="0" w:space="0" w:color="auto"/>
        <w:bottom w:val="none" w:sz="0" w:space="0" w:color="auto"/>
        <w:right w:val="none" w:sz="0" w:space="0" w:color="auto"/>
      </w:divBdr>
    </w:div>
    <w:div w:id="236326363">
      <w:bodyDiv w:val="1"/>
      <w:marLeft w:val="0"/>
      <w:marRight w:val="0"/>
      <w:marTop w:val="0"/>
      <w:marBottom w:val="0"/>
      <w:divBdr>
        <w:top w:val="none" w:sz="0" w:space="0" w:color="auto"/>
        <w:left w:val="none" w:sz="0" w:space="0" w:color="auto"/>
        <w:bottom w:val="none" w:sz="0" w:space="0" w:color="auto"/>
        <w:right w:val="none" w:sz="0" w:space="0" w:color="auto"/>
      </w:divBdr>
      <w:divsChild>
        <w:div w:id="1761674724">
          <w:marLeft w:val="0"/>
          <w:marRight w:val="0"/>
          <w:marTop w:val="0"/>
          <w:marBottom w:val="0"/>
          <w:divBdr>
            <w:top w:val="none" w:sz="0" w:space="0" w:color="auto"/>
            <w:left w:val="none" w:sz="0" w:space="0" w:color="auto"/>
            <w:bottom w:val="none" w:sz="0" w:space="0" w:color="auto"/>
            <w:right w:val="none" w:sz="0" w:space="0" w:color="auto"/>
          </w:divBdr>
          <w:divsChild>
            <w:div w:id="1282953841">
              <w:marLeft w:val="0"/>
              <w:marRight w:val="0"/>
              <w:marTop w:val="0"/>
              <w:marBottom w:val="0"/>
              <w:divBdr>
                <w:top w:val="none" w:sz="0" w:space="0" w:color="auto"/>
                <w:left w:val="none" w:sz="0" w:space="0" w:color="auto"/>
                <w:bottom w:val="none" w:sz="0" w:space="0" w:color="auto"/>
                <w:right w:val="none" w:sz="0" w:space="0" w:color="auto"/>
              </w:divBdr>
              <w:divsChild>
                <w:div w:id="747314477">
                  <w:marLeft w:val="0"/>
                  <w:marRight w:val="0"/>
                  <w:marTop w:val="0"/>
                  <w:marBottom w:val="0"/>
                  <w:divBdr>
                    <w:top w:val="none" w:sz="0" w:space="0" w:color="auto"/>
                    <w:left w:val="none" w:sz="0" w:space="0" w:color="auto"/>
                    <w:bottom w:val="none" w:sz="0" w:space="0" w:color="auto"/>
                    <w:right w:val="none" w:sz="0" w:space="0" w:color="auto"/>
                  </w:divBdr>
                  <w:divsChild>
                    <w:div w:id="802575507">
                      <w:marLeft w:val="0"/>
                      <w:marRight w:val="0"/>
                      <w:marTop w:val="0"/>
                      <w:marBottom w:val="0"/>
                      <w:divBdr>
                        <w:top w:val="none" w:sz="0" w:space="0" w:color="auto"/>
                        <w:left w:val="none" w:sz="0" w:space="0" w:color="auto"/>
                        <w:bottom w:val="none" w:sz="0" w:space="0" w:color="auto"/>
                        <w:right w:val="none" w:sz="0" w:space="0" w:color="auto"/>
                      </w:divBdr>
                      <w:divsChild>
                        <w:div w:id="179860576">
                          <w:marLeft w:val="0"/>
                          <w:marRight w:val="0"/>
                          <w:marTop w:val="0"/>
                          <w:marBottom w:val="0"/>
                          <w:divBdr>
                            <w:top w:val="none" w:sz="0" w:space="0" w:color="auto"/>
                            <w:left w:val="none" w:sz="0" w:space="0" w:color="auto"/>
                            <w:bottom w:val="none" w:sz="0" w:space="0" w:color="auto"/>
                            <w:right w:val="none" w:sz="0" w:space="0" w:color="auto"/>
                          </w:divBdr>
                          <w:divsChild>
                            <w:div w:id="1273129541">
                              <w:marLeft w:val="0"/>
                              <w:marRight w:val="0"/>
                              <w:marTop w:val="0"/>
                              <w:marBottom w:val="0"/>
                              <w:divBdr>
                                <w:top w:val="none" w:sz="0" w:space="0" w:color="auto"/>
                                <w:left w:val="none" w:sz="0" w:space="0" w:color="auto"/>
                                <w:bottom w:val="none" w:sz="0" w:space="0" w:color="auto"/>
                                <w:right w:val="none" w:sz="0" w:space="0" w:color="auto"/>
                              </w:divBdr>
                              <w:divsChild>
                                <w:div w:id="302197608">
                                  <w:marLeft w:val="0"/>
                                  <w:marRight w:val="0"/>
                                  <w:marTop w:val="30"/>
                                  <w:marBottom w:val="0"/>
                                  <w:divBdr>
                                    <w:top w:val="none" w:sz="0" w:space="0" w:color="auto"/>
                                    <w:left w:val="none" w:sz="0" w:space="0" w:color="auto"/>
                                    <w:bottom w:val="none" w:sz="0" w:space="0" w:color="auto"/>
                                    <w:right w:val="none" w:sz="0" w:space="0" w:color="auto"/>
                                  </w:divBdr>
                                  <w:divsChild>
                                    <w:div w:id="1259093741">
                                      <w:marLeft w:val="0"/>
                                      <w:marRight w:val="0"/>
                                      <w:marTop w:val="0"/>
                                      <w:marBottom w:val="0"/>
                                      <w:divBdr>
                                        <w:top w:val="single" w:sz="6" w:space="0" w:color="000000"/>
                                        <w:left w:val="single" w:sz="6" w:space="0" w:color="000000"/>
                                        <w:bottom w:val="single" w:sz="6" w:space="0" w:color="000000"/>
                                        <w:right w:val="single" w:sz="6" w:space="0" w:color="000000"/>
                                      </w:divBdr>
                                      <w:divsChild>
                                        <w:div w:id="671762075">
                                          <w:marLeft w:val="0"/>
                                          <w:marRight w:val="0"/>
                                          <w:marTop w:val="0"/>
                                          <w:marBottom w:val="0"/>
                                          <w:divBdr>
                                            <w:top w:val="single" w:sz="6" w:space="0" w:color="000000"/>
                                            <w:left w:val="single" w:sz="6" w:space="2" w:color="000000"/>
                                            <w:bottom w:val="single" w:sz="6" w:space="0" w:color="000000"/>
                                            <w:right w:val="single" w:sz="6" w:space="2" w:color="000000"/>
                                          </w:divBdr>
                                        </w:div>
                                      </w:divsChild>
                                    </w:div>
                                  </w:divsChild>
                                </w:div>
                              </w:divsChild>
                            </w:div>
                          </w:divsChild>
                        </w:div>
                      </w:divsChild>
                    </w:div>
                  </w:divsChild>
                </w:div>
              </w:divsChild>
            </w:div>
          </w:divsChild>
        </w:div>
      </w:divsChild>
    </w:div>
    <w:div w:id="242496711">
      <w:bodyDiv w:val="1"/>
      <w:marLeft w:val="0"/>
      <w:marRight w:val="0"/>
      <w:marTop w:val="0"/>
      <w:marBottom w:val="0"/>
      <w:divBdr>
        <w:top w:val="none" w:sz="0" w:space="0" w:color="auto"/>
        <w:left w:val="none" w:sz="0" w:space="0" w:color="auto"/>
        <w:bottom w:val="none" w:sz="0" w:space="0" w:color="auto"/>
        <w:right w:val="none" w:sz="0" w:space="0" w:color="auto"/>
      </w:divBdr>
      <w:divsChild>
        <w:div w:id="915090248">
          <w:marLeft w:val="0"/>
          <w:marRight w:val="0"/>
          <w:marTop w:val="0"/>
          <w:marBottom w:val="0"/>
          <w:divBdr>
            <w:top w:val="none" w:sz="0" w:space="0" w:color="auto"/>
            <w:left w:val="none" w:sz="0" w:space="0" w:color="auto"/>
            <w:bottom w:val="none" w:sz="0" w:space="0" w:color="auto"/>
            <w:right w:val="none" w:sz="0" w:space="0" w:color="auto"/>
          </w:divBdr>
          <w:divsChild>
            <w:div w:id="1635211929">
              <w:marLeft w:val="0"/>
              <w:marRight w:val="0"/>
              <w:marTop w:val="0"/>
              <w:marBottom w:val="0"/>
              <w:divBdr>
                <w:top w:val="none" w:sz="0" w:space="0" w:color="auto"/>
                <w:left w:val="none" w:sz="0" w:space="0" w:color="auto"/>
                <w:bottom w:val="none" w:sz="0" w:space="0" w:color="auto"/>
                <w:right w:val="none" w:sz="0" w:space="0" w:color="auto"/>
              </w:divBdr>
              <w:divsChild>
                <w:div w:id="1016227876">
                  <w:marLeft w:val="0"/>
                  <w:marRight w:val="0"/>
                  <w:marTop w:val="0"/>
                  <w:marBottom w:val="0"/>
                  <w:divBdr>
                    <w:top w:val="none" w:sz="0" w:space="0" w:color="auto"/>
                    <w:left w:val="none" w:sz="0" w:space="0" w:color="auto"/>
                    <w:bottom w:val="none" w:sz="0" w:space="0" w:color="auto"/>
                    <w:right w:val="none" w:sz="0" w:space="0" w:color="auto"/>
                  </w:divBdr>
                  <w:divsChild>
                    <w:div w:id="1804039011">
                      <w:marLeft w:val="0"/>
                      <w:marRight w:val="0"/>
                      <w:marTop w:val="0"/>
                      <w:marBottom w:val="0"/>
                      <w:divBdr>
                        <w:top w:val="none" w:sz="0" w:space="0" w:color="auto"/>
                        <w:left w:val="none" w:sz="0" w:space="0" w:color="auto"/>
                        <w:bottom w:val="none" w:sz="0" w:space="0" w:color="auto"/>
                        <w:right w:val="none" w:sz="0" w:space="0" w:color="auto"/>
                      </w:divBdr>
                      <w:divsChild>
                        <w:div w:id="1735738469">
                          <w:marLeft w:val="0"/>
                          <w:marRight w:val="0"/>
                          <w:marTop w:val="0"/>
                          <w:marBottom w:val="0"/>
                          <w:divBdr>
                            <w:top w:val="none" w:sz="0" w:space="0" w:color="auto"/>
                            <w:left w:val="none" w:sz="0" w:space="0" w:color="auto"/>
                            <w:bottom w:val="none" w:sz="0" w:space="0" w:color="auto"/>
                            <w:right w:val="none" w:sz="0" w:space="0" w:color="auto"/>
                          </w:divBdr>
                          <w:divsChild>
                            <w:div w:id="417021422">
                              <w:marLeft w:val="0"/>
                              <w:marRight w:val="0"/>
                              <w:marTop w:val="0"/>
                              <w:marBottom w:val="0"/>
                              <w:divBdr>
                                <w:top w:val="none" w:sz="0" w:space="0" w:color="auto"/>
                                <w:left w:val="none" w:sz="0" w:space="0" w:color="auto"/>
                                <w:bottom w:val="none" w:sz="0" w:space="0" w:color="auto"/>
                                <w:right w:val="none" w:sz="0" w:space="0" w:color="auto"/>
                              </w:divBdr>
                              <w:divsChild>
                                <w:div w:id="149753257">
                                  <w:marLeft w:val="0"/>
                                  <w:marRight w:val="0"/>
                                  <w:marTop w:val="30"/>
                                  <w:marBottom w:val="0"/>
                                  <w:divBdr>
                                    <w:top w:val="none" w:sz="0" w:space="0" w:color="auto"/>
                                    <w:left w:val="none" w:sz="0" w:space="0" w:color="auto"/>
                                    <w:bottom w:val="none" w:sz="0" w:space="0" w:color="auto"/>
                                    <w:right w:val="none" w:sz="0" w:space="0" w:color="auto"/>
                                  </w:divBdr>
                                  <w:divsChild>
                                    <w:div w:id="1877693976">
                                      <w:marLeft w:val="0"/>
                                      <w:marRight w:val="0"/>
                                      <w:marTop w:val="0"/>
                                      <w:marBottom w:val="0"/>
                                      <w:divBdr>
                                        <w:top w:val="single" w:sz="6" w:space="0" w:color="000000"/>
                                        <w:left w:val="single" w:sz="6" w:space="0" w:color="000000"/>
                                        <w:bottom w:val="single" w:sz="6" w:space="0" w:color="000000"/>
                                        <w:right w:val="single" w:sz="6" w:space="0" w:color="000000"/>
                                      </w:divBdr>
                                      <w:divsChild>
                                        <w:div w:id="1148089355">
                                          <w:marLeft w:val="0"/>
                                          <w:marRight w:val="0"/>
                                          <w:marTop w:val="0"/>
                                          <w:marBottom w:val="0"/>
                                          <w:divBdr>
                                            <w:top w:val="single" w:sz="6" w:space="0" w:color="000000"/>
                                            <w:left w:val="single" w:sz="6" w:space="2" w:color="000000"/>
                                            <w:bottom w:val="single" w:sz="6" w:space="0" w:color="000000"/>
                                            <w:right w:val="single" w:sz="6" w:space="2" w:color="000000"/>
                                          </w:divBdr>
                                        </w:div>
                                      </w:divsChild>
                                    </w:div>
                                  </w:divsChild>
                                </w:div>
                              </w:divsChild>
                            </w:div>
                          </w:divsChild>
                        </w:div>
                      </w:divsChild>
                    </w:div>
                  </w:divsChild>
                </w:div>
              </w:divsChild>
            </w:div>
          </w:divsChild>
        </w:div>
      </w:divsChild>
    </w:div>
    <w:div w:id="255098070">
      <w:bodyDiv w:val="1"/>
      <w:marLeft w:val="0"/>
      <w:marRight w:val="0"/>
      <w:marTop w:val="0"/>
      <w:marBottom w:val="0"/>
      <w:divBdr>
        <w:top w:val="none" w:sz="0" w:space="0" w:color="auto"/>
        <w:left w:val="none" w:sz="0" w:space="0" w:color="auto"/>
        <w:bottom w:val="none" w:sz="0" w:space="0" w:color="auto"/>
        <w:right w:val="none" w:sz="0" w:space="0" w:color="auto"/>
      </w:divBdr>
    </w:div>
    <w:div w:id="258216355">
      <w:bodyDiv w:val="1"/>
      <w:marLeft w:val="0"/>
      <w:marRight w:val="0"/>
      <w:marTop w:val="0"/>
      <w:marBottom w:val="0"/>
      <w:divBdr>
        <w:top w:val="none" w:sz="0" w:space="0" w:color="auto"/>
        <w:left w:val="none" w:sz="0" w:space="0" w:color="auto"/>
        <w:bottom w:val="none" w:sz="0" w:space="0" w:color="auto"/>
        <w:right w:val="none" w:sz="0" w:space="0" w:color="auto"/>
      </w:divBdr>
      <w:divsChild>
        <w:div w:id="502472873">
          <w:marLeft w:val="0"/>
          <w:marRight w:val="0"/>
          <w:marTop w:val="0"/>
          <w:marBottom w:val="0"/>
          <w:divBdr>
            <w:top w:val="none" w:sz="0" w:space="0" w:color="auto"/>
            <w:left w:val="none" w:sz="0" w:space="0" w:color="auto"/>
            <w:bottom w:val="none" w:sz="0" w:space="0" w:color="auto"/>
            <w:right w:val="none" w:sz="0" w:space="0" w:color="auto"/>
          </w:divBdr>
          <w:divsChild>
            <w:div w:id="1830748821">
              <w:marLeft w:val="0"/>
              <w:marRight w:val="0"/>
              <w:marTop w:val="0"/>
              <w:marBottom w:val="0"/>
              <w:divBdr>
                <w:top w:val="none" w:sz="0" w:space="0" w:color="auto"/>
                <w:left w:val="none" w:sz="0" w:space="0" w:color="auto"/>
                <w:bottom w:val="none" w:sz="0" w:space="0" w:color="auto"/>
                <w:right w:val="none" w:sz="0" w:space="0" w:color="auto"/>
              </w:divBdr>
              <w:divsChild>
                <w:div w:id="1650594860">
                  <w:marLeft w:val="0"/>
                  <w:marRight w:val="0"/>
                  <w:marTop w:val="0"/>
                  <w:marBottom w:val="0"/>
                  <w:divBdr>
                    <w:top w:val="none" w:sz="0" w:space="0" w:color="auto"/>
                    <w:left w:val="none" w:sz="0" w:space="0" w:color="auto"/>
                    <w:bottom w:val="none" w:sz="0" w:space="0" w:color="auto"/>
                    <w:right w:val="none" w:sz="0" w:space="0" w:color="auto"/>
                  </w:divBdr>
                  <w:divsChild>
                    <w:div w:id="1307970146">
                      <w:marLeft w:val="0"/>
                      <w:marRight w:val="0"/>
                      <w:marTop w:val="0"/>
                      <w:marBottom w:val="0"/>
                      <w:divBdr>
                        <w:top w:val="none" w:sz="0" w:space="0" w:color="auto"/>
                        <w:left w:val="none" w:sz="0" w:space="0" w:color="auto"/>
                        <w:bottom w:val="none" w:sz="0" w:space="0" w:color="auto"/>
                        <w:right w:val="none" w:sz="0" w:space="0" w:color="auto"/>
                      </w:divBdr>
                      <w:divsChild>
                        <w:div w:id="356388937">
                          <w:marLeft w:val="0"/>
                          <w:marRight w:val="0"/>
                          <w:marTop w:val="0"/>
                          <w:marBottom w:val="0"/>
                          <w:divBdr>
                            <w:top w:val="none" w:sz="0" w:space="0" w:color="auto"/>
                            <w:left w:val="none" w:sz="0" w:space="0" w:color="auto"/>
                            <w:bottom w:val="none" w:sz="0" w:space="0" w:color="auto"/>
                            <w:right w:val="none" w:sz="0" w:space="0" w:color="auto"/>
                          </w:divBdr>
                          <w:divsChild>
                            <w:div w:id="1034845297">
                              <w:marLeft w:val="0"/>
                              <w:marRight w:val="0"/>
                              <w:marTop w:val="0"/>
                              <w:marBottom w:val="0"/>
                              <w:divBdr>
                                <w:top w:val="none" w:sz="0" w:space="0" w:color="auto"/>
                                <w:left w:val="none" w:sz="0" w:space="0" w:color="auto"/>
                                <w:bottom w:val="none" w:sz="0" w:space="0" w:color="auto"/>
                                <w:right w:val="none" w:sz="0" w:space="0" w:color="auto"/>
                              </w:divBdr>
                              <w:divsChild>
                                <w:div w:id="752552328">
                                  <w:marLeft w:val="0"/>
                                  <w:marRight w:val="0"/>
                                  <w:marTop w:val="30"/>
                                  <w:marBottom w:val="0"/>
                                  <w:divBdr>
                                    <w:top w:val="none" w:sz="0" w:space="0" w:color="auto"/>
                                    <w:left w:val="none" w:sz="0" w:space="0" w:color="auto"/>
                                    <w:bottom w:val="none" w:sz="0" w:space="0" w:color="auto"/>
                                    <w:right w:val="none" w:sz="0" w:space="0" w:color="auto"/>
                                  </w:divBdr>
                                  <w:divsChild>
                                    <w:div w:id="141772796">
                                      <w:marLeft w:val="0"/>
                                      <w:marRight w:val="0"/>
                                      <w:marTop w:val="0"/>
                                      <w:marBottom w:val="0"/>
                                      <w:divBdr>
                                        <w:top w:val="single" w:sz="6" w:space="0" w:color="000000"/>
                                        <w:left w:val="single" w:sz="6" w:space="0" w:color="000000"/>
                                        <w:bottom w:val="single" w:sz="6" w:space="0" w:color="000000"/>
                                        <w:right w:val="single" w:sz="6" w:space="0" w:color="000000"/>
                                      </w:divBdr>
                                      <w:divsChild>
                                        <w:div w:id="1269655262">
                                          <w:marLeft w:val="0"/>
                                          <w:marRight w:val="0"/>
                                          <w:marTop w:val="0"/>
                                          <w:marBottom w:val="0"/>
                                          <w:divBdr>
                                            <w:top w:val="single" w:sz="6" w:space="0" w:color="000000"/>
                                            <w:left w:val="single" w:sz="6" w:space="2" w:color="000000"/>
                                            <w:bottom w:val="single" w:sz="6" w:space="0" w:color="000000"/>
                                            <w:right w:val="single" w:sz="6" w:space="2" w:color="000000"/>
                                          </w:divBdr>
                                        </w:div>
                                      </w:divsChild>
                                    </w:div>
                                  </w:divsChild>
                                </w:div>
                              </w:divsChild>
                            </w:div>
                          </w:divsChild>
                        </w:div>
                      </w:divsChild>
                    </w:div>
                  </w:divsChild>
                </w:div>
              </w:divsChild>
            </w:div>
          </w:divsChild>
        </w:div>
      </w:divsChild>
    </w:div>
    <w:div w:id="266617411">
      <w:bodyDiv w:val="1"/>
      <w:marLeft w:val="0"/>
      <w:marRight w:val="0"/>
      <w:marTop w:val="0"/>
      <w:marBottom w:val="0"/>
      <w:divBdr>
        <w:top w:val="none" w:sz="0" w:space="0" w:color="auto"/>
        <w:left w:val="none" w:sz="0" w:space="0" w:color="auto"/>
        <w:bottom w:val="none" w:sz="0" w:space="0" w:color="auto"/>
        <w:right w:val="none" w:sz="0" w:space="0" w:color="auto"/>
      </w:divBdr>
    </w:div>
    <w:div w:id="268634010">
      <w:bodyDiv w:val="1"/>
      <w:marLeft w:val="0"/>
      <w:marRight w:val="0"/>
      <w:marTop w:val="0"/>
      <w:marBottom w:val="0"/>
      <w:divBdr>
        <w:top w:val="none" w:sz="0" w:space="0" w:color="auto"/>
        <w:left w:val="none" w:sz="0" w:space="0" w:color="auto"/>
        <w:bottom w:val="none" w:sz="0" w:space="0" w:color="auto"/>
        <w:right w:val="none" w:sz="0" w:space="0" w:color="auto"/>
      </w:divBdr>
    </w:div>
    <w:div w:id="270670484">
      <w:bodyDiv w:val="1"/>
      <w:marLeft w:val="0"/>
      <w:marRight w:val="0"/>
      <w:marTop w:val="0"/>
      <w:marBottom w:val="0"/>
      <w:divBdr>
        <w:top w:val="none" w:sz="0" w:space="0" w:color="auto"/>
        <w:left w:val="none" w:sz="0" w:space="0" w:color="auto"/>
        <w:bottom w:val="none" w:sz="0" w:space="0" w:color="auto"/>
        <w:right w:val="none" w:sz="0" w:space="0" w:color="auto"/>
      </w:divBdr>
      <w:divsChild>
        <w:div w:id="1198199773">
          <w:marLeft w:val="0"/>
          <w:marRight w:val="0"/>
          <w:marTop w:val="0"/>
          <w:marBottom w:val="0"/>
          <w:divBdr>
            <w:top w:val="none" w:sz="0" w:space="0" w:color="auto"/>
            <w:left w:val="none" w:sz="0" w:space="0" w:color="auto"/>
            <w:bottom w:val="none" w:sz="0" w:space="0" w:color="auto"/>
            <w:right w:val="none" w:sz="0" w:space="0" w:color="auto"/>
          </w:divBdr>
          <w:divsChild>
            <w:div w:id="283511494">
              <w:marLeft w:val="0"/>
              <w:marRight w:val="0"/>
              <w:marTop w:val="0"/>
              <w:marBottom w:val="0"/>
              <w:divBdr>
                <w:top w:val="none" w:sz="0" w:space="0" w:color="auto"/>
                <w:left w:val="none" w:sz="0" w:space="0" w:color="auto"/>
                <w:bottom w:val="none" w:sz="0" w:space="0" w:color="auto"/>
                <w:right w:val="none" w:sz="0" w:space="0" w:color="auto"/>
              </w:divBdr>
              <w:divsChild>
                <w:div w:id="1444307752">
                  <w:marLeft w:val="0"/>
                  <w:marRight w:val="0"/>
                  <w:marTop w:val="0"/>
                  <w:marBottom w:val="0"/>
                  <w:divBdr>
                    <w:top w:val="none" w:sz="0" w:space="0" w:color="auto"/>
                    <w:left w:val="none" w:sz="0" w:space="0" w:color="auto"/>
                    <w:bottom w:val="none" w:sz="0" w:space="0" w:color="auto"/>
                    <w:right w:val="none" w:sz="0" w:space="0" w:color="auto"/>
                  </w:divBdr>
                  <w:divsChild>
                    <w:div w:id="1357779174">
                      <w:marLeft w:val="0"/>
                      <w:marRight w:val="0"/>
                      <w:marTop w:val="0"/>
                      <w:marBottom w:val="0"/>
                      <w:divBdr>
                        <w:top w:val="none" w:sz="0" w:space="0" w:color="auto"/>
                        <w:left w:val="none" w:sz="0" w:space="0" w:color="auto"/>
                        <w:bottom w:val="none" w:sz="0" w:space="0" w:color="auto"/>
                        <w:right w:val="none" w:sz="0" w:space="0" w:color="auto"/>
                      </w:divBdr>
                      <w:divsChild>
                        <w:div w:id="923487870">
                          <w:marLeft w:val="0"/>
                          <w:marRight w:val="0"/>
                          <w:marTop w:val="0"/>
                          <w:marBottom w:val="0"/>
                          <w:divBdr>
                            <w:top w:val="none" w:sz="0" w:space="0" w:color="auto"/>
                            <w:left w:val="none" w:sz="0" w:space="0" w:color="auto"/>
                            <w:bottom w:val="none" w:sz="0" w:space="0" w:color="auto"/>
                            <w:right w:val="none" w:sz="0" w:space="0" w:color="auto"/>
                          </w:divBdr>
                          <w:divsChild>
                            <w:div w:id="1694188790">
                              <w:marLeft w:val="0"/>
                              <w:marRight w:val="0"/>
                              <w:marTop w:val="0"/>
                              <w:marBottom w:val="0"/>
                              <w:divBdr>
                                <w:top w:val="none" w:sz="0" w:space="0" w:color="auto"/>
                                <w:left w:val="none" w:sz="0" w:space="0" w:color="auto"/>
                                <w:bottom w:val="none" w:sz="0" w:space="0" w:color="auto"/>
                                <w:right w:val="none" w:sz="0" w:space="0" w:color="auto"/>
                              </w:divBdr>
                              <w:divsChild>
                                <w:div w:id="200284021">
                                  <w:marLeft w:val="0"/>
                                  <w:marRight w:val="0"/>
                                  <w:marTop w:val="30"/>
                                  <w:marBottom w:val="0"/>
                                  <w:divBdr>
                                    <w:top w:val="none" w:sz="0" w:space="0" w:color="auto"/>
                                    <w:left w:val="none" w:sz="0" w:space="0" w:color="auto"/>
                                    <w:bottom w:val="none" w:sz="0" w:space="0" w:color="auto"/>
                                    <w:right w:val="none" w:sz="0" w:space="0" w:color="auto"/>
                                  </w:divBdr>
                                  <w:divsChild>
                                    <w:div w:id="1599175796">
                                      <w:marLeft w:val="0"/>
                                      <w:marRight w:val="0"/>
                                      <w:marTop w:val="0"/>
                                      <w:marBottom w:val="0"/>
                                      <w:divBdr>
                                        <w:top w:val="single" w:sz="6" w:space="0" w:color="000000"/>
                                        <w:left w:val="single" w:sz="6" w:space="0" w:color="000000"/>
                                        <w:bottom w:val="single" w:sz="6" w:space="0" w:color="000000"/>
                                        <w:right w:val="single" w:sz="6" w:space="0" w:color="000000"/>
                                      </w:divBdr>
                                      <w:divsChild>
                                        <w:div w:id="626080534">
                                          <w:marLeft w:val="0"/>
                                          <w:marRight w:val="0"/>
                                          <w:marTop w:val="0"/>
                                          <w:marBottom w:val="0"/>
                                          <w:divBdr>
                                            <w:top w:val="single" w:sz="6" w:space="0" w:color="000000"/>
                                            <w:left w:val="single" w:sz="6" w:space="2" w:color="000000"/>
                                            <w:bottom w:val="single" w:sz="6" w:space="0" w:color="000000"/>
                                            <w:right w:val="single" w:sz="6" w:space="2" w:color="000000"/>
                                          </w:divBdr>
                                        </w:div>
                                      </w:divsChild>
                                    </w:div>
                                  </w:divsChild>
                                </w:div>
                              </w:divsChild>
                            </w:div>
                          </w:divsChild>
                        </w:div>
                      </w:divsChild>
                    </w:div>
                  </w:divsChild>
                </w:div>
              </w:divsChild>
            </w:div>
          </w:divsChild>
        </w:div>
      </w:divsChild>
    </w:div>
    <w:div w:id="272177072">
      <w:bodyDiv w:val="1"/>
      <w:marLeft w:val="0"/>
      <w:marRight w:val="0"/>
      <w:marTop w:val="0"/>
      <w:marBottom w:val="0"/>
      <w:divBdr>
        <w:top w:val="none" w:sz="0" w:space="0" w:color="auto"/>
        <w:left w:val="none" w:sz="0" w:space="0" w:color="auto"/>
        <w:bottom w:val="none" w:sz="0" w:space="0" w:color="auto"/>
        <w:right w:val="none" w:sz="0" w:space="0" w:color="auto"/>
      </w:divBdr>
    </w:div>
    <w:div w:id="272521360">
      <w:bodyDiv w:val="1"/>
      <w:marLeft w:val="0"/>
      <w:marRight w:val="0"/>
      <w:marTop w:val="0"/>
      <w:marBottom w:val="0"/>
      <w:divBdr>
        <w:top w:val="none" w:sz="0" w:space="0" w:color="auto"/>
        <w:left w:val="none" w:sz="0" w:space="0" w:color="auto"/>
        <w:bottom w:val="none" w:sz="0" w:space="0" w:color="auto"/>
        <w:right w:val="none" w:sz="0" w:space="0" w:color="auto"/>
      </w:divBdr>
      <w:divsChild>
        <w:div w:id="1320385442">
          <w:marLeft w:val="0"/>
          <w:marRight w:val="0"/>
          <w:marTop w:val="0"/>
          <w:marBottom w:val="0"/>
          <w:divBdr>
            <w:top w:val="none" w:sz="0" w:space="0" w:color="auto"/>
            <w:left w:val="none" w:sz="0" w:space="0" w:color="auto"/>
            <w:bottom w:val="none" w:sz="0" w:space="0" w:color="auto"/>
            <w:right w:val="none" w:sz="0" w:space="0" w:color="auto"/>
          </w:divBdr>
          <w:divsChild>
            <w:div w:id="94642113">
              <w:marLeft w:val="0"/>
              <w:marRight w:val="0"/>
              <w:marTop w:val="0"/>
              <w:marBottom w:val="0"/>
              <w:divBdr>
                <w:top w:val="none" w:sz="0" w:space="0" w:color="auto"/>
                <w:left w:val="none" w:sz="0" w:space="0" w:color="auto"/>
                <w:bottom w:val="none" w:sz="0" w:space="0" w:color="auto"/>
                <w:right w:val="none" w:sz="0" w:space="0" w:color="auto"/>
              </w:divBdr>
              <w:divsChild>
                <w:div w:id="1980256141">
                  <w:marLeft w:val="0"/>
                  <w:marRight w:val="0"/>
                  <w:marTop w:val="0"/>
                  <w:marBottom w:val="0"/>
                  <w:divBdr>
                    <w:top w:val="none" w:sz="0" w:space="0" w:color="auto"/>
                    <w:left w:val="none" w:sz="0" w:space="0" w:color="auto"/>
                    <w:bottom w:val="none" w:sz="0" w:space="0" w:color="auto"/>
                    <w:right w:val="none" w:sz="0" w:space="0" w:color="auto"/>
                  </w:divBdr>
                  <w:divsChild>
                    <w:div w:id="1623069920">
                      <w:marLeft w:val="0"/>
                      <w:marRight w:val="0"/>
                      <w:marTop w:val="0"/>
                      <w:marBottom w:val="0"/>
                      <w:divBdr>
                        <w:top w:val="none" w:sz="0" w:space="0" w:color="auto"/>
                        <w:left w:val="none" w:sz="0" w:space="0" w:color="auto"/>
                        <w:bottom w:val="none" w:sz="0" w:space="0" w:color="auto"/>
                        <w:right w:val="none" w:sz="0" w:space="0" w:color="auto"/>
                      </w:divBdr>
                      <w:divsChild>
                        <w:div w:id="199779037">
                          <w:marLeft w:val="0"/>
                          <w:marRight w:val="0"/>
                          <w:marTop w:val="0"/>
                          <w:marBottom w:val="0"/>
                          <w:divBdr>
                            <w:top w:val="none" w:sz="0" w:space="0" w:color="auto"/>
                            <w:left w:val="none" w:sz="0" w:space="0" w:color="auto"/>
                            <w:bottom w:val="none" w:sz="0" w:space="0" w:color="auto"/>
                            <w:right w:val="none" w:sz="0" w:space="0" w:color="auto"/>
                          </w:divBdr>
                          <w:divsChild>
                            <w:div w:id="1304122698">
                              <w:marLeft w:val="0"/>
                              <w:marRight w:val="0"/>
                              <w:marTop w:val="0"/>
                              <w:marBottom w:val="0"/>
                              <w:divBdr>
                                <w:top w:val="none" w:sz="0" w:space="0" w:color="auto"/>
                                <w:left w:val="none" w:sz="0" w:space="0" w:color="auto"/>
                                <w:bottom w:val="none" w:sz="0" w:space="0" w:color="auto"/>
                                <w:right w:val="none" w:sz="0" w:space="0" w:color="auto"/>
                              </w:divBdr>
                              <w:divsChild>
                                <w:div w:id="1351223545">
                                  <w:marLeft w:val="0"/>
                                  <w:marRight w:val="0"/>
                                  <w:marTop w:val="30"/>
                                  <w:marBottom w:val="0"/>
                                  <w:divBdr>
                                    <w:top w:val="none" w:sz="0" w:space="0" w:color="auto"/>
                                    <w:left w:val="none" w:sz="0" w:space="0" w:color="auto"/>
                                    <w:bottom w:val="none" w:sz="0" w:space="0" w:color="auto"/>
                                    <w:right w:val="none" w:sz="0" w:space="0" w:color="auto"/>
                                  </w:divBdr>
                                  <w:divsChild>
                                    <w:div w:id="440225749">
                                      <w:marLeft w:val="0"/>
                                      <w:marRight w:val="0"/>
                                      <w:marTop w:val="0"/>
                                      <w:marBottom w:val="0"/>
                                      <w:divBdr>
                                        <w:top w:val="single" w:sz="6" w:space="0" w:color="000000"/>
                                        <w:left w:val="single" w:sz="6" w:space="0" w:color="000000"/>
                                        <w:bottom w:val="single" w:sz="6" w:space="0" w:color="000000"/>
                                        <w:right w:val="single" w:sz="6" w:space="0" w:color="000000"/>
                                      </w:divBdr>
                                      <w:divsChild>
                                        <w:div w:id="1728601862">
                                          <w:marLeft w:val="0"/>
                                          <w:marRight w:val="0"/>
                                          <w:marTop w:val="0"/>
                                          <w:marBottom w:val="0"/>
                                          <w:divBdr>
                                            <w:top w:val="single" w:sz="6" w:space="0" w:color="000000"/>
                                            <w:left w:val="single" w:sz="6" w:space="2" w:color="000000"/>
                                            <w:bottom w:val="single" w:sz="6" w:space="0" w:color="000000"/>
                                            <w:right w:val="single" w:sz="6" w:space="2" w:color="000000"/>
                                          </w:divBdr>
                                        </w:div>
                                      </w:divsChild>
                                    </w:div>
                                  </w:divsChild>
                                </w:div>
                              </w:divsChild>
                            </w:div>
                          </w:divsChild>
                        </w:div>
                      </w:divsChild>
                    </w:div>
                  </w:divsChild>
                </w:div>
              </w:divsChild>
            </w:div>
          </w:divsChild>
        </w:div>
      </w:divsChild>
    </w:div>
    <w:div w:id="282536672">
      <w:bodyDiv w:val="1"/>
      <w:marLeft w:val="0"/>
      <w:marRight w:val="0"/>
      <w:marTop w:val="0"/>
      <w:marBottom w:val="0"/>
      <w:divBdr>
        <w:top w:val="none" w:sz="0" w:space="0" w:color="auto"/>
        <w:left w:val="none" w:sz="0" w:space="0" w:color="auto"/>
        <w:bottom w:val="none" w:sz="0" w:space="0" w:color="auto"/>
        <w:right w:val="none" w:sz="0" w:space="0" w:color="auto"/>
      </w:divBdr>
    </w:div>
    <w:div w:id="323364506">
      <w:bodyDiv w:val="1"/>
      <w:marLeft w:val="0"/>
      <w:marRight w:val="0"/>
      <w:marTop w:val="0"/>
      <w:marBottom w:val="0"/>
      <w:divBdr>
        <w:top w:val="none" w:sz="0" w:space="0" w:color="auto"/>
        <w:left w:val="none" w:sz="0" w:space="0" w:color="auto"/>
        <w:bottom w:val="none" w:sz="0" w:space="0" w:color="auto"/>
        <w:right w:val="none" w:sz="0" w:space="0" w:color="auto"/>
      </w:divBdr>
    </w:div>
    <w:div w:id="334578859">
      <w:bodyDiv w:val="1"/>
      <w:marLeft w:val="0"/>
      <w:marRight w:val="0"/>
      <w:marTop w:val="0"/>
      <w:marBottom w:val="0"/>
      <w:divBdr>
        <w:top w:val="none" w:sz="0" w:space="0" w:color="auto"/>
        <w:left w:val="none" w:sz="0" w:space="0" w:color="auto"/>
        <w:bottom w:val="none" w:sz="0" w:space="0" w:color="auto"/>
        <w:right w:val="none" w:sz="0" w:space="0" w:color="auto"/>
      </w:divBdr>
    </w:div>
    <w:div w:id="338897618">
      <w:bodyDiv w:val="1"/>
      <w:marLeft w:val="0"/>
      <w:marRight w:val="0"/>
      <w:marTop w:val="0"/>
      <w:marBottom w:val="0"/>
      <w:divBdr>
        <w:top w:val="none" w:sz="0" w:space="0" w:color="auto"/>
        <w:left w:val="none" w:sz="0" w:space="0" w:color="auto"/>
        <w:bottom w:val="none" w:sz="0" w:space="0" w:color="auto"/>
        <w:right w:val="none" w:sz="0" w:space="0" w:color="auto"/>
      </w:divBdr>
    </w:div>
    <w:div w:id="340354531">
      <w:bodyDiv w:val="1"/>
      <w:marLeft w:val="0"/>
      <w:marRight w:val="0"/>
      <w:marTop w:val="0"/>
      <w:marBottom w:val="0"/>
      <w:divBdr>
        <w:top w:val="none" w:sz="0" w:space="0" w:color="auto"/>
        <w:left w:val="none" w:sz="0" w:space="0" w:color="auto"/>
        <w:bottom w:val="none" w:sz="0" w:space="0" w:color="auto"/>
        <w:right w:val="none" w:sz="0" w:space="0" w:color="auto"/>
      </w:divBdr>
      <w:divsChild>
        <w:div w:id="423888256">
          <w:marLeft w:val="0"/>
          <w:marRight w:val="0"/>
          <w:marTop w:val="0"/>
          <w:marBottom w:val="0"/>
          <w:divBdr>
            <w:top w:val="none" w:sz="0" w:space="0" w:color="auto"/>
            <w:left w:val="none" w:sz="0" w:space="0" w:color="auto"/>
            <w:bottom w:val="none" w:sz="0" w:space="0" w:color="auto"/>
            <w:right w:val="none" w:sz="0" w:space="0" w:color="auto"/>
          </w:divBdr>
          <w:divsChild>
            <w:div w:id="1287079658">
              <w:marLeft w:val="0"/>
              <w:marRight w:val="0"/>
              <w:marTop w:val="0"/>
              <w:marBottom w:val="0"/>
              <w:divBdr>
                <w:top w:val="none" w:sz="0" w:space="0" w:color="auto"/>
                <w:left w:val="none" w:sz="0" w:space="0" w:color="auto"/>
                <w:bottom w:val="none" w:sz="0" w:space="0" w:color="auto"/>
                <w:right w:val="none" w:sz="0" w:space="0" w:color="auto"/>
              </w:divBdr>
              <w:divsChild>
                <w:div w:id="1625693161">
                  <w:marLeft w:val="0"/>
                  <w:marRight w:val="0"/>
                  <w:marTop w:val="0"/>
                  <w:marBottom w:val="0"/>
                  <w:divBdr>
                    <w:top w:val="none" w:sz="0" w:space="0" w:color="auto"/>
                    <w:left w:val="none" w:sz="0" w:space="0" w:color="auto"/>
                    <w:bottom w:val="none" w:sz="0" w:space="0" w:color="auto"/>
                    <w:right w:val="none" w:sz="0" w:space="0" w:color="auto"/>
                  </w:divBdr>
                  <w:divsChild>
                    <w:div w:id="2057578194">
                      <w:marLeft w:val="0"/>
                      <w:marRight w:val="0"/>
                      <w:marTop w:val="0"/>
                      <w:marBottom w:val="0"/>
                      <w:divBdr>
                        <w:top w:val="none" w:sz="0" w:space="0" w:color="auto"/>
                        <w:left w:val="none" w:sz="0" w:space="0" w:color="auto"/>
                        <w:bottom w:val="none" w:sz="0" w:space="0" w:color="auto"/>
                        <w:right w:val="none" w:sz="0" w:space="0" w:color="auto"/>
                      </w:divBdr>
                      <w:divsChild>
                        <w:div w:id="1218669652">
                          <w:marLeft w:val="0"/>
                          <w:marRight w:val="0"/>
                          <w:marTop w:val="0"/>
                          <w:marBottom w:val="0"/>
                          <w:divBdr>
                            <w:top w:val="none" w:sz="0" w:space="0" w:color="auto"/>
                            <w:left w:val="none" w:sz="0" w:space="0" w:color="auto"/>
                            <w:bottom w:val="none" w:sz="0" w:space="0" w:color="auto"/>
                            <w:right w:val="none" w:sz="0" w:space="0" w:color="auto"/>
                          </w:divBdr>
                          <w:divsChild>
                            <w:div w:id="609357557">
                              <w:marLeft w:val="0"/>
                              <w:marRight w:val="0"/>
                              <w:marTop w:val="0"/>
                              <w:marBottom w:val="0"/>
                              <w:divBdr>
                                <w:top w:val="none" w:sz="0" w:space="0" w:color="auto"/>
                                <w:left w:val="none" w:sz="0" w:space="0" w:color="auto"/>
                                <w:bottom w:val="none" w:sz="0" w:space="0" w:color="auto"/>
                                <w:right w:val="none" w:sz="0" w:space="0" w:color="auto"/>
                              </w:divBdr>
                              <w:divsChild>
                                <w:div w:id="1438406820">
                                  <w:marLeft w:val="0"/>
                                  <w:marRight w:val="0"/>
                                  <w:marTop w:val="30"/>
                                  <w:marBottom w:val="0"/>
                                  <w:divBdr>
                                    <w:top w:val="none" w:sz="0" w:space="0" w:color="auto"/>
                                    <w:left w:val="none" w:sz="0" w:space="0" w:color="auto"/>
                                    <w:bottom w:val="none" w:sz="0" w:space="0" w:color="auto"/>
                                    <w:right w:val="none" w:sz="0" w:space="0" w:color="auto"/>
                                  </w:divBdr>
                                  <w:divsChild>
                                    <w:div w:id="288555791">
                                      <w:marLeft w:val="0"/>
                                      <w:marRight w:val="0"/>
                                      <w:marTop w:val="0"/>
                                      <w:marBottom w:val="0"/>
                                      <w:divBdr>
                                        <w:top w:val="single" w:sz="6" w:space="0" w:color="000000"/>
                                        <w:left w:val="single" w:sz="6" w:space="0" w:color="000000"/>
                                        <w:bottom w:val="single" w:sz="6" w:space="0" w:color="000000"/>
                                        <w:right w:val="single" w:sz="6" w:space="0" w:color="000000"/>
                                      </w:divBdr>
                                      <w:divsChild>
                                        <w:div w:id="87119371">
                                          <w:marLeft w:val="0"/>
                                          <w:marRight w:val="0"/>
                                          <w:marTop w:val="0"/>
                                          <w:marBottom w:val="0"/>
                                          <w:divBdr>
                                            <w:top w:val="single" w:sz="6" w:space="0" w:color="000000"/>
                                            <w:left w:val="single" w:sz="6" w:space="2" w:color="000000"/>
                                            <w:bottom w:val="single" w:sz="6" w:space="0" w:color="000000"/>
                                            <w:right w:val="single" w:sz="6" w:space="2" w:color="000000"/>
                                          </w:divBdr>
                                        </w:div>
                                      </w:divsChild>
                                    </w:div>
                                  </w:divsChild>
                                </w:div>
                              </w:divsChild>
                            </w:div>
                          </w:divsChild>
                        </w:div>
                      </w:divsChild>
                    </w:div>
                  </w:divsChild>
                </w:div>
              </w:divsChild>
            </w:div>
          </w:divsChild>
        </w:div>
      </w:divsChild>
    </w:div>
    <w:div w:id="342441311">
      <w:bodyDiv w:val="1"/>
      <w:marLeft w:val="0"/>
      <w:marRight w:val="0"/>
      <w:marTop w:val="0"/>
      <w:marBottom w:val="0"/>
      <w:divBdr>
        <w:top w:val="none" w:sz="0" w:space="0" w:color="auto"/>
        <w:left w:val="none" w:sz="0" w:space="0" w:color="auto"/>
        <w:bottom w:val="none" w:sz="0" w:space="0" w:color="auto"/>
        <w:right w:val="none" w:sz="0" w:space="0" w:color="auto"/>
      </w:divBdr>
      <w:divsChild>
        <w:div w:id="1263149743">
          <w:marLeft w:val="0"/>
          <w:marRight w:val="0"/>
          <w:marTop w:val="0"/>
          <w:marBottom w:val="0"/>
          <w:divBdr>
            <w:top w:val="none" w:sz="0" w:space="0" w:color="auto"/>
            <w:left w:val="none" w:sz="0" w:space="0" w:color="auto"/>
            <w:bottom w:val="none" w:sz="0" w:space="0" w:color="auto"/>
            <w:right w:val="none" w:sz="0" w:space="0" w:color="auto"/>
          </w:divBdr>
          <w:divsChild>
            <w:div w:id="1400833310">
              <w:marLeft w:val="0"/>
              <w:marRight w:val="0"/>
              <w:marTop w:val="0"/>
              <w:marBottom w:val="0"/>
              <w:divBdr>
                <w:top w:val="none" w:sz="0" w:space="0" w:color="auto"/>
                <w:left w:val="none" w:sz="0" w:space="0" w:color="auto"/>
                <w:bottom w:val="none" w:sz="0" w:space="0" w:color="auto"/>
                <w:right w:val="none" w:sz="0" w:space="0" w:color="auto"/>
              </w:divBdr>
              <w:divsChild>
                <w:div w:id="536162600">
                  <w:marLeft w:val="0"/>
                  <w:marRight w:val="0"/>
                  <w:marTop w:val="0"/>
                  <w:marBottom w:val="0"/>
                  <w:divBdr>
                    <w:top w:val="none" w:sz="0" w:space="0" w:color="auto"/>
                    <w:left w:val="none" w:sz="0" w:space="0" w:color="auto"/>
                    <w:bottom w:val="none" w:sz="0" w:space="0" w:color="auto"/>
                    <w:right w:val="none" w:sz="0" w:space="0" w:color="auto"/>
                  </w:divBdr>
                  <w:divsChild>
                    <w:div w:id="570433122">
                      <w:marLeft w:val="0"/>
                      <w:marRight w:val="0"/>
                      <w:marTop w:val="0"/>
                      <w:marBottom w:val="0"/>
                      <w:divBdr>
                        <w:top w:val="none" w:sz="0" w:space="0" w:color="auto"/>
                        <w:left w:val="none" w:sz="0" w:space="0" w:color="auto"/>
                        <w:bottom w:val="none" w:sz="0" w:space="0" w:color="auto"/>
                        <w:right w:val="none" w:sz="0" w:space="0" w:color="auto"/>
                      </w:divBdr>
                      <w:divsChild>
                        <w:div w:id="1639342538">
                          <w:marLeft w:val="0"/>
                          <w:marRight w:val="0"/>
                          <w:marTop w:val="0"/>
                          <w:marBottom w:val="0"/>
                          <w:divBdr>
                            <w:top w:val="none" w:sz="0" w:space="0" w:color="auto"/>
                            <w:left w:val="none" w:sz="0" w:space="0" w:color="auto"/>
                            <w:bottom w:val="none" w:sz="0" w:space="0" w:color="auto"/>
                            <w:right w:val="none" w:sz="0" w:space="0" w:color="auto"/>
                          </w:divBdr>
                          <w:divsChild>
                            <w:div w:id="2072844873">
                              <w:marLeft w:val="0"/>
                              <w:marRight w:val="0"/>
                              <w:marTop w:val="0"/>
                              <w:marBottom w:val="0"/>
                              <w:divBdr>
                                <w:top w:val="none" w:sz="0" w:space="0" w:color="auto"/>
                                <w:left w:val="none" w:sz="0" w:space="0" w:color="auto"/>
                                <w:bottom w:val="none" w:sz="0" w:space="0" w:color="auto"/>
                                <w:right w:val="none" w:sz="0" w:space="0" w:color="auto"/>
                              </w:divBdr>
                              <w:divsChild>
                                <w:div w:id="384255531">
                                  <w:marLeft w:val="0"/>
                                  <w:marRight w:val="0"/>
                                  <w:marTop w:val="30"/>
                                  <w:marBottom w:val="0"/>
                                  <w:divBdr>
                                    <w:top w:val="none" w:sz="0" w:space="0" w:color="auto"/>
                                    <w:left w:val="none" w:sz="0" w:space="0" w:color="auto"/>
                                    <w:bottom w:val="none" w:sz="0" w:space="0" w:color="auto"/>
                                    <w:right w:val="none" w:sz="0" w:space="0" w:color="auto"/>
                                  </w:divBdr>
                                  <w:divsChild>
                                    <w:div w:id="563292740">
                                      <w:marLeft w:val="0"/>
                                      <w:marRight w:val="0"/>
                                      <w:marTop w:val="0"/>
                                      <w:marBottom w:val="0"/>
                                      <w:divBdr>
                                        <w:top w:val="single" w:sz="6" w:space="0" w:color="000000"/>
                                        <w:left w:val="single" w:sz="6" w:space="0" w:color="000000"/>
                                        <w:bottom w:val="single" w:sz="6" w:space="0" w:color="000000"/>
                                        <w:right w:val="single" w:sz="6" w:space="0" w:color="000000"/>
                                      </w:divBdr>
                                      <w:divsChild>
                                        <w:div w:id="241254308">
                                          <w:marLeft w:val="0"/>
                                          <w:marRight w:val="0"/>
                                          <w:marTop w:val="0"/>
                                          <w:marBottom w:val="0"/>
                                          <w:divBdr>
                                            <w:top w:val="single" w:sz="6" w:space="0" w:color="000000"/>
                                            <w:left w:val="single" w:sz="6" w:space="2" w:color="000000"/>
                                            <w:bottom w:val="single" w:sz="6" w:space="0" w:color="000000"/>
                                            <w:right w:val="single" w:sz="6" w:space="2" w:color="000000"/>
                                          </w:divBdr>
                                        </w:div>
                                      </w:divsChild>
                                    </w:div>
                                  </w:divsChild>
                                </w:div>
                              </w:divsChild>
                            </w:div>
                          </w:divsChild>
                        </w:div>
                      </w:divsChild>
                    </w:div>
                  </w:divsChild>
                </w:div>
              </w:divsChild>
            </w:div>
          </w:divsChild>
        </w:div>
      </w:divsChild>
    </w:div>
    <w:div w:id="350492798">
      <w:bodyDiv w:val="1"/>
      <w:marLeft w:val="0"/>
      <w:marRight w:val="0"/>
      <w:marTop w:val="0"/>
      <w:marBottom w:val="0"/>
      <w:divBdr>
        <w:top w:val="none" w:sz="0" w:space="0" w:color="auto"/>
        <w:left w:val="none" w:sz="0" w:space="0" w:color="auto"/>
        <w:bottom w:val="none" w:sz="0" w:space="0" w:color="auto"/>
        <w:right w:val="none" w:sz="0" w:space="0" w:color="auto"/>
      </w:divBdr>
    </w:div>
    <w:div w:id="366027350">
      <w:bodyDiv w:val="1"/>
      <w:marLeft w:val="0"/>
      <w:marRight w:val="0"/>
      <w:marTop w:val="0"/>
      <w:marBottom w:val="0"/>
      <w:divBdr>
        <w:top w:val="none" w:sz="0" w:space="0" w:color="auto"/>
        <w:left w:val="none" w:sz="0" w:space="0" w:color="auto"/>
        <w:bottom w:val="none" w:sz="0" w:space="0" w:color="auto"/>
        <w:right w:val="none" w:sz="0" w:space="0" w:color="auto"/>
      </w:divBdr>
    </w:div>
    <w:div w:id="370812331">
      <w:bodyDiv w:val="1"/>
      <w:marLeft w:val="0"/>
      <w:marRight w:val="0"/>
      <w:marTop w:val="0"/>
      <w:marBottom w:val="0"/>
      <w:divBdr>
        <w:top w:val="none" w:sz="0" w:space="0" w:color="auto"/>
        <w:left w:val="none" w:sz="0" w:space="0" w:color="auto"/>
        <w:bottom w:val="none" w:sz="0" w:space="0" w:color="auto"/>
        <w:right w:val="none" w:sz="0" w:space="0" w:color="auto"/>
      </w:divBdr>
    </w:div>
    <w:div w:id="381565262">
      <w:bodyDiv w:val="1"/>
      <w:marLeft w:val="0"/>
      <w:marRight w:val="0"/>
      <w:marTop w:val="0"/>
      <w:marBottom w:val="0"/>
      <w:divBdr>
        <w:top w:val="none" w:sz="0" w:space="0" w:color="auto"/>
        <w:left w:val="none" w:sz="0" w:space="0" w:color="auto"/>
        <w:bottom w:val="none" w:sz="0" w:space="0" w:color="auto"/>
        <w:right w:val="none" w:sz="0" w:space="0" w:color="auto"/>
      </w:divBdr>
      <w:divsChild>
        <w:div w:id="1029842076">
          <w:marLeft w:val="0"/>
          <w:marRight w:val="0"/>
          <w:marTop w:val="0"/>
          <w:marBottom w:val="0"/>
          <w:divBdr>
            <w:top w:val="none" w:sz="0" w:space="0" w:color="auto"/>
            <w:left w:val="none" w:sz="0" w:space="0" w:color="auto"/>
            <w:bottom w:val="none" w:sz="0" w:space="0" w:color="auto"/>
            <w:right w:val="none" w:sz="0" w:space="0" w:color="auto"/>
          </w:divBdr>
          <w:divsChild>
            <w:div w:id="2065833894">
              <w:marLeft w:val="0"/>
              <w:marRight w:val="0"/>
              <w:marTop w:val="0"/>
              <w:marBottom w:val="0"/>
              <w:divBdr>
                <w:top w:val="none" w:sz="0" w:space="0" w:color="auto"/>
                <w:left w:val="none" w:sz="0" w:space="0" w:color="auto"/>
                <w:bottom w:val="none" w:sz="0" w:space="0" w:color="auto"/>
                <w:right w:val="none" w:sz="0" w:space="0" w:color="auto"/>
              </w:divBdr>
              <w:divsChild>
                <w:div w:id="1229655544">
                  <w:marLeft w:val="0"/>
                  <w:marRight w:val="0"/>
                  <w:marTop w:val="0"/>
                  <w:marBottom w:val="0"/>
                  <w:divBdr>
                    <w:top w:val="none" w:sz="0" w:space="0" w:color="auto"/>
                    <w:left w:val="none" w:sz="0" w:space="0" w:color="auto"/>
                    <w:bottom w:val="none" w:sz="0" w:space="0" w:color="auto"/>
                    <w:right w:val="none" w:sz="0" w:space="0" w:color="auto"/>
                  </w:divBdr>
                  <w:divsChild>
                    <w:div w:id="964695941">
                      <w:marLeft w:val="0"/>
                      <w:marRight w:val="0"/>
                      <w:marTop w:val="0"/>
                      <w:marBottom w:val="0"/>
                      <w:divBdr>
                        <w:top w:val="none" w:sz="0" w:space="0" w:color="auto"/>
                        <w:left w:val="none" w:sz="0" w:space="0" w:color="auto"/>
                        <w:bottom w:val="none" w:sz="0" w:space="0" w:color="auto"/>
                        <w:right w:val="none" w:sz="0" w:space="0" w:color="auto"/>
                      </w:divBdr>
                      <w:divsChild>
                        <w:div w:id="203249641">
                          <w:marLeft w:val="0"/>
                          <w:marRight w:val="0"/>
                          <w:marTop w:val="0"/>
                          <w:marBottom w:val="0"/>
                          <w:divBdr>
                            <w:top w:val="none" w:sz="0" w:space="0" w:color="auto"/>
                            <w:left w:val="none" w:sz="0" w:space="0" w:color="auto"/>
                            <w:bottom w:val="none" w:sz="0" w:space="0" w:color="auto"/>
                            <w:right w:val="none" w:sz="0" w:space="0" w:color="auto"/>
                          </w:divBdr>
                          <w:divsChild>
                            <w:div w:id="1497915155">
                              <w:marLeft w:val="0"/>
                              <w:marRight w:val="0"/>
                              <w:marTop w:val="0"/>
                              <w:marBottom w:val="0"/>
                              <w:divBdr>
                                <w:top w:val="none" w:sz="0" w:space="0" w:color="auto"/>
                                <w:left w:val="none" w:sz="0" w:space="0" w:color="auto"/>
                                <w:bottom w:val="none" w:sz="0" w:space="0" w:color="auto"/>
                                <w:right w:val="none" w:sz="0" w:space="0" w:color="auto"/>
                              </w:divBdr>
                              <w:divsChild>
                                <w:div w:id="526942162">
                                  <w:marLeft w:val="0"/>
                                  <w:marRight w:val="0"/>
                                  <w:marTop w:val="30"/>
                                  <w:marBottom w:val="0"/>
                                  <w:divBdr>
                                    <w:top w:val="none" w:sz="0" w:space="0" w:color="auto"/>
                                    <w:left w:val="none" w:sz="0" w:space="0" w:color="auto"/>
                                    <w:bottom w:val="none" w:sz="0" w:space="0" w:color="auto"/>
                                    <w:right w:val="none" w:sz="0" w:space="0" w:color="auto"/>
                                  </w:divBdr>
                                  <w:divsChild>
                                    <w:div w:id="562715845">
                                      <w:marLeft w:val="0"/>
                                      <w:marRight w:val="0"/>
                                      <w:marTop w:val="0"/>
                                      <w:marBottom w:val="0"/>
                                      <w:divBdr>
                                        <w:top w:val="single" w:sz="6" w:space="0" w:color="000000"/>
                                        <w:left w:val="single" w:sz="6" w:space="0" w:color="000000"/>
                                        <w:bottom w:val="single" w:sz="6" w:space="0" w:color="000000"/>
                                        <w:right w:val="single" w:sz="6" w:space="0" w:color="000000"/>
                                      </w:divBdr>
                                      <w:divsChild>
                                        <w:div w:id="928808863">
                                          <w:marLeft w:val="0"/>
                                          <w:marRight w:val="0"/>
                                          <w:marTop w:val="0"/>
                                          <w:marBottom w:val="0"/>
                                          <w:divBdr>
                                            <w:top w:val="single" w:sz="6" w:space="0" w:color="000000"/>
                                            <w:left w:val="single" w:sz="6" w:space="2" w:color="000000"/>
                                            <w:bottom w:val="single" w:sz="6" w:space="0" w:color="000000"/>
                                            <w:right w:val="single" w:sz="6" w:space="2" w:color="000000"/>
                                          </w:divBdr>
                                        </w:div>
                                      </w:divsChild>
                                    </w:div>
                                  </w:divsChild>
                                </w:div>
                              </w:divsChild>
                            </w:div>
                          </w:divsChild>
                        </w:div>
                      </w:divsChild>
                    </w:div>
                  </w:divsChild>
                </w:div>
              </w:divsChild>
            </w:div>
          </w:divsChild>
        </w:div>
      </w:divsChild>
    </w:div>
    <w:div w:id="394819329">
      <w:bodyDiv w:val="1"/>
      <w:marLeft w:val="0"/>
      <w:marRight w:val="0"/>
      <w:marTop w:val="0"/>
      <w:marBottom w:val="0"/>
      <w:divBdr>
        <w:top w:val="none" w:sz="0" w:space="0" w:color="auto"/>
        <w:left w:val="none" w:sz="0" w:space="0" w:color="auto"/>
        <w:bottom w:val="none" w:sz="0" w:space="0" w:color="auto"/>
        <w:right w:val="none" w:sz="0" w:space="0" w:color="auto"/>
      </w:divBdr>
      <w:divsChild>
        <w:div w:id="668219450">
          <w:marLeft w:val="0"/>
          <w:marRight w:val="0"/>
          <w:marTop w:val="0"/>
          <w:marBottom w:val="0"/>
          <w:divBdr>
            <w:top w:val="none" w:sz="0" w:space="0" w:color="auto"/>
            <w:left w:val="none" w:sz="0" w:space="0" w:color="auto"/>
            <w:bottom w:val="none" w:sz="0" w:space="0" w:color="auto"/>
            <w:right w:val="none" w:sz="0" w:space="0" w:color="auto"/>
          </w:divBdr>
          <w:divsChild>
            <w:div w:id="1117720348">
              <w:marLeft w:val="0"/>
              <w:marRight w:val="0"/>
              <w:marTop w:val="0"/>
              <w:marBottom w:val="0"/>
              <w:divBdr>
                <w:top w:val="none" w:sz="0" w:space="0" w:color="auto"/>
                <w:left w:val="none" w:sz="0" w:space="0" w:color="auto"/>
                <w:bottom w:val="none" w:sz="0" w:space="0" w:color="auto"/>
                <w:right w:val="none" w:sz="0" w:space="0" w:color="auto"/>
              </w:divBdr>
              <w:divsChild>
                <w:div w:id="1985427068">
                  <w:marLeft w:val="0"/>
                  <w:marRight w:val="0"/>
                  <w:marTop w:val="0"/>
                  <w:marBottom w:val="0"/>
                  <w:divBdr>
                    <w:top w:val="none" w:sz="0" w:space="0" w:color="auto"/>
                    <w:left w:val="none" w:sz="0" w:space="0" w:color="auto"/>
                    <w:bottom w:val="none" w:sz="0" w:space="0" w:color="auto"/>
                    <w:right w:val="none" w:sz="0" w:space="0" w:color="auto"/>
                  </w:divBdr>
                  <w:divsChild>
                    <w:div w:id="983974883">
                      <w:marLeft w:val="0"/>
                      <w:marRight w:val="0"/>
                      <w:marTop w:val="0"/>
                      <w:marBottom w:val="0"/>
                      <w:divBdr>
                        <w:top w:val="none" w:sz="0" w:space="0" w:color="auto"/>
                        <w:left w:val="none" w:sz="0" w:space="0" w:color="auto"/>
                        <w:bottom w:val="none" w:sz="0" w:space="0" w:color="auto"/>
                        <w:right w:val="none" w:sz="0" w:space="0" w:color="auto"/>
                      </w:divBdr>
                      <w:divsChild>
                        <w:div w:id="689641669">
                          <w:marLeft w:val="0"/>
                          <w:marRight w:val="0"/>
                          <w:marTop w:val="0"/>
                          <w:marBottom w:val="0"/>
                          <w:divBdr>
                            <w:top w:val="none" w:sz="0" w:space="0" w:color="auto"/>
                            <w:left w:val="none" w:sz="0" w:space="0" w:color="auto"/>
                            <w:bottom w:val="none" w:sz="0" w:space="0" w:color="auto"/>
                            <w:right w:val="none" w:sz="0" w:space="0" w:color="auto"/>
                          </w:divBdr>
                          <w:divsChild>
                            <w:div w:id="2124572964">
                              <w:marLeft w:val="0"/>
                              <w:marRight w:val="0"/>
                              <w:marTop w:val="0"/>
                              <w:marBottom w:val="0"/>
                              <w:divBdr>
                                <w:top w:val="none" w:sz="0" w:space="0" w:color="auto"/>
                                <w:left w:val="none" w:sz="0" w:space="0" w:color="auto"/>
                                <w:bottom w:val="none" w:sz="0" w:space="0" w:color="auto"/>
                                <w:right w:val="none" w:sz="0" w:space="0" w:color="auto"/>
                              </w:divBdr>
                              <w:divsChild>
                                <w:div w:id="409229995">
                                  <w:marLeft w:val="0"/>
                                  <w:marRight w:val="0"/>
                                  <w:marTop w:val="30"/>
                                  <w:marBottom w:val="0"/>
                                  <w:divBdr>
                                    <w:top w:val="none" w:sz="0" w:space="0" w:color="auto"/>
                                    <w:left w:val="none" w:sz="0" w:space="0" w:color="auto"/>
                                    <w:bottom w:val="none" w:sz="0" w:space="0" w:color="auto"/>
                                    <w:right w:val="none" w:sz="0" w:space="0" w:color="auto"/>
                                  </w:divBdr>
                                  <w:divsChild>
                                    <w:div w:id="1347514690">
                                      <w:marLeft w:val="0"/>
                                      <w:marRight w:val="0"/>
                                      <w:marTop w:val="0"/>
                                      <w:marBottom w:val="0"/>
                                      <w:divBdr>
                                        <w:top w:val="single" w:sz="6" w:space="0" w:color="000000"/>
                                        <w:left w:val="single" w:sz="6" w:space="0" w:color="000000"/>
                                        <w:bottom w:val="single" w:sz="6" w:space="0" w:color="000000"/>
                                        <w:right w:val="single" w:sz="6" w:space="0" w:color="000000"/>
                                      </w:divBdr>
                                      <w:divsChild>
                                        <w:div w:id="153843022">
                                          <w:marLeft w:val="0"/>
                                          <w:marRight w:val="0"/>
                                          <w:marTop w:val="0"/>
                                          <w:marBottom w:val="0"/>
                                          <w:divBdr>
                                            <w:top w:val="single" w:sz="6" w:space="0" w:color="000000"/>
                                            <w:left w:val="single" w:sz="6" w:space="2" w:color="000000"/>
                                            <w:bottom w:val="single" w:sz="6" w:space="0" w:color="000000"/>
                                            <w:right w:val="single" w:sz="6" w:space="2" w:color="000000"/>
                                          </w:divBdr>
                                        </w:div>
                                      </w:divsChild>
                                    </w:div>
                                  </w:divsChild>
                                </w:div>
                              </w:divsChild>
                            </w:div>
                          </w:divsChild>
                        </w:div>
                      </w:divsChild>
                    </w:div>
                  </w:divsChild>
                </w:div>
              </w:divsChild>
            </w:div>
          </w:divsChild>
        </w:div>
      </w:divsChild>
    </w:div>
    <w:div w:id="404030016">
      <w:bodyDiv w:val="1"/>
      <w:marLeft w:val="0"/>
      <w:marRight w:val="0"/>
      <w:marTop w:val="0"/>
      <w:marBottom w:val="0"/>
      <w:divBdr>
        <w:top w:val="none" w:sz="0" w:space="0" w:color="auto"/>
        <w:left w:val="none" w:sz="0" w:space="0" w:color="auto"/>
        <w:bottom w:val="none" w:sz="0" w:space="0" w:color="auto"/>
        <w:right w:val="none" w:sz="0" w:space="0" w:color="auto"/>
      </w:divBdr>
    </w:div>
    <w:div w:id="413088690">
      <w:bodyDiv w:val="1"/>
      <w:marLeft w:val="0"/>
      <w:marRight w:val="0"/>
      <w:marTop w:val="0"/>
      <w:marBottom w:val="0"/>
      <w:divBdr>
        <w:top w:val="none" w:sz="0" w:space="0" w:color="auto"/>
        <w:left w:val="none" w:sz="0" w:space="0" w:color="auto"/>
        <w:bottom w:val="none" w:sz="0" w:space="0" w:color="auto"/>
        <w:right w:val="none" w:sz="0" w:space="0" w:color="auto"/>
      </w:divBdr>
      <w:divsChild>
        <w:div w:id="324630310">
          <w:marLeft w:val="0"/>
          <w:marRight w:val="0"/>
          <w:marTop w:val="0"/>
          <w:marBottom w:val="0"/>
          <w:divBdr>
            <w:top w:val="none" w:sz="0" w:space="0" w:color="auto"/>
            <w:left w:val="none" w:sz="0" w:space="0" w:color="auto"/>
            <w:bottom w:val="none" w:sz="0" w:space="0" w:color="auto"/>
            <w:right w:val="none" w:sz="0" w:space="0" w:color="auto"/>
          </w:divBdr>
          <w:divsChild>
            <w:div w:id="2031446014">
              <w:marLeft w:val="0"/>
              <w:marRight w:val="0"/>
              <w:marTop w:val="0"/>
              <w:marBottom w:val="0"/>
              <w:divBdr>
                <w:top w:val="none" w:sz="0" w:space="0" w:color="auto"/>
                <w:left w:val="none" w:sz="0" w:space="0" w:color="auto"/>
                <w:bottom w:val="none" w:sz="0" w:space="0" w:color="auto"/>
                <w:right w:val="none" w:sz="0" w:space="0" w:color="auto"/>
              </w:divBdr>
              <w:divsChild>
                <w:div w:id="1026099847">
                  <w:marLeft w:val="0"/>
                  <w:marRight w:val="0"/>
                  <w:marTop w:val="0"/>
                  <w:marBottom w:val="0"/>
                  <w:divBdr>
                    <w:top w:val="none" w:sz="0" w:space="0" w:color="auto"/>
                    <w:left w:val="none" w:sz="0" w:space="0" w:color="auto"/>
                    <w:bottom w:val="none" w:sz="0" w:space="0" w:color="auto"/>
                    <w:right w:val="none" w:sz="0" w:space="0" w:color="auto"/>
                  </w:divBdr>
                  <w:divsChild>
                    <w:div w:id="1984312839">
                      <w:marLeft w:val="0"/>
                      <w:marRight w:val="0"/>
                      <w:marTop w:val="0"/>
                      <w:marBottom w:val="0"/>
                      <w:divBdr>
                        <w:top w:val="none" w:sz="0" w:space="0" w:color="auto"/>
                        <w:left w:val="none" w:sz="0" w:space="0" w:color="auto"/>
                        <w:bottom w:val="none" w:sz="0" w:space="0" w:color="auto"/>
                        <w:right w:val="none" w:sz="0" w:space="0" w:color="auto"/>
                      </w:divBdr>
                      <w:divsChild>
                        <w:div w:id="718163610">
                          <w:marLeft w:val="0"/>
                          <w:marRight w:val="0"/>
                          <w:marTop w:val="0"/>
                          <w:marBottom w:val="0"/>
                          <w:divBdr>
                            <w:top w:val="none" w:sz="0" w:space="0" w:color="auto"/>
                            <w:left w:val="none" w:sz="0" w:space="0" w:color="auto"/>
                            <w:bottom w:val="none" w:sz="0" w:space="0" w:color="auto"/>
                            <w:right w:val="none" w:sz="0" w:space="0" w:color="auto"/>
                          </w:divBdr>
                          <w:divsChild>
                            <w:div w:id="1206790708">
                              <w:marLeft w:val="0"/>
                              <w:marRight w:val="0"/>
                              <w:marTop w:val="0"/>
                              <w:marBottom w:val="0"/>
                              <w:divBdr>
                                <w:top w:val="none" w:sz="0" w:space="0" w:color="auto"/>
                                <w:left w:val="none" w:sz="0" w:space="0" w:color="auto"/>
                                <w:bottom w:val="none" w:sz="0" w:space="0" w:color="auto"/>
                                <w:right w:val="none" w:sz="0" w:space="0" w:color="auto"/>
                              </w:divBdr>
                              <w:divsChild>
                                <w:div w:id="1841120973">
                                  <w:marLeft w:val="0"/>
                                  <w:marRight w:val="0"/>
                                  <w:marTop w:val="30"/>
                                  <w:marBottom w:val="0"/>
                                  <w:divBdr>
                                    <w:top w:val="none" w:sz="0" w:space="0" w:color="auto"/>
                                    <w:left w:val="none" w:sz="0" w:space="0" w:color="auto"/>
                                    <w:bottom w:val="none" w:sz="0" w:space="0" w:color="auto"/>
                                    <w:right w:val="none" w:sz="0" w:space="0" w:color="auto"/>
                                  </w:divBdr>
                                  <w:divsChild>
                                    <w:div w:id="951128915">
                                      <w:marLeft w:val="0"/>
                                      <w:marRight w:val="0"/>
                                      <w:marTop w:val="0"/>
                                      <w:marBottom w:val="0"/>
                                      <w:divBdr>
                                        <w:top w:val="single" w:sz="6" w:space="0" w:color="000000"/>
                                        <w:left w:val="single" w:sz="6" w:space="0" w:color="000000"/>
                                        <w:bottom w:val="single" w:sz="6" w:space="0" w:color="000000"/>
                                        <w:right w:val="single" w:sz="6" w:space="0" w:color="000000"/>
                                      </w:divBdr>
                                      <w:divsChild>
                                        <w:div w:id="962922651">
                                          <w:marLeft w:val="0"/>
                                          <w:marRight w:val="0"/>
                                          <w:marTop w:val="0"/>
                                          <w:marBottom w:val="0"/>
                                          <w:divBdr>
                                            <w:top w:val="single" w:sz="6" w:space="0" w:color="000000"/>
                                            <w:left w:val="single" w:sz="6" w:space="2" w:color="000000"/>
                                            <w:bottom w:val="single" w:sz="6" w:space="0" w:color="000000"/>
                                            <w:right w:val="single" w:sz="6" w:space="2" w:color="000000"/>
                                          </w:divBdr>
                                        </w:div>
                                      </w:divsChild>
                                    </w:div>
                                  </w:divsChild>
                                </w:div>
                              </w:divsChild>
                            </w:div>
                          </w:divsChild>
                        </w:div>
                      </w:divsChild>
                    </w:div>
                  </w:divsChild>
                </w:div>
              </w:divsChild>
            </w:div>
          </w:divsChild>
        </w:div>
      </w:divsChild>
    </w:div>
    <w:div w:id="418721101">
      <w:bodyDiv w:val="1"/>
      <w:marLeft w:val="0"/>
      <w:marRight w:val="0"/>
      <w:marTop w:val="0"/>
      <w:marBottom w:val="0"/>
      <w:divBdr>
        <w:top w:val="none" w:sz="0" w:space="0" w:color="auto"/>
        <w:left w:val="none" w:sz="0" w:space="0" w:color="auto"/>
        <w:bottom w:val="none" w:sz="0" w:space="0" w:color="auto"/>
        <w:right w:val="none" w:sz="0" w:space="0" w:color="auto"/>
      </w:divBdr>
    </w:div>
    <w:div w:id="418986016">
      <w:bodyDiv w:val="1"/>
      <w:marLeft w:val="0"/>
      <w:marRight w:val="0"/>
      <w:marTop w:val="0"/>
      <w:marBottom w:val="0"/>
      <w:divBdr>
        <w:top w:val="none" w:sz="0" w:space="0" w:color="auto"/>
        <w:left w:val="none" w:sz="0" w:space="0" w:color="auto"/>
        <w:bottom w:val="none" w:sz="0" w:space="0" w:color="auto"/>
        <w:right w:val="none" w:sz="0" w:space="0" w:color="auto"/>
      </w:divBdr>
      <w:divsChild>
        <w:div w:id="25376319">
          <w:marLeft w:val="0"/>
          <w:marRight w:val="0"/>
          <w:marTop w:val="0"/>
          <w:marBottom w:val="0"/>
          <w:divBdr>
            <w:top w:val="none" w:sz="0" w:space="0" w:color="auto"/>
            <w:left w:val="none" w:sz="0" w:space="0" w:color="auto"/>
            <w:bottom w:val="none" w:sz="0" w:space="0" w:color="auto"/>
            <w:right w:val="none" w:sz="0" w:space="0" w:color="auto"/>
          </w:divBdr>
          <w:divsChild>
            <w:div w:id="2124228094">
              <w:marLeft w:val="0"/>
              <w:marRight w:val="0"/>
              <w:marTop w:val="0"/>
              <w:marBottom w:val="0"/>
              <w:divBdr>
                <w:top w:val="none" w:sz="0" w:space="0" w:color="auto"/>
                <w:left w:val="none" w:sz="0" w:space="0" w:color="auto"/>
                <w:bottom w:val="none" w:sz="0" w:space="0" w:color="auto"/>
                <w:right w:val="none" w:sz="0" w:space="0" w:color="auto"/>
              </w:divBdr>
              <w:divsChild>
                <w:div w:id="1458404174">
                  <w:marLeft w:val="0"/>
                  <w:marRight w:val="0"/>
                  <w:marTop w:val="0"/>
                  <w:marBottom w:val="0"/>
                  <w:divBdr>
                    <w:top w:val="none" w:sz="0" w:space="0" w:color="auto"/>
                    <w:left w:val="none" w:sz="0" w:space="0" w:color="auto"/>
                    <w:bottom w:val="none" w:sz="0" w:space="0" w:color="auto"/>
                    <w:right w:val="none" w:sz="0" w:space="0" w:color="auto"/>
                  </w:divBdr>
                  <w:divsChild>
                    <w:div w:id="14235287">
                      <w:marLeft w:val="0"/>
                      <w:marRight w:val="0"/>
                      <w:marTop w:val="0"/>
                      <w:marBottom w:val="0"/>
                      <w:divBdr>
                        <w:top w:val="none" w:sz="0" w:space="0" w:color="auto"/>
                        <w:left w:val="none" w:sz="0" w:space="0" w:color="auto"/>
                        <w:bottom w:val="none" w:sz="0" w:space="0" w:color="auto"/>
                        <w:right w:val="none" w:sz="0" w:space="0" w:color="auto"/>
                      </w:divBdr>
                      <w:divsChild>
                        <w:div w:id="1234856931">
                          <w:marLeft w:val="0"/>
                          <w:marRight w:val="0"/>
                          <w:marTop w:val="0"/>
                          <w:marBottom w:val="0"/>
                          <w:divBdr>
                            <w:top w:val="none" w:sz="0" w:space="0" w:color="auto"/>
                            <w:left w:val="none" w:sz="0" w:space="0" w:color="auto"/>
                            <w:bottom w:val="none" w:sz="0" w:space="0" w:color="auto"/>
                            <w:right w:val="none" w:sz="0" w:space="0" w:color="auto"/>
                          </w:divBdr>
                          <w:divsChild>
                            <w:div w:id="2082605572">
                              <w:marLeft w:val="0"/>
                              <w:marRight w:val="0"/>
                              <w:marTop w:val="0"/>
                              <w:marBottom w:val="0"/>
                              <w:divBdr>
                                <w:top w:val="none" w:sz="0" w:space="0" w:color="auto"/>
                                <w:left w:val="none" w:sz="0" w:space="0" w:color="auto"/>
                                <w:bottom w:val="none" w:sz="0" w:space="0" w:color="auto"/>
                                <w:right w:val="none" w:sz="0" w:space="0" w:color="auto"/>
                              </w:divBdr>
                              <w:divsChild>
                                <w:div w:id="1297297211">
                                  <w:marLeft w:val="0"/>
                                  <w:marRight w:val="0"/>
                                  <w:marTop w:val="30"/>
                                  <w:marBottom w:val="0"/>
                                  <w:divBdr>
                                    <w:top w:val="none" w:sz="0" w:space="0" w:color="auto"/>
                                    <w:left w:val="none" w:sz="0" w:space="0" w:color="auto"/>
                                    <w:bottom w:val="none" w:sz="0" w:space="0" w:color="auto"/>
                                    <w:right w:val="none" w:sz="0" w:space="0" w:color="auto"/>
                                  </w:divBdr>
                                  <w:divsChild>
                                    <w:div w:id="460654381">
                                      <w:marLeft w:val="0"/>
                                      <w:marRight w:val="0"/>
                                      <w:marTop w:val="0"/>
                                      <w:marBottom w:val="0"/>
                                      <w:divBdr>
                                        <w:top w:val="single" w:sz="6" w:space="0" w:color="000000"/>
                                        <w:left w:val="single" w:sz="6" w:space="0" w:color="000000"/>
                                        <w:bottom w:val="single" w:sz="6" w:space="0" w:color="000000"/>
                                        <w:right w:val="single" w:sz="6" w:space="0" w:color="000000"/>
                                      </w:divBdr>
                                      <w:divsChild>
                                        <w:div w:id="1225214054">
                                          <w:marLeft w:val="0"/>
                                          <w:marRight w:val="0"/>
                                          <w:marTop w:val="0"/>
                                          <w:marBottom w:val="0"/>
                                          <w:divBdr>
                                            <w:top w:val="single" w:sz="6" w:space="0" w:color="000000"/>
                                            <w:left w:val="single" w:sz="6" w:space="2" w:color="000000"/>
                                            <w:bottom w:val="single" w:sz="6" w:space="0" w:color="000000"/>
                                            <w:right w:val="single" w:sz="6" w:space="2" w:color="000000"/>
                                          </w:divBdr>
                                        </w:div>
                                      </w:divsChild>
                                    </w:div>
                                  </w:divsChild>
                                </w:div>
                              </w:divsChild>
                            </w:div>
                          </w:divsChild>
                        </w:div>
                      </w:divsChild>
                    </w:div>
                  </w:divsChild>
                </w:div>
              </w:divsChild>
            </w:div>
          </w:divsChild>
        </w:div>
      </w:divsChild>
    </w:div>
    <w:div w:id="428308108">
      <w:bodyDiv w:val="1"/>
      <w:marLeft w:val="0"/>
      <w:marRight w:val="0"/>
      <w:marTop w:val="0"/>
      <w:marBottom w:val="0"/>
      <w:divBdr>
        <w:top w:val="none" w:sz="0" w:space="0" w:color="auto"/>
        <w:left w:val="none" w:sz="0" w:space="0" w:color="auto"/>
        <w:bottom w:val="none" w:sz="0" w:space="0" w:color="auto"/>
        <w:right w:val="none" w:sz="0" w:space="0" w:color="auto"/>
      </w:divBdr>
      <w:divsChild>
        <w:div w:id="1444422829">
          <w:marLeft w:val="0"/>
          <w:marRight w:val="0"/>
          <w:marTop w:val="0"/>
          <w:marBottom w:val="0"/>
          <w:divBdr>
            <w:top w:val="none" w:sz="0" w:space="0" w:color="auto"/>
            <w:left w:val="none" w:sz="0" w:space="0" w:color="auto"/>
            <w:bottom w:val="none" w:sz="0" w:space="0" w:color="auto"/>
            <w:right w:val="none" w:sz="0" w:space="0" w:color="auto"/>
          </w:divBdr>
          <w:divsChild>
            <w:div w:id="92216137">
              <w:marLeft w:val="0"/>
              <w:marRight w:val="0"/>
              <w:marTop w:val="0"/>
              <w:marBottom w:val="0"/>
              <w:divBdr>
                <w:top w:val="none" w:sz="0" w:space="0" w:color="auto"/>
                <w:left w:val="none" w:sz="0" w:space="0" w:color="auto"/>
                <w:bottom w:val="none" w:sz="0" w:space="0" w:color="auto"/>
                <w:right w:val="none" w:sz="0" w:space="0" w:color="auto"/>
              </w:divBdr>
              <w:divsChild>
                <w:div w:id="1323776344">
                  <w:marLeft w:val="0"/>
                  <w:marRight w:val="0"/>
                  <w:marTop w:val="0"/>
                  <w:marBottom w:val="0"/>
                  <w:divBdr>
                    <w:top w:val="none" w:sz="0" w:space="0" w:color="auto"/>
                    <w:left w:val="none" w:sz="0" w:space="0" w:color="auto"/>
                    <w:bottom w:val="none" w:sz="0" w:space="0" w:color="auto"/>
                    <w:right w:val="none" w:sz="0" w:space="0" w:color="auto"/>
                  </w:divBdr>
                  <w:divsChild>
                    <w:div w:id="1974366365">
                      <w:marLeft w:val="0"/>
                      <w:marRight w:val="0"/>
                      <w:marTop w:val="0"/>
                      <w:marBottom w:val="0"/>
                      <w:divBdr>
                        <w:top w:val="none" w:sz="0" w:space="0" w:color="auto"/>
                        <w:left w:val="none" w:sz="0" w:space="0" w:color="auto"/>
                        <w:bottom w:val="none" w:sz="0" w:space="0" w:color="auto"/>
                        <w:right w:val="none" w:sz="0" w:space="0" w:color="auto"/>
                      </w:divBdr>
                      <w:divsChild>
                        <w:div w:id="397560190">
                          <w:marLeft w:val="0"/>
                          <w:marRight w:val="0"/>
                          <w:marTop w:val="0"/>
                          <w:marBottom w:val="0"/>
                          <w:divBdr>
                            <w:top w:val="none" w:sz="0" w:space="0" w:color="auto"/>
                            <w:left w:val="none" w:sz="0" w:space="0" w:color="auto"/>
                            <w:bottom w:val="none" w:sz="0" w:space="0" w:color="auto"/>
                            <w:right w:val="none" w:sz="0" w:space="0" w:color="auto"/>
                          </w:divBdr>
                          <w:divsChild>
                            <w:div w:id="791169984">
                              <w:marLeft w:val="0"/>
                              <w:marRight w:val="0"/>
                              <w:marTop w:val="0"/>
                              <w:marBottom w:val="0"/>
                              <w:divBdr>
                                <w:top w:val="none" w:sz="0" w:space="0" w:color="auto"/>
                                <w:left w:val="none" w:sz="0" w:space="0" w:color="auto"/>
                                <w:bottom w:val="none" w:sz="0" w:space="0" w:color="auto"/>
                                <w:right w:val="none" w:sz="0" w:space="0" w:color="auto"/>
                              </w:divBdr>
                              <w:divsChild>
                                <w:div w:id="241066122">
                                  <w:marLeft w:val="0"/>
                                  <w:marRight w:val="0"/>
                                  <w:marTop w:val="30"/>
                                  <w:marBottom w:val="0"/>
                                  <w:divBdr>
                                    <w:top w:val="none" w:sz="0" w:space="0" w:color="auto"/>
                                    <w:left w:val="none" w:sz="0" w:space="0" w:color="auto"/>
                                    <w:bottom w:val="none" w:sz="0" w:space="0" w:color="auto"/>
                                    <w:right w:val="none" w:sz="0" w:space="0" w:color="auto"/>
                                  </w:divBdr>
                                  <w:divsChild>
                                    <w:div w:id="1445032148">
                                      <w:marLeft w:val="0"/>
                                      <w:marRight w:val="0"/>
                                      <w:marTop w:val="0"/>
                                      <w:marBottom w:val="0"/>
                                      <w:divBdr>
                                        <w:top w:val="single" w:sz="6" w:space="0" w:color="000000"/>
                                        <w:left w:val="single" w:sz="6" w:space="0" w:color="000000"/>
                                        <w:bottom w:val="single" w:sz="6" w:space="0" w:color="000000"/>
                                        <w:right w:val="single" w:sz="6" w:space="0" w:color="000000"/>
                                      </w:divBdr>
                                      <w:divsChild>
                                        <w:div w:id="230702193">
                                          <w:marLeft w:val="0"/>
                                          <w:marRight w:val="0"/>
                                          <w:marTop w:val="0"/>
                                          <w:marBottom w:val="0"/>
                                          <w:divBdr>
                                            <w:top w:val="single" w:sz="6" w:space="0" w:color="000000"/>
                                            <w:left w:val="single" w:sz="6" w:space="2" w:color="000000"/>
                                            <w:bottom w:val="single" w:sz="6" w:space="0" w:color="000000"/>
                                            <w:right w:val="single" w:sz="6" w:space="2" w:color="000000"/>
                                          </w:divBdr>
                                        </w:div>
                                      </w:divsChild>
                                    </w:div>
                                  </w:divsChild>
                                </w:div>
                              </w:divsChild>
                            </w:div>
                          </w:divsChild>
                        </w:div>
                      </w:divsChild>
                    </w:div>
                  </w:divsChild>
                </w:div>
              </w:divsChild>
            </w:div>
          </w:divsChild>
        </w:div>
      </w:divsChild>
    </w:div>
    <w:div w:id="440876399">
      <w:bodyDiv w:val="1"/>
      <w:marLeft w:val="0"/>
      <w:marRight w:val="0"/>
      <w:marTop w:val="0"/>
      <w:marBottom w:val="0"/>
      <w:divBdr>
        <w:top w:val="none" w:sz="0" w:space="0" w:color="auto"/>
        <w:left w:val="none" w:sz="0" w:space="0" w:color="auto"/>
        <w:bottom w:val="none" w:sz="0" w:space="0" w:color="auto"/>
        <w:right w:val="none" w:sz="0" w:space="0" w:color="auto"/>
      </w:divBdr>
      <w:divsChild>
        <w:div w:id="1436171556">
          <w:marLeft w:val="0"/>
          <w:marRight w:val="0"/>
          <w:marTop w:val="0"/>
          <w:marBottom w:val="0"/>
          <w:divBdr>
            <w:top w:val="none" w:sz="0" w:space="0" w:color="auto"/>
            <w:left w:val="none" w:sz="0" w:space="0" w:color="auto"/>
            <w:bottom w:val="none" w:sz="0" w:space="0" w:color="auto"/>
            <w:right w:val="none" w:sz="0" w:space="0" w:color="auto"/>
          </w:divBdr>
          <w:divsChild>
            <w:div w:id="1010984849">
              <w:marLeft w:val="0"/>
              <w:marRight w:val="0"/>
              <w:marTop w:val="0"/>
              <w:marBottom w:val="0"/>
              <w:divBdr>
                <w:top w:val="none" w:sz="0" w:space="0" w:color="auto"/>
                <w:left w:val="none" w:sz="0" w:space="0" w:color="auto"/>
                <w:bottom w:val="none" w:sz="0" w:space="0" w:color="auto"/>
                <w:right w:val="none" w:sz="0" w:space="0" w:color="auto"/>
              </w:divBdr>
              <w:divsChild>
                <w:div w:id="2057508397">
                  <w:marLeft w:val="0"/>
                  <w:marRight w:val="0"/>
                  <w:marTop w:val="0"/>
                  <w:marBottom w:val="0"/>
                  <w:divBdr>
                    <w:top w:val="none" w:sz="0" w:space="0" w:color="auto"/>
                    <w:left w:val="none" w:sz="0" w:space="0" w:color="auto"/>
                    <w:bottom w:val="none" w:sz="0" w:space="0" w:color="auto"/>
                    <w:right w:val="none" w:sz="0" w:space="0" w:color="auto"/>
                  </w:divBdr>
                  <w:divsChild>
                    <w:div w:id="882983143">
                      <w:marLeft w:val="0"/>
                      <w:marRight w:val="0"/>
                      <w:marTop w:val="0"/>
                      <w:marBottom w:val="0"/>
                      <w:divBdr>
                        <w:top w:val="none" w:sz="0" w:space="0" w:color="auto"/>
                        <w:left w:val="none" w:sz="0" w:space="0" w:color="auto"/>
                        <w:bottom w:val="none" w:sz="0" w:space="0" w:color="auto"/>
                        <w:right w:val="none" w:sz="0" w:space="0" w:color="auto"/>
                      </w:divBdr>
                      <w:divsChild>
                        <w:div w:id="164900038">
                          <w:marLeft w:val="0"/>
                          <w:marRight w:val="0"/>
                          <w:marTop w:val="0"/>
                          <w:marBottom w:val="0"/>
                          <w:divBdr>
                            <w:top w:val="none" w:sz="0" w:space="0" w:color="auto"/>
                            <w:left w:val="none" w:sz="0" w:space="0" w:color="auto"/>
                            <w:bottom w:val="none" w:sz="0" w:space="0" w:color="auto"/>
                            <w:right w:val="none" w:sz="0" w:space="0" w:color="auto"/>
                          </w:divBdr>
                          <w:divsChild>
                            <w:div w:id="1474055250">
                              <w:marLeft w:val="0"/>
                              <w:marRight w:val="0"/>
                              <w:marTop w:val="0"/>
                              <w:marBottom w:val="0"/>
                              <w:divBdr>
                                <w:top w:val="none" w:sz="0" w:space="0" w:color="auto"/>
                                <w:left w:val="none" w:sz="0" w:space="0" w:color="auto"/>
                                <w:bottom w:val="none" w:sz="0" w:space="0" w:color="auto"/>
                                <w:right w:val="none" w:sz="0" w:space="0" w:color="auto"/>
                              </w:divBdr>
                              <w:divsChild>
                                <w:div w:id="89084559">
                                  <w:marLeft w:val="0"/>
                                  <w:marRight w:val="0"/>
                                  <w:marTop w:val="30"/>
                                  <w:marBottom w:val="0"/>
                                  <w:divBdr>
                                    <w:top w:val="none" w:sz="0" w:space="0" w:color="auto"/>
                                    <w:left w:val="none" w:sz="0" w:space="0" w:color="auto"/>
                                    <w:bottom w:val="none" w:sz="0" w:space="0" w:color="auto"/>
                                    <w:right w:val="none" w:sz="0" w:space="0" w:color="auto"/>
                                  </w:divBdr>
                                  <w:divsChild>
                                    <w:div w:id="1578634991">
                                      <w:marLeft w:val="0"/>
                                      <w:marRight w:val="0"/>
                                      <w:marTop w:val="0"/>
                                      <w:marBottom w:val="0"/>
                                      <w:divBdr>
                                        <w:top w:val="single" w:sz="6" w:space="0" w:color="000000"/>
                                        <w:left w:val="single" w:sz="6" w:space="0" w:color="000000"/>
                                        <w:bottom w:val="single" w:sz="6" w:space="0" w:color="000000"/>
                                        <w:right w:val="single" w:sz="6" w:space="0" w:color="000000"/>
                                      </w:divBdr>
                                      <w:divsChild>
                                        <w:div w:id="1326740641">
                                          <w:marLeft w:val="0"/>
                                          <w:marRight w:val="0"/>
                                          <w:marTop w:val="0"/>
                                          <w:marBottom w:val="0"/>
                                          <w:divBdr>
                                            <w:top w:val="single" w:sz="6" w:space="0" w:color="000000"/>
                                            <w:left w:val="single" w:sz="6" w:space="2" w:color="000000"/>
                                            <w:bottom w:val="single" w:sz="6" w:space="0" w:color="000000"/>
                                            <w:right w:val="single" w:sz="6" w:space="2" w:color="000000"/>
                                          </w:divBdr>
                                        </w:div>
                                      </w:divsChild>
                                    </w:div>
                                  </w:divsChild>
                                </w:div>
                              </w:divsChild>
                            </w:div>
                          </w:divsChild>
                        </w:div>
                      </w:divsChild>
                    </w:div>
                  </w:divsChild>
                </w:div>
              </w:divsChild>
            </w:div>
          </w:divsChild>
        </w:div>
      </w:divsChild>
    </w:div>
    <w:div w:id="442654982">
      <w:bodyDiv w:val="1"/>
      <w:marLeft w:val="0"/>
      <w:marRight w:val="0"/>
      <w:marTop w:val="0"/>
      <w:marBottom w:val="0"/>
      <w:divBdr>
        <w:top w:val="none" w:sz="0" w:space="0" w:color="auto"/>
        <w:left w:val="none" w:sz="0" w:space="0" w:color="auto"/>
        <w:bottom w:val="none" w:sz="0" w:space="0" w:color="auto"/>
        <w:right w:val="none" w:sz="0" w:space="0" w:color="auto"/>
      </w:divBdr>
      <w:divsChild>
        <w:div w:id="1044909755">
          <w:marLeft w:val="0"/>
          <w:marRight w:val="0"/>
          <w:marTop w:val="0"/>
          <w:marBottom w:val="0"/>
          <w:divBdr>
            <w:top w:val="none" w:sz="0" w:space="0" w:color="auto"/>
            <w:left w:val="none" w:sz="0" w:space="0" w:color="auto"/>
            <w:bottom w:val="none" w:sz="0" w:space="0" w:color="auto"/>
            <w:right w:val="none" w:sz="0" w:space="0" w:color="auto"/>
          </w:divBdr>
          <w:divsChild>
            <w:div w:id="233664968">
              <w:marLeft w:val="0"/>
              <w:marRight w:val="0"/>
              <w:marTop w:val="0"/>
              <w:marBottom w:val="0"/>
              <w:divBdr>
                <w:top w:val="none" w:sz="0" w:space="0" w:color="auto"/>
                <w:left w:val="none" w:sz="0" w:space="0" w:color="auto"/>
                <w:bottom w:val="none" w:sz="0" w:space="0" w:color="auto"/>
                <w:right w:val="none" w:sz="0" w:space="0" w:color="auto"/>
              </w:divBdr>
              <w:divsChild>
                <w:div w:id="1777217112">
                  <w:marLeft w:val="0"/>
                  <w:marRight w:val="0"/>
                  <w:marTop w:val="0"/>
                  <w:marBottom w:val="0"/>
                  <w:divBdr>
                    <w:top w:val="none" w:sz="0" w:space="0" w:color="auto"/>
                    <w:left w:val="none" w:sz="0" w:space="0" w:color="auto"/>
                    <w:bottom w:val="none" w:sz="0" w:space="0" w:color="auto"/>
                    <w:right w:val="none" w:sz="0" w:space="0" w:color="auto"/>
                  </w:divBdr>
                  <w:divsChild>
                    <w:div w:id="745341201">
                      <w:marLeft w:val="0"/>
                      <w:marRight w:val="0"/>
                      <w:marTop w:val="0"/>
                      <w:marBottom w:val="0"/>
                      <w:divBdr>
                        <w:top w:val="none" w:sz="0" w:space="0" w:color="auto"/>
                        <w:left w:val="none" w:sz="0" w:space="0" w:color="auto"/>
                        <w:bottom w:val="none" w:sz="0" w:space="0" w:color="auto"/>
                        <w:right w:val="none" w:sz="0" w:space="0" w:color="auto"/>
                      </w:divBdr>
                      <w:divsChild>
                        <w:div w:id="1300767164">
                          <w:marLeft w:val="0"/>
                          <w:marRight w:val="0"/>
                          <w:marTop w:val="0"/>
                          <w:marBottom w:val="0"/>
                          <w:divBdr>
                            <w:top w:val="none" w:sz="0" w:space="0" w:color="auto"/>
                            <w:left w:val="none" w:sz="0" w:space="0" w:color="auto"/>
                            <w:bottom w:val="none" w:sz="0" w:space="0" w:color="auto"/>
                            <w:right w:val="none" w:sz="0" w:space="0" w:color="auto"/>
                          </w:divBdr>
                          <w:divsChild>
                            <w:div w:id="2019917114">
                              <w:marLeft w:val="0"/>
                              <w:marRight w:val="0"/>
                              <w:marTop w:val="0"/>
                              <w:marBottom w:val="0"/>
                              <w:divBdr>
                                <w:top w:val="none" w:sz="0" w:space="0" w:color="auto"/>
                                <w:left w:val="none" w:sz="0" w:space="0" w:color="auto"/>
                                <w:bottom w:val="none" w:sz="0" w:space="0" w:color="auto"/>
                                <w:right w:val="none" w:sz="0" w:space="0" w:color="auto"/>
                              </w:divBdr>
                              <w:divsChild>
                                <w:div w:id="1563904572">
                                  <w:marLeft w:val="0"/>
                                  <w:marRight w:val="0"/>
                                  <w:marTop w:val="30"/>
                                  <w:marBottom w:val="0"/>
                                  <w:divBdr>
                                    <w:top w:val="none" w:sz="0" w:space="0" w:color="auto"/>
                                    <w:left w:val="none" w:sz="0" w:space="0" w:color="auto"/>
                                    <w:bottom w:val="none" w:sz="0" w:space="0" w:color="auto"/>
                                    <w:right w:val="none" w:sz="0" w:space="0" w:color="auto"/>
                                  </w:divBdr>
                                  <w:divsChild>
                                    <w:div w:id="1730574894">
                                      <w:marLeft w:val="0"/>
                                      <w:marRight w:val="0"/>
                                      <w:marTop w:val="0"/>
                                      <w:marBottom w:val="0"/>
                                      <w:divBdr>
                                        <w:top w:val="single" w:sz="6" w:space="0" w:color="000000"/>
                                        <w:left w:val="single" w:sz="6" w:space="0" w:color="000000"/>
                                        <w:bottom w:val="single" w:sz="6" w:space="0" w:color="000000"/>
                                        <w:right w:val="single" w:sz="6" w:space="0" w:color="000000"/>
                                      </w:divBdr>
                                      <w:divsChild>
                                        <w:div w:id="457191366">
                                          <w:marLeft w:val="0"/>
                                          <w:marRight w:val="0"/>
                                          <w:marTop w:val="0"/>
                                          <w:marBottom w:val="0"/>
                                          <w:divBdr>
                                            <w:top w:val="single" w:sz="6" w:space="0" w:color="000000"/>
                                            <w:left w:val="single" w:sz="6" w:space="2" w:color="000000"/>
                                            <w:bottom w:val="single" w:sz="6" w:space="0" w:color="000000"/>
                                            <w:right w:val="single" w:sz="6" w:space="2" w:color="000000"/>
                                          </w:divBdr>
                                        </w:div>
                                      </w:divsChild>
                                    </w:div>
                                  </w:divsChild>
                                </w:div>
                              </w:divsChild>
                            </w:div>
                          </w:divsChild>
                        </w:div>
                      </w:divsChild>
                    </w:div>
                  </w:divsChild>
                </w:div>
              </w:divsChild>
            </w:div>
          </w:divsChild>
        </w:div>
      </w:divsChild>
    </w:div>
    <w:div w:id="478115560">
      <w:bodyDiv w:val="1"/>
      <w:marLeft w:val="0"/>
      <w:marRight w:val="0"/>
      <w:marTop w:val="0"/>
      <w:marBottom w:val="0"/>
      <w:divBdr>
        <w:top w:val="none" w:sz="0" w:space="0" w:color="auto"/>
        <w:left w:val="none" w:sz="0" w:space="0" w:color="auto"/>
        <w:bottom w:val="none" w:sz="0" w:space="0" w:color="auto"/>
        <w:right w:val="none" w:sz="0" w:space="0" w:color="auto"/>
      </w:divBdr>
      <w:divsChild>
        <w:div w:id="150297350">
          <w:marLeft w:val="0"/>
          <w:marRight w:val="0"/>
          <w:marTop w:val="0"/>
          <w:marBottom w:val="0"/>
          <w:divBdr>
            <w:top w:val="none" w:sz="0" w:space="0" w:color="auto"/>
            <w:left w:val="none" w:sz="0" w:space="0" w:color="auto"/>
            <w:bottom w:val="none" w:sz="0" w:space="0" w:color="auto"/>
            <w:right w:val="none" w:sz="0" w:space="0" w:color="auto"/>
          </w:divBdr>
          <w:divsChild>
            <w:div w:id="470170101">
              <w:marLeft w:val="0"/>
              <w:marRight w:val="0"/>
              <w:marTop w:val="0"/>
              <w:marBottom w:val="0"/>
              <w:divBdr>
                <w:top w:val="none" w:sz="0" w:space="0" w:color="auto"/>
                <w:left w:val="none" w:sz="0" w:space="0" w:color="auto"/>
                <w:bottom w:val="none" w:sz="0" w:space="0" w:color="auto"/>
                <w:right w:val="none" w:sz="0" w:space="0" w:color="auto"/>
              </w:divBdr>
              <w:divsChild>
                <w:div w:id="681051587">
                  <w:marLeft w:val="0"/>
                  <w:marRight w:val="0"/>
                  <w:marTop w:val="0"/>
                  <w:marBottom w:val="0"/>
                  <w:divBdr>
                    <w:top w:val="none" w:sz="0" w:space="0" w:color="auto"/>
                    <w:left w:val="none" w:sz="0" w:space="0" w:color="auto"/>
                    <w:bottom w:val="none" w:sz="0" w:space="0" w:color="auto"/>
                    <w:right w:val="none" w:sz="0" w:space="0" w:color="auto"/>
                  </w:divBdr>
                  <w:divsChild>
                    <w:div w:id="959923539">
                      <w:marLeft w:val="0"/>
                      <w:marRight w:val="0"/>
                      <w:marTop w:val="0"/>
                      <w:marBottom w:val="0"/>
                      <w:divBdr>
                        <w:top w:val="none" w:sz="0" w:space="0" w:color="auto"/>
                        <w:left w:val="none" w:sz="0" w:space="0" w:color="auto"/>
                        <w:bottom w:val="none" w:sz="0" w:space="0" w:color="auto"/>
                        <w:right w:val="none" w:sz="0" w:space="0" w:color="auto"/>
                      </w:divBdr>
                      <w:divsChild>
                        <w:div w:id="121311541">
                          <w:marLeft w:val="0"/>
                          <w:marRight w:val="0"/>
                          <w:marTop w:val="0"/>
                          <w:marBottom w:val="0"/>
                          <w:divBdr>
                            <w:top w:val="none" w:sz="0" w:space="0" w:color="auto"/>
                            <w:left w:val="none" w:sz="0" w:space="0" w:color="auto"/>
                            <w:bottom w:val="none" w:sz="0" w:space="0" w:color="auto"/>
                            <w:right w:val="none" w:sz="0" w:space="0" w:color="auto"/>
                          </w:divBdr>
                          <w:divsChild>
                            <w:div w:id="585110182">
                              <w:marLeft w:val="0"/>
                              <w:marRight w:val="0"/>
                              <w:marTop w:val="0"/>
                              <w:marBottom w:val="0"/>
                              <w:divBdr>
                                <w:top w:val="none" w:sz="0" w:space="0" w:color="auto"/>
                                <w:left w:val="none" w:sz="0" w:space="0" w:color="auto"/>
                                <w:bottom w:val="none" w:sz="0" w:space="0" w:color="auto"/>
                                <w:right w:val="none" w:sz="0" w:space="0" w:color="auto"/>
                              </w:divBdr>
                              <w:divsChild>
                                <w:div w:id="1998798376">
                                  <w:marLeft w:val="0"/>
                                  <w:marRight w:val="0"/>
                                  <w:marTop w:val="30"/>
                                  <w:marBottom w:val="0"/>
                                  <w:divBdr>
                                    <w:top w:val="none" w:sz="0" w:space="0" w:color="auto"/>
                                    <w:left w:val="none" w:sz="0" w:space="0" w:color="auto"/>
                                    <w:bottom w:val="none" w:sz="0" w:space="0" w:color="auto"/>
                                    <w:right w:val="none" w:sz="0" w:space="0" w:color="auto"/>
                                  </w:divBdr>
                                  <w:divsChild>
                                    <w:div w:id="1762071083">
                                      <w:marLeft w:val="0"/>
                                      <w:marRight w:val="0"/>
                                      <w:marTop w:val="0"/>
                                      <w:marBottom w:val="0"/>
                                      <w:divBdr>
                                        <w:top w:val="single" w:sz="6" w:space="0" w:color="000000"/>
                                        <w:left w:val="single" w:sz="6" w:space="0" w:color="000000"/>
                                        <w:bottom w:val="single" w:sz="6" w:space="0" w:color="000000"/>
                                        <w:right w:val="single" w:sz="6" w:space="0" w:color="000000"/>
                                      </w:divBdr>
                                      <w:divsChild>
                                        <w:div w:id="349524817">
                                          <w:marLeft w:val="0"/>
                                          <w:marRight w:val="0"/>
                                          <w:marTop w:val="0"/>
                                          <w:marBottom w:val="0"/>
                                          <w:divBdr>
                                            <w:top w:val="single" w:sz="6" w:space="0" w:color="000000"/>
                                            <w:left w:val="single" w:sz="6" w:space="2" w:color="000000"/>
                                            <w:bottom w:val="single" w:sz="6" w:space="0" w:color="000000"/>
                                            <w:right w:val="single" w:sz="6" w:space="2" w:color="000000"/>
                                          </w:divBdr>
                                        </w:div>
                                      </w:divsChild>
                                    </w:div>
                                  </w:divsChild>
                                </w:div>
                              </w:divsChild>
                            </w:div>
                          </w:divsChild>
                        </w:div>
                      </w:divsChild>
                    </w:div>
                  </w:divsChild>
                </w:div>
              </w:divsChild>
            </w:div>
          </w:divsChild>
        </w:div>
      </w:divsChild>
    </w:div>
    <w:div w:id="484124810">
      <w:bodyDiv w:val="1"/>
      <w:marLeft w:val="0"/>
      <w:marRight w:val="0"/>
      <w:marTop w:val="0"/>
      <w:marBottom w:val="0"/>
      <w:divBdr>
        <w:top w:val="none" w:sz="0" w:space="0" w:color="auto"/>
        <w:left w:val="none" w:sz="0" w:space="0" w:color="auto"/>
        <w:bottom w:val="none" w:sz="0" w:space="0" w:color="auto"/>
        <w:right w:val="none" w:sz="0" w:space="0" w:color="auto"/>
      </w:divBdr>
      <w:divsChild>
        <w:div w:id="868614822">
          <w:marLeft w:val="0"/>
          <w:marRight w:val="0"/>
          <w:marTop w:val="0"/>
          <w:marBottom w:val="0"/>
          <w:divBdr>
            <w:top w:val="none" w:sz="0" w:space="0" w:color="auto"/>
            <w:left w:val="none" w:sz="0" w:space="0" w:color="auto"/>
            <w:bottom w:val="none" w:sz="0" w:space="0" w:color="auto"/>
            <w:right w:val="none" w:sz="0" w:space="0" w:color="auto"/>
          </w:divBdr>
          <w:divsChild>
            <w:div w:id="1178009965">
              <w:marLeft w:val="0"/>
              <w:marRight w:val="0"/>
              <w:marTop w:val="0"/>
              <w:marBottom w:val="0"/>
              <w:divBdr>
                <w:top w:val="none" w:sz="0" w:space="0" w:color="auto"/>
                <w:left w:val="none" w:sz="0" w:space="0" w:color="auto"/>
                <w:bottom w:val="none" w:sz="0" w:space="0" w:color="auto"/>
                <w:right w:val="none" w:sz="0" w:space="0" w:color="auto"/>
              </w:divBdr>
              <w:divsChild>
                <w:div w:id="299500759">
                  <w:marLeft w:val="0"/>
                  <w:marRight w:val="0"/>
                  <w:marTop w:val="0"/>
                  <w:marBottom w:val="0"/>
                  <w:divBdr>
                    <w:top w:val="none" w:sz="0" w:space="0" w:color="auto"/>
                    <w:left w:val="none" w:sz="0" w:space="0" w:color="auto"/>
                    <w:bottom w:val="none" w:sz="0" w:space="0" w:color="auto"/>
                    <w:right w:val="none" w:sz="0" w:space="0" w:color="auto"/>
                  </w:divBdr>
                  <w:divsChild>
                    <w:div w:id="179317340">
                      <w:marLeft w:val="0"/>
                      <w:marRight w:val="0"/>
                      <w:marTop w:val="0"/>
                      <w:marBottom w:val="0"/>
                      <w:divBdr>
                        <w:top w:val="none" w:sz="0" w:space="0" w:color="auto"/>
                        <w:left w:val="none" w:sz="0" w:space="0" w:color="auto"/>
                        <w:bottom w:val="none" w:sz="0" w:space="0" w:color="auto"/>
                        <w:right w:val="none" w:sz="0" w:space="0" w:color="auto"/>
                      </w:divBdr>
                      <w:divsChild>
                        <w:div w:id="1539471992">
                          <w:marLeft w:val="0"/>
                          <w:marRight w:val="0"/>
                          <w:marTop w:val="0"/>
                          <w:marBottom w:val="0"/>
                          <w:divBdr>
                            <w:top w:val="none" w:sz="0" w:space="0" w:color="auto"/>
                            <w:left w:val="none" w:sz="0" w:space="0" w:color="auto"/>
                            <w:bottom w:val="none" w:sz="0" w:space="0" w:color="auto"/>
                            <w:right w:val="none" w:sz="0" w:space="0" w:color="auto"/>
                          </w:divBdr>
                          <w:divsChild>
                            <w:div w:id="1528517770">
                              <w:marLeft w:val="0"/>
                              <w:marRight w:val="0"/>
                              <w:marTop w:val="0"/>
                              <w:marBottom w:val="0"/>
                              <w:divBdr>
                                <w:top w:val="none" w:sz="0" w:space="0" w:color="auto"/>
                                <w:left w:val="none" w:sz="0" w:space="0" w:color="auto"/>
                                <w:bottom w:val="none" w:sz="0" w:space="0" w:color="auto"/>
                                <w:right w:val="none" w:sz="0" w:space="0" w:color="auto"/>
                              </w:divBdr>
                              <w:divsChild>
                                <w:div w:id="2074620987">
                                  <w:marLeft w:val="0"/>
                                  <w:marRight w:val="0"/>
                                  <w:marTop w:val="30"/>
                                  <w:marBottom w:val="0"/>
                                  <w:divBdr>
                                    <w:top w:val="none" w:sz="0" w:space="0" w:color="auto"/>
                                    <w:left w:val="none" w:sz="0" w:space="0" w:color="auto"/>
                                    <w:bottom w:val="none" w:sz="0" w:space="0" w:color="auto"/>
                                    <w:right w:val="none" w:sz="0" w:space="0" w:color="auto"/>
                                  </w:divBdr>
                                  <w:divsChild>
                                    <w:div w:id="1931158794">
                                      <w:marLeft w:val="0"/>
                                      <w:marRight w:val="0"/>
                                      <w:marTop w:val="0"/>
                                      <w:marBottom w:val="0"/>
                                      <w:divBdr>
                                        <w:top w:val="single" w:sz="6" w:space="0" w:color="000000"/>
                                        <w:left w:val="single" w:sz="6" w:space="0" w:color="000000"/>
                                        <w:bottom w:val="single" w:sz="6" w:space="0" w:color="000000"/>
                                        <w:right w:val="single" w:sz="6" w:space="0" w:color="000000"/>
                                      </w:divBdr>
                                      <w:divsChild>
                                        <w:div w:id="1983578382">
                                          <w:marLeft w:val="0"/>
                                          <w:marRight w:val="0"/>
                                          <w:marTop w:val="0"/>
                                          <w:marBottom w:val="0"/>
                                          <w:divBdr>
                                            <w:top w:val="single" w:sz="6" w:space="0" w:color="000000"/>
                                            <w:left w:val="single" w:sz="6" w:space="2" w:color="000000"/>
                                            <w:bottom w:val="single" w:sz="6" w:space="0" w:color="000000"/>
                                            <w:right w:val="single" w:sz="6" w:space="2" w:color="000000"/>
                                          </w:divBdr>
                                        </w:div>
                                      </w:divsChild>
                                    </w:div>
                                  </w:divsChild>
                                </w:div>
                              </w:divsChild>
                            </w:div>
                          </w:divsChild>
                        </w:div>
                      </w:divsChild>
                    </w:div>
                  </w:divsChild>
                </w:div>
              </w:divsChild>
            </w:div>
          </w:divsChild>
        </w:div>
      </w:divsChild>
    </w:div>
    <w:div w:id="487865252">
      <w:bodyDiv w:val="1"/>
      <w:marLeft w:val="0"/>
      <w:marRight w:val="0"/>
      <w:marTop w:val="0"/>
      <w:marBottom w:val="0"/>
      <w:divBdr>
        <w:top w:val="none" w:sz="0" w:space="0" w:color="auto"/>
        <w:left w:val="none" w:sz="0" w:space="0" w:color="auto"/>
        <w:bottom w:val="none" w:sz="0" w:space="0" w:color="auto"/>
        <w:right w:val="none" w:sz="0" w:space="0" w:color="auto"/>
      </w:divBdr>
      <w:divsChild>
        <w:div w:id="2068793536">
          <w:marLeft w:val="0"/>
          <w:marRight w:val="0"/>
          <w:marTop w:val="0"/>
          <w:marBottom w:val="0"/>
          <w:divBdr>
            <w:top w:val="none" w:sz="0" w:space="0" w:color="auto"/>
            <w:left w:val="none" w:sz="0" w:space="0" w:color="auto"/>
            <w:bottom w:val="none" w:sz="0" w:space="0" w:color="auto"/>
            <w:right w:val="none" w:sz="0" w:space="0" w:color="auto"/>
          </w:divBdr>
          <w:divsChild>
            <w:div w:id="1658656236">
              <w:marLeft w:val="0"/>
              <w:marRight w:val="0"/>
              <w:marTop w:val="0"/>
              <w:marBottom w:val="0"/>
              <w:divBdr>
                <w:top w:val="none" w:sz="0" w:space="0" w:color="auto"/>
                <w:left w:val="none" w:sz="0" w:space="0" w:color="auto"/>
                <w:bottom w:val="none" w:sz="0" w:space="0" w:color="auto"/>
                <w:right w:val="none" w:sz="0" w:space="0" w:color="auto"/>
              </w:divBdr>
              <w:divsChild>
                <w:div w:id="1197161065">
                  <w:marLeft w:val="0"/>
                  <w:marRight w:val="0"/>
                  <w:marTop w:val="0"/>
                  <w:marBottom w:val="0"/>
                  <w:divBdr>
                    <w:top w:val="none" w:sz="0" w:space="0" w:color="auto"/>
                    <w:left w:val="none" w:sz="0" w:space="0" w:color="auto"/>
                    <w:bottom w:val="none" w:sz="0" w:space="0" w:color="auto"/>
                    <w:right w:val="none" w:sz="0" w:space="0" w:color="auto"/>
                  </w:divBdr>
                  <w:divsChild>
                    <w:div w:id="3168197">
                      <w:marLeft w:val="0"/>
                      <w:marRight w:val="0"/>
                      <w:marTop w:val="0"/>
                      <w:marBottom w:val="0"/>
                      <w:divBdr>
                        <w:top w:val="none" w:sz="0" w:space="0" w:color="auto"/>
                        <w:left w:val="none" w:sz="0" w:space="0" w:color="auto"/>
                        <w:bottom w:val="none" w:sz="0" w:space="0" w:color="auto"/>
                        <w:right w:val="none" w:sz="0" w:space="0" w:color="auto"/>
                      </w:divBdr>
                      <w:divsChild>
                        <w:div w:id="1842547149">
                          <w:marLeft w:val="0"/>
                          <w:marRight w:val="0"/>
                          <w:marTop w:val="0"/>
                          <w:marBottom w:val="0"/>
                          <w:divBdr>
                            <w:top w:val="none" w:sz="0" w:space="0" w:color="auto"/>
                            <w:left w:val="none" w:sz="0" w:space="0" w:color="auto"/>
                            <w:bottom w:val="none" w:sz="0" w:space="0" w:color="auto"/>
                            <w:right w:val="none" w:sz="0" w:space="0" w:color="auto"/>
                          </w:divBdr>
                          <w:divsChild>
                            <w:div w:id="1158302741">
                              <w:marLeft w:val="0"/>
                              <w:marRight w:val="0"/>
                              <w:marTop w:val="0"/>
                              <w:marBottom w:val="0"/>
                              <w:divBdr>
                                <w:top w:val="none" w:sz="0" w:space="0" w:color="auto"/>
                                <w:left w:val="none" w:sz="0" w:space="0" w:color="auto"/>
                                <w:bottom w:val="none" w:sz="0" w:space="0" w:color="auto"/>
                                <w:right w:val="none" w:sz="0" w:space="0" w:color="auto"/>
                              </w:divBdr>
                              <w:divsChild>
                                <w:div w:id="1372145584">
                                  <w:marLeft w:val="0"/>
                                  <w:marRight w:val="0"/>
                                  <w:marTop w:val="30"/>
                                  <w:marBottom w:val="0"/>
                                  <w:divBdr>
                                    <w:top w:val="none" w:sz="0" w:space="0" w:color="auto"/>
                                    <w:left w:val="none" w:sz="0" w:space="0" w:color="auto"/>
                                    <w:bottom w:val="none" w:sz="0" w:space="0" w:color="auto"/>
                                    <w:right w:val="none" w:sz="0" w:space="0" w:color="auto"/>
                                  </w:divBdr>
                                  <w:divsChild>
                                    <w:div w:id="756369785">
                                      <w:marLeft w:val="0"/>
                                      <w:marRight w:val="0"/>
                                      <w:marTop w:val="0"/>
                                      <w:marBottom w:val="0"/>
                                      <w:divBdr>
                                        <w:top w:val="single" w:sz="6" w:space="0" w:color="000000"/>
                                        <w:left w:val="single" w:sz="6" w:space="0" w:color="000000"/>
                                        <w:bottom w:val="single" w:sz="6" w:space="0" w:color="000000"/>
                                        <w:right w:val="single" w:sz="6" w:space="0" w:color="000000"/>
                                      </w:divBdr>
                                      <w:divsChild>
                                        <w:div w:id="1754354194">
                                          <w:marLeft w:val="0"/>
                                          <w:marRight w:val="0"/>
                                          <w:marTop w:val="0"/>
                                          <w:marBottom w:val="0"/>
                                          <w:divBdr>
                                            <w:top w:val="single" w:sz="6" w:space="0" w:color="000000"/>
                                            <w:left w:val="single" w:sz="6" w:space="2" w:color="000000"/>
                                            <w:bottom w:val="single" w:sz="6" w:space="0" w:color="000000"/>
                                            <w:right w:val="single" w:sz="6" w:space="2" w:color="000000"/>
                                          </w:divBdr>
                                        </w:div>
                                      </w:divsChild>
                                    </w:div>
                                  </w:divsChild>
                                </w:div>
                              </w:divsChild>
                            </w:div>
                          </w:divsChild>
                        </w:div>
                      </w:divsChild>
                    </w:div>
                  </w:divsChild>
                </w:div>
              </w:divsChild>
            </w:div>
          </w:divsChild>
        </w:div>
      </w:divsChild>
    </w:div>
    <w:div w:id="498153880">
      <w:bodyDiv w:val="1"/>
      <w:marLeft w:val="0"/>
      <w:marRight w:val="0"/>
      <w:marTop w:val="0"/>
      <w:marBottom w:val="0"/>
      <w:divBdr>
        <w:top w:val="none" w:sz="0" w:space="0" w:color="auto"/>
        <w:left w:val="none" w:sz="0" w:space="0" w:color="auto"/>
        <w:bottom w:val="none" w:sz="0" w:space="0" w:color="auto"/>
        <w:right w:val="none" w:sz="0" w:space="0" w:color="auto"/>
      </w:divBdr>
      <w:divsChild>
        <w:div w:id="1171945171">
          <w:marLeft w:val="0"/>
          <w:marRight w:val="0"/>
          <w:marTop w:val="0"/>
          <w:marBottom w:val="0"/>
          <w:divBdr>
            <w:top w:val="none" w:sz="0" w:space="0" w:color="auto"/>
            <w:left w:val="none" w:sz="0" w:space="0" w:color="auto"/>
            <w:bottom w:val="none" w:sz="0" w:space="0" w:color="auto"/>
            <w:right w:val="none" w:sz="0" w:space="0" w:color="auto"/>
          </w:divBdr>
          <w:divsChild>
            <w:div w:id="1931967779">
              <w:marLeft w:val="0"/>
              <w:marRight w:val="0"/>
              <w:marTop w:val="0"/>
              <w:marBottom w:val="0"/>
              <w:divBdr>
                <w:top w:val="none" w:sz="0" w:space="0" w:color="auto"/>
                <w:left w:val="none" w:sz="0" w:space="0" w:color="auto"/>
                <w:bottom w:val="none" w:sz="0" w:space="0" w:color="auto"/>
                <w:right w:val="none" w:sz="0" w:space="0" w:color="auto"/>
              </w:divBdr>
              <w:divsChild>
                <w:div w:id="586039223">
                  <w:marLeft w:val="0"/>
                  <w:marRight w:val="0"/>
                  <w:marTop w:val="0"/>
                  <w:marBottom w:val="0"/>
                  <w:divBdr>
                    <w:top w:val="none" w:sz="0" w:space="0" w:color="auto"/>
                    <w:left w:val="none" w:sz="0" w:space="0" w:color="auto"/>
                    <w:bottom w:val="none" w:sz="0" w:space="0" w:color="auto"/>
                    <w:right w:val="none" w:sz="0" w:space="0" w:color="auto"/>
                  </w:divBdr>
                  <w:divsChild>
                    <w:div w:id="1132214277">
                      <w:marLeft w:val="0"/>
                      <w:marRight w:val="0"/>
                      <w:marTop w:val="0"/>
                      <w:marBottom w:val="0"/>
                      <w:divBdr>
                        <w:top w:val="none" w:sz="0" w:space="0" w:color="auto"/>
                        <w:left w:val="none" w:sz="0" w:space="0" w:color="auto"/>
                        <w:bottom w:val="none" w:sz="0" w:space="0" w:color="auto"/>
                        <w:right w:val="none" w:sz="0" w:space="0" w:color="auto"/>
                      </w:divBdr>
                      <w:divsChild>
                        <w:div w:id="935288270">
                          <w:marLeft w:val="0"/>
                          <w:marRight w:val="0"/>
                          <w:marTop w:val="0"/>
                          <w:marBottom w:val="0"/>
                          <w:divBdr>
                            <w:top w:val="none" w:sz="0" w:space="0" w:color="auto"/>
                            <w:left w:val="none" w:sz="0" w:space="0" w:color="auto"/>
                            <w:bottom w:val="none" w:sz="0" w:space="0" w:color="auto"/>
                            <w:right w:val="none" w:sz="0" w:space="0" w:color="auto"/>
                          </w:divBdr>
                          <w:divsChild>
                            <w:div w:id="1716655757">
                              <w:marLeft w:val="0"/>
                              <w:marRight w:val="0"/>
                              <w:marTop w:val="0"/>
                              <w:marBottom w:val="0"/>
                              <w:divBdr>
                                <w:top w:val="none" w:sz="0" w:space="0" w:color="auto"/>
                                <w:left w:val="none" w:sz="0" w:space="0" w:color="auto"/>
                                <w:bottom w:val="none" w:sz="0" w:space="0" w:color="auto"/>
                                <w:right w:val="none" w:sz="0" w:space="0" w:color="auto"/>
                              </w:divBdr>
                              <w:divsChild>
                                <w:div w:id="1488479742">
                                  <w:marLeft w:val="0"/>
                                  <w:marRight w:val="0"/>
                                  <w:marTop w:val="30"/>
                                  <w:marBottom w:val="0"/>
                                  <w:divBdr>
                                    <w:top w:val="none" w:sz="0" w:space="0" w:color="auto"/>
                                    <w:left w:val="none" w:sz="0" w:space="0" w:color="auto"/>
                                    <w:bottom w:val="none" w:sz="0" w:space="0" w:color="auto"/>
                                    <w:right w:val="none" w:sz="0" w:space="0" w:color="auto"/>
                                  </w:divBdr>
                                  <w:divsChild>
                                    <w:div w:id="2144152431">
                                      <w:marLeft w:val="0"/>
                                      <w:marRight w:val="0"/>
                                      <w:marTop w:val="0"/>
                                      <w:marBottom w:val="0"/>
                                      <w:divBdr>
                                        <w:top w:val="single" w:sz="6" w:space="0" w:color="000000"/>
                                        <w:left w:val="single" w:sz="6" w:space="0" w:color="000000"/>
                                        <w:bottom w:val="single" w:sz="6" w:space="0" w:color="000000"/>
                                        <w:right w:val="single" w:sz="6" w:space="0" w:color="000000"/>
                                      </w:divBdr>
                                      <w:divsChild>
                                        <w:div w:id="1395159515">
                                          <w:marLeft w:val="0"/>
                                          <w:marRight w:val="0"/>
                                          <w:marTop w:val="0"/>
                                          <w:marBottom w:val="0"/>
                                          <w:divBdr>
                                            <w:top w:val="single" w:sz="6" w:space="0" w:color="000000"/>
                                            <w:left w:val="single" w:sz="6" w:space="2" w:color="000000"/>
                                            <w:bottom w:val="single" w:sz="6" w:space="0" w:color="000000"/>
                                            <w:right w:val="single" w:sz="6" w:space="2" w:color="000000"/>
                                          </w:divBdr>
                                        </w:div>
                                      </w:divsChild>
                                    </w:div>
                                  </w:divsChild>
                                </w:div>
                              </w:divsChild>
                            </w:div>
                          </w:divsChild>
                        </w:div>
                      </w:divsChild>
                    </w:div>
                  </w:divsChild>
                </w:div>
              </w:divsChild>
            </w:div>
          </w:divsChild>
        </w:div>
      </w:divsChild>
    </w:div>
    <w:div w:id="500436768">
      <w:bodyDiv w:val="1"/>
      <w:marLeft w:val="0"/>
      <w:marRight w:val="0"/>
      <w:marTop w:val="0"/>
      <w:marBottom w:val="0"/>
      <w:divBdr>
        <w:top w:val="none" w:sz="0" w:space="0" w:color="auto"/>
        <w:left w:val="none" w:sz="0" w:space="0" w:color="auto"/>
        <w:bottom w:val="none" w:sz="0" w:space="0" w:color="auto"/>
        <w:right w:val="none" w:sz="0" w:space="0" w:color="auto"/>
      </w:divBdr>
    </w:div>
    <w:div w:id="508523519">
      <w:bodyDiv w:val="1"/>
      <w:marLeft w:val="0"/>
      <w:marRight w:val="0"/>
      <w:marTop w:val="0"/>
      <w:marBottom w:val="0"/>
      <w:divBdr>
        <w:top w:val="none" w:sz="0" w:space="0" w:color="auto"/>
        <w:left w:val="none" w:sz="0" w:space="0" w:color="auto"/>
        <w:bottom w:val="none" w:sz="0" w:space="0" w:color="auto"/>
        <w:right w:val="none" w:sz="0" w:space="0" w:color="auto"/>
      </w:divBdr>
      <w:divsChild>
        <w:div w:id="812143936">
          <w:marLeft w:val="0"/>
          <w:marRight w:val="0"/>
          <w:marTop w:val="0"/>
          <w:marBottom w:val="0"/>
          <w:divBdr>
            <w:top w:val="none" w:sz="0" w:space="0" w:color="auto"/>
            <w:left w:val="none" w:sz="0" w:space="0" w:color="auto"/>
            <w:bottom w:val="none" w:sz="0" w:space="0" w:color="auto"/>
            <w:right w:val="none" w:sz="0" w:space="0" w:color="auto"/>
          </w:divBdr>
          <w:divsChild>
            <w:div w:id="196891785">
              <w:marLeft w:val="0"/>
              <w:marRight w:val="0"/>
              <w:marTop w:val="0"/>
              <w:marBottom w:val="0"/>
              <w:divBdr>
                <w:top w:val="none" w:sz="0" w:space="0" w:color="auto"/>
                <w:left w:val="none" w:sz="0" w:space="0" w:color="auto"/>
                <w:bottom w:val="none" w:sz="0" w:space="0" w:color="auto"/>
                <w:right w:val="none" w:sz="0" w:space="0" w:color="auto"/>
              </w:divBdr>
              <w:divsChild>
                <w:div w:id="1572499571">
                  <w:marLeft w:val="0"/>
                  <w:marRight w:val="0"/>
                  <w:marTop w:val="0"/>
                  <w:marBottom w:val="0"/>
                  <w:divBdr>
                    <w:top w:val="none" w:sz="0" w:space="0" w:color="auto"/>
                    <w:left w:val="none" w:sz="0" w:space="0" w:color="auto"/>
                    <w:bottom w:val="none" w:sz="0" w:space="0" w:color="auto"/>
                    <w:right w:val="none" w:sz="0" w:space="0" w:color="auto"/>
                  </w:divBdr>
                  <w:divsChild>
                    <w:div w:id="66533295">
                      <w:marLeft w:val="0"/>
                      <w:marRight w:val="0"/>
                      <w:marTop w:val="0"/>
                      <w:marBottom w:val="0"/>
                      <w:divBdr>
                        <w:top w:val="none" w:sz="0" w:space="0" w:color="auto"/>
                        <w:left w:val="none" w:sz="0" w:space="0" w:color="auto"/>
                        <w:bottom w:val="none" w:sz="0" w:space="0" w:color="auto"/>
                        <w:right w:val="none" w:sz="0" w:space="0" w:color="auto"/>
                      </w:divBdr>
                      <w:divsChild>
                        <w:div w:id="1264805555">
                          <w:marLeft w:val="0"/>
                          <w:marRight w:val="0"/>
                          <w:marTop w:val="0"/>
                          <w:marBottom w:val="0"/>
                          <w:divBdr>
                            <w:top w:val="none" w:sz="0" w:space="0" w:color="auto"/>
                            <w:left w:val="none" w:sz="0" w:space="0" w:color="auto"/>
                            <w:bottom w:val="none" w:sz="0" w:space="0" w:color="auto"/>
                            <w:right w:val="none" w:sz="0" w:space="0" w:color="auto"/>
                          </w:divBdr>
                          <w:divsChild>
                            <w:div w:id="107088251">
                              <w:marLeft w:val="0"/>
                              <w:marRight w:val="0"/>
                              <w:marTop w:val="0"/>
                              <w:marBottom w:val="0"/>
                              <w:divBdr>
                                <w:top w:val="none" w:sz="0" w:space="0" w:color="auto"/>
                                <w:left w:val="none" w:sz="0" w:space="0" w:color="auto"/>
                                <w:bottom w:val="none" w:sz="0" w:space="0" w:color="auto"/>
                                <w:right w:val="none" w:sz="0" w:space="0" w:color="auto"/>
                              </w:divBdr>
                              <w:divsChild>
                                <w:div w:id="1317298763">
                                  <w:marLeft w:val="0"/>
                                  <w:marRight w:val="0"/>
                                  <w:marTop w:val="30"/>
                                  <w:marBottom w:val="0"/>
                                  <w:divBdr>
                                    <w:top w:val="none" w:sz="0" w:space="0" w:color="auto"/>
                                    <w:left w:val="none" w:sz="0" w:space="0" w:color="auto"/>
                                    <w:bottom w:val="none" w:sz="0" w:space="0" w:color="auto"/>
                                    <w:right w:val="none" w:sz="0" w:space="0" w:color="auto"/>
                                  </w:divBdr>
                                  <w:divsChild>
                                    <w:div w:id="2069262169">
                                      <w:marLeft w:val="0"/>
                                      <w:marRight w:val="0"/>
                                      <w:marTop w:val="0"/>
                                      <w:marBottom w:val="0"/>
                                      <w:divBdr>
                                        <w:top w:val="single" w:sz="6" w:space="0" w:color="000000"/>
                                        <w:left w:val="single" w:sz="6" w:space="0" w:color="000000"/>
                                        <w:bottom w:val="single" w:sz="6" w:space="0" w:color="000000"/>
                                        <w:right w:val="single" w:sz="6" w:space="0" w:color="000000"/>
                                      </w:divBdr>
                                      <w:divsChild>
                                        <w:div w:id="1539929983">
                                          <w:marLeft w:val="0"/>
                                          <w:marRight w:val="0"/>
                                          <w:marTop w:val="0"/>
                                          <w:marBottom w:val="0"/>
                                          <w:divBdr>
                                            <w:top w:val="single" w:sz="6" w:space="0" w:color="000000"/>
                                            <w:left w:val="single" w:sz="6" w:space="2" w:color="000000"/>
                                            <w:bottom w:val="single" w:sz="6" w:space="0" w:color="000000"/>
                                            <w:right w:val="single" w:sz="6" w:space="2" w:color="000000"/>
                                          </w:divBdr>
                                        </w:div>
                                      </w:divsChild>
                                    </w:div>
                                  </w:divsChild>
                                </w:div>
                              </w:divsChild>
                            </w:div>
                          </w:divsChild>
                        </w:div>
                      </w:divsChild>
                    </w:div>
                  </w:divsChild>
                </w:div>
              </w:divsChild>
            </w:div>
          </w:divsChild>
        </w:div>
      </w:divsChild>
    </w:div>
    <w:div w:id="535655127">
      <w:bodyDiv w:val="1"/>
      <w:marLeft w:val="0"/>
      <w:marRight w:val="0"/>
      <w:marTop w:val="0"/>
      <w:marBottom w:val="0"/>
      <w:divBdr>
        <w:top w:val="none" w:sz="0" w:space="0" w:color="auto"/>
        <w:left w:val="none" w:sz="0" w:space="0" w:color="auto"/>
        <w:bottom w:val="none" w:sz="0" w:space="0" w:color="auto"/>
        <w:right w:val="none" w:sz="0" w:space="0" w:color="auto"/>
      </w:divBdr>
      <w:divsChild>
        <w:div w:id="483279814">
          <w:marLeft w:val="0"/>
          <w:marRight w:val="0"/>
          <w:marTop w:val="0"/>
          <w:marBottom w:val="0"/>
          <w:divBdr>
            <w:top w:val="none" w:sz="0" w:space="0" w:color="auto"/>
            <w:left w:val="none" w:sz="0" w:space="0" w:color="auto"/>
            <w:bottom w:val="none" w:sz="0" w:space="0" w:color="auto"/>
            <w:right w:val="none" w:sz="0" w:space="0" w:color="auto"/>
          </w:divBdr>
          <w:divsChild>
            <w:div w:id="1685860569">
              <w:marLeft w:val="0"/>
              <w:marRight w:val="0"/>
              <w:marTop w:val="0"/>
              <w:marBottom w:val="0"/>
              <w:divBdr>
                <w:top w:val="none" w:sz="0" w:space="0" w:color="auto"/>
                <w:left w:val="none" w:sz="0" w:space="0" w:color="auto"/>
                <w:bottom w:val="none" w:sz="0" w:space="0" w:color="auto"/>
                <w:right w:val="none" w:sz="0" w:space="0" w:color="auto"/>
              </w:divBdr>
              <w:divsChild>
                <w:div w:id="646856017">
                  <w:marLeft w:val="0"/>
                  <w:marRight w:val="0"/>
                  <w:marTop w:val="0"/>
                  <w:marBottom w:val="0"/>
                  <w:divBdr>
                    <w:top w:val="none" w:sz="0" w:space="0" w:color="auto"/>
                    <w:left w:val="none" w:sz="0" w:space="0" w:color="auto"/>
                    <w:bottom w:val="none" w:sz="0" w:space="0" w:color="auto"/>
                    <w:right w:val="none" w:sz="0" w:space="0" w:color="auto"/>
                  </w:divBdr>
                  <w:divsChild>
                    <w:div w:id="163515524">
                      <w:marLeft w:val="0"/>
                      <w:marRight w:val="0"/>
                      <w:marTop w:val="0"/>
                      <w:marBottom w:val="0"/>
                      <w:divBdr>
                        <w:top w:val="none" w:sz="0" w:space="0" w:color="auto"/>
                        <w:left w:val="none" w:sz="0" w:space="0" w:color="auto"/>
                        <w:bottom w:val="none" w:sz="0" w:space="0" w:color="auto"/>
                        <w:right w:val="none" w:sz="0" w:space="0" w:color="auto"/>
                      </w:divBdr>
                      <w:divsChild>
                        <w:div w:id="566646487">
                          <w:marLeft w:val="0"/>
                          <w:marRight w:val="0"/>
                          <w:marTop w:val="0"/>
                          <w:marBottom w:val="0"/>
                          <w:divBdr>
                            <w:top w:val="none" w:sz="0" w:space="0" w:color="auto"/>
                            <w:left w:val="none" w:sz="0" w:space="0" w:color="auto"/>
                            <w:bottom w:val="none" w:sz="0" w:space="0" w:color="auto"/>
                            <w:right w:val="none" w:sz="0" w:space="0" w:color="auto"/>
                          </w:divBdr>
                          <w:divsChild>
                            <w:div w:id="1735620293">
                              <w:marLeft w:val="0"/>
                              <w:marRight w:val="0"/>
                              <w:marTop w:val="0"/>
                              <w:marBottom w:val="0"/>
                              <w:divBdr>
                                <w:top w:val="none" w:sz="0" w:space="0" w:color="auto"/>
                                <w:left w:val="none" w:sz="0" w:space="0" w:color="auto"/>
                                <w:bottom w:val="none" w:sz="0" w:space="0" w:color="auto"/>
                                <w:right w:val="none" w:sz="0" w:space="0" w:color="auto"/>
                              </w:divBdr>
                              <w:divsChild>
                                <w:div w:id="365106423">
                                  <w:marLeft w:val="0"/>
                                  <w:marRight w:val="0"/>
                                  <w:marTop w:val="30"/>
                                  <w:marBottom w:val="0"/>
                                  <w:divBdr>
                                    <w:top w:val="none" w:sz="0" w:space="0" w:color="auto"/>
                                    <w:left w:val="none" w:sz="0" w:space="0" w:color="auto"/>
                                    <w:bottom w:val="none" w:sz="0" w:space="0" w:color="auto"/>
                                    <w:right w:val="none" w:sz="0" w:space="0" w:color="auto"/>
                                  </w:divBdr>
                                  <w:divsChild>
                                    <w:div w:id="2015574374">
                                      <w:marLeft w:val="0"/>
                                      <w:marRight w:val="0"/>
                                      <w:marTop w:val="0"/>
                                      <w:marBottom w:val="0"/>
                                      <w:divBdr>
                                        <w:top w:val="single" w:sz="6" w:space="0" w:color="000000"/>
                                        <w:left w:val="single" w:sz="6" w:space="0" w:color="000000"/>
                                        <w:bottom w:val="single" w:sz="6" w:space="0" w:color="000000"/>
                                        <w:right w:val="single" w:sz="6" w:space="0" w:color="000000"/>
                                      </w:divBdr>
                                      <w:divsChild>
                                        <w:div w:id="1103189495">
                                          <w:marLeft w:val="0"/>
                                          <w:marRight w:val="0"/>
                                          <w:marTop w:val="0"/>
                                          <w:marBottom w:val="0"/>
                                          <w:divBdr>
                                            <w:top w:val="single" w:sz="6" w:space="0" w:color="000000"/>
                                            <w:left w:val="single" w:sz="6" w:space="2" w:color="000000"/>
                                            <w:bottom w:val="single" w:sz="6" w:space="0" w:color="000000"/>
                                            <w:right w:val="single" w:sz="6" w:space="2" w:color="000000"/>
                                          </w:divBdr>
                                        </w:div>
                                      </w:divsChild>
                                    </w:div>
                                  </w:divsChild>
                                </w:div>
                              </w:divsChild>
                            </w:div>
                          </w:divsChild>
                        </w:div>
                      </w:divsChild>
                    </w:div>
                  </w:divsChild>
                </w:div>
              </w:divsChild>
            </w:div>
          </w:divsChild>
        </w:div>
      </w:divsChild>
    </w:div>
    <w:div w:id="543718345">
      <w:bodyDiv w:val="1"/>
      <w:marLeft w:val="0"/>
      <w:marRight w:val="0"/>
      <w:marTop w:val="0"/>
      <w:marBottom w:val="0"/>
      <w:divBdr>
        <w:top w:val="none" w:sz="0" w:space="0" w:color="auto"/>
        <w:left w:val="none" w:sz="0" w:space="0" w:color="auto"/>
        <w:bottom w:val="none" w:sz="0" w:space="0" w:color="auto"/>
        <w:right w:val="none" w:sz="0" w:space="0" w:color="auto"/>
      </w:divBdr>
    </w:div>
    <w:div w:id="549264427">
      <w:bodyDiv w:val="1"/>
      <w:marLeft w:val="0"/>
      <w:marRight w:val="0"/>
      <w:marTop w:val="0"/>
      <w:marBottom w:val="0"/>
      <w:divBdr>
        <w:top w:val="none" w:sz="0" w:space="0" w:color="auto"/>
        <w:left w:val="none" w:sz="0" w:space="0" w:color="auto"/>
        <w:bottom w:val="none" w:sz="0" w:space="0" w:color="auto"/>
        <w:right w:val="none" w:sz="0" w:space="0" w:color="auto"/>
      </w:divBdr>
      <w:divsChild>
        <w:div w:id="47458574">
          <w:marLeft w:val="0"/>
          <w:marRight w:val="0"/>
          <w:marTop w:val="0"/>
          <w:marBottom w:val="0"/>
          <w:divBdr>
            <w:top w:val="none" w:sz="0" w:space="0" w:color="auto"/>
            <w:left w:val="none" w:sz="0" w:space="0" w:color="auto"/>
            <w:bottom w:val="none" w:sz="0" w:space="0" w:color="auto"/>
            <w:right w:val="none" w:sz="0" w:space="0" w:color="auto"/>
          </w:divBdr>
          <w:divsChild>
            <w:div w:id="1456869017">
              <w:marLeft w:val="0"/>
              <w:marRight w:val="0"/>
              <w:marTop w:val="0"/>
              <w:marBottom w:val="0"/>
              <w:divBdr>
                <w:top w:val="none" w:sz="0" w:space="0" w:color="auto"/>
                <w:left w:val="none" w:sz="0" w:space="0" w:color="auto"/>
                <w:bottom w:val="none" w:sz="0" w:space="0" w:color="auto"/>
                <w:right w:val="none" w:sz="0" w:space="0" w:color="auto"/>
              </w:divBdr>
              <w:divsChild>
                <w:div w:id="585726586">
                  <w:marLeft w:val="0"/>
                  <w:marRight w:val="0"/>
                  <w:marTop w:val="0"/>
                  <w:marBottom w:val="0"/>
                  <w:divBdr>
                    <w:top w:val="none" w:sz="0" w:space="0" w:color="auto"/>
                    <w:left w:val="none" w:sz="0" w:space="0" w:color="auto"/>
                    <w:bottom w:val="none" w:sz="0" w:space="0" w:color="auto"/>
                    <w:right w:val="none" w:sz="0" w:space="0" w:color="auto"/>
                  </w:divBdr>
                  <w:divsChild>
                    <w:div w:id="327290865">
                      <w:marLeft w:val="0"/>
                      <w:marRight w:val="0"/>
                      <w:marTop w:val="0"/>
                      <w:marBottom w:val="0"/>
                      <w:divBdr>
                        <w:top w:val="none" w:sz="0" w:space="0" w:color="auto"/>
                        <w:left w:val="none" w:sz="0" w:space="0" w:color="auto"/>
                        <w:bottom w:val="none" w:sz="0" w:space="0" w:color="auto"/>
                        <w:right w:val="none" w:sz="0" w:space="0" w:color="auto"/>
                      </w:divBdr>
                      <w:divsChild>
                        <w:div w:id="1293055358">
                          <w:marLeft w:val="0"/>
                          <w:marRight w:val="0"/>
                          <w:marTop w:val="0"/>
                          <w:marBottom w:val="0"/>
                          <w:divBdr>
                            <w:top w:val="none" w:sz="0" w:space="0" w:color="auto"/>
                            <w:left w:val="none" w:sz="0" w:space="0" w:color="auto"/>
                            <w:bottom w:val="none" w:sz="0" w:space="0" w:color="auto"/>
                            <w:right w:val="none" w:sz="0" w:space="0" w:color="auto"/>
                          </w:divBdr>
                          <w:divsChild>
                            <w:div w:id="613168701">
                              <w:marLeft w:val="0"/>
                              <w:marRight w:val="0"/>
                              <w:marTop w:val="0"/>
                              <w:marBottom w:val="0"/>
                              <w:divBdr>
                                <w:top w:val="none" w:sz="0" w:space="0" w:color="auto"/>
                                <w:left w:val="none" w:sz="0" w:space="0" w:color="auto"/>
                                <w:bottom w:val="none" w:sz="0" w:space="0" w:color="auto"/>
                                <w:right w:val="none" w:sz="0" w:space="0" w:color="auto"/>
                              </w:divBdr>
                              <w:divsChild>
                                <w:div w:id="100536886">
                                  <w:marLeft w:val="0"/>
                                  <w:marRight w:val="0"/>
                                  <w:marTop w:val="30"/>
                                  <w:marBottom w:val="0"/>
                                  <w:divBdr>
                                    <w:top w:val="none" w:sz="0" w:space="0" w:color="auto"/>
                                    <w:left w:val="none" w:sz="0" w:space="0" w:color="auto"/>
                                    <w:bottom w:val="none" w:sz="0" w:space="0" w:color="auto"/>
                                    <w:right w:val="none" w:sz="0" w:space="0" w:color="auto"/>
                                  </w:divBdr>
                                  <w:divsChild>
                                    <w:div w:id="1379357021">
                                      <w:marLeft w:val="0"/>
                                      <w:marRight w:val="0"/>
                                      <w:marTop w:val="0"/>
                                      <w:marBottom w:val="0"/>
                                      <w:divBdr>
                                        <w:top w:val="single" w:sz="6" w:space="0" w:color="000000"/>
                                        <w:left w:val="single" w:sz="6" w:space="0" w:color="000000"/>
                                        <w:bottom w:val="single" w:sz="6" w:space="0" w:color="000000"/>
                                        <w:right w:val="single" w:sz="6" w:space="0" w:color="000000"/>
                                      </w:divBdr>
                                      <w:divsChild>
                                        <w:div w:id="1562982463">
                                          <w:marLeft w:val="0"/>
                                          <w:marRight w:val="0"/>
                                          <w:marTop w:val="0"/>
                                          <w:marBottom w:val="0"/>
                                          <w:divBdr>
                                            <w:top w:val="single" w:sz="6" w:space="0" w:color="000000"/>
                                            <w:left w:val="single" w:sz="6" w:space="2" w:color="000000"/>
                                            <w:bottom w:val="single" w:sz="6" w:space="0" w:color="000000"/>
                                            <w:right w:val="single" w:sz="6" w:space="2" w:color="000000"/>
                                          </w:divBdr>
                                        </w:div>
                                      </w:divsChild>
                                    </w:div>
                                  </w:divsChild>
                                </w:div>
                              </w:divsChild>
                            </w:div>
                          </w:divsChild>
                        </w:div>
                      </w:divsChild>
                    </w:div>
                  </w:divsChild>
                </w:div>
              </w:divsChild>
            </w:div>
          </w:divsChild>
        </w:div>
      </w:divsChild>
    </w:div>
    <w:div w:id="562058934">
      <w:bodyDiv w:val="1"/>
      <w:marLeft w:val="0"/>
      <w:marRight w:val="0"/>
      <w:marTop w:val="0"/>
      <w:marBottom w:val="0"/>
      <w:divBdr>
        <w:top w:val="none" w:sz="0" w:space="0" w:color="auto"/>
        <w:left w:val="none" w:sz="0" w:space="0" w:color="auto"/>
        <w:bottom w:val="none" w:sz="0" w:space="0" w:color="auto"/>
        <w:right w:val="none" w:sz="0" w:space="0" w:color="auto"/>
      </w:divBdr>
    </w:div>
    <w:div w:id="562134404">
      <w:bodyDiv w:val="1"/>
      <w:marLeft w:val="0"/>
      <w:marRight w:val="0"/>
      <w:marTop w:val="0"/>
      <w:marBottom w:val="0"/>
      <w:divBdr>
        <w:top w:val="none" w:sz="0" w:space="0" w:color="auto"/>
        <w:left w:val="none" w:sz="0" w:space="0" w:color="auto"/>
        <w:bottom w:val="none" w:sz="0" w:space="0" w:color="auto"/>
        <w:right w:val="none" w:sz="0" w:space="0" w:color="auto"/>
      </w:divBdr>
      <w:divsChild>
        <w:div w:id="2102488603">
          <w:marLeft w:val="0"/>
          <w:marRight w:val="0"/>
          <w:marTop w:val="0"/>
          <w:marBottom w:val="0"/>
          <w:divBdr>
            <w:top w:val="none" w:sz="0" w:space="0" w:color="auto"/>
            <w:left w:val="none" w:sz="0" w:space="0" w:color="auto"/>
            <w:bottom w:val="none" w:sz="0" w:space="0" w:color="auto"/>
            <w:right w:val="none" w:sz="0" w:space="0" w:color="auto"/>
          </w:divBdr>
          <w:divsChild>
            <w:div w:id="1427186850">
              <w:marLeft w:val="0"/>
              <w:marRight w:val="0"/>
              <w:marTop w:val="0"/>
              <w:marBottom w:val="0"/>
              <w:divBdr>
                <w:top w:val="none" w:sz="0" w:space="0" w:color="auto"/>
                <w:left w:val="none" w:sz="0" w:space="0" w:color="auto"/>
                <w:bottom w:val="none" w:sz="0" w:space="0" w:color="auto"/>
                <w:right w:val="none" w:sz="0" w:space="0" w:color="auto"/>
              </w:divBdr>
              <w:divsChild>
                <w:div w:id="467087973">
                  <w:marLeft w:val="0"/>
                  <w:marRight w:val="0"/>
                  <w:marTop w:val="0"/>
                  <w:marBottom w:val="0"/>
                  <w:divBdr>
                    <w:top w:val="none" w:sz="0" w:space="0" w:color="auto"/>
                    <w:left w:val="none" w:sz="0" w:space="0" w:color="auto"/>
                    <w:bottom w:val="none" w:sz="0" w:space="0" w:color="auto"/>
                    <w:right w:val="none" w:sz="0" w:space="0" w:color="auto"/>
                  </w:divBdr>
                  <w:divsChild>
                    <w:div w:id="1198201408">
                      <w:marLeft w:val="0"/>
                      <w:marRight w:val="0"/>
                      <w:marTop w:val="0"/>
                      <w:marBottom w:val="0"/>
                      <w:divBdr>
                        <w:top w:val="none" w:sz="0" w:space="0" w:color="auto"/>
                        <w:left w:val="none" w:sz="0" w:space="0" w:color="auto"/>
                        <w:bottom w:val="none" w:sz="0" w:space="0" w:color="auto"/>
                        <w:right w:val="none" w:sz="0" w:space="0" w:color="auto"/>
                      </w:divBdr>
                      <w:divsChild>
                        <w:div w:id="680788183">
                          <w:marLeft w:val="0"/>
                          <w:marRight w:val="0"/>
                          <w:marTop w:val="0"/>
                          <w:marBottom w:val="0"/>
                          <w:divBdr>
                            <w:top w:val="none" w:sz="0" w:space="0" w:color="auto"/>
                            <w:left w:val="none" w:sz="0" w:space="0" w:color="auto"/>
                            <w:bottom w:val="none" w:sz="0" w:space="0" w:color="auto"/>
                            <w:right w:val="none" w:sz="0" w:space="0" w:color="auto"/>
                          </w:divBdr>
                          <w:divsChild>
                            <w:div w:id="2073575536">
                              <w:marLeft w:val="0"/>
                              <w:marRight w:val="0"/>
                              <w:marTop w:val="0"/>
                              <w:marBottom w:val="0"/>
                              <w:divBdr>
                                <w:top w:val="none" w:sz="0" w:space="0" w:color="auto"/>
                                <w:left w:val="none" w:sz="0" w:space="0" w:color="auto"/>
                                <w:bottom w:val="none" w:sz="0" w:space="0" w:color="auto"/>
                                <w:right w:val="none" w:sz="0" w:space="0" w:color="auto"/>
                              </w:divBdr>
                              <w:divsChild>
                                <w:div w:id="101337803">
                                  <w:marLeft w:val="0"/>
                                  <w:marRight w:val="0"/>
                                  <w:marTop w:val="30"/>
                                  <w:marBottom w:val="0"/>
                                  <w:divBdr>
                                    <w:top w:val="none" w:sz="0" w:space="0" w:color="auto"/>
                                    <w:left w:val="none" w:sz="0" w:space="0" w:color="auto"/>
                                    <w:bottom w:val="none" w:sz="0" w:space="0" w:color="auto"/>
                                    <w:right w:val="none" w:sz="0" w:space="0" w:color="auto"/>
                                  </w:divBdr>
                                  <w:divsChild>
                                    <w:div w:id="1450081282">
                                      <w:marLeft w:val="0"/>
                                      <w:marRight w:val="0"/>
                                      <w:marTop w:val="0"/>
                                      <w:marBottom w:val="0"/>
                                      <w:divBdr>
                                        <w:top w:val="single" w:sz="6" w:space="0" w:color="000000"/>
                                        <w:left w:val="single" w:sz="6" w:space="0" w:color="000000"/>
                                        <w:bottom w:val="single" w:sz="6" w:space="0" w:color="000000"/>
                                        <w:right w:val="single" w:sz="6" w:space="0" w:color="000000"/>
                                      </w:divBdr>
                                      <w:divsChild>
                                        <w:div w:id="1587105346">
                                          <w:marLeft w:val="0"/>
                                          <w:marRight w:val="0"/>
                                          <w:marTop w:val="0"/>
                                          <w:marBottom w:val="0"/>
                                          <w:divBdr>
                                            <w:top w:val="single" w:sz="6" w:space="0" w:color="000000"/>
                                            <w:left w:val="single" w:sz="6" w:space="2" w:color="000000"/>
                                            <w:bottom w:val="single" w:sz="6" w:space="0" w:color="000000"/>
                                            <w:right w:val="single" w:sz="6" w:space="2" w:color="000000"/>
                                          </w:divBdr>
                                        </w:div>
                                      </w:divsChild>
                                    </w:div>
                                  </w:divsChild>
                                </w:div>
                              </w:divsChild>
                            </w:div>
                          </w:divsChild>
                        </w:div>
                      </w:divsChild>
                    </w:div>
                  </w:divsChild>
                </w:div>
              </w:divsChild>
            </w:div>
          </w:divsChild>
        </w:div>
      </w:divsChild>
    </w:div>
    <w:div w:id="583606236">
      <w:bodyDiv w:val="1"/>
      <w:marLeft w:val="0"/>
      <w:marRight w:val="0"/>
      <w:marTop w:val="0"/>
      <w:marBottom w:val="0"/>
      <w:divBdr>
        <w:top w:val="none" w:sz="0" w:space="0" w:color="auto"/>
        <w:left w:val="none" w:sz="0" w:space="0" w:color="auto"/>
        <w:bottom w:val="none" w:sz="0" w:space="0" w:color="auto"/>
        <w:right w:val="none" w:sz="0" w:space="0" w:color="auto"/>
      </w:divBdr>
      <w:divsChild>
        <w:div w:id="1113287692">
          <w:marLeft w:val="0"/>
          <w:marRight w:val="0"/>
          <w:marTop w:val="0"/>
          <w:marBottom w:val="0"/>
          <w:divBdr>
            <w:top w:val="none" w:sz="0" w:space="0" w:color="auto"/>
            <w:left w:val="none" w:sz="0" w:space="0" w:color="auto"/>
            <w:bottom w:val="none" w:sz="0" w:space="0" w:color="auto"/>
            <w:right w:val="none" w:sz="0" w:space="0" w:color="auto"/>
          </w:divBdr>
          <w:divsChild>
            <w:div w:id="1243878406">
              <w:marLeft w:val="0"/>
              <w:marRight w:val="0"/>
              <w:marTop w:val="0"/>
              <w:marBottom w:val="0"/>
              <w:divBdr>
                <w:top w:val="none" w:sz="0" w:space="0" w:color="auto"/>
                <w:left w:val="none" w:sz="0" w:space="0" w:color="auto"/>
                <w:bottom w:val="none" w:sz="0" w:space="0" w:color="auto"/>
                <w:right w:val="none" w:sz="0" w:space="0" w:color="auto"/>
              </w:divBdr>
              <w:divsChild>
                <w:div w:id="680280087">
                  <w:marLeft w:val="0"/>
                  <w:marRight w:val="0"/>
                  <w:marTop w:val="0"/>
                  <w:marBottom w:val="0"/>
                  <w:divBdr>
                    <w:top w:val="none" w:sz="0" w:space="0" w:color="auto"/>
                    <w:left w:val="none" w:sz="0" w:space="0" w:color="auto"/>
                    <w:bottom w:val="none" w:sz="0" w:space="0" w:color="auto"/>
                    <w:right w:val="none" w:sz="0" w:space="0" w:color="auto"/>
                  </w:divBdr>
                  <w:divsChild>
                    <w:div w:id="1382435209">
                      <w:marLeft w:val="0"/>
                      <w:marRight w:val="0"/>
                      <w:marTop w:val="0"/>
                      <w:marBottom w:val="0"/>
                      <w:divBdr>
                        <w:top w:val="none" w:sz="0" w:space="0" w:color="auto"/>
                        <w:left w:val="none" w:sz="0" w:space="0" w:color="auto"/>
                        <w:bottom w:val="none" w:sz="0" w:space="0" w:color="auto"/>
                        <w:right w:val="none" w:sz="0" w:space="0" w:color="auto"/>
                      </w:divBdr>
                      <w:divsChild>
                        <w:div w:id="1572156538">
                          <w:marLeft w:val="0"/>
                          <w:marRight w:val="0"/>
                          <w:marTop w:val="0"/>
                          <w:marBottom w:val="0"/>
                          <w:divBdr>
                            <w:top w:val="none" w:sz="0" w:space="0" w:color="auto"/>
                            <w:left w:val="none" w:sz="0" w:space="0" w:color="auto"/>
                            <w:bottom w:val="none" w:sz="0" w:space="0" w:color="auto"/>
                            <w:right w:val="none" w:sz="0" w:space="0" w:color="auto"/>
                          </w:divBdr>
                          <w:divsChild>
                            <w:div w:id="766727617">
                              <w:marLeft w:val="0"/>
                              <w:marRight w:val="0"/>
                              <w:marTop w:val="0"/>
                              <w:marBottom w:val="0"/>
                              <w:divBdr>
                                <w:top w:val="none" w:sz="0" w:space="0" w:color="auto"/>
                                <w:left w:val="none" w:sz="0" w:space="0" w:color="auto"/>
                                <w:bottom w:val="none" w:sz="0" w:space="0" w:color="auto"/>
                                <w:right w:val="none" w:sz="0" w:space="0" w:color="auto"/>
                              </w:divBdr>
                              <w:divsChild>
                                <w:div w:id="1239367048">
                                  <w:marLeft w:val="0"/>
                                  <w:marRight w:val="0"/>
                                  <w:marTop w:val="30"/>
                                  <w:marBottom w:val="0"/>
                                  <w:divBdr>
                                    <w:top w:val="none" w:sz="0" w:space="0" w:color="auto"/>
                                    <w:left w:val="none" w:sz="0" w:space="0" w:color="auto"/>
                                    <w:bottom w:val="none" w:sz="0" w:space="0" w:color="auto"/>
                                    <w:right w:val="none" w:sz="0" w:space="0" w:color="auto"/>
                                  </w:divBdr>
                                  <w:divsChild>
                                    <w:div w:id="715617417">
                                      <w:marLeft w:val="0"/>
                                      <w:marRight w:val="0"/>
                                      <w:marTop w:val="0"/>
                                      <w:marBottom w:val="0"/>
                                      <w:divBdr>
                                        <w:top w:val="single" w:sz="6" w:space="0" w:color="000000"/>
                                        <w:left w:val="single" w:sz="6" w:space="0" w:color="000000"/>
                                        <w:bottom w:val="single" w:sz="6" w:space="0" w:color="000000"/>
                                        <w:right w:val="single" w:sz="6" w:space="0" w:color="000000"/>
                                      </w:divBdr>
                                      <w:divsChild>
                                        <w:div w:id="1523320687">
                                          <w:marLeft w:val="0"/>
                                          <w:marRight w:val="0"/>
                                          <w:marTop w:val="0"/>
                                          <w:marBottom w:val="0"/>
                                          <w:divBdr>
                                            <w:top w:val="single" w:sz="6" w:space="0" w:color="000000"/>
                                            <w:left w:val="single" w:sz="6" w:space="2" w:color="000000"/>
                                            <w:bottom w:val="single" w:sz="6" w:space="0" w:color="000000"/>
                                            <w:right w:val="single" w:sz="6" w:space="2" w:color="000000"/>
                                          </w:divBdr>
                                        </w:div>
                                      </w:divsChild>
                                    </w:div>
                                  </w:divsChild>
                                </w:div>
                              </w:divsChild>
                            </w:div>
                          </w:divsChild>
                        </w:div>
                      </w:divsChild>
                    </w:div>
                  </w:divsChild>
                </w:div>
              </w:divsChild>
            </w:div>
          </w:divsChild>
        </w:div>
      </w:divsChild>
    </w:div>
    <w:div w:id="601302918">
      <w:bodyDiv w:val="1"/>
      <w:marLeft w:val="0"/>
      <w:marRight w:val="0"/>
      <w:marTop w:val="0"/>
      <w:marBottom w:val="0"/>
      <w:divBdr>
        <w:top w:val="none" w:sz="0" w:space="0" w:color="auto"/>
        <w:left w:val="none" w:sz="0" w:space="0" w:color="auto"/>
        <w:bottom w:val="none" w:sz="0" w:space="0" w:color="auto"/>
        <w:right w:val="none" w:sz="0" w:space="0" w:color="auto"/>
      </w:divBdr>
      <w:divsChild>
        <w:div w:id="510029579">
          <w:marLeft w:val="0"/>
          <w:marRight w:val="0"/>
          <w:marTop w:val="0"/>
          <w:marBottom w:val="0"/>
          <w:divBdr>
            <w:top w:val="none" w:sz="0" w:space="0" w:color="auto"/>
            <w:left w:val="none" w:sz="0" w:space="0" w:color="auto"/>
            <w:bottom w:val="none" w:sz="0" w:space="0" w:color="auto"/>
            <w:right w:val="none" w:sz="0" w:space="0" w:color="auto"/>
          </w:divBdr>
          <w:divsChild>
            <w:div w:id="218830360">
              <w:marLeft w:val="0"/>
              <w:marRight w:val="0"/>
              <w:marTop w:val="0"/>
              <w:marBottom w:val="0"/>
              <w:divBdr>
                <w:top w:val="none" w:sz="0" w:space="0" w:color="auto"/>
                <w:left w:val="none" w:sz="0" w:space="0" w:color="auto"/>
                <w:bottom w:val="none" w:sz="0" w:space="0" w:color="auto"/>
                <w:right w:val="none" w:sz="0" w:space="0" w:color="auto"/>
              </w:divBdr>
              <w:divsChild>
                <w:div w:id="1935166396">
                  <w:marLeft w:val="0"/>
                  <w:marRight w:val="0"/>
                  <w:marTop w:val="0"/>
                  <w:marBottom w:val="0"/>
                  <w:divBdr>
                    <w:top w:val="none" w:sz="0" w:space="0" w:color="auto"/>
                    <w:left w:val="none" w:sz="0" w:space="0" w:color="auto"/>
                    <w:bottom w:val="none" w:sz="0" w:space="0" w:color="auto"/>
                    <w:right w:val="none" w:sz="0" w:space="0" w:color="auto"/>
                  </w:divBdr>
                  <w:divsChild>
                    <w:div w:id="1263496453">
                      <w:marLeft w:val="0"/>
                      <w:marRight w:val="0"/>
                      <w:marTop w:val="0"/>
                      <w:marBottom w:val="0"/>
                      <w:divBdr>
                        <w:top w:val="none" w:sz="0" w:space="0" w:color="auto"/>
                        <w:left w:val="none" w:sz="0" w:space="0" w:color="auto"/>
                        <w:bottom w:val="none" w:sz="0" w:space="0" w:color="auto"/>
                        <w:right w:val="none" w:sz="0" w:space="0" w:color="auto"/>
                      </w:divBdr>
                      <w:divsChild>
                        <w:div w:id="1788161272">
                          <w:marLeft w:val="0"/>
                          <w:marRight w:val="0"/>
                          <w:marTop w:val="0"/>
                          <w:marBottom w:val="0"/>
                          <w:divBdr>
                            <w:top w:val="none" w:sz="0" w:space="0" w:color="auto"/>
                            <w:left w:val="none" w:sz="0" w:space="0" w:color="auto"/>
                            <w:bottom w:val="none" w:sz="0" w:space="0" w:color="auto"/>
                            <w:right w:val="none" w:sz="0" w:space="0" w:color="auto"/>
                          </w:divBdr>
                          <w:divsChild>
                            <w:div w:id="1582327191">
                              <w:marLeft w:val="0"/>
                              <w:marRight w:val="0"/>
                              <w:marTop w:val="0"/>
                              <w:marBottom w:val="0"/>
                              <w:divBdr>
                                <w:top w:val="none" w:sz="0" w:space="0" w:color="auto"/>
                                <w:left w:val="none" w:sz="0" w:space="0" w:color="auto"/>
                                <w:bottom w:val="none" w:sz="0" w:space="0" w:color="auto"/>
                                <w:right w:val="none" w:sz="0" w:space="0" w:color="auto"/>
                              </w:divBdr>
                              <w:divsChild>
                                <w:div w:id="1170829419">
                                  <w:marLeft w:val="0"/>
                                  <w:marRight w:val="0"/>
                                  <w:marTop w:val="30"/>
                                  <w:marBottom w:val="0"/>
                                  <w:divBdr>
                                    <w:top w:val="none" w:sz="0" w:space="0" w:color="auto"/>
                                    <w:left w:val="none" w:sz="0" w:space="0" w:color="auto"/>
                                    <w:bottom w:val="none" w:sz="0" w:space="0" w:color="auto"/>
                                    <w:right w:val="none" w:sz="0" w:space="0" w:color="auto"/>
                                  </w:divBdr>
                                  <w:divsChild>
                                    <w:div w:id="1886791638">
                                      <w:marLeft w:val="0"/>
                                      <w:marRight w:val="0"/>
                                      <w:marTop w:val="0"/>
                                      <w:marBottom w:val="0"/>
                                      <w:divBdr>
                                        <w:top w:val="single" w:sz="6" w:space="0" w:color="000000"/>
                                        <w:left w:val="single" w:sz="6" w:space="0" w:color="000000"/>
                                        <w:bottom w:val="single" w:sz="6" w:space="0" w:color="000000"/>
                                        <w:right w:val="single" w:sz="6" w:space="0" w:color="000000"/>
                                      </w:divBdr>
                                      <w:divsChild>
                                        <w:div w:id="2031178420">
                                          <w:marLeft w:val="0"/>
                                          <w:marRight w:val="0"/>
                                          <w:marTop w:val="0"/>
                                          <w:marBottom w:val="0"/>
                                          <w:divBdr>
                                            <w:top w:val="single" w:sz="6" w:space="0" w:color="000000"/>
                                            <w:left w:val="single" w:sz="6" w:space="2" w:color="000000"/>
                                            <w:bottom w:val="single" w:sz="6" w:space="0" w:color="000000"/>
                                            <w:right w:val="single" w:sz="6" w:space="2" w:color="000000"/>
                                          </w:divBdr>
                                        </w:div>
                                      </w:divsChild>
                                    </w:div>
                                  </w:divsChild>
                                </w:div>
                              </w:divsChild>
                            </w:div>
                          </w:divsChild>
                        </w:div>
                      </w:divsChild>
                    </w:div>
                  </w:divsChild>
                </w:div>
              </w:divsChild>
            </w:div>
          </w:divsChild>
        </w:div>
      </w:divsChild>
    </w:div>
    <w:div w:id="603076723">
      <w:bodyDiv w:val="1"/>
      <w:marLeft w:val="0"/>
      <w:marRight w:val="0"/>
      <w:marTop w:val="0"/>
      <w:marBottom w:val="0"/>
      <w:divBdr>
        <w:top w:val="none" w:sz="0" w:space="0" w:color="auto"/>
        <w:left w:val="none" w:sz="0" w:space="0" w:color="auto"/>
        <w:bottom w:val="none" w:sz="0" w:space="0" w:color="auto"/>
        <w:right w:val="none" w:sz="0" w:space="0" w:color="auto"/>
      </w:divBdr>
    </w:div>
    <w:div w:id="612173317">
      <w:bodyDiv w:val="1"/>
      <w:marLeft w:val="0"/>
      <w:marRight w:val="0"/>
      <w:marTop w:val="0"/>
      <w:marBottom w:val="0"/>
      <w:divBdr>
        <w:top w:val="none" w:sz="0" w:space="0" w:color="auto"/>
        <w:left w:val="none" w:sz="0" w:space="0" w:color="auto"/>
        <w:bottom w:val="none" w:sz="0" w:space="0" w:color="auto"/>
        <w:right w:val="none" w:sz="0" w:space="0" w:color="auto"/>
      </w:divBdr>
      <w:divsChild>
        <w:div w:id="1638487887">
          <w:marLeft w:val="0"/>
          <w:marRight w:val="0"/>
          <w:marTop w:val="0"/>
          <w:marBottom w:val="0"/>
          <w:divBdr>
            <w:top w:val="none" w:sz="0" w:space="0" w:color="auto"/>
            <w:left w:val="none" w:sz="0" w:space="0" w:color="auto"/>
            <w:bottom w:val="none" w:sz="0" w:space="0" w:color="auto"/>
            <w:right w:val="none" w:sz="0" w:space="0" w:color="auto"/>
          </w:divBdr>
          <w:divsChild>
            <w:div w:id="1787306452">
              <w:marLeft w:val="0"/>
              <w:marRight w:val="0"/>
              <w:marTop w:val="0"/>
              <w:marBottom w:val="0"/>
              <w:divBdr>
                <w:top w:val="none" w:sz="0" w:space="0" w:color="auto"/>
                <w:left w:val="none" w:sz="0" w:space="0" w:color="auto"/>
                <w:bottom w:val="none" w:sz="0" w:space="0" w:color="auto"/>
                <w:right w:val="none" w:sz="0" w:space="0" w:color="auto"/>
              </w:divBdr>
              <w:divsChild>
                <w:div w:id="1566184265">
                  <w:marLeft w:val="0"/>
                  <w:marRight w:val="0"/>
                  <w:marTop w:val="0"/>
                  <w:marBottom w:val="0"/>
                  <w:divBdr>
                    <w:top w:val="none" w:sz="0" w:space="0" w:color="auto"/>
                    <w:left w:val="none" w:sz="0" w:space="0" w:color="auto"/>
                    <w:bottom w:val="none" w:sz="0" w:space="0" w:color="auto"/>
                    <w:right w:val="none" w:sz="0" w:space="0" w:color="auto"/>
                  </w:divBdr>
                  <w:divsChild>
                    <w:div w:id="326830396">
                      <w:marLeft w:val="0"/>
                      <w:marRight w:val="0"/>
                      <w:marTop w:val="0"/>
                      <w:marBottom w:val="0"/>
                      <w:divBdr>
                        <w:top w:val="none" w:sz="0" w:space="0" w:color="auto"/>
                        <w:left w:val="none" w:sz="0" w:space="0" w:color="auto"/>
                        <w:bottom w:val="none" w:sz="0" w:space="0" w:color="auto"/>
                        <w:right w:val="none" w:sz="0" w:space="0" w:color="auto"/>
                      </w:divBdr>
                      <w:divsChild>
                        <w:div w:id="1805929181">
                          <w:marLeft w:val="0"/>
                          <w:marRight w:val="0"/>
                          <w:marTop w:val="0"/>
                          <w:marBottom w:val="0"/>
                          <w:divBdr>
                            <w:top w:val="none" w:sz="0" w:space="0" w:color="auto"/>
                            <w:left w:val="none" w:sz="0" w:space="0" w:color="auto"/>
                            <w:bottom w:val="none" w:sz="0" w:space="0" w:color="auto"/>
                            <w:right w:val="none" w:sz="0" w:space="0" w:color="auto"/>
                          </w:divBdr>
                          <w:divsChild>
                            <w:div w:id="1717392299">
                              <w:marLeft w:val="0"/>
                              <w:marRight w:val="0"/>
                              <w:marTop w:val="0"/>
                              <w:marBottom w:val="0"/>
                              <w:divBdr>
                                <w:top w:val="none" w:sz="0" w:space="0" w:color="auto"/>
                                <w:left w:val="none" w:sz="0" w:space="0" w:color="auto"/>
                                <w:bottom w:val="none" w:sz="0" w:space="0" w:color="auto"/>
                                <w:right w:val="none" w:sz="0" w:space="0" w:color="auto"/>
                              </w:divBdr>
                              <w:divsChild>
                                <w:div w:id="1130630137">
                                  <w:marLeft w:val="0"/>
                                  <w:marRight w:val="0"/>
                                  <w:marTop w:val="30"/>
                                  <w:marBottom w:val="0"/>
                                  <w:divBdr>
                                    <w:top w:val="none" w:sz="0" w:space="0" w:color="auto"/>
                                    <w:left w:val="none" w:sz="0" w:space="0" w:color="auto"/>
                                    <w:bottom w:val="none" w:sz="0" w:space="0" w:color="auto"/>
                                    <w:right w:val="none" w:sz="0" w:space="0" w:color="auto"/>
                                  </w:divBdr>
                                  <w:divsChild>
                                    <w:div w:id="247541074">
                                      <w:marLeft w:val="0"/>
                                      <w:marRight w:val="0"/>
                                      <w:marTop w:val="0"/>
                                      <w:marBottom w:val="0"/>
                                      <w:divBdr>
                                        <w:top w:val="single" w:sz="6" w:space="0" w:color="000000"/>
                                        <w:left w:val="single" w:sz="6" w:space="0" w:color="000000"/>
                                        <w:bottom w:val="single" w:sz="6" w:space="0" w:color="000000"/>
                                        <w:right w:val="single" w:sz="6" w:space="0" w:color="000000"/>
                                      </w:divBdr>
                                      <w:divsChild>
                                        <w:div w:id="1975134188">
                                          <w:marLeft w:val="0"/>
                                          <w:marRight w:val="0"/>
                                          <w:marTop w:val="0"/>
                                          <w:marBottom w:val="0"/>
                                          <w:divBdr>
                                            <w:top w:val="single" w:sz="6" w:space="0" w:color="000000"/>
                                            <w:left w:val="single" w:sz="6" w:space="2" w:color="000000"/>
                                            <w:bottom w:val="single" w:sz="6" w:space="0" w:color="000000"/>
                                            <w:right w:val="single" w:sz="6" w:space="2" w:color="000000"/>
                                          </w:divBdr>
                                        </w:div>
                                      </w:divsChild>
                                    </w:div>
                                  </w:divsChild>
                                </w:div>
                              </w:divsChild>
                            </w:div>
                          </w:divsChild>
                        </w:div>
                      </w:divsChild>
                    </w:div>
                  </w:divsChild>
                </w:div>
              </w:divsChild>
            </w:div>
          </w:divsChild>
        </w:div>
      </w:divsChild>
    </w:div>
    <w:div w:id="619649574">
      <w:bodyDiv w:val="1"/>
      <w:marLeft w:val="0"/>
      <w:marRight w:val="0"/>
      <w:marTop w:val="0"/>
      <w:marBottom w:val="0"/>
      <w:divBdr>
        <w:top w:val="none" w:sz="0" w:space="0" w:color="auto"/>
        <w:left w:val="none" w:sz="0" w:space="0" w:color="auto"/>
        <w:bottom w:val="none" w:sz="0" w:space="0" w:color="auto"/>
        <w:right w:val="none" w:sz="0" w:space="0" w:color="auto"/>
      </w:divBdr>
      <w:divsChild>
        <w:div w:id="1388794506">
          <w:marLeft w:val="0"/>
          <w:marRight w:val="0"/>
          <w:marTop w:val="0"/>
          <w:marBottom w:val="0"/>
          <w:divBdr>
            <w:top w:val="none" w:sz="0" w:space="0" w:color="auto"/>
            <w:left w:val="none" w:sz="0" w:space="0" w:color="auto"/>
            <w:bottom w:val="none" w:sz="0" w:space="0" w:color="auto"/>
            <w:right w:val="none" w:sz="0" w:space="0" w:color="auto"/>
          </w:divBdr>
          <w:divsChild>
            <w:div w:id="516820391">
              <w:marLeft w:val="0"/>
              <w:marRight w:val="0"/>
              <w:marTop w:val="0"/>
              <w:marBottom w:val="0"/>
              <w:divBdr>
                <w:top w:val="none" w:sz="0" w:space="0" w:color="auto"/>
                <w:left w:val="none" w:sz="0" w:space="0" w:color="auto"/>
                <w:bottom w:val="none" w:sz="0" w:space="0" w:color="auto"/>
                <w:right w:val="none" w:sz="0" w:space="0" w:color="auto"/>
              </w:divBdr>
              <w:divsChild>
                <w:div w:id="1387336836">
                  <w:marLeft w:val="0"/>
                  <w:marRight w:val="0"/>
                  <w:marTop w:val="0"/>
                  <w:marBottom w:val="0"/>
                  <w:divBdr>
                    <w:top w:val="none" w:sz="0" w:space="0" w:color="auto"/>
                    <w:left w:val="none" w:sz="0" w:space="0" w:color="auto"/>
                    <w:bottom w:val="none" w:sz="0" w:space="0" w:color="auto"/>
                    <w:right w:val="none" w:sz="0" w:space="0" w:color="auto"/>
                  </w:divBdr>
                  <w:divsChild>
                    <w:div w:id="1413240807">
                      <w:marLeft w:val="0"/>
                      <w:marRight w:val="0"/>
                      <w:marTop w:val="0"/>
                      <w:marBottom w:val="0"/>
                      <w:divBdr>
                        <w:top w:val="none" w:sz="0" w:space="0" w:color="auto"/>
                        <w:left w:val="none" w:sz="0" w:space="0" w:color="auto"/>
                        <w:bottom w:val="none" w:sz="0" w:space="0" w:color="auto"/>
                        <w:right w:val="none" w:sz="0" w:space="0" w:color="auto"/>
                      </w:divBdr>
                      <w:divsChild>
                        <w:div w:id="1575965017">
                          <w:marLeft w:val="0"/>
                          <w:marRight w:val="0"/>
                          <w:marTop w:val="0"/>
                          <w:marBottom w:val="0"/>
                          <w:divBdr>
                            <w:top w:val="none" w:sz="0" w:space="0" w:color="auto"/>
                            <w:left w:val="none" w:sz="0" w:space="0" w:color="auto"/>
                            <w:bottom w:val="none" w:sz="0" w:space="0" w:color="auto"/>
                            <w:right w:val="none" w:sz="0" w:space="0" w:color="auto"/>
                          </w:divBdr>
                          <w:divsChild>
                            <w:div w:id="1599410777">
                              <w:marLeft w:val="0"/>
                              <w:marRight w:val="0"/>
                              <w:marTop w:val="0"/>
                              <w:marBottom w:val="0"/>
                              <w:divBdr>
                                <w:top w:val="none" w:sz="0" w:space="0" w:color="auto"/>
                                <w:left w:val="none" w:sz="0" w:space="0" w:color="auto"/>
                                <w:bottom w:val="none" w:sz="0" w:space="0" w:color="auto"/>
                                <w:right w:val="none" w:sz="0" w:space="0" w:color="auto"/>
                              </w:divBdr>
                              <w:divsChild>
                                <w:div w:id="1711566882">
                                  <w:marLeft w:val="0"/>
                                  <w:marRight w:val="0"/>
                                  <w:marTop w:val="30"/>
                                  <w:marBottom w:val="0"/>
                                  <w:divBdr>
                                    <w:top w:val="none" w:sz="0" w:space="0" w:color="auto"/>
                                    <w:left w:val="none" w:sz="0" w:space="0" w:color="auto"/>
                                    <w:bottom w:val="none" w:sz="0" w:space="0" w:color="auto"/>
                                    <w:right w:val="none" w:sz="0" w:space="0" w:color="auto"/>
                                  </w:divBdr>
                                  <w:divsChild>
                                    <w:div w:id="306477087">
                                      <w:marLeft w:val="0"/>
                                      <w:marRight w:val="0"/>
                                      <w:marTop w:val="0"/>
                                      <w:marBottom w:val="0"/>
                                      <w:divBdr>
                                        <w:top w:val="single" w:sz="6" w:space="0" w:color="000000"/>
                                        <w:left w:val="single" w:sz="6" w:space="0" w:color="000000"/>
                                        <w:bottom w:val="single" w:sz="6" w:space="0" w:color="000000"/>
                                        <w:right w:val="single" w:sz="6" w:space="0" w:color="000000"/>
                                      </w:divBdr>
                                      <w:divsChild>
                                        <w:div w:id="883639868">
                                          <w:marLeft w:val="0"/>
                                          <w:marRight w:val="0"/>
                                          <w:marTop w:val="0"/>
                                          <w:marBottom w:val="0"/>
                                          <w:divBdr>
                                            <w:top w:val="single" w:sz="6" w:space="0" w:color="000000"/>
                                            <w:left w:val="single" w:sz="6" w:space="2" w:color="000000"/>
                                            <w:bottom w:val="single" w:sz="6" w:space="0" w:color="000000"/>
                                            <w:right w:val="single" w:sz="6" w:space="2" w:color="000000"/>
                                          </w:divBdr>
                                        </w:div>
                                      </w:divsChild>
                                    </w:div>
                                  </w:divsChild>
                                </w:div>
                              </w:divsChild>
                            </w:div>
                          </w:divsChild>
                        </w:div>
                      </w:divsChild>
                    </w:div>
                  </w:divsChild>
                </w:div>
              </w:divsChild>
            </w:div>
          </w:divsChild>
        </w:div>
      </w:divsChild>
    </w:div>
    <w:div w:id="621230923">
      <w:bodyDiv w:val="1"/>
      <w:marLeft w:val="0"/>
      <w:marRight w:val="0"/>
      <w:marTop w:val="0"/>
      <w:marBottom w:val="0"/>
      <w:divBdr>
        <w:top w:val="none" w:sz="0" w:space="0" w:color="auto"/>
        <w:left w:val="none" w:sz="0" w:space="0" w:color="auto"/>
        <w:bottom w:val="none" w:sz="0" w:space="0" w:color="auto"/>
        <w:right w:val="none" w:sz="0" w:space="0" w:color="auto"/>
      </w:divBdr>
    </w:div>
    <w:div w:id="622230344">
      <w:bodyDiv w:val="1"/>
      <w:marLeft w:val="0"/>
      <w:marRight w:val="0"/>
      <w:marTop w:val="0"/>
      <w:marBottom w:val="0"/>
      <w:divBdr>
        <w:top w:val="none" w:sz="0" w:space="0" w:color="auto"/>
        <w:left w:val="none" w:sz="0" w:space="0" w:color="auto"/>
        <w:bottom w:val="none" w:sz="0" w:space="0" w:color="auto"/>
        <w:right w:val="none" w:sz="0" w:space="0" w:color="auto"/>
      </w:divBdr>
    </w:div>
    <w:div w:id="658077971">
      <w:bodyDiv w:val="1"/>
      <w:marLeft w:val="0"/>
      <w:marRight w:val="0"/>
      <w:marTop w:val="0"/>
      <w:marBottom w:val="0"/>
      <w:divBdr>
        <w:top w:val="none" w:sz="0" w:space="0" w:color="auto"/>
        <w:left w:val="none" w:sz="0" w:space="0" w:color="auto"/>
        <w:bottom w:val="none" w:sz="0" w:space="0" w:color="auto"/>
        <w:right w:val="none" w:sz="0" w:space="0" w:color="auto"/>
      </w:divBdr>
      <w:divsChild>
        <w:div w:id="1730836663">
          <w:marLeft w:val="0"/>
          <w:marRight w:val="0"/>
          <w:marTop w:val="0"/>
          <w:marBottom w:val="0"/>
          <w:divBdr>
            <w:top w:val="none" w:sz="0" w:space="0" w:color="auto"/>
            <w:left w:val="none" w:sz="0" w:space="0" w:color="auto"/>
            <w:bottom w:val="none" w:sz="0" w:space="0" w:color="auto"/>
            <w:right w:val="none" w:sz="0" w:space="0" w:color="auto"/>
          </w:divBdr>
          <w:divsChild>
            <w:div w:id="210196432">
              <w:marLeft w:val="0"/>
              <w:marRight w:val="0"/>
              <w:marTop w:val="0"/>
              <w:marBottom w:val="0"/>
              <w:divBdr>
                <w:top w:val="none" w:sz="0" w:space="0" w:color="auto"/>
                <w:left w:val="none" w:sz="0" w:space="0" w:color="auto"/>
                <w:bottom w:val="none" w:sz="0" w:space="0" w:color="auto"/>
                <w:right w:val="none" w:sz="0" w:space="0" w:color="auto"/>
              </w:divBdr>
              <w:divsChild>
                <w:div w:id="1671178587">
                  <w:marLeft w:val="0"/>
                  <w:marRight w:val="0"/>
                  <w:marTop w:val="0"/>
                  <w:marBottom w:val="0"/>
                  <w:divBdr>
                    <w:top w:val="none" w:sz="0" w:space="0" w:color="auto"/>
                    <w:left w:val="none" w:sz="0" w:space="0" w:color="auto"/>
                    <w:bottom w:val="none" w:sz="0" w:space="0" w:color="auto"/>
                    <w:right w:val="none" w:sz="0" w:space="0" w:color="auto"/>
                  </w:divBdr>
                  <w:divsChild>
                    <w:div w:id="1925339331">
                      <w:marLeft w:val="0"/>
                      <w:marRight w:val="0"/>
                      <w:marTop w:val="0"/>
                      <w:marBottom w:val="0"/>
                      <w:divBdr>
                        <w:top w:val="none" w:sz="0" w:space="0" w:color="auto"/>
                        <w:left w:val="none" w:sz="0" w:space="0" w:color="auto"/>
                        <w:bottom w:val="none" w:sz="0" w:space="0" w:color="auto"/>
                        <w:right w:val="none" w:sz="0" w:space="0" w:color="auto"/>
                      </w:divBdr>
                      <w:divsChild>
                        <w:div w:id="113401769">
                          <w:marLeft w:val="0"/>
                          <w:marRight w:val="0"/>
                          <w:marTop w:val="0"/>
                          <w:marBottom w:val="0"/>
                          <w:divBdr>
                            <w:top w:val="none" w:sz="0" w:space="0" w:color="auto"/>
                            <w:left w:val="none" w:sz="0" w:space="0" w:color="auto"/>
                            <w:bottom w:val="none" w:sz="0" w:space="0" w:color="auto"/>
                            <w:right w:val="none" w:sz="0" w:space="0" w:color="auto"/>
                          </w:divBdr>
                          <w:divsChild>
                            <w:div w:id="177043915">
                              <w:marLeft w:val="0"/>
                              <w:marRight w:val="0"/>
                              <w:marTop w:val="0"/>
                              <w:marBottom w:val="0"/>
                              <w:divBdr>
                                <w:top w:val="none" w:sz="0" w:space="0" w:color="auto"/>
                                <w:left w:val="none" w:sz="0" w:space="0" w:color="auto"/>
                                <w:bottom w:val="none" w:sz="0" w:space="0" w:color="auto"/>
                                <w:right w:val="none" w:sz="0" w:space="0" w:color="auto"/>
                              </w:divBdr>
                              <w:divsChild>
                                <w:div w:id="1912613721">
                                  <w:marLeft w:val="0"/>
                                  <w:marRight w:val="0"/>
                                  <w:marTop w:val="30"/>
                                  <w:marBottom w:val="0"/>
                                  <w:divBdr>
                                    <w:top w:val="none" w:sz="0" w:space="0" w:color="auto"/>
                                    <w:left w:val="none" w:sz="0" w:space="0" w:color="auto"/>
                                    <w:bottom w:val="none" w:sz="0" w:space="0" w:color="auto"/>
                                    <w:right w:val="none" w:sz="0" w:space="0" w:color="auto"/>
                                  </w:divBdr>
                                  <w:divsChild>
                                    <w:div w:id="1107384609">
                                      <w:marLeft w:val="0"/>
                                      <w:marRight w:val="0"/>
                                      <w:marTop w:val="0"/>
                                      <w:marBottom w:val="0"/>
                                      <w:divBdr>
                                        <w:top w:val="single" w:sz="6" w:space="0" w:color="000000"/>
                                        <w:left w:val="single" w:sz="6" w:space="0" w:color="000000"/>
                                        <w:bottom w:val="single" w:sz="6" w:space="0" w:color="000000"/>
                                        <w:right w:val="single" w:sz="6" w:space="0" w:color="000000"/>
                                      </w:divBdr>
                                      <w:divsChild>
                                        <w:div w:id="385686315">
                                          <w:marLeft w:val="0"/>
                                          <w:marRight w:val="0"/>
                                          <w:marTop w:val="0"/>
                                          <w:marBottom w:val="0"/>
                                          <w:divBdr>
                                            <w:top w:val="single" w:sz="6" w:space="0" w:color="000000"/>
                                            <w:left w:val="single" w:sz="6" w:space="2" w:color="000000"/>
                                            <w:bottom w:val="single" w:sz="6" w:space="0" w:color="000000"/>
                                            <w:right w:val="single" w:sz="6" w:space="2" w:color="000000"/>
                                          </w:divBdr>
                                        </w:div>
                                      </w:divsChild>
                                    </w:div>
                                  </w:divsChild>
                                </w:div>
                              </w:divsChild>
                            </w:div>
                          </w:divsChild>
                        </w:div>
                      </w:divsChild>
                    </w:div>
                  </w:divsChild>
                </w:div>
              </w:divsChild>
            </w:div>
          </w:divsChild>
        </w:div>
      </w:divsChild>
    </w:div>
    <w:div w:id="689066280">
      <w:bodyDiv w:val="1"/>
      <w:marLeft w:val="0"/>
      <w:marRight w:val="0"/>
      <w:marTop w:val="0"/>
      <w:marBottom w:val="0"/>
      <w:divBdr>
        <w:top w:val="none" w:sz="0" w:space="0" w:color="auto"/>
        <w:left w:val="none" w:sz="0" w:space="0" w:color="auto"/>
        <w:bottom w:val="none" w:sz="0" w:space="0" w:color="auto"/>
        <w:right w:val="none" w:sz="0" w:space="0" w:color="auto"/>
      </w:divBdr>
      <w:divsChild>
        <w:div w:id="1471901691">
          <w:marLeft w:val="0"/>
          <w:marRight w:val="0"/>
          <w:marTop w:val="0"/>
          <w:marBottom w:val="0"/>
          <w:divBdr>
            <w:top w:val="none" w:sz="0" w:space="0" w:color="auto"/>
            <w:left w:val="none" w:sz="0" w:space="0" w:color="auto"/>
            <w:bottom w:val="none" w:sz="0" w:space="0" w:color="auto"/>
            <w:right w:val="none" w:sz="0" w:space="0" w:color="auto"/>
          </w:divBdr>
          <w:divsChild>
            <w:div w:id="1293750178">
              <w:marLeft w:val="0"/>
              <w:marRight w:val="0"/>
              <w:marTop w:val="0"/>
              <w:marBottom w:val="0"/>
              <w:divBdr>
                <w:top w:val="none" w:sz="0" w:space="0" w:color="auto"/>
                <w:left w:val="none" w:sz="0" w:space="0" w:color="auto"/>
                <w:bottom w:val="none" w:sz="0" w:space="0" w:color="auto"/>
                <w:right w:val="none" w:sz="0" w:space="0" w:color="auto"/>
              </w:divBdr>
              <w:divsChild>
                <w:div w:id="1814130604">
                  <w:marLeft w:val="0"/>
                  <w:marRight w:val="0"/>
                  <w:marTop w:val="0"/>
                  <w:marBottom w:val="0"/>
                  <w:divBdr>
                    <w:top w:val="none" w:sz="0" w:space="0" w:color="auto"/>
                    <w:left w:val="none" w:sz="0" w:space="0" w:color="auto"/>
                    <w:bottom w:val="none" w:sz="0" w:space="0" w:color="auto"/>
                    <w:right w:val="none" w:sz="0" w:space="0" w:color="auto"/>
                  </w:divBdr>
                  <w:divsChild>
                    <w:div w:id="465044987">
                      <w:marLeft w:val="0"/>
                      <w:marRight w:val="0"/>
                      <w:marTop w:val="0"/>
                      <w:marBottom w:val="0"/>
                      <w:divBdr>
                        <w:top w:val="none" w:sz="0" w:space="0" w:color="auto"/>
                        <w:left w:val="none" w:sz="0" w:space="0" w:color="auto"/>
                        <w:bottom w:val="none" w:sz="0" w:space="0" w:color="auto"/>
                        <w:right w:val="none" w:sz="0" w:space="0" w:color="auto"/>
                      </w:divBdr>
                      <w:divsChild>
                        <w:div w:id="1721203464">
                          <w:marLeft w:val="0"/>
                          <w:marRight w:val="0"/>
                          <w:marTop w:val="0"/>
                          <w:marBottom w:val="0"/>
                          <w:divBdr>
                            <w:top w:val="none" w:sz="0" w:space="0" w:color="auto"/>
                            <w:left w:val="none" w:sz="0" w:space="0" w:color="auto"/>
                            <w:bottom w:val="none" w:sz="0" w:space="0" w:color="auto"/>
                            <w:right w:val="none" w:sz="0" w:space="0" w:color="auto"/>
                          </w:divBdr>
                          <w:divsChild>
                            <w:div w:id="1872763908">
                              <w:marLeft w:val="0"/>
                              <w:marRight w:val="0"/>
                              <w:marTop w:val="0"/>
                              <w:marBottom w:val="0"/>
                              <w:divBdr>
                                <w:top w:val="none" w:sz="0" w:space="0" w:color="auto"/>
                                <w:left w:val="none" w:sz="0" w:space="0" w:color="auto"/>
                                <w:bottom w:val="none" w:sz="0" w:space="0" w:color="auto"/>
                                <w:right w:val="none" w:sz="0" w:space="0" w:color="auto"/>
                              </w:divBdr>
                              <w:divsChild>
                                <w:div w:id="1549344069">
                                  <w:marLeft w:val="0"/>
                                  <w:marRight w:val="0"/>
                                  <w:marTop w:val="30"/>
                                  <w:marBottom w:val="0"/>
                                  <w:divBdr>
                                    <w:top w:val="none" w:sz="0" w:space="0" w:color="auto"/>
                                    <w:left w:val="none" w:sz="0" w:space="0" w:color="auto"/>
                                    <w:bottom w:val="none" w:sz="0" w:space="0" w:color="auto"/>
                                    <w:right w:val="none" w:sz="0" w:space="0" w:color="auto"/>
                                  </w:divBdr>
                                  <w:divsChild>
                                    <w:div w:id="728962939">
                                      <w:marLeft w:val="0"/>
                                      <w:marRight w:val="0"/>
                                      <w:marTop w:val="0"/>
                                      <w:marBottom w:val="0"/>
                                      <w:divBdr>
                                        <w:top w:val="single" w:sz="6" w:space="0" w:color="000000"/>
                                        <w:left w:val="single" w:sz="6" w:space="0" w:color="000000"/>
                                        <w:bottom w:val="single" w:sz="6" w:space="0" w:color="000000"/>
                                        <w:right w:val="single" w:sz="6" w:space="0" w:color="000000"/>
                                      </w:divBdr>
                                      <w:divsChild>
                                        <w:div w:id="1875271574">
                                          <w:marLeft w:val="0"/>
                                          <w:marRight w:val="0"/>
                                          <w:marTop w:val="0"/>
                                          <w:marBottom w:val="0"/>
                                          <w:divBdr>
                                            <w:top w:val="single" w:sz="6" w:space="0" w:color="000000"/>
                                            <w:left w:val="single" w:sz="6" w:space="2" w:color="000000"/>
                                            <w:bottom w:val="single" w:sz="6" w:space="0" w:color="000000"/>
                                            <w:right w:val="single" w:sz="6" w:space="2" w:color="000000"/>
                                          </w:divBdr>
                                        </w:div>
                                      </w:divsChild>
                                    </w:div>
                                  </w:divsChild>
                                </w:div>
                              </w:divsChild>
                            </w:div>
                          </w:divsChild>
                        </w:div>
                      </w:divsChild>
                    </w:div>
                  </w:divsChild>
                </w:div>
              </w:divsChild>
            </w:div>
          </w:divsChild>
        </w:div>
      </w:divsChild>
    </w:div>
    <w:div w:id="689263939">
      <w:bodyDiv w:val="1"/>
      <w:marLeft w:val="0"/>
      <w:marRight w:val="0"/>
      <w:marTop w:val="0"/>
      <w:marBottom w:val="0"/>
      <w:divBdr>
        <w:top w:val="none" w:sz="0" w:space="0" w:color="auto"/>
        <w:left w:val="none" w:sz="0" w:space="0" w:color="auto"/>
        <w:bottom w:val="none" w:sz="0" w:space="0" w:color="auto"/>
        <w:right w:val="none" w:sz="0" w:space="0" w:color="auto"/>
      </w:divBdr>
      <w:divsChild>
        <w:div w:id="1494445975">
          <w:marLeft w:val="0"/>
          <w:marRight w:val="0"/>
          <w:marTop w:val="0"/>
          <w:marBottom w:val="0"/>
          <w:divBdr>
            <w:top w:val="none" w:sz="0" w:space="0" w:color="auto"/>
            <w:left w:val="none" w:sz="0" w:space="0" w:color="auto"/>
            <w:bottom w:val="none" w:sz="0" w:space="0" w:color="auto"/>
            <w:right w:val="none" w:sz="0" w:space="0" w:color="auto"/>
          </w:divBdr>
          <w:divsChild>
            <w:div w:id="2076774313">
              <w:marLeft w:val="0"/>
              <w:marRight w:val="0"/>
              <w:marTop w:val="0"/>
              <w:marBottom w:val="0"/>
              <w:divBdr>
                <w:top w:val="none" w:sz="0" w:space="0" w:color="auto"/>
                <w:left w:val="none" w:sz="0" w:space="0" w:color="auto"/>
                <w:bottom w:val="none" w:sz="0" w:space="0" w:color="auto"/>
                <w:right w:val="none" w:sz="0" w:space="0" w:color="auto"/>
              </w:divBdr>
              <w:divsChild>
                <w:div w:id="1576742081">
                  <w:marLeft w:val="0"/>
                  <w:marRight w:val="0"/>
                  <w:marTop w:val="0"/>
                  <w:marBottom w:val="0"/>
                  <w:divBdr>
                    <w:top w:val="none" w:sz="0" w:space="0" w:color="auto"/>
                    <w:left w:val="none" w:sz="0" w:space="0" w:color="auto"/>
                    <w:bottom w:val="none" w:sz="0" w:space="0" w:color="auto"/>
                    <w:right w:val="none" w:sz="0" w:space="0" w:color="auto"/>
                  </w:divBdr>
                  <w:divsChild>
                    <w:div w:id="393895488">
                      <w:marLeft w:val="0"/>
                      <w:marRight w:val="0"/>
                      <w:marTop w:val="0"/>
                      <w:marBottom w:val="0"/>
                      <w:divBdr>
                        <w:top w:val="none" w:sz="0" w:space="0" w:color="auto"/>
                        <w:left w:val="none" w:sz="0" w:space="0" w:color="auto"/>
                        <w:bottom w:val="none" w:sz="0" w:space="0" w:color="auto"/>
                        <w:right w:val="none" w:sz="0" w:space="0" w:color="auto"/>
                      </w:divBdr>
                      <w:divsChild>
                        <w:div w:id="2019964866">
                          <w:marLeft w:val="0"/>
                          <w:marRight w:val="0"/>
                          <w:marTop w:val="0"/>
                          <w:marBottom w:val="0"/>
                          <w:divBdr>
                            <w:top w:val="none" w:sz="0" w:space="0" w:color="auto"/>
                            <w:left w:val="none" w:sz="0" w:space="0" w:color="auto"/>
                            <w:bottom w:val="none" w:sz="0" w:space="0" w:color="auto"/>
                            <w:right w:val="none" w:sz="0" w:space="0" w:color="auto"/>
                          </w:divBdr>
                          <w:divsChild>
                            <w:div w:id="2127239223">
                              <w:marLeft w:val="0"/>
                              <w:marRight w:val="0"/>
                              <w:marTop w:val="0"/>
                              <w:marBottom w:val="0"/>
                              <w:divBdr>
                                <w:top w:val="none" w:sz="0" w:space="0" w:color="auto"/>
                                <w:left w:val="none" w:sz="0" w:space="0" w:color="auto"/>
                                <w:bottom w:val="none" w:sz="0" w:space="0" w:color="auto"/>
                                <w:right w:val="none" w:sz="0" w:space="0" w:color="auto"/>
                              </w:divBdr>
                              <w:divsChild>
                                <w:div w:id="1833330285">
                                  <w:marLeft w:val="0"/>
                                  <w:marRight w:val="0"/>
                                  <w:marTop w:val="30"/>
                                  <w:marBottom w:val="0"/>
                                  <w:divBdr>
                                    <w:top w:val="none" w:sz="0" w:space="0" w:color="auto"/>
                                    <w:left w:val="none" w:sz="0" w:space="0" w:color="auto"/>
                                    <w:bottom w:val="none" w:sz="0" w:space="0" w:color="auto"/>
                                    <w:right w:val="none" w:sz="0" w:space="0" w:color="auto"/>
                                  </w:divBdr>
                                  <w:divsChild>
                                    <w:div w:id="1455710434">
                                      <w:marLeft w:val="0"/>
                                      <w:marRight w:val="0"/>
                                      <w:marTop w:val="0"/>
                                      <w:marBottom w:val="0"/>
                                      <w:divBdr>
                                        <w:top w:val="single" w:sz="6" w:space="0" w:color="000000"/>
                                        <w:left w:val="single" w:sz="6" w:space="0" w:color="000000"/>
                                        <w:bottom w:val="single" w:sz="6" w:space="0" w:color="000000"/>
                                        <w:right w:val="single" w:sz="6" w:space="0" w:color="000000"/>
                                      </w:divBdr>
                                      <w:divsChild>
                                        <w:div w:id="312411262">
                                          <w:marLeft w:val="0"/>
                                          <w:marRight w:val="0"/>
                                          <w:marTop w:val="0"/>
                                          <w:marBottom w:val="0"/>
                                          <w:divBdr>
                                            <w:top w:val="single" w:sz="6" w:space="0" w:color="000000"/>
                                            <w:left w:val="single" w:sz="6" w:space="2" w:color="000000"/>
                                            <w:bottom w:val="single" w:sz="6" w:space="0" w:color="000000"/>
                                            <w:right w:val="single" w:sz="6" w:space="2" w:color="000000"/>
                                          </w:divBdr>
                                        </w:div>
                                      </w:divsChild>
                                    </w:div>
                                  </w:divsChild>
                                </w:div>
                              </w:divsChild>
                            </w:div>
                          </w:divsChild>
                        </w:div>
                      </w:divsChild>
                    </w:div>
                  </w:divsChild>
                </w:div>
              </w:divsChild>
            </w:div>
          </w:divsChild>
        </w:div>
      </w:divsChild>
    </w:div>
    <w:div w:id="700743581">
      <w:bodyDiv w:val="1"/>
      <w:marLeft w:val="0"/>
      <w:marRight w:val="0"/>
      <w:marTop w:val="0"/>
      <w:marBottom w:val="0"/>
      <w:divBdr>
        <w:top w:val="none" w:sz="0" w:space="0" w:color="auto"/>
        <w:left w:val="none" w:sz="0" w:space="0" w:color="auto"/>
        <w:bottom w:val="none" w:sz="0" w:space="0" w:color="auto"/>
        <w:right w:val="none" w:sz="0" w:space="0" w:color="auto"/>
      </w:divBdr>
      <w:divsChild>
        <w:div w:id="910307746">
          <w:marLeft w:val="0"/>
          <w:marRight w:val="0"/>
          <w:marTop w:val="0"/>
          <w:marBottom w:val="0"/>
          <w:divBdr>
            <w:top w:val="none" w:sz="0" w:space="0" w:color="auto"/>
            <w:left w:val="none" w:sz="0" w:space="0" w:color="auto"/>
            <w:bottom w:val="none" w:sz="0" w:space="0" w:color="auto"/>
            <w:right w:val="none" w:sz="0" w:space="0" w:color="auto"/>
          </w:divBdr>
          <w:divsChild>
            <w:div w:id="579870540">
              <w:marLeft w:val="0"/>
              <w:marRight w:val="0"/>
              <w:marTop w:val="0"/>
              <w:marBottom w:val="0"/>
              <w:divBdr>
                <w:top w:val="none" w:sz="0" w:space="0" w:color="auto"/>
                <w:left w:val="none" w:sz="0" w:space="0" w:color="auto"/>
                <w:bottom w:val="none" w:sz="0" w:space="0" w:color="auto"/>
                <w:right w:val="none" w:sz="0" w:space="0" w:color="auto"/>
              </w:divBdr>
              <w:divsChild>
                <w:div w:id="1265067439">
                  <w:marLeft w:val="0"/>
                  <w:marRight w:val="0"/>
                  <w:marTop w:val="0"/>
                  <w:marBottom w:val="0"/>
                  <w:divBdr>
                    <w:top w:val="none" w:sz="0" w:space="0" w:color="auto"/>
                    <w:left w:val="none" w:sz="0" w:space="0" w:color="auto"/>
                    <w:bottom w:val="none" w:sz="0" w:space="0" w:color="auto"/>
                    <w:right w:val="none" w:sz="0" w:space="0" w:color="auto"/>
                  </w:divBdr>
                  <w:divsChild>
                    <w:div w:id="343358437">
                      <w:marLeft w:val="0"/>
                      <w:marRight w:val="0"/>
                      <w:marTop w:val="0"/>
                      <w:marBottom w:val="0"/>
                      <w:divBdr>
                        <w:top w:val="none" w:sz="0" w:space="0" w:color="auto"/>
                        <w:left w:val="none" w:sz="0" w:space="0" w:color="auto"/>
                        <w:bottom w:val="none" w:sz="0" w:space="0" w:color="auto"/>
                        <w:right w:val="none" w:sz="0" w:space="0" w:color="auto"/>
                      </w:divBdr>
                      <w:divsChild>
                        <w:div w:id="403064981">
                          <w:marLeft w:val="0"/>
                          <w:marRight w:val="0"/>
                          <w:marTop w:val="0"/>
                          <w:marBottom w:val="0"/>
                          <w:divBdr>
                            <w:top w:val="none" w:sz="0" w:space="0" w:color="auto"/>
                            <w:left w:val="none" w:sz="0" w:space="0" w:color="auto"/>
                            <w:bottom w:val="none" w:sz="0" w:space="0" w:color="auto"/>
                            <w:right w:val="none" w:sz="0" w:space="0" w:color="auto"/>
                          </w:divBdr>
                          <w:divsChild>
                            <w:div w:id="293875382">
                              <w:marLeft w:val="0"/>
                              <w:marRight w:val="0"/>
                              <w:marTop w:val="0"/>
                              <w:marBottom w:val="0"/>
                              <w:divBdr>
                                <w:top w:val="none" w:sz="0" w:space="0" w:color="auto"/>
                                <w:left w:val="none" w:sz="0" w:space="0" w:color="auto"/>
                                <w:bottom w:val="none" w:sz="0" w:space="0" w:color="auto"/>
                                <w:right w:val="none" w:sz="0" w:space="0" w:color="auto"/>
                              </w:divBdr>
                              <w:divsChild>
                                <w:div w:id="1322001341">
                                  <w:marLeft w:val="0"/>
                                  <w:marRight w:val="0"/>
                                  <w:marTop w:val="30"/>
                                  <w:marBottom w:val="0"/>
                                  <w:divBdr>
                                    <w:top w:val="none" w:sz="0" w:space="0" w:color="auto"/>
                                    <w:left w:val="none" w:sz="0" w:space="0" w:color="auto"/>
                                    <w:bottom w:val="none" w:sz="0" w:space="0" w:color="auto"/>
                                    <w:right w:val="none" w:sz="0" w:space="0" w:color="auto"/>
                                  </w:divBdr>
                                  <w:divsChild>
                                    <w:div w:id="30418001">
                                      <w:marLeft w:val="0"/>
                                      <w:marRight w:val="0"/>
                                      <w:marTop w:val="0"/>
                                      <w:marBottom w:val="0"/>
                                      <w:divBdr>
                                        <w:top w:val="single" w:sz="6" w:space="0" w:color="000000"/>
                                        <w:left w:val="single" w:sz="6" w:space="0" w:color="000000"/>
                                        <w:bottom w:val="single" w:sz="6" w:space="0" w:color="000000"/>
                                        <w:right w:val="single" w:sz="6" w:space="0" w:color="000000"/>
                                      </w:divBdr>
                                      <w:divsChild>
                                        <w:div w:id="388306305">
                                          <w:marLeft w:val="0"/>
                                          <w:marRight w:val="0"/>
                                          <w:marTop w:val="0"/>
                                          <w:marBottom w:val="0"/>
                                          <w:divBdr>
                                            <w:top w:val="single" w:sz="6" w:space="0" w:color="000000"/>
                                            <w:left w:val="single" w:sz="6" w:space="2" w:color="000000"/>
                                            <w:bottom w:val="single" w:sz="6" w:space="0" w:color="000000"/>
                                            <w:right w:val="single" w:sz="6" w:space="2" w:color="000000"/>
                                          </w:divBdr>
                                        </w:div>
                                      </w:divsChild>
                                    </w:div>
                                  </w:divsChild>
                                </w:div>
                              </w:divsChild>
                            </w:div>
                          </w:divsChild>
                        </w:div>
                      </w:divsChild>
                    </w:div>
                  </w:divsChild>
                </w:div>
              </w:divsChild>
            </w:div>
          </w:divsChild>
        </w:div>
      </w:divsChild>
    </w:div>
    <w:div w:id="725420369">
      <w:bodyDiv w:val="1"/>
      <w:marLeft w:val="0"/>
      <w:marRight w:val="0"/>
      <w:marTop w:val="0"/>
      <w:marBottom w:val="0"/>
      <w:divBdr>
        <w:top w:val="none" w:sz="0" w:space="0" w:color="auto"/>
        <w:left w:val="none" w:sz="0" w:space="0" w:color="auto"/>
        <w:bottom w:val="none" w:sz="0" w:space="0" w:color="auto"/>
        <w:right w:val="none" w:sz="0" w:space="0" w:color="auto"/>
      </w:divBdr>
      <w:divsChild>
        <w:div w:id="384914659">
          <w:marLeft w:val="0"/>
          <w:marRight w:val="0"/>
          <w:marTop w:val="0"/>
          <w:marBottom w:val="0"/>
          <w:divBdr>
            <w:top w:val="none" w:sz="0" w:space="0" w:color="auto"/>
            <w:left w:val="none" w:sz="0" w:space="0" w:color="auto"/>
            <w:bottom w:val="none" w:sz="0" w:space="0" w:color="auto"/>
            <w:right w:val="none" w:sz="0" w:space="0" w:color="auto"/>
          </w:divBdr>
          <w:divsChild>
            <w:div w:id="206575164">
              <w:marLeft w:val="0"/>
              <w:marRight w:val="0"/>
              <w:marTop w:val="0"/>
              <w:marBottom w:val="0"/>
              <w:divBdr>
                <w:top w:val="none" w:sz="0" w:space="0" w:color="auto"/>
                <w:left w:val="none" w:sz="0" w:space="0" w:color="auto"/>
                <w:bottom w:val="none" w:sz="0" w:space="0" w:color="auto"/>
                <w:right w:val="none" w:sz="0" w:space="0" w:color="auto"/>
              </w:divBdr>
              <w:divsChild>
                <w:div w:id="884869848">
                  <w:marLeft w:val="0"/>
                  <w:marRight w:val="0"/>
                  <w:marTop w:val="0"/>
                  <w:marBottom w:val="0"/>
                  <w:divBdr>
                    <w:top w:val="none" w:sz="0" w:space="0" w:color="auto"/>
                    <w:left w:val="none" w:sz="0" w:space="0" w:color="auto"/>
                    <w:bottom w:val="none" w:sz="0" w:space="0" w:color="auto"/>
                    <w:right w:val="none" w:sz="0" w:space="0" w:color="auto"/>
                  </w:divBdr>
                  <w:divsChild>
                    <w:div w:id="1913157151">
                      <w:marLeft w:val="0"/>
                      <w:marRight w:val="0"/>
                      <w:marTop w:val="0"/>
                      <w:marBottom w:val="0"/>
                      <w:divBdr>
                        <w:top w:val="none" w:sz="0" w:space="0" w:color="auto"/>
                        <w:left w:val="none" w:sz="0" w:space="0" w:color="auto"/>
                        <w:bottom w:val="none" w:sz="0" w:space="0" w:color="auto"/>
                        <w:right w:val="none" w:sz="0" w:space="0" w:color="auto"/>
                      </w:divBdr>
                      <w:divsChild>
                        <w:div w:id="744692704">
                          <w:marLeft w:val="0"/>
                          <w:marRight w:val="0"/>
                          <w:marTop w:val="0"/>
                          <w:marBottom w:val="0"/>
                          <w:divBdr>
                            <w:top w:val="none" w:sz="0" w:space="0" w:color="auto"/>
                            <w:left w:val="none" w:sz="0" w:space="0" w:color="auto"/>
                            <w:bottom w:val="none" w:sz="0" w:space="0" w:color="auto"/>
                            <w:right w:val="none" w:sz="0" w:space="0" w:color="auto"/>
                          </w:divBdr>
                          <w:divsChild>
                            <w:div w:id="54477776">
                              <w:marLeft w:val="0"/>
                              <w:marRight w:val="0"/>
                              <w:marTop w:val="0"/>
                              <w:marBottom w:val="0"/>
                              <w:divBdr>
                                <w:top w:val="none" w:sz="0" w:space="0" w:color="auto"/>
                                <w:left w:val="none" w:sz="0" w:space="0" w:color="auto"/>
                                <w:bottom w:val="none" w:sz="0" w:space="0" w:color="auto"/>
                                <w:right w:val="none" w:sz="0" w:space="0" w:color="auto"/>
                              </w:divBdr>
                              <w:divsChild>
                                <w:div w:id="1747681075">
                                  <w:marLeft w:val="0"/>
                                  <w:marRight w:val="0"/>
                                  <w:marTop w:val="30"/>
                                  <w:marBottom w:val="0"/>
                                  <w:divBdr>
                                    <w:top w:val="none" w:sz="0" w:space="0" w:color="auto"/>
                                    <w:left w:val="none" w:sz="0" w:space="0" w:color="auto"/>
                                    <w:bottom w:val="none" w:sz="0" w:space="0" w:color="auto"/>
                                    <w:right w:val="none" w:sz="0" w:space="0" w:color="auto"/>
                                  </w:divBdr>
                                  <w:divsChild>
                                    <w:div w:id="1626884060">
                                      <w:marLeft w:val="0"/>
                                      <w:marRight w:val="0"/>
                                      <w:marTop w:val="0"/>
                                      <w:marBottom w:val="0"/>
                                      <w:divBdr>
                                        <w:top w:val="single" w:sz="6" w:space="0" w:color="000000"/>
                                        <w:left w:val="single" w:sz="6" w:space="0" w:color="000000"/>
                                        <w:bottom w:val="single" w:sz="6" w:space="0" w:color="000000"/>
                                        <w:right w:val="single" w:sz="6" w:space="0" w:color="000000"/>
                                      </w:divBdr>
                                      <w:divsChild>
                                        <w:div w:id="1057899037">
                                          <w:marLeft w:val="0"/>
                                          <w:marRight w:val="0"/>
                                          <w:marTop w:val="0"/>
                                          <w:marBottom w:val="0"/>
                                          <w:divBdr>
                                            <w:top w:val="single" w:sz="6" w:space="0" w:color="000000"/>
                                            <w:left w:val="single" w:sz="6" w:space="2" w:color="000000"/>
                                            <w:bottom w:val="single" w:sz="6" w:space="0" w:color="000000"/>
                                            <w:right w:val="single" w:sz="6" w:space="2" w:color="000000"/>
                                          </w:divBdr>
                                        </w:div>
                                      </w:divsChild>
                                    </w:div>
                                  </w:divsChild>
                                </w:div>
                              </w:divsChild>
                            </w:div>
                          </w:divsChild>
                        </w:div>
                      </w:divsChild>
                    </w:div>
                  </w:divsChild>
                </w:div>
              </w:divsChild>
            </w:div>
          </w:divsChild>
        </w:div>
      </w:divsChild>
    </w:div>
    <w:div w:id="737048314">
      <w:bodyDiv w:val="1"/>
      <w:marLeft w:val="0"/>
      <w:marRight w:val="0"/>
      <w:marTop w:val="0"/>
      <w:marBottom w:val="0"/>
      <w:divBdr>
        <w:top w:val="none" w:sz="0" w:space="0" w:color="auto"/>
        <w:left w:val="none" w:sz="0" w:space="0" w:color="auto"/>
        <w:bottom w:val="none" w:sz="0" w:space="0" w:color="auto"/>
        <w:right w:val="none" w:sz="0" w:space="0" w:color="auto"/>
      </w:divBdr>
      <w:divsChild>
        <w:div w:id="414009564">
          <w:marLeft w:val="0"/>
          <w:marRight w:val="0"/>
          <w:marTop w:val="0"/>
          <w:marBottom w:val="0"/>
          <w:divBdr>
            <w:top w:val="none" w:sz="0" w:space="0" w:color="auto"/>
            <w:left w:val="none" w:sz="0" w:space="0" w:color="auto"/>
            <w:bottom w:val="none" w:sz="0" w:space="0" w:color="auto"/>
            <w:right w:val="none" w:sz="0" w:space="0" w:color="auto"/>
          </w:divBdr>
          <w:divsChild>
            <w:div w:id="1431313871">
              <w:marLeft w:val="0"/>
              <w:marRight w:val="0"/>
              <w:marTop w:val="0"/>
              <w:marBottom w:val="0"/>
              <w:divBdr>
                <w:top w:val="none" w:sz="0" w:space="0" w:color="auto"/>
                <w:left w:val="none" w:sz="0" w:space="0" w:color="auto"/>
                <w:bottom w:val="none" w:sz="0" w:space="0" w:color="auto"/>
                <w:right w:val="none" w:sz="0" w:space="0" w:color="auto"/>
              </w:divBdr>
              <w:divsChild>
                <w:div w:id="1359353142">
                  <w:marLeft w:val="0"/>
                  <w:marRight w:val="0"/>
                  <w:marTop w:val="0"/>
                  <w:marBottom w:val="0"/>
                  <w:divBdr>
                    <w:top w:val="none" w:sz="0" w:space="0" w:color="auto"/>
                    <w:left w:val="none" w:sz="0" w:space="0" w:color="auto"/>
                    <w:bottom w:val="none" w:sz="0" w:space="0" w:color="auto"/>
                    <w:right w:val="none" w:sz="0" w:space="0" w:color="auto"/>
                  </w:divBdr>
                  <w:divsChild>
                    <w:div w:id="2122410577">
                      <w:marLeft w:val="0"/>
                      <w:marRight w:val="0"/>
                      <w:marTop w:val="0"/>
                      <w:marBottom w:val="0"/>
                      <w:divBdr>
                        <w:top w:val="none" w:sz="0" w:space="0" w:color="auto"/>
                        <w:left w:val="none" w:sz="0" w:space="0" w:color="auto"/>
                        <w:bottom w:val="none" w:sz="0" w:space="0" w:color="auto"/>
                        <w:right w:val="none" w:sz="0" w:space="0" w:color="auto"/>
                      </w:divBdr>
                      <w:divsChild>
                        <w:div w:id="115292748">
                          <w:marLeft w:val="0"/>
                          <w:marRight w:val="0"/>
                          <w:marTop w:val="0"/>
                          <w:marBottom w:val="0"/>
                          <w:divBdr>
                            <w:top w:val="none" w:sz="0" w:space="0" w:color="auto"/>
                            <w:left w:val="none" w:sz="0" w:space="0" w:color="auto"/>
                            <w:bottom w:val="none" w:sz="0" w:space="0" w:color="auto"/>
                            <w:right w:val="none" w:sz="0" w:space="0" w:color="auto"/>
                          </w:divBdr>
                          <w:divsChild>
                            <w:div w:id="968517226">
                              <w:marLeft w:val="0"/>
                              <w:marRight w:val="0"/>
                              <w:marTop w:val="0"/>
                              <w:marBottom w:val="0"/>
                              <w:divBdr>
                                <w:top w:val="none" w:sz="0" w:space="0" w:color="auto"/>
                                <w:left w:val="none" w:sz="0" w:space="0" w:color="auto"/>
                                <w:bottom w:val="none" w:sz="0" w:space="0" w:color="auto"/>
                                <w:right w:val="none" w:sz="0" w:space="0" w:color="auto"/>
                              </w:divBdr>
                              <w:divsChild>
                                <w:div w:id="1958564427">
                                  <w:marLeft w:val="0"/>
                                  <w:marRight w:val="0"/>
                                  <w:marTop w:val="30"/>
                                  <w:marBottom w:val="0"/>
                                  <w:divBdr>
                                    <w:top w:val="none" w:sz="0" w:space="0" w:color="auto"/>
                                    <w:left w:val="none" w:sz="0" w:space="0" w:color="auto"/>
                                    <w:bottom w:val="none" w:sz="0" w:space="0" w:color="auto"/>
                                    <w:right w:val="none" w:sz="0" w:space="0" w:color="auto"/>
                                  </w:divBdr>
                                  <w:divsChild>
                                    <w:div w:id="97146706">
                                      <w:marLeft w:val="0"/>
                                      <w:marRight w:val="0"/>
                                      <w:marTop w:val="0"/>
                                      <w:marBottom w:val="0"/>
                                      <w:divBdr>
                                        <w:top w:val="single" w:sz="6" w:space="0" w:color="000000"/>
                                        <w:left w:val="single" w:sz="6" w:space="0" w:color="000000"/>
                                        <w:bottom w:val="single" w:sz="6" w:space="0" w:color="000000"/>
                                        <w:right w:val="single" w:sz="6" w:space="0" w:color="000000"/>
                                      </w:divBdr>
                                      <w:divsChild>
                                        <w:div w:id="186139856">
                                          <w:marLeft w:val="0"/>
                                          <w:marRight w:val="0"/>
                                          <w:marTop w:val="0"/>
                                          <w:marBottom w:val="0"/>
                                          <w:divBdr>
                                            <w:top w:val="single" w:sz="6" w:space="0" w:color="000000"/>
                                            <w:left w:val="single" w:sz="6" w:space="2" w:color="000000"/>
                                            <w:bottom w:val="single" w:sz="6" w:space="0" w:color="000000"/>
                                            <w:right w:val="single" w:sz="6" w:space="2" w:color="000000"/>
                                          </w:divBdr>
                                        </w:div>
                                      </w:divsChild>
                                    </w:div>
                                  </w:divsChild>
                                </w:div>
                              </w:divsChild>
                            </w:div>
                          </w:divsChild>
                        </w:div>
                      </w:divsChild>
                    </w:div>
                  </w:divsChild>
                </w:div>
              </w:divsChild>
            </w:div>
          </w:divsChild>
        </w:div>
      </w:divsChild>
    </w:div>
    <w:div w:id="737673836">
      <w:bodyDiv w:val="1"/>
      <w:marLeft w:val="0"/>
      <w:marRight w:val="0"/>
      <w:marTop w:val="0"/>
      <w:marBottom w:val="0"/>
      <w:divBdr>
        <w:top w:val="none" w:sz="0" w:space="0" w:color="auto"/>
        <w:left w:val="none" w:sz="0" w:space="0" w:color="auto"/>
        <w:bottom w:val="none" w:sz="0" w:space="0" w:color="auto"/>
        <w:right w:val="none" w:sz="0" w:space="0" w:color="auto"/>
      </w:divBdr>
    </w:div>
    <w:div w:id="738867971">
      <w:bodyDiv w:val="1"/>
      <w:marLeft w:val="0"/>
      <w:marRight w:val="0"/>
      <w:marTop w:val="0"/>
      <w:marBottom w:val="0"/>
      <w:divBdr>
        <w:top w:val="none" w:sz="0" w:space="0" w:color="auto"/>
        <w:left w:val="none" w:sz="0" w:space="0" w:color="auto"/>
        <w:bottom w:val="none" w:sz="0" w:space="0" w:color="auto"/>
        <w:right w:val="none" w:sz="0" w:space="0" w:color="auto"/>
      </w:divBdr>
      <w:divsChild>
        <w:div w:id="1006327181">
          <w:marLeft w:val="0"/>
          <w:marRight w:val="0"/>
          <w:marTop w:val="0"/>
          <w:marBottom w:val="0"/>
          <w:divBdr>
            <w:top w:val="none" w:sz="0" w:space="0" w:color="auto"/>
            <w:left w:val="none" w:sz="0" w:space="0" w:color="auto"/>
            <w:bottom w:val="none" w:sz="0" w:space="0" w:color="auto"/>
            <w:right w:val="none" w:sz="0" w:space="0" w:color="auto"/>
          </w:divBdr>
          <w:divsChild>
            <w:div w:id="1997761211">
              <w:marLeft w:val="0"/>
              <w:marRight w:val="0"/>
              <w:marTop w:val="0"/>
              <w:marBottom w:val="0"/>
              <w:divBdr>
                <w:top w:val="none" w:sz="0" w:space="0" w:color="auto"/>
                <w:left w:val="none" w:sz="0" w:space="0" w:color="auto"/>
                <w:bottom w:val="none" w:sz="0" w:space="0" w:color="auto"/>
                <w:right w:val="none" w:sz="0" w:space="0" w:color="auto"/>
              </w:divBdr>
              <w:divsChild>
                <w:div w:id="2134976081">
                  <w:marLeft w:val="0"/>
                  <w:marRight w:val="0"/>
                  <w:marTop w:val="0"/>
                  <w:marBottom w:val="0"/>
                  <w:divBdr>
                    <w:top w:val="none" w:sz="0" w:space="0" w:color="auto"/>
                    <w:left w:val="none" w:sz="0" w:space="0" w:color="auto"/>
                    <w:bottom w:val="none" w:sz="0" w:space="0" w:color="auto"/>
                    <w:right w:val="none" w:sz="0" w:space="0" w:color="auto"/>
                  </w:divBdr>
                  <w:divsChild>
                    <w:div w:id="910429452">
                      <w:marLeft w:val="0"/>
                      <w:marRight w:val="0"/>
                      <w:marTop w:val="0"/>
                      <w:marBottom w:val="0"/>
                      <w:divBdr>
                        <w:top w:val="none" w:sz="0" w:space="0" w:color="auto"/>
                        <w:left w:val="none" w:sz="0" w:space="0" w:color="auto"/>
                        <w:bottom w:val="none" w:sz="0" w:space="0" w:color="auto"/>
                        <w:right w:val="none" w:sz="0" w:space="0" w:color="auto"/>
                      </w:divBdr>
                      <w:divsChild>
                        <w:div w:id="1091243621">
                          <w:marLeft w:val="0"/>
                          <w:marRight w:val="0"/>
                          <w:marTop w:val="0"/>
                          <w:marBottom w:val="0"/>
                          <w:divBdr>
                            <w:top w:val="none" w:sz="0" w:space="0" w:color="auto"/>
                            <w:left w:val="none" w:sz="0" w:space="0" w:color="auto"/>
                            <w:bottom w:val="none" w:sz="0" w:space="0" w:color="auto"/>
                            <w:right w:val="none" w:sz="0" w:space="0" w:color="auto"/>
                          </w:divBdr>
                          <w:divsChild>
                            <w:div w:id="295716811">
                              <w:marLeft w:val="0"/>
                              <w:marRight w:val="0"/>
                              <w:marTop w:val="0"/>
                              <w:marBottom w:val="0"/>
                              <w:divBdr>
                                <w:top w:val="none" w:sz="0" w:space="0" w:color="auto"/>
                                <w:left w:val="none" w:sz="0" w:space="0" w:color="auto"/>
                                <w:bottom w:val="none" w:sz="0" w:space="0" w:color="auto"/>
                                <w:right w:val="none" w:sz="0" w:space="0" w:color="auto"/>
                              </w:divBdr>
                              <w:divsChild>
                                <w:div w:id="916984830">
                                  <w:marLeft w:val="0"/>
                                  <w:marRight w:val="0"/>
                                  <w:marTop w:val="30"/>
                                  <w:marBottom w:val="0"/>
                                  <w:divBdr>
                                    <w:top w:val="none" w:sz="0" w:space="0" w:color="auto"/>
                                    <w:left w:val="none" w:sz="0" w:space="0" w:color="auto"/>
                                    <w:bottom w:val="none" w:sz="0" w:space="0" w:color="auto"/>
                                    <w:right w:val="none" w:sz="0" w:space="0" w:color="auto"/>
                                  </w:divBdr>
                                  <w:divsChild>
                                    <w:div w:id="1528251278">
                                      <w:marLeft w:val="0"/>
                                      <w:marRight w:val="0"/>
                                      <w:marTop w:val="0"/>
                                      <w:marBottom w:val="0"/>
                                      <w:divBdr>
                                        <w:top w:val="single" w:sz="6" w:space="0" w:color="000000"/>
                                        <w:left w:val="single" w:sz="6" w:space="0" w:color="000000"/>
                                        <w:bottom w:val="single" w:sz="6" w:space="0" w:color="000000"/>
                                        <w:right w:val="single" w:sz="6" w:space="0" w:color="000000"/>
                                      </w:divBdr>
                                      <w:divsChild>
                                        <w:div w:id="131599717">
                                          <w:marLeft w:val="0"/>
                                          <w:marRight w:val="0"/>
                                          <w:marTop w:val="0"/>
                                          <w:marBottom w:val="0"/>
                                          <w:divBdr>
                                            <w:top w:val="single" w:sz="6" w:space="0" w:color="000000"/>
                                            <w:left w:val="single" w:sz="6" w:space="2" w:color="000000"/>
                                            <w:bottom w:val="single" w:sz="6" w:space="0" w:color="000000"/>
                                            <w:right w:val="single" w:sz="6" w:space="2" w:color="000000"/>
                                          </w:divBdr>
                                        </w:div>
                                      </w:divsChild>
                                    </w:div>
                                  </w:divsChild>
                                </w:div>
                              </w:divsChild>
                            </w:div>
                          </w:divsChild>
                        </w:div>
                      </w:divsChild>
                    </w:div>
                  </w:divsChild>
                </w:div>
              </w:divsChild>
            </w:div>
          </w:divsChild>
        </w:div>
      </w:divsChild>
    </w:div>
    <w:div w:id="751511898">
      <w:bodyDiv w:val="1"/>
      <w:marLeft w:val="0"/>
      <w:marRight w:val="0"/>
      <w:marTop w:val="0"/>
      <w:marBottom w:val="0"/>
      <w:divBdr>
        <w:top w:val="none" w:sz="0" w:space="0" w:color="auto"/>
        <w:left w:val="none" w:sz="0" w:space="0" w:color="auto"/>
        <w:bottom w:val="none" w:sz="0" w:space="0" w:color="auto"/>
        <w:right w:val="none" w:sz="0" w:space="0" w:color="auto"/>
      </w:divBdr>
      <w:divsChild>
        <w:div w:id="486483661">
          <w:marLeft w:val="0"/>
          <w:marRight w:val="0"/>
          <w:marTop w:val="0"/>
          <w:marBottom w:val="0"/>
          <w:divBdr>
            <w:top w:val="none" w:sz="0" w:space="0" w:color="auto"/>
            <w:left w:val="none" w:sz="0" w:space="0" w:color="auto"/>
            <w:bottom w:val="none" w:sz="0" w:space="0" w:color="auto"/>
            <w:right w:val="none" w:sz="0" w:space="0" w:color="auto"/>
          </w:divBdr>
          <w:divsChild>
            <w:div w:id="353045465">
              <w:marLeft w:val="0"/>
              <w:marRight w:val="0"/>
              <w:marTop w:val="0"/>
              <w:marBottom w:val="0"/>
              <w:divBdr>
                <w:top w:val="none" w:sz="0" w:space="0" w:color="auto"/>
                <w:left w:val="none" w:sz="0" w:space="0" w:color="auto"/>
                <w:bottom w:val="none" w:sz="0" w:space="0" w:color="auto"/>
                <w:right w:val="none" w:sz="0" w:space="0" w:color="auto"/>
              </w:divBdr>
              <w:divsChild>
                <w:div w:id="460005752">
                  <w:marLeft w:val="0"/>
                  <w:marRight w:val="0"/>
                  <w:marTop w:val="0"/>
                  <w:marBottom w:val="0"/>
                  <w:divBdr>
                    <w:top w:val="none" w:sz="0" w:space="0" w:color="auto"/>
                    <w:left w:val="none" w:sz="0" w:space="0" w:color="auto"/>
                    <w:bottom w:val="none" w:sz="0" w:space="0" w:color="auto"/>
                    <w:right w:val="none" w:sz="0" w:space="0" w:color="auto"/>
                  </w:divBdr>
                  <w:divsChild>
                    <w:div w:id="1605335810">
                      <w:marLeft w:val="0"/>
                      <w:marRight w:val="0"/>
                      <w:marTop w:val="0"/>
                      <w:marBottom w:val="0"/>
                      <w:divBdr>
                        <w:top w:val="none" w:sz="0" w:space="0" w:color="auto"/>
                        <w:left w:val="none" w:sz="0" w:space="0" w:color="auto"/>
                        <w:bottom w:val="none" w:sz="0" w:space="0" w:color="auto"/>
                        <w:right w:val="none" w:sz="0" w:space="0" w:color="auto"/>
                      </w:divBdr>
                      <w:divsChild>
                        <w:div w:id="1898665612">
                          <w:marLeft w:val="0"/>
                          <w:marRight w:val="0"/>
                          <w:marTop w:val="0"/>
                          <w:marBottom w:val="0"/>
                          <w:divBdr>
                            <w:top w:val="none" w:sz="0" w:space="0" w:color="auto"/>
                            <w:left w:val="none" w:sz="0" w:space="0" w:color="auto"/>
                            <w:bottom w:val="none" w:sz="0" w:space="0" w:color="auto"/>
                            <w:right w:val="none" w:sz="0" w:space="0" w:color="auto"/>
                          </w:divBdr>
                          <w:divsChild>
                            <w:div w:id="1548563773">
                              <w:marLeft w:val="0"/>
                              <w:marRight w:val="0"/>
                              <w:marTop w:val="0"/>
                              <w:marBottom w:val="0"/>
                              <w:divBdr>
                                <w:top w:val="none" w:sz="0" w:space="0" w:color="auto"/>
                                <w:left w:val="none" w:sz="0" w:space="0" w:color="auto"/>
                                <w:bottom w:val="none" w:sz="0" w:space="0" w:color="auto"/>
                                <w:right w:val="none" w:sz="0" w:space="0" w:color="auto"/>
                              </w:divBdr>
                              <w:divsChild>
                                <w:div w:id="1498421362">
                                  <w:marLeft w:val="0"/>
                                  <w:marRight w:val="0"/>
                                  <w:marTop w:val="30"/>
                                  <w:marBottom w:val="0"/>
                                  <w:divBdr>
                                    <w:top w:val="none" w:sz="0" w:space="0" w:color="auto"/>
                                    <w:left w:val="none" w:sz="0" w:space="0" w:color="auto"/>
                                    <w:bottom w:val="none" w:sz="0" w:space="0" w:color="auto"/>
                                    <w:right w:val="none" w:sz="0" w:space="0" w:color="auto"/>
                                  </w:divBdr>
                                  <w:divsChild>
                                    <w:div w:id="1380473024">
                                      <w:marLeft w:val="0"/>
                                      <w:marRight w:val="0"/>
                                      <w:marTop w:val="0"/>
                                      <w:marBottom w:val="0"/>
                                      <w:divBdr>
                                        <w:top w:val="single" w:sz="6" w:space="0" w:color="000000"/>
                                        <w:left w:val="single" w:sz="6" w:space="0" w:color="000000"/>
                                        <w:bottom w:val="single" w:sz="6" w:space="0" w:color="000000"/>
                                        <w:right w:val="single" w:sz="6" w:space="0" w:color="000000"/>
                                      </w:divBdr>
                                      <w:divsChild>
                                        <w:div w:id="1647473487">
                                          <w:marLeft w:val="0"/>
                                          <w:marRight w:val="0"/>
                                          <w:marTop w:val="0"/>
                                          <w:marBottom w:val="0"/>
                                          <w:divBdr>
                                            <w:top w:val="single" w:sz="6" w:space="0" w:color="000000"/>
                                            <w:left w:val="single" w:sz="6" w:space="2" w:color="000000"/>
                                            <w:bottom w:val="single" w:sz="6" w:space="0" w:color="000000"/>
                                            <w:right w:val="single" w:sz="6" w:space="2" w:color="000000"/>
                                          </w:divBdr>
                                        </w:div>
                                      </w:divsChild>
                                    </w:div>
                                  </w:divsChild>
                                </w:div>
                              </w:divsChild>
                            </w:div>
                          </w:divsChild>
                        </w:div>
                      </w:divsChild>
                    </w:div>
                  </w:divsChild>
                </w:div>
              </w:divsChild>
            </w:div>
          </w:divsChild>
        </w:div>
      </w:divsChild>
    </w:div>
    <w:div w:id="769619772">
      <w:bodyDiv w:val="1"/>
      <w:marLeft w:val="0"/>
      <w:marRight w:val="0"/>
      <w:marTop w:val="0"/>
      <w:marBottom w:val="0"/>
      <w:divBdr>
        <w:top w:val="none" w:sz="0" w:space="0" w:color="auto"/>
        <w:left w:val="none" w:sz="0" w:space="0" w:color="auto"/>
        <w:bottom w:val="none" w:sz="0" w:space="0" w:color="auto"/>
        <w:right w:val="none" w:sz="0" w:space="0" w:color="auto"/>
      </w:divBdr>
      <w:divsChild>
        <w:div w:id="661586088">
          <w:marLeft w:val="0"/>
          <w:marRight w:val="0"/>
          <w:marTop w:val="0"/>
          <w:marBottom w:val="0"/>
          <w:divBdr>
            <w:top w:val="none" w:sz="0" w:space="0" w:color="auto"/>
            <w:left w:val="none" w:sz="0" w:space="0" w:color="auto"/>
            <w:bottom w:val="none" w:sz="0" w:space="0" w:color="auto"/>
            <w:right w:val="none" w:sz="0" w:space="0" w:color="auto"/>
          </w:divBdr>
          <w:divsChild>
            <w:div w:id="1267540508">
              <w:marLeft w:val="0"/>
              <w:marRight w:val="0"/>
              <w:marTop w:val="0"/>
              <w:marBottom w:val="0"/>
              <w:divBdr>
                <w:top w:val="none" w:sz="0" w:space="0" w:color="auto"/>
                <w:left w:val="none" w:sz="0" w:space="0" w:color="auto"/>
                <w:bottom w:val="none" w:sz="0" w:space="0" w:color="auto"/>
                <w:right w:val="none" w:sz="0" w:space="0" w:color="auto"/>
              </w:divBdr>
              <w:divsChild>
                <w:div w:id="1392579280">
                  <w:marLeft w:val="0"/>
                  <w:marRight w:val="0"/>
                  <w:marTop w:val="0"/>
                  <w:marBottom w:val="0"/>
                  <w:divBdr>
                    <w:top w:val="none" w:sz="0" w:space="0" w:color="auto"/>
                    <w:left w:val="none" w:sz="0" w:space="0" w:color="auto"/>
                    <w:bottom w:val="none" w:sz="0" w:space="0" w:color="auto"/>
                    <w:right w:val="none" w:sz="0" w:space="0" w:color="auto"/>
                  </w:divBdr>
                  <w:divsChild>
                    <w:div w:id="677073507">
                      <w:marLeft w:val="0"/>
                      <w:marRight w:val="0"/>
                      <w:marTop w:val="0"/>
                      <w:marBottom w:val="0"/>
                      <w:divBdr>
                        <w:top w:val="none" w:sz="0" w:space="0" w:color="auto"/>
                        <w:left w:val="none" w:sz="0" w:space="0" w:color="auto"/>
                        <w:bottom w:val="none" w:sz="0" w:space="0" w:color="auto"/>
                        <w:right w:val="none" w:sz="0" w:space="0" w:color="auto"/>
                      </w:divBdr>
                      <w:divsChild>
                        <w:div w:id="743336208">
                          <w:marLeft w:val="0"/>
                          <w:marRight w:val="0"/>
                          <w:marTop w:val="0"/>
                          <w:marBottom w:val="0"/>
                          <w:divBdr>
                            <w:top w:val="none" w:sz="0" w:space="0" w:color="auto"/>
                            <w:left w:val="none" w:sz="0" w:space="0" w:color="auto"/>
                            <w:bottom w:val="none" w:sz="0" w:space="0" w:color="auto"/>
                            <w:right w:val="none" w:sz="0" w:space="0" w:color="auto"/>
                          </w:divBdr>
                          <w:divsChild>
                            <w:div w:id="2008289622">
                              <w:marLeft w:val="0"/>
                              <w:marRight w:val="0"/>
                              <w:marTop w:val="0"/>
                              <w:marBottom w:val="0"/>
                              <w:divBdr>
                                <w:top w:val="none" w:sz="0" w:space="0" w:color="auto"/>
                                <w:left w:val="none" w:sz="0" w:space="0" w:color="auto"/>
                                <w:bottom w:val="none" w:sz="0" w:space="0" w:color="auto"/>
                                <w:right w:val="none" w:sz="0" w:space="0" w:color="auto"/>
                              </w:divBdr>
                              <w:divsChild>
                                <w:div w:id="646276289">
                                  <w:marLeft w:val="0"/>
                                  <w:marRight w:val="0"/>
                                  <w:marTop w:val="30"/>
                                  <w:marBottom w:val="0"/>
                                  <w:divBdr>
                                    <w:top w:val="none" w:sz="0" w:space="0" w:color="auto"/>
                                    <w:left w:val="none" w:sz="0" w:space="0" w:color="auto"/>
                                    <w:bottom w:val="none" w:sz="0" w:space="0" w:color="auto"/>
                                    <w:right w:val="none" w:sz="0" w:space="0" w:color="auto"/>
                                  </w:divBdr>
                                  <w:divsChild>
                                    <w:div w:id="421414104">
                                      <w:marLeft w:val="0"/>
                                      <w:marRight w:val="0"/>
                                      <w:marTop w:val="0"/>
                                      <w:marBottom w:val="0"/>
                                      <w:divBdr>
                                        <w:top w:val="single" w:sz="6" w:space="0" w:color="000000"/>
                                        <w:left w:val="single" w:sz="6" w:space="0" w:color="000000"/>
                                        <w:bottom w:val="single" w:sz="6" w:space="0" w:color="000000"/>
                                        <w:right w:val="single" w:sz="6" w:space="0" w:color="000000"/>
                                      </w:divBdr>
                                      <w:divsChild>
                                        <w:div w:id="2070497869">
                                          <w:marLeft w:val="0"/>
                                          <w:marRight w:val="0"/>
                                          <w:marTop w:val="0"/>
                                          <w:marBottom w:val="0"/>
                                          <w:divBdr>
                                            <w:top w:val="single" w:sz="6" w:space="0" w:color="000000"/>
                                            <w:left w:val="single" w:sz="6" w:space="2" w:color="000000"/>
                                            <w:bottom w:val="single" w:sz="6" w:space="0" w:color="000000"/>
                                            <w:right w:val="single" w:sz="6" w:space="2" w:color="000000"/>
                                          </w:divBdr>
                                        </w:div>
                                      </w:divsChild>
                                    </w:div>
                                  </w:divsChild>
                                </w:div>
                              </w:divsChild>
                            </w:div>
                          </w:divsChild>
                        </w:div>
                      </w:divsChild>
                    </w:div>
                  </w:divsChild>
                </w:div>
              </w:divsChild>
            </w:div>
          </w:divsChild>
        </w:div>
      </w:divsChild>
    </w:div>
    <w:div w:id="787163452">
      <w:bodyDiv w:val="1"/>
      <w:marLeft w:val="0"/>
      <w:marRight w:val="0"/>
      <w:marTop w:val="0"/>
      <w:marBottom w:val="0"/>
      <w:divBdr>
        <w:top w:val="none" w:sz="0" w:space="0" w:color="auto"/>
        <w:left w:val="none" w:sz="0" w:space="0" w:color="auto"/>
        <w:bottom w:val="none" w:sz="0" w:space="0" w:color="auto"/>
        <w:right w:val="none" w:sz="0" w:space="0" w:color="auto"/>
      </w:divBdr>
      <w:divsChild>
        <w:div w:id="1255359898">
          <w:marLeft w:val="0"/>
          <w:marRight w:val="0"/>
          <w:marTop w:val="0"/>
          <w:marBottom w:val="0"/>
          <w:divBdr>
            <w:top w:val="none" w:sz="0" w:space="0" w:color="auto"/>
            <w:left w:val="none" w:sz="0" w:space="0" w:color="auto"/>
            <w:bottom w:val="none" w:sz="0" w:space="0" w:color="auto"/>
            <w:right w:val="none" w:sz="0" w:space="0" w:color="auto"/>
          </w:divBdr>
          <w:divsChild>
            <w:div w:id="1757439992">
              <w:marLeft w:val="0"/>
              <w:marRight w:val="0"/>
              <w:marTop w:val="0"/>
              <w:marBottom w:val="0"/>
              <w:divBdr>
                <w:top w:val="none" w:sz="0" w:space="0" w:color="auto"/>
                <w:left w:val="none" w:sz="0" w:space="0" w:color="auto"/>
                <w:bottom w:val="none" w:sz="0" w:space="0" w:color="auto"/>
                <w:right w:val="none" w:sz="0" w:space="0" w:color="auto"/>
              </w:divBdr>
              <w:divsChild>
                <w:div w:id="145434342">
                  <w:marLeft w:val="0"/>
                  <w:marRight w:val="0"/>
                  <w:marTop w:val="0"/>
                  <w:marBottom w:val="0"/>
                  <w:divBdr>
                    <w:top w:val="none" w:sz="0" w:space="0" w:color="auto"/>
                    <w:left w:val="none" w:sz="0" w:space="0" w:color="auto"/>
                    <w:bottom w:val="none" w:sz="0" w:space="0" w:color="auto"/>
                    <w:right w:val="none" w:sz="0" w:space="0" w:color="auto"/>
                  </w:divBdr>
                  <w:divsChild>
                    <w:div w:id="810252690">
                      <w:marLeft w:val="0"/>
                      <w:marRight w:val="0"/>
                      <w:marTop w:val="0"/>
                      <w:marBottom w:val="0"/>
                      <w:divBdr>
                        <w:top w:val="none" w:sz="0" w:space="0" w:color="auto"/>
                        <w:left w:val="none" w:sz="0" w:space="0" w:color="auto"/>
                        <w:bottom w:val="none" w:sz="0" w:space="0" w:color="auto"/>
                        <w:right w:val="none" w:sz="0" w:space="0" w:color="auto"/>
                      </w:divBdr>
                      <w:divsChild>
                        <w:div w:id="1668942843">
                          <w:marLeft w:val="0"/>
                          <w:marRight w:val="0"/>
                          <w:marTop w:val="0"/>
                          <w:marBottom w:val="0"/>
                          <w:divBdr>
                            <w:top w:val="none" w:sz="0" w:space="0" w:color="auto"/>
                            <w:left w:val="none" w:sz="0" w:space="0" w:color="auto"/>
                            <w:bottom w:val="none" w:sz="0" w:space="0" w:color="auto"/>
                            <w:right w:val="none" w:sz="0" w:space="0" w:color="auto"/>
                          </w:divBdr>
                          <w:divsChild>
                            <w:div w:id="784538181">
                              <w:marLeft w:val="0"/>
                              <w:marRight w:val="0"/>
                              <w:marTop w:val="0"/>
                              <w:marBottom w:val="0"/>
                              <w:divBdr>
                                <w:top w:val="none" w:sz="0" w:space="0" w:color="auto"/>
                                <w:left w:val="none" w:sz="0" w:space="0" w:color="auto"/>
                                <w:bottom w:val="none" w:sz="0" w:space="0" w:color="auto"/>
                                <w:right w:val="none" w:sz="0" w:space="0" w:color="auto"/>
                              </w:divBdr>
                              <w:divsChild>
                                <w:div w:id="884171854">
                                  <w:marLeft w:val="0"/>
                                  <w:marRight w:val="0"/>
                                  <w:marTop w:val="30"/>
                                  <w:marBottom w:val="0"/>
                                  <w:divBdr>
                                    <w:top w:val="none" w:sz="0" w:space="0" w:color="auto"/>
                                    <w:left w:val="none" w:sz="0" w:space="0" w:color="auto"/>
                                    <w:bottom w:val="none" w:sz="0" w:space="0" w:color="auto"/>
                                    <w:right w:val="none" w:sz="0" w:space="0" w:color="auto"/>
                                  </w:divBdr>
                                  <w:divsChild>
                                    <w:div w:id="1536653472">
                                      <w:marLeft w:val="0"/>
                                      <w:marRight w:val="0"/>
                                      <w:marTop w:val="0"/>
                                      <w:marBottom w:val="0"/>
                                      <w:divBdr>
                                        <w:top w:val="single" w:sz="6" w:space="0" w:color="000000"/>
                                        <w:left w:val="single" w:sz="6" w:space="0" w:color="000000"/>
                                        <w:bottom w:val="single" w:sz="6" w:space="0" w:color="000000"/>
                                        <w:right w:val="single" w:sz="6" w:space="0" w:color="000000"/>
                                      </w:divBdr>
                                      <w:divsChild>
                                        <w:div w:id="429545600">
                                          <w:marLeft w:val="0"/>
                                          <w:marRight w:val="0"/>
                                          <w:marTop w:val="0"/>
                                          <w:marBottom w:val="0"/>
                                          <w:divBdr>
                                            <w:top w:val="single" w:sz="6" w:space="0" w:color="000000"/>
                                            <w:left w:val="single" w:sz="6" w:space="2" w:color="000000"/>
                                            <w:bottom w:val="single" w:sz="6" w:space="0" w:color="000000"/>
                                            <w:right w:val="single" w:sz="6" w:space="2" w:color="000000"/>
                                          </w:divBdr>
                                        </w:div>
                                      </w:divsChild>
                                    </w:div>
                                  </w:divsChild>
                                </w:div>
                              </w:divsChild>
                            </w:div>
                          </w:divsChild>
                        </w:div>
                      </w:divsChild>
                    </w:div>
                  </w:divsChild>
                </w:div>
              </w:divsChild>
            </w:div>
          </w:divsChild>
        </w:div>
      </w:divsChild>
    </w:div>
    <w:div w:id="792210876">
      <w:bodyDiv w:val="1"/>
      <w:marLeft w:val="0"/>
      <w:marRight w:val="0"/>
      <w:marTop w:val="0"/>
      <w:marBottom w:val="0"/>
      <w:divBdr>
        <w:top w:val="none" w:sz="0" w:space="0" w:color="auto"/>
        <w:left w:val="none" w:sz="0" w:space="0" w:color="auto"/>
        <w:bottom w:val="none" w:sz="0" w:space="0" w:color="auto"/>
        <w:right w:val="none" w:sz="0" w:space="0" w:color="auto"/>
      </w:divBdr>
    </w:div>
    <w:div w:id="810975172">
      <w:bodyDiv w:val="1"/>
      <w:marLeft w:val="0"/>
      <w:marRight w:val="0"/>
      <w:marTop w:val="0"/>
      <w:marBottom w:val="0"/>
      <w:divBdr>
        <w:top w:val="none" w:sz="0" w:space="0" w:color="auto"/>
        <w:left w:val="none" w:sz="0" w:space="0" w:color="auto"/>
        <w:bottom w:val="none" w:sz="0" w:space="0" w:color="auto"/>
        <w:right w:val="none" w:sz="0" w:space="0" w:color="auto"/>
      </w:divBdr>
    </w:div>
    <w:div w:id="816069001">
      <w:bodyDiv w:val="1"/>
      <w:marLeft w:val="0"/>
      <w:marRight w:val="0"/>
      <w:marTop w:val="0"/>
      <w:marBottom w:val="0"/>
      <w:divBdr>
        <w:top w:val="none" w:sz="0" w:space="0" w:color="auto"/>
        <w:left w:val="none" w:sz="0" w:space="0" w:color="auto"/>
        <w:bottom w:val="none" w:sz="0" w:space="0" w:color="auto"/>
        <w:right w:val="none" w:sz="0" w:space="0" w:color="auto"/>
      </w:divBdr>
      <w:divsChild>
        <w:div w:id="1977489424">
          <w:marLeft w:val="0"/>
          <w:marRight w:val="0"/>
          <w:marTop w:val="0"/>
          <w:marBottom w:val="0"/>
          <w:divBdr>
            <w:top w:val="none" w:sz="0" w:space="0" w:color="auto"/>
            <w:left w:val="none" w:sz="0" w:space="0" w:color="auto"/>
            <w:bottom w:val="none" w:sz="0" w:space="0" w:color="auto"/>
            <w:right w:val="none" w:sz="0" w:space="0" w:color="auto"/>
          </w:divBdr>
          <w:divsChild>
            <w:div w:id="801113031">
              <w:marLeft w:val="0"/>
              <w:marRight w:val="0"/>
              <w:marTop w:val="0"/>
              <w:marBottom w:val="0"/>
              <w:divBdr>
                <w:top w:val="none" w:sz="0" w:space="0" w:color="auto"/>
                <w:left w:val="none" w:sz="0" w:space="0" w:color="auto"/>
                <w:bottom w:val="none" w:sz="0" w:space="0" w:color="auto"/>
                <w:right w:val="none" w:sz="0" w:space="0" w:color="auto"/>
              </w:divBdr>
              <w:divsChild>
                <w:div w:id="1734352195">
                  <w:marLeft w:val="0"/>
                  <w:marRight w:val="0"/>
                  <w:marTop w:val="0"/>
                  <w:marBottom w:val="0"/>
                  <w:divBdr>
                    <w:top w:val="none" w:sz="0" w:space="0" w:color="auto"/>
                    <w:left w:val="none" w:sz="0" w:space="0" w:color="auto"/>
                    <w:bottom w:val="none" w:sz="0" w:space="0" w:color="auto"/>
                    <w:right w:val="none" w:sz="0" w:space="0" w:color="auto"/>
                  </w:divBdr>
                  <w:divsChild>
                    <w:div w:id="1532571731">
                      <w:marLeft w:val="0"/>
                      <w:marRight w:val="0"/>
                      <w:marTop w:val="0"/>
                      <w:marBottom w:val="0"/>
                      <w:divBdr>
                        <w:top w:val="none" w:sz="0" w:space="0" w:color="auto"/>
                        <w:left w:val="none" w:sz="0" w:space="0" w:color="auto"/>
                        <w:bottom w:val="none" w:sz="0" w:space="0" w:color="auto"/>
                        <w:right w:val="none" w:sz="0" w:space="0" w:color="auto"/>
                      </w:divBdr>
                      <w:divsChild>
                        <w:div w:id="743647280">
                          <w:marLeft w:val="0"/>
                          <w:marRight w:val="0"/>
                          <w:marTop w:val="0"/>
                          <w:marBottom w:val="0"/>
                          <w:divBdr>
                            <w:top w:val="none" w:sz="0" w:space="0" w:color="auto"/>
                            <w:left w:val="none" w:sz="0" w:space="0" w:color="auto"/>
                            <w:bottom w:val="none" w:sz="0" w:space="0" w:color="auto"/>
                            <w:right w:val="none" w:sz="0" w:space="0" w:color="auto"/>
                          </w:divBdr>
                          <w:divsChild>
                            <w:div w:id="449596429">
                              <w:marLeft w:val="0"/>
                              <w:marRight w:val="0"/>
                              <w:marTop w:val="0"/>
                              <w:marBottom w:val="0"/>
                              <w:divBdr>
                                <w:top w:val="none" w:sz="0" w:space="0" w:color="auto"/>
                                <w:left w:val="none" w:sz="0" w:space="0" w:color="auto"/>
                                <w:bottom w:val="none" w:sz="0" w:space="0" w:color="auto"/>
                                <w:right w:val="none" w:sz="0" w:space="0" w:color="auto"/>
                              </w:divBdr>
                              <w:divsChild>
                                <w:div w:id="1097166656">
                                  <w:marLeft w:val="0"/>
                                  <w:marRight w:val="0"/>
                                  <w:marTop w:val="30"/>
                                  <w:marBottom w:val="0"/>
                                  <w:divBdr>
                                    <w:top w:val="none" w:sz="0" w:space="0" w:color="auto"/>
                                    <w:left w:val="none" w:sz="0" w:space="0" w:color="auto"/>
                                    <w:bottom w:val="none" w:sz="0" w:space="0" w:color="auto"/>
                                    <w:right w:val="none" w:sz="0" w:space="0" w:color="auto"/>
                                  </w:divBdr>
                                  <w:divsChild>
                                    <w:div w:id="1016156324">
                                      <w:marLeft w:val="0"/>
                                      <w:marRight w:val="0"/>
                                      <w:marTop w:val="0"/>
                                      <w:marBottom w:val="0"/>
                                      <w:divBdr>
                                        <w:top w:val="single" w:sz="6" w:space="0" w:color="000000"/>
                                        <w:left w:val="single" w:sz="6" w:space="0" w:color="000000"/>
                                        <w:bottom w:val="single" w:sz="6" w:space="0" w:color="000000"/>
                                        <w:right w:val="single" w:sz="6" w:space="0" w:color="000000"/>
                                      </w:divBdr>
                                      <w:divsChild>
                                        <w:div w:id="1716389890">
                                          <w:marLeft w:val="0"/>
                                          <w:marRight w:val="0"/>
                                          <w:marTop w:val="0"/>
                                          <w:marBottom w:val="0"/>
                                          <w:divBdr>
                                            <w:top w:val="single" w:sz="6" w:space="0" w:color="000000"/>
                                            <w:left w:val="single" w:sz="6" w:space="2" w:color="000000"/>
                                            <w:bottom w:val="single" w:sz="6" w:space="0" w:color="000000"/>
                                            <w:right w:val="single" w:sz="6" w:space="2" w:color="000000"/>
                                          </w:divBdr>
                                        </w:div>
                                      </w:divsChild>
                                    </w:div>
                                  </w:divsChild>
                                </w:div>
                              </w:divsChild>
                            </w:div>
                          </w:divsChild>
                        </w:div>
                      </w:divsChild>
                    </w:div>
                  </w:divsChild>
                </w:div>
              </w:divsChild>
            </w:div>
          </w:divsChild>
        </w:div>
      </w:divsChild>
    </w:div>
    <w:div w:id="825053172">
      <w:bodyDiv w:val="1"/>
      <w:marLeft w:val="0"/>
      <w:marRight w:val="0"/>
      <w:marTop w:val="0"/>
      <w:marBottom w:val="0"/>
      <w:divBdr>
        <w:top w:val="none" w:sz="0" w:space="0" w:color="auto"/>
        <w:left w:val="none" w:sz="0" w:space="0" w:color="auto"/>
        <w:bottom w:val="none" w:sz="0" w:space="0" w:color="auto"/>
        <w:right w:val="none" w:sz="0" w:space="0" w:color="auto"/>
      </w:divBdr>
      <w:divsChild>
        <w:div w:id="1112476711">
          <w:marLeft w:val="0"/>
          <w:marRight w:val="0"/>
          <w:marTop w:val="0"/>
          <w:marBottom w:val="0"/>
          <w:divBdr>
            <w:top w:val="none" w:sz="0" w:space="0" w:color="auto"/>
            <w:left w:val="none" w:sz="0" w:space="0" w:color="auto"/>
            <w:bottom w:val="none" w:sz="0" w:space="0" w:color="auto"/>
            <w:right w:val="none" w:sz="0" w:space="0" w:color="auto"/>
          </w:divBdr>
          <w:divsChild>
            <w:div w:id="39524776">
              <w:marLeft w:val="0"/>
              <w:marRight w:val="0"/>
              <w:marTop w:val="0"/>
              <w:marBottom w:val="0"/>
              <w:divBdr>
                <w:top w:val="none" w:sz="0" w:space="0" w:color="auto"/>
                <w:left w:val="none" w:sz="0" w:space="0" w:color="auto"/>
                <w:bottom w:val="none" w:sz="0" w:space="0" w:color="auto"/>
                <w:right w:val="none" w:sz="0" w:space="0" w:color="auto"/>
              </w:divBdr>
              <w:divsChild>
                <w:div w:id="1000424456">
                  <w:marLeft w:val="0"/>
                  <w:marRight w:val="0"/>
                  <w:marTop w:val="0"/>
                  <w:marBottom w:val="0"/>
                  <w:divBdr>
                    <w:top w:val="none" w:sz="0" w:space="0" w:color="auto"/>
                    <w:left w:val="none" w:sz="0" w:space="0" w:color="auto"/>
                    <w:bottom w:val="none" w:sz="0" w:space="0" w:color="auto"/>
                    <w:right w:val="none" w:sz="0" w:space="0" w:color="auto"/>
                  </w:divBdr>
                  <w:divsChild>
                    <w:div w:id="1803229924">
                      <w:marLeft w:val="0"/>
                      <w:marRight w:val="0"/>
                      <w:marTop w:val="0"/>
                      <w:marBottom w:val="0"/>
                      <w:divBdr>
                        <w:top w:val="none" w:sz="0" w:space="0" w:color="auto"/>
                        <w:left w:val="none" w:sz="0" w:space="0" w:color="auto"/>
                        <w:bottom w:val="none" w:sz="0" w:space="0" w:color="auto"/>
                        <w:right w:val="none" w:sz="0" w:space="0" w:color="auto"/>
                      </w:divBdr>
                      <w:divsChild>
                        <w:div w:id="248077635">
                          <w:marLeft w:val="0"/>
                          <w:marRight w:val="0"/>
                          <w:marTop w:val="0"/>
                          <w:marBottom w:val="0"/>
                          <w:divBdr>
                            <w:top w:val="none" w:sz="0" w:space="0" w:color="auto"/>
                            <w:left w:val="none" w:sz="0" w:space="0" w:color="auto"/>
                            <w:bottom w:val="none" w:sz="0" w:space="0" w:color="auto"/>
                            <w:right w:val="none" w:sz="0" w:space="0" w:color="auto"/>
                          </w:divBdr>
                          <w:divsChild>
                            <w:div w:id="1746536065">
                              <w:marLeft w:val="0"/>
                              <w:marRight w:val="0"/>
                              <w:marTop w:val="0"/>
                              <w:marBottom w:val="0"/>
                              <w:divBdr>
                                <w:top w:val="none" w:sz="0" w:space="0" w:color="auto"/>
                                <w:left w:val="none" w:sz="0" w:space="0" w:color="auto"/>
                                <w:bottom w:val="none" w:sz="0" w:space="0" w:color="auto"/>
                                <w:right w:val="none" w:sz="0" w:space="0" w:color="auto"/>
                              </w:divBdr>
                              <w:divsChild>
                                <w:div w:id="211038224">
                                  <w:marLeft w:val="0"/>
                                  <w:marRight w:val="0"/>
                                  <w:marTop w:val="30"/>
                                  <w:marBottom w:val="0"/>
                                  <w:divBdr>
                                    <w:top w:val="none" w:sz="0" w:space="0" w:color="auto"/>
                                    <w:left w:val="none" w:sz="0" w:space="0" w:color="auto"/>
                                    <w:bottom w:val="none" w:sz="0" w:space="0" w:color="auto"/>
                                    <w:right w:val="none" w:sz="0" w:space="0" w:color="auto"/>
                                  </w:divBdr>
                                  <w:divsChild>
                                    <w:div w:id="949240743">
                                      <w:marLeft w:val="0"/>
                                      <w:marRight w:val="0"/>
                                      <w:marTop w:val="0"/>
                                      <w:marBottom w:val="0"/>
                                      <w:divBdr>
                                        <w:top w:val="single" w:sz="6" w:space="0" w:color="000000"/>
                                        <w:left w:val="single" w:sz="6" w:space="0" w:color="000000"/>
                                        <w:bottom w:val="single" w:sz="6" w:space="0" w:color="000000"/>
                                        <w:right w:val="single" w:sz="6" w:space="0" w:color="000000"/>
                                      </w:divBdr>
                                      <w:divsChild>
                                        <w:div w:id="1378435235">
                                          <w:marLeft w:val="0"/>
                                          <w:marRight w:val="0"/>
                                          <w:marTop w:val="0"/>
                                          <w:marBottom w:val="0"/>
                                          <w:divBdr>
                                            <w:top w:val="single" w:sz="6" w:space="0" w:color="000000"/>
                                            <w:left w:val="single" w:sz="6" w:space="2" w:color="000000"/>
                                            <w:bottom w:val="single" w:sz="6" w:space="0" w:color="000000"/>
                                            <w:right w:val="single" w:sz="6" w:space="2" w:color="000000"/>
                                          </w:divBdr>
                                        </w:div>
                                      </w:divsChild>
                                    </w:div>
                                  </w:divsChild>
                                </w:div>
                              </w:divsChild>
                            </w:div>
                          </w:divsChild>
                        </w:div>
                      </w:divsChild>
                    </w:div>
                  </w:divsChild>
                </w:div>
              </w:divsChild>
            </w:div>
          </w:divsChild>
        </w:div>
      </w:divsChild>
    </w:div>
    <w:div w:id="843401634">
      <w:bodyDiv w:val="1"/>
      <w:marLeft w:val="0"/>
      <w:marRight w:val="0"/>
      <w:marTop w:val="0"/>
      <w:marBottom w:val="0"/>
      <w:divBdr>
        <w:top w:val="none" w:sz="0" w:space="0" w:color="auto"/>
        <w:left w:val="none" w:sz="0" w:space="0" w:color="auto"/>
        <w:bottom w:val="none" w:sz="0" w:space="0" w:color="auto"/>
        <w:right w:val="none" w:sz="0" w:space="0" w:color="auto"/>
      </w:divBdr>
    </w:div>
    <w:div w:id="844633145">
      <w:bodyDiv w:val="1"/>
      <w:marLeft w:val="0"/>
      <w:marRight w:val="0"/>
      <w:marTop w:val="0"/>
      <w:marBottom w:val="0"/>
      <w:divBdr>
        <w:top w:val="none" w:sz="0" w:space="0" w:color="auto"/>
        <w:left w:val="none" w:sz="0" w:space="0" w:color="auto"/>
        <w:bottom w:val="none" w:sz="0" w:space="0" w:color="auto"/>
        <w:right w:val="none" w:sz="0" w:space="0" w:color="auto"/>
      </w:divBdr>
      <w:divsChild>
        <w:div w:id="1017459590">
          <w:marLeft w:val="0"/>
          <w:marRight w:val="0"/>
          <w:marTop w:val="0"/>
          <w:marBottom w:val="0"/>
          <w:divBdr>
            <w:top w:val="none" w:sz="0" w:space="0" w:color="auto"/>
            <w:left w:val="none" w:sz="0" w:space="0" w:color="auto"/>
            <w:bottom w:val="none" w:sz="0" w:space="0" w:color="auto"/>
            <w:right w:val="none" w:sz="0" w:space="0" w:color="auto"/>
          </w:divBdr>
          <w:divsChild>
            <w:div w:id="2081629812">
              <w:marLeft w:val="0"/>
              <w:marRight w:val="0"/>
              <w:marTop w:val="0"/>
              <w:marBottom w:val="0"/>
              <w:divBdr>
                <w:top w:val="none" w:sz="0" w:space="0" w:color="auto"/>
                <w:left w:val="none" w:sz="0" w:space="0" w:color="auto"/>
                <w:bottom w:val="none" w:sz="0" w:space="0" w:color="auto"/>
                <w:right w:val="none" w:sz="0" w:space="0" w:color="auto"/>
              </w:divBdr>
              <w:divsChild>
                <w:div w:id="1683119404">
                  <w:marLeft w:val="0"/>
                  <w:marRight w:val="0"/>
                  <w:marTop w:val="0"/>
                  <w:marBottom w:val="0"/>
                  <w:divBdr>
                    <w:top w:val="none" w:sz="0" w:space="0" w:color="auto"/>
                    <w:left w:val="none" w:sz="0" w:space="0" w:color="auto"/>
                    <w:bottom w:val="none" w:sz="0" w:space="0" w:color="auto"/>
                    <w:right w:val="none" w:sz="0" w:space="0" w:color="auto"/>
                  </w:divBdr>
                  <w:divsChild>
                    <w:div w:id="353701318">
                      <w:marLeft w:val="0"/>
                      <w:marRight w:val="0"/>
                      <w:marTop w:val="0"/>
                      <w:marBottom w:val="0"/>
                      <w:divBdr>
                        <w:top w:val="none" w:sz="0" w:space="0" w:color="auto"/>
                        <w:left w:val="none" w:sz="0" w:space="0" w:color="auto"/>
                        <w:bottom w:val="none" w:sz="0" w:space="0" w:color="auto"/>
                        <w:right w:val="none" w:sz="0" w:space="0" w:color="auto"/>
                      </w:divBdr>
                      <w:divsChild>
                        <w:div w:id="2049836426">
                          <w:marLeft w:val="0"/>
                          <w:marRight w:val="0"/>
                          <w:marTop w:val="0"/>
                          <w:marBottom w:val="0"/>
                          <w:divBdr>
                            <w:top w:val="none" w:sz="0" w:space="0" w:color="auto"/>
                            <w:left w:val="none" w:sz="0" w:space="0" w:color="auto"/>
                            <w:bottom w:val="none" w:sz="0" w:space="0" w:color="auto"/>
                            <w:right w:val="none" w:sz="0" w:space="0" w:color="auto"/>
                          </w:divBdr>
                          <w:divsChild>
                            <w:div w:id="1673995243">
                              <w:marLeft w:val="0"/>
                              <w:marRight w:val="0"/>
                              <w:marTop w:val="0"/>
                              <w:marBottom w:val="0"/>
                              <w:divBdr>
                                <w:top w:val="none" w:sz="0" w:space="0" w:color="auto"/>
                                <w:left w:val="none" w:sz="0" w:space="0" w:color="auto"/>
                                <w:bottom w:val="none" w:sz="0" w:space="0" w:color="auto"/>
                                <w:right w:val="none" w:sz="0" w:space="0" w:color="auto"/>
                              </w:divBdr>
                              <w:divsChild>
                                <w:div w:id="1851215103">
                                  <w:marLeft w:val="0"/>
                                  <w:marRight w:val="0"/>
                                  <w:marTop w:val="30"/>
                                  <w:marBottom w:val="0"/>
                                  <w:divBdr>
                                    <w:top w:val="none" w:sz="0" w:space="0" w:color="auto"/>
                                    <w:left w:val="none" w:sz="0" w:space="0" w:color="auto"/>
                                    <w:bottom w:val="none" w:sz="0" w:space="0" w:color="auto"/>
                                    <w:right w:val="none" w:sz="0" w:space="0" w:color="auto"/>
                                  </w:divBdr>
                                  <w:divsChild>
                                    <w:div w:id="1916890026">
                                      <w:marLeft w:val="0"/>
                                      <w:marRight w:val="0"/>
                                      <w:marTop w:val="0"/>
                                      <w:marBottom w:val="0"/>
                                      <w:divBdr>
                                        <w:top w:val="single" w:sz="6" w:space="0" w:color="000000"/>
                                        <w:left w:val="single" w:sz="6" w:space="0" w:color="000000"/>
                                        <w:bottom w:val="single" w:sz="6" w:space="0" w:color="000000"/>
                                        <w:right w:val="single" w:sz="6" w:space="0" w:color="000000"/>
                                      </w:divBdr>
                                      <w:divsChild>
                                        <w:div w:id="1325477130">
                                          <w:marLeft w:val="0"/>
                                          <w:marRight w:val="0"/>
                                          <w:marTop w:val="0"/>
                                          <w:marBottom w:val="0"/>
                                          <w:divBdr>
                                            <w:top w:val="single" w:sz="6" w:space="0" w:color="000000"/>
                                            <w:left w:val="single" w:sz="6" w:space="2" w:color="000000"/>
                                            <w:bottom w:val="single" w:sz="6" w:space="0" w:color="000000"/>
                                            <w:right w:val="single" w:sz="6" w:space="2" w:color="000000"/>
                                          </w:divBdr>
                                        </w:div>
                                      </w:divsChild>
                                    </w:div>
                                  </w:divsChild>
                                </w:div>
                              </w:divsChild>
                            </w:div>
                          </w:divsChild>
                        </w:div>
                      </w:divsChild>
                    </w:div>
                  </w:divsChild>
                </w:div>
              </w:divsChild>
            </w:div>
          </w:divsChild>
        </w:div>
      </w:divsChild>
    </w:div>
    <w:div w:id="846556714">
      <w:bodyDiv w:val="1"/>
      <w:marLeft w:val="0"/>
      <w:marRight w:val="0"/>
      <w:marTop w:val="0"/>
      <w:marBottom w:val="0"/>
      <w:divBdr>
        <w:top w:val="none" w:sz="0" w:space="0" w:color="auto"/>
        <w:left w:val="none" w:sz="0" w:space="0" w:color="auto"/>
        <w:bottom w:val="none" w:sz="0" w:space="0" w:color="auto"/>
        <w:right w:val="none" w:sz="0" w:space="0" w:color="auto"/>
      </w:divBdr>
    </w:div>
    <w:div w:id="852649130">
      <w:bodyDiv w:val="1"/>
      <w:marLeft w:val="0"/>
      <w:marRight w:val="0"/>
      <w:marTop w:val="0"/>
      <w:marBottom w:val="0"/>
      <w:divBdr>
        <w:top w:val="none" w:sz="0" w:space="0" w:color="auto"/>
        <w:left w:val="none" w:sz="0" w:space="0" w:color="auto"/>
        <w:bottom w:val="none" w:sz="0" w:space="0" w:color="auto"/>
        <w:right w:val="none" w:sz="0" w:space="0" w:color="auto"/>
      </w:divBdr>
    </w:div>
    <w:div w:id="855146210">
      <w:bodyDiv w:val="1"/>
      <w:marLeft w:val="0"/>
      <w:marRight w:val="0"/>
      <w:marTop w:val="0"/>
      <w:marBottom w:val="0"/>
      <w:divBdr>
        <w:top w:val="none" w:sz="0" w:space="0" w:color="auto"/>
        <w:left w:val="none" w:sz="0" w:space="0" w:color="auto"/>
        <w:bottom w:val="none" w:sz="0" w:space="0" w:color="auto"/>
        <w:right w:val="none" w:sz="0" w:space="0" w:color="auto"/>
      </w:divBdr>
      <w:divsChild>
        <w:div w:id="521817899">
          <w:marLeft w:val="0"/>
          <w:marRight w:val="0"/>
          <w:marTop w:val="0"/>
          <w:marBottom w:val="0"/>
          <w:divBdr>
            <w:top w:val="none" w:sz="0" w:space="0" w:color="auto"/>
            <w:left w:val="none" w:sz="0" w:space="0" w:color="auto"/>
            <w:bottom w:val="none" w:sz="0" w:space="0" w:color="auto"/>
            <w:right w:val="none" w:sz="0" w:space="0" w:color="auto"/>
          </w:divBdr>
          <w:divsChild>
            <w:div w:id="517084449">
              <w:marLeft w:val="0"/>
              <w:marRight w:val="0"/>
              <w:marTop w:val="0"/>
              <w:marBottom w:val="0"/>
              <w:divBdr>
                <w:top w:val="none" w:sz="0" w:space="0" w:color="auto"/>
                <w:left w:val="none" w:sz="0" w:space="0" w:color="auto"/>
                <w:bottom w:val="none" w:sz="0" w:space="0" w:color="auto"/>
                <w:right w:val="none" w:sz="0" w:space="0" w:color="auto"/>
              </w:divBdr>
              <w:divsChild>
                <w:div w:id="1223099470">
                  <w:marLeft w:val="0"/>
                  <w:marRight w:val="0"/>
                  <w:marTop w:val="0"/>
                  <w:marBottom w:val="0"/>
                  <w:divBdr>
                    <w:top w:val="none" w:sz="0" w:space="0" w:color="auto"/>
                    <w:left w:val="none" w:sz="0" w:space="0" w:color="auto"/>
                    <w:bottom w:val="none" w:sz="0" w:space="0" w:color="auto"/>
                    <w:right w:val="none" w:sz="0" w:space="0" w:color="auto"/>
                  </w:divBdr>
                  <w:divsChild>
                    <w:div w:id="790132496">
                      <w:marLeft w:val="0"/>
                      <w:marRight w:val="0"/>
                      <w:marTop w:val="0"/>
                      <w:marBottom w:val="0"/>
                      <w:divBdr>
                        <w:top w:val="none" w:sz="0" w:space="0" w:color="auto"/>
                        <w:left w:val="none" w:sz="0" w:space="0" w:color="auto"/>
                        <w:bottom w:val="none" w:sz="0" w:space="0" w:color="auto"/>
                        <w:right w:val="none" w:sz="0" w:space="0" w:color="auto"/>
                      </w:divBdr>
                      <w:divsChild>
                        <w:div w:id="1497839888">
                          <w:marLeft w:val="0"/>
                          <w:marRight w:val="0"/>
                          <w:marTop w:val="0"/>
                          <w:marBottom w:val="0"/>
                          <w:divBdr>
                            <w:top w:val="none" w:sz="0" w:space="0" w:color="auto"/>
                            <w:left w:val="none" w:sz="0" w:space="0" w:color="auto"/>
                            <w:bottom w:val="none" w:sz="0" w:space="0" w:color="auto"/>
                            <w:right w:val="none" w:sz="0" w:space="0" w:color="auto"/>
                          </w:divBdr>
                          <w:divsChild>
                            <w:div w:id="503400265">
                              <w:marLeft w:val="0"/>
                              <w:marRight w:val="0"/>
                              <w:marTop w:val="0"/>
                              <w:marBottom w:val="0"/>
                              <w:divBdr>
                                <w:top w:val="none" w:sz="0" w:space="0" w:color="auto"/>
                                <w:left w:val="none" w:sz="0" w:space="0" w:color="auto"/>
                                <w:bottom w:val="none" w:sz="0" w:space="0" w:color="auto"/>
                                <w:right w:val="none" w:sz="0" w:space="0" w:color="auto"/>
                              </w:divBdr>
                              <w:divsChild>
                                <w:div w:id="1830750483">
                                  <w:marLeft w:val="0"/>
                                  <w:marRight w:val="0"/>
                                  <w:marTop w:val="30"/>
                                  <w:marBottom w:val="0"/>
                                  <w:divBdr>
                                    <w:top w:val="none" w:sz="0" w:space="0" w:color="auto"/>
                                    <w:left w:val="none" w:sz="0" w:space="0" w:color="auto"/>
                                    <w:bottom w:val="none" w:sz="0" w:space="0" w:color="auto"/>
                                    <w:right w:val="none" w:sz="0" w:space="0" w:color="auto"/>
                                  </w:divBdr>
                                  <w:divsChild>
                                    <w:div w:id="1457138233">
                                      <w:marLeft w:val="0"/>
                                      <w:marRight w:val="0"/>
                                      <w:marTop w:val="0"/>
                                      <w:marBottom w:val="0"/>
                                      <w:divBdr>
                                        <w:top w:val="single" w:sz="6" w:space="0" w:color="000000"/>
                                        <w:left w:val="single" w:sz="6" w:space="0" w:color="000000"/>
                                        <w:bottom w:val="single" w:sz="6" w:space="0" w:color="000000"/>
                                        <w:right w:val="single" w:sz="6" w:space="0" w:color="000000"/>
                                      </w:divBdr>
                                      <w:divsChild>
                                        <w:div w:id="880898969">
                                          <w:marLeft w:val="0"/>
                                          <w:marRight w:val="0"/>
                                          <w:marTop w:val="0"/>
                                          <w:marBottom w:val="0"/>
                                          <w:divBdr>
                                            <w:top w:val="single" w:sz="6" w:space="0" w:color="000000"/>
                                            <w:left w:val="single" w:sz="6" w:space="2" w:color="000000"/>
                                            <w:bottom w:val="single" w:sz="6" w:space="0" w:color="000000"/>
                                            <w:right w:val="single" w:sz="6" w:space="2" w:color="000000"/>
                                          </w:divBdr>
                                        </w:div>
                                      </w:divsChild>
                                    </w:div>
                                  </w:divsChild>
                                </w:div>
                              </w:divsChild>
                            </w:div>
                          </w:divsChild>
                        </w:div>
                      </w:divsChild>
                    </w:div>
                  </w:divsChild>
                </w:div>
              </w:divsChild>
            </w:div>
          </w:divsChild>
        </w:div>
      </w:divsChild>
    </w:div>
    <w:div w:id="861818616">
      <w:bodyDiv w:val="1"/>
      <w:marLeft w:val="0"/>
      <w:marRight w:val="0"/>
      <w:marTop w:val="0"/>
      <w:marBottom w:val="0"/>
      <w:divBdr>
        <w:top w:val="none" w:sz="0" w:space="0" w:color="auto"/>
        <w:left w:val="none" w:sz="0" w:space="0" w:color="auto"/>
        <w:bottom w:val="none" w:sz="0" w:space="0" w:color="auto"/>
        <w:right w:val="none" w:sz="0" w:space="0" w:color="auto"/>
      </w:divBdr>
      <w:divsChild>
        <w:div w:id="1331715300">
          <w:marLeft w:val="0"/>
          <w:marRight w:val="0"/>
          <w:marTop w:val="0"/>
          <w:marBottom w:val="0"/>
          <w:divBdr>
            <w:top w:val="none" w:sz="0" w:space="0" w:color="auto"/>
            <w:left w:val="none" w:sz="0" w:space="0" w:color="auto"/>
            <w:bottom w:val="none" w:sz="0" w:space="0" w:color="auto"/>
            <w:right w:val="none" w:sz="0" w:space="0" w:color="auto"/>
          </w:divBdr>
          <w:divsChild>
            <w:div w:id="1960523732">
              <w:marLeft w:val="0"/>
              <w:marRight w:val="0"/>
              <w:marTop w:val="0"/>
              <w:marBottom w:val="0"/>
              <w:divBdr>
                <w:top w:val="none" w:sz="0" w:space="0" w:color="auto"/>
                <w:left w:val="none" w:sz="0" w:space="0" w:color="auto"/>
                <w:bottom w:val="none" w:sz="0" w:space="0" w:color="auto"/>
                <w:right w:val="none" w:sz="0" w:space="0" w:color="auto"/>
              </w:divBdr>
              <w:divsChild>
                <w:div w:id="981498124">
                  <w:marLeft w:val="0"/>
                  <w:marRight w:val="0"/>
                  <w:marTop w:val="0"/>
                  <w:marBottom w:val="0"/>
                  <w:divBdr>
                    <w:top w:val="none" w:sz="0" w:space="0" w:color="auto"/>
                    <w:left w:val="none" w:sz="0" w:space="0" w:color="auto"/>
                    <w:bottom w:val="none" w:sz="0" w:space="0" w:color="auto"/>
                    <w:right w:val="none" w:sz="0" w:space="0" w:color="auto"/>
                  </w:divBdr>
                  <w:divsChild>
                    <w:div w:id="1919249487">
                      <w:marLeft w:val="0"/>
                      <w:marRight w:val="0"/>
                      <w:marTop w:val="0"/>
                      <w:marBottom w:val="0"/>
                      <w:divBdr>
                        <w:top w:val="none" w:sz="0" w:space="0" w:color="auto"/>
                        <w:left w:val="none" w:sz="0" w:space="0" w:color="auto"/>
                        <w:bottom w:val="none" w:sz="0" w:space="0" w:color="auto"/>
                        <w:right w:val="none" w:sz="0" w:space="0" w:color="auto"/>
                      </w:divBdr>
                      <w:divsChild>
                        <w:div w:id="1531334087">
                          <w:marLeft w:val="0"/>
                          <w:marRight w:val="0"/>
                          <w:marTop w:val="0"/>
                          <w:marBottom w:val="0"/>
                          <w:divBdr>
                            <w:top w:val="none" w:sz="0" w:space="0" w:color="auto"/>
                            <w:left w:val="none" w:sz="0" w:space="0" w:color="auto"/>
                            <w:bottom w:val="none" w:sz="0" w:space="0" w:color="auto"/>
                            <w:right w:val="none" w:sz="0" w:space="0" w:color="auto"/>
                          </w:divBdr>
                          <w:divsChild>
                            <w:div w:id="1334990619">
                              <w:marLeft w:val="0"/>
                              <w:marRight w:val="0"/>
                              <w:marTop w:val="0"/>
                              <w:marBottom w:val="0"/>
                              <w:divBdr>
                                <w:top w:val="none" w:sz="0" w:space="0" w:color="auto"/>
                                <w:left w:val="none" w:sz="0" w:space="0" w:color="auto"/>
                                <w:bottom w:val="none" w:sz="0" w:space="0" w:color="auto"/>
                                <w:right w:val="none" w:sz="0" w:space="0" w:color="auto"/>
                              </w:divBdr>
                              <w:divsChild>
                                <w:div w:id="1809784579">
                                  <w:marLeft w:val="0"/>
                                  <w:marRight w:val="0"/>
                                  <w:marTop w:val="30"/>
                                  <w:marBottom w:val="0"/>
                                  <w:divBdr>
                                    <w:top w:val="none" w:sz="0" w:space="0" w:color="auto"/>
                                    <w:left w:val="none" w:sz="0" w:space="0" w:color="auto"/>
                                    <w:bottom w:val="none" w:sz="0" w:space="0" w:color="auto"/>
                                    <w:right w:val="none" w:sz="0" w:space="0" w:color="auto"/>
                                  </w:divBdr>
                                  <w:divsChild>
                                    <w:div w:id="778792790">
                                      <w:marLeft w:val="0"/>
                                      <w:marRight w:val="0"/>
                                      <w:marTop w:val="0"/>
                                      <w:marBottom w:val="0"/>
                                      <w:divBdr>
                                        <w:top w:val="single" w:sz="6" w:space="0" w:color="000000"/>
                                        <w:left w:val="single" w:sz="6" w:space="0" w:color="000000"/>
                                        <w:bottom w:val="single" w:sz="6" w:space="0" w:color="000000"/>
                                        <w:right w:val="single" w:sz="6" w:space="0" w:color="000000"/>
                                      </w:divBdr>
                                      <w:divsChild>
                                        <w:div w:id="2015720067">
                                          <w:marLeft w:val="0"/>
                                          <w:marRight w:val="0"/>
                                          <w:marTop w:val="0"/>
                                          <w:marBottom w:val="0"/>
                                          <w:divBdr>
                                            <w:top w:val="single" w:sz="6" w:space="0" w:color="000000"/>
                                            <w:left w:val="single" w:sz="6" w:space="2" w:color="000000"/>
                                            <w:bottom w:val="single" w:sz="6" w:space="0" w:color="000000"/>
                                            <w:right w:val="single" w:sz="6" w:space="2" w:color="000000"/>
                                          </w:divBdr>
                                        </w:div>
                                      </w:divsChild>
                                    </w:div>
                                  </w:divsChild>
                                </w:div>
                              </w:divsChild>
                            </w:div>
                          </w:divsChild>
                        </w:div>
                      </w:divsChild>
                    </w:div>
                  </w:divsChild>
                </w:div>
              </w:divsChild>
            </w:div>
          </w:divsChild>
        </w:div>
      </w:divsChild>
    </w:div>
    <w:div w:id="868759054">
      <w:bodyDiv w:val="1"/>
      <w:marLeft w:val="0"/>
      <w:marRight w:val="0"/>
      <w:marTop w:val="0"/>
      <w:marBottom w:val="0"/>
      <w:divBdr>
        <w:top w:val="none" w:sz="0" w:space="0" w:color="auto"/>
        <w:left w:val="none" w:sz="0" w:space="0" w:color="auto"/>
        <w:bottom w:val="none" w:sz="0" w:space="0" w:color="auto"/>
        <w:right w:val="none" w:sz="0" w:space="0" w:color="auto"/>
      </w:divBdr>
      <w:divsChild>
        <w:div w:id="1183469855">
          <w:marLeft w:val="0"/>
          <w:marRight w:val="0"/>
          <w:marTop w:val="0"/>
          <w:marBottom w:val="0"/>
          <w:divBdr>
            <w:top w:val="none" w:sz="0" w:space="0" w:color="auto"/>
            <w:left w:val="none" w:sz="0" w:space="0" w:color="auto"/>
            <w:bottom w:val="none" w:sz="0" w:space="0" w:color="auto"/>
            <w:right w:val="none" w:sz="0" w:space="0" w:color="auto"/>
          </w:divBdr>
          <w:divsChild>
            <w:div w:id="364912641">
              <w:marLeft w:val="0"/>
              <w:marRight w:val="0"/>
              <w:marTop w:val="0"/>
              <w:marBottom w:val="0"/>
              <w:divBdr>
                <w:top w:val="none" w:sz="0" w:space="0" w:color="auto"/>
                <w:left w:val="none" w:sz="0" w:space="0" w:color="auto"/>
                <w:bottom w:val="none" w:sz="0" w:space="0" w:color="auto"/>
                <w:right w:val="none" w:sz="0" w:space="0" w:color="auto"/>
              </w:divBdr>
              <w:divsChild>
                <w:div w:id="1007907989">
                  <w:marLeft w:val="0"/>
                  <w:marRight w:val="0"/>
                  <w:marTop w:val="0"/>
                  <w:marBottom w:val="0"/>
                  <w:divBdr>
                    <w:top w:val="none" w:sz="0" w:space="0" w:color="auto"/>
                    <w:left w:val="none" w:sz="0" w:space="0" w:color="auto"/>
                    <w:bottom w:val="none" w:sz="0" w:space="0" w:color="auto"/>
                    <w:right w:val="none" w:sz="0" w:space="0" w:color="auto"/>
                  </w:divBdr>
                  <w:divsChild>
                    <w:div w:id="1775245469">
                      <w:marLeft w:val="0"/>
                      <w:marRight w:val="0"/>
                      <w:marTop w:val="0"/>
                      <w:marBottom w:val="0"/>
                      <w:divBdr>
                        <w:top w:val="none" w:sz="0" w:space="0" w:color="auto"/>
                        <w:left w:val="none" w:sz="0" w:space="0" w:color="auto"/>
                        <w:bottom w:val="none" w:sz="0" w:space="0" w:color="auto"/>
                        <w:right w:val="none" w:sz="0" w:space="0" w:color="auto"/>
                      </w:divBdr>
                      <w:divsChild>
                        <w:div w:id="490954071">
                          <w:marLeft w:val="0"/>
                          <w:marRight w:val="0"/>
                          <w:marTop w:val="0"/>
                          <w:marBottom w:val="0"/>
                          <w:divBdr>
                            <w:top w:val="none" w:sz="0" w:space="0" w:color="auto"/>
                            <w:left w:val="none" w:sz="0" w:space="0" w:color="auto"/>
                            <w:bottom w:val="none" w:sz="0" w:space="0" w:color="auto"/>
                            <w:right w:val="none" w:sz="0" w:space="0" w:color="auto"/>
                          </w:divBdr>
                          <w:divsChild>
                            <w:div w:id="2016615607">
                              <w:marLeft w:val="0"/>
                              <w:marRight w:val="0"/>
                              <w:marTop w:val="0"/>
                              <w:marBottom w:val="0"/>
                              <w:divBdr>
                                <w:top w:val="none" w:sz="0" w:space="0" w:color="auto"/>
                                <w:left w:val="none" w:sz="0" w:space="0" w:color="auto"/>
                                <w:bottom w:val="none" w:sz="0" w:space="0" w:color="auto"/>
                                <w:right w:val="none" w:sz="0" w:space="0" w:color="auto"/>
                              </w:divBdr>
                              <w:divsChild>
                                <w:div w:id="1101756007">
                                  <w:marLeft w:val="0"/>
                                  <w:marRight w:val="0"/>
                                  <w:marTop w:val="30"/>
                                  <w:marBottom w:val="0"/>
                                  <w:divBdr>
                                    <w:top w:val="none" w:sz="0" w:space="0" w:color="auto"/>
                                    <w:left w:val="none" w:sz="0" w:space="0" w:color="auto"/>
                                    <w:bottom w:val="none" w:sz="0" w:space="0" w:color="auto"/>
                                    <w:right w:val="none" w:sz="0" w:space="0" w:color="auto"/>
                                  </w:divBdr>
                                  <w:divsChild>
                                    <w:div w:id="985159581">
                                      <w:marLeft w:val="0"/>
                                      <w:marRight w:val="0"/>
                                      <w:marTop w:val="0"/>
                                      <w:marBottom w:val="0"/>
                                      <w:divBdr>
                                        <w:top w:val="single" w:sz="6" w:space="0" w:color="000000"/>
                                        <w:left w:val="single" w:sz="6" w:space="0" w:color="000000"/>
                                        <w:bottom w:val="single" w:sz="6" w:space="0" w:color="000000"/>
                                        <w:right w:val="single" w:sz="6" w:space="0" w:color="000000"/>
                                      </w:divBdr>
                                      <w:divsChild>
                                        <w:div w:id="60760371">
                                          <w:marLeft w:val="0"/>
                                          <w:marRight w:val="0"/>
                                          <w:marTop w:val="0"/>
                                          <w:marBottom w:val="0"/>
                                          <w:divBdr>
                                            <w:top w:val="single" w:sz="6" w:space="0" w:color="000000"/>
                                            <w:left w:val="single" w:sz="6" w:space="2" w:color="000000"/>
                                            <w:bottom w:val="single" w:sz="6" w:space="0" w:color="000000"/>
                                            <w:right w:val="single" w:sz="6" w:space="2" w:color="000000"/>
                                          </w:divBdr>
                                        </w:div>
                                      </w:divsChild>
                                    </w:div>
                                  </w:divsChild>
                                </w:div>
                              </w:divsChild>
                            </w:div>
                          </w:divsChild>
                        </w:div>
                      </w:divsChild>
                    </w:div>
                  </w:divsChild>
                </w:div>
              </w:divsChild>
            </w:div>
          </w:divsChild>
        </w:div>
      </w:divsChild>
    </w:div>
    <w:div w:id="880551520">
      <w:bodyDiv w:val="1"/>
      <w:marLeft w:val="0"/>
      <w:marRight w:val="0"/>
      <w:marTop w:val="0"/>
      <w:marBottom w:val="0"/>
      <w:divBdr>
        <w:top w:val="none" w:sz="0" w:space="0" w:color="auto"/>
        <w:left w:val="none" w:sz="0" w:space="0" w:color="auto"/>
        <w:bottom w:val="none" w:sz="0" w:space="0" w:color="auto"/>
        <w:right w:val="none" w:sz="0" w:space="0" w:color="auto"/>
      </w:divBdr>
    </w:div>
    <w:div w:id="908422891">
      <w:bodyDiv w:val="1"/>
      <w:marLeft w:val="0"/>
      <w:marRight w:val="0"/>
      <w:marTop w:val="0"/>
      <w:marBottom w:val="0"/>
      <w:divBdr>
        <w:top w:val="none" w:sz="0" w:space="0" w:color="auto"/>
        <w:left w:val="none" w:sz="0" w:space="0" w:color="auto"/>
        <w:bottom w:val="none" w:sz="0" w:space="0" w:color="auto"/>
        <w:right w:val="none" w:sz="0" w:space="0" w:color="auto"/>
      </w:divBdr>
    </w:div>
    <w:div w:id="912081480">
      <w:bodyDiv w:val="1"/>
      <w:marLeft w:val="0"/>
      <w:marRight w:val="0"/>
      <w:marTop w:val="0"/>
      <w:marBottom w:val="0"/>
      <w:divBdr>
        <w:top w:val="none" w:sz="0" w:space="0" w:color="auto"/>
        <w:left w:val="none" w:sz="0" w:space="0" w:color="auto"/>
        <w:bottom w:val="none" w:sz="0" w:space="0" w:color="auto"/>
        <w:right w:val="none" w:sz="0" w:space="0" w:color="auto"/>
      </w:divBdr>
    </w:div>
    <w:div w:id="916787833">
      <w:bodyDiv w:val="1"/>
      <w:marLeft w:val="0"/>
      <w:marRight w:val="0"/>
      <w:marTop w:val="0"/>
      <w:marBottom w:val="0"/>
      <w:divBdr>
        <w:top w:val="none" w:sz="0" w:space="0" w:color="auto"/>
        <w:left w:val="none" w:sz="0" w:space="0" w:color="auto"/>
        <w:bottom w:val="none" w:sz="0" w:space="0" w:color="auto"/>
        <w:right w:val="none" w:sz="0" w:space="0" w:color="auto"/>
      </w:divBdr>
    </w:div>
    <w:div w:id="924535746">
      <w:bodyDiv w:val="1"/>
      <w:marLeft w:val="0"/>
      <w:marRight w:val="0"/>
      <w:marTop w:val="0"/>
      <w:marBottom w:val="0"/>
      <w:divBdr>
        <w:top w:val="none" w:sz="0" w:space="0" w:color="auto"/>
        <w:left w:val="none" w:sz="0" w:space="0" w:color="auto"/>
        <w:bottom w:val="none" w:sz="0" w:space="0" w:color="auto"/>
        <w:right w:val="none" w:sz="0" w:space="0" w:color="auto"/>
      </w:divBdr>
      <w:divsChild>
        <w:div w:id="2103605805">
          <w:marLeft w:val="0"/>
          <w:marRight w:val="0"/>
          <w:marTop w:val="0"/>
          <w:marBottom w:val="0"/>
          <w:divBdr>
            <w:top w:val="none" w:sz="0" w:space="0" w:color="auto"/>
            <w:left w:val="none" w:sz="0" w:space="0" w:color="auto"/>
            <w:bottom w:val="none" w:sz="0" w:space="0" w:color="auto"/>
            <w:right w:val="none" w:sz="0" w:space="0" w:color="auto"/>
          </w:divBdr>
          <w:divsChild>
            <w:div w:id="1902327481">
              <w:marLeft w:val="0"/>
              <w:marRight w:val="0"/>
              <w:marTop w:val="0"/>
              <w:marBottom w:val="0"/>
              <w:divBdr>
                <w:top w:val="none" w:sz="0" w:space="0" w:color="auto"/>
                <w:left w:val="none" w:sz="0" w:space="0" w:color="auto"/>
                <w:bottom w:val="none" w:sz="0" w:space="0" w:color="auto"/>
                <w:right w:val="none" w:sz="0" w:space="0" w:color="auto"/>
              </w:divBdr>
              <w:divsChild>
                <w:div w:id="392654235">
                  <w:marLeft w:val="0"/>
                  <w:marRight w:val="0"/>
                  <w:marTop w:val="0"/>
                  <w:marBottom w:val="0"/>
                  <w:divBdr>
                    <w:top w:val="none" w:sz="0" w:space="0" w:color="auto"/>
                    <w:left w:val="none" w:sz="0" w:space="0" w:color="auto"/>
                    <w:bottom w:val="none" w:sz="0" w:space="0" w:color="auto"/>
                    <w:right w:val="none" w:sz="0" w:space="0" w:color="auto"/>
                  </w:divBdr>
                  <w:divsChild>
                    <w:div w:id="1451511083">
                      <w:marLeft w:val="0"/>
                      <w:marRight w:val="0"/>
                      <w:marTop w:val="0"/>
                      <w:marBottom w:val="0"/>
                      <w:divBdr>
                        <w:top w:val="none" w:sz="0" w:space="0" w:color="auto"/>
                        <w:left w:val="none" w:sz="0" w:space="0" w:color="auto"/>
                        <w:bottom w:val="none" w:sz="0" w:space="0" w:color="auto"/>
                        <w:right w:val="none" w:sz="0" w:space="0" w:color="auto"/>
                      </w:divBdr>
                      <w:divsChild>
                        <w:div w:id="1124931718">
                          <w:marLeft w:val="0"/>
                          <w:marRight w:val="0"/>
                          <w:marTop w:val="0"/>
                          <w:marBottom w:val="0"/>
                          <w:divBdr>
                            <w:top w:val="none" w:sz="0" w:space="0" w:color="auto"/>
                            <w:left w:val="none" w:sz="0" w:space="0" w:color="auto"/>
                            <w:bottom w:val="none" w:sz="0" w:space="0" w:color="auto"/>
                            <w:right w:val="none" w:sz="0" w:space="0" w:color="auto"/>
                          </w:divBdr>
                          <w:divsChild>
                            <w:div w:id="1839495468">
                              <w:marLeft w:val="0"/>
                              <w:marRight w:val="0"/>
                              <w:marTop w:val="0"/>
                              <w:marBottom w:val="0"/>
                              <w:divBdr>
                                <w:top w:val="none" w:sz="0" w:space="0" w:color="auto"/>
                                <w:left w:val="none" w:sz="0" w:space="0" w:color="auto"/>
                                <w:bottom w:val="none" w:sz="0" w:space="0" w:color="auto"/>
                                <w:right w:val="none" w:sz="0" w:space="0" w:color="auto"/>
                              </w:divBdr>
                              <w:divsChild>
                                <w:div w:id="1640916011">
                                  <w:marLeft w:val="0"/>
                                  <w:marRight w:val="0"/>
                                  <w:marTop w:val="30"/>
                                  <w:marBottom w:val="0"/>
                                  <w:divBdr>
                                    <w:top w:val="none" w:sz="0" w:space="0" w:color="auto"/>
                                    <w:left w:val="none" w:sz="0" w:space="0" w:color="auto"/>
                                    <w:bottom w:val="none" w:sz="0" w:space="0" w:color="auto"/>
                                    <w:right w:val="none" w:sz="0" w:space="0" w:color="auto"/>
                                  </w:divBdr>
                                  <w:divsChild>
                                    <w:div w:id="1657690004">
                                      <w:marLeft w:val="0"/>
                                      <w:marRight w:val="0"/>
                                      <w:marTop w:val="0"/>
                                      <w:marBottom w:val="0"/>
                                      <w:divBdr>
                                        <w:top w:val="single" w:sz="6" w:space="0" w:color="000000"/>
                                        <w:left w:val="single" w:sz="6" w:space="0" w:color="000000"/>
                                        <w:bottom w:val="single" w:sz="6" w:space="0" w:color="000000"/>
                                        <w:right w:val="single" w:sz="6" w:space="0" w:color="000000"/>
                                      </w:divBdr>
                                      <w:divsChild>
                                        <w:div w:id="1656638665">
                                          <w:marLeft w:val="0"/>
                                          <w:marRight w:val="0"/>
                                          <w:marTop w:val="0"/>
                                          <w:marBottom w:val="0"/>
                                          <w:divBdr>
                                            <w:top w:val="single" w:sz="6" w:space="0" w:color="000000"/>
                                            <w:left w:val="single" w:sz="6" w:space="2" w:color="000000"/>
                                            <w:bottom w:val="single" w:sz="6" w:space="0" w:color="000000"/>
                                            <w:right w:val="single" w:sz="6" w:space="2" w:color="000000"/>
                                          </w:divBdr>
                                        </w:div>
                                      </w:divsChild>
                                    </w:div>
                                  </w:divsChild>
                                </w:div>
                              </w:divsChild>
                            </w:div>
                          </w:divsChild>
                        </w:div>
                      </w:divsChild>
                    </w:div>
                  </w:divsChild>
                </w:div>
              </w:divsChild>
            </w:div>
          </w:divsChild>
        </w:div>
      </w:divsChild>
    </w:div>
    <w:div w:id="934901712">
      <w:bodyDiv w:val="1"/>
      <w:marLeft w:val="0"/>
      <w:marRight w:val="0"/>
      <w:marTop w:val="0"/>
      <w:marBottom w:val="0"/>
      <w:divBdr>
        <w:top w:val="none" w:sz="0" w:space="0" w:color="auto"/>
        <w:left w:val="none" w:sz="0" w:space="0" w:color="auto"/>
        <w:bottom w:val="none" w:sz="0" w:space="0" w:color="auto"/>
        <w:right w:val="none" w:sz="0" w:space="0" w:color="auto"/>
      </w:divBdr>
      <w:divsChild>
        <w:div w:id="536893130">
          <w:marLeft w:val="0"/>
          <w:marRight w:val="0"/>
          <w:marTop w:val="0"/>
          <w:marBottom w:val="0"/>
          <w:divBdr>
            <w:top w:val="none" w:sz="0" w:space="0" w:color="auto"/>
            <w:left w:val="none" w:sz="0" w:space="0" w:color="auto"/>
            <w:bottom w:val="none" w:sz="0" w:space="0" w:color="auto"/>
            <w:right w:val="none" w:sz="0" w:space="0" w:color="auto"/>
          </w:divBdr>
          <w:divsChild>
            <w:div w:id="2104759949">
              <w:marLeft w:val="0"/>
              <w:marRight w:val="0"/>
              <w:marTop w:val="0"/>
              <w:marBottom w:val="0"/>
              <w:divBdr>
                <w:top w:val="none" w:sz="0" w:space="0" w:color="auto"/>
                <w:left w:val="none" w:sz="0" w:space="0" w:color="auto"/>
                <w:bottom w:val="none" w:sz="0" w:space="0" w:color="auto"/>
                <w:right w:val="none" w:sz="0" w:space="0" w:color="auto"/>
              </w:divBdr>
              <w:divsChild>
                <w:div w:id="9718832">
                  <w:marLeft w:val="0"/>
                  <w:marRight w:val="0"/>
                  <w:marTop w:val="0"/>
                  <w:marBottom w:val="0"/>
                  <w:divBdr>
                    <w:top w:val="none" w:sz="0" w:space="0" w:color="auto"/>
                    <w:left w:val="none" w:sz="0" w:space="0" w:color="auto"/>
                    <w:bottom w:val="none" w:sz="0" w:space="0" w:color="auto"/>
                    <w:right w:val="none" w:sz="0" w:space="0" w:color="auto"/>
                  </w:divBdr>
                  <w:divsChild>
                    <w:div w:id="2096588620">
                      <w:marLeft w:val="0"/>
                      <w:marRight w:val="0"/>
                      <w:marTop w:val="0"/>
                      <w:marBottom w:val="0"/>
                      <w:divBdr>
                        <w:top w:val="none" w:sz="0" w:space="0" w:color="auto"/>
                        <w:left w:val="none" w:sz="0" w:space="0" w:color="auto"/>
                        <w:bottom w:val="none" w:sz="0" w:space="0" w:color="auto"/>
                        <w:right w:val="none" w:sz="0" w:space="0" w:color="auto"/>
                      </w:divBdr>
                      <w:divsChild>
                        <w:div w:id="1591431163">
                          <w:marLeft w:val="0"/>
                          <w:marRight w:val="0"/>
                          <w:marTop w:val="0"/>
                          <w:marBottom w:val="0"/>
                          <w:divBdr>
                            <w:top w:val="none" w:sz="0" w:space="0" w:color="auto"/>
                            <w:left w:val="none" w:sz="0" w:space="0" w:color="auto"/>
                            <w:bottom w:val="none" w:sz="0" w:space="0" w:color="auto"/>
                            <w:right w:val="none" w:sz="0" w:space="0" w:color="auto"/>
                          </w:divBdr>
                          <w:divsChild>
                            <w:div w:id="200481523">
                              <w:marLeft w:val="0"/>
                              <w:marRight w:val="0"/>
                              <w:marTop w:val="0"/>
                              <w:marBottom w:val="0"/>
                              <w:divBdr>
                                <w:top w:val="none" w:sz="0" w:space="0" w:color="auto"/>
                                <w:left w:val="none" w:sz="0" w:space="0" w:color="auto"/>
                                <w:bottom w:val="none" w:sz="0" w:space="0" w:color="auto"/>
                                <w:right w:val="none" w:sz="0" w:space="0" w:color="auto"/>
                              </w:divBdr>
                              <w:divsChild>
                                <w:div w:id="1526867938">
                                  <w:marLeft w:val="0"/>
                                  <w:marRight w:val="0"/>
                                  <w:marTop w:val="30"/>
                                  <w:marBottom w:val="0"/>
                                  <w:divBdr>
                                    <w:top w:val="none" w:sz="0" w:space="0" w:color="auto"/>
                                    <w:left w:val="none" w:sz="0" w:space="0" w:color="auto"/>
                                    <w:bottom w:val="none" w:sz="0" w:space="0" w:color="auto"/>
                                    <w:right w:val="none" w:sz="0" w:space="0" w:color="auto"/>
                                  </w:divBdr>
                                  <w:divsChild>
                                    <w:div w:id="231278261">
                                      <w:marLeft w:val="0"/>
                                      <w:marRight w:val="0"/>
                                      <w:marTop w:val="0"/>
                                      <w:marBottom w:val="0"/>
                                      <w:divBdr>
                                        <w:top w:val="single" w:sz="6" w:space="0" w:color="000000"/>
                                        <w:left w:val="single" w:sz="6" w:space="0" w:color="000000"/>
                                        <w:bottom w:val="single" w:sz="6" w:space="0" w:color="000000"/>
                                        <w:right w:val="single" w:sz="6" w:space="0" w:color="000000"/>
                                      </w:divBdr>
                                      <w:divsChild>
                                        <w:div w:id="1798645256">
                                          <w:marLeft w:val="0"/>
                                          <w:marRight w:val="0"/>
                                          <w:marTop w:val="0"/>
                                          <w:marBottom w:val="0"/>
                                          <w:divBdr>
                                            <w:top w:val="single" w:sz="6" w:space="0" w:color="000000"/>
                                            <w:left w:val="single" w:sz="6" w:space="2" w:color="000000"/>
                                            <w:bottom w:val="single" w:sz="6" w:space="0" w:color="000000"/>
                                            <w:right w:val="single" w:sz="6" w:space="2" w:color="000000"/>
                                          </w:divBdr>
                                        </w:div>
                                      </w:divsChild>
                                    </w:div>
                                  </w:divsChild>
                                </w:div>
                              </w:divsChild>
                            </w:div>
                          </w:divsChild>
                        </w:div>
                      </w:divsChild>
                    </w:div>
                  </w:divsChild>
                </w:div>
              </w:divsChild>
            </w:div>
          </w:divsChild>
        </w:div>
      </w:divsChild>
    </w:div>
    <w:div w:id="971902011">
      <w:bodyDiv w:val="1"/>
      <w:marLeft w:val="0"/>
      <w:marRight w:val="0"/>
      <w:marTop w:val="0"/>
      <w:marBottom w:val="0"/>
      <w:divBdr>
        <w:top w:val="none" w:sz="0" w:space="0" w:color="auto"/>
        <w:left w:val="none" w:sz="0" w:space="0" w:color="auto"/>
        <w:bottom w:val="none" w:sz="0" w:space="0" w:color="auto"/>
        <w:right w:val="none" w:sz="0" w:space="0" w:color="auto"/>
      </w:divBdr>
      <w:divsChild>
        <w:div w:id="854343886">
          <w:marLeft w:val="0"/>
          <w:marRight w:val="0"/>
          <w:marTop w:val="0"/>
          <w:marBottom w:val="0"/>
          <w:divBdr>
            <w:top w:val="none" w:sz="0" w:space="0" w:color="auto"/>
            <w:left w:val="none" w:sz="0" w:space="0" w:color="auto"/>
            <w:bottom w:val="none" w:sz="0" w:space="0" w:color="auto"/>
            <w:right w:val="none" w:sz="0" w:space="0" w:color="auto"/>
          </w:divBdr>
          <w:divsChild>
            <w:div w:id="1982344787">
              <w:marLeft w:val="0"/>
              <w:marRight w:val="0"/>
              <w:marTop w:val="0"/>
              <w:marBottom w:val="0"/>
              <w:divBdr>
                <w:top w:val="none" w:sz="0" w:space="0" w:color="auto"/>
                <w:left w:val="none" w:sz="0" w:space="0" w:color="auto"/>
                <w:bottom w:val="none" w:sz="0" w:space="0" w:color="auto"/>
                <w:right w:val="none" w:sz="0" w:space="0" w:color="auto"/>
              </w:divBdr>
              <w:divsChild>
                <w:div w:id="1964532446">
                  <w:marLeft w:val="0"/>
                  <w:marRight w:val="0"/>
                  <w:marTop w:val="0"/>
                  <w:marBottom w:val="0"/>
                  <w:divBdr>
                    <w:top w:val="none" w:sz="0" w:space="0" w:color="auto"/>
                    <w:left w:val="none" w:sz="0" w:space="0" w:color="auto"/>
                    <w:bottom w:val="none" w:sz="0" w:space="0" w:color="auto"/>
                    <w:right w:val="none" w:sz="0" w:space="0" w:color="auto"/>
                  </w:divBdr>
                  <w:divsChild>
                    <w:div w:id="1515806553">
                      <w:marLeft w:val="0"/>
                      <w:marRight w:val="0"/>
                      <w:marTop w:val="0"/>
                      <w:marBottom w:val="0"/>
                      <w:divBdr>
                        <w:top w:val="none" w:sz="0" w:space="0" w:color="auto"/>
                        <w:left w:val="none" w:sz="0" w:space="0" w:color="auto"/>
                        <w:bottom w:val="none" w:sz="0" w:space="0" w:color="auto"/>
                        <w:right w:val="none" w:sz="0" w:space="0" w:color="auto"/>
                      </w:divBdr>
                      <w:divsChild>
                        <w:div w:id="493180009">
                          <w:marLeft w:val="0"/>
                          <w:marRight w:val="0"/>
                          <w:marTop w:val="0"/>
                          <w:marBottom w:val="0"/>
                          <w:divBdr>
                            <w:top w:val="none" w:sz="0" w:space="0" w:color="auto"/>
                            <w:left w:val="none" w:sz="0" w:space="0" w:color="auto"/>
                            <w:bottom w:val="none" w:sz="0" w:space="0" w:color="auto"/>
                            <w:right w:val="none" w:sz="0" w:space="0" w:color="auto"/>
                          </w:divBdr>
                          <w:divsChild>
                            <w:div w:id="757792889">
                              <w:marLeft w:val="0"/>
                              <w:marRight w:val="0"/>
                              <w:marTop w:val="0"/>
                              <w:marBottom w:val="0"/>
                              <w:divBdr>
                                <w:top w:val="none" w:sz="0" w:space="0" w:color="auto"/>
                                <w:left w:val="none" w:sz="0" w:space="0" w:color="auto"/>
                                <w:bottom w:val="none" w:sz="0" w:space="0" w:color="auto"/>
                                <w:right w:val="none" w:sz="0" w:space="0" w:color="auto"/>
                              </w:divBdr>
                              <w:divsChild>
                                <w:div w:id="301349193">
                                  <w:marLeft w:val="0"/>
                                  <w:marRight w:val="0"/>
                                  <w:marTop w:val="30"/>
                                  <w:marBottom w:val="0"/>
                                  <w:divBdr>
                                    <w:top w:val="none" w:sz="0" w:space="0" w:color="auto"/>
                                    <w:left w:val="none" w:sz="0" w:space="0" w:color="auto"/>
                                    <w:bottom w:val="none" w:sz="0" w:space="0" w:color="auto"/>
                                    <w:right w:val="none" w:sz="0" w:space="0" w:color="auto"/>
                                  </w:divBdr>
                                  <w:divsChild>
                                    <w:div w:id="334304655">
                                      <w:marLeft w:val="0"/>
                                      <w:marRight w:val="0"/>
                                      <w:marTop w:val="0"/>
                                      <w:marBottom w:val="0"/>
                                      <w:divBdr>
                                        <w:top w:val="single" w:sz="6" w:space="0" w:color="000000"/>
                                        <w:left w:val="single" w:sz="6" w:space="0" w:color="000000"/>
                                        <w:bottom w:val="single" w:sz="6" w:space="0" w:color="000000"/>
                                        <w:right w:val="single" w:sz="6" w:space="0" w:color="000000"/>
                                      </w:divBdr>
                                      <w:divsChild>
                                        <w:div w:id="483087596">
                                          <w:marLeft w:val="0"/>
                                          <w:marRight w:val="0"/>
                                          <w:marTop w:val="0"/>
                                          <w:marBottom w:val="0"/>
                                          <w:divBdr>
                                            <w:top w:val="single" w:sz="6" w:space="0" w:color="000000"/>
                                            <w:left w:val="single" w:sz="6" w:space="2" w:color="000000"/>
                                            <w:bottom w:val="single" w:sz="6" w:space="0" w:color="000000"/>
                                            <w:right w:val="single" w:sz="6" w:space="2" w:color="000000"/>
                                          </w:divBdr>
                                        </w:div>
                                      </w:divsChild>
                                    </w:div>
                                  </w:divsChild>
                                </w:div>
                              </w:divsChild>
                            </w:div>
                          </w:divsChild>
                        </w:div>
                      </w:divsChild>
                    </w:div>
                  </w:divsChild>
                </w:div>
              </w:divsChild>
            </w:div>
          </w:divsChild>
        </w:div>
      </w:divsChild>
    </w:div>
    <w:div w:id="976911170">
      <w:bodyDiv w:val="1"/>
      <w:marLeft w:val="0"/>
      <w:marRight w:val="0"/>
      <w:marTop w:val="0"/>
      <w:marBottom w:val="0"/>
      <w:divBdr>
        <w:top w:val="none" w:sz="0" w:space="0" w:color="auto"/>
        <w:left w:val="none" w:sz="0" w:space="0" w:color="auto"/>
        <w:bottom w:val="none" w:sz="0" w:space="0" w:color="auto"/>
        <w:right w:val="none" w:sz="0" w:space="0" w:color="auto"/>
      </w:divBdr>
      <w:divsChild>
        <w:div w:id="1946158032">
          <w:marLeft w:val="0"/>
          <w:marRight w:val="0"/>
          <w:marTop w:val="0"/>
          <w:marBottom w:val="0"/>
          <w:divBdr>
            <w:top w:val="none" w:sz="0" w:space="0" w:color="auto"/>
            <w:left w:val="none" w:sz="0" w:space="0" w:color="auto"/>
            <w:bottom w:val="none" w:sz="0" w:space="0" w:color="auto"/>
            <w:right w:val="none" w:sz="0" w:space="0" w:color="auto"/>
          </w:divBdr>
          <w:divsChild>
            <w:div w:id="1716734027">
              <w:marLeft w:val="0"/>
              <w:marRight w:val="0"/>
              <w:marTop w:val="0"/>
              <w:marBottom w:val="0"/>
              <w:divBdr>
                <w:top w:val="none" w:sz="0" w:space="0" w:color="auto"/>
                <w:left w:val="none" w:sz="0" w:space="0" w:color="auto"/>
                <w:bottom w:val="none" w:sz="0" w:space="0" w:color="auto"/>
                <w:right w:val="none" w:sz="0" w:space="0" w:color="auto"/>
              </w:divBdr>
              <w:divsChild>
                <w:div w:id="1567915370">
                  <w:marLeft w:val="0"/>
                  <w:marRight w:val="0"/>
                  <w:marTop w:val="0"/>
                  <w:marBottom w:val="0"/>
                  <w:divBdr>
                    <w:top w:val="none" w:sz="0" w:space="0" w:color="auto"/>
                    <w:left w:val="none" w:sz="0" w:space="0" w:color="auto"/>
                    <w:bottom w:val="none" w:sz="0" w:space="0" w:color="auto"/>
                    <w:right w:val="none" w:sz="0" w:space="0" w:color="auto"/>
                  </w:divBdr>
                  <w:divsChild>
                    <w:div w:id="1533417446">
                      <w:marLeft w:val="0"/>
                      <w:marRight w:val="0"/>
                      <w:marTop w:val="0"/>
                      <w:marBottom w:val="0"/>
                      <w:divBdr>
                        <w:top w:val="none" w:sz="0" w:space="0" w:color="auto"/>
                        <w:left w:val="none" w:sz="0" w:space="0" w:color="auto"/>
                        <w:bottom w:val="none" w:sz="0" w:space="0" w:color="auto"/>
                        <w:right w:val="none" w:sz="0" w:space="0" w:color="auto"/>
                      </w:divBdr>
                      <w:divsChild>
                        <w:div w:id="1740864022">
                          <w:marLeft w:val="0"/>
                          <w:marRight w:val="0"/>
                          <w:marTop w:val="0"/>
                          <w:marBottom w:val="0"/>
                          <w:divBdr>
                            <w:top w:val="none" w:sz="0" w:space="0" w:color="auto"/>
                            <w:left w:val="none" w:sz="0" w:space="0" w:color="auto"/>
                            <w:bottom w:val="none" w:sz="0" w:space="0" w:color="auto"/>
                            <w:right w:val="none" w:sz="0" w:space="0" w:color="auto"/>
                          </w:divBdr>
                          <w:divsChild>
                            <w:div w:id="2004040824">
                              <w:marLeft w:val="0"/>
                              <w:marRight w:val="0"/>
                              <w:marTop w:val="0"/>
                              <w:marBottom w:val="0"/>
                              <w:divBdr>
                                <w:top w:val="none" w:sz="0" w:space="0" w:color="auto"/>
                                <w:left w:val="none" w:sz="0" w:space="0" w:color="auto"/>
                                <w:bottom w:val="none" w:sz="0" w:space="0" w:color="auto"/>
                                <w:right w:val="none" w:sz="0" w:space="0" w:color="auto"/>
                              </w:divBdr>
                              <w:divsChild>
                                <w:div w:id="2135245461">
                                  <w:marLeft w:val="0"/>
                                  <w:marRight w:val="0"/>
                                  <w:marTop w:val="30"/>
                                  <w:marBottom w:val="0"/>
                                  <w:divBdr>
                                    <w:top w:val="none" w:sz="0" w:space="0" w:color="auto"/>
                                    <w:left w:val="none" w:sz="0" w:space="0" w:color="auto"/>
                                    <w:bottom w:val="none" w:sz="0" w:space="0" w:color="auto"/>
                                    <w:right w:val="none" w:sz="0" w:space="0" w:color="auto"/>
                                  </w:divBdr>
                                  <w:divsChild>
                                    <w:div w:id="776830561">
                                      <w:marLeft w:val="0"/>
                                      <w:marRight w:val="0"/>
                                      <w:marTop w:val="0"/>
                                      <w:marBottom w:val="0"/>
                                      <w:divBdr>
                                        <w:top w:val="single" w:sz="6" w:space="0" w:color="000000"/>
                                        <w:left w:val="single" w:sz="6" w:space="0" w:color="000000"/>
                                        <w:bottom w:val="single" w:sz="6" w:space="0" w:color="000000"/>
                                        <w:right w:val="single" w:sz="6" w:space="0" w:color="000000"/>
                                      </w:divBdr>
                                      <w:divsChild>
                                        <w:div w:id="242303722">
                                          <w:marLeft w:val="0"/>
                                          <w:marRight w:val="0"/>
                                          <w:marTop w:val="0"/>
                                          <w:marBottom w:val="0"/>
                                          <w:divBdr>
                                            <w:top w:val="single" w:sz="6" w:space="0" w:color="000000"/>
                                            <w:left w:val="single" w:sz="6" w:space="2" w:color="000000"/>
                                            <w:bottom w:val="single" w:sz="6" w:space="0" w:color="000000"/>
                                            <w:right w:val="single" w:sz="6" w:space="2" w:color="000000"/>
                                          </w:divBdr>
                                        </w:div>
                                      </w:divsChild>
                                    </w:div>
                                  </w:divsChild>
                                </w:div>
                              </w:divsChild>
                            </w:div>
                          </w:divsChild>
                        </w:div>
                      </w:divsChild>
                    </w:div>
                  </w:divsChild>
                </w:div>
              </w:divsChild>
            </w:div>
          </w:divsChild>
        </w:div>
      </w:divsChild>
    </w:div>
    <w:div w:id="982857783">
      <w:bodyDiv w:val="1"/>
      <w:marLeft w:val="0"/>
      <w:marRight w:val="0"/>
      <w:marTop w:val="0"/>
      <w:marBottom w:val="0"/>
      <w:divBdr>
        <w:top w:val="none" w:sz="0" w:space="0" w:color="auto"/>
        <w:left w:val="none" w:sz="0" w:space="0" w:color="auto"/>
        <w:bottom w:val="none" w:sz="0" w:space="0" w:color="auto"/>
        <w:right w:val="none" w:sz="0" w:space="0" w:color="auto"/>
      </w:divBdr>
    </w:div>
    <w:div w:id="1004937930">
      <w:bodyDiv w:val="1"/>
      <w:marLeft w:val="0"/>
      <w:marRight w:val="0"/>
      <w:marTop w:val="0"/>
      <w:marBottom w:val="0"/>
      <w:divBdr>
        <w:top w:val="none" w:sz="0" w:space="0" w:color="auto"/>
        <w:left w:val="none" w:sz="0" w:space="0" w:color="auto"/>
        <w:bottom w:val="none" w:sz="0" w:space="0" w:color="auto"/>
        <w:right w:val="none" w:sz="0" w:space="0" w:color="auto"/>
      </w:divBdr>
      <w:divsChild>
        <w:div w:id="1756635276">
          <w:marLeft w:val="0"/>
          <w:marRight w:val="0"/>
          <w:marTop w:val="0"/>
          <w:marBottom w:val="0"/>
          <w:divBdr>
            <w:top w:val="none" w:sz="0" w:space="0" w:color="auto"/>
            <w:left w:val="none" w:sz="0" w:space="0" w:color="auto"/>
            <w:bottom w:val="none" w:sz="0" w:space="0" w:color="auto"/>
            <w:right w:val="none" w:sz="0" w:space="0" w:color="auto"/>
          </w:divBdr>
          <w:divsChild>
            <w:div w:id="757211691">
              <w:marLeft w:val="0"/>
              <w:marRight w:val="0"/>
              <w:marTop w:val="0"/>
              <w:marBottom w:val="0"/>
              <w:divBdr>
                <w:top w:val="none" w:sz="0" w:space="0" w:color="auto"/>
                <w:left w:val="none" w:sz="0" w:space="0" w:color="auto"/>
                <w:bottom w:val="none" w:sz="0" w:space="0" w:color="auto"/>
                <w:right w:val="none" w:sz="0" w:space="0" w:color="auto"/>
              </w:divBdr>
              <w:divsChild>
                <w:div w:id="274795832">
                  <w:marLeft w:val="0"/>
                  <w:marRight w:val="0"/>
                  <w:marTop w:val="0"/>
                  <w:marBottom w:val="0"/>
                  <w:divBdr>
                    <w:top w:val="none" w:sz="0" w:space="0" w:color="auto"/>
                    <w:left w:val="none" w:sz="0" w:space="0" w:color="auto"/>
                    <w:bottom w:val="none" w:sz="0" w:space="0" w:color="auto"/>
                    <w:right w:val="none" w:sz="0" w:space="0" w:color="auto"/>
                  </w:divBdr>
                  <w:divsChild>
                    <w:div w:id="490372672">
                      <w:marLeft w:val="0"/>
                      <w:marRight w:val="0"/>
                      <w:marTop w:val="0"/>
                      <w:marBottom w:val="0"/>
                      <w:divBdr>
                        <w:top w:val="none" w:sz="0" w:space="0" w:color="auto"/>
                        <w:left w:val="none" w:sz="0" w:space="0" w:color="auto"/>
                        <w:bottom w:val="none" w:sz="0" w:space="0" w:color="auto"/>
                        <w:right w:val="none" w:sz="0" w:space="0" w:color="auto"/>
                      </w:divBdr>
                      <w:divsChild>
                        <w:div w:id="1958023727">
                          <w:marLeft w:val="0"/>
                          <w:marRight w:val="0"/>
                          <w:marTop w:val="0"/>
                          <w:marBottom w:val="0"/>
                          <w:divBdr>
                            <w:top w:val="none" w:sz="0" w:space="0" w:color="auto"/>
                            <w:left w:val="none" w:sz="0" w:space="0" w:color="auto"/>
                            <w:bottom w:val="none" w:sz="0" w:space="0" w:color="auto"/>
                            <w:right w:val="none" w:sz="0" w:space="0" w:color="auto"/>
                          </w:divBdr>
                          <w:divsChild>
                            <w:div w:id="1870337088">
                              <w:marLeft w:val="0"/>
                              <w:marRight w:val="0"/>
                              <w:marTop w:val="0"/>
                              <w:marBottom w:val="0"/>
                              <w:divBdr>
                                <w:top w:val="none" w:sz="0" w:space="0" w:color="auto"/>
                                <w:left w:val="none" w:sz="0" w:space="0" w:color="auto"/>
                                <w:bottom w:val="none" w:sz="0" w:space="0" w:color="auto"/>
                                <w:right w:val="none" w:sz="0" w:space="0" w:color="auto"/>
                              </w:divBdr>
                              <w:divsChild>
                                <w:div w:id="1421638330">
                                  <w:marLeft w:val="0"/>
                                  <w:marRight w:val="0"/>
                                  <w:marTop w:val="30"/>
                                  <w:marBottom w:val="0"/>
                                  <w:divBdr>
                                    <w:top w:val="none" w:sz="0" w:space="0" w:color="auto"/>
                                    <w:left w:val="none" w:sz="0" w:space="0" w:color="auto"/>
                                    <w:bottom w:val="none" w:sz="0" w:space="0" w:color="auto"/>
                                    <w:right w:val="none" w:sz="0" w:space="0" w:color="auto"/>
                                  </w:divBdr>
                                  <w:divsChild>
                                    <w:div w:id="787160268">
                                      <w:marLeft w:val="0"/>
                                      <w:marRight w:val="0"/>
                                      <w:marTop w:val="0"/>
                                      <w:marBottom w:val="0"/>
                                      <w:divBdr>
                                        <w:top w:val="single" w:sz="6" w:space="0" w:color="000000"/>
                                        <w:left w:val="single" w:sz="6" w:space="0" w:color="000000"/>
                                        <w:bottom w:val="single" w:sz="6" w:space="0" w:color="000000"/>
                                        <w:right w:val="single" w:sz="6" w:space="0" w:color="000000"/>
                                      </w:divBdr>
                                      <w:divsChild>
                                        <w:div w:id="963773221">
                                          <w:marLeft w:val="0"/>
                                          <w:marRight w:val="0"/>
                                          <w:marTop w:val="0"/>
                                          <w:marBottom w:val="0"/>
                                          <w:divBdr>
                                            <w:top w:val="single" w:sz="6" w:space="0" w:color="000000"/>
                                            <w:left w:val="single" w:sz="6" w:space="2" w:color="000000"/>
                                            <w:bottom w:val="single" w:sz="6" w:space="0" w:color="000000"/>
                                            <w:right w:val="single" w:sz="6" w:space="2" w:color="000000"/>
                                          </w:divBdr>
                                        </w:div>
                                      </w:divsChild>
                                    </w:div>
                                  </w:divsChild>
                                </w:div>
                              </w:divsChild>
                            </w:div>
                          </w:divsChild>
                        </w:div>
                      </w:divsChild>
                    </w:div>
                  </w:divsChild>
                </w:div>
              </w:divsChild>
            </w:div>
          </w:divsChild>
        </w:div>
      </w:divsChild>
    </w:div>
    <w:div w:id="1016227627">
      <w:bodyDiv w:val="1"/>
      <w:marLeft w:val="0"/>
      <w:marRight w:val="0"/>
      <w:marTop w:val="0"/>
      <w:marBottom w:val="0"/>
      <w:divBdr>
        <w:top w:val="none" w:sz="0" w:space="0" w:color="auto"/>
        <w:left w:val="none" w:sz="0" w:space="0" w:color="auto"/>
        <w:bottom w:val="none" w:sz="0" w:space="0" w:color="auto"/>
        <w:right w:val="none" w:sz="0" w:space="0" w:color="auto"/>
      </w:divBdr>
      <w:divsChild>
        <w:div w:id="652682561">
          <w:marLeft w:val="0"/>
          <w:marRight w:val="0"/>
          <w:marTop w:val="0"/>
          <w:marBottom w:val="0"/>
          <w:divBdr>
            <w:top w:val="none" w:sz="0" w:space="0" w:color="auto"/>
            <w:left w:val="none" w:sz="0" w:space="0" w:color="auto"/>
            <w:bottom w:val="none" w:sz="0" w:space="0" w:color="auto"/>
            <w:right w:val="none" w:sz="0" w:space="0" w:color="auto"/>
          </w:divBdr>
          <w:divsChild>
            <w:div w:id="641232321">
              <w:marLeft w:val="0"/>
              <w:marRight w:val="0"/>
              <w:marTop w:val="0"/>
              <w:marBottom w:val="0"/>
              <w:divBdr>
                <w:top w:val="none" w:sz="0" w:space="0" w:color="auto"/>
                <w:left w:val="none" w:sz="0" w:space="0" w:color="auto"/>
                <w:bottom w:val="none" w:sz="0" w:space="0" w:color="auto"/>
                <w:right w:val="none" w:sz="0" w:space="0" w:color="auto"/>
              </w:divBdr>
              <w:divsChild>
                <w:div w:id="1638410837">
                  <w:marLeft w:val="0"/>
                  <w:marRight w:val="0"/>
                  <w:marTop w:val="0"/>
                  <w:marBottom w:val="0"/>
                  <w:divBdr>
                    <w:top w:val="none" w:sz="0" w:space="0" w:color="auto"/>
                    <w:left w:val="none" w:sz="0" w:space="0" w:color="auto"/>
                    <w:bottom w:val="none" w:sz="0" w:space="0" w:color="auto"/>
                    <w:right w:val="none" w:sz="0" w:space="0" w:color="auto"/>
                  </w:divBdr>
                  <w:divsChild>
                    <w:div w:id="687214382">
                      <w:marLeft w:val="0"/>
                      <w:marRight w:val="0"/>
                      <w:marTop w:val="0"/>
                      <w:marBottom w:val="0"/>
                      <w:divBdr>
                        <w:top w:val="none" w:sz="0" w:space="0" w:color="auto"/>
                        <w:left w:val="none" w:sz="0" w:space="0" w:color="auto"/>
                        <w:bottom w:val="none" w:sz="0" w:space="0" w:color="auto"/>
                        <w:right w:val="none" w:sz="0" w:space="0" w:color="auto"/>
                      </w:divBdr>
                      <w:divsChild>
                        <w:div w:id="1346980900">
                          <w:marLeft w:val="0"/>
                          <w:marRight w:val="0"/>
                          <w:marTop w:val="0"/>
                          <w:marBottom w:val="0"/>
                          <w:divBdr>
                            <w:top w:val="none" w:sz="0" w:space="0" w:color="auto"/>
                            <w:left w:val="none" w:sz="0" w:space="0" w:color="auto"/>
                            <w:bottom w:val="none" w:sz="0" w:space="0" w:color="auto"/>
                            <w:right w:val="none" w:sz="0" w:space="0" w:color="auto"/>
                          </w:divBdr>
                          <w:divsChild>
                            <w:div w:id="730006834">
                              <w:marLeft w:val="0"/>
                              <w:marRight w:val="0"/>
                              <w:marTop w:val="0"/>
                              <w:marBottom w:val="0"/>
                              <w:divBdr>
                                <w:top w:val="none" w:sz="0" w:space="0" w:color="auto"/>
                                <w:left w:val="none" w:sz="0" w:space="0" w:color="auto"/>
                                <w:bottom w:val="none" w:sz="0" w:space="0" w:color="auto"/>
                                <w:right w:val="none" w:sz="0" w:space="0" w:color="auto"/>
                              </w:divBdr>
                              <w:divsChild>
                                <w:div w:id="424032828">
                                  <w:marLeft w:val="0"/>
                                  <w:marRight w:val="0"/>
                                  <w:marTop w:val="30"/>
                                  <w:marBottom w:val="0"/>
                                  <w:divBdr>
                                    <w:top w:val="none" w:sz="0" w:space="0" w:color="auto"/>
                                    <w:left w:val="none" w:sz="0" w:space="0" w:color="auto"/>
                                    <w:bottom w:val="none" w:sz="0" w:space="0" w:color="auto"/>
                                    <w:right w:val="none" w:sz="0" w:space="0" w:color="auto"/>
                                  </w:divBdr>
                                  <w:divsChild>
                                    <w:div w:id="569851427">
                                      <w:marLeft w:val="0"/>
                                      <w:marRight w:val="0"/>
                                      <w:marTop w:val="0"/>
                                      <w:marBottom w:val="0"/>
                                      <w:divBdr>
                                        <w:top w:val="single" w:sz="6" w:space="0" w:color="000000"/>
                                        <w:left w:val="single" w:sz="6" w:space="0" w:color="000000"/>
                                        <w:bottom w:val="single" w:sz="6" w:space="0" w:color="000000"/>
                                        <w:right w:val="single" w:sz="6" w:space="0" w:color="000000"/>
                                      </w:divBdr>
                                    </w:div>
                                    <w:div w:id="1294404539">
                                      <w:marLeft w:val="0"/>
                                      <w:marRight w:val="0"/>
                                      <w:marTop w:val="0"/>
                                      <w:marBottom w:val="0"/>
                                      <w:divBdr>
                                        <w:top w:val="single" w:sz="6" w:space="0" w:color="000000"/>
                                        <w:left w:val="single" w:sz="6" w:space="0" w:color="000000"/>
                                        <w:bottom w:val="single" w:sz="6" w:space="0" w:color="000000"/>
                                        <w:right w:val="single" w:sz="6" w:space="0" w:color="000000"/>
                                      </w:divBdr>
                                    </w:div>
                                    <w:div w:id="335694430">
                                      <w:marLeft w:val="0"/>
                                      <w:marRight w:val="0"/>
                                      <w:marTop w:val="0"/>
                                      <w:marBottom w:val="0"/>
                                      <w:divBdr>
                                        <w:top w:val="single" w:sz="6" w:space="0" w:color="000000"/>
                                        <w:left w:val="single" w:sz="6" w:space="0" w:color="000000"/>
                                        <w:bottom w:val="single" w:sz="6" w:space="0" w:color="000000"/>
                                        <w:right w:val="single" w:sz="6" w:space="0" w:color="000000"/>
                                      </w:divBdr>
                                    </w:div>
                                    <w:div w:id="1754163962">
                                      <w:marLeft w:val="0"/>
                                      <w:marRight w:val="0"/>
                                      <w:marTop w:val="0"/>
                                      <w:marBottom w:val="0"/>
                                      <w:divBdr>
                                        <w:top w:val="single" w:sz="6" w:space="0" w:color="000000"/>
                                        <w:left w:val="single" w:sz="6" w:space="0" w:color="000000"/>
                                        <w:bottom w:val="single" w:sz="6" w:space="0" w:color="000000"/>
                                        <w:right w:val="single" w:sz="6" w:space="0" w:color="000000"/>
                                      </w:divBdr>
                                      <w:divsChild>
                                        <w:div w:id="330640923">
                                          <w:marLeft w:val="0"/>
                                          <w:marRight w:val="0"/>
                                          <w:marTop w:val="0"/>
                                          <w:marBottom w:val="0"/>
                                          <w:divBdr>
                                            <w:top w:val="single" w:sz="6" w:space="0" w:color="000000"/>
                                            <w:left w:val="single" w:sz="6" w:space="2" w:color="000000"/>
                                            <w:bottom w:val="single" w:sz="6" w:space="0" w:color="000000"/>
                                            <w:right w:val="single" w:sz="6" w:space="2" w:color="000000"/>
                                          </w:divBdr>
                                        </w:div>
                                      </w:divsChild>
                                    </w:div>
                                    <w:div w:id="851187072">
                                      <w:marLeft w:val="0"/>
                                      <w:marRight w:val="0"/>
                                      <w:marTop w:val="0"/>
                                      <w:marBottom w:val="0"/>
                                      <w:divBdr>
                                        <w:top w:val="single" w:sz="6" w:space="0" w:color="000000"/>
                                        <w:left w:val="single" w:sz="6" w:space="0" w:color="000000"/>
                                        <w:bottom w:val="single" w:sz="6" w:space="0" w:color="000000"/>
                                        <w:right w:val="single" w:sz="6" w:space="0" w:color="000000"/>
                                      </w:divBdr>
                                      <w:divsChild>
                                        <w:div w:id="631442004">
                                          <w:marLeft w:val="0"/>
                                          <w:marRight w:val="0"/>
                                          <w:marTop w:val="0"/>
                                          <w:marBottom w:val="0"/>
                                          <w:divBdr>
                                            <w:top w:val="single" w:sz="6" w:space="0" w:color="000000"/>
                                            <w:left w:val="single" w:sz="6" w:space="2" w:color="000000"/>
                                            <w:bottom w:val="single" w:sz="6" w:space="0" w:color="000000"/>
                                            <w:right w:val="single" w:sz="6" w:space="2" w:color="000000"/>
                                          </w:divBdr>
                                        </w:div>
                                      </w:divsChild>
                                    </w:div>
                                    <w:div w:id="293214540">
                                      <w:marLeft w:val="0"/>
                                      <w:marRight w:val="0"/>
                                      <w:marTop w:val="0"/>
                                      <w:marBottom w:val="0"/>
                                      <w:divBdr>
                                        <w:top w:val="single" w:sz="6" w:space="0" w:color="000000"/>
                                        <w:left w:val="single" w:sz="6" w:space="0" w:color="000000"/>
                                        <w:bottom w:val="single" w:sz="6" w:space="0" w:color="000000"/>
                                        <w:right w:val="single" w:sz="6" w:space="0" w:color="000000"/>
                                      </w:divBdr>
                                      <w:divsChild>
                                        <w:div w:id="1531451688">
                                          <w:marLeft w:val="0"/>
                                          <w:marRight w:val="0"/>
                                          <w:marTop w:val="0"/>
                                          <w:marBottom w:val="0"/>
                                          <w:divBdr>
                                            <w:top w:val="single" w:sz="6" w:space="0" w:color="000000"/>
                                            <w:left w:val="single" w:sz="6" w:space="2" w:color="000000"/>
                                            <w:bottom w:val="single" w:sz="6" w:space="0" w:color="000000"/>
                                            <w:right w:val="single" w:sz="6" w:space="2" w:color="000000"/>
                                          </w:divBdr>
                                        </w:div>
                                      </w:divsChild>
                                    </w:div>
                                    <w:div w:id="866720983">
                                      <w:marLeft w:val="0"/>
                                      <w:marRight w:val="0"/>
                                      <w:marTop w:val="0"/>
                                      <w:marBottom w:val="0"/>
                                      <w:divBdr>
                                        <w:top w:val="single" w:sz="6" w:space="0" w:color="000000"/>
                                        <w:left w:val="single" w:sz="6" w:space="0" w:color="000000"/>
                                        <w:bottom w:val="single" w:sz="6" w:space="0" w:color="000000"/>
                                        <w:right w:val="single" w:sz="6" w:space="0" w:color="000000"/>
                                      </w:divBdr>
                                      <w:divsChild>
                                        <w:div w:id="154418071">
                                          <w:marLeft w:val="0"/>
                                          <w:marRight w:val="0"/>
                                          <w:marTop w:val="0"/>
                                          <w:marBottom w:val="0"/>
                                          <w:divBdr>
                                            <w:top w:val="single" w:sz="6" w:space="0" w:color="000000"/>
                                            <w:left w:val="single" w:sz="6" w:space="2" w:color="000000"/>
                                            <w:bottom w:val="single" w:sz="6" w:space="0" w:color="000000"/>
                                            <w:right w:val="single" w:sz="6" w:space="2" w:color="000000"/>
                                          </w:divBdr>
                                        </w:div>
                                      </w:divsChild>
                                    </w:div>
                                    <w:div w:id="106896338">
                                      <w:marLeft w:val="0"/>
                                      <w:marRight w:val="0"/>
                                      <w:marTop w:val="0"/>
                                      <w:marBottom w:val="0"/>
                                      <w:divBdr>
                                        <w:top w:val="single" w:sz="6" w:space="0" w:color="000000"/>
                                        <w:left w:val="single" w:sz="6" w:space="0" w:color="000000"/>
                                        <w:bottom w:val="single" w:sz="6" w:space="0" w:color="000000"/>
                                        <w:right w:val="single" w:sz="6" w:space="0" w:color="000000"/>
                                      </w:divBdr>
                                      <w:divsChild>
                                        <w:div w:id="1817916777">
                                          <w:marLeft w:val="0"/>
                                          <w:marRight w:val="0"/>
                                          <w:marTop w:val="0"/>
                                          <w:marBottom w:val="0"/>
                                          <w:divBdr>
                                            <w:top w:val="single" w:sz="6" w:space="0" w:color="000000"/>
                                            <w:left w:val="single" w:sz="6" w:space="2" w:color="000000"/>
                                            <w:bottom w:val="single" w:sz="6" w:space="0" w:color="000000"/>
                                            <w:right w:val="single" w:sz="6" w:space="2" w:color="000000"/>
                                          </w:divBdr>
                                        </w:div>
                                      </w:divsChild>
                                    </w:div>
                                    <w:div w:id="1433672246">
                                      <w:marLeft w:val="0"/>
                                      <w:marRight w:val="0"/>
                                      <w:marTop w:val="0"/>
                                      <w:marBottom w:val="0"/>
                                      <w:divBdr>
                                        <w:top w:val="single" w:sz="6" w:space="0" w:color="000000"/>
                                        <w:left w:val="single" w:sz="6" w:space="0" w:color="000000"/>
                                        <w:bottom w:val="single" w:sz="6" w:space="0" w:color="000000"/>
                                        <w:right w:val="single" w:sz="6" w:space="0" w:color="000000"/>
                                      </w:divBdr>
                                      <w:divsChild>
                                        <w:div w:id="1217468330">
                                          <w:marLeft w:val="0"/>
                                          <w:marRight w:val="0"/>
                                          <w:marTop w:val="0"/>
                                          <w:marBottom w:val="0"/>
                                          <w:divBdr>
                                            <w:top w:val="single" w:sz="6" w:space="0" w:color="000000"/>
                                            <w:left w:val="single" w:sz="6" w:space="2" w:color="000000"/>
                                            <w:bottom w:val="single" w:sz="6" w:space="0" w:color="000000"/>
                                            <w:right w:val="single" w:sz="6" w:space="2" w:color="000000"/>
                                          </w:divBdr>
                                        </w:div>
                                      </w:divsChild>
                                    </w:div>
                                  </w:divsChild>
                                </w:div>
                              </w:divsChild>
                            </w:div>
                          </w:divsChild>
                        </w:div>
                      </w:divsChild>
                    </w:div>
                  </w:divsChild>
                </w:div>
              </w:divsChild>
            </w:div>
          </w:divsChild>
        </w:div>
      </w:divsChild>
    </w:div>
    <w:div w:id="1030567334">
      <w:bodyDiv w:val="1"/>
      <w:marLeft w:val="0"/>
      <w:marRight w:val="0"/>
      <w:marTop w:val="0"/>
      <w:marBottom w:val="0"/>
      <w:divBdr>
        <w:top w:val="none" w:sz="0" w:space="0" w:color="auto"/>
        <w:left w:val="none" w:sz="0" w:space="0" w:color="auto"/>
        <w:bottom w:val="none" w:sz="0" w:space="0" w:color="auto"/>
        <w:right w:val="none" w:sz="0" w:space="0" w:color="auto"/>
      </w:divBdr>
    </w:div>
    <w:div w:id="1032146998">
      <w:bodyDiv w:val="1"/>
      <w:marLeft w:val="0"/>
      <w:marRight w:val="0"/>
      <w:marTop w:val="0"/>
      <w:marBottom w:val="0"/>
      <w:divBdr>
        <w:top w:val="none" w:sz="0" w:space="0" w:color="auto"/>
        <w:left w:val="none" w:sz="0" w:space="0" w:color="auto"/>
        <w:bottom w:val="none" w:sz="0" w:space="0" w:color="auto"/>
        <w:right w:val="none" w:sz="0" w:space="0" w:color="auto"/>
      </w:divBdr>
      <w:divsChild>
        <w:div w:id="144056167">
          <w:marLeft w:val="0"/>
          <w:marRight w:val="0"/>
          <w:marTop w:val="0"/>
          <w:marBottom w:val="0"/>
          <w:divBdr>
            <w:top w:val="none" w:sz="0" w:space="0" w:color="auto"/>
            <w:left w:val="none" w:sz="0" w:space="0" w:color="auto"/>
            <w:bottom w:val="none" w:sz="0" w:space="0" w:color="auto"/>
            <w:right w:val="none" w:sz="0" w:space="0" w:color="auto"/>
          </w:divBdr>
          <w:divsChild>
            <w:div w:id="460459896">
              <w:marLeft w:val="0"/>
              <w:marRight w:val="0"/>
              <w:marTop w:val="0"/>
              <w:marBottom w:val="0"/>
              <w:divBdr>
                <w:top w:val="none" w:sz="0" w:space="0" w:color="auto"/>
                <w:left w:val="none" w:sz="0" w:space="0" w:color="auto"/>
                <w:bottom w:val="none" w:sz="0" w:space="0" w:color="auto"/>
                <w:right w:val="none" w:sz="0" w:space="0" w:color="auto"/>
              </w:divBdr>
              <w:divsChild>
                <w:div w:id="865800094">
                  <w:marLeft w:val="0"/>
                  <w:marRight w:val="0"/>
                  <w:marTop w:val="0"/>
                  <w:marBottom w:val="0"/>
                  <w:divBdr>
                    <w:top w:val="none" w:sz="0" w:space="0" w:color="auto"/>
                    <w:left w:val="none" w:sz="0" w:space="0" w:color="auto"/>
                    <w:bottom w:val="none" w:sz="0" w:space="0" w:color="auto"/>
                    <w:right w:val="none" w:sz="0" w:space="0" w:color="auto"/>
                  </w:divBdr>
                  <w:divsChild>
                    <w:div w:id="999894744">
                      <w:marLeft w:val="0"/>
                      <w:marRight w:val="0"/>
                      <w:marTop w:val="0"/>
                      <w:marBottom w:val="0"/>
                      <w:divBdr>
                        <w:top w:val="none" w:sz="0" w:space="0" w:color="auto"/>
                        <w:left w:val="none" w:sz="0" w:space="0" w:color="auto"/>
                        <w:bottom w:val="none" w:sz="0" w:space="0" w:color="auto"/>
                        <w:right w:val="none" w:sz="0" w:space="0" w:color="auto"/>
                      </w:divBdr>
                      <w:divsChild>
                        <w:div w:id="580720409">
                          <w:marLeft w:val="0"/>
                          <w:marRight w:val="0"/>
                          <w:marTop w:val="0"/>
                          <w:marBottom w:val="0"/>
                          <w:divBdr>
                            <w:top w:val="none" w:sz="0" w:space="0" w:color="auto"/>
                            <w:left w:val="none" w:sz="0" w:space="0" w:color="auto"/>
                            <w:bottom w:val="none" w:sz="0" w:space="0" w:color="auto"/>
                            <w:right w:val="none" w:sz="0" w:space="0" w:color="auto"/>
                          </w:divBdr>
                          <w:divsChild>
                            <w:div w:id="1930237841">
                              <w:marLeft w:val="0"/>
                              <w:marRight w:val="0"/>
                              <w:marTop w:val="0"/>
                              <w:marBottom w:val="0"/>
                              <w:divBdr>
                                <w:top w:val="none" w:sz="0" w:space="0" w:color="auto"/>
                                <w:left w:val="none" w:sz="0" w:space="0" w:color="auto"/>
                                <w:bottom w:val="none" w:sz="0" w:space="0" w:color="auto"/>
                                <w:right w:val="none" w:sz="0" w:space="0" w:color="auto"/>
                              </w:divBdr>
                              <w:divsChild>
                                <w:div w:id="1317614812">
                                  <w:marLeft w:val="0"/>
                                  <w:marRight w:val="0"/>
                                  <w:marTop w:val="30"/>
                                  <w:marBottom w:val="0"/>
                                  <w:divBdr>
                                    <w:top w:val="none" w:sz="0" w:space="0" w:color="auto"/>
                                    <w:left w:val="none" w:sz="0" w:space="0" w:color="auto"/>
                                    <w:bottom w:val="none" w:sz="0" w:space="0" w:color="auto"/>
                                    <w:right w:val="none" w:sz="0" w:space="0" w:color="auto"/>
                                  </w:divBdr>
                                  <w:divsChild>
                                    <w:div w:id="894005621">
                                      <w:marLeft w:val="0"/>
                                      <w:marRight w:val="0"/>
                                      <w:marTop w:val="0"/>
                                      <w:marBottom w:val="0"/>
                                      <w:divBdr>
                                        <w:top w:val="single" w:sz="6" w:space="0" w:color="000000"/>
                                        <w:left w:val="single" w:sz="6" w:space="0" w:color="000000"/>
                                        <w:bottom w:val="single" w:sz="6" w:space="0" w:color="000000"/>
                                        <w:right w:val="single" w:sz="6" w:space="0" w:color="000000"/>
                                      </w:divBdr>
                                      <w:divsChild>
                                        <w:div w:id="360785570">
                                          <w:marLeft w:val="0"/>
                                          <w:marRight w:val="0"/>
                                          <w:marTop w:val="0"/>
                                          <w:marBottom w:val="0"/>
                                          <w:divBdr>
                                            <w:top w:val="single" w:sz="6" w:space="0" w:color="000000"/>
                                            <w:left w:val="single" w:sz="6" w:space="2" w:color="000000"/>
                                            <w:bottom w:val="single" w:sz="6" w:space="0" w:color="000000"/>
                                            <w:right w:val="single" w:sz="6" w:space="2" w:color="000000"/>
                                          </w:divBdr>
                                        </w:div>
                                      </w:divsChild>
                                    </w:div>
                                  </w:divsChild>
                                </w:div>
                              </w:divsChild>
                            </w:div>
                          </w:divsChild>
                        </w:div>
                      </w:divsChild>
                    </w:div>
                  </w:divsChild>
                </w:div>
              </w:divsChild>
            </w:div>
          </w:divsChild>
        </w:div>
      </w:divsChild>
    </w:div>
    <w:div w:id="1038816459">
      <w:bodyDiv w:val="1"/>
      <w:marLeft w:val="0"/>
      <w:marRight w:val="0"/>
      <w:marTop w:val="0"/>
      <w:marBottom w:val="0"/>
      <w:divBdr>
        <w:top w:val="none" w:sz="0" w:space="0" w:color="auto"/>
        <w:left w:val="none" w:sz="0" w:space="0" w:color="auto"/>
        <w:bottom w:val="none" w:sz="0" w:space="0" w:color="auto"/>
        <w:right w:val="none" w:sz="0" w:space="0" w:color="auto"/>
      </w:divBdr>
      <w:divsChild>
        <w:div w:id="1500852466">
          <w:marLeft w:val="0"/>
          <w:marRight w:val="0"/>
          <w:marTop w:val="0"/>
          <w:marBottom w:val="0"/>
          <w:divBdr>
            <w:top w:val="none" w:sz="0" w:space="0" w:color="auto"/>
            <w:left w:val="none" w:sz="0" w:space="0" w:color="auto"/>
            <w:bottom w:val="none" w:sz="0" w:space="0" w:color="auto"/>
            <w:right w:val="none" w:sz="0" w:space="0" w:color="auto"/>
          </w:divBdr>
          <w:divsChild>
            <w:div w:id="475994092">
              <w:marLeft w:val="0"/>
              <w:marRight w:val="0"/>
              <w:marTop w:val="0"/>
              <w:marBottom w:val="0"/>
              <w:divBdr>
                <w:top w:val="none" w:sz="0" w:space="0" w:color="auto"/>
                <w:left w:val="none" w:sz="0" w:space="0" w:color="auto"/>
                <w:bottom w:val="none" w:sz="0" w:space="0" w:color="auto"/>
                <w:right w:val="none" w:sz="0" w:space="0" w:color="auto"/>
              </w:divBdr>
              <w:divsChild>
                <w:div w:id="1739814958">
                  <w:marLeft w:val="0"/>
                  <w:marRight w:val="0"/>
                  <w:marTop w:val="0"/>
                  <w:marBottom w:val="0"/>
                  <w:divBdr>
                    <w:top w:val="none" w:sz="0" w:space="0" w:color="auto"/>
                    <w:left w:val="none" w:sz="0" w:space="0" w:color="auto"/>
                    <w:bottom w:val="none" w:sz="0" w:space="0" w:color="auto"/>
                    <w:right w:val="none" w:sz="0" w:space="0" w:color="auto"/>
                  </w:divBdr>
                  <w:divsChild>
                    <w:div w:id="1501653069">
                      <w:marLeft w:val="0"/>
                      <w:marRight w:val="0"/>
                      <w:marTop w:val="0"/>
                      <w:marBottom w:val="0"/>
                      <w:divBdr>
                        <w:top w:val="none" w:sz="0" w:space="0" w:color="auto"/>
                        <w:left w:val="none" w:sz="0" w:space="0" w:color="auto"/>
                        <w:bottom w:val="none" w:sz="0" w:space="0" w:color="auto"/>
                        <w:right w:val="none" w:sz="0" w:space="0" w:color="auto"/>
                      </w:divBdr>
                      <w:divsChild>
                        <w:div w:id="397243569">
                          <w:marLeft w:val="0"/>
                          <w:marRight w:val="0"/>
                          <w:marTop w:val="0"/>
                          <w:marBottom w:val="0"/>
                          <w:divBdr>
                            <w:top w:val="none" w:sz="0" w:space="0" w:color="auto"/>
                            <w:left w:val="none" w:sz="0" w:space="0" w:color="auto"/>
                            <w:bottom w:val="none" w:sz="0" w:space="0" w:color="auto"/>
                            <w:right w:val="none" w:sz="0" w:space="0" w:color="auto"/>
                          </w:divBdr>
                          <w:divsChild>
                            <w:div w:id="1866674767">
                              <w:marLeft w:val="0"/>
                              <w:marRight w:val="0"/>
                              <w:marTop w:val="0"/>
                              <w:marBottom w:val="0"/>
                              <w:divBdr>
                                <w:top w:val="none" w:sz="0" w:space="0" w:color="auto"/>
                                <w:left w:val="none" w:sz="0" w:space="0" w:color="auto"/>
                                <w:bottom w:val="none" w:sz="0" w:space="0" w:color="auto"/>
                                <w:right w:val="none" w:sz="0" w:space="0" w:color="auto"/>
                              </w:divBdr>
                              <w:divsChild>
                                <w:div w:id="1019769720">
                                  <w:marLeft w:val="0"/>
                                  <w:marRight w:val="0"/>
                                  <w:marTop w:val="30"/>
                                  <w:marBottom w:val="0"/>
                                  <w:divBdr>
                                    <w:top w:val="none" w:sz="0" w:space="0" w:color="auto"/>
                                    <w:left w:val="none" w:sz="0" w:space="0" w:color="auto"/>
                                    <w:bottom w:val="none" w:sz="0" w:space="0" w:color="auto"/>
                                    <w:right w:val="none" w:sz="0" w:space="0" w:color="auto"/>
                                  </w:divBdr>
                                  <w:divsChild>
                                    <w:div w:id="573122678">
                                      <w:marLeft w:val="0"/>
                                      <w:marRight w:val="0"/>
                                      <w:marTop w:val="0"/>
                                      <w:marBottom w:val="0"/>
                                      <w:divBdr>
                                        <w:top w:val="single" w:sz="6" w:space="0" w:color="000000"/>
                                        <w:left w:val="single" w:sz="6" w:space="0" w:color="000000"/>
                                        <w:bottom w:val="single" w:sz="6" w:space="0" w:color="000000"/>
                                        <w:right w:val="single" w:sz="6" w:space="0" w:color="000000"/>
                                      </w:divBdr>
                                      <w:divsChild>
                                        <w:div w:id="562108115">
                                          <w:marLeft w:val="0"/>
                                          <w:marRight w:val="0"/>
                                          <w:marTop w:val="0"/>
                                          <w:marBottom w:val="0"/>
                                          <w:divBdr>
                                            <w:top w:val="single" w:sz="6" w:space="0" w:color="000000"/>
                                            <w:left w:val="single" w:sz="6" w:space="2" w:color="000000"/>
                                            <w:bottom w:val="single" w:sz="6" w:space="0" w:color="000000"/>
                                            <w:right w:val="single" w:sz="6" w:space="2" w:color="000000"/>
                                          </w:divBdr>
                                        </w:div>
                                      </w:divsChild>
                                    </w:div>
                                  </w:divsChild>
                                </w:div>
                              </w:divsChild>
                            </w:div>
                          </w:divsChild>
                        </w:div>
                      </w:divsChild>
                    </w:div>
                  </w:divsChild>
                </w:div>
              </w:divsChild>
            </w:div>
          </w:divsChild>
        </w:div>
      </w:divsChild>
    </w:div>
    <w:div w:id="1038822364">
      <w:bodyDiv w:val="1"/>
      <w:marLeft w:val="0"/>
      <w:marRight w:val="0"/>
      <w:marTop w:val="0"/>
      <w:marBottom w:val="0"/>
      <w:divBdr>
        <w:top w:val="none" w:sz="0" w:space="0" w:color="auto"/>
        <w:left w:val="none" w:sz="0" w:space="0" w:color="auto"/>
        <w:bottom w:val="none" w:sz="0" w:space="0" w:color="auto"/>
        <w:right w:val="none" w:sz="0" w:space="0" w:color="auto"/>
      </w:divBdr>
      <w:divsChild>
        <w:div w:id="1595479847">
          <w:marLeft w:val="0"/>
          <w:marRight w:val="0"/>
          <w:marTop w:val="0"/>
          <w:marBottom w:val="0"/>
          <w:divBdr>
            <w:top w:val="none" w:sz="0" w:space="0" w:color="auto"/>
            <w:left w:val="none" w:sz="0" w:space="0" w:color="auto"/>
            <w:bottom w:val="none" w:sz="0" w:space="0" w:color="auto"/>
            <w:right w:val="none" w:sz="0" w:space="0" w:color="auto"/>
          </w:divBdr>
          <w:divsChild>
            <w:div w:id="1123500996">
              <w:marLeft w:val="0"/>
              <w:marRight w:val="0"/>
              <w:marTop w:val="0"/>
              <w:marBottom w:val="0"/>
              <w:divBdr>
                <w:top w:val="none" w:sz="0" w:space="0" w:color="auto"/>
                <w:left w:val="none" w:sz="0" w:space="0" w:color="auto"/>
                <w:bottom w:val="none" w:sz="0" w:space="0" w:color="auto"/>
                <w:right w:val="none" w:sz="0" w:space="0" w:color="auto"/>
              </w:divBdr>
              <w:divsChild>
                <w:div w:id="976691017">
                  <w:marLeft w:val="0"/>
                  <w:marRight w:val="0"/>
                  <w:marTop w:val="0"/>
                  <w:marBottom w:val="0"/>
                  <w:divBdr>
                    <w:top w:val="none" w:sz="0" w:space="0" w:color="auto"/>
                    <w:left w:val="none" w:sz="0" w:space="0" w:color="auto"/>
                    <w:bottom w:val="none" w:sz="0" w:space="0" w:color="auto"/>
                    <w:right w:val="none" w:sz="0" w:space="0" w:color="auto"/>
                  </w:divBdr>
                  <w:divsChild>
                    <w:div w:id="1353070130">
                      <w:marLeft w:val="0"/>
                      <w:marRight w:val="0"/>
                      <w:marTop w:val="0"/>
                      <w:marBottom w:val="0"/>
                      <w:divBdr>
                        <w:top w:val="none" w:sz="0" w:space="0" w:color="auto"/>
                        <w:left w:val="none" w:sz="0" w:space="0" w:color="auto"/>
                        <w:bottom w:val="none" w:sz="0" w:space="0" w:color="auto"/>
                        <w:right w:val="none" w:sz="0" w:space="0" w:color="auto"/>
                      </w:divBdr>
                      <w:divsChild>
                        <w:div w:id="649988549">
                          <w:marLeft w:val="0"/>
                          <w:marRight w:val="0"/>
                          <w:marTop w:val="0"/>
                          <w:marBottom w:val="0"/>
                          <w:divBdr>
                            <w:top w:val="none" w:sz="0" w:space="0" w:color="auto"/>
                            <w:left w:val="none" w:sz="0" w:space="0" w:color="auto"/>
                            <w:bottom w:val="none" w:sz="0" w:space="0" w:color="auto"/>
                            <w:right w:val="none" w:sz="0" w:space="0" w:color="auto"/>
                          </w:divBdr>
                          <w:divsChild>
                            <w:div w:id="1962347475">
                              <w:marLeft w:val="0"/>
                              <w:marRight w:val="0"/>
                              <w:marTop w:val="0"/>
                              <w:marBottom w:val="0"/>
                              <w:divBdr>
                                <w:top w:val="none" w:sz="0" w:space="0" w:color="auto"/>
                                <w:left w:val="none" w:sz="0" w:space="0" w:color="auto"/>
                                <w:bottom w:val="none" w:sz="0" w:space="0" w:color="auto"/>
                                <w:right w:val="none" w:sz="0" w:space="0" w:color="auto"/>
                              </w:divBdr>
                              <w:divsChild>
                                <w:div w:id="1445610120">
                                  <w:marLeft w:val="0"/>
                                  <w:marRight w:val="0"/>
                                  <w:marTop w:val="30"/>
                                  <w:marBottom w:val="0"/>
                                  <w:divBdr>
                                    <w:top w:val="none" w:sz="0" w:space="0" w:color="auto"/>
                                    <w:left w:val="none" w:sz="0" w:space="0" w:color="auto"/>
                                    <w:bottom w:val="none" w:sz="0" w:space="0" w:color="auto"/>
                                    <w:right w:val="none" w:sz="0" w:space="0" w:color="auto"/>
                                  </w:divBdr>
                                  <w:divsChild>
                                    <w:div w:id="1627541598">
                                      <w:marLeft w:val="0"/>
                                      <w:marRight w:val="0"/>
                                      <w:marTop w:val="0"/>
                                      <w:marBottom w:val="0"/>
                                      <w:divBdr>
                                        <w:top w:val="single" w:sz="6" w:space="0" w:color="000000"/>
                                        <w:left w:val="single" w:sz="6" w:space="0" w:color="000000"/>
                                        <w:bottom w:val="single" w:sz="6" w:space="0" w:color="000000"/>
                                        <w:right w:val="single" w:sz="6" w:space="0" w:color="000000"/>
                                      </w:divBdr>
                                      <w:divsChild>
                                        <w:div w:id="1658875137">
                                          <w:marLeft w:val="0"/>
                                          <w:marRight w:val="0"/>
                                          <w:marTop w:val="0"/>
                                          <w:marBottom w:val="0"/>
                                          <w:divBdr>
                                            <w:top w:val="single" w:sz="6" w:space="0" w:color="000000"/>
                                            <w:left w:val="single" w:sz="6" w:space="2" w:color="000000"/>
                                            <w:bottom w:val="single" w:sz="6" w:space="0" w:color="000000"/>
                                            <w:right w:val="single" w:sz="6" w:space="2" w:color="000000"/>
                                          </w:divBdr>
                                        </w:div>
                                      </w:divsChild>
                                    </w:div>
                                  </w:divsChild>
                                </w:div>
                              </w:divsChild>
                            </w:div>
                          </w:divsChild>
                        </w:div>
                      </w:divsChild>
                    </w:div>
                  </w:divsChild>
                </w:div>
              </w:divsChild>
            </w:div>
          </w:divsChild>
        </w:div>
      </w:divsChild>
    </w:div>
    <w:div w:id="1050152464">
      <w:bodyDiv w:val="1"/>
      <w:marLeft w:val="0"/>
      <w:marRight w:val="0"/>
      <w:marTop w:val="0"/>
      <w:marBottom w:val="0"/>
      <w:divBdr>
        <w:top w:val="none" w:sz="0" w:space="0" w:color="auto"/>
        <w:left w:val="none" w:sz="0" w:space="0" w:color="auto"/>
        <w:bottom w:val="none" w:sz="0" w:space="0" w:color="auto"/>
        <w:right w:val="none" w:sz="0" w:space="0" w:color="auto"/>
      </w:divBdr>
      <w:divsChild>
        <w:div w:id="953948160">
          <w:marLeft w:val="0"/>
          <w:marRight w:val="0"/>
          <w:marTop w:val="0"/>
          <w:marBottom w:val="0"/>
          <w:divBdr>
            <w:top w:val="none" w:sz="0" w:space="0" w:color="auto"/>
            <w:left w:val="none" w:sz="0" w:space="0" w:color="auto"/>
            <w:bottom w:val="none" w:sz="0" w:space="0" w:color="auto"/>
            <w:right w:val="none" w:sz="0" w:space="0" w:color="auto"/>
          </w:divBdr>
          <w:divsChild>
            <w:div w:id="289560183">
              <w:marLeft w:val="0"/>
              <w:marRight w:val="0"/>
              <w:marTop w:val="0"/>
              <w:marBottom w:val="0"/>
              <w:divBdr>
                <w:top w:val="none" w:sz="0" w:space="0" w:color="auto"/>
                <w:left w:val="none" w:sz="0" w:space="0" w:color="auto"/>
                <w:bottom w:val="none" w:sz="0" w:space="0" w:color="auto"/>
                <w:right w:val="none" w:sz="0" w:space="0" w:color="auto"/>
              </w:divBdr>
              <w:divsChild>
                <w:div w:id="757750354">
                  <w:marLeft w:val="0"/>
                  <w:marRight w:val="0"/>
                  <w:marTop w:val="0"/>
                  <w:marBottom w:val="0"/>
                  <w:divBdr>
                    <w:top w:val="none" w:sz="0" w:space="0" w:color="auto"/>
                    <w:left w:val="none" w:sz="0" w:space="0" w:color="auto"/>
                    <w:bottom w:val="none" w:sz="0" w:space="0" w:color="auto"/>
                    <w:right w:val="none" w:sz="0" w:space="0" w:color="auto"/>
                  </w:divBdr>
                  <w:divsChild>
                    <w:div w:id="1436092087">
                      <w:marLeft w:val="0"/>
                      <w:marRight w:val="0"/>
                      <w:marTop w:val="0"/>
                      <w:marBottom w:val="0"/>
                      <w:divBdr>
                        <w:top w:val="none" w:sz="0" w:space="0" w:color="auto"/>
                        <w:left w:val="none" w:sz="0" w:space="0" w:color="auto"/>
                        <w:bottom w:val="none" w:sz="0" w:space="0" w:color="auto"/>
                        <w:right w:val="none" w:sz="0" w:space="0" w:color="auto"/>
                      </w:divBdr>
                      <w:divsChild>
                        <w:div w:id="668295440">
                          <w:marLeft w:val="0"/>
                          <w:marRight w:val="0"/>
                          <w:marTop w:val="0"/>
                          <w:marBottom w:val="0"/>
                          <w:divBdr>
                            <w:top w:val="none" w:sz="0" w:space="0" w:color="auto"/>
                            <w:left w:val="none" w:sz="0" w:space="0" w:color="auto"/>
                            <w:bottom w:val="none" w:sz="0" w:space="0" w:color="auto"/>
                            <w:right w:val="none" w:sz="0" w:space="0" w:color="auto"/>
                          </w:divBdr>
                          <w:divsChild>
                            <w:div w:id="86119973">
                              <w:marLeft w:val="0"/>
                              <w:marRight w:val="0"/>
                              <w:marTop w:val="0"/>
                              <w:marBottom w:val="0"/>
                              <w:divBdr>
                                <w:top w:val="none" w:sz="0" w:space="0" w:color="auto"/>
                                <w:left w:val="none" w:sz="0" w:space="0" w:color="auto"/>
                                <w:bottom w:val="none" w:sz="0" w:space="0" w:color="auto"/>
                                <w:right w:val="none" w:sz="0" w:space="0" w:color="auto"/>
                              </w:divBdr>
                              <w:divsChild>
                                <w:div w:id="339044156">
                                  <w:marLeft w:val="0"/>
                                  <w:marRight w:val="0"/>
                                  <w:marTop w:val="30"/>
                                  <w:marBottom w:val="0"/>
                                  <w:divBdr>
                                    <w:top w:val="none" w:sz="0" w:space="0" w:color="auto"/>
                                    <w:left w:val="none" w:sz="0" w:space="0" w:color="auto"/>
                                    <w:bottom w:val="none" w:sz="0" w:space="0" w:color="auto"/>
                                    <w:right w:val="none" w:sz="0" w:space="0" w:color="auto"/>
                                  </w:divBdr>
                                  <w:divsChild>
                                    <w:div w:id="1351369753">
                                      <w:marLeft w:val="0"/>
                                      <w:marRight w:val="0"/>
                                      <w:marTop w:val="0"/>
                                      <w:marBottom w:val="0"/>
                                      <w:divBdr>
                                        <w:top w:val="single" w:sz="6" w:space="0" w:color="000000"/>
                                        <w:left w:val="single" w:sz="6" w:space="0" w:color="000000"/>
                                        <w:bottom w:val="single" w:sz="6" w:space="0" w:color="000000"/>
                                        <w:right w:val="single" w:sz="6" w:space="0" w:color="000000"/>
                                      </w:divBdr>
                                      <w:divsChild>
                                        <w:div w:id="34745199">
                                          <w:marLeft w:val="0"/>
                                          <w:marRight w:val="0"/>
                                          <w:marTop w:val="0"/>
                                          <w:marBottom w:val="0"/>
                                          <w:divBdr>
                                            <w:top w:val="single" w:sz="6" w:space="0" w:color="000000"/>
                                            <w:left w:val="single" w:sz="6" w:space="2" w:color="000000"/>
                                            <w:bottom w:val="single" w:sz="6" w:space="0" w:color="000000"/>
                                            <w:right w:val="single" w:sz="6" w:space="2" w:color="000000"/>
                                          </w:divBdr>
                                        </w:div>
                                      </w:divsChild>
                                    </w:div>
                                  </w:divsChild>
                                </w:div>
                              </w:divsChild>
                            </w:div>
                          </w:divsChild>
                        </w:div>
                      </w:divsChild>
                    </w:div>
                  </w:divsChild>
                </w:div>
              </w:divsChild>
            </w:div>
          </w:divsChild>
        </w:div>
      </w:divsChild>
    </w:div>
    <w:div w:id="1052116066">
      <w:bodyDiv w:val="1"/>
      <w:marLeft w:val="0"/>
      <w:marRight w:val="0"/>
      <w:marTop w:val="0"/>
      <w:marBottom w:val="0"/>
      <w:divBdr>
        <w:top w:val="none" w:sz="0" w:space="0" w:color="auto"/>
        <w:left w:val="none" w:sz="0" w:space="0" w:color="auto"/>
        <w:bottom w:val="none" w:sz="0" w:space="0" w:color="auto"/>
        <w:right w:val="none" w:sz="0" w:space="0" w:color="auto"/>
      </w:divBdr>
    </w:div>
    <w:div w:id="1061562119">
      <w:bodyDiv w:val="1"/>
      <w:marLeft w:val="0"/>
      <w:marRight w:val="0"/>
      <w:marTop w:val="0"/>
      <w:marBottom w:val="0"/>
      <w:divBdr>
        <w:top w:val="none" w:sz="0" w:space="0" w:color="auto"/>
        <w:left w:val="none" w:sz="0" w:space="0" w:color="auto"/>
        <w:bottom w:val="none" w:sz="0" w:space="0" w:color="auto"/>
        <w:right w:val="none" w:sz="0" w:space="0" w:color="auto"/>
      </w:divBdr>
    </w:div>
    <w:div w:id="1073696908">
      <w:bodyDiv w:val="1"/>
      <w:marLeft w:val="0"/>
      <w:marRight w:val="0"/>
      <w:marTop w:val="0"/>
      <w:marBottom w:val="0"/>
      <w:divBdr>
        <w:top w:val="none" w:sz="0" w:space="0" w:color="auto"/>
        <w:left w:val="none" w:sz="0" w:space="0" w:color="auto"/>
        <w:bottom w:val="none" w:sz="0" w:space="0" w:color="auto"/>
        <w:right w:val="none" w:sz="0" w:space="0" w:color="auto"/>
      </w:divBdr>
      <w:divsChild>
        <w:div w:id="979387121">
          <w:marLeft w:val="0"/>
          <w:marRight w:val="0"/>
          <w:marTop w:val="0"/>
          <w:marBottom w:val="0"/>
          <w:divBdr>
            <w:top w:val="none" w:sz="0" w:space="0" w:color="auto"/>
            <w:left w:val="none" w:sz="0" w:space="0" w:color="auto"/>
            <w:bottom w:val="none" w:sz="0" w:space="0" w:color="auto"/>
            <w:right w:val="none" w:sz="0" w:space="0" w:color="auto"/>
          </w:divBdr>
          <w:divsChild>
            <w:div w:id="2004091459">
              <w:marLeft w:val="0"/>
              <w:marRight w:val="0"/>
              <w:marTop w:val="0"/>
              <w:marBottom w:val="0"/>
              <w:divBdr>
                <w:top w:val="none" w:sz="0" w:space="0" w:color="auto"/>
                <w:left w:val="none" w:sz="0" w:space="0" w:color="auto"/>
                <w:bottom w:val="none" w:sz="0" w:space="0" w:color="auto"/>
                <w:right w:val="none" w:sz="0" w:space="0" w:color="auto"/>
              </w:divBdr>
              <w:divsChild>
                <w:div w:id="2014336139">
                  <w:marLeft w:val="0"/>
                  <w:marRight w:val="0"/>
                  <w:marTop w:val="0"/>
                  <w:marBottom w:val="0"/>
                  <w:divBdr>
                    <w:top w:val="none" w:sz="0" w:space="0" w:color="auto"/>
                    <w:left w:val="none" w:sz="0" w:space="0" w:color="auto"/>
                    <w:bottom w:val="none" w:sz="0" w:space="0" w:color="auto"/>
                    <w:right w:val="none" w:sz="0" w:space="0" w:color="auto"/>
                  </w:divBdr>
                  <w:divsChild>
                    <w:div w:id="652610817">
                      <w:marLeft w:val="0"/>
                      <w:marRight w:val="0"/>
                      <w:marTop w:val="0"/>
                      <w:marBottom w:val="0"/>
                      <w:divBdr>
                        <w:top w:val="none" w:sz="0" w:space="0" w:color="auto"/>
                        <w:left w:val="none" w:sz="0" w:space="0" w:color="auto"/>
                        <w:bottom w:val="none" w:sz="0" w:space="0" w:color="auto"/>
                        <w:right w:val="none" w:sz="0" w:space="0" w:color="auto"/>
                      </w:divBdr>
                      <w:divsChild>
                        <w:div w:id="140117097">
                          <w:marLeft w:val="0"/>
                          <w:marRight w:val="0"/>
                          <w:marTop w:val="0"/>
                          <w:marBottom w:val="0"/>
                          <w:divBdr>
                            <w:top w:val="none" w:sz="0" w:space="0" w:color="auto"/>
                            <w:left w:val="none" w:sz="0" w:space="0" w:color="auto"/>
                            <w:bottom w:val="none" w:sz="0" w:space="0" w:color="auto"/>
                            <w:right w:val="none" w:sz="0" w:space="0" w:color="auto"/>
                          </w:divBdr>
                          <w:divsChild>
                            <w:div w:id="1677461688">
                              <w:marLeft w:val="0"/>
                              <w:marRight w:val="0"/>
                              <w:marTop w:val="0"/>
                              <w:marBottom w:val="0"/>
                              <w:divBdr>
                                <w:top w:val="none" w:sz="0" w:space="0" w:color="auto"/>
                                <w:left w:val="none" w:sz="0" w:space="0" w:color="auto"/>
                                <w:bottom w:val="none" w:sz="0" w:space="0" w:color="auto"/>
                                <w:right w:val="none" w:sz="0" w:space="0" w:color="auto"/>
                              </w:divBdr>
                              <w:divsChild>
                                <w:div w:id="1181551553">
                                  <w:marLeft w:val="0"/>
                                  <w:marRight w:val="0"/>
                                  <w:marTop w:val="30"/>
                                  <w:marBottom w:val="0"/>
                                  <w:divBdr>
                                    <w:top w:val="none" w:sz="0" w:space="0" w:color="auto"/>
                                    <w:left w:val="none" w:sz="0" w:space="0" w:color="auto"/>
                                    <w:bottom w:val="none" w:sz="0" w:space="0" w:color="auto"/>
                                    <w:right w:val="none" w:sz="0" w:space="0" w:color="auto"/>
                                  </w:divBdr>
                                  <w:divsChild>
                                    <w:div w:id="676930571">
                                      <w:marLeft w:val="0"/>
                                      <w:marRight w:val="0"/>
                                      <w:marTop w:val="0"/>
                                      <w:marBottom w:val="0"/>
                                      <w:divBdr>
                                        <w:top w:val="single" w:sz="6" w:space="0" w:color="000000"/>
                                        <w:left w:val="single" w:sz="6" w:space="0" w:color="000000"/>
                                        <w:bottom w:val="single" w:sz="6" w:space="0" w:color="000000"/>
                                        <w:right w:val="single" w:sz="6" w:space="0" w:color="000000"/>
                                      </w:divBdr>
                                      <w:divsChild>
                                        <w:div w:id="1185948272">
                                          <w:marLeft w:val="0"/>
                                          <w:marRight w:val="0"/>
                                          <w:marTop w:val="0"/>
                                          <w:marBottom w:val="0"/>
                                          <w:divBdr>
                                            <w:top w:val="single" w:sz="6" w:space="0" w:color="000000"/>
                                            <w:left w:val="single" w:sz="6" w:space="2" w:color="000000"/>
                                            <w:bottom w:val="single" w:sz="6" w:space="0" w:color="000000"/>
                                            <w:right w:val="single" w:sz="6" w:space="2" w:color="000000"/>
                                          </w:divBdr>
                                        </w:div>
                                      </w:divsChild>
                                    </w:div>
                                  </w:divsChild>
                                </w:div>
                              </w:divsChild>
                            </w:div>
                          </w:divsChild>
                        </w:div>
                      </w:divsChild>
                    </w:div>
                  </w:divsChild>
                </w:div>
              </w:divsChild>
            </w:div>
          </w:divsChild>
        </w:div>
      </w:divsChild>
    </w:div>
    <w:div w:id="1082339358">
      <w:bodyDiv w:val="1"/>
      <w:marLeft w:val="0"/>
      <w:marRight w:val="0"/>
      <w:marTop w:val="0"/>
      <w:marBottom w:val="0"/>
      <w:divBdr>
        <w:top w:val="none" w:sz="0" w:space="0" w:color="auto"/>
        <w:left w:val="none" w:sz="0" w:space="0" w:color="auto"/>
        <w:bottom w:val="none" w:sz="0" w:space="0" w:color="auto"/>
        <w:right w:val="none" w:sz="0" w:space="0" w:color="auto"/>
      </w:divBdr>
      <w:divsChild>
        <w:div w:id="2144811921">
          <w:marLeft w:val="0"/>
          <w:marRight w:val="0"/>
          <w:marTop w:val="0"/>
          <w:marBottom w:val="0"/>
          <w:divBdr>
            <w:top w:val="none" w:sz="0" w:space="0" w:color="auto"/>
            <w:left w:val="none" w:sz="0" w:space="0" w:color="auto"/>
            <w:bottom w:val="none" w:sz="0" w:space="0" w:color="auto"/>
            <w:right w:val="none" w:sz="0" w:space="0" w:color="auto"/>
          </w:divBdr>
          <w:divsChild>
            <w:div w:id="17782126">
              <w:marLeft w:val="0"/>
              <w:marRight w:val="0"/>
              <w:marTop w:val="0"/>
              <w:marBottom w:val="0"/>
              <w:divBdr>
                <w:top w:val="none" w:sz="0" w:space="0" w:color="auto"/>
                <w:left w:val="none" w:sz="0" w:space="0" w:color="auto"/>
                <w:bottom w:val="none" w:sz="0" w:space="0" w:color="auto"/>
                <w:right w:val="none" w:sz="0" w:space="0" w:color="auto"/>
              </w:divBdr>
              <w:divsChild>
                <w:div w:id="505943098">
                  <w:marLeft w:val="0"/>
                  <w:marRight w:val="0"/>
                  <w:marTop w:val="0"/>
                  <w:marBottom w:val="0"/>
                  <w:divBdr>
                    <w:top w:val="none" w:sz="0" w:space="0" w:color="auto"/>
                    <w:left w:val="none" w:sz="0" w:space="0" w:color="auto"/>
                    <w:bottom w:val="none" w:sz="0" w:space="0" w:color="auto"/>
                    <w:right w:val="none" w:sz="0" w:space="0" w:color="auto"/>
                  </w:divBdr>
                  <w:divsChild>
                    <w:div w:id="81997591">
                      <w:marLeft w:val="0"/>
                      <w:marRight w:val="0"/>
                      <w:marTop w:val="0"/>
                      <w:marBottom w:val="0"/>
                      <w:divBdr>
                        <w:top w:val="none" w:sz="0" w:space="0" w:color="auto"/>
                        <w:left w:val="none" w:sz="0" w:space="0" w:color="auto"/>
                        <w:bottom w:val="none" w:sz="0" w:space="0" w:color="auto"/>
                        <w:right w:val="none" w:sz="0" w:space="0" w:color="auto"/>
                      </w:divBdr>
                      <w:divsChild>
                        <w:div w:id="256252269">
                          <w:marLeft w:val="0"/>
                          <w:marRight w:val="0"/>
                          <w:marTop w:val="0"/>
                          <w:marBottom w:val="0"/>
                          <w:divBdr>
                            <w:top w:val="none" w:sz="0" w:space="0" w:color="auto"/>
                            <w:left w:val="none" w:sz="0" w:space="0" w:color="auto"/>
                            <w:bottom w:val="none" w:sz="0" w:space="0" w:color="auto"/>
                            <w:right w:val="none" w:sz="0" w:space="0" w:color="auto"/>
                          </w:divBdr>
                          <w:divsChild>
                            <w:div w:id="1555236685">
                              <w:marLeft w:val="0"/>
                              <w:marRight w:val="0"/>
                              <w:marTop w:val="0"/>
                              <w:marBottom w:val="0"/>
                              <w:divBdr>
                                <w:top w:val="none" w:sz="0" w:space="0" w:color="auto"/>
                                <w:left w:val="none" w:sz="0" w:space="0" w:color="auto"/>
                                <w:bottom w:val="none" w:sz="0" w:space="0" w:color="auto"/>
                                <w:right w:val="none" w:sz="0" w:space="0" w:color="auto"/>
                              </w:divBdr>
                              <w:divsChild>
                                <w:div w:id="871846747">
                                  <w:marLeft w:val="0"/>
                                  <w:marRight w:val="0"/>
                                  <w:marTop w:val="30"/>
                                  <w:marBottom w:val="0"/>
                                  <w:divBdr>
                                    <w:top w:val="none" w:sz="0" w:space="0" w:color="auto"/>
                                    <w:left w:val="none" w:sz="0" w:space="0" w:color="auto"/>
                                    <w:bottom w:val="none" w:sz="0" w:space="0" w:color="auto"/>
                                    <w:right w:val="none" w:sz="0" w:space="0" w:color="auto"/>
                                  </w:divBdr>
                                  <w:divsChild>
                                    <w:div w:id="1470124586">
                                      <w:marLeft w:val="0"/>
                                      <w:marRight w:val="0"/>
                                      <w:marTop w:val="0"/>
                                      <w:marBottom w:val="0"/>
                                      <w:divBdr>
                                        <w:top w:val="single" w:sz="6" w:space="0" w:color="000000"/>
                                        <w:left w:val="single" w:sz="6" w:space="0" w:color="000000"/>
                                        <w:bottom w:val="single" w:sz="6" w:space="0" w:color="000000"/>
                                        <w:right w:val="single" w:sz="6" w:space="0" w:color="000000"/>
                                      </w:divBdr>
                                      <w:divsChild>
                                        <w:div w:id="1799951844">
                                          <w:marLeft w:val="0"/>
                                          <w:marRight w:val="0"/>
                                          <w:marTop w:val="0"/>
                                          <w:marBottom w:val="0"/>
                                          <w:divBdr>
                                            <w:top w:val="single" w:sz="6" w:space="0" w:color="000000"/>
                                            <w:left w:val="single" w:sz="6" w:space="2" w:color="000000"/>
                                            <w:bottom w:val="single" w:sz="6" w:space="0" w:color="000000"/>
                                            <w:right w:val="single" w:sz="6" w:space="2" w:color="000000"/>
                                          </w:divBdr>
                                        </w:div>
                                      </w:divsChild>
                                    </w:div>
                                  </w:divsChild>
                                </w:div>
                              </w:divsChild>
                            </w:div>
                          </w:divsChild>
                        </w:div>
                      </w:divsChild>
                    </w:div>
                  </w:divsChild>
                </w:div>
              </w:divsChild>
            </w:div>
          </w:divsChild>
        </w:div>
      </w:divsChild>
    </w:div>
    <w:div w:id="1095133908">
      <w:bodyDiv w:val="1"/>
      <w:marLeft w:val="0"/>
      <w:marRight w:val="0"/>
      <w:marTop w:val="0"/>
      <w:marBottom w:val="0"/>
      <w:divBdr>
        <w:top w:val="none" w:sz="0" w:space="0" w:color="auto"/>
        <w:left w:val="none" w:sz="0" w:space="0" w:color="auto"/>
        <w:bottom w:val="none" w:sz="0" w:space="0" w:color="auto"/>
        <w:right w:val="none" w:sz="0" w:space="0" w:color="auto"/>
      </w:divBdr>
      <w:divsChild>
        <w:div w:id="463232909">
          <w:marLeft w:val="0"/>
          <w:marRight w:val="0"/>
          <w:marTop w:val="0"/>
          <w:marBottom w:val="0"/>
          <w:divBdr>
            <w:top w:val="none" w:sz="0" w:space="0" w:color="auto"/>
            <w:left w:val="none" w:sz="0" w:space="0" w:color="auto"/>
            <w:bottom w:val="none" w:sz="0" w:space="0" w:color="auto"/>
            <w:right w:val="none" w:sz="0" w:space="0" w:color="auto"/>
          </w:divBdr>
          <w:divsChild>
            <w:div w:id="1572420703">
              <w:marLeft w:val="0"/>
              <w:marRight w:val="0"/>
              <w:marTop w:val="0"/>
              <w:marBottom w:val="0"/>
              <w:divBdr>
                <w:top w:val="none" w:sz="0" w:space="0" w:color="auto"/>
                <w:left w:val="none" w:sz="0" w:space="0" w:color="auto"/>
                <w:bottom w:val="none" w:sz="0" w:space="0" w:color="auto"/>
                <w:right w:val="none" w:sz="0" w:space="0" w:color="auto"/>
              </w:divBdr>
              <w:divsChild>
                <w:div w:id="1845707519">
                  <w:marLeft w:val="0"/>
                  <w:marRight w:val="0"/>
                  <w:marTop w:val="0"/>
                  <w:marBottom w:val="0"/>
                  <w:divBdr>
                    <w:top w:val="none" w:sz="0" w:space="0" w:color="auto"/>
                    <w:left w:val="none" w:sz="0" w:space="0" w:color="auto"/>
                    <w:bottom w:val="none" w:sz="0" w:space="0" w:color="auto"/>
                    <w:right w:val="none" w:sz="0" w:space="0" w:color="auto"/>
                  </w:divBdr>
                  <w:divsChild>
                    <w:div w:id="987317973">
                      <w:marLeft w:val="0"/>
                      <w:marRight w:val="0"/>
                      <w:marTop w:val="0"/>
                      <w:marBottom w:val="0"/>
                      <w:divBdr>
                        <w:top w:val="none" w:sz="0" w:space="0" w:color="auto"/>
                        <w:left w:val="none" w:sz="0" w:space="0" w:color="auto"/>
                        <w:bottom w:val="none" w:sz="0" w:space="0" w:color="auto"/>
                        <w:right w:val="none" w:sz="0" w:space="0" w:color="auto"/>
                      </w:divBdr>
                      <w:divsChild>
                        <w:div w:id="1440030517">
                          <w:marLeft w:val="0"/>
                          <w:marRight w:val="0"/>
                          <w:marTop w:val="0"/>
                          <w:marBottom w:val="0"/>
                          <w:divBdr>
                            <w:top w:val="none" w:sz="0" w:space="0" w:color="auto"/>
                            <w:left w:val="none" w:sz="0" w:space="0" w:color="auto"/>
                            <w:bottom w:val="none" w:sz="0" w:space="0" w:color="auto"/>
                            <w:right w:val="none" w:sz="0" w:space="0" w:color="auto"/>
                          </w:divBdr>
                          <w:divsChild>
                            <w:div w:id="191574835">
                              <w:marLeft w:val="0"/>
                              <w:marRight w:val="0"/>
                              <w:marTop w:val="0"/>
                              <w:marBottom w:val="0"/>
                              <w:divBdr>
                                <w:top w:val="none" w:sz="0" w:space="0" w:color="auto"/>
                                <w:left w:val="none" w:sz="0" w:space="0" w:color="auto"/>
                                <w:bottom w:val="none" w:sz="0" w:space="0" w:color="auto"/>
                                <w:right w:val="none" w:sz="0" w:space="0" w:color="auto"/>
                              </w:divBdr>
                              <w:divsChild>
                                <w:div w:id="1442922367">
                                  <w:marLeft w:val="0"/>
                                  <w:marRight w:val="0"/>
                                  <w:marTop w:val="30"/>
                                  <w:marBottom w:val="0"/>
                                  <w:divBdr>
                                    <w:top w:val="none" w:sz="0" w:space="0" w:color="auto"/>
                                    <w:left w:val="none" w:sz="0" w:space="0" w:color="auto"/>
                                    <w:bottom w:val="none" w:sz="0" w:space="0" w:color="auto"/>
                                    <w:right w:val="none" w:sz="0" w:space="0" w:color="auto"/>
                                  </w:divBdr>
                                  <w:divsChild>
                                    <w:div w:id="2067754641">
                                      <w:marLeft w:val="0"/>
                                      <w:marRight w:val="0"/>
                                      <w:marTop w:val="0"/>
                                      <w:marBottom w:val="0"/>
                                      <w:divBdr>
                                        <w:top w:val="single" w:sz="6" w:space="0" w:color="000000"/>
                                        <w:left w:val="single" w:sz="6" w:space="0" w:color="000000"/>
                                        <w:bottom w:val="single" w:sz="6" w:space="0" w:color="000000"/>
                                        <w:right w:val="single" w:sz="6" w:space="0" w:color="000000"/>
                                      </w:divBdr>
                                      <w:divsChild>
                                        <w:div w:id="893393174">
                                          <w:marLeft w:val="0"/>
                                          <w:marRight w:val="0"/>
                                          <w:marTop w:val="0"/>
                                          <w:marBottom w:val="0"/>
                                          <w:divBdr>
                                            <w:top w:val="single" w:sz="6" w:space="0" w:color="000000"/>
                                            <w:left w:val="single" w:sz="6" w:space="2" w:color="000000"/>
                                            <w:bottom w:val="single" w:sz="6" w:space="0" w:color="000000"/>
                                            <w:right w:val="single" w:sz="6" w:space="2" w:color="000000"/>
                                          </w:divBdr>
                                        </w:div>
                                      </w:divsChild>
                                    </w:div>
                                  </w:divsChild>
                                </w:div>
                              </w:divsChild>
                            </w:div>
                          </w:divsChild>
                        </w:div>
                      </w:divsChild>
                    </w:div>
                  </w:divsChild>
                </w:div>
              </w:divsChild>
            </w:div>
          </w:divsChild>
        </w:div>
      </w:divsChild>
    </w:div>
    <w:div w:id="1123620806">
      <w:bodyDiv w:val="1"/>
      <w:marLeft w:val="0"/>
      <w:marRight w:val="0"/>
      <w:marTop w:val="0"/>
      <w:marBottom w:val="0"/>
      <w:divBdr>
        <w:top w:val="none" w:sz="0" w:space="0" w:color="auto"/>
        <w:left w:val="none" w:sz="0" w:space="0" w:color="auto"/>
        <w:bottom w:val="none" w:sz="0" w:space="0" w:color="auto"/>
        <w:right w:val="none" w:sz="0" w:space="0" w:color="auto"/>
      </w:divBdr>
    </w:div>
    <w:div w:id="1154764291">
      <w:bodyDiv w:val="1"/>
      <w:marLeft w:val="0"/>
      <w:marRight w:val="0"/>
      <w:marTop w:val="0"/>
      <w:marBottom w:val="0"/>
      <w:divBdr>
        <w:top w:val="none" w:sz="0" w:space="0" w:color="auto"/>
        <w:left w:val="none" w:sz="0" w:space="0" w:color="auto"/>
        <w:bottom w:val="none" w:sz="0" w:space="0" w:color="auto"/>
        <w:right w:val="none" w:sz="0" w:space="0" w:color="auto"/>
      </w:divBdr>
      <w:divsChild>
        <w:div w:id="1058628313">
          <w:marLeft w:val="0"/>
          <w:marRight w:val="0"/>
          <w:marTop w:val="0"/>
          <w:marBottom w:val="0"/>
          <w:divBdr>
            <w:top w:val="none" w:sz="0" w:space="0" w:color="auto"/>
            <w:left w:val="none" w:sz="0" w:space="0" w:color="auto"/>
            <w:bottom w:val="none" w:sz="0" w:space="0" w:color="auto"/>
            <w:right w:val="none" w:sz="0" w:space="0" w:color="auto"/>
          </w:divBdr>
          <w:divsChild>
            <w:div w:id="752898065">
              <w:marLeft w:val="0"/>
              <w:marRight w:val="0"/>
              <w:marTop w:val="0"/>
              <w:marBottom w:val="0"/>
              <w:divBdr>
                <w:top w:val="none" w:sz="0" w:space="0" w:color="auto"/>
                <w:left w:val="none" w:sz="0" w:space="0" w:color="auto"/>
                <w:bottom w:val="none" w:sz="0" w:space="0" w:color="auto"/>
                <w:right w:val="none" w:sz="0" w:space="0" w:color="auto"/>
              </w:divBdr>
              <w:divsChild>
                <w:div w:id="336616612">
                  <w:marLeft w:val="0"/>
                  <w:marRight w:val="0"/>
                  <w:marTop w:val="0"/>
                  <w:marBottom w:val="0"/>
                  <w:divBdr>
                    <w:top w:val="none" w:sz="0" w:space="0" w:color="auto"/>
                    <w:left w:val="none" w:sz="0" w:space="0" w:color="auto"/>
                    <w:bottom w:val="none" w:sz="0" w:space="0" w:color="auto"/>
                    <w:right w:val="none" w:sz="0" w:space="0" w:color="auto"/>
                  </w:divBdr>
                  <w:divsChild>
                    <w:div w:id="27990212">
                      <w:marLeft w:val="0"/>
                      <w:marRight w:val="0"/>
                      <w:marTop w:val="0"/>
                      <w:marBottom w:val="0"/>
                      <w:divBdr>
                        <w:top w:val="none" w:sz="0" w:space="0" w:color="auto"/>
                        <w:left w:val="none" w:sz="0" w:space="0" w:color="auto"/>
                        <w:bottom w:val="none" w:sz="0" w:space="0" w:color="auto"/>
                        <w:right w:val="none" w:sz="0" w:space="0" w:color="auto"/>
                      </w:divBdr>
                      <w:divsChild>
                        <w:div w:id="294799165">
                          <w:marLeft w:val="0"/>
                          <w:marRight w:val="0"/>
                          <w:marTop w:val="0"/>
                          <w:marBottom w:val="0"/>
                          <w:divBdr>
                            <w:top w:val="none" w:sz="0" w:space="0" w:color="auto"/>
                            <w:left w:val="none" w:sz="0" w:space="0" w:color="auto"/>
                            <w:bottom w:val="none" w:sz="0" w:space="0" w:color="auto"/>
                            <w:right w:val="none" w:sz="0" w:space="0" w:color="auto"/>
                          </w:divBdr>
                          <w:divsChild>
                            <w:div w:id="77097128">
                              <w:marLeft w:val="0"/>
                              <w:marRight w:val="0"/>
                              <w:marTop w:val="0"/>
                              <w:marBottom w:val="0"/>
                              <w:divBdr>
                                <w:top w:val="none" w:sz="0" w:space="0" w:color="auto"/>
                                <w:left w:val="none" w:sz="0" w:space="0" w:color="auto"/>
                                <w:bottom w:val="none" w:sz="0" w:space="0" w:color="auto"/>
                                <w:right w:val="none" w:sz="0" w:space="0" w:color="auto"/>
                              </w:divBdr>
                              <w:divsChild>
                                <w:div w:id="1142623990">
                                  <w:marLeft w:val="0"/>
                                  <w:marRight w:val="0"/>
                                  <w:marTop w:val="30"/>
                                  <w:marBottom w:val="0"/>
                                  <w:divBdr>
                                    <w:top w:val="none" w:sz="0" w:space="0" w:color="auto"/>
                                    <w:left w:val="none" w:sz="0" w:space="0" w:color="auto"/>
                                    <w:bottom w:val="none" w:sz="0" w:space="0" w:color="auto"/>
                                    <w:right w:val="none" w:sz="0" w:space="0" w:color="auto"/>
                                  </w:divBdr>
                                  <w:divsChild>
                                    <w:div w:id="1371303659">
                                      <w:marLeft w:val="0"/>
                                      <w:marRight w:val="0"/>
                                      <w:marTop w:val="0"/>
                                      <w:marBottom w:val="0"/>
                                      <w:divBdr>
                                        <w:top w:val="single" w:sz="6" w:space="0" w:color="000000"/>
                                        <w:left w:val="single" w:sz="6" w:space="0" w:color="000000"/>
                                        <w:bottom w:val="single" w:sz="6" w:space="0" w:color="000000"/>
                                        <w:right w:val="single" w:sz="6" w:space="0" w:color="000000"/>
                                      </w:divBdr>
                                      <w:divsChild>
                                        <w:div w:id="1595085941">
                                          <w:marLeft w:val="0"/>
                                          <w:marRight w:val="0"/>
                                          <w:marTop w:val="0"/>
                                          <w:marBottom w:val="0"/>
                                          <w:divBdr>
                                            <w:top w:val="single" w:sz="6" w:space="0" w:color="000000"/>
                                            <w:left w:val="single" w:sz="6" w:space="2" w:color="000000"/>
                                            <w:bottom w:val="single" w:sz="6" w:space="0" w:color="000000"/>
                                            <w:right w:val="single" w:sz="6" w:space="2" w:color="000000"/>
                                          </w:divBdr>
                                        </w:div>
                                      </w:divsChild>
                                    </w:div>
                                  </w:divsChild>
                                </w:div>
                              </w:divsChild>
                            </w:div>
                          </w:divsChild>
                        </w:div>
                      </w:divsChild>
                    </w:div>
                  </w:divsChild>
                </w:div>
              </w:divsChild>
            </w:div>
          </w:divsChild>
        </w:div>
      </w:divsChild>
    </w:div>
    <w:div w:id="1155948922">
      <w:bodyDiv w:val="1"/>
      <w:marLeft w:val="0"/>
      <w:marRight w:val="0"/>
      <w:marTop w:val="0"/>
      <w:marBottom w:val="0"/>
      <w:divBdr>
        <w:top w:val="none" w:sz="0" w:space="0" w:color="auto"/>
        <w:left w:val="none" w:sz="0" w:space="0" w:color="auto"/>
        <w:bottom w:val="none" w:sz="0" w:space="0" w:color="auto"/>
        <w:right w:val="none" w:sz="0" w:space="0" w:color="auto"/>
      </w:divBdr>
      <w:divsChild>
        <w:div w:id="425619432">
          <w:marLeft w:val="0"/>
          <w:marRight w:val="0"/>
          <w:marTop w:val="0"/>
          <w:marBottom w:val="0"/>
          <w:divBdr>
            <w:top w:val="none" w:sz="0" w:space="0" w:color="auto"/>
            <w:left w:val="none" w:sz="0" w:space="0" w:color="auto"/>
            <w:bottom w:val="none" w:sz="0" w:space="0" w:color="auto"/>
            <w:right w:val="none" w:sz="0" w:space="0" w:color="auto"/>
          </w:divBdr>
          <w:divsChild>
            <w:div w:id="1201891659">
              <w:marLeft w:val="0"/>
              <w:marRight w:val="0"/>
              <w:marTop w:val="0"/>
              <w:marBottom w:val="0"/>
              <w:divBdr>
                <w:top w:val="none" w:sz="0" w:space="0" w:color="auto"/>
                <w:left w:val="none" w:sz="0" w:space="0" w:color="auto"/>
                <w:bottom w:val="none" w:sz="0" w:space="0" w:color="auto"/>
                <w:right w:val="none" w:sz="0" w:space="0" w:color="auto"/>
              </w:divBdr>
              <w:divsChild>
                <w:div w:id="735469530">
                  <w:marLeft w:val="0"/>
                  <w:marRight w:val="0"/>
                  <w:marTop w:val="0"/>
                  <w:marBottom w:val="0"/>
                  <w:divBdr>
                    <w:top w:val="none" w:sz="0" w:space="0" w:color="auto"/>
                    <w:left w:val="none" w:sz="0" w:space="0" w:color="auto"/>
                    <w:bottom w:val="none" w:sz="0" w:space="0" w:color="auto"/>
                    <w:right w:val="none" w:sz="0" w:space="0" w:color="auto"/>
                  </w:divBdr>
                  <w:divsChild>
                    <w:div w:id="1931350609">
                      <w:marLeft w:val="0"/>
                      <w:marRight w:val="0"/>
                      <w:marTop w:val="0"/>
                      <w:marBottom w:val="0"/>
                      <w:divBdr>
                        <w:top w:val="none" w:sz="0" w:space="0" w:color="auto"/>
                        <w:left w:val="none" w:sz="0" w:space="0" w:color="auto"/>
                        <w:bottom w:val="none" w:sz="0" w:space="0" w:color="auto"/>
                        <w:right w:val="none" w:sz="0" w:space="0" w:color="auto"/>
                      </w:divBdr>
                      <w:divsChild>
                        <w:div w:id="1544950538">
                          <w:marLeft w:val="0"/>
                          <w:marRight w:val="0"/>
                          <w:marTop w:val="0"/>
                          <w:marBottom w:val="0"/>
                          <w:divBdr>
                            <w:top w:val="none" w:sz="0" w:space="0" w:color="auto"/>
                            <w:left w:val="none" w:sz="0" w:space="0" w:color="auto"/>
                            <w:bottom w:val="none" w:sz="0" w:space="0" w:color="auto"/>
                            <w:right w:val="none" w:sz="0" w:space="0" w:color="auto"/>
                          </w:divBdr>
                          <w:divsChild>
                            <w:div w:id="388843908">
                              <w:marLeft w:val="0"/>
                              <w:marRight w:val="0"/>
                              <w:marTop w:val="0"/>
                              <w:marBottom w:val="0"/>
                              <w:divBdr>
                                <w:top w:val="none" w:sz="0" w:space="0" w:color="auto"/>
                                <w:left w:val="none" w:sz="0" w:space="0" w:color="auto"/>
                                <w:bottom w:val="none" w:sz="0" w:space="0" w:color="auto"/>
                                <w:right w:val="none" w:sz="0" w:space="0" w:color="auto"/>
                              </w:divBdr>
                              <w:divsChild>
                                <w:div w:id="377625759">
                                  <w:marLeft w:val="0"/>
                                  <w:marRight w:val="0"/>
                                  <w:marTop w:val="30"/>
                                  <w:marBottom w:val="0"/>
                                  <w:divBdr>
                                    <w:top w:val="none" w:sz="0" w:space="0" w:color="auto"/>
                                    <w:left w:val="none" w:sz="0" w:space="0" w:color="auto"/>
                                    <w:bottom w:val="none" w:sz="0" w:space="0" w:color="auto"/>
                                    <w:right w:val="none" w:sz="0" w:space="0" w:color="auto"/>
                                  </w:divBdr>
                                  <w:divsChild>
                                    <w:div w:id="154145921">
                                      <w:marLeft w:val="0"/>
                                      <w:marRight w:val="0"/>
                                      <w:marTop w:val="0"/>
                                      <w:marBottom w:val="0"/>
                                      <w:divBdr>
                                        <w:top w:val="single" w:sz="6" w:space="0" w:color="000000"/>
                                        <w:left w:val="single" w:sz="6" w:space="0" w:color="000000"/>
                                        <w:bottom w:val="single" w:sz="6" w:space="0" w:color="000000"/>
                                        <w:right w:val="single" w:sz="6" w:space="0" w:color="000000"/>
                                      </w:divBdr>
                                      <w:divsChild>
                                        <w:div w:id="307054921">
                                          <w:marLeft w:val="0"/>
                                          <w:marRight w:val="0"/>
                                          <w:marTop w:val="0"/>
                                          <w:marBottom w:val="0"/>
                                          <w:divBdr>
                                            <w:top w:val="single" w:sz="6" w:space="0" w:color="000000"/>
                                            <w:left w:val="single" w:sz="6" w:space="2" w:color="000000"/>
                                            <w:bottom w:val="single" w:sz="6" w:space="0" w:color="000000"/>
                                            <w:right w:val="single" w:sz="6" w:space="2" w:color="000000"/>
                                          </w:divBdr>
                                        </w:div>
                                      </w:divsChild>
                                    </w:div>
                                  </w:divsChild>
                                </w:div>
                              </w:divsChild>
                            </w:div>
                          </w:divsChild>
                        </w:div>
                      </w:divsChild>
                    </w:div>
                  </w:divsChild>
                </w:div>
              </w:divsChild>
            </w:div>
          </w:divsChild>
        </w:div>
      </w:divsChild>
    </w:div>
    <w:div w:id="1170756485">
      <w:bodyDiv w:val="1"/>
      <w:marLeft w:val="0"/>
      <w:marRight w:val="0"/>
      <w:marTop w:val="0"/>
      <w:marBottom w:val="0"/>
      <w:divBdr>
        <w:top w:val="none" w:sz="0" w:space="0" w:color="auto"/>
        <w:left w:val="none" w:sz="0" w:space="0" w:color="auto"/>
        <w:bottom w:val="none" w:sz="0" w:space="0" w:color="auto"/>
        <w:right w:val="none" w:sz="0" w:space="0" w:color="auto"/>
      </w:divBdr>
      <w:divsChild>
        <w:div w:id="1471510268">
          <w:marLeft w:val="0"/>
          <w:marRight w:val="0"/>
          <w:marTop w:val="0"/>
          <w:marBottom w:val="0"/>
          <w:divBdr>
            <w:top w:val="none" w:sz="0" w:space="0" w:color="auto"/>
            <w:left w:val="none" w:sz="0" w:space="0" w:color="auto"/>
            <w:bottom w:val="none" w:sz="0" w:space="0" w:color="auto"/>
            <w:right w:val="none" w:sz="0" w:space="0" w:color="auto"/>
          </w:divBdr>
          <w:divsChild>
            <w:div w:id="2089113415">
              <w:marLeft w:val="0"/>
              <w:marRight w:val="0"/>
              <w:marTop w:val="0"/>
              <w:marBottom w:val="0"/>
              <w:divBdr>
                <w:top w:val="none" w:sz="0" w:space="0" w:color="auto"/>
                <w:left w:val="none" w:sz="0" w:space="0" w:color="auto"/>
                <w:bottom w:val="none" w:sz="0" w:space="0" w:color="auto"/>
                <w:right w:val="none" w:sz="0" w:space="0" w:color="auto"/>
              </w:divBdr>
              <w:divsChild>
                <w:div w:id="1590697175">
                  <w:marLeft w:val="0"/>
                  <w:marRight w:val="0"/>
                  <w:marTop w:val="0"/>
                  <w:marBottom w:val="0"/>
                  <w:divBdr>
                    <w:top w:val="none" w:sz="0" w:space="0" w:color="auto"/>
                    <w:left w:val="none" w:sz="0" w:space="0" w:color="auto"/>
                    <w:bottom w:val="none" w:sz="0" w:space="0" w:color="auto"/>
                    <w:right w:val="none" w:sz="0" w:space="0" w:color="auto"/>
                  </w:divBdr>
                  <w:divsChild>
                    <w:div w:id="496724408">
                      <w:marLeft w:val="0"/>
                      <w:marRight w:val="0"/>
                      <w:marTop w:val="0"/>
                      <w:marBottom w:val="0"/>
                      <w:divBdr>
                        <w:top w:val="none" w:sz="0" w:space="0" w:color="auto"/>
                        <w:left w:val="none" w:sz="0" w:space="0" w:color="auto"/>
                        <w:bottom w:val="none" w:sz="0" w:space="0" w:color="auto"/>
                        <w:right w:val="none" w:sz="0" w:space="0" w:color="auto"/>
                      </w:divBdr>
                      <w:divsChild>
                        <w:div w:id="260915669">
                          <w:marLeft w:val="0"/>
                          <w:marRight w:val="0"/>
                          <w:marTop w:val="0"/>
                          <w:marBottom w:val="0"/>
                          <w:divBdr>
                            <w:top w:val="none" w:sz="0" w:space="0" w:color="auto"/>
                            <w:left w:val="none" w:sz="0" w:space="0" w:color="auto"/>
                            <w:bottom w:val="none" w:sz="0" w:space="0" w:color="auto"/>
                            <w:right w:val="none" w:sz="0" w:space="0" w:color="auto"/>
                          </w:divBdr>
                          <w:divsChild>
                            <w:div w:id="346833852">
                              <w:marLeft w:val="0"/>
                              <w:marRight w:val="0"/>
                              <w:marTop w:val="0"/>
                              <w:marBottom w:val="0"/>
                              <w:divBdr>
                                <w:top w:val="none" w:sz="0" w:space="0" w:color="auto"/>
                                <w:left w:val="none" w:sz="0" w:space="0" w:color="auto"/>
                                <w:bottom w:val="none" w:sz="0" w:space="0" w:color="auto"/>
                                <w:right w:val="none" w:sz="0" w:space="0" w:color="auto"/>
                              </w:divBdr>
                              <w:divsChild>
                                <w:div w:id="1537621267">
                                  <w:marLeft w:val="0"/>
                                  <w:marRight w:val="0"/>
                                  <w:marTop w:val="30"/>
                                  <w:marBottom w:val="0"/>
                                  <w:divBdr>
                                    <w:top w:val="none" w:sz="0" w:space="0" w:color="auto"/>
                                    <w:left w:val="none" w:sz="0" w:space="0" w:color="auto"/>
                                    <w:bottom w:val="none" w:sz="0" w:space="0" w:color="auto"/>
                                    <w:right w:val="none" w:sz="0" w:space="0" w:color="auto"/>
                                  </w:divBdr>
                                  <w:divsChild>
                                    <w:div w:id="442193651">
                                      <w:marLeft w:val="0"/>
                                      <w:marRight w:val="0"/>
                                      <w:marTop w:val="0"/>
                                      <w:marBottom w:val="0"/>
                                      <w:divBdr>
                                        <w:top w:val="single" w:sz="6" w:space="0" w:color="000000"/>
                                        <w:left w:val="single" w:sz="6" w:space="0" w:color="000000"/>
                                        <w:bottom w:val="single" w:sz="6" w:space="0" w:color="000000"/>
                                        <w:right w:val="single" w:sz="6" w:space="0" w:color="000000"/>
                                      </w:divBdr>
                                      <w:divsChild>
                                        <w:div w:id="1793791879">
                                          <w:marLeft w:val="0"/>
                                          <w:marRight w:val="0"/>
                                          <w:marTop w:val="0"/>
                                          <w:marBottom w:val="0"/>
                                          <w:divBdr>
                                            <w:top w:val="single" w:sz="6" w:space="0" w:color="000000"/>
                                            <w:left w:val="single" w:sz="6" w:space="2" w:color="000000"/>
                                            <w:bottom w:val="single" w:sz="6" w:space="0" w:color="000000"/>
                                            <w:right w:val="single" w:sz="6" w:space="2" w:color="000000"/>
                                          </w:divBdr>
                                        </w:div>
                                      </w:divsChild>
                                    </w:div>
                                  </w:divsChild>
                                </w:div>
                              </w:divsChild>
                            </w:div>
                          </w:divsChild>
                        </w:div>
                      </w:divsChild>
                    </w:div>
                  </w:divsChild>
                </w:div>
              </w:divsChild>
            </w:div>
          </w:divsChild>
        </w:div>
      </w:divsChild>
    </w:div>
    <w:div w:id="1174077876">
      <w:bodyDiv w:val="1"/>
      <w:marLeft w:val="0"/>
      <w:marRight w:val="0"/>
      <w:marTop w:val="0"/>
      <w:marBottom w:val="0"/>
      <w:divBdr>
        <w:top w:val="none" w:sz="0" w:space="0" w:color="auto"/>
        <w:left w:val="none" w:sz="0" w:space="0" w:color="auto"/>
        <w:bottom w:val="none" w:sz="0" w:space="0" w:color="auto"/>
        <w:right w:val="none" w:sz="0" w:space="0" w:color="auto"/>
      </w:divBdr>
      <w:divsChild>
        <w:div w:id="2109037623">
          <w:marLeft w:val="0"/>
          <w:marRight w:val="0"/>
          <w:marTop w:val="0"/>
          <w:marBottom w:val="0"/>
          <w:divBdr>
            <w:top w:val="none" w:sz="0" w:space="0" w:color="auto"/>
            <w:left w:val="none" w:sz="0" w:space="0" w:color="auto"/>
            <w:bottom w:val="none" w:sz="0" w:space="0" w:color="auto"/>
            <w:right w:val="none" w:sz="0" w:space="0" w:color="auto"/>
          </w:divBdr>
          <w:divsChild>
            <w:div w:id="1080521272">
              <w:marLeft w:val="0"/>
              <w:marRight w:val="0"/>
              <w:marTop w:val="0"/>
              <w:marBottom w:val="0"/>
              <w:divBdr>
                <w:top w:val="none" w:sz="0" w:space="0" w:color="auto"/>
                <w:left w:val="none" w:sz="0" w:space="0" w:color="auto"/>
                <w:bottom w:val="none" w:sz="0" w:space="0" w:color="auto"/>
                <w:right w:val="none" w:sz="0" w:space="0" w:color="auto"/>
              </w:divBdr>
              <w:divsChild>
                <w:div w:id="183136022">
                  <w:marLeft w:val="0"/>
                  <w:marRight w:val="0"/>
                  <w:marTop w:val="0"/>
                  <w:marBottom w:val="0"/>
                  <w:divBdr>
                    <w:top w:val="none" w:sz="0" w:space="0" w:color="auto"/>
                    <w:left w:val="none" w:sz="0" w:space="0" w:color="auto"/>
                    <w:bottom w:val="none" w:sz="0" w:space="0" w:color="auto"/>
                    <w:right w:val="none" w:sz="0" w:space="0" w:color="auto"/>
                  </w:divBdr>
                  <w:divsChild>
                    <w:div w:id="970480003">
                      <w:marLeft w:val="0"/>
                      <w:marRight w:val="0"/>
                      <w:marTop w:val="0"/>
                      <w:marBottom w:val="0"/>
                      <w:divBdr>
                        <w:top w:val="none" w:sz="0" w:space="0" w:color="auto"/>
                        <w:left w:val="none" w:sz="0" w:space="0" w:color="auto"/>
                        <w:bottom w:val="none" w:sz="0" w:space="0" w:color="auto"/>
                        <w:right w:val="none" w:sz="0" w:space="0" w:color="auto"/>
                      </w:divBdr>
                      <w:divsChild>
                        <w:div w:id="1196888050">
                          <w:marLeft w:val="0"/>
                          <w:marRight w:val="0"/>
                          <w:marTop w:val="0"/>
                          <w:marBottom w:val="0"/>
                          <w:divBdr>
                            <w:top w:val="none" w:sz="0" w:space="0" w:color="auto"/>
                            <w:left w:val="none" w:sz="0" w:space="0" w:color="auto"/>
                            <w:bottom w:val="none" w:sz="0" w:space="0" w:color="auto"/>
                            <w:right w:val="none" w:sz="0" w:space="0" w:color="auto"/>
                          </w:divBdr>
                          <w:divsChild>
                            <w:div w:id="743798507">
                              <w:marLeft w:val="0"/>
                              <w:marRight w:val="0"/>
                              <w:marTop w:val="0"/>
                              <w:marBottom w:val="0"/>
                              <w:divBdr>
                                <w:top w:val="none" w:sz="0" w:space="0" w:color="auto"/>
                                <w:left w:val="none" w:sz="0" w:space="0" w:color="auto"/>
                                <w:bottom w:val="none" w:sz="0" w:space="0" w:color="auto"/>
                                <w:right w:val="none" w:sz="0" w:space="0" w:color="auto"/>
                              </w:divBdr>
                              <w:divsChild>
                                <w:div w:id="1195919429">
                                  <w:marLeft w:val="0"/>
                                  <w:marRight w:val="0"/>
                                  <w:marTop w:val="30"/>
                                  <w:marBottom w:val="0"/>
                                  <w:divBdr>
                                    <w:top w:val="none" w:sz="0" w:space="0" w:color="auto"/>
                                    <w:left w:val="none" w:sz="0" w:space="0" w:color="auto"/>
                                    <w:bottom w:val="none" w:sz="0" w:space="0" w:color="auto"/>
                                    <w:right w:val="none" w:sz="0" w:space="0" w:color="auto"/>
                                  </w:divBdr>
                                  <w:divsChild>
                                    <w:div w:id="201597179">
                                      <w:marLeft w:val="0"/>
                                      <w:marRight w:val="0"/>
                                      <w:marTop w:val="0"/>
                                      <w:marBottom w:val="0"/>
                                      <w:divBdr>
                                        <w:top w:val="single" w:sz="6" w:space="0" w:color="000000"/>
                                        <w:left w:val="single" w:sz="6" w:space="0" w:color="000000"/>
                                        <w:bottom w:val="single" w:sz="6" w:space="0" w:color="000000"/>
                                        <w:right w:val="single" w:sz="6" w:space="0" w:color="000000"/>
                                      </w:divBdr>
                                      <w:divsChild>
                                        <w:div w:id="794176058">
                                          <w:marLeft w:val="0"/>
                                          <w:marRight w:val="0"/>
                                          <w:marTop w:val="0"/>
                                          <w:marBottom w:val="0"/>
                                          <w:divBdr>
                                            <w:top w:val="single" w:sz="6" w:space="0" w:color="000000"/>
                                            <w:left w:val="single" w:sz="6" w:space="2" w:color="000000"/>
                                            <w:bottom w:val="single" w:sz="6" w:space="0" w:color="000000"/>
                                            <w:right w:val="single" w:sz="6" w:space="2" w:color="000000"/>
                                          </w:divBdr>
                                        </w:div>
                                      </w:divsChild>
                                    </w:div>
                                  </w:divsChild>
                                </w:div>
                              </w:divsChild>
                            </w:div>
                          </w:divsChild>
                        </w:div>
                      </w:divsChild>
                    </w:div>
                  </w:divsChild>
                </w:div>
              </w:divsChild>
            </w:div>
          </w:divsChild>
        </w:div>
      </w:divsChild>
    </w:div>
    <w:div w:id="1180654836">
      <w:bodyDiv w:val="1"/>
      <w:marLeft w:val="0"/>
      <w:marRight w:val="0"/>
      <w:marTop w:val="0"/>
      <w:marBottom w:val="0"/>
      <w:divBdr>
        <w:top w:val="none" w:sz="0" w:space="0" w:color="auto"/>
        <w:left w:val="none" w:sz="0" w:space="0" w:color="auto"/>
        <w:bottom w:val="none" w:sz="0" w:space="0" w:color="auto"/>
        <w:right w:val="none" w:sz="0" w:space="0" w:color="auto"/>
      </w:divBdr>
    </w:div>
    <w:div w:id="1187401919">
      <w:bodyDiv w:val="1"/>
      <w:marLeft w:val="0"/>
      <w:marRight w:val="0"/>
      <w:marTop w:val="0"/>
      <w:marBottom w:val="0"/>
      <w:divBdr>
        <w:top w:val="none" w:sz="0" w:space="0" w:color="auto"/>
        <w:left w:val="none" w:sz="0" w:space="0" w:color="auto"/>
        <w:bottom w:val="none" w:sz="0" w:space="0" w:color="auto"/>
        <w:right w:val="none" w:sz="0" w:space="0" w:color="auto"/>
      </w:divBdr>
    </w:div>
    <w:div w:id="1189374383">
      <w:bodyDiv w:val="1"/>
      <w:marLeft w:val="0"/>
      <w:marRight w:val="0"/>
      <w:marTop w:val="0"/>
      <w:marBottom w:val="0"/>
      <w:divBdr>
        <w:top w:val="none" w:sz="0" w:space="0" w:color="auto"/>
        <w:left w:val="none" w:sz="0" w:space="0" w:color="auto"/>
        <w:bottom w:val="none" w:sz="0" w:space="0" w:color="auto"/>
        <w:right w:val="none" w:sz="0" w:space="0" w:color="auto"/>
      </w:divBdr>
      <w:divsChild>
        <w:div w:id="2021422820">
          <w:marLeft w:val="0"/>
          <w:marRight w:val="0"/>
          <w:marTop w:val="0"/>
          <w:marBottom w:val="0"/>
          <w:divBdr>
            <w:top w:val="none" w:sz="0" w:space="0" w:color="auto"/>
            <w:left w:val="none" w:sz="0" w:space="0" w:color="auto"/>
            <w:bottom w:val="none" w:sz="0" w:space="0" w:color="auto"/>
            <w:right w:val="none" w:sz="0" w:space="0" w:color="auto"/>
          </w:divBdr>
          <w:divsChild>
            <w:div w:id="54206716">
              <w:marLeft w:val="0"/>
              <w:marRight w:val="0"/>
              <w:marTop w:val="0"/>
              <w:marBottom w:val="0"/>
              <w:divBdr>
                <w:top w:val="none" w:sz="0" w:space="0" w:color="auto"/>
                <w:left w:val="none" w:sz="0" w:space="0" w:color="auto"/>
                <w:bottom w:val="none" w:sz="0" w:space="0" w:color="auto"/>
                <w:right w:val="none" w:sz="0" w:space="0" w:color="auto"/>
              </w:divBdr>
              <w:divsChild>
                <w:div w:id="124780931">
                  <w:marLeft w:val="0"/>
                  <w:marRight w:val="0"/>
                  <w:marTop w:val="0"/>
                  <w:marBottom w:val="0"/>
                  <w:divBdr>
                    <w:top w:val="none" w:sz="0" w:space="0" w:color="auto"/>
                    <w:left w:val="none" w:sz="0" w:space="0" w:color="auto"/>
                    <w:bottom w:val="none" w:sz="0" w:space="0" w:color="auto"/>
                    <w:right w:val="none" w:sz="0" w:space="0" w:color="auto"/>
                  </w:divBdr>
                  <w:divsChild>
                    <w:div w:id="1954943815">
                      <w:marLeft w:val="0"/>
                      <w:marRight w:val="0"/>
                      <w:marTop w:val="0"/>
                      <w:marBottom w:val="0"/>
                      <w:divBdr>
                        <w:top w:val="none" w:sz="0" w:space="0" w:color="auto"/>
                        <w:left w:val="none" w:sz="0" w:space="0" w:color="auto"/>
                        <w:bottom w:val="none" w:sz="0" w:space="0" w:color="auto"/>
                        <w:right w:val="none" w:sz="0" w:space="0" w:color="auto"/>
                      </w:divBdr>
                      <w:divsChild>
                        <w:div w:id="1711608379">
                          <w:marLeft w:val="0"/>
                          <w:marRight w:val="0"/>
                          <w:marTop w:val="0"/>
                          <w:marBottom w:val="0"/>
                          <w:divBdr>
                            <w:top w:val="none" w:sz="0" w:space="0" w:color="auto"/>
                            <w:left w:val="none" w:sz="0" w:space="0" w:color="auto"/>
                            <w:bottom w:val="none" w:sz="0" w:space="0" w:color="auto"/>
                            <w:right w:val="none" w:sz="0" w:space="0" w:color="auto"/>
                          </w:divBdr>
                          <w:divsChild>
                            <w:div w:id="661353192">
                              <w:marLeft w:val="0"/>
                              <w:marRight w:val="0"/>
                              <w:marTop w:val="0"/>
                              <w:marBottom w:val="0"/>
                              <w:divBdr>
                                <w:top w:val="none" w:sz="0" w:space="0" w:color="auto"/>
                                <w:left w:val="none" w:sz="0" w:space="0" w:color="auto"/>
                                <w:bottom w:val="none" w:sz="0" w:space="0" w:color="auto"/>
                                <w:right w:val="none" w:sz="0" w:space="0" w:color="auto"/>
                              </w:divBdr>
                              <w:divsChild>
                                <w:div w:id="2029330408">
                                  <w:marLeft w:val="0"/>
                                  <w:marRight w:val="0"/>
                                  <w:marTop w:val="30"/>
                                  <w:marBottom w:val="0"/>
                                  <w:divBdr>
                                    <w:top w:val="none" w:sz="0" w:space="0" w:color="auto"/>
                                    <w:left w:val="none" w:sz="0" w:space="0" w:color="auto"/>
                                    <w:bottom w:val="none" w:sz="0" w:space="0" w:color="auto"/>
                                    <w:right w:val="none" w:sz="0" w:space="0" w:color="auto"/>
                                  </w:divBdr>
                                  <w:divsChild>
                                    <w:div w:id="1899633032">
                                      <w:marLeft w:val="0"/>
                                      <w:marRight w:val="0"/>
                                      <w:marTop w:val="0"/>
                                      <w:marBottom w:val="0"/>
                                      <w:divBdr>
                                        <w:top w:val="single" w:sz="6" w:space="0" w:color="000000"/>
                                        <w:left w:val="single" w:sz="6" w:space="0" w:color="000000"/>
                                        <w:bottom w:val="single" w:sz="6" w:space="0" w:color="000000"/>
                                        <w:right w:val="single" w:sz="6" w:space="0" w:color="000000"/>
                                      </w:divBdr>
                                      <w:divsChild>
                                        <w:div w:id="1974099607">
                                          <w:marLeft w:val="0"/>
                                          <w:marRight w:val="0"/>
                                          <w:marTop w:val="0"/>
                                          <w:marBottom w:val="0"/>
                                          <w:divBdr>
                                            <w:top w:val="single" w:sz="6" w:space="0" w:color="000000"/>
                                            <w:left w:val="single" w:sz="6" w:space="2" w:color="000000"/>
                                            <w:bottom w:val="single" w:sz="6" w:space="0" w:color="000000"/>
                                            <w:right w:val="single" w:sz="6" w:space="2" w:color="000000"/>
                                          </w:divBdr>
                                        </w:div>
                                      </w:divsChild>
                                    </w:div>
                                  </w:divsChild>
                                </w:div>
                              </w:divsChild>
                            </w:div>
                          </w:divsChild>
                        </w:div>
                      </w:divsChild>
                    </w:div>
                  </w:divsChild>
                </w:div>
              </w:divsChild>
            </w:div>
          </w:divsChild>
        </w:div>
      </w:divsChild>
    </w:div>
    <w:div w:id="1203396923">
      <w:bodyDiv w:val="1"/>
      <w:marLeft w:val="0"/>
      <w:marRight w:val="0"/>
      <w:marTop w:val="0"/>
      <w:marBottom w:val="0"/>
      <w:divBdr>
        <w:top w:val="none" w:sz="0" w:space="0" w:color="auto"/>
        <w:left w:val="none" w:sz="0" w:space="0" w:color="auto"/>
        <w:bottom w:val="none" w:sz="0" w:space="0" w:color="auto"/>
        <w:right w:val="none" w:sz="0" w:space="0" w:color="auto"/>
      </w:divBdr>
    </w:div>
    <w:div w:id="1208372207">
      <w:bodyDiv w:val="1"/>
      <w:marLeft w:val="0"/>
      <w:marRight w:val="0"/>
      <w:marTop w:val="0"/>
      <w:marBottom w:val="0"/>
      <w:divBdr>
        <w:top w:val="none" w:sz="0" w:space="0" w:color="auto"/>
        <w:left w:val="none" w:sz="0" w:space="0" w:color="auto"/>
        <w:bottom w:val="none" w:sz="0" w:space="0" w:color="auto"/>
        <w:right w:val="none" w:sz="0" w:space="0" w:color="auto"/>
      </w:divBdr>
      <w:divsChild>
        <w:div w:id="558446538">
          <w:marLeft w:val="0"/>
          <w:marRight w:val="0"/>
          <w:marTop w:val="0"/>
          <w:marBottom w:val="0"/>
          <w:divBdr>
            <w:top w:val="none" w:sz="0" w:space="0" w:color="auto"/>
            <w:left w:val="none" w:sz="0" w:space="0" w:color="auto"/>
            <w:bottom w:val="none" w:sz="0" w:space="0" w:color="auto"/>
            <w:right w:val="none" w:sz="0" w:space="0" w:color="auto"/>
          </w:divBdr>
          <w:divsChild>
            <w:div w:id="857236761">
              <w:marLeft w:val="0"/>
              <w:marRight w:val="0"/>
              <w:marTop w:val="0"/>
              <w:marBottom w:val="0"/>
              <w:divBdr>
                <w:top w:val="none" w:sz="0" w:space="0" w:color="auto"/>
                <w:left w:val="none" w:sz="0" w:space="0" w:color="auto"/>
                <w:bottom w:val="none" w:sz="0" w:space="0" w:color="auto"/>
                <w:right w:val="none" w:sz="0" w:space="0" w:color="auto"/>
              </w:divBdr>
              <w:divsChild>
                <w:div w:id="1112288254">
                  <w:marLeft w:val="0"/>
                  <w:marRight w:val="0"/>
                  <w:marTop w:val="0"/>
                  <w:marBottom w:val="0"/>
                  <w:divBdr>
                    <w:top w:val="none" w:sz="0" w:space="0" w:color="auto"/>
                    <w:left w:val="none" w:sz="0" w:space="0" w:color="auto"/>
                    <w:bottom w:val="none" w:sz="0" w:space="0" w:color="auto"/>
                    <w:right w:val="none" w:sz="0" w:space="0" w:color="auto"/>
                  </w:divBdr>
                  <w:divsChild>
                    <w:div w:id="1028987277">
                      <w:marLeft w:val="0"/>
                      <w:marRight w:val="0"/>
                      <w:marTop w:val="0"/>
                      <w:marBottom w:val="0"/>
                      <w:divBdr>
                        <w:top w:val="none" w:sz="0" w:space="0" w:color="auto"/>
                        <w:left w:val="none" w:sz="0" w:space="0" w:color="auto"/>
                        <w:bottom w:val="none" w:sz="0" w:space="0" w:color="auto"/>
                        <w:right w:val="none" w:sz="0" w:space="0" w:color="auto"/>
                      </w:divBdr>
                      <w:divsChild>
                        <w:div w:id="838349435">
                          <w:marLeft w:val="0"/>
                          <w:marRight w:val="0"/>
                          <w:marTop w:val="0"/>
                          <w:marBottom w:val="0"/>
                          <w:divBdr>
                            <w:top w:val="none" w:sz="0" w:space="0" w:color="auto"/>
                            <w:left w:val="none" w:sz="0" w:space="0" w:color="auto"/>
                            <w:bottom w:val="none" w:sz="0" w:space="0" w:color="auto"/>
                            <w:right w:val="none" w:sz="0" w:space="0" w:color="auto"/>
                          </w:divBdr>
                          <w:divsChild>
                            <w:div w:id="915821899">
                              <w:marLeft w:val="0"/>
                              <w:marRight w:val="0"/>
                              <w:marTop w:val="0"/>
                              <w:marBottom w:val="0"/>
                              <w:divBdr>
                                <w:top w:val="none" w:sz="0" w:space="0" w:color="auto"/>
                                <w:left w:val="none" w:sz="0" w:space="0" w:color="auto"/>
                                <w:bottom w:val="none" w:sz="0" w:space="0" w:color="auto"/>
                                <w:right w:val="none" w:sz="0" w:space="0" w:color="auto"/>
                              </w:divBdr>
                              <w:divsChild>
                                <w:div w:id="438839103">
                                  <w:marLeft w:val="0"/>
                                  <w:marRight w:val="0"/>
                                  <w:marTop w:val="30"/>
                                  <w:marBottom w:val="0"/>
                                  <w:divBdr>
                                    <w:top w:val="none" w:sz="0" w:space="0" w:color="auto"/>
                                    <w:left w:val="none" w:sz="0" w:space="0" w:color="auto"/>
                                    <w:bottom w:val="none" w:sz="0" w:space="0" w:color="auto"/>
                                    <w:right w:val="none" w:sz="0" w:space="0" w:color="auto"/>
                                  </w:divBdr>
                                  <w:divsChild>
                                    <w:div w:id="33193253">
                                      <w:marLeft w:val="0"/>
                                      <w:marRight w:val="0"/>
                                      <w:marTop w:val="0"/>
                                      <w:marBottom w:val="0"/>
                                      <w:divBdr>
                                        <w:top w:val="single" w:sz="6" w:space="0" w:color="000000"/>
                                        <w:left w:val="single" w:sz="6" w:space="0" w:color="000000"/>
                                        <w:bottom w:val="single" w:sz="6" w:space="0" w:color="000000"/>
                                        <w:right w:val="single" w:sz="6" w:space="0" w:color="000000"/>
                                      </w:divBdr>
                                      <w:divsChild>
                                        <w:div w:id="622536530">
                                          <w:marLeft w:val="0"/>
                                          <w:marRight w:val="0"/>
                                          <w:marTop w:val="0"/>
                                          <w:marBottom w:val="0"/>
                                          <w:divBdr>
                                            <w:top w:val="single" w:sz="6" w:space="0" w:color="000000"/>
                                            <w:left w:val="single" w:sz="6" w:space="2" w:color="000000"/>
                                            <w:bottom w:val="single" w:sz="6" w:space="0" w:color="000000"/>
                                            <w:right w:val="single" w:sz="6" w:space="2" w:color="000000"/>
                                          </w:divBdr>
                                        </w:div>
                                      </w:divsChild>
                                    </w:div>
                                  </w:divsChild>
                                </w:div>
                              </w:divsChild>
                            </w:div>
                          </w:divsChild>
                        </w:div>
                      </w:divsChild>
                    </w:div>
                  </w:divsChild>
                </w:div>
              </w:divsChild>
            </w:div>
          </w:divsChild>
        </w:div>
      </w:divsChild>
    </w:div>
    <w:div w:id="1221671810">
      <w:bodyDiv w:val="1"/>
      <w:marLeft w:val="0"/>
      <w:marRight w:val="0"/>
      <w:marTop w:val="0"/>
      <w:marBottom w:val="0"/>
      <w:divBdr>
        <w:top w:val="none" w:sz="0" w:space="0" w:color="auto"/>
        <w:left w:val="none" w:sz="0" w:space="0" w:color="auto"/>
        <w:bottom w:val="none" w:sz="0" w:space="0" w:color="auto"/>
        <w:right w:val="none" w:sz="0" w:space="0" w:color="auto"/>
      </w:divBdr>
      <w:divsChild>
        <w:div w:id="2061325413">
          <w:marLeft w:val="0"/>
          <w:marRight w:val="0"/>
          <w:marTop w:val="0"/>
          <w:marBottom w:val="0"/>
          <w:divBdr>
            <w:top w:val="none" w:sz="0" w:space="0" w:color="auto"/>
            <w:left w:val="none" w:sz="0" w:space="0" w:color="auto"/>
            <w:bottom w:val="none" w:sz="0" w:space="0" w:color="auto"/>
            <w:right w:val="none" w:sz="0" w:space="0" w:color="auto"/>
          </w:divBdr>
          <w:divsChild>
            <w:div w:id="225995246">
              <w:marLeft w:val="0"/>
              <w:marRight w:val="0"/>
              <w:marTop w:val="0"/>
              <w:marBottom w:val="0"/>
              <w:divBdr>
                <w:top w:val="none" w:sz="0" w:space="0" w:color="auto"/>
                <w:left w:val="none" w:sz="0" w:space="0" w:color="auto"/>
                <w:bottom w:val="none" w:sz="0" w:space="0" w:color="auto"/>
                <w:right w:val="none" w:sz="0" w:space="0" w:color="auto"/>
              </w:divBdr>
              <w:divsChild>
                <w:div w:id="326835159">
                  <w:marLeft w:val="0"/>
                  <w:marRight w:val="0"/>
                  <w:marTop w:val="0"/>
                  <w:marBottom w:val="0"/>
                  <w:divBdr>
                    <w:top w:val="none" w:sz="0" w:space="0" w:color="auto"/>
                    <w:left w:val="none" w:sz="0" w:space="0" w:color="auto"/>
                    <w:bottom w:val="none" w:sz="0" w:space="0" w:color="auto"/>
                    <w:right w:val="none" w:sz="0" w:space="0" w:color="auto"/>
                  </w:divBdr>
                  <w:divsChild>
                    <w:div w:id="1482454782">
                      <w:marLeft w:val="0"/>
                      <w:marRight w:val="0"/>
                      <w:marTop w:val="0"/>
                      <w:marBottom w:val="0"/>
                      <w:divBdr>
                        <w:top w:val="none" w:sz="0" w:space="0" w:color="auto"/>
                        <w:left w:val="none" w:sz="0" w:space="0" w:color="auto"/>
                        <w:bottom w:val="none" w:sz="0" w:space="0" w:color="auto"/>
                        <w:right w:val="none" w:sz="0" w:space="0" w:color="auto"/>
                      </w:divBdr>
                      <w:divsChild>
                        <w:div w:id="1491093154">
                          <w:marLeft w:val="0"/>
                          <w:marRight w:val="0"/>
                          <w:marTop w:val="0"/>
                          <w:marBottom w:val="0"/>
                          <w:divBdr>
                            <w:top w:val="none" w:sz="0" w:space="0" w:color="auto"/>
                            <w:left w:val="none" w:sz="0" w:space="0" w:color="auto"/>
                            <w:bottom w:val="none" w:sz="0" w:space="0" w:color="auto"/>
                            <w:right w:val="none" w:sz="0" w:space="0" w:color="auto"/>
                          </w:divBdr>
                          <w:divsChild>
                            <w:div w:id="75171632">
                              <w:marLeft w:val="0"/>
                              <w:marRight w:val="0"/>
                              <w:marTop w:val="0"/>
                              <w:marBottom w:val="0"/>
                              <w:divBdr>
                                <w:top w:val="none" w:sz="0" w:space="0" w:color="auto"/>
                                <w:left w:val="none" w:sz="0" w:space="0" w:color="auto"/>
                                <w:bottom w:val="none" w:sz="0" w:space="0" w:color="auto"/>
                                <w:right w:val="none" w:sz="0" w:space="0" w:color="auto"/>
                              </w:divBdr>
                              <w:divsChild>
                                <w:div w:id="590047556">
                                  <w:marLeft w:val="0"/>
                                  <w:marRight w:val="0"/>
                                  <w:marTop w:val="30"/>
                                  <w:marBottom w:val="0"/>
                                  <w:divBdr>
                                    <w:top w:val="none" w:sz="0" w:space="0" w:color="auto"/>
                                    <w:left w:val="none" w:sz="0" w:space="0" w:color="auto"/>
                                    <w:bottom w:val="none" w:sz="0" w:space="0" w:color="auto"/>
                                    <w:right w:val="none" w:sz="0" w:space="0" w:color="auto"/>
                                  </w:divBdr>
                                  <w:divsChild>
                                    <w:div w:id="629944341">
                                      <w:marLeft w:val="0"/>
                                      <w:marRight w:val="0"/>
                                      <w:marTop w:val="0"/>
                                      <w:marBottom w:val="0"/>
                                      <w:divBdr>
                                        <w:top w:val="single" w:sz="6" w:space="0" w:color="000000"/>
                                        <w:left w:val="single" w:sz="6" w:space="0" w:color="000000"/>
                                        <w:bottom w:val="single" w:sz="6" w:space="0" w:color="000000"/>
                                        <w:right w:val="single" w:sz="6" w:space="0" w:color="000000"/>
                                      </w:divBdr>
                                      <w:divsChild>
                                        <w:div w:id="1258441848">
                                          <w:marLeft w:val="0"/>
                                          <w:marRight w:val="0"/>
                                          <w:marTop w:val="0"/>
                                          <w:marBottom w:val="0"/>
                                          <w:divBdr>
                                            <w:top w:val="single" w:sz="6" w:space="0" w:color="000000"/>
                                            <w:left w:val="single" w:sz="6" w:space="2" w:color="000000"/>
                                            <w:bottom w:val="single" w:sz="6" w:space="0" w:color="000000"/>
                                            <w:right w:val="single" w:sz="6" w:space="2" w:color="000000"/>
                                          </w:divBdr>
                                        </w:div>
                                      </w:divsChild>
                                    </w:div>
                                  </w:divsChild>
                                </w:div>
                              </w:divsChild>
                            </w:div>
                          </w:divsChild>
                        </w:div>
                      </w:divsChild>
                    </w:div>
                  </w:divsChild>
                </w:div>
              </w:divsChild>
            </w:div>
          </w:divsChild>
        </w:div>
      </w:divsChild>
    </w:div>
    <w:div w:id="1236083613">
      <w:bodyDiv w:val="1"/>
      <w:marLeft w:val="0"/>
      <w:marRight w:val="0"/>
      <w:marTop w:val="0"/>
      <w:marBottom w:val="0"/>
      <w:divBdr>
        <w:top w:val="none" w:sz="0" w:space="0" w:color="auto"/>
        <w:left w:val="none" w:sz="0" w:space="0" w:color="auto"/>
        <w:bottom w:val="none" w:sz="0" w:space="0" w:color="auto"/>
        <w:right w:val="none" w:sz="0" w:space="0" w:color="auto"/>
      </w:divBdr>
      <w:divsChild>
        <w:div w:id="365565618">
          <w:marLeft w:val="0"/>
          <w:marRight w:val="0"/>
          <w:marTop w:val="0"/>
          <w:marBottom w:val="0"/>
          <w:divBdr>
            <w:top w:val="none" w:sz="0" w:space="0" w:color="auto"/>
            <w:left w:val="none" w:sz="0" w:space="0" w:color="auto"/>
            <w:bottom w:val="none" w:sz="0" w:space="0" w:color="auto"/>
            <w:right w:val="none" w:sz="0" w:space="0" w:color="auto"/>
          </w:divBdr>
          <w:divsChild>
            <w:div w:id="2089842970">
              <w:marLeft w:val="0"/>
              <w:marRight w:val="0"/>
              <w:marTop w:val="0"/>
              <w:marBottom w:val="0"/>
              <w:divBdr>
                <w:top w:val="none" w:sz="0" w:space="0" w:color="auto"/>
                <w:left w:val="none" w:sz="0" w:space="0" w:color="auto"/>
                <w:bottom w:val="none" w:sz="0" w:space="0" w:color="auto"/>
                <w:right w:val="none" w:sz="0" w:space="0" w:color="auto"/>
              </w:divBdr>
              <w:divsChild>
                <w:div w:id="515117604">
                  <w:marLeft w:val="0"/>
                  <w:marRight w:val="0"/>
                  <w:marTop w:val="0"/>
                  <w:marBottom w:val="0"/>
                  <w:divBdr>
                    <w:top w:val="none" w:sz="0" w:space="0" w:color="auto"/>
                    <w:left w:val="none" w:sz="0" w:space="0" w:color="auto"/>
                    <w:bottom w:val="none" w:sz="0" w:space="0" w:color="auto"/>
                    <w:right w:val="none" w:sz="0" w:space="0" w:color="auto"/>
                  </w:divBdr>
                  <w:divsChild>
                    <w:div w:id="639460573">
                      <w:marLeft w:val="0"/>
                      <w:marRight w:val="0"/>
                      <w:marTop w:val="0"/>
                      <w:marBottom w:val="0"/>
                      <w:divBdr>
                        <w:top w:val="none" w:sz="0" w:space="0" w:color="auto"/>
                        <w:left w:val="none" w:sz="0" w:space="0" w:color="auto"/>
                        <w:bottom w:val="none" w:sz="0" w:space="0" w:color="auto"/>
                        <w:right w:val="none" w:sz="0" w:space="0" w:color="auto"/>
                      </w:divBdr>
                      <w:divsChild>
                        <w:div w:id="1439056695">
                          <w:marLeft w:val="0"/>
                          <w:marRight w:val="0"/>
                          <w:marTop w:val="0"/>
                          <w:marBottom w:val="0"/>
                          <w:divBdr>
                            <w:top w:val="none" w:sz="0" w:space="0" w:color="auto"/>
                            <w:left w:val="none" w:sz="0" w:space="0" w:color="auto"/>
                            <w:bottom w:val="none" w:sz="0" w:space="0" w:color="auto"/>
                            <w:right w:val="none" w:sz="0" w:space="0" w:color="auto"/>
                          </w:divBdr>
                          <w:divsChild>
                            <w:div w:id="1025668954">
                              <w:marLeft w:val="0"/>
                              <w:marRight w:val="0"/>
                              <w:marTop w:val="0"/>
                              <w:marBottom w:val="0"/>
                              <w:divBdr>
                                <w:top w:val="none" w:sz="0" w:space="0" w:color="auto"/>
                                <w:left w:val="none" w:sz="0" w:space="0" w:color="auto"/>
                                <w:bottom w:val="none" w:sz="0" w:space="0" w:color="auto"/>
                                <w:right w:val="none" w:sz="0" w:space="0" w:color="auto"/>
                              </w:divBdr>
                              <w:divsChild>
                                <w:div w:id="1989044133">
                                  <w:marLeft w:val="0"/>
                                  <w:marRight w:val="0"/>
                                  <w:marTop w:val="30"/>
                                  <w:marBottom w:val="0"/>
                                  <w:divBdr>
                                    <w:top w:val="none" w:sz="0" w:space="0" w:color="auto"/>
                                    <w:left w:val="none" w:sz="0" w:space="0" w:color="auto"/>
                                    <w:bottom w:val="none" w:sz="0" w:space="0" w:color="auto"/>
                                    <w:right w:val="none" w:sz="0" w:space="0" w:color="auto"/>
                                  </w:divBdr>
                                  <w:divsChild>
                                    <w:div w:id="1547451136">
                                      <w:marLeft w:val="0"/>
                                      <w:marRight w:val="0"/>
                                      <w:marTop w:val="0"/>
                                      <w:marBottom w:val="0"/>
                                      <w:divBdr>
                                        <w:top w:val="single" w:sz="6" w:space="0" w:color="000000"/>
                                        <w:left w:val="single" w:sz="6" w:space="0" w:color="000000"/>
                                        <w:bottom w:val="single" w:sz="6" w:space="0" w:color="000000"/>
                                        <w:right w:val="single" w:sz="6" w:space="0" w:color="000000"/>
                                      </w:divBdr>
                                      <w:divsChild>
                                        <w:div w:id="1038895258">
                                          <w:marLeft w:val="0"/>
                                          <w:marRight w:val="0"/>
                                          <w:marTop w:val="0"/>
                                          <w:marBottom w:val="0"/>
                                          <w:divBdr>
                                            <w:top w:val="single" w:sz="6" w:space="0" w:color="000000"/>
                                            <w:left w:val="single" w:sz="6" w:space="2" w:color="000000"/>
                                            <w:bottom w:val="single" w:sz="6" w:space="0" w:color="000000"/>
                                            <w:right w:val="single" w:sz="6" w:space="2" w:color="000000"/>
                                          </w:divBdr>
                                        </w:div>
                                      </w:divsChild>
                                    </w:div>
                                  </w:divsChild>
                                </w:div>
                              </w:divsChild>
                            </w:div>
                          </w:divsChild>
                        </w:div>
                      </w:divsChild>
                    </w:div>
                  </w:divsChild>
                </w:div>
              </w:divsChild>
            </w:div>
          </w:divsChild>
        </w:div>
      </w:divsChild>
    </w:div>
    <w:div w:id="1240558529">
      <w:bodyDiv w:val="1"/>
      <w:marLeft w:val="0"/>
      <w:marRight w:val="0"/>
      <w:marTop w:val="0"/>
      <w:marBottom w:val="0"/>
      <w:divBdr>
        <w:top w:val="none" w:sz="0" w:space="0" w:color="auto"/>
        <w:left w:val="none" w:sz="0" w:space="0" w:color="auto"/>
        <w:bottom w:val="none" w:sz="0" w:space="0" w:color="auto"/>
        <w:right w:val="none" w:sz="0" w:space="0" w:color="auto"/>
      </w:divBdr>
    </w:div>
    <w:div w:id="1259369725">
      <w:bodyDiv w:val="1"/>
      <w:marLeft w:val="0"/>
      <w:marRight w:val="0"/>
      <w:marTop w:val="0"/>
      <w:marBottom w:val="0"/>
      <w:divBdr>
        <w:top w:val="none" w:sz="0" w:space="0" w:color="auto"/>
        <w:left w:val="none" w:sz="0" w:space="0" w:color="auto"/>
        <w:bottom w:val="none" w:sz="0" w:space="0" w:color="auto"/>
        <w:right w:val="none" w:sz="0" w:space="0" w:color="auto"/>
      </w:divBdr>
      <w:divsChild>
        <w:div w:id="842554473">
          <w:marLeft w:val="0"/>
          <w:marRight w:val="0"/>
          <w:marTop w:val="0"/>
          <w:marBottom w:val="0"/>
          <w:divBdr>
            <w:top w:val="none" w:sz="0" w:space="0" w:color="auto"/>
            <w:left w:val="none" w:sz="0" w:space="0" w:color="auto"/>
            <w:bottom w:val="none" w:sz="0" w:space="0" w:color="auto"/>
            <w:right w:val="none" w:sz="0" w:space="0" w:color="auto"/>
          </w:divBdr>
          <w:divsChild>
            <w:div w:id="1564022623">
              <w:marLeft w:val="0"/>
              <w:marRight w:val="0"/>
              <w:marTop w:val="0"/>
              <w:marBottom w:val="0"/>
              <w:divBdr>
                <w:top w:val="none" w:sz="0" w:space="0" w:color="auto"/>
                <w:left w:val="none" w:sz="0" w:space="0" w:color="auto"/>
                <w:bottom w:val="none" w:sz="0" w:space="0" w:color="auto"/>
                <w:right w:val="none" w:sz="0" w:space="0" w:color="auto"/>
              </w:divBdr>
              <w:divsChild>
                <w:div w:id="1553540828">
                  <w:marLeft w:val="0"/>
                  <w:marRight w:val="0"/>
                  <w:marTop w:val="0"/>
                  <w:marBottom w:val="0"/>
                  <w:divBdr>
                    <w:top w:val="none" w:sz="0" w:space="0" w:color="auto"/>
                    <w:left w:val="none" w:sz="0" w:space="0" w:color="auto"/>
                    <w:bottom w:val="none" w:sz="0" w:space="0" w:color="auto"/>
                    <w:right w:val="none" w:sz="0" w:space="0" w:color="auto"/>
                  </w:divBdr>
                  <w:divsChild>
                    <w:div w:id="2109812755">
                      <w:marLeft w:val="0"/>
                      <w:marRight w:val="0"/>
                      <w:marTop w:val="0"/>
                      <w:marBottom w:val="0"/>
                      <w:divBdr>
                        <w:top w:val="none" w:sz="0" w:space="0" w:color="auto"/>
                        <w:left w:val="none" w:sz="0" w:space="0" w:color="auto"/>
                        <w:bottom w:val="none" w:sz="0" w:space="0" w:color="auto"/>
                        <w:right w:val="none" w:sz="0" w:space="0" w:color="auto"/>
                      </w:divBdr>
                      <w:divsChild>
                        <w:div w:id="1756511967">
                          <w:marLeft w:val="0"/>
                          <w:marRight w:val="0"/>
                          <w:marTop w:val="0"/>
                          <w:marBottom w:val="0"/>
                          <w:divBdr>
                            <w:top w:val="none" w:sz="0" w:space="0" w:color="auto"/>
                            <w:left w:val="none" w:sz="0" w:space="0" w:color="auto"/>
                            <w:bottom w:val="none" w:sz="0" w:space="0" w:color="auto"/>
                            <w:right w:val="none" w:sz="0" w:space="0" w:color="auto"/>
                          </w:divBdr>
                          <w:divsChild>
                            <w:div w:id="508299024">
                              <w:marLeft w:val="0"/>
                              <w:marRight w:val="0"/>
                              <w:marTop w:val="0"/>
                              <w:marBottom w:val="0"/>
                              <w:divBdr>
                                <w:top w:val="none" w:sz="0" w:space="0" w:color="auto"/>
                                <w:left w:val="none" w:sz="0" w:space="0" w:color="auto"/>
                                <w:bottom w:val="none" w:sz="0" w:space="0" w:color="auto"/>
                                <w:right w:val="none" w:sz="0" w:space="0" w:color="auto"/>
                              </w:divBdr>
                              <w:divsChild>
                                <w:div w:id="1920601493">
                                  <w:marLeft w:val="0"/>
                                  <w:marRight w:val="0"/>
                                  <w:marTop w:val="30"/>
                                  <w:marBottom w:val="0"/>
                                  <w:divBdr>
                                    <w:top w:val="none" w:sz="0" w:space="0" w:color="auto"/>
                                    <w:left w:val="none" w:sz="0" w:space="0" w:color="auto"/>
                                    <w:bottom w:val="none" w:sz="0" w:space="0" w:color="auto"/>
                                    <w:right w:val="none" w:sz="0" w:space="0" w:color="auto"/>
                                  </w:divBdr>
                                  <w:divsChild>
                                    <w:div w:id="1639141328">
                                      <w:marLeft w:val="0"/>
                                      <w:marRight w:val="0"/>
                                      <w:marTop w:val="0"/>
                                      <w:marBottom w:val="0"/>
                                      <w:divBdr>
                                        <w:top w:val="single" w:sz="6" w:space="0" w:color="000000"/>
                                        <w:left w:val="single" w:sz="6" w:space="0" w:color="000000"/>
                                        <w:bottom w:val="single" w:sz="6" w:space="0" w:color="000000"/>
                                        <w:right w:val="single" w:sz="6" w:space="0" w:color="000000"/>
                                      </w:divBdr>
                                      <w:divsChild>
                                        <w:div w:id="88042302">
                                          <w:marLeft w:val="0"/>
                                          <w:marRight w:val="0"/>
                                          <w:marTop w:val="0"/>
                                          <w:marBottom w:val="0"/>
                                          <w:divBdr>
                                            <w:top w:val="single" w:sz="6" w:space="0" w:color="000000"/>
                                            <w:left w:val="single" w:sz="6" w:space="2" w:color="000000"/>
                                            <w:bottom w:val="single" w:sz="6" w:space="0" w:color="000000"/>
                                            <w:right w:val="single" w:sz="6" w:space="2" w:color="000000"/>
                                          </w:divBdr>
                                        </w:div>
                                      </w:divsChild>
                                    </w:div>
                                  </w:divsChild>
                                </w:div>
                              </w:divsChild>
                            </w:div>
                          </w:divsChild>
                        </w:div>
                      </w:divsChild>
                    </w:div>
                  </w:divsChild>
                </w:div>
              </w:divsChild>
            </w:div>
          </w:divsChild>
        </w:div>
      </w:divsChild>
    </w:div>
    <w:div w:id="1262446680">
      <w:bodyDiv w:val="1"/>
      <w:marLeft w:val="0"/>
      <w:marRight w:val="0"/>
      <w:marTop w:val="0"/>
      <w:marBottom w:val="0"/>
      <w:divBdr>
        <w:top w:val="none" w:sz="0" w:space="0" w:color="auto"/>
        <w:left w:val="none" w:sz="0" w:space="0" w:color="auto"/>
        <w:bottom w:val="none" w:sz="0" w:space="0" w:color="auto"/>
        <w:right w:val="none" w:sz="0" w:space="0" w:color="auto"/>
      </w:divBdr>
      <w:divsChild>
        <w:div w:id="1373916184">
          <w:marLeft w:val="0"/>
          <w:marRight w:val="0"/>
          <w:marTop w:val="0"/>
          <w:marBottom w:val="0"/>
          <w:divBdr>
            <w:top w:val="none" w:sz="0" w:space="0" w:color="auto"/>
            <w:left w:val="none" w:sz="0" w:space="0" w:color="auto"/>
            <w:bottom w:val="none" w:sz="0" w:space="0" w:color="auto"/>
            <w:right w:val="none" w:sz="0" w:space="0" w:color="auto"/>
          </w:divBdr>
          <w:divsChild>
            <w:div w:id="1485127400">
              <w:marLeft w:val="0"/>
              <w:marRight w:val="0"/>
              <w:marTop w:val="0"/>
              <w:marBottom w:val="0"/>
              <w:divBdr>
                <w:top w:val="none" w:sz="0" w:space="0" w:color="auto"/>
                <w:left w:val="none" w:sz="0" w:space="0" w:color="auto"/>
                <w:bottom w:val="none" w:sz="0" w:space="0" w:color="auto"/>
                <w:right w:val="none" w:sz="0" w:space="0" w:color="auto"/>
              </w:divBdr>
              <w:divsChild>
                <w:div w:id="826240126">
                  <w:marLeft w:val="0"/>
                  <w:marRight w:val="0"/>
                  <w:marTop w:val="0"/>
                  <w:marBottom w:val="0"/>
                  <w:divBdr>
                    <w:top w:val="none" w:sz="0" w:space="0" w:color="auto"/>
                    <w:left w:val="none" w:sz="0" w:space="0" w:color="auto"/>
                    <w:bottom w:val="none" w:sz="0" w:space="0" w:color="auto"/>
                    <w:right w:val="none" w:sz="0" w:space="0" w:color="auto"/>
                  </w:divBdr>
                  <w:divsChild>
                    <w:div w:id="136916476">
                      <w:marLeft w:val="0"/>
                      <w:marRight w:val="0"/>
                      <w:marTop w:val="0"/>
                      <w:marBottom w:val="0"/>
                      <w:divBdr>
                        <w:top w:val="none" w:sz="0" w:space="0" w:color="auto"/>
                        <w:left w:val="none" w:sz="0" w:space="0" w:color="auto"/>
                        <w:bottom w:val="none" w:sz="0" w:space="0" w:color="auto"/>
                        <w:right w:val="none" w:sz="0" w:space="0" w:color="auto"/>
                      </w:divBdr>
                      <w:divsChild>
                        <w:div w:id="1585603558">
                          <w:marLeft w:val="0"/>
                          <w:marRight w:val="0"/>
                          <w:marTop w:val="0"/>
                          <w:marBottom w:val="0"/>
                          <w:divBdr>
                            <w:top w:val="none" w:sz="0" w:space="0" w:color="auto"/>
                            <w:left w:val="none" w:sz="0" w:space="0" w:color="auto"/>
                            <w:bottom w:val="none" w:sz="0" w:space="0" w:color="auto"/>
                            <w:right w:val="none" w:sz="0" w:space="0" w:color="auto"/>
                          </w:divBdr>
                          <w:divsChild>
                            <w:div w:id="1403794675">
                              <w:marLeft w:val="0"/>
                              <w:marRight w:val="0"/>
                              <w:marTop w:val="0"/>
                              <w:marBottom w:val="0"/>
                              <w:divBdr>
                                <w:top w:val="none" w:sz="0" w:space="0" w:color="auto"/>
                                <w:left w:val="none" w:sz="0" w:space="0" w:color="auto"/>
                                <w:bottom w:val="none" w:sz="0" w:space="0" w:color="auto"/>
                                <w:right w:val="none" w:sz="0" w:space="0" w:color="auto"/>
                              </w:divBdr>
                              <w:divsChild>
                                <w:div w:id="1461608270">
                                  <w:marLeft w:val="0"/>
                                  <w:marRight w:val="0"/>
                                  <w:marTop w:val="30"/>
                                  <w:marBottom w:val="0"/>
                                  <w:divBdr>
                                    <w:top w:val="none" w:sz="0" w:space="0" w:color="auto"/>
                                    <w:left w:val="none" w:sz="0" w:space="0" w:color="auto"/>
                                    <w:bottom w:val="none" w:sz="0" w:space="0" w:color="auto"/>
                                    <w:right w:val="none" w:sz="0" w:space="0" w:color="auto"/>
                                  </w:divBdr>
                                  <w:divsChild>
                                    <w:div w:id="353071798">
                                      <w:marLeft w:val="0"/>
                                      <w:marRight w:val="0"/>
                                      <w:marTop w:val="0"/>
                                      <w:marBottom w:val="0"/>
                                      <w:divBdr>
                                        <w:top w:val="single" w:sz="6" w:space="0" w:color="000000"/>
                                        <w:left w:val="single" w:sz="6" w:space="0" w:color="000000"/>
                                        <w:bottom w:val="single" w:sz="6" w:space="0" w:color="000000"/>
                                        <w:right w:val="single" w:sz="6" w:space="0" w:color="000000"/>
                                      </w:divBdr>
                                      <w:divsChild>
                                        <w:div w:id="2001884080">
                                          <w:marLeft w:val="0"/>
                                          <w:marRight w:val="0"/>
                                          <w:marTop w:val="0"/>
                                          <w:marBottom w:val="0"/>
                                          <w:divBdr>
                                            <w:top w:val="single" w:sz="6" w:space="0" w:color="000000"/>
                                            <w:left w:val="single" w:sz="6" w:space="2" w:color="000000"/>
                                            <w:bottom w:val="single" w:sz="6" w:space="0" w:color="000000"/>
                                            <w:right w:val="single" w:sz="6" w:space="2" w:color="000000"/>
                                          </w:divBdr>
                                        </w:div>
                                      </w:divsChild>
                                    </w:div>
                                  </w:divsChild>
                                </w:div>
                              </w:divsChild>
                            </w:div>
                          </w:divsChild>
                        </w:div>
                      </w:divsChild>
                    </w:div>
                  </w:divsChild>
                </w:div>
              </w:divsChild>
            </w:div>
          </w:divsChild>
        </w:div>
      </w:divsChild>
    </w:div>
    <w:div w:id="1263151938">
      <w:bodyDiv w:val="1"/>
      <w:marLeft w:val="0"/>
      <w:marRight w:val="0"/>
      <w:marTop w:val="0"/>
      <w:marBottom w:val="0"/>
      <w:divBdr>
        <w:top w:val="none" w:sz="0" w:space="0" w:color="auto"/>
        <w:left w:val="none" w:sz="0" w:space="0" w:color="auto"/>
        <w:bottom w:val="none" w:sz="0" w:space="0" w:color="auto"/>
        <w:right w:val="none" w:sz="0" w:space="0" w:color="auto"/>
      </w:divBdr>
      <w:divsChild>
        <w:div w:id="1583370378">
          <w:marLeft w:val="0"/>
          <w:marRight w:val="0"/>
          <w:marTop w:val="0"/>
          <w:marBottom w:val="0"/>
          <w:divBdr>
            <w:top w:val="none" w:sz="0" w:space="0" w:color="auto"/>
            <w:left w:val="none" w:sz="0" w:space="0" w:color="auto"/>
            <w:bottom w:val="none" w:sz="0" w:space="0" w:color="auto"/>
            <w:right w:val="none" w:sz="0" w:space="0" w:color="auto"/>
          </w:divBdr>
          <w:divsChild>
            <w:div w:id="1898854149">
              <w:marLeft w:val="0"/>
              <w:marRight w:val="0"/>
              <w:marTop w:val="0"/>
              <w:marBottom w:val="0"/>
              <w:divBdr>
                <w:top w:val="none" w:sz="0" w:space="0" w:color="auto"/>
                <w:left w:val="none" w:sz="0" w:space="0" w:color="auto"/>
                <w:bottom w:val="none" w:sz="0" w:space="0" w:color="auto"/>
                <w:right w:val="none" w:sz="0" w:space="0" w:color="auto"/>
              </w:divBdr>
              <w:divsChild>
                <w:div w:id="782648434">
                  <w:marLeft w:val="0"/>
                  <w:marRight w:val="0"/>
                  <w:marTop w:val="0"/>
                  <w:marBottom w:val="0"/>
                  <w:divBdr>
                    <w:top w:val="none" w:sz="0" w:space="0" w:color="auto"/>
                    <w:left w:val="none" w:sz="0" w:space="0" w:color="auto"/>
                    <w:bottom w:val="none" w:sz="0" w:space="0" w:color="auto"/>
                    <w:right w:val="none" w:sz="0" w:space="0" w:color="auto"/>
                  </w:divBdr>
                  <w:divsChild>
                    <w:div w:id="611858247">
                      <w:marLeft w:val="0"/>
                      <w:marRight w:val="0"/>
                      <w:marTop w:val="0"/>
                      <w:marBottom w:val="0"/>
                      <w:divBdr>
                        <w:top w:val="none" w:sz="0" w:space="0" w:color="auto"/>
                        <w:left w:val="none" w:sz="0" w:space="0" w:color="auto"/>
                        <w:bottom w:val="none" w:sz="0" w:space="0" w:color="auto"/>
                        <w:right w:val="none" w:sz="0" w:space="0" w:color="auto"/>
                      </w:divBdr>
                      <w:divsChild>
                        <w:div w:id="830411962">
                          <w:marLeft w:val="0"/>
                          <w:marRight w:val="0"/>
                          <w:marTop w:val="0"/>
                          <w:marBottom w:val="0"/>
                          <w:divBdr>
                            <w:top w:val="none" w:sz="0" w:space="0" w:color="auto"/>
                            <w:left w:val="none" w:sz="0" w:space="0" w:color="auto"/>
                            <w:bottom w:val="none" w:sz="0" w:space="0" w:color="auto"/>
                            <w:right w:val="none" w:sz="0" w:space="0" w:color="auto"/>
                          </w:divBdr>
                          <w:divsChild>
                            <w:div w:id="436222060">
                              <w:marLeft w:val="0"/>
                              <w:marRight w:val="0"/>
                              <w:marTop w:val="0"/>
                              <w:marBottom w:val="0"/>
                              <w:divBdr>
                                <w:top w:val="none" w:sz="0" w:space="0" w:color="auto"/>
                                <w:left w:val="none" w:sz="0" w:space="0" w:color="auto"/>
                                <w:bottom w:val="none" w:sz="0" w:space="0" w:color="auto"/>
                                <w:right w:val="none" w:sz="0" w:space="0" w:color="auto"/>
                              </w:divBdr>
                              <w:divsChild>
                                <w:div w:id="1200320243">
                                  <w:marLeft w:val="0"/>
                                  <w:marRight w:val="0"/>
                                  <w:marTop w:val="30"/>
                                  <w:marBottom w:val="0"/>
                                  <w:divBdr>
                                    <w:top w:val="none" w:sz="0" w:space="0" w:color="auto"/>
                                    <w:left w:val="none" w:sz="0" w:space="0" w:color="auto"/>
                                    <w:bottom w:val="none" w:sz="0" w:space="0" w:color="auto"/>
                                    <w:right w:val="none" w:sz="0" w:space="0" w:color="auto"/>
                                  </w:divBdr>
                                  <w:divsChild>
                                    <w:div w:id="500043512">
                                      <w:marLeft w:val="0"/>
                                      <w:marRight w:val="0"/>
                                      <w:marTop w:val="0"/>
                                      <w:marBottom w:val="0"/>
                                      <w:divBdr>
                                        <w:top w:val="single" w:sz="6" w:space="0" w:color="000000"/>
                                        <w:left w:val="single" w:sz="6" w:space="0" w:color="000000"/>
                                        <w:bottom w:val="single" w:sz="6" w:space="0" w:color="000000"/>
                                        <w:right w:val="single" w:sz="6" w:space="0" w:color="000000"/>
                                      </w:divBdr>
                                      <w:divsChild>
                                        <w:div w:id="237133721">
                                          <w:marLeft w:val="0"/>
                                          <w:marRight w:val="0"/>
                                          <w:marTop w:val="0"/>
                                          <w:marBottom w:val="0"/>
                                          <w:divBdr>
                                            <w:top w:val="single" w:sz="6" w:space="0" w:color="000000"/>
                                            <w:left w:val="single" w:sz="6" w:space="2" w:color="000000"/>
                                            <w:bottom w:val="single" w:sz="6" w:space="0" w:color="000000"/>
                                            <w:right w:val="single" w:sz="6" w:space="2" w:color="000000"/>
                                          </w:divBdr>
                                        </w:div>
                                      </w:divsChild>
                                    </w:div>
                                  </w:divsChild>
                                </w:div>
                              </w:divsChild>
                            </w:div>
                          </w:divsChild>
                        </w:div>
                      </w:divsChild>
                    </w:div>
                  </w:divsChild>
                </w:div>
              </w:divsChild>
            </w:div>
          </w:divsChild>
        </w:div>
      </w:divsChild>
    </w:div>
    <w:div w:id="1268805555">
      <w:bodyDiv w:val="1"/>
      <w:marLeft w:val="0"/>
      <w:marRight w:val="0"/>
      <w:marTop w:val="0"/>
      <w:marBottom w:val="0"/>
      <w:divBdr>
        <w:top w:val="none" w:sz="0" w:space="0" w:color="auto"/>
        <w:left w:val="none" w:sz="0" w:space="0" w:color="auto"/>
        <w:bottom w:val="none" w:sz="0" w:space="0" w:color="auto"/>
        <w:right w:val="none" w:sz="0" w:space="0" w:color="auto"/>
      </w:divBdr>
      <w:divsChild>
        <w:div w:id="117142451">
          <w:marLeft w:val="0"/>
          <w:marRight w:val="0"/>
          <w:marTop w:val="0"/>
          <w:marBottom w:val="0"/>
          <w:divBdr>
            <w:top w:val="none" w:sz="0" w:space="0" w:color="auto"/>
            <w:left w:val="none" w:sz="0" w:space="0" w:color="auto"/>
            <w:bottom w:val="none" w:sz="0" w:space="0" w:color="auto"/>
            <w:right w:val="none" w:sz="0" w:space="0" w:color="auto"/>
          </w:divBdr>
          <w:divsChild>
            <w:div w:id="100538700">
              <w:marLeft w:val="0"/>
              <w:marRight w:val="0"/>
              <w:marTop w:val="0"/>
              <w:marBottom w:val="0"/>
              <w:divBdr>
                <w:top w:val="none" w:sz="0" w:space="0" w:color="auto"/>
                <w:left w:val="none" w:sz="0" w:space="0" w:color="auto"/>
                <w:bottom w:val="none" w:sz="0" w:space="0" w:color="auto"/>
                <w:right w:val="none" w:sz="0" w:space="0" w:color="auto"/>
              </w:divBdr>
              <w:divsChild>
                <w:div w:id="608974789">
                  <w:marLeft w:val="0"/>
                  <w:marRight w:val="0"/>
                  <w:marTop w:val="0"/>
                  <w:marBottom w:val="0"/>
                  <w:divBdr>
                    <w:top w:val="none" w:sz="0" w:space="0" w:color="auto"/>
                    <w:left w:val="none" w:sz="0" w:space="0" w:color="auto"/>
                    <w:bottom w:val="none" w:sz="0" w:space="0" w:color="auto"/>
                    <w:right w:val="none" w:sz="0" w:space="0" w:color="auto"/>
                  </w:divBdr>
                  <w:divsChild>
                    <w:div w:id="988823110">
                      <w:marLeft w:val="0"/>
                      <w:marRight w:val="0"/>
                      <w:marTop w:val="0"/>
                      <w:marBottom w:val="0"/>
                      <w:divBdr>
                        <w:top w:val="none" w:sz="0" w:space="0" w:color="auto"/>
                        <w:left w:val="none" w:sz="0" w:space="0" w:color="auto"/>
                        <w:bottom w:val="none" w:sz="0" w:space="0" w:color="auto"/>
                        <w:right w:val="none" w:sz="0" w:space="0" w:color="auto"/>
                      </w:divBdr>
                      <w:divsChild>
                        <w:div w:id="56367841">
                          <w:marLeft w:val="0"/>
                          <w:marRight w:val="0"/>
                          <w:marTop w:val="0"/>
                          <w:marBottom w:val="0"/>
                          <w:divBdr>
                            <w:top w:val="none" w:sz="0" w:space="0" w:color="auto"/>
                            <w:left w:val="none" w:sz="0" w:space="0" w:color="auto"/>
                            <w:bottom w:val="none" w:sz="0" w:space="0" w:color="auto"/>
                            <w:right w:val="none" w:sz="0" w:space="0" w:color="auto"/>
                          </w:divBdr>
                          <w:divsChild>
                            <w:div w:id="1997030551">
                              <w:marLeft w:val="0"/>
                              <w:marRight w:val="0"/>
                              <w:marTop w:val="0"/>
                              <w:marBottom w:val="0"/>
                              <w:divBdr>
                                <w:top w:val="none" w:sz="0" w:space="0" w:color="auto"/>
                                <w:left w:val="none" w:sz="0" w:space="0" w:color="auto"/>
                                <w:bottom w:val="none" w:sz="0" w:space="0" w:color="auto"/>
                                <w:right w:val="none" w:sz="0" w:space="0" w:color="auto"/>
                              </w:divBdr>
                              <w:divsChild>
                                <w:div w:id="1852453151">
                                  <w:marLeft w:val="0"/>
                                  <w:marRight w:val="0"/>
                                  <w:marTop w:val="30"/>
                                  <w:marBottom w:val="0"/>
                                  <w:divBdr>
                                    <w:top w:val="none" w:sz="0" w:space="0" w:color="auto"/>
                                    <w:left w:val="none" w:sz="0" w:space="0" w:color="auto"/>
                                    <w:bottom w:val="none" w:sz="0" w:space="0" w:color="auto"/>
                                    <w:right w:val="none" w:sz="0" w:space="0" w:color="auto"/>
                                  </w:divBdr>
                                  <w:divsChild>
                                    <w:div w:id="1827285958">
                                      <w:marLeft w:val="0"/>
                                      <w:marRight w:val="0"/>
                                      <w:marTop w:val="0"/>
                                      <w:marBottom w:val="0"/>
                                      <w:divBdr>
                                        <w:top w:val="single" w:sz="6" w:space="0" w:color="000000"/>
                                        <w:left w:val="single" w:sz="6" w:space="0" w:color="000000"/>
                                        <w:bottom w:val="single" w:sz="6" w:space="0" w:color="000000"/>
                                        <w:right w:val="single" w:sz="6" w:space="0" w:color="000000"/>
                                      </w:divBdr>
                                      <w:divsChild>
                                        <w:div w:id="1725331504">
                                          <w:marLeft w:val="0"/>
                                          <w:marRight w:val="0"/>
                                          <w:marTop w:val="0"/>
                                          <w:marBottom w:val="0"/>
                                          <w:divBdr>
                                            <w:top w:val="single" w:sz="6" w:space="0" w:color="000000"/>
                                            <w:left w:val="single" w:sz="6" w:space="2" w:color="000000"/>
                                            <w:bottom w:val="single" w:sz="6" w:space="0" w:color="000000"/>
                                            <w:right w:val="single" w:sz="6" w:space="2" w:color="000000"/>
                                          </w:divBdr>
                                        </w:div>
                                      </w:divsChild>
                                    </w:div>
                                  </w:divsChild>
                                </w:div>
                              </w:divsChild>
                            </w:div>
                          </w:divsChild>
                        </w:div>
                      </w:divsChild>
                    </w:div>
                  </w:divsChild>
                </w:div>
              </w:divsChild>
            </w:div>
          </w:divsChild>
        </w:div>
      </w:divsChild>
    </w:div>
    <w:div w:id="1272517562">
      <w:bodyDiv w:val="1"/>
      <w:marLeft w:val="0"/>
      <w:marRight w:val="0"/>
      <w:marTop w:val="0"/>
      <w:marBottom w:val="0"/>
      <w:divBdr>
        <w:top w:val="none" w:sz="0" w:space="0" w:color="auto"/>
        <w:left w:val="none" w:sz="0" w:space="0" w:color="auto"/>
        <w:bottom w:val="none" w:sz="0" w:space="0" w:color="auto"/>
        <w:right w:val="none" w:sz="0" w:space="0" w:color="auto"/>
      </w:divBdr>
      <w:divsChild>
        <w:div w:id="981690033">
          <w:marLeft w:val="0"/>
          <w:marRight w:val="0"/>
          <w:marTop w:val="0"/>
          <w:marBottom w:val="0"/>
          <w:divBdr>
            <w:top w:val="none" w:sz="0" w:space="0" w:color="auto"/>
            <w:left w:val="none" w:sz="0" w:space="0" w:color="auto"/>
            <w:bottom w:val="none" w:sz="0" w:space="0" w:color="auto"/>
            <w:right w:val="none" w:sz="0" w:space="0" w:color="auto"/>
          </w:divBdr>
          <w:divsChild>
            <w:div w:id="689912891">
              <w:marLeft w:val="0"/>
              <w:marRight w:val="0"/>
              <w:marTop w:val="0"/>
              <w:marBottom w:val="0"/>
              <w:divBdr>
                <w:top w:val="none" w:sz="0" w:space="0" w:color="auto"/>
                <w:left w:val="none" w:sz="0" w:space="0" w:color="auto"/>
                <w:bottom w:val="none" w:sz="0" w:space="0" w:color="auto"/>
                <w:right w:val="none" w:sz="0" w:space="0" w:color="auto"/>
              </w:divBdr>
              <w:divsChild>
                <w:div w:id="986083564">
                  <w:marLeft w:val="0"/>
                  <w:marRight w:val="0"/>
                  <w:marTop w:val="0"/>
                  <w:marBottom w:val="0"/>
                  <w:divBdr>
                    <w:top w:val="none" w:sz="0" w:space="0" w:color="auto"/>
                    <w:left w:val="none" w:sz="0" w:space="0" w:color="auto"/>
                    <w:bottom w:val="none" w:sz="0" w:space="0" w:color="auto"/>
                    <w:right w:val="none" w:sz="0" w:space="0" w:color="auto"/>
                  </w:divBdr>
                  <w:divsChild>
                    <w:div w:id="1832216681">
                      <w:marLeft w:val="0"/>
                      <w:marRight w:val="0"/>
                      <w:marTop w:val="0"/>
                      <w:marBottom w:val="0"/>
                      <w:divBdr>
                        <w:top w:val="none" w:sz="0" w:space="0" w:color="auto"/>
                        <w:left w:val="none" w:sz="0" w:space="0" w:color="auto"/>
                        <w:bottom w:val="none" w:sz="0" w:space="0" w:color="auto"/>
                        <w:right w:val="none" w:sz="0" w:space="0" w:color="auto"/>
                      </w:divBdr>
                      <w:divsChild>
                        <w:div w:id="1516577917">
                          <w:marLeft w:val="0"/>
                          <w:marRight w:val="0"/>
                          <w:marTop w:val="0"/>
                          <w:marBottom w:val="0"/>
                          <w:divBdr>
                            <w:top w:val="none" w:sz="0" w:space="0" w:color="auto"/>
                            <w:left w:val="none" w:sz="0" w:space="0" w:color="auto"/>
                            <w:bottom w:val="none" w:sz="0" w:space="0" w:color="auto"/>
                            <w:right w:val="none" w:sz="0" w:space="0" w:color="auto"/>
                          </w:divBdr>
                          <w:divsChild>
                            <w:div w:id="1004476473">
                              <w:marLeft w:val="0"/>
                              <w:marRight w:val="0"/>
                              <w:marTop w:val="0"/>
                              <w:marBottom w:val="0"/>
                              <w:divBdr>
                                <w:top w:val="none" w:sz="0" w:space="0" w:color="auto"/>
                                <w:left w:val="none" w:sz="0" w:space="0" w:color="auto"/>
                                <w:bottom w:val="none" w:sz="0" w:space="0" w:color="auto"/>
                                <w:right w:val="none" w:sz="0" w:space="0" w:color="auto"/>
                              </w:divBdr>
                              <w:divsChild>
                                <w:div w:id="896860398">
                                  <w:marLeft w:val="0"/>
                                  <w:marRight w:val="0"/>
                                  <w:marTop w:val="30"/>
                                  <w:marBottom w:val="0"/>
                                  <w:divBdr>
                                    <w:top w:val="none" w:sz="0" w:space="0" w:color="auto"/>
                                    <w:left w:val="none" w:sz="0" w:space="0" w:color="auto"/>
                                    <w:bottom w:val="none" w:sz="0" w:space="0" w:color="auto"/>
                                    <w:right w:val="none" w:sz="0" w:space="0" w:color="auto"/>
                                  </w:divBdr>
                                  <w:divsChild>
                                    <w:div w:id="657929011">
                                      <w:marLeft w:val="0"/>
                                      <w:marRight w:val="0"/>
                                      <w:marTop w:val="0"/>
                                      <w:marBottom w:val="0"/>
                                      <w:divBdr>
                                        <w:top w:val="single" w:sz="6" w:space="0" w:color="000000"/>
                                        <w:left w:val="single" w:sz="6" w:space="0" w:color="000000"/>
                                        <w:bottom w:val="single" w:sz="6" w:space="0" w:color="000000"/>
                                        <w:right w:val="single" w:sz="6" w:space="0" w:color="000000"/>
                                      </w:divBdr>
                                      <w:divsChild>
                                        <w:div w:id="1602953346">
                                          <w:marLeft w:val="0"/>
                                          <w:marRight w:val="0"/>
                                          <w:marTop w:val="0"/>
                                          <w:marBottom w:val="0"/>
                                          <w:divBdr>
                                            <w:top w:val="single" w:sz="6" w:space="0" w:color="000000"/>
                                            <w:left w:val="single" w:sz="6" w:space="2" w:color="000000"/>
                                            <w:bottom w:val="single" w:sz="6" w:space="0" w:color="000000"/>
                                            <w:right w:val="single" w:sz="6" w:space="2" w:color="000000"/>
                                          </w:divBdr>
                                        </w:div>
                                      </w:divsChild>
                                    </w:div>
                                  </w:divsChild>
                                </w:div>
                              </w:divsChild>
                            </w:div>
                          </w:divsChild>
                        </w:div>
                      </w:divsChild>
                    </w:div>
                  </w:divsChild>
                </w:div>
              </w:divsChild>
            </w:div>
          </w:divsChild>
        </w:div>
      </w:divsChild>
    </w:div>
    <w:div w:id="1274358734">
      <w:bodyDiv w:val="1"/>
      <w:marLeft w:val="0"/>
      <w:marRight w:val="0"/>
      <w:marTop w:val="0"/>
      <w:marBottom w:val="0"/>
      <w:divBdr>
        <w:top w:val="none" w:sz="0" w:space="0" w:color="auto"/>
        <w:left w:val="none" w:sz="0" w:space="0" w:color="auto"/>
        <w:bottom w:val="none" w:sz="0" w:space="0" w:color="auto"/>
        <w:right w:val="none" w:sz="0" w:space="0" w:color="auto"/>
      </w:divBdr>
      <w:divsChild>
        <w:div w:id="589629245">
          <w:marLeft w:val="0"/>
          <w:marRight w:val="0"/>
          <w:marTop w:val="0"/>
          <w:marBottom w:val="0"/>
          <w:divBdr>
            <w:top w:val="none" w:sz="0" w:space="0" w:color="auto"/>
            <w:left w:val="none" w:sz="0" w:space="0" w:color="auto"/>
            <w:bottom w:val="none" w:sz="0" w:space="0" w:color="auto"/>
            <w:right w:val="none" w:sz="0" w:space="0" w:color="auto"/>
          </w:divBdr>
          <w:divsChild>
            <w:div w:id="2002734036">
              <w:marLeft w:val="0"/>
              <w:marRight w:val="0"/>
              <w:marTop w:val="0"/>
              <w:marBottom w:val="0"/>
              <w:divBdr>
                <w:top w:val="none" w:sz="0" w:space="0" w:color="auto"/>
                <w:left w:val="none" w:sz="0" w:space="0" w:color="auto"/>
                <w:bottom w:val="none" w:sz="0" w:space="0" w:color="auto"/>
                <w:right w:val="none" w:sz="0" w:space="0" w:color="auto"/>
              </w:divBdr>
              <w:divsChild>
                <w:div w:id="1654675262">
                  <w:marLeft w:val="0"/>
                  <w:marRight w:val="0"/>
                  <w:marTop w:val="0"/>
                  <w:marBottom w:val="0"/>
                  <w:divBdr>
                    <w:top w:val="none" w:sz="0" w:space="0" w:color="auto"/>
                    <w:left w:val="none" w:sz="0" w:space="0" w:color="auto"/>
                    <w:bottom w:val="none" w:sz="0" w:space="0" w:color="auto"/>
                    <w:right w:val="none" w:sz="0" w:space="0" w:color="auto"/>
                  </w:divBdr>
                  <w:divsChild>
                    <w:div w:id="975135770">
                      <w:marLeft w:val="0"/>
                      <w:marRight w:val="0"/>
                      <w:marTop w:val="0"/>
                      <w:marBottom w:val="0"/>
                      <w:divBdr>
                        <w:top w:val="none" w:sz="0" w:space="0" w:color="auto"/>
                        <w:left w:val="none" w:sz="0" w:space="0" w:color="auto"/>
                        <w:bottom w:val="none" w:sz="0" w:space="0" w:color="auto"/>
                        <w:right w:val="none" w:sz="0" w:space="0" w:color="auto"/>
                      </w:divBdr>
                      <w:divsChild>
                        <w:div w:id="1085371805">
                          <w:marLeft w:val="0"/>
                          <w:marRight w:val="0"/>
                          <w:marTop w:val="0"/>
                          <w:marBottom w:val="0"/>
                          <w:divBdr>
                            <w:top w:val="none" w:sz="0" w:space="0" w:color="auto"/>
                            <w:left w:val="none" w:sz="0" w:space="0" w:color="auto"/>
                            <w:bottom w:val="none" w:sz="0" w:space="0" w:color="auto"/>
                            <w:right w:val="none" w:sz="0" w:space="0" w:color="auto"/>
                          </w:divBdr>
                          <w:divsChild>
                            <w:div w:id="1982343042">
                              <w:marLeft w:val="0"/>
                              <w:marRight w:val="0"/>
                              <w:marTop w:val="0"/>
                              <w:marBottom w:val="0"/>
                              <w:divBdr>
                                <w:top w:val="none" w:sz="0" w:space="0" w:color="auto"/>
                                <w:left w:val="none" w:sz="0" w:space="0" w:color="auto"/>
                                <w:bottom w:val="none" w:sz="0" w:space="0" w:color="auto"/>
                                <w:right w:val="none" w:sz="0" w:space="0" w:color="auto"/>
                              </w:divBdr>
                              <w:divsChild>
                                <w:div w:id="1810442753">
                                  <w:marLeft w:val="0"/>
                                  <w:marRight w:val="0"/>
                                  <w:marTop w:val="30"/>
                                  <w:marBottom w:val="0"/>
                                  <w:divBdr>
                                    <w:top w:val="none" w:sz="0" w:space="0" w:color="auto"/>
                                    <w:left w:val="none" w:sz="0" w:space="0" w:color="auto"/>
                                    <w:bottom w:val="none" w:sz="0" w:space="0" w:color="auto"/>
                                    <w:right w:val="none" w:sz="0" w:space="0" w:color="auto"/>
                                  </w:divBdr>
                                  <w:divsChild>
                                    <w:div w:id="524641346">
                                      <w:marLeft w:val="0"/>
                                      <w:marRight w:val="0"/>
                                      <w:marTop w:val="0"/>
                                      <w:marBottom w:val="0"/>
                                      <w:divBdr>
                                        <w:top w:val="single" w:sz="6" w:space="0" w:color="000000"/>
                                        <w:left w:val="single" w:sz="6" w:space="0" w:color="000000"/>
                                        <w:bottom w:val="single" w:sz="6" w:space="0" w:color="000000"/>
                                        <w:right w:val="single" w:sz="6" w:space="0" w:color="000000"/>
                                      </w:divBdr>
                                      <w:divsChild>
                                        <w:div w:id="2022663573">
                                          <w:marLeft w:val="0"/>
                                          <w:marRight w:val="0"/>
                                          <w:marTop w:val="0"/>
                                          <w:marBottom w:val="0"/>
                                          <w:divBdr>
                                            <w:top w:val="single" w:sz="6" w:space="0" w:color="000000"/>
                                            <w:left w:val="single" w:sz="6" w:space="2" w:color="000000"/>
                                            <w:bottom w:val="single" w:sz="6" w:space="0" w:color="000000"/>
                                            <w:right w:val="single" w:sz="6" w:space="2" w:color="000000"/>
                                          </w:divBdr>
                                        </w:div>
                                      </w:divsChild>
                                    </w:div>
                                  </w:divsChild>
                                </w:div>
                              </w:divsChild>
                            </w:div>
                          </w:divsChild>
                        </w:div>
                      </w:divsChild>
                    </w:div>
                  </w:divsChild>
                </w:div>
              </w:divsChild>
            </w:div>
          </w:divsChild>
        </w:div>
      </w:divsChild>
    </w:div>
    <w:div w:id="1281111902">
      <w:bodyDiv w:val="1"/>
      <w:marLeft w:val="0"/>
      <w:marRight w:val="0"/>
      <w:marTop w:val="0"/>
      <w:marBottom w:val="0"/>
      <w:divBdr>
        <w:top w:val="none" w:sz="0" w:space="0" w:color="auto"/>
        <w:left w:val="none" w:sz="0" w:space="0" w:color="auto"/>
        <w:bottom w:val="none" w:sz="0" w:space="0" w:color="auto"/>
        <w:right w:val="none" w:sz="0" w:space="0" w:color="auto"/>
      </w:divBdr>
    </w:div>
    <w:div w:id="1293512497">
      <w:bodyDiv w:val="1"/>
      <w:marLeft w:val="0"/>
      <w:marRight w:val="0"/>
      <w:marTop w:val="0"/>
      <w:marBottom w:val="0"/>
      <w:divBdr>
        <w:top w:val="none" w:sz="0" w:space="0" w:color="auto"/>
        <w:left w:val="none" w:sz="0" w:space="0" w:color="auto"/>
        <w:bottom w:val="none" w:sz="0" w:space="0" w:color="auto"/>
        <w:right w:val="none" w:sz="0" w:space="0" w:color="auto"/>
      </w:divBdr>
    </w:div>
    <w:div w:id="1305350014">
      <w:bodyDiv w:val="1"/>
      <w:marLeft w:val="0"/>
      <w:marRight w:val="0"/>
      <w:marTop w:val="0"/>
      <w:marBottom w:val="0"/>
      <w:divBdr>
        <w:top w:val="none" w:sz="0" w:space="0" w:color="auto"/>
        <w:left w:val="none" w:sz="0" w:space="0" w:color="auto"/>
        <w:bottom w:val="none" w:sz="0" w:space="0" w:color="auto"/>
        <w:right w:val="none" w:sz="0" w:space="0" w:color="auto"/>
      </w:divBdr>
      <w:divsChild>
        <w:div w:id="711460993">
          <w:marLeft w:val="0"/>
          <w:marRight w:val="0"/>
          <w:marTop w:val="0"/>
          <w:marBottom w:val="0"/>
          <w:divBdr>
            <w:top w:val="none" w:sz="0" w:space="0" w:color="auto"/>
            <w:left w:val="none" w:sz="0" w:space="0" w:color="auto"/>
            <w:bottom w:val="none" w:sz="0" w:space="0" w:color="auto"/>
            <w:right w:val="none" w:sz="0" w:space="0" w:color="auto"/>
          </w:divBdr>
          <w:divsChild>
            <w:div w:id="1519000576">
              <w:marLeft w:val="0"/>
              <w:marRight w:val="0"/>
              <w:marTop w:val="0"/>
              <w:marBottom w:val="0"/>
              <w:divBdr>
                <w:top w:val="none" w:sz="0" w:space="0" w:color="auto"/>
                <w:left w:val="none" w:sz="0" w:space="0" w:color="auto"/>
                <w:bottom w:val="none" w:sz="0" w:space="0" w:color="auto"/>
                <w:right w:val="none" w:sz="0" w:space="0" w:color="auto"/>
              </w:divBdr>
              <w:divsChild>
                <w:div w:id="228999769">
                  <w:marLeft w:val="0"/>
                  <w:marRight w:val="0"/>
                  <w:marTop w:val="0"/>
                  <w:marBottom w:val="0"/>
                  <w:divBdr>
                    <w:top w:val="none" w:sz="0" w:space="0" w:color="auto"/>
                    <w:left w:val="none" w:sz="0" w:space="0" w:color="auto"/>
                    <w:bottom w:val="none" w:sz="0" w:space="0" w:color="auto"/>
                    <w:right w:val="none" w:sz="0" w:space="0" w:color="auto"/>
                  </w:divBdr>
                  <w:divsChild>
                    <w:div w:id="449394826">
                      <w:marLeft w:val="0"/>
                      <w:marRight w:val="0"/>
                      <w:marTop w:val="0"/>
                      <w:marBottom w:val="0"/>
                      <w:divBdr>
                        <w:top w:val="none" w:sz="0" w:space="0" w:color="auto"/>
                        <w:left w:val="none" w:sz="0" w:space="0" w:color="auto"/>
                        <w:bottom w:val="none" w:sz="0" w:space="0" w:color="auto"/>
                        <w:right w:val="none" w:sz="0" w:space="0" w:color="auto"/>
                      </w:divBdr>
                      <w:divsChild>
                        <w:div w:id="364673757">
                          <w:marLeft w:val="0"/>
                          <w:marRight w:val="0"/>
                          <w:marTop w:val="0"/>
                          <w:marBottom w:val="0"/>
                          <w:divBdr>
                            <w:top w:val="none" w:sz="0" w:space="0" w:color="auto"/>
                            <w:left w:val="none" w:sz="0" w:space="0" w:color="auto"/>
                            <w:bottom w:val="none" w:sz="0" w:space="0" w:color="auto"/>
                            <w:right w:val="none" w:sz="0" w:space="0" w:color="auto"/>
                          </w:divBdr>
                          <w:divsChild>
                            <w:div w:id="1587688155">
                              <w:marLeft w:val="0"/>
                              <w:marRight w:val="0"/>
                              <w:marTop w:val="0"/>
                              <w:marBottom w:val="0"/>
                              <w:divBdr>
                                <w:top w:val="none" w:sz="0" w:space="0" w:color="auto"/>
                                <w:left w:val="none" w:sz="0" w:space="0" w:color="auto"/>
                                <w:bottom w:val="none" w:sz="0" w:space="0" w:color="auto"/>
                                <w:right w:val="none" w:sz="0" w:space="0" w:color="auto"/>
                              </w:divBdr>
                              <w:divsChild>
                                <w:div w:id="1809856542">
                                  <w:marLeft w:val="0"/>
                                  <w:marRight w:val="0"/>
                                  <w:marTop w:val="30"/>
                                  <w:marBottom w:val="0"/>
                                  <w:divBdr>
                                    <w:top w:val="none" w:sz="0" w:space="0" w:color="auto"/>
                                    <w:left w:val="none" w:sz="0" w:space="0" w:color="auto"/>
                                    <w:bottom w:val="none" w:sz="0" w:space="0" w:color="auto"/>
                                    <w:right w:val="none" w:sz="0" w:space="0" w:color="auto"/>
                                  </w:divBdr>
                                  <w:divsChild>
                                    <w:div w:id="1590118758">
                                      <w:marLeft w:val="0"/>
                                      <w:marRight w:val="0"/>
                                      <w:marTop w:val="0"/>
                                      <w:marBottom w:val="0"/>
                                      <w:divBdr>
                                        <w:top w:val="single" w:sz="6" w:space="0" w:color="000000"/>
                                        <w:left w:val="single" w:sz="6" w:space="0" w:color="000000"/>
                                        <w:bottom w:val="single" w:sz="6" w:space="0" w:color="000000"/>
                                        <w:right w:val="single" w:sz="6" w:space="0" w:color="000000"/>
                                      </w:divBdr>
                                      <w:divsChild>
                                        <w:div w:id="416291264">
                                          <w:marLeft w:val="0"/>
                                          <w:marRight w:val="0"/>
                                          <w:marTop w:val="0"/>
                                          <w:marBottom w:val="0"/>
                                          <w:divBdr>
                                            <w:top w:val="single" w:sz="6" w:space="0" w:color="000000"/>
                                            <w:left w:val="single" w:sz="6" w:space="2" w:color="000000"/>
                                            <w:bottom w:val="single" w:sz="6" w:space="0" w:color="000000"/>
                                            <w:right w:val="single" w:sz="6" w:space="2" w:color="000000"/>
                                          </w:divBdr>
                                        </w:div>
                                      </w:divsChild>
                                    </w:div>
                                  </w:divsChild>
                                </w:div>
                              </w:divsChild>
                            </w:div>
                          </w:divsChild>
                        </w:div>
                      </w:divsChild>
                    </w:div>
                  </w:divsChild>
                </w:div>
              </w:divsChild>
            </w:div>
          </w:divsChild>
        </w:div>
      </w:divsChild>
    </w:div>
    <w:div w:id="1316497299">
      <w:bodyDiv w:val="1"/>
      <w:marLeft w:val="0"/>
      <w:marRight w:val="0"/>
      <w:marTop w:val="0"/>
      <w:marBottom w:val="0"/>
      <w:divBdr>
        <w:top w:val="none" w:sz="0" w:space="0" w:color="auto"/>
        <w:left w:val="none" w:sz="0" w:space="0" w:color="auto"/>
        <w:bottom w:val="none" w:sz="0" w:space="0" w:color="auto"/>
        <w:right w:val="none" w:sz="0" w:space="0" w:color="auto"/>
      </w:divBdr>
      <w:divsChild>
        <w:div w:id="1740398874">
          <w:marLeft w:val="0"/>
          <w:marRight w:val="0"/>
          <w:marTop w:val="0"/>
          <w:marBottom w:val="0"/>
          <w:divBdr>
            <w:top w:val="none" w:sz="0" w:space="0" w:color="auto"/>
            <w:left w:val="none" w:sz="0" w:space="0" w:color="auto"/>
            <w:bottom w:val="none" w:sz="0" w:space="0" w:color="auto"/>
            <w:right w:val="none" w:sz="0" w:space="0" w:color="auto"/>
          </w:divBdr>
          <w:divsChild>
            <w:div w:id="731972541">
              <w:marLeft w:val="0"/>
              <w:marRight w:val="0"/>
              <w:marTop w:val="0"/>
              <w:marBottom w:val="0"/>
              <w:divBdr>
                <w:top w:val="none" w:sz="0" w:space="0" w:color="auto"/>
                <w:left w:val="none" w:sz="0" w:space="0" w:color="auto"/>
                <w:bottom w:val="none" w:sz="0" w:space="0" w:color="auto"/>
                <w:right w:val="none" w:sz="0" w:space="0" w:color="auto"/>
              </w:divBdr>
              <w:divsChild>
                <w:div w:id="1272393008">
                  <w:marLeft w:val="0"/>
                  <w:marRight w:val="0"/>
                  <w:marTop w:val="0"/>
                  <w:marBottom w:val="0"/>
                  <w:divBdr>
                    <w:top w:val="none" w:sz="0" w:space="0" w:color="auto"/>
                    <w:left w:val="none" w:sz="0" w:space="0" w:color="auto"/>
                    <w:bottom w:val="none" w:sz="0" w:space="0" w:color="auto"/>
                    <w:right w:val="none" w:sz="0" w:space="0" w:color="auto"/>
                  </w:divBdr>
                  <w:divsChild>
                    <w:div w:id="2083987987">
                      <w:marLeft w:val="0"/>
                      <w:marRight w:val="0"/>
                      <w:marTop w:val="0"/>
                      <w:marBottom w:val="0"/>
                      <w:divBdr>
                        <w:top w:val="none" w:sz="0" w:space="0" w:color="auto"/>
                        <w:left w:val="none" w:sz="0" w:space="0" w:color="auto"/>
                        <w:bottom w:val="none" w:sz="0" w:space="0" w:color="auto"/>
                        <w:right w:val="none" w:sz="0" w:space="0" w:color="auto"/>
                      </w:divBdr>
                      <w:divsChild>
                        <w:div w:id="661857629">
                          <w:marLeft w:val="0"/>
                          <w:marRight w:val="0"/>
                          <w:marTop w:val="0"/>
                          <w:marBottom w:val="0"/>
                          <w:divBdr>
                            <w:top w:val="none" w:sz="0" w:space="0" w:color="auto"/>
                            <w:left w:val="none" w:sz="0" w:space="0" w:color="auto"/>
                            <w:bottom w:val="none" w:sz="0" w:space="0" w:color="auto"/>
                            <w:right w:val="none" w:sz="0" w:space="0" w:color="auto"/>
                          </w:divBdr>
                          <w:divsChild>
                            <w:div w:id="1699892540">
                              <w:marLeft w:val="0"/>
                              <w:marRight w:val="0"/>
                              <w:marTop w:val="0"/>
                              <w:marBottom w:val="0"/>
                              <w:divBdr>
                                <w:top w:val="none" w:sz="0" w:space="0" w:color="auto"/>
                                <w:left w:val="none" w:sz="0" w:space="0" w:color="auto"/>
                                <w:bottom w:val="none" w:sz="0" w:space="0" w:color="auto"/>
                                <w:right w:val="none" w:sz="0" w:space="0" w:color="auto"/>
                              </w:divBdr>
                              <w:divsChild>
                                <w:div w:id="1402868216">
                                  <w:marLeft w:val="0"/>
                                  <w:marRight w:val="0"/>
                                  <w:marTop w:val="30"/>
                                  <w:marBottom w:val="0"/>
                                  <w:divBdr>
                                    <w:top w:val="none" w:sz="0" w:space="0" w:color="auto"/>
                                    <w:left w:val="none" w:sz="0" w:space="0" w:color="auto"/>
                                    <w:bottom w:val="none" w:sz="0" w:space="0" w:color="auto"/>
                                    <w:right w:val="none" w:sz="0" w:space="0" w:color="auto"/>
                                  </w:divBdr>
                                  <w:divsChild>
                                    <w:div w:id="1448621465">
                                      <w:marLeft w:val="0"/>
                                      <w:marRight w:val="0"/>
                                      <w:marTop w:val="0"/>
                                      <w:marBottom w:val="0"/>
                                      <w:divBdr>
                                        <w:top w:val="single" w:sz="6" w:space="0" w:color="000000"/>
                                        <w:left w:val="single" w:sz="6" w:space="0" w:color="000000"/>
                                        <w:bottom w:val="single" w:sz="6" w:space="0" w:color="000000"/>
                                        <w:right w:val="single" w:sz="6" w:space="0" w:color="000000"/>
                                      </w:divBdr>
                                      <w:divsChild>
                                        <w:div w:id="96141564">
                                          <w:marLeft w:val="0"/>
                                          <w:marRight w:val="0"/>
                                          <w:marTop w:val="0"/>
                                          <w:marBottom w:val="0"/>
                                          <w:divBdr>
                                            <w:top w:val="single" w:sz="6" w:space="0" w:color="000000"/>
                                            <w:left w:val="single" w:sz="6" w:space="2" w:color="000000"/>
                                            <w:bottom w:val="single" w:sz="6" w:space="0" w:color="000000"/>
                                            <w:right w:val="single" w:sz="6" w:space="2" w:color="000000"/>
                                          </w:divBdr>
                                        </w:div>
                                      </w:divsChild>
                                    </w:div>
                                  </w:divsChild>
                                </w:div>
                              </w:divsChild>
                            </w:div>
                          </w:divsChild>
                        </w:div>
                      </w:divsChild>
                    </w:div>
                  </w:divsChild>
                </w:div>
              </w:divsChild>
            </w:div>
          </w:divsChild>
        </w:div>
      </w:divsChild>
    </w:div>
    <w:div w:id="1319110908">
      <w:bodyDiv w:val="1"/>
      <w:marLeft w:val="0"/>
      <w:marRight w:val="0"/>
      <w:marTop w:val="0"/>
      <w:marBottom w:val="0"/>
      <w:divBdr>
        <w:top w:val="none" w:sz="0" w:space="0" w:color="auto"/>
        <w:left w:val="none" w:sz="0" w:space="0" w:color="auto"/>
        <w:bottom w:val="none" w:sz="0" w:space="0" w:color="auto"/>
        <w:right w:val="none" w:sz="0" w:space="0" w:color="auto"/>
      </w:divBdr>
      <w:divsChild>
        <w:div w:id="1256473473">
          <w:marLeft w:val="0"/>
          <w:marRight w:val="0"/>
          <w:marTop w:val="0"/>
          <w:marBottom w:val="0"/>
          <w:divBdr>
            <w:top w:val="none" w:sz="0" w:space="0" w:color="auto"/>
            <w:left w:val="none" w:sz="0" w:space="0" w:color="auto"/>
            <w:bottom w:val="none" w:sz="0" w:space="0" w:color="auto"/>
            <w:right w:val="none" w:sz="0" w:space="0" w:color="auto"/>
          </w:divBdr>
          <w:divsChild>
            <w:div w:id="185481342">
              <w:marLeft w:val="0"/>
              <w:marRight w:val="0"/>
              <w:marTop w:val="0"/>
              <w:marBottom w:val="0"/>
              <w:divBdr>
                <w:top w:val="none" w:sz="0" w:space="0" w:color="auto"/>
                <w:left w:val="none" w:sz="0" w:space="0" w:color="auto"/>
                <w:bottom w:val="none" w:sz="0" w:space="0" w:color="auto"/>
                <w:right w:val="none" w:sz="0" w:space="0" w:color="auto"/>
              </w:divBdr>
              <w:divsChild>
                <w:div w:id="77753932">
                  <w:marLeft w:val="0"/>
                  <w:marRight w:val="0"/>
                  <w:marTop w:val="0"/>
                  <w:marBottom w:val="0"/>
                  <w:divBdr>
                    <w:top w:val="none" w:sz="0" w:space="0" w:color="auto"/>
                    <w:left w:val="none" w:sz="0" w:space="0" w:color="auto"/>
                    <w:bottom w:val="none" w:sz="0" w:space="0" w:color="auto"/>
                    <w:right w:val="none" w:sz="0" w:space="0" w:color="auto"/>
                  </w:divBdr>
                  <w:divsChild>
                    <w:div w:id="2135563993">
                      <w:marLeft w:val="0"/>
                      <w:marRight w:val="0"/>
                      <w:marTop w:val="0"/>
                      <w:marBottom w:val="0"/>
                      <w:divBdr>
                        <w:top w:val="none" w:sz="0" w:space="0" w:color="auto"/>
                        <w:left w:val="none" w:sz="0" w:space="0" w:color="auto"/>
                        <w:bottom w:val="none" w:sz="0" w:space="0" w:color="auto"/>
                        <w:right w:val="none" w:sz="0" w:space="0" w:color="auto"/>
                      </w:divBdr>
                      <w:divsChild>
                        <w:div w:id="745345315">
                          <w:marLeft w:val="0"/>
                          <w:marRight w:val="0"/>
                          <w:marTop w:val="0"/>
                          <w:marBottom w:val="0"/>
                          <w:divBdr>
                            <w:top w:val="none" w:sz="0" w:space="0" w:color="auto"/>
                            <w:left w:val="none" w:sz="0" w:space="0" w:color="auto"/>
                            <w:bottom w:val="none" w:sz="0" w:space="0" w:color="auto"/>
                            <w:right w:val="none" w:sz="0" w:space="0" w:color="auto"/>
                          </w:divBdr>
                          <w:divsChild>
                            <w:div w:id="724989958">
                              <w:marLeft w:val="0"/>
                              <w:marRight w:val="0"/>
                              <w:marTop w:val="0"/>
                              <w:marBottom w:val="0"/>
                              <w:divBdr>
                                <w:top w:val="none" w:sz="0" w:space="0" w:color="auto"/>
                                <w:left w:val="none" w:sz="0" w:space="0" w:color="auto"/>
                                <w:bottom w:val="none" w:sz="0" w:space="0" w:color="auto"/>
                                <w:right w:val="none" w:sz="0" w:space="0" w:color="auto"/>
                              </w:divBdr>
                              <w:divsChild>
                                <w:div w:id="1625842496">
                                  <w:marLeft w:val="0"/>
                                  <w:marRight w:val="0"/>
                                  <w:marTop w:val="30"/>
                                  <w:marBottom w:val="0"/>
                                  <w:divBdr>
                                    <w:top w:val="none" w:sz="0" w:space="0" w:color="auto"/>
                                    <w:left w:val="none" w:sz="0" w:space="0" w:color="auto"/>
                                    <w:bottom w:val="none" w:sz="0" w:space="0" w:color="auto"/>
                                    <w:right w:val="none" w:sz="0" w:space="0" w:color="auto"/>
                                  </w:divBdr>
                                  <w:divsChild>
                                    <w:div w:id="86073874">
                                      <w:marLeft w:val="0"/>
                                      <w:marRight w:val="0"/>
                                      <w:marTop w:val="0"/>
                                      <w:marBottom w:val="0"/>
                                      <w:divBdr>
                                        <w:top w:val="single" w:sz="6" w:space="0" w:color="000000"/>
                                        <w:left w:val="single" w:sz="6" w:space="0" w:color="000000"/>
                                        <w:bottom w:val="single" w:sz="6" w:space="0" w:color="000000"/>
                                        <w:right w:val="single" w:sz="6" w:space="0" w:color="000000"/>
                                      </w:divBdr>
                                      <w:divsChild>
                                        <w:div w:id="741829286">
                                          <w:marLeft w:val="0"/>
                                          <w:marRight w:val="0"/>
                                          <w:marTop w:val="0"/>
                                          <w:marBottom w:val="0"/>
                                          <w:divBdr>
                                            <w:top w:val="single" w:sz="6" w:space="0" w:color="000000"/>
                                            <w:left w:val="single" w:sz="6" w:space="2" w:color="000000"/>
                                            <w:bottom w:val="single" w:sz="6" w:space="0" w:color="000000"/>
                                            <w:right w:val="single" w:sz="6" w:space="2" w:color="000000"/>
                                          </w:divBdr>
                                        </w:div>
                                      </w:divsChild>
                                    </w:div>
                                  </w:divsChild>
                                </w:div>
                              </w:divsChild>
                            </w:div>
                          </w:divsChild>
                        </w:div>
                      </w:divsChild>
                    </w:div>
                  </w:divsChild>
                </w:div>
              </w:divsChild>
            </w:div>
          </w:divsChild>
        </w:div>
      </w:divsChild>
    </w:div>
    <w:div w:id="1375231442">
      <w:bodyDiv w:val="1"/>
      <w:marLeft w:val="0"/>
      <w:marRight w:val="0"/>
      <w:marTop w:val="0"/>
      <w:marBottom w:val="0"/>
      <w:divBdr>
        <w:top w:val="none" w:sz="0" w:space="0" w:color="auto"/>
        <w:left w:val="none" w:sz="0" w:space="0" w:color="auto"/>
        <w:bottom w:val="none" w:sz="0" w:space="0" w:color="auto"/>
        <w:right w:val="none" w:sz="0" w:space="0" w:color="auto"/>
      </w:divBdr>
      <w:divsChild>
        <w:div w:id="1722512738">
          <w:marLeft w:val="0"/>
          <w:marRight w:val="0"/>
          <w:marTop w:val="0"/>
          <w:marBottom w:val="0"/>
          <w:divBdr>
            <w:top w:val="none" w:sz="0" w:space="0" w:color="auto"/>
            <w:left w:val="none" w:sz="0" w:space="0" w:color="auto"/>
            <w:bottom w:val="none" w:sz="0" w:space="0" w:color="auto"/>
            <w:right w:val="none" w:sz="0" w:space="0" w:color="auto"/>
          </w:divBdr>
          <w:divsChild>
            <w:div w:id="2113354845">
              <w:marLeft w:val="0"/>
              <w:marRight w:val="0"/>
              <w:marTop w:val="0"/>
              <w:marBottom w:val="0"/>
              <w:divBdr>
                <w:top w:val="none" w:sz="0" w:space="0" w:color="auto"/>
                <w:left w:val="none" w:sz="0" w:space="0" w:color="auto"/>
                <w:bottom w:val="none" w:sz="0" w:space="0" w:color="auto"/>
                <w:right w:val="none" w:sz="0" w:space="0" w:color="auto"/>
              </w:divBdr>
              <w:divsChild>
                <w:div w:id="1380131412">
                  <w:marLeft w:val="0"/>
                  <w:marRight w:val="0"/>
                  <w:marTop w:val="0"/>
                  <w:marBottom w:val="0"/>
                  <w:divBdr>
                    <w:top w:val="none" w:sz="0" w:space="0" w:color="auto"/>
                    <w:left w:val="none" w:sz="0" w:space="0" w:color="auto"/>
                    <w:bottom w:val="none" w:sz="0" w:space="0" w:color="auto"/>
                    <w:right w:val="none" w:sz="0" w:space="0" w:color="auto"/>
                  </w:divBdr>
                  <w:divsChild>
                    <w:div w:id="304160932">
                      <w:marLeft w:val="0"/>
                      <w:marRight w:val="0"/>
                      <w:marTop w:val="0"/>
                      <w:marBottom w:val="0"/>
                      <w:divBdr>
                        <w:top w:val="none" w:sz="0" w:space="0" w:color="auto"/>
                        <w:left w:val="none" w:sz="0" w:space="0" w:color="auto"/>
                        <w:bottom w:val="none" w:sz="0" w:space="0" w:color="auto"/>
                        <w:right w:val="none" w:sz="0" w:space="0" w:color="auto"/>
                      </w:divBdr>
                      <w:divsChild>
                        <w:div w:id="213658484">
                          <w:marLeft w:val="0"/>
                          <w:marRight w:val="0"/>
                          <w:marTop w:val="0"/>
                          <w:marBottom w:val="0"/>
                          <w:divBdr>
                            <w:top w:val="none" w:sz="0" w:space="0" w:color="auto"/>
                            <w:left w:val="none" w:sz="0" w:space="0" w:color="auto"/>
                            <w:bottom w:val="none" w:sz="0" w:space="0" w:color="auto"/>
                            <w:right w:val="none" w:sz="0" w:space="0" w:color="auto"/>
                          </w:divBdr>
                          <w:divsChild>
                            <w:div w:id="1911186035">
                              <w:marLeft w:val="0"/>
                              <w:marRight w:val="0"/>
                              <w:marTop w:val="0"/>
                              <w:marBottom w:val="0"/>
                              <w:divBdr>
                                <w:top w:val="none" w:sz="0" w:space="0" w:color="auto"/>
                                <w:left w:val="none" w:sz="0" w:space="0" w:color="auto"/>
                                <w:bottom w:val="none" w:sz="0" w:space="0" w:color="auto"/>
                                <w:right w:val="none" w:sz="0" w:space="0" w:color="auto"/>
                              </w:divBdr>
                              <w:divsChild>
                                <w:div w:id="964850876">
                                  <w:marLeft w:val="0"/>
                                  <w:marRight w:val="0"/>
                                  <w:marTop w:val="30"/>
                                  <w:marBottom w:val="0"/>
                                  <w:divBdr>
                                    <w:top w:val="none" w:sz="0" w:space="0" w:color="auto"/>
                                    <w:left w:val="none" w:sz="0" w:space="0" w:color="auto"/>
                                    <w:bottom w:val="none" w:sz="0" w:space="0" w:color="auto"/>
                                    <w:right w:val="none" w:sz="0" w:space="0" w:color="auto"/>
                                  </w:divBdr>
                                  <w:divsChild>
                                    <w:div w:id="406996902">
                                      <w:marLeft w:val="0"/>
                                      <w:marRight w:val="0"/>
                                      <w:marTop w:val="0"/>
                                      <w:marBottom w:val="0"/>
                                      <w:divBdr>
                                        <w:top w:val="single" w:sz="6" w:space="0" w:color="000000"/>
                                        <w:left w:val="single" w:sz="6" w:space="0" w:color="000000"/>
                                        <w:bottom w:val="single" w:sz="6" w:space="0" w:color="000000"/>
                                        <w:right w:val="single" w:sz="6" w:space="0" w:color="000000"/>
                                      </w:divBdr>
                                      <w:divsChild>
                                        <w:div w:id="632977390">
                                          <w:marLeft w:val="0"/>
                                          <w:marRight w:val="0"/>
                                          <w:marTop w:val="0"/>
                                          <w:marBottom w:val="0"/>
                                          <w:divBdr>
                                            <w:top w:val="single" w:sz="6" w:space="0" w:color="000000"/>
                                            <w:left w:val="single" w:sz="6" w:space="2" w:color="000000"/>
                                            <w:bottom w:val="single" w:sz="6" w:space="0" w:color="000000"/>
                                            <w:right w:val="single" w:sz="6" w:space="2" w:color="000000"/>
                                          </w:divBdr>
                                        </w:div>
                                      </w:divsChild>
                                    </w:div>
                                  </w:divsChild>
                                </w:div>
                              </w:divsChild>
                            </w:div>
                          </w:divsChild>
                        </w:div>
                      </w:divsChild>
                    </w:div>
                  </w:divsChild>
                </w:div>
              </w:divsChild>
            </w:div>
          </w:divsChild>
        </w:div>
      </w:divsChild>
    </w:div>
    <w:div w:id="1384672989">
      <w:bodyDiv w:val="1"/>
      <w:marLeft w:val="0"/>
      <w:marRight w:val="0"/>
      <w:marTop w:val="0"/>
      <w:marBottom w:val="0"/>
      <w:divBdr>
        <w:top w:val="none" w:sz="0" w:space="0" w:color="auto"/>
        <w:left w:val="none" w:sz="0" w:space="0" w:color="auto"/>
        <w:bottom w:val="none" w:sz="0" w:space="0" w:color="auto"/>
        <w:right w:val="none" w:sz="0" w:space="0" w:color="auto"/>
      </w:divBdr>
      <w:divsChild>
        <w:div w:id="1803109863">
          <w:marLeft w:val="0"/>
          <w:marRight w:val="0"/>
          <w:marTop w:val="0"/>
          <w:marBottom w:val="0"/>
          <w:divBdr>
            <w:top w:val="none" w:sz="0" w:space="0" w:color="auto"/>
            <w:left w:val="none" w:sz="0" w:space="0" w:color="auto"/>
            <w:bottom w:val="none" w:sz="0" w:space="0" w:color="auto"/>
            <w:right w:val="none" w:sz="0" w:space="0" w:color="auto"/>
          </w:divBdr>
          <w:divsChild>
            <w:div w:id="1855804471">
              <w:marLeft w:val="0"/>
              <w:marRight w:val="0"/>
              <w:marTop w:val="0"/>
              <w:marBottom w:val="0"/>
              <w:divBdr>
                <w:top w:val="none" w:sz="0" w:space="0" w:color="auto"/>
                <w:left w:val="none" w:sz="0" w:space="0" w:color="auto"/>
                <w:bottom w:val="none" w:sz="0" w:space="0" w:color="auto"/>
                <w:right w:val="none" w:sz="0" w:space="0" w:color="auto"/>
              </w:divBdr>
              <w:divsChild>
                <w:div w:id="431164653">
                  <w:marLeft w:val="0"/>
                  <w:marRight w:val="0"/>
                  <w:marTop w:val="0"/>
                  <w:marBottom w:val="0"/>
                  <w:divBdr>
                    <w:top w:val="none" w:sz="0" w:space="0" w:color="auto"/>
                    <w:left w:val="none" w:sz="0" w:space="0" w:color="auto"/>
                    <w:bottom w:val="none" w:sz="0" w:space="0" w:color="auto"/>
                    <w:right w:val="none" w:sz="0" w:space="0" w:color="auto"/>
                  </w:divBdr>
                  <w:divsChild>
                    <w:div w:id="1359549075">
                      <w:marLeft w:val="0"/>
                      <w:marRight w:val="0"/>
                      <w:marTop w:val="0"/>
                      <w:marBottom w:val="0"/>
                      <w:divBdr>
                        <w:top w:val="none" w:sz="0" w:space="0" w:color="auto"/>
                        <w:left w:val="none" w:sz="0" w:space="0" w:color="auto"/>
                        <w:bottom w:val="none" w:sz="0" w:space="0" w:color="auto"/>
                        <w:right w:val="none" w:sz="0" w:space="0" w:color="auto"/>
                      </w:divBdr>
                      <w:divsChild>
                        <w:div w:id="1611010154">
                          <w:marLeft w:val="0"/>
                          <w:marRight w:val="0"/>
                          <w:marTop w:val="0"/>
                          <w:marBottom w:val="0"/>
                          <w:divBdr>
                            <w:top w:val="none" w:sz="0" w:space="0" w:color="auto"/>
                            <w:left w:val="none" w:sz="0" w:space="0" w:color="auto"/>
                            <w:bottom w:val="none" w:sz="0" w:space="0" w:color="auto"/>
                            <w:right w:val="none" w:sz="0" w:space="0" w:color="auto"/>
                          </w:divBdr>
                          <w:divsChild>
                            <w:div w:id="1365206062">
                              <w:marLeft w:val="0"/>
                              <w:marRight w:val="0"/>
                              <w:marTop w:val="0"/>
                              <w:marBottom w:val="0"/>
                              <w:divBdr>
                                <w:top w:val="none" w:sz="0" w:space="0" w:color="auto"/>
                                <w:left w:val="none" w:sz="0" w:space="0" w:color="auto"/>
                                <w:bottom w:val="none" w:sz="0" w:space="0" w:color="auto"/>
                                <w:right w:val="none" w:sz="0" w:space="0" w:color="auto"/>
                              </w:divBdr>
                              <w:divsChild>
                                <w:div w:id="1361854380">
                                  <w:marLeft w:val="0"/>
                                  <w:marRight w:val="0"/>
                                  <w:marTop w:val="30"/>
                                  <w:marBottom w:val="0"/>
                                  <w:divBdr>
                                    <w:top w:val="none" w:sz="0" w:space="0" w:color="auto"/>
                                    <w:left w:val="none" w:sz="0" w:space="0" w:color="auto"/>
                                    <w:bottom w:val="none" w:sz="0" w:space="0" w:color="auto"/>
                                    <w:right w:val="none" w:sz="0" w:space="0" w:color="auto"/>
                                  </w:divBdr>
                                  <w:divsChild>
                                    <w:div w:id="202836217">
                                      <w:marLeft w:val="0"/>
                                      <w:marRight w:val="0"/>
                                      <w:marTop w:val="0"/>
                                      <w:marBottom w:val="0"/>
                                      <w:divBdr>
                                        <w:top w:val="single" w:sz="6" w:space="0" w:color="000000"/>
                                        <w:left w:val="single" w:sz="6" w:space="0" w:color="000000"/>
                                        <w:bottom w:val="single" w:sz="6" w:space="0" w:color="000000"/>
                                        <w:right w:val="single" w:sz="6" w:space="0" w:color="000000"/>
                                      </w:divBdr>
                                      <w:divsChild>
                                        <w:div w:id="1614433279">
                                          <w:marLeft w:val="0"/>
                                          <w:marRight w:val="0"/>
                                          <w:marTop w:val="0"/>
                                          <w:marBottom w:val="0"/>
                                          <w:divBdr>
                                            <w:top w:val="single" w:sz="6" w:space="0" w:color="000000"/>
                                            <w:left w:val="single" w:sz="6" w:space="2" w:color="000000"/>
                                            <w:bottom w:val="single" w:sz="6" w:space="0" w:color="000000"/>
                                            <w:right w:val="single" w:sz="6" w:space="2" w:color="000000"/>
                                          </w:divBdr>
                                        </w:div>
                                      </w:divsChild>
                                    </w:div>
                                  </w:divsChild>
                                </w:div>
                              </w:divsChild>
                            </w:div>
                          </w:divsChild>
                        </w:div>
                      </w:divsChild>
                    </w:div>
                  </w:divsChild>
                </w:div>
              </w:divsChild>
            </w:div>
          </w:divsChild>
        </w:div>
      </w:divsChild>
    </w:div>
    <w:div w:id="1396121766">
      <w:bodyDiv w:val="1"/>
      <w:marLeft w:val="0"/>
      <w:marRight w:val="0"/>
      <w:marTop w:val="0"/>
      <w:marBottom w:val="0"/>
      <w:divBdr>
        <w:top w:val="none" w:sz="0" w:space="0" w:color="auto"/>
        <w:left w:val="none" w:sz="0" w:space="0" w:color="auto"/>
        <w:bottom w:val="none" w:sz="0" w:space="0" w:color="auto"/>
        <w:right w:val="none" w:sz="0" w:space="0" w:color="auto"/>
      </w:divBdr>
      <w:divsChild>
        <w:div w:id="658583117">
          <w:marLeft w:val="0"/>
          <w:marRight w:val="0"/>
          <w:marTop w:val="0"/>
          <w:marBottom w:val="0"/>
          <w:divBdr>
            <w:top w:val="none" w:sz="0" w:space="0" w:color="auto"/>
            <w:left w:val="none" w:sz="0" w:space="0" w:color="auto"/>
            <w:bottom w:val="none" w:sz="0" w:space="0" w:color="auto"/>
            <w:right w:val="none" w:sz="0" w:space="0" w:color="auto"/>
          </w:divBdr>
          <w:divsChild>
            <w:div w:id="1919509592">
              <w:marLeft w:val="0"/>
              <w:marRight w:val="0"/>
              <w:marTop w:val="0"/>
              <w:marBottom w:val="0"/>
              <w:divBdr>
                <w:top w:val="none" w:sz="0" w:space="0" w:color="auto"/>
                <w:left w:val="none" w:sz="0" w:space="0" w:color="auto"/>
                <w:bottom w:val="none" w:sz="0" w:space="0" w:color="auto"/>
                <w:right w:val="none" w:sz="0" w:space="0" w:color="auto"/>
              </w:divBdr>
              <w:divsChild>
                <w:div w:id="476531700">
                  <w:marLeft w:val="0"/>
                  <w:marRight w:val="0"/>
                  <w:marTop w:val="0"/>
                  <w:marBottom w:val="0"/>
                  <w:divBdr>
                    <w:top w:val="none" w:sz="0" w:space="0" w:color="auto"/>
                    <w:left w:val="none" w:sz="0" w:space="0" w:color="auto"/>
                    <w:bottom w:val="none" w:sz="0" w:space="0" w:color="auto"/>
                    <w:right w:val="none" w:sz="0" w:space="0" w:color="auto"/>
                  </w:divBdr>
                  <w:divsChild>
                    <w:div w:id="2089880871">
                      <w:marLeft w:val="0"/>
                      <w:marRight w:val="0"/>
                      <w:marTop w:val="0"/>
                      <w:marBottom w:val="0"/>
                      <w:divBdr>
                        <w:top w:val="none" w:sz="0" w:space="0" w:color="auto"/>
                        <w:left w:val="none" w:sz="0" w:space="0" w:color="auto"/>
                        <w:bottom w:val="none" w:sz="0" w:space="0" w:color="auto"/>
                        <w:right w:val="none" w:sz="0" w:space="0" w:color="auto"/>
                      </w:divBdr>
                      <w:divsChild>
                        <w:div w:id="1355231912">
                          <w:marLeft w:val="0"/>
                          <w:marRight w:val="0"/>
                          <w:marTop w:val="0"/>
                          <w:marBottom w:val="0"/>
                          <w:divBdr>
                            <w:top w:val="none" w:sz="0" w:space="0" w:color="auto"/>
                            <w:left w:val="none" w:sz="0" w:space="0" w:color="auto"/>
                            <w:bottom w:val="none" w:sz="0" w:space="0" w:color="auto"/>
                            <w:right w:val="none" w:sz="0" w:space="0" w:color="auto"/>
                          </w:divBdr>
                          <w:divsChild>
                            <w:div w:id="616176310">
                              <w:marLeft w:val="0"/>
                              <w:marRight w:val="0"/>
                              <w:marTop w:val="0"/>
                              <w:marBottom w:val="0"/>
                              <w:divBdr>
                                <w:top w:val="none" w:sz="0" w:space="0" w:color="auto"/>
                                <w:left w:val="none" w:sz="0" w:space="0" w:color="auto"/>
                                <w:bottom w:val="none" w:sz="0" w:space="0" w:color="auto"/>
                                <w:right w:val="none" w:sz="0" w:space="0" w:color="auto"/>
                              </w:divBdr>
                              <w:divsChild>
                                <w:div w:id="1762025493">
                                  <w:marLeft w:val="0"/>
                                  <w:marRight w:val="0"/>
                                  <w:marTop w:val="30"/>
                                  <w:marBottom w:val="0"/>
                                  <w:divBdr>
                                    <w:top w:val="none" w:sz="0" w:space="0" w:color="auto"/>
                                    <w:left w:val="none" w:sz="0" w:space="0" w:color="auto"/>
                                    <w:bottom w:val="none" w:sz="0" w:space="0" w:color="auto"/>
                                    <w:right w:val="none" w:sz="0" w:space="0" w:color="auto"/>
                                  </w:divBdr>
                                  <w:divsChild>
                                    <w:div w:id="891115045">
                                      <w:marLeft w:val="0"/>
                                      <w:marRight w:val="0"/>
                                      <w:marTop w:val="0"/>
                                      <w:marBottom w:val="0"/>
                                      <w:divBdr>
                                        <w:top w:val="single" w:sz="6" w:space="0" w:color="000000"/>
                                        <w:left w:val="single" w:sz="6" w:space="0" w:color="000000"/>
                                        <w:bottom w:val="single" w:sz="6" w:space="0" w:color="000000"/>
                                        <w:right w:val="single" w:sz="6" w:space="0" w:color="000000"/>
                                      </w:divBdr>
                                      <w:divsChild>
                                        <w:div w:id="796996543">
                                          <w:marLeft w:val="0"/>
                                          <w:marRight w:val="0"/>
                                          <w:marTop w:val="0"/>
                                          <w:marBottom w:val="0"/>
                                          <w:divBdr>
                                            <w:top w:val="single" w:sz="6" w:space="0" w:color="000000"/>
                                            <w:left w:val="single" w:sz="6" w:space="2" w:color="000000"/>
                                            <w:bottom w:val="single" w:sz="6" w:space="0" w:color="000000"/>
                                            <w:right w:val="single" w:sz="6" w:space="2" w:color="000000"/>
                                          </w:divBdr>
                                        </w:div>
                                      </w:divsChild>
                                    </w:div>
                                  </w:divsChild>
                                </w:div>
                              </w:divsChild>
                            </w:div>
                          </w:divsChild>
                        </w:div>
                      </w:divsChild>
                    </w:div>
                  </w:divsChild>
                </w:div>
              </w:divsChild>
            </w:div>
          </w:divsChild>
        </w:div>
      </w:divsChild>
    </w:div>
    <w:div w:id="1401749809">
      <w:bodyDiv w:val="1"/>
      <w:marLeft w:val="0"/>
      <w:marRight w:val="0"/>
      <w:marTop w:val="0"/>
      <w:marBottom w:val="0"/>
      <w:divBdr>
        <w:top w:val="none" w:sz="0" w:space="0" w:color="auto"/>
        <w:left w:val="none" w:sz="0" w:space="0" w:color="auto"/>
        <w:bottom w:val="none" w:sz="0" w:space="0" w:color="auto"/>
        <w:right w:val="none" w:sz="0" w:space="0" w:color="auto"/>
      </w:divBdr>
      <w:divsChild>
        <w:div w:id="1570187949">
          <w:marLeft w:val="0"/>
          <w:marRight w:val="0"/>
          <w:marTop w:val="0"/>
          <w:marBottom w:val="0"/>
          <w:divBdr>
            <w:top w:val="none" w:sz="0" w:space="0" w:color="auto"/>
            <w:left w:val="none" w:sz="0" w:space="0" w:color="auto"/>
            <w:bottom w:val="none" w:sz="0" w:space="0" w:color="auto"/>
            <w:right w:val="none" w:sz="0" w:space="0" w:color="auto"/>
          </w:divBdr>
          <w:divsChild>
            <w:div w:id="1995405846">
              <w:marLeft w:val="0"/>
              <w:marRight w:val="0"/>
              <w:marTop w:val="0"/>
              <w:marBottom w:val="0"/>
              <w:divBdr>
                <w:top w:val="none" w:sz="0" w:space="0" w:color="auto"/>
                <w:left w:val="none" w:sz="0" w:space="0" w:color="auto"/>
                <w:bottom w:val="none" w:sz="0" w:space="0" w:color="auto"/>
                <w:right w:val="none" w:sz="0" w:space="0" w:color="auto"/>
              </w:divBdr>
              <w:divsChild>
                <w:div w:id="178740240">
                  <w:marLeft w:val="0"/>
                  <w:marRight w:val="0"/>
                  <w:marTop w:val="0"/>
                  <w:marBottom w:val="0"/>
                  <w:divBdr>
                    <w:top w:val="none" w:sz="0" w:space="0" w:color="auto"/>
                    <w:left w:val="none" w:sz="0" w:space="0" w:color="auto"/>
                    <w:bottom w:val="none" w:sz="0" w:space="0" w:color="auto"/>
                    <w:right w:val="none" w:sz="0" w:space="0" w:color="auto"/>
                  </w:divBdr>
                  <w:divsChild>
                    <w:div w:id="467212063">
                      <w:marLeft w:val="0"/>
                      <w:marRight w:val="0"/>
                      <w:marTop w:val="0"/>
                      <w:marBottom w:val="0"/>
                      <w:divBdr>
                        <w:top w:val="none" w:sz="0" w:space="0" w:color="auto"/>
                        <w:left w:val="none" w:sz="0" w:space="0" w:color="auto"/>
                        <w:bottom w:val="none" w:sz="0" w:space="0" w:color="auto"/>
                        <w:right w:val="none" w:sz="0" w:space="0" w:color="auto"/>
                      </w:divBdr>
                      <w:divsChild>
                        <w:div w:id="1539590867">
                          <w:marLeft w:val="0"/>
                          <w:marRight w:val="0"/>
                          <w:marTop w:val="0"/>
                          <w:marBottom w:val="0"/>
                          <w:divBdr>
                            <w:top w:val="none" w:sz="0" w:space="0" w:color="auto"/>
                            <w:left w:val="none" w:sz="0" w:space="0" w:color="auto"/>
                            <w:bottom w:val="none" w:sz="0" w:space="0" w:color="auto"/>
                            <w:right w:val="none" w:sz="0" w:space="0" w:color="auto"/>
                          </w:divBdr>
                          <w:divsChild>
                            <w:div w:id="655915809">
                              <w:marLeft w:val="0"/>
                              <w:marRight w:val="0"/>
                              <w:marTop w:val="0"/>
                              <w:marBottom w:val="0"/>
                              <w:divBdr>
                                <w:top w:val="none" w:sz="0" w:space="0" w:color="auto"/>
                                <w:left w:val="none" w:sz="0" w:space="0" w:color="auto"/>
                                <w:bottom w:val="none" w:sz="0" w:space="0" w:color="auto"/>
                                <w:right w:val="none" w:sz="0" w:space="0" w:color="auto"/>
                              </w:divBdr>
                              <w:divsChild>
                                <w:div w:id="662506961">
                                  <w:marLeft w:val="0"/>
                                  <w:marRight w:val="0"/>
                                  <w:marTop w:val="30"/>
                                  <w:marBottom w:val="0"/>
                                  <w:divBdr>
                                    <w:top w:val="none" w:sz="0" w:space="0" w:color="auto"/>
                                    <w:left w:val="none" w:sz="0" w:space="0" w:color="auto"/>
                                    <w:bottom w:val="none" w:sz="0" w:space="0" w:color="auto"/>
                                    <w:right w:val="none" w:sz="0" w:space="0" w:color="auto"/>
                                  </w:divBdr>
                                  <w:divsChild>
                                    <w:div w:id="1604025784">
                                      <w:marLeft w:val="0"/>
                                      <w:marRight w:val="0"/>
                                      <w:marTop w:val="0"/>
                                      <w:marBottom w:val="0"/>
                                      <w:divBdr>
                                        <w:top w:val="single" w:sz="6" w:space="0" w:color="000000"/>
                                        <w:left w:val="single" w:sz="6" w:space="0" w:color="000000"/>
                                        <w:bottom w:val="single" w:sz="6" w:space="0" w:color="000000"/>
                                        <w:right w:val="single" w:sz="6" w:space="0" w:color="000000"/>
                                      </w:divBdr>
                                      <w:divsChild>
                                        <w:div w:id="2022270855">
                                          <w:marLeft w:val="0"/>
                                          <w:marRight w:val="0"/>
                                          <w:marTop w:val="0"/>
                                          <w:marBottom w:val="0"/>
                                          <w:divBdr>
                                            <w:top w:val="single" w:sz="6" w:space="0" w:color="000000"/>
                                            <w:left w:val="single" w:sz="6" w:space="2" w:color="000000"/>
                                            <w:bottom w:val="single" w:sz="6" w:space="0" w:color="000000"/>
                                            <w:right w:val="single" w:sz="6" w:space="2" w:color="000000"/>
                                          </w:divBdr>
                                        </w:div>
                                      </w:divsChild>
                                    </w:div>
                                  </w:divsChild>
                                </w:div>
                              </w:divsChild>
                            </w:div>
                          </w:divsChild>
                        </w:div>
                      </w:divsChild>
                    </w:div>
                  </w:divsChild>
                </w:div>
              </w:divsChild>
            </w:div>
          </w:divsChild>
        </w:div>
      </w:divsChild>
    </w:div>
    <w:div w:id="1405570204">
      <w:bodyDiv w:val="1"/>
      <w:marLeft w:val="0"/>
      <w:marRight w:val="0"/>
      <w:marTop w:val="0"/>
      <w:marBottom w:val="0"/>
      <w:divBdr>
        <w:top w:val="none" w:sz="0" w:space="0" w:color="auto"/>
        <w:left w:val="none" w:sz="0" w:space="0" w:color="auto"/>
        <w:bottom w:val="none" w:sz="0" w:space="0" w:color="auto"/>
        <w:right w:val="none" w:sz="0" w:space="0" w:color="auto"/>
      </w:divBdr>
      <w:divsChild>
        <w:div w:id="1130395161">
          <w:marLeft w:val="0"/>
          <w:marRight w:val="0"/>
          <w:marTop w:val="0"/>
          <w:marBottom w:val="0"/>
          <w:divBdr>
            <w:top w:val="none" w:sz="0" w:space="0" w:color="auto"/>
            <w:left w:val="none" w:sz="0" w:space="0" w:color="auto"/>
            <w:bottom w:val="none" w:sz="0" w:space="0" w:color="auto"/>
            <w:right w:val="none" w:sz="0" w:space="0" w:color="auto"/>
          </w:divBdr>
          <w:divsChild>
            <w:div w:id="712458189">
              <w:marLeft w:val="0"/>
              <w:marRight w:val="0"/>
              <w:marTop w:val="0"/>
              <w:marBottom w:val="0"/>
              <w:divBdr>
                <w:top w:val="none" w:sz="0" w:space="0" w:color="auto"/>
                <w:left w:val="none" w:sz="0" w:space="0" w:color="auto"/>
                <w:bottom w:val="none" w:sz="0" w:space="0" w:color="auto"/>
                <w:right w:val="none" w:sz="0" w:space="0" w:color="auto"/>
              </w:divBdr>
              <w:divsChild>
                <w:div w:id="1288123653">
                  <w:marLeft w:val="0"/>
                  <w:marRight w:val="0"/>
                  <w:marTop w:val="0"/>
                  <w:marBottom w:val="0"/>
                  <w:divBdr>
                    <w:top w:val="none" w:sz="0" w:space="0" w:color="auto"/>
                    <w:left w:val="none" w:sz="0" w:space="0" w:color="auto"/>
                    <w:bottom w:val="none" w:sz="0" w:space="0" w:color="auto"/>
                    <w:right w:val="none" w:sz="0" w:space="0" w:color="auto"/>
                  </w:divBdr>
                  <w:divsChild>
                    <w:div w:id="1349865760">
                      <w:marLeft w:val="0"/>
                      <w:marRight w:val="0"/>
                      <w:marTop w:val="0"/>
                      <w:marBottom w:val="0"/>
                      <w:divBdr>
                        <w:top w:val="none" w:sz="0" w:space="0" w:color="auto"/>
                        <w:left w:val="none" w:sz="0" w:space="0" w:color="auto"/>
                        <w:bottom w:val="none" w:sz="0" w:space="0" w:color="auto"/>
                        <w:right w:val="none" w:sz="0" w:space="0" w:color="auto"/>
                      </w:divBdr>
                      <w:divsChild>
                        <w:div w:id="210196962">
                          <w:marLeft w:val="0"/>
                          <w:marRight w:val="0"/>
                          <w:marTop w:val="0"/>
                          <w:marBottom w:val="0"/>
                          <w:divBdr>
                            <w:top w:val="none" w:sz="0" w:space="0" w:color="auto"/>
                            <w:left w:val="none" w:sz="0" w:space="0" w:color="auto"/>
                            <w:bottom w:val="none" w:sz="0" w:space="0" w:color="auto"/>
                            <w:right w:val="none" w:sz="0" w:space="0" w:color="auto"/>
                          </w:divBdr>
                          <w:divsChild>
                            <w:div w:id="1567644865">
                              <w:marLeft w:val="0"/>
                              <w:marRight w:val="0"/>
                              <w:marTop w:val="0"/>
                              <w:marBottom w:val="0"/>
                              <w:divBdr>
                                <w:top w:val="none" w:sz="0" w:space="0" w:color="auto"/>
                                <w:left w:val="none" w:sz="0" w:space="0" w:color="auto"/>
                                <w:bottom w:val="none" w:sz="0" w:space="0" w:color="auto"/>
                                <w:right w:val="none" w:sz="0" w:space="0" w:color="auto"/>
                              </w:divBdr>
                              <w:divsChild>
                                <w:div w:id="912590290">
                                  <w:marLeft w:val="0"/>
                                  <w:marRight w:val="0"/>
                                  <w:marTop w:val="30"/>
                                  <w:marBottom w:val="0"/>
                                  <w:divBdr>
                                    <w:top w:val="none" w:sz="0" w:space="0" w:color="auto"/>
                                    <w:left w:val="none" w:sz="0" w:space="0" w:color="auto"/>
                                    <w:bottom w:val="none" w:sz="0" w:space="0" w:color="auto"/>
                                    <w:right w:val="none" w:sz="0" w:space="0" w:color="auto"/>
                                  </w:divBdr>
                                  <w:divsChild>
                                    <w:div w:id="570653432">
                                      <w:marLeft w:val="0"/>
                                      <w:marRight w:val="0"/>
                                      <w:marTop w:val="0"/>
                                      <w:marBottom w:val="0"/>
                                      <w:divBdr>
                                        <w:top w:val="single" w:sz="6" w:space="0" w:color="000000"/>
                                        <w:left w:val="single" w:sz="6" w:space="0" w:color="000000"/>
                                        <w:bottom w:val="single" w:sz="6" w:space="0" w:color="000000"/>
                                        <w:right w:val="single" w:sz="6" w:space="0" w:color="000000"/>
                                      </w:divBdr>
                                      <w:divsChild>
                                        <w:div w:id="714542832">
                                          <w:marLeft w:val="0"/>
                                          <w:marRight w:val="0"/>
                                          <w:marTop w:val="0"/>
                                          <w:marBottom w:val="0"/>
                                          <w:divBdr>
                                            <w:top w:val="single" w:sz="6" w:space="0" w:color="000000"/>
                                            <w:left w:val="single" w:sz="6" w:space="2" w:color="000000"/>
                                            <w:bottom w:val="single" w:sz="6" w:space="0" w:color="000000"/>
                                            <w:right w:val="single" w:sz="6" w:space="2" w:color="000000"/>
                                          </w:divBdr>
                                        </w:div>
                                      </w:divsChild>
                                    </w:div>
                                  </w:divsChild>
                                </w:div>
                              </w:divsChild>
                            </w:div>
                          </w:divsChild>
                        </w:div>
                      </w:divsChild>
                    </w:div>
                  </w:divsChild>
                </w:div>
              </w:divsChild>
            </w:div>
          </w:divsChild>
        </w:div>
      </w:divsChild>
    </w:div>
    <w:div w:id="1431075256">
      <w:bodyDiv w:val="1"/>
      <w:marLeft w:val="0"/>
      <w:marRight w:val="0"/>
      <w:marTop w:val="0"/>
      <w:marBottom w:val="0"/>
      <w:divBdr>
        <w:top w:val="none" w:sz="0" w:space="0" w:color="auto"/>
        <w:left w:val="none" w:sz="0" w:space="0" w:color="auto"/>
        <w:bottom w:val="none" w:sz="0" w:space="0" w:color="auto"/>
        <w:right w:val="none" w:sz="0" w:space="0" w:color="auto"/>
      </w:divBdr>
    </w:div>
    <w:div w:id="1442148759">
      <w:bodyDiv w:val="1"/>
      <w:marLeft w:val="0"/>
      <w:marRight w:val="0"/>
      <w:marTop w:val="0"/>
      <w:marBottom w:val="0"/>
      <w:divBdr>
        <w:top w:val="none" w:sz="0" w:space="0" w:color="auto"/>
        <w:left w:val="none" w:sz="0" w:space="0" w:color="auto"/>
        <w:bottom w:val="none" w:sz="0" w:space="0" w:color="auto"/>
        <w:right w:val="none" w:sz="0" w:space="0" w:color="auto"/>
      </w:divBdr>
      <w:divsChild>
        <w:div w:id="81072595">
          <w:marLeft w:val="0"/>
          <w:marRight w:val="0"/>
          <w:marTop w:val="0"/>
          <w:marBottom w:val="0"/>
          <w:divBdr>
            <w:top w:val="none" w:sz="0" w:space="0" w:color="auto"/>
            <w:left w:val="none" w:sz="0" w:space="0" w:color="auto"/>
            <w:bottom w:val="none" w:sz="0" w:space="0" w:color="auto"/>
            <w:right w:val="none" w:sz="0" w:space="0" w:color="auto"/>
          </w:divBdr>
          <w:divsChild>
            <w:div w:id="667833987">
              <w:marLeft w:val="0"/>
              <w:marRight w:val="0"/>
              <w:marTop w:val="0"/>
              <w:marBottom w:val="0"/>
              <w:divBdr>
                <w:top w:val="none" w:sz="0" w:space="0" w:color="auto"/>
                <w:left w:val="none" w:sz="0" w:space="0" w:color="auto"/>
                <w:bottom w:val="none" w:sz="0" w:space="0" w:color="auto"/>
                <w:right w:val="none" w:sz="0" w:space="0" w:color="auto"/>
              </w:divBdr>
              <w:divsChild>
                <w:div w:id="226721095">
                  <w:marLeft w:val="0"/>
                  <w:marRight w:val="0"/>
                  <w:marTop w:val="0"/>
                  <w:marBottom w:val="0"/>
                  <w:divBdr>
                    <w:top w:val="none" w:sz="0" w:space="0" w:color="auto"/>
                    <w:left w:val="none" w:sz="0" w:space="0" w:color="auto"/>
                    <w:bottom w:val="none" w:sz="0" w:space="0" w:color="auto"/>
                    <w:right w:val="none" w:sz="0" w:space="0" w:color="auto"/>
                  </w:divBdr>
                  <w:divsChild>
                    <w:div w:id="1433434107">
                      <w:marLeft w:val="0"/>
                      <w:marRight w:val="0"/>
                      <w:marTop w:val="0"/>
                      <w:marBottom w:val="0"/>
                      <w:divBdr>
                        <w:top w:val="none" w:sz="0" w:space="0" w:color="auto"/>
                        <w:left w:val="none" w:sz="0" w:space="0" w:color="auto"/>
                        <w:bottom w:val="none" w:sz="0" w:space="0" w:color="auto"/>
                        <w:right w:val="none" w:sz="0" w:space="0" w:color="auto"/>
                      </w:divBdr>
                      <w:divsChild>
                        <w:div w:id="1912352780">
                          <w:marLeft w:val="0"/>
                          <w:marRight w:val="0"/>
                          <w:marTop w:val="0"/>
                          <w:marBottom w:val="0"/>
                          <w:divBdr>
                            <w:top w:val="none" w:sz="0" w:space="0" w:color="auto"/>
                            <w:left w:val="none" w:sz="0" w:space="0" w:color="auto"/>
                            <w:bottom w:val="none" w:sz="0" w:space="0" w:color="auto"/>
                            <w:right w:val="none" w:sz="0" w:space="0" w:color="auto"/>
                          </w:divBdr>
                          <w:divsChild>
                            <w:div w:id="347025918">
                              <w:marLeft w:val="0"/>
                              <w:marRight w:val="0"/>
                              <w:marTop w:val="0"/>
                              <w:marBottom w:val="0"/>
                              <w:divBdr>
                                <w:top w:val="none" w:sz="0" w:space="0" w:color="auto"/>
                                <w:left w:val="none" w:sz="0" w:space="0" w:color="auto"/>
                                <w:bottom w:val="none" w:sz="0" w:space="0" w:color="auto"/>
                                <w:right w:val="none" w:sz="0" w:space="0" w:color="auto"/>
                              </w:divBdr>
                              <w:divsChild>
                                <w:div w:id="144207874">
                                  <w:marLeft w:val="0"/>
                                  <w:marRight w:val="0"/>
                                  <w:marTop w:val="30"/>
                                  <w:marBottom w:val="0"/>
                                  <w:divBdr>
                                    <w:top w:val="none" w:sz="0" w:space="0" w:color="auto"/>
                                    <w:left w:val="none" w:sz="0" w:space="0" w:color="auto"/>
                                    <w:bottom w:val="none" w:sz="0" w:space="0" w:color="auto"/>
                                    <w:right w:val="none" w:sz="0" w:space="0" w:color="auto"/>
                                  </w:divBdr>
                                  <w:divsChild>
                                    <w:div w:id="1399279161">
                                      <w:marLeft w:val="0"/>
                                      <w:marRight w:val="0"/>
                                      <w:marTop w:val="0"/>
                                      <w:marBottom w:val="0"/>
                                      <w:divBdr>
                                        <w:top w:val="single" w:sz="6" w:space="0" w:color="000000"/>
                                        <w:left w:val="single" w:sz="6" w:space="0" w:color="000000"/>
                                        <w:bottom w:val="single" w:sz="6" w:space="0" w:color="000000"/>
                                        <w:right w:val="single" w:sz="6" w:space="0" w:color="000000"/>
                                      </w:divBdr>
                                      <w:divsChild>
                                        <w:div w:id="1056199054">
                                          <w:marLeft w:val="0"/>
                                          <w:marRight w:val="0"/>
                                          <w:marTop w:val="0"/>
                                          <w:marBottom w:val="0"/>
                                          <w:divBdr>
                                            <w:top w:val="single" w:sz="6" w:space="0" w:color="000000"/>
                                            <w:left w:val="single" w:sz="6" w:space="2" w:color="000000"/>
                                            <w:bottom w:val="single" w:sz="6" w:space="0" w:color="000000"/>
                                            <w:right w:val="single" w:sz="6" w:space="2" w:color="000000"/>
                                          </w:divBdr>
                                        </w:div>
                                      </w:divsChild>
                                    </w:div>
                                  </w:divsChild>
                                </w:div>
                              </w:divsChild>
                            </w:div>
                          </w:divsChild>
                        </w:div>
                      </w:divsChild>
                    </w:div>
                  </w:divsChild>
                </w:div>
              </w:divsChild>
            </w:div>
          </w:divsChild>
        </w:div>
      </w:divsChild>
    </w:div>
    <w:div w:id="1446342921">
      <w:bodyDiv w:val="1"/>
      <w:marLeft w:val="0"/>
      <w:marRight w:val="0"/>
      <w:marTop w:val="0"/>
      <w:marBottom w:val="0"/>
      <w:divBdr>
        <w:top w:val="none" w:sz="0" w:space="0" w:color="auto"/>
        <w:left w:val="none" w:sz="0" w:space="0" w:color="auto"/>
        <w:bottom w:val="none" w:sz="0" w:space="0" w:color="auto"/>
        <w:right w:val="none" w:sz="0" w:space="0" w:color="auto"/>
      </w:divBdr>
    </w:div>
    <w:div w:id="1462651838">
      <w:bodyDiv w:val="1"/>
      <w:marLeft w:val="0"/>
      <w:marRight w:val="0"/>
      <w:marTop w:val="0"/>
      <w:marBottom w:val="0"/>
      <w:divBdr>
        <w:top w:val="none" w:sz="0" w:space="0" w:color="auto"/>
        <w:left w:val="none" w:sz="0" w:space="0" w:color="auto"/>
        <w:bottom w:val="none" w:sz="0" w:space="0" w:color="auto"/>
        <w:right w:val="none" w:sz="0" w:space="0" w:color="auto"/>
      </w:divBdr>
      <w:divsChild>
        <w:div w:id="2005280049">
          <w:marLeft w:val="0"/>
          <w:marRight w:val="0"/>
          <w:marTop w:val="0"/>
          <w:marBottom w:val="0"/>
          <w:divBdr>
            <w:top w:val="none" w:sz="0" w:space="0" w:color="auto"/>
            <w:left w:val="none" w:sz="0" w:space="0" w:color="auto"/>
            <w:bottom w:val="none" w:sz="0" w:space="0" w:color="auto"/>
            <w:right w:val="none" w:sz="0" w:space="0" w:color="auto"/>
          </w:divBdr>
          <w:divsChild>
            <w:div w:id="675807959">
              <w:marLeft w:val="0"/>
              <w:marRight w:val="0"/>
              <w:marTop w:val="0"/>
              <w:marBottom w:val="0"/>
              <w:divBdr>
                <w:top w:val="none" w:sz="0" w:space="0" w:color="auto"/>
                <w:left w:val="none" w:sz="0" w:space="0" w:color="auto"/>
                <w:bottom w:val="none" w:sz="0" w:space="0" w:color="auto"/>
                <w:right w:val="none" w:sz="0" w:space="0" w:color="auto"/>
              </w:divBdr>
              <w:divsChild>
                <w:div w:id="604702151">
                  <w:marLeft w:val="0"/>
                  <w:marRight w:val="0"/>
                  <w:marTop w:val="0"/>
                  <w:marBottom w:val="0"/>
                  <w:divBdr>
                    <w:top w:val="none" w:sz="0" w:space="0" w:color="auto"/>
                    <w:left w:val="none" w:sz="0" w:space="0" w:color="auto"/>
                    <w:bottom w:val="none" w:sz="0" w:space="0" w:color="auto"/>
                    <w:right w:val="none" w:sz="0" w:space="0" w:color="auto"/>
                  </w:divBdr>
                  <w:divsChild>
                    <w:div w:id="1675958144">
                      <w:marLeft w:val="0"/>
                      <w:marRight w:val="0"/>
                      <w:marTop w:val="0"/>
                      <w:marBottom w:val="0"/>
                      <w:divBdr>
                        <w:top w:val="none" w:sz="0" w:space="0" w:color="auto"/>
                        <w:left w:val="none" w:sz="0" w:space="0" w:color="auto"/>
                        <w:bottom w:val="none" w:sz="0" w:space="0" w:color="auto"/>
                        <w:right w:val="none" w:sz="0" w:space="0" w:color="auto"/>
                      </w:divBdr>
                      <w:divsChild>
                        <w:div w:id="350642279">
                          <w:marLeft w:val="0"/>
                          <w:marRight w:val="0"/>
                          <w:marTop w:val="0"/>
                          <w:marBottom w:val="0"/>
                          <w:divBdr>
                            <w:top w:val="none" w:sz="0" w:space="0" w:color="auto"/>
                            <w:left w:val="none" w:sz="0" w:space="0" w:color="auto"/>
                            <w:bottom w:val="none" w:sz="0" w:space="0" w:color="auto"/>
                            <w:right w:val="none" w:sz="0" w:space="0" w:color="auto"/>
                          </w:divBdr>
                          <w:divsChild>
                            <w:div w:id="776144023">
                              <w:marLeft w:val="0"/>
                              <w:marRight w:val="0"/>
                              <w:marTop w:val="0"/>
                              <w:marBottom w:val="0"/>
                              <w:divBdr>
                                <w:top w:val="none" w:sz="0" w:space="0" w:color="auto"/>
                                <w:left w:val="none" w:sz="0" w:space="0" w:color="auto"/>
                                <w:bottom w:val="none" w:sz="0" w:space="0" w:color="auto"/>
                                <w:right w:val="none" w:sz="0" w:space="0" w:color="auto"/>
                              </w:divBdr>
                              <w:divsChild>
                                <w:div w:id="1980920508">
                                  <w:marLeft w:val="0"/>
                                  <w:marRight w:val="0"/>
                                  <w:marTop w:val="30"/>
                                  <w:marBottom w:val="0"/>
                                  <w:divBdr>
                                    <w:top w:val="none" w:sz="0" w:space="0" w:color="auto"/>
                                    <w:left w:val="none" w:sz="0" w:space="0" w:color="auto"/>
                                    <w:bottom w:val="none" w:sz="0" w:space="0" w:color="auto"/>
                                    <w:right w:val="none" w:sz="0" w:space="0" w:color="auto"/>
                                  </w:divBdr>
                                  <w:divsChild>
                                    <w:div w:id="1155947943">
                                      <w:marLeft w:val="0"/>
                                      <w:marRight w:val="0"/>
                                      <w:marTop w:val="0"/>
                                      <w:marBottom w:val="0"/>
                                      <w:divBdr>
                                        <w:top w:val="single" w:sz="6" w:space="0" w:color="000000"/>
                                        <w:left w:val="single" w:sz="6" w:space="0" w:color="000000"/>
                                        <w:bottom w:val="single" w:sz="6" w:space="0" w:color="000000"/>
                                        <w:right w:val="single" w:sz="6" w:space="0" w:color="000000"/>
                                      </w:divBdr>
                                      <w:divsChild>
                                        <w:div w:id="1479302903">
                                          <w:marLeft w:val="0"/>
                                          <w:marRight w:val="0"/>
                                          <w:marTop w:val="0"/>
                                          <w:marBottom w:val="0"/>
                                          <w:divBdr>
                                            <w:top w:val="single" w:sz="6" w:space="0" w:color="000000"/>
                                            <w:left w:val="single" w:sz="6" w:space="2" w:color="000000"/>
                                            <w:bottom w:val="single" w:sz="6" w:space="0" w:color="000000"/>
                                            <w:right w:val="single" w:sz="6" w:space="2" w:color="000000"/>
                                          </w:divBdr>
                                        </w:div>
                                      </w:divsChild>
                                    </w:div>
                                  </w:divsChild>
                                </w:div>
                              </w:divsChild>
                            </w:div>
                          </w:divsChild>
                        </w:div>
                      </w:divsChild>
                    </w:div>
                  </w:divsChild>
                </w:div>
              </w:divsChild>
            </w:div>
          </w:divsChild>
        </w:div>
      </w:divsChild>
    </w:div>
    <w:div w:id="1479223343">
      <w:bodyDiv w:val="1"/>
      <w:marLeft w:val="0"/>
      <w:marRight w:val="0"/>
      <w:marTop w:val="0"/>
      <w:marBottom w:val="0"/>
      <w:divBdr>
        <w:top w:val="none" w:sz="0" w:space="0" w:color="auto"/>
        <w:left w:val="none" w:sz="0" w:space="0" w:color="auto"/>
        <w:bottom w:val="none" w:sz="0" w:space="0" w:color="auto"/>
        <w:right w:val="none" w:sz="0" w:space="0" w:color="auto"/>
      </w:divBdr>
      <w:divsChild>
        <w:div w:id="899096023">
          <w:marLeft w:val="0"/>
          <w:marRight w:val="0"/>
          <w:marTop w:val="0"/>
          <w:marBottom w:val="0"/>
          <w:divBdr>
            <w:top w:val="none" w:sz="0" w:space="0" w:color="auto"/>
            <w:left w:val="none" w:sz="0" w:space="0" w:color="auto"/>
            <w:bottom w:val="none" w:sz="0" w:space="0" w:color="auto"/>
            <w:right w:val="none" w:sz="0" w:space="0" w:color="auto"/>
          </w:divBdr>
          <w:divsChild>
            <w:div w:id="736706836">
              <w:marLeft w:val="0"/>
              <w:marRight w:val="0"/>
              <w:marTop w:val="0"/>
              <w:marBottom w:val="0"/>
              <w:divBdr>
                <w:top w:val="none" w:sz="0" w:space="0" w:color="auto"/>
                <w:left w:val="none" w:sz="0" w:space="0" w:color="auto"/>
                <w:bottom w:val="none" w:sz="0" w:space="0" w:color="auto"/>
                <w:right w:val="none" w:sz="0" w:space="0" w:color="auto"/>
              </w:divBdr>
              <w:divsChild>
                <w:div w:id="929504559">
                  <w:marLeft w:val="0"/>
                  <w:marRight w:val="0"/>
                  <w:marTop w:val="0"/>
                  <w:marBottom w:val="0"/>
                  <w:divBdr>
                    <w:top w:val="none" w:sz="0" w:space="0" w:color="auto"/>
                    <w:left w:val="none" w:sz="0" w:space="0" w:color="auto"/>
                    <w:bottom w:val="none" w:sz="0" w:space="0" w:color="auto"/>
                    <w:right w:val="none" w:sz="0" w:space="0" w:color="auto"/>
                  </w:divBdr>
                  <w:divsChild>
                    <w:div w:id="531192106">
                      <w:marLeft w:val="0"/>
                      <w:marRight w:val="0"/>
                      <w:marTop w:val="0"/>
                      <w:marBottom w:val="0"/>
                      <w:divBdr>
                        <w:top w:val="none" w:sz="0" w:space="0" w:color="auto"/>
                        <w:left w:val="none" w:sz="0" w:space="0" w:color="auto"/>
                        <w:bottom w:val="none" w:sz="0" w:space="0" w:color="auto"/>
                        <w:right w:val="none" w:sz="0" w:space="0" w:color="auto"/>
                      </w:divBdr>
                      <w:divsChild>
                        <w:div w:id="501556264">
                          <w:marLeft w:val="0"/>
                          <w:marRight w:val="0"/>
                          <w:marTop w:val="0"/>
                          <w:marBottom w:val="0"/>
                          <w:divBdr>
                            <w:top w:val="none" w:sz="0" w:space="0" w:color="auto"/>
                            <w:left w:val="none" w:sz="0" w:space="0" w:color="auto"/>
                            <w:bottom w:val="none" w:sz="0" w:space="0" w:color="auto"/>
                            <w:right w:val="none" w:sz="0" w:space="0" w:color="auto"/>
                          </w:divBdr>
                          <w:divsChild>
                            <w:div w:id="750809287">
                              <w:marLeft w:val="0"/>
                              <w:marRight w:val="0"/>
                              <w:marTop w:val="0"/>
                              <w:marBottom w:val="0"/>
                              <w:divBdr>
                                <w:top w:val="none" w:sz="0" w:space="0" w:color="auto"/>
                                <w:left w:val="none" w:sz="0" w:space="0" w:color="auto"/>
                                <w:bottom w:val="none" w:sz="0" w:space="0" w:color="auto"/>
                                <w:right w:val="none" w:sz="0" w:space="0" w:color="auto"/>
                              </w:divBdr>
                              <w:divsChild>
                                <w:div w:id="711073038">
                                  <w:marLeft w:val="0"/>
                                  <w:marRight w:val="0"/>
                                  <w:marTop w:val="30"/>
                                  <w:marBottom w:val="0"/>
                                  <w:divBdr>
                                    <w:top w:val="none" w:sz="0" w:space="0" w:color="auto"/>
                                    <w:left w:val="none" w:sz="0" w:space="0" w:color="auto"/>
                                    <w:bottom w:val="none" w:sz="0" w:space="0" w:color="auto"/>
                                    <w:right w:val="none" w:sz="0" w:space="0" w:color="auto"/>
                                  </w:divBdr>
                                  <w:divsChild>
                                    <w:div w:id="1846745648">
                                      <w:marLeft w:val="0"/>
                                      <w:marRight w:val="0"/>
                                      <w:marTop w:val="0"/>
                                      <w:marBottom w:val="0"/>
                                      <w:divBdr>
                                        <w:top w:val="single" w:sz="6" w:space="0" w:color="000000"/>
                                        <w:left w:val="single" w:sz="6" w:space="0" w:color="000000"/>
                                        <w:bottom w:val="single" w:sz="6" w:space="0" w:color="000000"/>
                                        <w:right w:val="single" w:sz="6" w:space="0" w:color="000000"/>
                                      </w:divBdr>
                                      <w:divsChild>
                                        <w:div w:id="1415590755">
                                          <w:marLeft w:val="0"/>
                                          <w:marRight w:val="0"/>
                                          <w:marTop w:val="0"/>
                                          <w:marBottom w:val="0"/>
                                          <w:divBdr>
                                            <w:top w:val="single" w:sz="6" w:space="0" w:color="000000"/>
                                            <w:left w:val="single" w:sz="6" w:space="2" w:color="000000"/>
                                            <w:bottom w:val="single" w:sz="6" w:space="0" w:color="000000"/>
                                            <w:right w:val="single" w:sz="6" w:space="2" w:color="000000"/>
                                          </w:divBdr>
                                        </w:div>
                                      </w:divsChild>
                                    </w:div>
                                  </w:divsChild>
                                </w:div>
                              </w:divsChild>
                            </w:div>
                          </w:divsChild>
                        </w:div>
                      </w:divsChild>
                    </w:div>
                  </w:divsChild>
                </w:div>
              </w:divsChild>
            </w:div>
          </w:divsChild>
        </w:div>
      </w:divsChild>
    </w:div>
    <w:div w:id="1481262917">
      <w:bodyDiv w:val="1"/>
      <w:marLeft w:val="0"/>
      <w:marRight w:val="0"/>
      <w:marTop w:val="0"/>
      <w:marBottom w:val="0"/>
      <w:divBdr>
        <w:top w:val="none" w:sz="0" w:space="0" w:color="auto"/>
        <w:left w:val="none" w:sz="0" w:space="0" w:color="auto"/>
        <w:bottom w:val="none" w:sz="0" w:space="0" w:color="auto"/>
        <w:right w:val="none" w:sz="0" w:space="0" w:color="auto"/>
      </w:divBdr>
    </w:div>
    <w:div w:id="1487358584">
      <w:bodyDiv w:val="1"/>
      <w:marLeft w:val="0"/>
      <w:marRight w:val="0"/>
      <w:marTop w:val="0"/>
      <w:marBottom w:val="0"/>
      <w:divBdr>
        <w:top w:val="none" w:sz="0" w:space="0" w:color="auto"/>
        <w:left w:val="none" w:sz="0" w:space="0" w:color="auto"/>
        <w:bottom w:val="none" w:sz="0" w:space="0" w:color="auto"/>
        <w:right w:val="none" w:sz="0" w:space="0" w:color="auto"/>
      </w:divBdr>
      <w:divsChild>
        <w:div w:id="286203174">
          <w:marLeft w:val="0"/>
          <w:marRight w:val="0"/>
          <w:marTop w:val="0"/>
          <w:marBottom w:val="0"/>
          <w:divBdr>
            <w:top w:val="none" w:sz="0" w:space="0" w:color="auto"/>
            <w:left w:val="none" w:sz="0" w:space="0" w:color="auto"/>
            <w:bottom w:val="none" w:sz="0" w:space="0" w:color="auto"/>
            <w:right w:val="none" w:sz="0" w:space="0" w:color="auto"/>
          </w:divBdr>
          <w:divsChild>
            <w:div w:id="1588732073">
              <w:marLeft w:val="0"/>
              <w:marRight w:val="0"/>
              <w:marTop w:val="0"/>
              <w:marBottom w:val="0"/>
              <w:divBdr>
                <w:top w:val="none" w:sz="0" w:space="0" w:color="auto"/>
                <w:left w:val="none" w:sz="0" w:space="0" w:color="auto"/>
                <w:bottom w:val="none" w:sz="0" w:space="0" w:color="auto"/>
                <w:right w:val="none" w:sz="0" w:space="0" w:color="auto"/>
              </w:divBdr>
              <w:divsChild>
                <w:div w:id="546143894">
                  <w:marLeft w:val="0"/>
                  <w:marRight w:val="0"/>
                  <w:marTop w:val="0"/>
                  <w:marBottom w:val="0"/>
                  <w:divBdr>
                    <w:top w:val="none" w:sz="0" w:space="0" w:color="auto"/>
                    <w:left w:val="none" w:sz="0" w:space="0" w:color="auto"/>
                    <w:bottom w:val="none" w:sz="0" w:space="0" w:color="auto"/>
                    <w:right w:val="none" w:sz="0" w:space="0" w:color="auto"/>
                  </w:divBdr>
                  <w:divsChild>
                    <w:div w:id="437481043">
                      <w:marLeft w:val="0"/>
                      <w:marRight w:val="0"/>
                      <w:marTop w:val="0"/>
                      <w:marBottom w:val="0"/>
                      <w:divBdr>
                        <w:top w:val="none" w:sz="0" w:space="0" w:color="auto"/>
                        <w:left w:val="none" w:sz="0" w:space="0" w:color="auto"/>
                        <w:bottom w:val="none" w:sz="0" w:space="0" w:color="auto"/>
                        <w:right w:val="none" w:sz="0" w:space="0" w:color="auto"/>
                      </w:divBdr>
                      <w:divsChild>
                        <w:div w:id="886718462">
                          <w:marLeft w:val="0"/>
                          <w:marRight w:val="0"/>
                          <w:marTop w:val="0"/>
                          <w:marBottom w:val="0"/>
                          <w:divBdr>
                            <w:top w:val="none" w:sz="0" w:space="0" w:color="auto"/>
                            <w:left w:val="none" w:sz="0" w:space="0" w:color="auto"/>
                            <w:bottom w:val="none" w:sz="0" w:space="0" w:color="auto"/>
                            <w:right w:val="none" w:sz="0" w:space="0" w:color="auto"/>
                          </w:divBdr>
                          <w:divsChild>
                            <w:div w:id="1133058374">
                              <w:marLeft w:val="0"/>
                              <w:marRight w:val="0"/>
                              <w:marTop w:val="0"/>
                              <w:marBottom w:val="0"/>
                              <w:divBdr>
                                <w:top w:val="none" w:sz="0" w:space="0" w:color="auto"/>
                                <w:left w:val="none" w:sz="0" w:space="0" w:color="auto"/>
                                <w:bottom w:val="none" w:sz="0" w:space="0" w:color="auto"/>
                                <w:right w:val="none" w:sz="0" w:space="0" w:color="auto"/>
                              </w:divBdr>
                              <w:divsChild>
                                <w:div w:id="583028723">
                                  <w:marLeft w:val="0"/>
                                  <w:marRight w:val="0"/>
                                  <w:marTop w:val="30"/>
                                  <w:marBottom w:val="0"/>
                                  <w:divBdr>
                                    <w:top w:val="none" w:sz="0" w:space="0" w:color="auto"/>
                                    <w:left w:val="none" w:sz="0" w:space="0" w:color="auto"/>
                                    <w:bottom w:val="none" w:sz="0" w:space="0" w:color="auto"/>
                                    <w:right w:val="none" w:sz="0" w:space="0" w:color="auto"/>
                                  </w:divBdr>
                                  <w:divsChild>
                                    <w:div w:id="954095276">
                                      <w:marLeft w:val="0"/>
                                      <w:marRight w:val="0"/>
                                      <w:marTop w:val="0"/>
                                      <w:marBottom w:val="0"/>
                                      <w:divBdr>
                                        <w:top w:val="single" w:sz="6" w:space="0" w:color="000000"/>
                                        <w:left w:val="single" w:sz="6" w:space="0" w:color="000000"/>
                                        <w:bottom w:val="single" w:sz="6" w:space="0" w:color="000000"/>
                                        <w:right w:val="single" w:sz="6" w:space="0" w:color="000000"/>
                                      </w:divBdr>
                                      <w:divsChild>
                                        <w:div w:id="628703575">
                                          <w:marLeft w:val="0"/>
                                          <w:marRight w:val="0"/>
                                          <w:marTop w:val="0"/>
                                          <w:marBottom w:val="0"/>
                                          <w:divBdr>
                                            <w:top w:val="single" w:sz="6" w:space="0" w:color="000000"/>
                                            <w:left w:val="single" w:sz="6" w:space="2" w:color="000000"/>
                                            <w:bottom w:val="single" w:sz="6" w:space="0" w:color="000000"/>
                                            <w:right w:val="single" w:sz="6" w:space="2" w:color="000000"/>
                                          </w:divBdr>
                                        </w:div>
                                      </w:divsChild>
                                    </w:div>
                                  </w:divsChild>
                                </w:div>
                              </w:divsChild>
                            </w:div>
                          </w:divsChild>
                        </w:div>
                      </w:divsChild>
                    </w:div>
                  </w:divsChild>
                </w:div>
              </w:divsChild>
            </w:div>
          </w:divsChild>
        </w:div>
      </w:divsChild>
    </w:div>
    <w:div w:id="1493334621">
      <w:bodyDiv w:val="1"/>
      <w:marLeft w:val="0"/>
      <w:marRight w:val="0"/>
      <w:marTop w:val="0"/>
      <w:marBottom w:val="0"/>
      <w:divBdr>
        <w:top w:val="none" w:sz="0" w:space="0" w:color="auto"/>
        <w:left w:val="none" w:sz="0" w:space="0" w:color="auto"/>
        <w:bottom w:val="none" w:sz="0" w:space="0" w:color="auto"/>
        <w:right w:val="none" w:sz="0" w:space="0" w:color="auto"/>
      </w:divBdr>
    </w:div>
    <w:div w:id="1502234709">
      <w:bodyDiv w:val="1"/>
      <w:marLeft w:val="0"/>
      <w:marRight w:val="0"/>
      <w:marTop w:val="0"/>
      <w:marBottom w:val="0"/>
      <w:divBdr>
        <w:top w:val="none" w:sz="0" w:space="0" w:color="auto"/>
        <w:left w:val="none" w:sz="0" w:space="0" w:color="auto"/>
        <w:bottom w:val="none" w:sz="0" w:space="0" w:color="auto"/>
        <w:right w:val="none" w:sz="0" w:space="0" w:color="auto"/>
      </w:divBdr>
      <w:divsChild>
        <w:div w:id="1515143568">
          <w:marLeft w:val="0"/>
          <w:marRight w:val="0"/>
          <w:marTop w:val="0"/>
          <w:marBottom w:val="0"/>
          <w:divBdr>
            <w:top w:val="none" w:sz="0" w:space="0" w:color="auto"/>
            <w:left w:val="none" w:sz="0" w:space="0" w:color="auto"/>
            <w:bottom w:val="none" w:sz="0" w:space="0" w:color="auto"/>
            <w:right w:val="none" w:sz="0" w:space="0" w:color="auto"/>
          </w:divBdr>
          <w:divsChild>
            <w:div w:id="1130242546">
              <w:marLeft w:val="0"/>
              <w:marRight w:val="0"/>
              <w:marTop w:val="0"/>
              <w:marBottom w:val="0"/>
              <w:divBdr>
                <w:top w:val="none" w:sz="0" w:space="0" w:color="auto"/>
                <w:left w:val="none" w:sz="0" w:space="0" w:color="auto"/>
                <w:bottom w:val="none" w:sz="0" w:space="0" w:color="auto"/>
                <w:right w:val="none" w:sz="0" w:space="0" w:color="auto"/>
              </w:divBdr>
              <w:divsChild>
                <w:div w:id="2130052498">
                  <w:marLeft w:val="0"/>
                  <w:marRight w:val="0"/>
                  <w:marTop w:val="0"/>
                  <w:marBottom w:val="0"/>
                  <w:divBdr>
                    <w:top w:val="none" w:sz="0" w:space="0" w:color="auto"/>
                    <w:left w:val="none" w:sz="0" w:space="0" w:color="auto"/>
                    <w:bottom w:val="none" w:sz="0" w:space="0" w:color="auto"/>
                    <w:right w:val="none" w:sz="0" w:space="0" w:color="auto"/>
                  </w:divBdr>
                  <w:divsChild>
                    <w:div w:id="1409882240">
                      <w:marLeft w:val="0"/>
                      <w:marRight w:val="0"/>
                      <w:marTop w:val="0"/>
                      <w:marBottom w:val="0"/>
                      <w:divBdr>
                        <w:top w:val="none" w:sz="0" w:space="0" w:color="auto"/>
                        <w:left w:val="none" w:sz="0" w:space="0" w:color="auto"/>
                        <w:bottom w:val="none" w:sz="0" w:space="0" w:color="auto"/>
                        <w:right w:val="none" w:sz="0" w:space="0" w:color="auto"/>
                      </w:divBdr>
                      <w:divsChild>
                        <w:div w:id="1160385993">
                          <w:marLeft w:val="0"/>
                          <w:marRight w:val="0"/>
                          <w:marTop w:val="0"/>
                          <w:marBottom w:val="0"/>
                          <w:divBdr>
                            <w:top w:val="none" w:sz="0" w:space="0" w:color="auto"/>
                            <w:left w:val="none" w:sz="0" w:space="0" w:color="auto"/>
                            <w:bottom w:val="none" w:sz="0" w:space="0" w:color="auto"/>
                            <w:right w:val="none" w:sz="0" w:space="0" w:color="auto"/>
                          </w:divBdr>
                          <w:divsChild>
                            <w:div w:id="157429048">
                              <w:marLeft w:val="0"/>
                              <w:marRight w:val="0"/>
                              <w:marTop w:val="0"/>
                              <w:marBottom w:val="0"/>
                              <w:divBdr>
                                <w:top w:val="none" w:sz="0" w:space="0" w:color="auto"/>
                                <w:left w:val="none" w:sz="0" w:space="0" w:color="auto"/>
                                <w:bottom w:val="none" w:sz="0" w:space="0" w:color="auto"/>
                                <w:right w:val="none" w:sz="0" w:space="0" w:color="auto"/>
                              </w:divBdr>
                              <w:divsChild>
                                <w:div w:id="1287930111">
                                  <w:marLeft w:val="0"/>
                                  <w:marRight w:val="0"/>
                                  <w:marTop w:val="30"/>
                                  <w:marBottom w:val="0"/>
                                  <w:divBdr>
                                    <w:top w:val="none" w:sz="0" w:space="0" w:color="auto"/>
                                    <w:left w:val="none" w:sz="0" w:space="0" w:color="auto"/>
                                    <w:bottom w:val="none" w:sz="0" w:space="0" w:color="auto"/>
                                    <w:right w:val="none" w:sz="0" w:space="0" w:color="auto"/>
                                  </w:divBdr>
                                  <w:divsChild>
                                    <w:div w:id="559900604">
                                      <w:marLeft w:val="0"/>
                                      <w:marRight w:val="0"/>
                                      <w:marTop w:val="0"/>
                                      <w:marBottom w:val="0"/>
                                      <w:divBdr>
                                        <w:top w:val="single" w:sz="6" w:space="0" w:color="000000"/>
                                        <w:left w:val="single" w:sz="6" w:space="0" w:color="000000"/>
                                        <w:bottom w:val="single" w:sz="6" w:space="0" w:color="000000"/>
                                        <w:right w:val="single" w:sz="6" w:space="0" w:color="000000"/>
                                      </w:divBdr>
                                      <w:divsChild>
                                        <w:div w:id="1991976199">
                                          <w:marLeft w:val="0"/>
                                          <w:marRight w:val="0"/>
                                          <w:marTop w:val="0"/>
                                          <w:marBottom w:val="0"/>
                                          <w:divBdr>
                                            <w:top w:val="single" w:sz="6" w:space="0" w:color="000000"/>
                                            <w:left w:val="single" w:sz="6" w:space="2" w:color="000000"/>
                                            <w:bottom w:val="single" w:sz="6" w:space="0" w:color="000000"/>
                                            <w:right w:val="single" w:sz="6" w:space="2" w:color="000000"/>
                                          </w:divBdr>
                                        </w:div>
                                      </w:divsChild>
                                    </w:div>
                                  </w:divsChild>
                                </w:div>
                              </w:divsChild>
                            </w:div>
                          </w:divsChild>
                        </w:div>
                      </w:divsChild>
                    </w:div>
                  </w:divsChild>
                </w:div>
              </w:divsChild>
            </w:div>
          </w:divsChild>
        </w:div>
      </w:divsChild>
    </w:div>
    <w:div w:id="1533112361">
      <w:bodyDiv w:val="1"/>
      <w:marLeft w:val="0"/>
      <w:marRight w:val="0"/>
      <w:marTop w:val="0"/>
      <w:marBottom w:val="0"/>
      <w:divBdr>
        <w:top w:val="none" w:sz="0" w:space="0" w:color="auto"/>
        <w:left w:val="none" w:sz="0" w:space="0" w:color="auto"/>
        <w:bottom w:val="none" w:sz="0" w:space="0" w:color="auto"/>
        <w:right w:val="none" w:sz="0" w:space="0" w:color="auto"/>
      </w:divBdr>
      <w:divsChild>
        <w:div w:id="1005015221">
          <w:marLeft w:val="0"/>
          <w:marRight w:val="0"/>
          <w:marTop w:val="0"/>
          <w:marBottom w:val="0"/>
          <w:divBdr>
            <w:top w:val="none" w:sz="0" w:space="0" w:color="auto"/>
            <w:left w:val="none" w:sz="0" w:space="0" w:color="auto"/>
            <w:bottom w:val="none" w:sz="0" w:space="0" w:color="auto"/>
            <w:right w:val="none" w:sz="0" w:space="0" w:color="auto"/>
          </w:divBdr>
          <w:divsChild>
            <w:div w:id="1933052483">
              <w:marLeft w:val="0"/>
              <w:marRight w:val="0"/>
              <w:marTop w:val="0"/>
              <w:marBottom w:val="0"/>
              <w:divBdr>
                <w:top w:val="none" w:sz="0" w:space="0" w:color="auto"/>
                <w:left w:val="none" w:sz="0" w:space="0" w:color="auto"/>
                <w:bottom w:val="none" w:sz="0" w:space="0" w:color="auto"/>
                <w:right w:val="none" w:sz="0" w:space="0" w:color="auto"/>
              </w:divBdr>
              <w:divsChild>
                <w:div w:id="1230574523">
                  <w:marLeft w:val="0"/>
                  <w:marRight w:val="0"/>
                  <w:marTop w:val="0"/>
                  <w:marBottom w:val="0"/>
                  <w:divBdr>
                    <w:top w:val="none" w:sz="0" w:space="0" w:color="auto"/>
                    <w:left w:val="none" w:sz="0" w:space="0" w:color="auto"/>
                    <w:bottom w:val="none" w:sz="0" w:space="0" w:color="auto"/>
                    <w:right w:val="none" w:sz="0" w:space="0" w:color="auto"/>
                  </w:divBdr>
                  <w:divsChild>
                    <w:div w:id="1941646594">
                      <w:marLeft w:val="0"/>
                      <w:marRight w:val="0"/>
                      <w:marTop w:val="0"/>
                      <w:marBottom w:val="0"/>
                      <w:divBdr>
                        <w:top w:val="none" w:sz="0" w:space="0" w:color="auto"/>
                        <w:left w:val="none" w:sz="0" w:space="0" w:color="auto"/>
                        <w:bottom w:val="none" w:sz="0" w:space="0" w:color="auto"/>
                        <w:right w:val="none" w:sz="0" w:space="0" w:color="auto"/>
                      </w:divBdr>
                      <w:divsChild>
                        <w:div w:id="1591232233">
                          <w:marLeft w:val="0"/>
                          <w:marRight w:val="0"/>
                          <w:marTop w:val="0"/>
                          <w:marBottom w:val="0"/>
                          <w:divBdr>
                            <w:top w:val="none" w:sz="0" w:space="0" w:color="auto"/>
                            <w:left w:val="none" w:sz="0" w:space="0" w:color="auto"/>
                            <w:bottom w:val="none" w:sz="0" w:space="0" w:color="auto"/>
                            <w:right w:val="none" w:sz="0" w:space="0" w:color="auto"/>
                          </w:divBdr>
                          <w:divsChild>
                            <w:div w:id="438912171">
                              <w:marLeft w:val="0"/>
                              <w:marRight w:val="0"/>
                              <w:marTop w:val="0"/>
                              <w:marBottom w:val="0"/>
                              <w:divBdr>
                                <w:top w:val="none" w:sz="0" w:space="0" w:color="auto"/>
                                <w:left w:val="none" w:sz="0" w:space="0" w:color="auto"/>
                                <w:bottom w:val="none" w:sz="0" w:space="0" w:color="auto"/>
                                <w:right w:val="none" w:sz="0" w:space="0" w:color="auto"/>
                              </w:divBdr>
                              <w:divsChild>
                                <w:div w:id="663238997">
                                  <w:marLeft w:val="0"/>
                                  <w:marRight w:val="0"/>
                                  <w:marTop w:val="30"/>
                                  <w:marBottom w:val="0"/>
                                  <w:divBdr>
                                    <w:top w:val="none" w:sz="0" w:space="0" w:color="auto"/>
                                    <w:left w:val="none" w:sz="0" w:space="0" w:color="auto"/>
                                    <w:bottom w:val="none" w:sz="0" w:space="0" w:color="auto"/>
                                    <w:right w:val="none" w:sz="0" w:space="0" w:color="auto"/>
                                  </w:divBdr>
                                  <w:divsChild>
                                    <w:div w:id="579798948">
                                      <w:marLeft w:val="0"/>
                                      <w:marRight w:val="0"/>
                                      <w:marTop w:val="0"/>
                                      <w:marBottom w:val="0"/>
                                      <w:divBdr>
                                        <w:top w:val="single" w:sz="6" w:space="0" w:color="000000"/>
                                        <w:left w:val="single" w:sz="6" w:space="0" w:color="000000"/>
                                        <w:bottom w:val="single" w:sz="6" w:space="0" w:color="000000"/>
                                        <w:right w:val="single" w:sz="6" w:space="0" w:color="000000"/>
                                      </w:divBdr>
                                      <w:divsChild>
                                        <w:div w:id="170070728">
                                          <w:marLeft w:val="0"/>
                                          <w:marRight w:val="0"/>
                                          <w:marTop w:val="0"/>
                                          <w:marBottom w:val="0"/>
                                          <w:divBdr>
                                            <w:top w:val="single" w:sz="6" w:space="0" w:color="000000"/>
                                            <w:left w:val="single" w:sz="6" w:space="2" w:color="000000"/>
                                            <w:bottom w:val="single" w:sz="6" w:space="0" w:color="000000"/>
                                            <w:right w:val="single" w:sz="6" w:space="2" w:color="000000"/>
                                          </w:divBdr>
                                        </w:div>
                                      </w:divsChild>
                                    </w:div>
                                  </w:divsChild>
                                </w:div>
                              </w:divsChild>
                            </w:div>
                          </w:divsChild>
                        </w:div>
                      </w:divsChild>
                    </w:div>
                  </w:divsChild>
                </w:div>
              </w:divsChild>
            </w:div>
          </w:divsChild>
        </w:div>
      </w:divsChild>
    </w:div>
    <w:div w:id="1542664499">
      <w:bodyDiv w:val="1"/>
      <w:marLeft w:val="0"/>
      <w:marRight w:val="0"/>
      <w:marTop w:val="0"/>
      <w:marBottom w:val="0"/>
      <w:divBdr>
        <w:top w:val="none" w:sz="0" w:space="0" w:color="auto"/>
        <w:left w:val="none" w:sz="0" w:space="0" w:color="auto"/>
        <w:bottom w:val="none" w:sz="0" w:space="0" w:color="auto"/>
        <w:right w:val="none" w:sz="0" w:space="0" w:color="auto"/>
      </w:divBdr>
    </w:div>
    <w:div w:id="1546284807">
      <w:bodyDiv w:val="1"/>
      <w:marLeft w:val="0"/>
      <w:marRight w:val="0"/>
      <w:marTop w:val="0"/>
      <w:marBottom w:val="0"/>
      <w:divBdr>
        <w:top w:val="none" w:sz="0" w:space="0" w:color="auto"/>
        <w:left w:val="none" w:sz="0" w:space="0" w:color="auto"/>
        <w:bottom w:val="none" w:sz="0" w:space="0" w:color="auto"/>
        <w:right w:val="none" w:sz="0" w:space="0" w:color="auto"/>
      </w:divBdr>
    </w:div>
    <w:div w:id="1565750840">
      <w:bodyDiv w:val="1"/>
      <w:marLeft w:val="0"/>
      <w:marRight w:val="0"/>
      <w:marTop w:val="0"/>
      <w:marBottom w:val="0"/>
      <w:divBdr>
        <w:top w:val="none" w:sz="0" w:space="0" w:color="auto"/>
        <w:left w:val="none" w:sz="0" w:space="0" w:color="auto"/>
        <w:bottom w:val="none" w:sz="0" w:space="0" w:color="auto"/>
        <w:right w:val="none" w:sz="0" w:space="0" w:color="auto"/>
      </w:divBdr>
      <w:divsChild>
        <w:div w:id="1406493315">
          <w:marLeft w:val="0"/>
          <w:marRight w:val="0"/>
          <w:marTop w:val="0"/>
          <w:marBottom w:val="0"/>
          <w:divBdr>
            <w:top w:val="none" w:sz="0" w:space="0" w:color="auto"/>
            <w:left w:val="none" w:sz="0" w:space="0" w:color="auto"/>
            <w:bottom w:val="none" w:sz="0" w:space="0" w:color="auto"/>
            <w:right w:val="none" w:sz="0" w:space="0" w:color="auto"/>
          </w:divBdr>
          <w:divsChild>
            <w:div w:id="1963223643">
              <w:marLeft w:val="0"/>
              <w:marRight w:val="0"/>
              <w:marTop w:val="0"/>
              <w:marBottom w:val="0"/>
              <w:divBdr>
                <w:top w:val="none" w:sz="0" w:space="0" w:color="auto"/>
                <w:left w:val="none" w:sz="0" w:space="0" w:color="auto"/>
                <w:bottom w:val="none" w:sz="0" w:space="0" w:color="auto"/>
                <w:right w:val="none" w:sz="0" w:space="0" w:color="auto"/>
              </w:divBdr>
              <w:divsChild>
                <w:div w:id="1446581846">
                  <w:marLeft w:val="0"/>
                  <w:marRight w:val="0"/>
                  <w:marTop w:val="0"/>
                  <w:marBottom w:val="0"/>
                  <w:divBdr>
                    <w:top w:val="none" w:sz="0" w:space="0" w:color="auto"/>
                    <w:left w:val="none" w:sz="0" w:space="0" w:color="auto"/>
                    <w:bottom w:val="none" w:sz="0" w:space="0" w:color="auto"/>
                    <w:right w:val="none" w:sz="0" w:space="0" w:color="auto"/>
                  </w:divBdr>
                  <w:divsChild>
                    <w:div w:id="968167501">
                      <w:marLeft w:val="0"/>
                      <w:marRight w:val="0"/>
                      <w:marTop w:val="0"/>
                      <w:marBottom w:val="0"/>
                      <w:divBdr>
                        <w:top w:val="none" w:sz="0" w:space="0" w:color="auto"/>
                        <w:left w:val="none" w:sz="0" w:space="0" w:color="auto"/>
                        <w:bottom w:val="none" w:sz="0" w:space="0" w:color="auto"/>
                        <w:right w:val="none" w:sz="0" w:space="0" w:color="auto"/>
                      </w:divBdr>
                      <w:divsChild>
                        <w:div w:id="906889098">
                          <w:marLeft w:val="0"/>
                          <w:marRight w:val="0"/>
                          <w:marTop w:val="0"/>
                          <w:marBottom w:val="0"/>
                          <w:divBdr>
                            <w:top w:val="none" w:sz="0" w:space="0" w:color="auto"/>
                            <w:left w:val="none" w:sz="0" w:space="0" w:color="auto"/>
                            <w:bottom w:val="none" w:sz="0" w:space="0" w:color="auto"/>
                            <w:right w:val="none" w:sz="0" w:space="0" w:color="auto"/>
                          </w:divBdr>
                          <w:divsChild>
                            <w:div w:id="2139492254">
                              <w:marLeft w:val="0"/>
                              <w:marRight w:val="0"/>
                              <w:marTop w:val="0"/>
                              <w:marBottom w:val="0"/>
                              <w:divBdr>
                                <w:top w:val="none" w:sz="0" w:space="0" w:color="auto"/>
                                <w:left w:val="none" w:sz="0" w:space="0" w:color="auto"/>
                                <w:bottom w:val="none" w:sz="0" w:space="0" w:color="auto"/>
                                <w:right w:val="none" w:sz="0" w:space="0" w:color="auto"/>
                              </w:divBdr>
                              <w:divsChild>
                                <w:div w:id="1622567196">
                                  <w:marLeft w:val="0"/>
                                  <w:marRight w:val="0"/>
                                  <w:marTop w:val="30"/>
                                  <w:marBottom w:val="0"/>
                                  <w:divBdr>
                                    <w:top w:val="none" w:sz="0" w:space="0" w:color="auto"/>
                                    <w:left w:val="none" w:sz="0" w:space="0" w:color="auto"/>
                                    <w:bottom w:val="none" w:sz="0" w:space="0" w:color="auto"/>
                                    <w:right w:val="none" w:sz="0" w:space="0" w:color="auto"/>
                                  </w:divBdr>
                                  <w:divsChild>
                                    <w:div w:id="696008831">
                                      <w:marLeft w:val="0"/>
                                      <w:marRight w:val="0"/>
                                      <w:marTop w:val="0"/>
                                      <w:marBottom w:val="0"/>
                                      <w:divBdr>
                                        <w:top w:val="single" w:sz="6" w:space="0" w:color="000000"/>
                                        <w:left w:val="single" w:sz="6" w:space="0" w:color="000000"/>
                                        <w:bottom w:val="single" w:sz="6" w:space="0" w:color="000000"/>
                                        <w:right w:val="single" w:sz="6" w:space="0" w:color="000000"/>
                                      </w:divBdr>
                                      <w:divsChild>
                                        <w:div w:id="1042754297">
                                          <w:marLeft w:val="0"/>
                                          <w:marRight w:val="0"/>
                                          <w:marTop w:val="0"/>
                                          <w:marBottom w:val="0"/>
                                          <w:divBdr>
                                            <w:top w:val="single" w:sz="6" w:space="0" w:color="000000"/>
                                            <w:left w:val="single" w:sz="6" w:space="2" w:color="000000"/>
                                            <w:bottom w:val="single" w:sz="6" w:space="0" w:color="000000"/>
                                            <w:right w:val="single" w:sz="6" w:space="2" w:color="000000"/>
                                          </w:divBdr>
                                        </w:div>
                                      </w:divsChild>
                                    </w:div>
                                  </w:divsChild>
                                </w:div>
                              </w:divsChild>
                            </w:div>
                          </w:divsChild>
                        </w:div>
                      </w:divsChild>
                    </w:div>
                  </w:divsChild>
                </w:div>
              </w:divsChild>
            </w:div>
          </w:divsChild>
        </w:div>
      </w:divsChild>
    </w:div>
    <w:div w:id="1577982864">
      <w:bodyDiv w:val="1"/>
      <w:marLeft w:val="0"/>
      <w:marRight w:val="0"/>
      <w:marTop w:val="0"/>
      <w:marBottom w:val="0"/>
      <w:divBdr>
        <w:top w:val="none" w:sz="0" w:space="0" w:color="auto"/>
        <w:left w:val="none" w:sz="0" w:space="0" w:color="auto"/>
        <w:bottom w:val="none" w:sz="0" w:space="0" w:color="auto"/>
        <w:right w:val="none" w:sz="0" w:space="0" w:color="auto"/>
      </w:divBdr>
      <w:divsChild>
        <w:div w:id="1659265984">
          <w:marLeft w:val="0"/>
          <w:marRight w:val="0"/>
          <w:marTop w:val="0"/>
          <w:marBottom w:val="0"/>
          <w:divBdr>
            <w:top w:val="none" w:sz="0" w:space="0" w:color="auto"/>
            <w:left w:val="none" w:sz="0" w:space="0" w:color="auto"/>
            <w:bottom w:val="none" w:sz="0" w:space="0" w:color="auto"/>
            <w:right w:val="none" w:sz="0" w:space="0" w:color="auto"/>
          </w:divBdr>
          <w:divsChild>
            <w:div w:id="709500335">
              <w:marLeft w:val="0"/>
              <w:marRight w:val="0"/>
              <w:marTop w:val="0"/>
              <w:marBottom w:val="0"/>
              <w:divBdr>
                <w:top w:val="none" w:sz="0" w:space="0" w:color="auto"/>
                <w:left w:val="none" w:sz="0" w:space="0" w:color="auto"/>
                <w:bottom w:val="none" w:sz="0" w:space="0" w:color="auto"/>
                <w:right w:val="none" w:sz="0" w:space="0" w:color="auto"/>
              </w:divBdr>
              <w:divsChild>
                <w:div w:id="1904831573">
                  <w:marLeft w:val="0"/>
                  <w:marRight w:val="0"/>
                  <w:marTop w:val="0"/>
                  <w:marBottom w:val="0"/>
                  <w:divBdr>
                    <w:top w:val="none" w:sz="0" w:space="0" w:color="auto"/>
                    <w:left w:val="none" w:sz="0" w:space="0" w:color="auto"/>
                    <w:bottom w:val="none" w:sz="0" w:space="0" w:color="auto"/>
                    <w:right w:val="none" w:sz="0" w:space="0" w:color="auto"/>
                  </w:divBdr>
                  <w:divsChild>
                    <w:div w:id="1543787485">
                      <w:marLeft w:val="0"/>
                      <w:marRight w:val="0"/>
                      <w:marTop w:val="0"/>
                      <w:marBottom w:val="0"/>
                      <w:divBdr>
                        <w:top w:val="none" w:sz="0" w:space="0" w:color="auto"/>
                        <w:left w:val="none" w:sz="0" w:space="0" w:color="auto"/>
                        <w:bottom w:val="none" w:sz="0" w:space="0" w:color="auto"/>
                        <w:right w:val="none" w:sz="0" w:space="0" w:color="auto"/>
                      </w:divBdr>
                      <w:divsChild>
                        <w:div w:id="168444371">
                          <w:marLeft w:val="0"/>
                          <w:marRight w:val="0"/>
                          <w:marTop w:val="0"/>
                          <w:marBottom w:val="0"/>
                          <w:divBdr>
                            <w:top w:val="none" w:sz="0" w:space="0" w:color="auto"/>
                            <w:left w:val="none" w:sz="0" w:space="0" w:color="auto"/>
                            <w:bottom w:val="none" w:sz="0" w:space="0" w:color="auto"/>
                            <w:right w:val="none" w:sz="0" w:space="0" w:color="auto"/>
                          </w:divBdr>
                          <w:divsChild>
                            <w:div w:id="119615448">
                              <w:marLeft w:val="0"/>
                              <w:marRight w:val="0"/>
                              <w:marTop w:val="0"/>
                              <w:marBottom w:val="0"/>
                              <w:divBdr>
                                <w:top w:val="none" w:sz="0" w:space="0" w:color="auto"/>
                                <w:left w:val="none" w:sz="0" w:space="0" w:color="auto"/>
                                <w:bottom w:val="none" w:sz="0" w:space="0" w:color="auto"/>
                                <w:right w:val="none" w:sz="0" w:space="0" w:color="auto"/>
                              </w:divBdr>
                              <w:divsChild>
                                <w:div w:id="1721438750">
                                  <w:marLeft w:val="0"/>
                                  <w:marRight w:val="0"/>
                                  <w:marTop w:val="30"/>
                                  <w:marBottom w:val="0"/>
                                  <w:divBdr>
                                    <w:top w:val="none" w:sz="0" w:space="0" w:color="auto"/>
                                    <w:left w:val="none" w:sz="0" w:space="0" w:color="auto"/>
                                    <w:bottom w:val="none" w:sz="0" w:space="0" w:color="auto"/>
                                    <w:right w:val="none" w:sz="0" w:space="0" w:color="auto"/>
                                  </w:divBdr>
                                  <w:divsChild>
                                    <w:div w:id="630719411">
                                      <w:marLeft w:val="0"/>
                                      <w:marRight w:val="0"/>
                                      <w:marTop w:val="0"/>
                                      <w:marBottom w:val="0"/>
                                      <w:divBdr>
                                        <w:top w:val="single" w:sz="6" w:space="0" w:color="000000"/>
                                        <w:left w:val="single" w:sz="6" w:space="0" w:color="000000"/>
                                        <w:bottom w:val="single" w:sz="6" w:space="0" w:color="000000"/>
                                        <w:right w:val="single" w:sz="6" w:space="0" w:color="000000"/>
                                      </w:divBdr>
                                      <w:divsChild>
                                        <w:div w:id="255286266">
                                          <w:marLeft w:val="0"/>
                                          <w:marRight w:val="0"/>
                                          <w:marTop w:val="0"/>
                                          <w:marBottom w:val="0"/>
                                          <w:divBdr>
                                            <w:top w:val="single" w:sz="6" w:space="0" w:color="000000"/>
                                            <w:left w:val="single" w:sz="6" w:space="2" w:color="000000"/>
                                            <w:bottom w:val="single" w:sz="6" w:space="0" w:color="000000"/>
                                            <w:right w:val="single" w:sz="6" w:space="2" w:color="000000"/>
                                          </w:divBdr>
                                        </w:div>
                                      </w:divsChild>
                                    </w:div>
                                  </w:divsChild>
                                </w:div>
                              </w:divsChild>
                            </w:div>
                          </w:divsChild>
                        </w:div>
                      </w:divsChild>
                    </w:div>
                  </w:divsChild>
                </w:div>
              </w:divsChild>
            </w:div>
          </w:divsChild>
        </w:div>
      </w:divsChild>
    </w:div>
    <w:div w:id="1586920929">
      <w:bodyDiv w:val="1"/>
      <w:marLeft w:val="0"/>
      <w:marRight w:val="0"/>
      <w:marTop w:val="0"/>
      <w:marBottom w:val="0"/>
      <w:divBdr>
        <w:top w:val="none" w:sz="0" w:space="0" w:color="auto"/>
        <w:left w:val="none" w:sz="0" w:space="0" w:color="auto"/>
        <w:bottom w:val="none" w:sz="0" w:space="0" w:color="auto"/>
        <w:right w:val="none" w:sz="0" w:space="0" w:color="auto"/>
      </w:divBdr>
    </w:div>
    <w:div w:id="1587764564">
      <w:bodyDiv w:val="1"/>
      <w:marLeft w:val="0"/>
      <w:marRight w:val="0"/>
      <w:marTop w:val="0"/>
      <w:marBottom w:val="0"/>
      <w:divBdr>
        <w:top w:val="none" w:sz="0" w:space="0" w:color="auto"/>
        <w:left w:val="none" w:sz="0" w:space="0" w:color="auto"/>
        <w:bottom w:val="none" w:sz="0" w:space="0" w:color="auto"/>
        <w:right w:val="none" w:sz="0" w:space="0" w:color="auto"/>
      </w:divBdr>
      <w:divsChild>
        <w:div w:id="141850958">
          <w:marLeft w:val="0"/>
          <w:marRight w:val="0"/>
          <w:marTop w:val="0"/>
          <w:marBottom w:val="0"/>
          <w:divBdr>
            <w:top w:val="none" w:sz="0" w:space="0" w:color="auto"/>
            <w:left w:val="none" w:sz="0" w:space="0" w:color="auto"/>
            <w:bottom w:val="none" w:sz="0" w:space="0" w:color="auto"/>
            <w:right w:val="none" w:sz="0" w:space="0" w:color="auto"/>
          </w:divBdr>
          <w:divsChild>
            <w:div w:id="545805">
              <w:marLeft w:val="0"/>
              <w:marRight w:val="0"/>
              <w:marTop w:val="0"/>
              <w:marBottom w:val="0"/>
              <w:divBdr>
                <w:top w:val="none" w:sz="0" w:space="0" w:color="auto"/>
                <w:left w:val="none" w:sz="0" w:space="0" w:color="auto"/>
                <w:bottom w:val="none" w:sz="0" w:space="0" w:color="auto"/>
                <w:right w:val="none" w:sz="0" w:space="0" w:color="auto"/>
              </w:divBdr>
              <w:divsChild>
                <w:div w:id="1560674434">
                  <w:marLeft w:val="0"/>
                  <w:marRight w:val="0"/>
                  <w:marTop w:val="0"/>
                  <w:marBottom w:val="0"/>
                  <w:divBdr>
                    <w:top w:val="none" w:sz="0" w:space="0" w:color="auto"/>
                    <w:left w:val="none" w:sz="0" w:space="0" w:color="auto"/>
                    <w:bottom w:val="none" w:sz="0" w:space="0" w:color="auto"/>
                    <w:right w:val="none" w:sz="0" w:space="0" w:color="auto"/>
                  </w:divBdr>
                  <w:divsChild>
                    <w:div w:id="1517770180">
                      <w:marLeft w:val="0"/>
                      <w:marRight w:val="0"/>
                      <w:marTop w:val="0"/>
                      <w:marBottom w:val="0"/>
                      <w:divBdr>
                        <w:top w:val="none" w:sz="0" w:space="0" w:color="auto"/>
                        <w:left w:val="none" w:sz="0" w:space="0" w:color="auto"/>
                        <w:bottom w:val="none" w:sz="0" w:space="0" w:color="auto"/>
                        <w:right w:val="none" w:sz="0" w:space="0" w:color="auto"/>
                      </w:divBdr>
                      <w:divsChild>
                        <w:div w:id="1214997186">
                          <w:marLeft w:val="0"/>
                          <w:marRight w:val="0"/>
                          <w:marTop w:val="0"/>
                          <w:marBottom w:val="0"/>
                          <w:divBdr>
                            <w:top w:val="none" w:sz="0" w:space="0" w:color="auto"/>
                            <w:left w:val="none" w:sz="0" w:space="0" w:color="auto"/>
                            <w:bottom w:val="none" w:sz="0" w:space="0" w:color="auto"/>
                            <w:right w:val="none" w:sz="0" w:space="0" w:color="auto"/>
                          </w:divBdr>
                          <w:divsChild>
                            <w:div w:id="708453217">
                              <w:marLeft w:val="0"/>
                              <w:marRight w:val="0"/>
                              <w:marTop w:val="0"/>
                              <w:marBottom w:val="0"/>
                              <w:divBdr>
                                <w:top w:val="none" w:sz="0" w:space="0" w:color="auto"/>
                                <w:left w:val="none" w:sz="0" w:space="0" w:color="auto"/>
                                <w:bottom w:val="none" w:sz="0" w:space="0" w:color="auto"/>
                                <w:right w:val="none" w:sz="0" w:space="0" w:color="auto"/>
                              </w:divBdr>
                              <w:divsChild>
                                <w:div w:id="954563133">
                                  <w:marLeft w:val="0"/>
                                  <w:marRight w:val="0"/>
                                  <w:marTop w:val="30"/>
                                  <w:marBottom w:val="0"/>
                                  <w:divBdr>
                                    <w:top w:val="none" w:sz="0" w:space="0" w:color="auto"/>
                                    <w:left w:val="none" w:sz="0" w:space="0" w:color="auto"/>
                                    <w:bottom w:val="none" w:sz="0" w:space="0" w:color="auto"/>
                                    <w:right w:val="none" w:sz="0" w:space="0" w:color="auto"/>
                                  </w:divBdr>
                                  <w:divsChild>
                                    <w:div w:id="566844097">
                                      <w:marLeft w:val="0"/>
                                      <w:marRight w:val="0"/>
                                      <w:marTop w:val="0"/>
                                      <w:marBottom w:val="0"/>
                                      <w:divBdr>
                                        <w:top w:val="single" w:sz="6" w:space="0" w:color="000000"/>
                                        <w:left w:val="single" w:sz="6" w:space="0" w:color="000000"/>
                                        <w:bottom w:val="single" w:sz="6" w:space="0" w:color="000000"/>
                                        <w:right w:val="single" w:sz="6" w:space="0" w:color="000000"/>
                                      </w:divBdr>
                                      <w:divsChild>
                                        <w:div w:id="1096511597">
                                          <w:marLeft w:val="0"/>
                                          <w:marRight w:val="0"/>
                                          <w:marTop w:val="0"/>
                                          <w:marBottom w:val="0"/>
                                          <w:divBdr>
                                            <w:top w:val="single" w:sz="6" w:space="0" w:color="000000"/>
                                            <w:left w:val="single" w:sz="6" w:space="2" w:color="000000"/>
                                            <w:bottom w:val="single" w:sz="6" w:space="0" w:color="000000"/>
                                            <w:right w:val="single" w:sz="6" w:space="2" w:color="000000"/>
                                          </w:divBdr>
                                        </w:div>
                                      </w:divsChild>
                                    </w:div>
                                  </w:divsChild>
                                </w:div>
                              </w:divsChild>
                            </w:div>
                          </w:divsChild>
                        </w:div>
                      </w:divsChild>
                    </w:div>
                  </w:divsChild>
                </w:div>
              </w:divsChild>
            </w:div>
          </w:divsChild>
        </w:div>
      </w:divsChild>
    </w:div>
    <w:div w:id="1599213436">
      <w:bodyDiv w:val="1"/>
      <w:marLeft w:val="0"/>
      <w:marRight w:val="0"/>
      <w:marTop w:val="0"/>
      <w:marBottom w:val="0"/>
      <w:divBdr>
        <w:top w:val="none" w:sz="0" w:space="0" w:color="auto"/>
        <w:left w:val="none" w:sz="0" w:space="0" w:color="auto"/>
        <w:bottom w:val="none" w:sz="0" w:space="0" w:color="auto"/>
        <w:right w:val="none" w:sz="0" w:space="0" w:color="auto"/>
      </w:divBdr>
    </w:div>
    <w:div w:id="1600214146">
      <w:bodyDiv w:val="1"/>
      <w:marLeft w:val="0"/>
      <w:marRight w:val="0"/>
      <w:marTop w:val="0"/>
      <w:marBottom w:val="0"/>
      <w:divBdr>
        <w:top w:val="none" w:sz="0" w:space="0" w:color="auto"/>
        <w:left w:val="none" w:sz="0" w:space="0" w:color="auto"/>
        <w:bottom w:val="none" w:sz="0" w:space="0" w:color="auto"/>
        <w:right w:val="none" w:sz="0" w:space="0" w:color="auto"/>
      </w:divBdr>
    </w:div>
    <w:div w:id="1615550456">
      <w:bodyDiv w:val="1"/>
      <w:marLeft w:val="0"/>
      <w:marRight w:val="0"/>
      <w:marTop w:val="0"/>
      <w:marBottom w:val="0"/>
      <w:divBdr>
        <w:top w:val="none" w:sz="0" w:space="0" w:color="auto"/>
        <w:left w:val="none" w:sz="0" w:space="0" w:color="auto"/>
        <w:bottom w:val="none" w:sz="0" w:space="0" w:color="auto"/>
        <w:right w:val="none" w:sz="0" w:space="0" w:color="auto"/>
      </w:divBdr>
      <w:divsChild>
        <w:div w:id="324208563">
          <w:marLeft w:val="0"/>
          <w:marRight w:val="0"/>
          <w:marTop w:val="0"/>
          <w:marBottom w:val="0"/>
          <w:divBdr>
            <w:top w:val="none" w:sz="0" w:space="0" w:color="auto"/>
            <w:left w:val="none" w:sz="0" w:space="0" w:color="auto"/>
            <w:bottom w:val="none" w:sz="0" w:space="0" w:color="auto"/>
            <w:right w:val="none" w:sz="0" w:space="0" w:color="auto"/>
          </w:divBdr>
          <w:divsChild>
            <w:div w:id="1017274111">
              <w:marLeft w:val="0"/>
              <w:marRight w:val="0"/>
              <w:marTop w:val="0"/>
              <w:marBottom w:val="0"/>
              <w:divBdr>
                <w:top w:val="none" w:sz="0" w:space="0" w:color="auto"/>
                <w:left w:val="none" w:sz="0" w:space="0" w:color="auto"/>
                <w:bottom w:val="none" w:sz="0" w:space="0" w:color="auto"/>
                <w:right w:val="none" w:sz="0" w:space="0" w:color="auto"/>
              </w:divBdr>
              <w:divsChild>
                <w:div w:id="199055094">
                  <w:marLeft w:val="0"/>
                  <w:marRight w:val="0"/>
                  <w:marTop w:val="0"/>
                  <w:marBottom w:val="0"/>
                  <w:divBdr>
                    <w:top w:val="none" w:sz="0" w:space="0" w:color="auto"/>
                    <w:left w:val="none" w:sz="0" w:space="0" w:color="auto"/>
                    <w:bottom w:val="none" w:sz="0" w:space="0" w:color="auto"/>
                    <w:right w:val="none" w:sz="0" w:space="0" w:color="auto"/>
                  </w:divBdr>
                  <w:divsChild>
                    <w:div w:id="1127308902">
                      <w:marLeft w:val="0"/>
                      <w:marRight w:val="0"/>
                      <w:marTop w:val="0"/>
                      <w:marBottom w:val="0"/>
                      <w:divBdr>
                        <w:top w:val="none" w:sz="0" w:space="0" w:color="auto"/>
                        <w:left w:val="none" w:sz="0" w:space="0" w:color="auto"/>
                        <w:bottom w:val="none" w:sz="0" w:space="0" w:color="auto"/>
                        <w:right w:val="none" w:sz="0" w:space="0" w:color="auto"/>
                      </w:divBdr>
                      <w:divsChild>
                        <w:div w:id="549071453">
                          <w:marLeft w:val="0"/>
                          <w:marRight w:val="0"/>
                          <w:marTop w:val="0"/>
                          <w:marBottom w:val="0"/>
                          <w:divBdr>
                            <w:top w:val="none" w:sz="0" w:space="0" w:color="auto"/>
                            <w:left w:val="none" w:sz="0" w:space="0" w:color="auto"/>
                            <w:bottom w:val="none" w:sz="0" w:space="0" w:color="auto"/>
                            <w:right w:val="none" w:sz="0" w:space="0" w:color="auto"/>
                          </w:divBdr>
                          <w:divsChild>
                            <w:div w:id="1578401478">
                              <w:marLeft w:val="0"/>
                              <w:marRight w:val="0"/>
                              <w:marTop w:val="0"/>
                              <w:marBottom w:val="0"/>
                              <w:divBdr>
                                <w:top w:val="none" w:sz="0" w:space="0" w:color="auto"/>
                                <w:left w:val="none" w:sz="0" w:space="0" w:color="auto"/>
                                <w:bottom w:val="none" w:sz="0" w:space="0" w:color="auto"/>
                                <w:right w:val="none" w:sz="0" w:space="0" w:color="auto"/>
                              </w:divBdr>
                              <w:divsChild>
                                <w:div w:id="1090127741">
                                  <w:marLeft w:val="0"/>
                                  <w:marRight w:val="0"/>
                                  <w:marTop w:val="30"/>
                                  <w:marBottom w:val="0"/>
                                  <w:divBdr>
                                    <w:top w:val="none" w:sz="0" w:space="0" w:color="auto"/>
                                    <w:left w:val="none" w:sz="0" w:space="0" w:color="auto"/>
                                    <w:bottom w:val="none" w:sz="0" w:space="0" w:color="auto"/>
                                    <w:right w:val="none" w:sz="0" w:space="0" w:color="auto"/>
                                  </w:divBdr>
                                  <w:divsChild>
                                    <w:div w:id="50929014">
                                      <w:marLeft w:val="0"/>
                                      <w:marRight w:val="0"/>
                                      <w:marTop w:val="0"/>
                                      <w:marBottom w:val="0"/>
                                      <w:divBdr>
                                        <w:top w:val="single" w:sz="6" w:space="0" w:color="000000"/>
                                        <w:left w:val="single" w:sz="6" w:space="0" w:color="000000"/>
                                        <w:bottom w:val="single" w:sz="6" w:space="0" w:color="000000"/>
                                        <w:right w:val="single" w:sz="6" w:space="0" w:color="000000"/>
                                      </w:divBdr>
                                      <w:divsChild>
                                        <w:div w:id="444273245">
                                          <w:marLeft w:val="0"/>
                                          <w:marRight w:val="0"/>
                                          <w:marTop w:val="0"/>
                                          <w:marBottom w:val="0"/>
                                          <w:divBdr>
                                            <w:top w:val="single" w:sz="6" w:space="0" w:color="000000"/>
                                            <w:left w:val="single" w:sz="6" w:space="2" w:color="000000"/>
                                            <w:bottom w:val="single" w:sz="6" w:space="0" w:color="000000"/>
                                            <w:right w:val="single" w:sz="6" w:space="2" w:color="000000"/>
                                          </w:divBdr>
                                        </w:div>
                                      </w:divsChild>
                                    </w:div>
                                  </w:divsChild>
                                </w:div>
                              </w:divsChild>
                            </w:div>
                          </w:divsChild>
                        </w:div>
                      </w:divsChild>
                    </w:div>
                  </w:divsChild>
                </w:div>
              </w:divsChild>
            </w:div>
          </w:divsChild>
        </w:div>
      </w:divsChild>
    </w:div>
    <w:div w:id="1618023946">
      <w:bodyDiv w:val="1"/>
      <w:marLeft w:val="0"/>
      <w:marRight w:val="0"/>
      <w:marTop w:val="0"/>
      <w:marBottom w:val="0"/>
      <w:divBdr>
        <w:top w:val="none" w:sz="0" w:space="0" w:color="auto"/>
        <w:left w:val="none" w:sz="0" w:space="0" w:color="auto"/>
        <w:bottom w:val="none" w:sz="0" w:space="0" w:color="auto"/>
        <w:right w:val="none" w:sz="0" w:space="0" w:color="auto"/>
      </w:divBdr>
    </w:div>
    <w:div w:id="1628966560">
      <w:bodyDiv w:val="1"/>
      <w:marLeft w:val="0"/>
      <w:marRight w:val="0"/>
      <w:marTop w:val="0"/>
      <w:marBottom w:val="0"/>
      <w:divBdr>
        <w:top w:val="none" w:sz="0" w:space="0" w:color="auto"/>
        <w:left w:val="none" w:sz="0" w:space="0" w:color="auto"/>
        <w:bottom w:val="none" w:sz="0" w:space="0" w:color="auto"/>
        <w:right w:val="none" w:sz="0" w:space="0" w:color="auto"/>
      </w:divBdr>
      <w:divsChild>
        <w:div w:id="1158839327">
          <w:marLeft w:val="0"/>
          <w:marRight w:val="0"/>
          <w:marTop w:val="0"/>
          <w:marBottom w:val="0"/>
          <w:divBdr>
            <w:top w:val="none" w:sz="0" w:space="0" w:color="auto"/>
            <w:left w:val="none" w:sz="0" w:space="0" w:color="auto"/>
            <w:bottom w:val="none" w:sz="0" w:space="0" w:color="auto"/>
            <w:right w:val="none" w:sz="0" w:space="0" w:color="auto"/>
          </w:divBdr>
          <w:divsChild>
            <w:div w:id="463737979">
              <w:marLeft w:val="0"/>
              <w:marRight w:val="0"/>
              <w:marTop w:val="0"/>
              <w:marBottom w:val="0"/>
              <w:divBdr>
                <w:top w:val="none" w:sz="0" w:space="0" w:color="auto"/>
                <w:left w:val="none" w:sz="0" w:space="0" w:color="auto"/>
                <w:bottom w:val="none" w:sz="0" w:space="0" w:color="auto"/>
                <w:right w:val="none" w:sz="0" w:space="0" w:color="auto"/>
              </w:divBdr>
              <w:divsChild>
                <w:div w:id="1387528746">
                  <w:marLeft w:val="0"/>
                  <w:marRight w:val="0"/>
                  <w:marTop w:val="0"/>
                  <w:marBottom w:val="0"/>
                  <w:divBdr>
                    <w:top w:val="none" w:sz="0" w:space="0" w:color="auto"/>
                    <w:left w:val="none" w:sz="0" w:space="0" w:color="auto"/>
                    <w:bottom w:val="none" w:sz="0" w:space="0" w:color="auto"/>
                    <w:right w:val="none" w:sz="0" w:space="0" w:color="auto"/>
                  </w:divBdr>
                  <w:divsChild>
                    <w:div w:id="985819846">
                      <w:marLeft w:val="0"/>
                      <w:marRight w:val="0"/>
                      <w:marTop w:val="0"/>
                      <w:marBottom w:val="0"/>
                      <w:divBdr>
                        <w:top w:val="none" w:sz="0" w:space="0" w:color="auto"/>
                        <w:left w:val="none" w:sz="0" w:space="0" w:color="auto"/>
                        <w:bottom w:val="none" w:sz="0" w:space="0" w:color="auto"/>
                        <w:right w:val="none" w:sz="0" w:space="0" w:color="auto"/>
                      </w:divBdr>
                      <w:divsChild>
                        <w:div w:id="1092626863">
                          <w:marLeft w:val="0"/>
                          <w:marRight w:val="0"/>
                          <w:marTop w:val="0"/>
                          <w:marBottom w:val="0"/>
                          <w:divBdr>
                            <w:top w:val="none" w:sz="0" w:space="0" w:color="auto"/>
                            <w:left w:val="none" w:sz="0" w:space="0" w:color="auto"/>
                            <w:bottom w:val="none" w:sz="0" w:space="0" w:color="auto"/>
                            <w:right w:val="none" w:sz="0" w:space="0" w:color="auto"/>
                          </w:divBdr>
                          <w:divsChild>
                            <w:div w:id="1499690120">
                              <w:marLeft w:val="0"/>
                              <w:marRight w:val="0"/>
                              <w:marTop w:val="0"/>
                              <w:marBottom w:val="0"/>
                              <w:divBdr>
                                <w:top w:val="none" w:sz="0" w:space="0" w:color="auto"/>
                                <w:left w:val="none" w:sz="0" w:space="0" w:color="auto"/>
                                <w:bottom w:val="none" w:sz="0" w:space="0" w:color="auto"/>
                                <w:right w:val="none" w:sz="0" w:space="0" w:color="auto"/>
                              </w:divBdr>
                              <w:divsChild>
                                <w:div w:id="2090106774">
                                  <w:marLeft w:val="0"/>
                                  <w:marRight w:val="0"/>
                                  <w:marTop w:val="30"/>
                                  <w:marBottom w:val="0"/>
                                  <w:divBdr>
                                    <w:top w:val="none" w:sz="0" w:space="0" w:color="auto"/>
                                    <w:left w:val="none" w:sz="0" w:space="0" w:color="auto"/>
                                    <w:bottom w:val="none" w:sz="0" w:space="0" w:color="auto"/>
                                    <w:right w:val="none" w:sz="0" w:space="0" w:color="auto"/>
                                  </w:divBdr>
                                  <w:divsChild>
                                    <w:div w:id="1736929571">
                                      <w:marLeft w:val="0"/>
                                      <w:marRight w:val="0"/>
                                      <w:marTop w:val="0"/>
                                      <w:marBottom w:val="0"/>
                                      <w:divBdr>
                                        <w:top w:val="single" w:sz="6" w:space="0" w:color="000000"/>
                                        <w:left w:val="single" w:sz="6" w:space="0" w:color="000000"/>
                                        <w:bottom w:val="single" w:sz="6" w:space="0" w:color="000000"/>
                                        <w:right w:val="single" w:sz="6" w:space="0" w:color="000000"/>
                                      </w:divBdr>
                                      <w:divsChild>
                                        <w:div w:id="147206984">
                                          <w:marLeft w:val="0"/>
                                          <w:marRight w:val="0"/>
                                          <w:marTop w:val="0"/>
                                          <w:marBottom w:val="0"/>
                                          <w:divBdr>
                                            <w:top w:val="single" w:sz="6" w:space="0" w:color="000000"/>
                                            <w:left w:val="single" w:sz="6" w:space="2" w:color="000000"/>
                                            <w:bottom w:val="single" w:sz="6" w:space="0" w:color="000000"/>
                                            <w:right w:val="single" w:sz="6" w:space="2" w:color="000000"/>
                                          </w:divBdr>
                                        </w:div>
                                      </w:divsChild>
                                    </w:div>
                                  </w:divsChild>
                                </w:div>
                              </w:divsChild>
                            </w:div>
                          </w:divsChild>
                        </w:div>
                      </w:divsChild>
                    </w:div>
                  </w:divsChild>
                </w:div>
              </w:divsChild>
            </w:div>
          </w:divsChild>
        </w:div>
      </w:divsChild>
    </w:div>
    <w:div w:id="1632437917">
      <w:bodyDiv w:val="1"/>
      <w:marLeft w:val="0"/>
      <w:marRight w:val="0"/>
      <w:marTop w:val="0"/>
      <w:marBottom w:val="0"/>
      <w:divBdr>
        <w:top w:val="none" w:sz="0" w:space="0" w:color="auto"/>
        <w:left w:val="none" w:sz="0" w:space="0" w:color="auto"/>
        <w:bottom w:val="none" w:sz="0" w:space="0" w:color="auto"/>
        <w:right w:val="none" w:sz="0" w:space="0" w:color="auto"/>
      </w:divBdr>
      <w:divsChild>
        <w:div w:id="1692104408">
          <w:marLeft w:val="0"/>
          <w:marRight w:val="0"/>
          <w:marTop w:val="0"/>
          <w:marBottom w:val="0"/>
          <w:divBdr>
            <w:top w:val="none" w:sz="0" w:space="0" w:color="auto"/>
            <w:left w:val="none" w:sz="0" w:space="0" w:color="auto"/>
            <w:bottom w:val="none" w:sz="0" w:space="0" w:color="auto"/>
            <w:right w:val="none" w:sz="0" w:space="0" w:color="auto"/>
          </w:divBdr>
          <w:divsChild>
            <w:div w:id="946814389">
              <w:marLeft w:val="0"/>
              <w:marRight w:val="0"/>
              <w:marTop w:val="0"/>
              <w:marBottom w:val="0"/>
              <w:divBdr>
                <w:top w:val="none" w:sz="0" w:space="0" w:color="auto"/>
                <w:left w:val="none" w:sz="0" w:space="0" w:color="auto"/>
                <w:bottom w:val="none" w:sz="0" w:space="0" w:color="auto"/>
                <w:right w:val="none" w:sz="0" w:space="0" w:color="auto"/>
              </w:divBdr>
              <w:divsChild>
                <w:div w:id="1534658779">
                  <w:marLeft w:val="0"/>
                  <w:marRight w:val="0"/>
                  <w:marTop w:val="0"/>
                  <w:marBottom w:val="0"/>
                  <w:divBdr>
                    <w:top w:val="none" w:sz="0" w:space="0" w:color="auto"/>
                    <w:left w:val="none" w:sz="0" w:space="0" w:color="auto"/>
                    <w:bottom w:val="none" w:sz="0" w:space="0" w:color="auto"/>
                    <w:right w:val="none" w:sz="0" w:space="0" w:color="auto"/>
                  </w:divBdr>
                  <w:divsChild>
                    <w:div w:id="388529343">
                      <w:marLeft w:val="0"/>
                      <w:marRight w:val="0"/>
                      <w:marTop w:val="0"/>
                      <w:marBottom w:val="0"/>
                      <w:divBdr>
                        <w:top w:val="none" w:sz="0" w:space="0" w:color="auto"/>
                        <w:left w:val="none" w:sz="0" w:space="0" w:color="auto"/>
                        <w:bottom w:val="none" w:sz="0" w:space="0" w:color="auto"/>
                        <w:right w:val="none" w:sz="0" w:space="0" w:color="auto"/>
                      </w:divBdr>
                      <w:divsChild>
                        <w:div w:id="1350528952">
                          <w:marLeft w:val="0"/>
                          <w:marRight w:val="0"/>
                          <w:marTop w:val="0"/>
                          <w:marBottom w:val="0"/>
                          <w:divBdr>
                            <w:top w:val="none" w:sz="0" w:space="0" w:color="auto"/>
                            <w:left w:val="none" w:sz="0" w:space="0" w:color="auto"/>
                            <w:bottom w:val="none" w:sz="0" w:space="0" w:color="auto"/>
                            <w:right w:val="none" w:sz="0" w:space="0" w:color="auto"/>
                          </w:divBdr>
                          <w:divsChild>
                            <w:div w:id="637228690">
                              <w:marLeft w:val="0"/>
                              <w:marRight w:val="0"/>
                              <w:marTop w:val="0"/>
                              <w:marBottom w:val="0"/>
                              <w:divBdr>
                                <w:top w:val="none" w:sz="0" w:space="0" w:color="auto"/>
                                <w:left w:val="none" w:sz="0" w:space="0" w:color="auto"/>
                                <w:bottom w:val="none" w:sz="0" w:space="0" w:color="auto"/>
                                <w:right w:val="none" w:sz="0" w:space="0" w:color="auto"/>
                              </w:divBdr>
                              <w:divsChild>
                                <w:div w:id="535238879">
                                  <w:marLeft w:val="0"/>
                                  <w:marRight w:val="0"/>
                                  <w:marTop w:val="30"/>
                                  <w:marBottom w:val="0"/>
                                  <w:divBdr>
                                    <w:top w:val="none" w:sz="0" w:space="0" w:color="auto"/>
                                    <w:left w:val="none" w:sz="0" w:space="0" w:color="auto"/>
                                    <w:bottom w:val="none" w:sz="0" w:space="0" w:color="auto"/>
                                    <w:right w:val="none" w:sz="0" w:space="0" w:color="auto"/>
                                  </w:divBdr>
                                  <w:divsChild>
                                    <w:div w:id="153571564">
                                      <w:marLeft w:val="0"/>
                                      <w:marRight w:val="0"/>
                                      <w:marTop w:val="0"/>
                                      <w:marBottom w:val="0"/>
                                      <w:divBdr>
                                        <w:top w:val="single" w:sz="6" w:space="0" w:color="000000"/>
                                        <w:left w:val="single" w:sz="6" w:space="0" w:color="000000"/>
                                        <w:bottom w:val="single" w:sz="6" w:space="0" w:color="000000"/>
                                        <w:right w:val="single" w:sz="6" w:space="0" w:color="000000"/>
                                      </w:divBdr>
                                      <w:divsChild>
                                        <w:div w:id="1021006337">
                                          <w:marLeft w:val="0"/>
                                          <w:marRight w:val="0"/>
                                          <w:marTop w:val="0"/>
                                          <w:marBottom w:val="0"/>
                                          <w:divBdr>
                                            <w:top w:val="single" w:sz="6" w:space="0" w:color="000000"/>
                                            <w:left w:val="single" w:sz="6" w:space="2" w:color="000000"/>
                                            <w:bottom w:val="single" w:sz="6" w:space="0" w:color="000000"/>
                                            <w:right w:val="single" w:sz="6" w:space="2" w:color="000000"/>
                                          </w:divBdr>
                                        </w:div>
                                      </w:divsChild>
                                    </w:div>
                                  </w:divsChild>
                                </w:div>
                              </w:divsChild>
                            </w:div>
                          </w:divsChild>
                        </w:div>
                      </w:divsChild>
                    </w:div>
                  </w:divsChild>
                </w:div>
              </w:divsChild>
            </w:div>
          </w:divsChild>
        </w:div>
      </w:divsChild>
    </w:div>
    <w:div w:id="1639187824">
      <w:bodyDiv w:val="1"/>
      <w:marLeft w:val="0"/>
      <w:marRight w:val="0"/>
      <w:marTop w:val="0"/>
      <w:marBottom w:val="0"/>
      <w:divBdr>
        <w:top w:val="none" w:sz="0" w:space="0" w:color="auto"/>
        <w:left w:val="none" w:sz="0" w:space="0" w:color="auto"/>
        <w:bottom w:val="none" w:sz="0" w:space="0" w:color="auto"/>
        <w:right w:val="none" w:sz="0" w:space="0" w:color="auto"/>
      </w:divBdr>
      <w:divsChild>
        <w:div w:id="2039546172">
          <w:marLeft w:val="0"/>
          <w:marRight w:val="0"/>
          <w:marTop w:val="0"/>
          <w:marBottom w:val="0"/>
          <w:divBdr>
            <w:top w:val="none" w:sz="0" w:space="0" w:color="auto"/>
            <w:left w:val="none" w:sz="0" w:space="0" w:color="auto"/>
            <w:bottom w:val="none" w:sz="0" w:space="0" w:color="auto"/>
            <w:right w:val="none" w:sz="0" w:space="0" w:color="auto"/>
          </w:divBdr>
          <w:divsChild>
            <w:div w:id="583342799">
              <w:marLeft w:val="0"/>
              <w:marRight w:val="0"/>
              <w:marTop w:val="0"/>
              <w:marBottom w:val="0"/>
              <w:divBdr>
                <w:top w:val="none" w:sz="0" w:space="0" w:color="auto"/>
                <w:left w:val="none" w:sz="0" w:space="0" w:color="auto"/>
                <w:bottom w:val="none" w:sz="0" w:space="0" w:color="auto"/>
                <w:right w:val="none" w:sz="0" w:space="0" w:color="auto"/>
              </w:divBdr>
              <w:divsChild>
                <w:div w:id="484861990">
                  <w:marLeft w:val="0"/>
                  <w:marRight w:val="0"/>
                  <w:marTop w:val="0"/>
                  <w:marBottom w:val="0"/>
                  <w:divBdr>
                    <w:top w:val="none" w:sz="0" w:space="0" w:color="auto"/>
                    <w:left w:val="none" w:sz="0" w:space="0" w:color="auto"/>
                    <w:bottom w:val="none" w:sz="0" w:space="0" w:color="auto"/>
                    <w:right w:val="none" w:sz="0" w:space="0" w:color="auto"/>
                  </w:divBdr>
                  <w:divsChild>
                    <w:div w:id="760951439">
                      <w:marLeft w:val="0"/>
                      <w:marRight w:val="0"/>
                      <w:marTop w:val="0"/>
                      <w:marBottom w:val="0"/>
                      <w:divBdr>
                        <w:top w:val="none" w:sz="0" w:space="0" w:color="auto"/>
                        <w:left w:val="none" w:sz="0" w:space="0" w:color="auto"/>
                        <w:bottom w:val="none" w:sz="0" w:space="0" w:color="auto"/>
                        <w:right w:val="none" w:sz="0" w:space="0" w:color="auto"/>
                      </w:divBdr>
                      <w:divsChild>
                        <w:div w:id="69009826">
                          <w:marLeft w:val="0"/>
                          <w:marRight w:val="0"/>
                          <w:marTop w:val="0"/>
                          <w:marBottom w:val="0"/>
                          <w:divBdr>
                            <w:top w:val="none" w:sz="0" w:space="0" w:color="auto"/>
                            <w:left w:val="none" w:sz="0" w:space="0" w:color="auto"/>
                            <w:bottom w:val="none" w:sz="0" w:space="0" w:color="auto"/>
                            <w:right w:val="none" w:sz="0" w:space="0" w:color="auto"/>
                          </w:divBdr>
                          <w:divsChild>
                            <w:div w:id="1449005387">
                              <w:marLeft w:val="0"/>
                              <w:marRight w:val="0"/>
                              <w:marTop w:val="0"/>
                              <w:marBottom w:val="0"/>
                              <w:divBdr>
                                <w:top w:val="none" w:sz="0" w:space="0" w:color="auto"/>
                                <w:left w:val="none" w:sz="0" w:space="0" w:color="auto"/>
                                <w:bottom w:val="none" w:sz="0" w:space="0" w:color="auto"/>
                                <w:right w:val="none" w:sz="0" w:space="0" w:color="auto"/>
                              </w:divBdr>
                              <w:divsChild>
                                <w:div w:id="467435267">
                                  <w:marLeft w:val="0"/>
                                  <w:marRight w:val="0"/>
                                  <w:marTop w:val="30"/>
                                  <w:marBottom w:val="0"/>
                                  <w:divBdr>
                                    <w:top w:val="none" w:sz="0" w:space="0" w:color="auto"/>
                                    <w:left w:val="none" w:sz="0" w:space="0" w:color="auto"/>
                                    <w:bottom w:val="none" w:sz="0" w:space="0" w:color="auto"/>
                                    <w:right w:val="none" w:sz="0" w:space="0" w:color="auto"/>
                                  </w:divBdr>
                                  <w:divsChild>
                                    <w:div w:id="93285424">
                                      <w:marLeft w:val="0"/>
                                      <w:marRight w:val="0"/>
                                      <w:marTop w:val="0"/>
                                      <w:marBottom w:val="0"/>
                                      <w:divBdr>
                                        <w:top w:val="single" w:sz="6" w:space="0" w:color="000000"/>
                                        <w:left w:val="single" w:sz="6" w:space="0" w:color="000000"/>
                                        <w:bottom w:val="single" w:sz="6" w:space="0" w:color="000000"/>
                                        <w:right w:val="single" w:sz="6" w:space="0" w:color="000000"/>
                                      </w:divBdr>
                                      <w:divsChild>
                                        <w:div w:id="1470246398">
                                          <w:marLeft w:val="0"/>
                                          <w:marRight w:val="0"/>
                                          <w:marTop w:val="0"/>
                                          <w:marBottom w:val="0"/>
                                          <w:divBdr>
                                            <w:top w:val="single" w:sz="6" w:space="0" w:color="000000"/>
                                            <w:left w:val="single" w:sz="6" w:space="2" w:color="000000"/>
                                            <w:bottom w:val="single" w:sz="6" w:space="0" w:color="000000"/>
                                            <w:right w:val="single" w:sz="6" w:space="2" w:color="000000"/>
                                          </w:divBdr>
                                        </w:div>
                                      </w:divsChild>
                                    </w:div>
                                  </w:divsChild>
                                </w:div>
                              </w:divsChild>
                            </w:div>
                          </w:divsChild>
                        </w:div>
                      </w:divsChild>
                    </w:div>
                  </w:divsChild>
                </w:div>
              </w:divsChild>
            </w:div>
          </w:divsChild>
        </w:div>
      </w:divsChild>
    </w:div>
    <w:div w:id="1650551836">
      <w:bodyDiv w:val="1"/>
      <w:marLeft w:val="0"/>
      <w:marRight w:val="0"/>
      <w:marTop w:val="0"/>
      <w:marBottom w:val="0"/>
      <w:divBdr>
        <w:top w:val="none" w:sz="0" w:space="0" w:color="auto"/>
        <w:left w:val="none" w:sz="0" w:space="0" w:color="auto"/>
        <w:bottom w:val="none" w:sz="0" w:space="0" w:color="auto"/>
        <w:right w:val="none" w:sz="0" w:space="0" w:color="auto"/>
      </w:divBdr>
    </w:div>
    <w:div w:id="1657345945">
      <w:bodyDiv w:val="1"/>
      <w:marLeft w:val="0"/>
      <w:marRight w:val="0"/>
      <w:marTop w:val="0"/>
      <w:marBottom w:val="0"/>
      <w:divBdr>
        <w:top w:val="none" w:sz="0" w:space="0" w:color="auto"/>
        <w:left w:val="none" w:sz="0" w:space="0" w:color="auto"/>
        <w:bottom w:val="none" w:sz="0" w:space="0" w:color="auto"/>
        <w:right w:val="none" w:sz="0" w:space="0" w:color="auto"/>
      </w:divBdr>
    </w:div>
    <w:div w:id="1671563282">
      <w:bodyDiv w:val="1"/>
      <w:marLeft w:val="0"/>
      <w:marRight w:val="0"/>
      <w:marTop w:val="0"/>
      <w:marBottom w:val="0"/>
      <w:divBdr>
        <w:top w:val="none" w:sz="0" w:space="0" w:color="auto"/>
        <w:left w:val="none" w:sz="0" w:space="0" w:color="auto"/>
        <w:bottom w:val="none" w:sz="0" w:space="0" w:color="auto"/>
        <w:right w:val="none" w:sz="0" w:space="0" w:color="auto"/>
      </w:divBdr>
    </w:div>
    <w:div w:id="1683628514">
      <w:bodyDiv w:val="1"/>
      <w:marLeft w:val="0"/>
      <w:marRight w:val="0"/>
      <w:marTop w:val="0"/>
      <w:marBottom w:val="0"/>
      <w:divBdr>
        <w:top w:val="none" w:sz="0" w:space="0" w:color="auto"/>
        <w:left w:val="none" w:sz="0" w:space="0" w:color="auto"/>
        <w:bottom w:val="none" w:sz="0" w:space="0" w:color="auto"/>
        <w:right w:val="none" w:sz="0" w:space="0" w:color="auto"/>
      </w:divBdr>
      <w:divsChild>
        <w:div w:id="2004308543">
          <w:marLeft w:val="0"/>
          <w:marRight w:val="0"/>
          <w:marTop w:val="0"/>
          <w:marBottom w:val="0"/>
          <w:divBdr>
            <w:top w:val="none" w:sz="0" w:space="0" w:color="auto"/>
            <w:left w:val="none" w:sz="0" w:space="0" w:color="auto"/>
            <w:bottom w:val="none" w:sz="0" w:space="0" w:color="auto"/>
            <w:right w:val="none" w:sz="0" w:space="0" w:color="auto"/>
          </w:divBdr>
          <w:divsChild>
            <w:div w:id="900483534">
              <w:marLeft w:val="0"/>
              <w:marRight w:val="0"/>
              <w:marTop w:val="0"/>
              <w:marBottom w:val="0"/>
              <w:divBdr>
                <w:top w:val="none" w:sz="0" w:space="0" w:color="auto"/>
                <w:left w:val="none" w:sz="0" w:space="0" w:color="auto"/>
                <w:bottom w:val="none" w:sz="0" w:space="0" w:color="auto"/>
                <w:right w:val="none" w:sz="0" w:space="0" w:color="auto"/>
              </w:divBdr>
              <w:divsChild>
                <w:div w:id="1714770801">
                  <w:marLeft w:val="0"/>
                  <w:marRight w:val="0"/>
                  <w:marTop w:val="0"/>
                  <w:marBottom w:val="0"/>
                  <w:divBdr>
                    <w:top w:val="none" w:sz="0" w:space="0" w:color="auto"/>
                    <w:left w:val="none" w:sz="0" w:space="0" w:color="auto"/>
                    <w:bottom w:val="none" w:sz="0" w:space="0" w:color="auto"/>
                    <w:right w:val="none" w:sz="0" w:space="0" w:color="auto"/>
                  </w:divBdr>
                  <w:divsChild>
                    <w:div w:id="33192190">
                      <w:marLeft w:val="0"/>
                      <w:marRight w:val="0"/>
                      <w:marTop w:val="0"/>
                      <w:marBottom w:val="0"/>
                      <w:divBdr>
                        <w:top w:val="none" w:sz="0" w:space="0" w:color="auto"/>
                        <w:left w:val="none" w:sz="0" w:space="0" w:color="auto"/>
                        <w:bottom w:val="none" w:sz="0" w:space="0" w:color="auto"/>
                        <w:right w:val="none" w:sz="0" w:space="0" w:color="auto"/>
                      </w:divBdr>
                      <w:divsChild>
                        <w:div w:id="494876396">
                          <w:marLeft w:val="0"/>
                          <w:marRight w:val="0"/>
                          <w:marTop w:val="0"/>
                          <w:marBottom w:val="0"/>
                          <w:divBdr>
                            <w:top w:val="none" w:sz="0" w:space="0" w:color="auto"/>
                            <w:left w:val="none" w:sz="0" w:space="0" w:color="auto"/>
                            <w:bottom w:val="none" w:sz="0" w:space="0" w:color="auto"/>
                            <w:right w:val="none" w:sz="0" w:space="0" w:color="auto"/>
                          </w:divBdr>
                          <w:divsChild>
                            <w:div w:id="379788387">
                              <w:marLeft w:val="0"/>
                              <w:marRight w:val="0"/>
                              <w:marTop w:val="0"/>
                              <w:marBottom w:val="0"/>
                              <w:divBdr>
                                <w:top w:val="none" w:sz="0" w:space="0" w:color="auto"/>
                                <w:left w:val="none" w:sz="0" w:space="0" w:color="auto"/>
                                <w:bottom w:val="none" w:sz="0" w:space="0" w:color="auto"/>
                                <w:right w:val="none" w:sz="0" w:space="0" w:color="auto"/>
                              </w:divBdr>
                              <w:divsChild>
                                <w:div w:id="1875803672">
                                  <w:marLeft w:val="0"/>
                                  <w:marRight w:val="0"/>
                                  <w:marTop w:val="30"/>
                                  <w:marBottom w:val="0"/>
                                  <w:divBdr>
                                    <w:top w:val="none" w:sz="0" w:space="0" w:color="auto"/>
                                    <w:left w:val="none" w:sz="0" w:space="0" w:color="auto"/>
                                    <w:bottom w:val="none" w:sz="0" w:space="0" w:color="auto"/>
                                    <w:right w:val="none" w:sz="0" w:space="0" w:color="auto"/>
                                  </w:divBdr>
                                  <w:divsChild>
                                    <w:div w:id="2107575243">
                                      <w:marLeft w:val="0"/>
                                      <w:marRight w:val="0"/>
                                      <w:marTop w:val="0"/>
                                      <w:marBottom w:val="0"/>
                                      <w:divBdr>
                                        <w:top w:val="single" w:sz="6" w:space="0" w:color="000000"/>
                                        <w:left w:val="single" w:sz="6" w:space="0" w:color="000000"/>
                                        <w:bottom w:val="single" w:sz="6" w:space="0" w:color="000000"/>
                                        <w:right w:val="single" w:sz="6" w:space="0" w:color="000000"/>
                                      </w:divBdr>
                                      <w:divsChild>
                                        <w:div w:id="812479910">
                                          <w:marLeft w:val="0"/>
                                          <w:marRight w:val="0"/>
                                          <w:marTop w:val="0"/>
                                          <w:marBottom w:val="0"/>
                                          <w:divBdr>
                                            <w:top w:val="single" w:sz="6" w:space="0" w:color="000000"/>
                                            <w:left w:val="single" w:sz="6" w:space="2" w:color="000000"/>
                                            <w:bottom w:val="single" w:sz="6" w:space="0" w:color="000000"/>
                                            <w:right w:val="single" w:sz="6" w:space="2" w:color="000000"/>
                                          </w:divBdr>
                                        </w:div>
                                      </w:divsChild>
                                    </w:div>
                                  </w:divsChild>
                                </w:div>
                              </w:divsChild>
                            </w:div>
                          </w:divsChild>
                        </w:div>
                      </w:divsChild>
                    </w:div>
                  </w:divsChild>
                </w:div>
              </w:divsChild>
            </w:div>
          </w:divsChild>
        </w:div>
      </w:divsChild>
    </w:div>
    <w:div w:id="1684210201">
      <w:bodyDiv w:val="1"/>
      <w:marLeft w:val="0"/>
      <w:marRight w:val="0"/>
      <w:marTop w:val="0"/>
      <w:marBottom w:val="0"/>
      <w:divBdr>
        <w:top w:val="none" w:sz="0" w:space="0" w:color="auto"/>
        <w:left w:val="none" w:sz="0" w:space="0" w:color="auto"/>
        <w:bottom w:val="none" w:sz="0" w:space="0" w:color="auto"/>
        <w:right w:val="none" w:sz="0" w:space="0" w:color="auto"/>
      </w:divBdr>
      <w:divsChild>
        <w:div w:id="884483974">
          <w:marLeft w:val="0"/>
          <w:marRight w:val="0"/>
          <w:marTop w:val="0"/>
          <w:marBottom w:val="0"/>
          <w:divBdr>
            <w:top w:val="none" w:sz="0" w:space="0" w:color="auto"/>
            <w:left w:val="none" w:sz="0" w:space="0" w:color="auto"/>
            <w:bottom w:val="none" w:sz="0" w:space="0" w:color="auto"/>
            <w:right w:val="none" w:sz="0" w:space="0" w:color="auto"/>
          </w:divBdr>
          <w:divsChild>
            <w:div w:id="664432789">
              <w:marLeft w:val="0"/>
              <w:marRight w:val="0"/>
              <w:marTop w:val="0"/>
              <w:marBottom w:val="0"/>
              <w:divBdr>
                <w:top w:val="none" w:sz="0" w:space="0" w:color="auto"/>
                <w:left w:val="none" w:sz="0" w:space="0" w:color="auto"/>
                <w:bottom w:val="none" w:sz="0" w:space="0" w:color="auto"/>
                <w:right w:val="none" w:sz="0" w:space="0" w:color="auto"/>
              </w:divBdr>
              <w:divsChild>
                <w:div w:id="2118215485">
                  <w:marLeft w:val="0"/>
                  <w:marRight w:val="0"/>
                  <w:marTop w:val="0"/>
                  <w:marBottom w:val="0"/>
                  <w:divBdr>
                    <w:top w:val="none" w:sz="0" w:space="0" w:color="auto"/>
                    <w:left w:val="none" w:sz="0" w:space="0" w:color="auto"/>
                    <w:bottom w:val="none" w:sz="0" w:space="0" w:color="auto"/>
                    <w:right w:val="none" w:sz="0" w:space="0" w:color="auto"/>
                  </w:divBdr>
                  <w:divsChild>
                    <w:div w:id="556356417">
                      <w:marLeft w:val="0"/>
                      <w:marRight w:val="0"/>
                      <w:marTop w:val="0"/>
                      <w:marBottom w:val="0"/>
                      <w:divBdr>
                        <w:top w:val="none" w:sz="0" w:space="0" w:color="auto"/>
                        <w:left w:val="none" w:sz="0" w:space="0" w:color="auto"/>
                        <w:bottom w:val="none" w:sz="0" w:space="0" w:color="auto"/>
                        <w:right w:val="none" w:sz="0" w:space="0" w:color="auto"/>
                      </w:divBdr>
                      <w:divsChild>
                        <w:div w:id="624703753">
                          <w:marLeft w:val="0"/>
                          <w:marRight w:val="0"/>
                          <w:marTop w:val="0"/>
                          <w:marBottom w:val="0"/>
                          <w:divBdr>
                            <w:top w:val="none" w:sz="0" w:space="0" w:color="auto"/>
                            <w:left w:val="none" w:sz="0" w:space="0" w:color="auto"/>
                            <w:bottom w:val="none" w:sz="0" w:space="0" w:color="auto"/>
                            <w:right w:val="none" w:sz="0" w:space="0" w:color="auto"/>
                          </w:divBdr>
                          <w:divsChild>
                            <w:div w:id="225192136">
                              <w:marLeft w:val="0"/>
                              <w:marRight w:val="0"/>
                              <w:marTop w:val="0"/>
                              <w:marBottom w:val="0"/>
                              <w:divBdr>
                                <w:top w:val="none" w:sz="0" w:space="0" w:color="auto"/>
                                <w:left w:val="none" w:sz="0" w:space="0" w:color="auto"/>
                                <w:bottom w:val="none" w:sz="0" w:space="0" w:color="auto"/>
                                <w:right w:val="none" w:sz="0" w:space="0" w:color="auto"/>
                              </w:divBdr>
                              <w:divsChild>
                                <w:div w:id="1631012292">
                                  <w:marLeft w:val="0"/>
                                  <w:marRight w:val="0"/>
                                  <w:marTop w:val="30"/>
                                  <w:marBottom w:val="0"/>
                                  <w:divBdr>
                                    <w:top w:val="none" w:sz="0" w:space="0" w:color="auto"/>
                                    <w:left w:val="none" w:sz="0" w:space="0" w:color="auto"/>
                                    <w:bottom w:val="none" w:sz="0" w:space="0" w:color="auto"/>
                                    <w:right w:val="none" w:sz="0" w:space="0" w:color="auto"/>
                                  </w:divBdr>
                                  <w:divsChild>
                                    <w:div w:id="1781143242">
                                      <w:marLeft w:val="0"/>
                                      <w:marRight w:val="0"/>
                                      <w:marTop w:val="0"/>
                                      <w:marBottom w:val="0"/>
                                      <w:divBdr>
                                        <w:top w:val="single" w:sz="6" w:space="0" w:color="000000"/>
                                        <w:left w:val="single" w:sz="6" w:space="0" w:color="000000"/>
                                        <w:bottom w:val="single" w:sz="6" w:space="0" w:color="000000"/>
                                        <w:right w:val="single" w:sz="6" w:space="0" w:color="000000"/>
                                      </w:divBdr>
                                      <w:divsChild>
                                        <w:div w:id="1849635172">
                                          <w:marLeft w:val="0"/>
                                          <w:marRight w:val="0"/>
                                          <w:marTop w:val="0"/>
                                          <w:marBottom w:val="0"/>
                                          <w:divBdr>
                                            <w:top w:val="single" w:sz="6" w:space="0" w:color="000000"/>
                                            <w:left w:val="single" w:sz="6" w:space="2" w:color="000000"/>
                                            <w:bottom w:val="single" w:sz="6" w:space="0" w:color="000000"/>
                                            <w:right w:val="single" w:sz="6" w:space="2" w:color="000000"/>
                                          </w:divBdr>
                                        </w:div>
                                      </w:divsChild>
                                    </w:div>
                                  </w:divsChild>
                                </w:div>
                              </w:divsChild>
                            </w:div>
                          </w:divsChild>
                        </w:div>
                      </w:divsChild>
                    </w:div>
                  </w:divsChild>
                </w:div>
              </w:divsChild>
            </w:div>
          </w:divsChild>
        </w:div>
      </w:divsChild>
    </w:div>
    <w:div w:id="1694111179">
      <w:bodyDiv w:val="1"/>
      <w:marLeft w:val="0"/>
      <w:marRight w:val="0"/>
      <w:marTop w:val="0"/>
      <w:marBottom w:val="0"/>
      <w:divBdr>
        <w:top w:val="none" w:sz="0" w:space="0" w:color="auto"/>
        <w:left w:val="none" w:sz="0" w:space="0" w:color="auto"/>
        <w:bottom w:val="none" w:sz="0" w:space="0" w:color="auto"/>
        <w:right w:val="none" w:sz="0" w:space="0" w:color="auto"/>
      </w:divBdr>
      <w:divsChild>
        <w:div w:id="1025132702">
          <w:marLeft w:val="0"/>
          <w:marRight w:val="0"/>
          <w:marTop w:val="0"/>
          <w:marBottom w:val="0"/>
          <w:divBdr>
            <w:top w:val="none" w:sz="0" w:space="0" w:color="auto"/>
            <w:left w:val="none" w:sz="0" w:space="0" w:color="auto"/>
            <w:bottom w:val="none" w:sz="0" w:space="0" w:color="auto"/>
            <w:right w:val="none" w:sz="0" w:space="0" w:color="auto"/>
          </w:divBdr>
          <w:divsChild>
            <w:div w:id="964779013">
              <w:marLeft w:val="0"/>
              <w:marRight w:val="0"/>
              <w:marTop w:val="0"/>
              <w:marBottom w:val="0"/>
              <w:divBdr>
                <w:top w:val="none" w:sz="0" w:space="0" w:color="auto"/>
                <w:left w:val="none" w:sz="0" w:space="0" w:color="auto"/>
                <w:bottom w:val="none" w:sz="0" w:space="0" w:color="auto"/>
                <w:right w:val="none" w:sz="0" w:space="0" w:color="auto"/>
              </w:divBdr>
              <w:divsChild>
                <w:div w:id="12535978">
                  <w:marLeft w:val="0"/>
                  <w:marRight w:val="0"/>
                  <w:marTop w:val="0"/>
                  <w:marBottom w:val="0"/>
                  <w:divBdr>
                    <w:top w:val="none" w:sz="0" w:space="0" w:color="auto"/>
                    <w:left w:val="none" w:sz="0" w:space="0" w:color="auto"/>
                    <w:bottom w:val="none" w:sz="0" w:space="0" w:color="auto"/>
                    <w:right w:val="none" w:sz="0" w:space="0" w:color="auto"/>
                  </w:divBdr>
                  <w:divsChild>
                    <w:div w:id="954210579">
                      <w:marLeft w:val="0"/>
                      <w:marRight w:val="0"/>
                      <w:marTop w:val="0"/>
                      <w:marBottom w:val="0"/>
                      <w:divBdr>
                        <w:top w:val="none" w:sz="0" w:space="0" w:color="auto"/>
                        <w:left w:val="none" w:sz="0" w:space="0" w:color="auto"/>
                        <w:bottom w:val="none" w:sz="0" w:space="0" w:color="auto"/>
                        <w:right w:val="none" w:sz="0" w:space="0" w:color="auto"/>
                      </w:divBdr>
                      <w:divsChild>
                        <w:div w:id="991328156">
                          <w:marLeft w:val="0"/>
                          <w:marRight w:val="0"/>
                          <w:marTop w:val="0"/>
                          <w:marBottom w:val="0"/>
                          <w:divBdr>
                            <w:top w:val="none" w:sz="0" w:space="0" w:color="auto"/>
                            <w:left w:val="none" w:sz="0" w:space="0" w:color="auto"/>
                            <w:bottom w:val="none" w:sz="0" w:space="0" w:color="auto"/>
                            <w:right w:val="none" w:sz="0" w:space="0" w:color="auto"/>
                          </w:divBdr>
                          <w:divsChild>
                            <w:div w:id="698897352">
                              <w:marLeft w:val="0"/>
                              <w:marRight w:val="0"/>
                              <w:marTop w:val="0"/>
                              <w:marBottom w:val="0"/>
                              <w:divBdr>
                                <w:top w:val="none" w:sz="0" w:space="0" w:color="auto"/>
                                <w:left w:val="none" w:sz="0" w:space="0" w:color="auto"/>
                                <w:bottom w:val="none" w:sz="0" w:space="0" w:color="auto"/>
                                <w:right w:val="none" w:sz="0" w:space="0" w:color="auto"/>
                              </w:divBdr>
                              <w:divsChild>
                                <w:div w:id="2062484184">
                                  <w:marLeft w:val="0"/>
                                  <w:marRight w:val="0"/>
                                  <w:marTop w:val="30"/>
                                  <w:marBottom w:val="0"/>
                                  <w:divBdr>
                                    <w:top w:val="none" w:sz="0" w:space="0" w:color="auto"/>
                                    <w:left w:val="none" w:sz="0" w:space="0" w:color="auto"/>
                                    <w:bottom w:val="none" w:sz="0" w:space="0" w:color="auto"/>
                                    <w:right w:val="none" w:sz="0" w:space="0" w:color="auto"/>
                                  </w:divBdr>
                                  <w:divsChild>
                                    <w:div w:id="1595629624">
                                      <w:marLeft w:val="0"/>
                                      <w:marRight w:val="0"/>
                                      <w:marTop w:val="0"/>
                                      <w:marBottom w:val="0"/>
                                      <w:divBdr>
                                        <w:top w:val="single" w:sz="6" w:space="0" w:color="000000"/>
                                        <w:left w:val="single" w:sz="6" w:space="0" w:color="000000"/>
                                        <w:bottom w:val="single" w:sz="6" w:space="0" w:color="000000"/>
                                        <w:right w:val="single" w:sz="6" w:space="0" w:color="000000"/>
                                      </w:divBdr>
                                      <w:divsChild>
                                        <w:div w:id="1896962847">
                                          <w:marLeft w:val="0"/>
                                          <w:marRight w:val="0"/>
                                          <w:marTop w:val="0"/>
                                          <w:marBottom w:val="0"/>
                                          <w:divBdr>
                                            <w:top w:val="single" w:sz="6" w:space="0" w:color="000000"/>
                                            <w:left w:val="single" w:sz="6" w:space="2" w:color="000000"/>
                                            <w:bottom w:val="single" w:sz="6" w:space="0" w:color="000000"/>
                                            <w:right w:val="single" w:sz="6" w:space="2" w:color="000000"/>
                                          </w:divBdr>
                                        </w:div>
                                      </w:divsChild>
                                    </w:div>
                                  </w:divsChild>
                                </w:div>
                              </w:divsChild>
                            </w:div>
                          </w:divsChild>
                        </w:div>
                      </w:divsChild>
                    </w:div>
                  </w:divsChild>
                </w:div>
              </w:divsChild>
            </w:div>
          </w:divsChild>
        </w:div>
      </w:divsChild>
    </w:div>
    <w:div w:id="1704943140">
      <w:bodyDiv w:val="1"/>
      <w:marLeft w:val="0"/>
      <w:marRight w:val="0"/>
      <w:marTop w:val="0"/>
      <w:marBottom w:val="0"/>
      <w:divBdr>
        <w:top w:val="none" w:sz="0" w:space="0" w:color="auto"/>
        <w:left w:val="none" w:sz="0" w:space="0" w:color="auto"/>
        <w:bottom w:val="none" w:sz="0" w:space="0" w:color="auto"/>
        <w:right w:val="none" w:sz="0" w:space="0" w:color="auto"/>
      </w:divBdr>
      <w:divsChild>
        <w:div w:id="2106414585">
          <w:marLeft w:val="0"/>
          <w:marRight w:val="0"/>
          <w:marTop w:val="0"/>
          <w:marBottom w:val="0"/>
          <w:divBdr>
            <w:top w:val="none" w:sz="0" w:space="0" w:color="auto"/>
            <w:left w:val="none" w:sz="0" w:space="0" w:color="auto"/>
            <w:bottom w:val="none" w:sz="0" w:space="0" w:color="auto"/>
            <w:right w:val="none" w:sz="0" w:space="0" w:color="auto"/>
          </w:divBdr>
          <w:divsChild>
            <w:div w:id="1597520973">
              <w:marLeft w:val="0"/>
              <w:marRight w:val="0"/>
              <w:marTop w:val="0"/>
              <w:marBottom w:val="0"/>
              <w:divBdr>
                <w:top w:val="none" w:sz="0" w:space="0" w:color="auto"/>
                <w:left w:val="none" w:sz="0" w:space="0" w:color="auto"/>
                <w:bottom w:val="none" w:sz="0" w:space="0" w:color="auto"/>
                <w:right w:val="none" w:sz="0" w:space="0" w:color="auto"/>
              </w:divBdr>
              <w:divsChild>
                <w:div w:id="428087884">
                  <w:marLeft w:val="0"/>
                  <w:marRight w:val="0"/>
                  <w:marTop w:val="0"/>
                  <w:marBottom w:val="0"/>
                  <w:divBdr>
                    <w:top w:val="none" w:sz="0" w:space="0" w:color="auto"/>
                    <w:left w:val="none" w:sz="0" w:space="0" w:color="auto"/>
                    <w:bottom w:val="none" w:sz="0" w:space="0" w:color="auto"/>
                    <w:right w:val="none" w:sz="0" w:space="0" w:color="auto"/>
                  </w:divBdr>
                  <w:divsChild>
                    <w:div w:id="1999915474">
                      <w:marLeft w:val="0"/>
                      <w:marRight w:val="0"/>
                      <w:marTop w:val="0"/>
                      <w:marBottom w:val="0"/>
                      <w:divBdr>
                        <w:top w:val="none" w:sz="0" w:space="0" w:color="auto"/>
                        <w:left w:val="none" w:sz="0" w:space="0" w:color="auto"/>
                        <w:bottom w:val="none" w:sz="0" w:space="0" w:color="auto"/>
                        <w:right w:val="none" w:sz="0" w:space="0" w:color="auto"/>
                      </w:divBdr>
                      <w:divsChild>
                        <w:div w:id="674572354">
                          <w:marLeft w:val="0"/>
                          <w:marRight w:val="0"/>
                          <w:marTop w:val="0"/>
                          <w:marBottom w:val="0"/>
                          <w:divBdr>
                            <w:top w:val="none" w:sz="0" w:space="0" w:color="auto"/>
                            <w:left w:val="none" w:sz="0" w:space="0" w:color="auto"/>
                            <w:bottom w:val="none" w:sz="0" w:space="0" w:color="auto"/>
                            <w:right w:val="none" w:sz="0" w:space="0" w:color="auto"/>
                          </w:divBdr>
                          <w:divsChild>
                            <w:div w:id="1974871447">
                              <w:marLeft w:val="0"/>
                              <w:marRight w:val="0"/>
                              <w:marTop w:val="0"/>
                              <w:marBottom w:val="0"/>
                              <w:divBdr>
                                <w:top w:val="none" w:sz="0" w:space="0" w:color="auto"/>
                                <w:left w:val="none" w:sz="0" w:space="0" w:color="auto"/>
                                <w:bottom w:val="none" w:sz="0" w:space="0" w:color="auto"/>
                                <w:right w:val="none" w:sz="0" w:space="0" w:color="auto"/>
                              </w:divBdr>
                              <w:divsChild>
                                <w:div w:id="2114393032">
                                  <w:marLeft w:val="0"/>
                                  <w:marRight w:val="0"/>
                                  <w:marTop w:val="30"/>
                                  <w:marBottom w:val="0"/>
                                  <w:divBdr>
                                    <w:top w:val="none" w:sz="0" w:space="0" w:color="auto"/>
                                    <w:left w:val="none" w:sz="0" w:space="0" w:color="auto"/>
                                    <w:bottom w:val="none" w:sz="0" w:space="0" w:color="auto"/>
                                    <w:right w:val="none" w:sz="0" w:space="0" w:color="auto"/>
                                  </w:divBdr>
                                  <w:divsChild>
                                    <w:div w:id="545802258">
                                      <w:marLeft w:val="0"/>
                                      <w:marRight w:val="0"/>
                                      <w:marTop w:val="0"/>
                                      <w:marBottom w:val="0"/>
                                      <w:divBdr>
                                        <w:top w:val="single" w:sz="6" w:space="0" w:color="000000"/>
                                        <w:left w:val="single" w:sz="6" w:space="0" w:color="000000"/>
                                        <w:bottom w:val="single" w:sz="6" w:space="0" w:color="000000"/>
                                        <w:right w:val="single" w:sz="6" w:space="0" w:color="000000"/>
                                      </w:divBdr>
                                      <w:divsChild>
                                        <w:div w:id="590771706">
                                          <w:marLeft w:val="0"/>
                                          <w:marRight w:val="0"/>
                                          <w:marTop w:val="0"/>
                                          <w:marBottom w:val="0"/>
                                          <w:divBdr>
                                            <w:top w:val="single" w:sz="6" w:space="0" w:color="000000"/>
                                            <w:left w:val="single" w:sz="6" w:space="2" w:color="000000"/>
                                            <w:bottom w:val="single" w:sz="6" w:space="0" w:color="000000"/>
                                            <w:right w:val="single" w:sz="6" w:space="2" w:color="000000"/>
                                          </w:divBdr>
                                        </w:div>
                                      </w:divsChild>
                                    </w:div>
                                  </w:divsChild>
                                </w:div>
                              </w:divsChild>
                            </w:div>
                          </w:divsChild>
                        </w:div>
                      </w:divsChild>
                    </w:div>
                  </w:divsChild>
                </w:div>
              </w:divsChild>
            </w:div>
          </w:divsChild>
        </w:div>
      </w:divsChild>
    </w:div>
    <w:div w:id="1711689373">
      <w:bodyDiv w:val="1"/>
      <w:marLeft w:val="0"/>
      <w:marRight w:val="0"/>
      <w:marTop w:val="0"/>
      <w:marBottom w:val="0"/>
      <w:divBdr>
        <w:top w:val="none" w:sz="0" w:space="0" w:color="auto"/>
        <w:left w:val="none" w:sz="0" w:space="0" w:color="auto"/>
        <w:bottom w:val="none" w:sz="0" w:space="0" w:color="auto"/>
        <w:right w:val="none" w:sz="0" w:space="0" w:color="auto"/>
      </w:divBdr>
    </w:div>
    <w:div w:id="1714764297">
      <w:bodyDiv w:val="1"/>
      <w:marLeft w:val="0"/>
      <w:marRight w:val="0"/>
      <w:marTop w:val="0"/>
      <w:marBottom w:val="0"/>
      <w:divBdr>
        <w:top w:val="none" w:sz="0" w:space="0" w:color="auto"/>
        <w:left w:val="none" w:sz="0" w:space="0" w:color="auto"/>
        <w:bottom w:val="none" w:sz="0" w:space="0" w:color="auto"/>
        <w:right w:val="none" w:sz="0" w:space="0" w:color="auto"/>
      </w:divBdr>
      <w:divsChild>
        <w:div w:id="2130933451">
          <w:marLeft w:val="0"/>
          <w:marRight w:val="0"/>
          <w:marTop w:val="0"/>
          <w:marBottom w:val="0"/>
          <w:divBdr>
            <w:top w:val="none" w:sz="0" w:space="0" w:color="auto"/>
            <w:left w:val="none" w:sz="0" w:space="0" w:color="auto"/>
            <w:bottom w:val="none" w:sz="0" w:space="0" w:color="auto"/>
            <w:right w:val="none" w:sz="0" w:space="0" w:color="auto"/>
          </w:divBdr>
          <w:divsChild>
            <w:div w:id="984312623">
              <w:marLeft w:val="0"/>
              <w:marRight w:val="0"/>
              <w:marTop w:val="0"/>
              <w:marBottom w:val="0"/>
              <w:divBdr>
                <w:top w:val="none" w:sz="0" w:space="0" w:color="auto"/>
                <w:left w:val="none" w:sz="0" w:space="0" w:color="auto"/>
                <w:bottom w:val="none" w:sz="0" w:space="0" w:color="auto"/>
                <w:right w:val="none" w:sz="0" w:space="0" w:color="auto"/>
              </w:divBdr>
              <w:divsChild>
                <w:div w:id="1266033374">
                  <w:marLeft w:val="0"/>
                  <w:marRight w:val="0"/>
                  <w:marTop w:val="0"/>
                  <w:marBottom w:val="0"/>
                  <w:divBdr>
                    <w:top w:val="none" w:sz="0" w:space="0" w:color="auto"/>
                    <w:left w:val="none" w:sz="0" w:space="0" w:color="auto"/>
                    <w:bottom w:val="none" w:sz="0" w:space="0" w:color="auto"/>
                    <w:right w:val="none" w:sz="0" w:space="0" w:color="auto"/>
                  </w:divBdr>
                  <w:divsChild>
                    <w:div w:id="1287467230">
                      <w:marLeft w:val="0"/>
                      <w:marRight w:val="0"/>
                      <w:marTop w:val="0"/>
                      <w:marBottom w:val="0"/>
                      <w:divBdr>
                        <w:top w:val="none" w:sz="0" w:space="0" w:color="auto"/>
                        <w:left w:val="none" w:sz="0" w:space="0" w:color="auto"/>
                        <w:bottom w:val="none" w:sz="0" w:space="0" w:color="auto"/>
                        <w:right w:val="none" w:sz="0" w:space="0" w:color="auto"/>
                      </w:divBdr>
                      <w:divsChild>
                        <w:div w:id="24333136">
                          <w:marLeft w:val="0"/>
                          <w:marRight w:val="0"/>
                          <w:marTop w:val="0"/>
                          <w:marBottom w:val="0"/>
                          <w:divBdr>
                            <w:top w:val="none" w:sz="0" w:space="0" w:color="auto"/>
                            <w:left w:val="none" w:sz="0" w:space="0" w:color="auto"/>
                            <w:bottom w:val="none" w:sz="0" w:space="0" w:color="auto"/>
                            <w:right w:val="none" w:sz="0" w:space="0" w:color="auto"/>
                          </w:divBdr>
                          <w:divsChild>
                            <w:div w:id="700206569">
                              <w:marLeft w:val="0"/>
                              <w:marRight w:val="0"/>
                              <w:marTop w:val="0"/>
                              <w:marBottom w:val="0"/>
                              <w:divBdr>
                                <w:top w:val="none" w:sz="0" w:space="0" w:color="auto"/>
                                <w:left w:val="none" w:sz="0" w:space="0" w:color="auto"/>
                                <w:bottom w:val="none" w:sz="0" w:space="0" w:color="auto"/>
                                <w:right w:val="none" w:sz="0" w:space="0" w:color="auto"/>
                              </w:divBdr>
                              <w:divsChild>
                                <w:div w:id="1168053934">
                                  <w:marLeft w:val="0"/>
                                  <w:marRight w:val="0"/>
                                  <w:marTop w:val="30"/>
                                  <w:marBottom w:val="0"/>
                                  <w:divBdr>
                                    <w:top w:val="none" w:sz="0" w:space="0" w:color="auto"/>
                                    <w:left w:val="none" w:sz="0" w:space="0" w:color="auto"/>
                                    <w:bottom w:val="none" w:sz="0" w:space="0" w:color="auto"/>
                                    <w:right w:val="none" w:sz="0" w:space="0" w:color="auto"/>
                                  </w:divBdr>
                                  <w:divsChild>
                                    <w:div w:id="494151151">
                                      <w:marLeft w:val="0"/>
                                      <w:marRight w:val="0"/>
                                      <w:marTop w:val="0"/>
                                      <w:marBottom w:val="0"/>
                                      <w:divBdr>
                                        <w:top w:val="single" w:sz="6" w:space="0" w:color="000000"/>
                                        <w:left w:val="single" w:sz="6" w:space="0" w:color="000000"/>
                                        <w:bottom w:val="single" w:sz="6" w:space="0" w:color="000000"/>
                                        <w:right w:val="single" w:sz="6" w:space="0" w:color="000000"/>
                                      </w:divBdr>
                                      <w:divsChild>
                                        <w:div w:id="694962829">
                                          <w:marLeft w:val="0"/>
                                          <w:marRight w:val="0"/>
                                          <w:marTop w:val="0"/>
                                          <w:marBottom w:val="0"/>
                                          <w:divBdr>
                                            <w:top w:val="single" w:sz="6" w:space="0" w:color="000000"/>
                                            <w:left w:val="single" w:sz="6" w:space="2" w:color="000000"/>
                                            <w:bottom w:val="single" w:sz="6" w:space="0" w:color="000000"/>
                                            <w:right w:val="single" w:sz="6" w:space="2" w:color="000000"/>
                                          </w:divBdr>
                                        </w:div>
                                      </w:divsChild>
                                    </w:div>
                                  </w:divsChild>
                                </w:div>
                              </w:divsChild>
                            </w:div>
                          </w:divsChild>
                        </w:div>
                      </w:divsChild>
                    </w:div>
                  </w:divsChild>
                </w:div>
              </w:divsChild>
            </w:div>
          </w:divsChild>
        </w:div>
      </w:divsChild>
    </w:div>
    <w:div w:id="1724601997">
      <w:bodyDiv w:val="1"/>
      <w:marLeft w:val="0"/>
      <w:marRight w:val="0"/>
      <w:marTop w:val="0"/>
      <w:marBottom w:val="0"/>
      <w:divBdr>
        <w:top w:val="none" w:sz="0" w:space="0" w:color="auto"/>
        <w:left w:val="none" w:sz="0" w:space="0" w:color="auto"/>
        <w:bottom w:val="none" w:sz="0" w:space="0" w:color="auto"/>
        <w:right w:val="none" w:sz="0" w:space="0" w:color="auto"/>
      </w:divBdr>
      <w:divsChild>
        <w:div w:id="449592230">
          <w:marLeft w:val="0"/>
          <w:marRight w:val="0"/>
          <w:marTop w:val="0"/>
          <w:marBottom w:val="0"/>
          <w:divBdr>
            <w:top w:val="none" w:sz="0" w:space="0" w:color="auto"/>
            <w:left w:val="none" w:sz="0" w:space="0" w:color="auto"/>
            <w:bottom w:val="none" w:sz="0" w:space="0" w:color="auto"/>
            <w:right w:val="none" w:sz="0" w:space="0" w:color="auto"/>
          </w:divBdr>
          <w:divsChild>
            <w:div w:id="2015453428">
              <w:marLeft w:val="0"/>
              <w:marRight w:val="0"/>
              <w:marTop w:val="0"/>
              <w:marBottom w:val="0"/>
              <w:divBdr>
                <w:top w:val="none" w:sz="0" w:space="0" w:color="auto"/>
                <w:left w:val="none" w:sz="0" w:space="0" w:color="auto"/>
                <w:bottom w:val="none" w:sz="0" w:space="0" w:color="auto"/>
                <w:right w:val="none" w:sz="0" w:space="0" w:color="auto"/>
              </w:divBdr>
              <w:divsChild>
                <w:div w:id="2042902949">
                  <w:marLeft w:val="0"/>
                  <w:marRight w:val="0"/>
                  <w:marTop w:val="0"/>
                  <w:marBottom w:val="0"/>
                  <w:divBdr>
                    <w:top w:val="none" w:sz="0" w:space="0" w:color="auto"/>
                    <w:left w:val="none" w:sz="0" w:space="0" w:color="auto"/>
                    <w:bottom w:val="none" w:sz="0" w:space="0" w:color="auto"/>
                    <w:right w:val="none" w:sz="0" w:space="0" w:color="auto"/>
                  </w:divBdr>
                  <w:divsChild>
                    <w:div w:id="649559836">
                      <w:marLeft w:val="0"/>
                      <w:marRight w:val="0"/>
                      <w:marTop w:val="0"/>
                      <w:marBottom w:val="0"/>
                      <w:divBdr>
                        <w:top w:val="none" w:sz="0" w:space="0" w:color="auto"/>
                        <w:left w:val="none" w:sz="0" w:space="0" w:color="auto"/>
                        <w:bottom w:val="none" w:sz="0" w:space="0" w:color="auto"/>
                        <w:right w:val="none" w:sz="0" w:space="0" w:color="auto"/>
                      </w:divBdr>
                      <w:divsChild>
                        <w:div w:id="1028410398">
                          <w:marLeft w:val="0"/>
                          <w:marRight w:val="0"/>
                          <w:marTop w:val="0"/>
                          <w:marBottom w:val="0"/>
                          <w:divBdr>
                            <w:top w:val="none" w:sz="0" w:space="0" w:color="auto"/>
                            <w:left w:val="none" w:sz="0" w:space="0" w:color="auto"/>
                            <w:bottom w:val="none" w:sz="0" w:space="0" w:color="auto"/>
                            <w:right w:val="none" w:sz="0" w:space="0" w:color="auto"/>
                          </w:divBdr>
                          <w:divsChild>
                            <w:div w:id="1723287859">
                              <w:marLeft w:val="0"/>
                              <w:marRight w:val="0"/>
                              <w:marTop w:val="0"/>
                              <w:marBottom w:val="0"/>
                              <w:divBdr>
                                <w:top w:val="none" w:sz="0" w:space="0" w:color="auto"/>
                                <w:left w:val="none" w:sz="0" w:space="0" w:color="auto"/>
                                <w:bottom w:val="none" w:sz="0" w:space="0" w:color="auto"/>
                                <w:right w:val="none" w:sz="0" w:space="0" w:color="auto"/>
                              </w:divBdr>
                              <w:divsChild>
                                <w:div w:id="388380211">
                                  <w:marLeft w:val="0"/>
                                  <w:marRight w:val="0"/>
                                  <w:marTop w:val="30"/>
                                  <w:marBottom w:val="0"/>
                                  <w:divBdr>
                                    <w:top w:val="none" w:sz="0" w:space="0" w:color="auto"/>
                                    <w:left w:val="none" w:sz="0" w:space="0" w:color="auto"/>
                                    <w:bottom w:val="none" w:sz="0" w:space="0" w:color="auto"/>
                                    <w:right w:val="none" w:sz="0" w:space="0" w:color="auto"/>
                                  </w:divBdr>
                                  <w:divsChild>
                                    <w:div w:id="898901168">
                                      <w:marLeft w:val="0"/>
                                      <w:marRight w:val="0"/>
                                      <w:marTop w:val="0"/>
                                      <w:marBottom w:val="0"/>
                                      <w:divBdr>
                                        <w:top w:val="single" w:sz="6" w:space="0" w:color="000000"/>
                                        <w:left w:val="single" w:sz="6" w:space="0" w:color="000000"/>
                                        <w:bottom w:val="single" w:sz="6" w:space="0" w:color="000000"/>
                                        <w:right w:val="single" w:sz="6" w:space="0" w:color="000000"/>
                                      </w:divBdr>
                                      <w:divsChild>
                                        <w:div w:id="1015963035">
                                          <w:marLeft w:val="0"/>
                                          <w:marRight w:val="0"/>
                                          <w:marTop w:val="0"/>
                                          <w:marBottom w:val="0"/>
                                          <w:divBdr>
                                            <w:top w:val="single" w:sz="6" w:space="0" w:color="000000"/>
                                            <w:left w:val="single" w:sz="6" w:space="2" w:color="000000"/>
                                            <w:bottom w:val="single" w:sz="6" w:space="0" w:color="000000"/>
                                            <w:right w:val="single" w:sz="6" w:space="2" w:color="000000"/>
                                          </w:divBdr>
                                        </w:div>
                                      </w:divsChild>
                                    </w:div>
                                  </w:divsChild>
                                </w:div>
                              </w:divsChild>
                            </w:div>
                          </w:divsChild>
                        </w:div>
                      </w:divsChild>
                    </w:div>
                  </w:divsChild>
                </w:div>
              </w:divsChild>
            </w:div>
          </w:divsChild>
        </w:div>
      </w:divsChild>
    </w:div>
    <w:div w:id="1738892211">
      <w:bodyDiv w:val="1"/>
      <w:marLeft w:val="0"/>
      <w:marRight w:val="0"/>
      <w:marTop w:val="0"/>
      <w:marBottom w:val="0"/>
      <w:divBdr>
        <w:top w:val="none" w:sz="0" w:space="0" w:color="auto"/>
        <w:left w:val="none" w:sz="0" w:space="0" w:color="auto"/>
        <w:bottom w:val="none" w:sz="0" w:space="0" w:color="auto"/>
        <w:right w:val="none" w:sz="0" w:space="0" w:color="auto"/>
      </w:divBdr>
      <w:divsChild>
        <w:div w:id="238054310">
          <w:marLeft w:val="0"/>
          <w:marRight w:val="0"/>
          <w:marTop w:val="0"/>
          <w:marBottom w:val="0"/>
          <w:divBdr>
            <w:top w:val="none" w:sz="0" w:space="0" w:color="auto"/>
            <w:left w:val="none" w:sz="0" w:space="0" w:color="auto"/>
            <w:bottom w:val="none" w:sz="0" w:space="0" w:color="auto"/>
            <w:right w:val="none" w:sz="0" w:space="0" w:color="auto"/>
          </w:divBdr>
          <w:divsChild>
            <w:div w:id="1511068126">
              <w:marLeft w:val="0"/>
              <w:marRight w:val="0"/>
              <w:marTop w:val="0"/>
              <w:marBottom w:val="0"/>
              <w:divBdr>
                <w:top w:val="none" w:sz="0" w:space="0" w:color="auto"/>
                <w:left w:val="none" w:sz="0" w:space="0" w:color="auto"/>
                <w:bottom w:val="none" w:sz="0" w:space="0" w:color="auto"/>
                <w:right w:val="none" w:sz="0" w:space="0" w:color="auto"/>
              </w:divBdr>
              <w:divsChild>
                <w:div w:id="953369260">
                  <w:marLeft w:val="0"/>
                  <w:marRight w:val="0"/>
                  <w:marTop w:val="0"/>
                  <w:marBottom w:val="0"/>
                  <w:divBdr>
                    <w:top w:val="none" w:sz="0" w:space="0" w:color="auto"/>
                    <w:left w:val="none" w:sz="0" w:space="0" w:color="auto"/>
                    <w:bottom w:val="none" w:sz="0" w:space="0" w:color="auto"/>
                    <w:right w:val="none" w:sz="0" w:space="0" w:color="auto"/>
                  </w:divBdr>
                  <w:divsChild>
                    <w:div w:id="515269944">
                      <w:marLeft w:val="0"/>
                      <w:marRight w:val="0"/>
                      <w:marTop w:val="0"/>
                      <w:marBottom w:val="0"/>
                      <w:divBdr>
                        <w:top w:val="none" w:sz="0" w:space="0" w:color="auto"/>
                        <w:left w:val="none" w:sz="0" w:space="0" w:color="auto"/>
                        <w:bottom w:val="none" w:sz="0" w:space="0" w:color="auto"/>
                        <w:right w:val="none" w:sz="0" w:space="0" w:color="auto"/>
                      </w:divBdr>
                      <w:divsChild>
                        <w:div w:id="1803108624">
                          <w:marLeft w:val="0"/>
                          <w:marRight w:val="0"/>
                          <w:marTop w:val="0"/>
                          <w:marBottom w:val="0"/>
                          <w:divBdr>
                            <w:top w:val="none" w:sz="0" w:space="0" w:color="auto"/>
                            <w:left w:val="none" w:sz="0" w:space="0" w:color="auto"/>
                            <w:bottom w:val="none" w:sz="0" w:space="0" w:color="auto"/>
                            <w:right w:val="none" w:sz="0" w:space="0" w:color="auto"/>
                          </w:divBdr>
                          <w:divsChild>
                            <w:div w:id="345140154">
                              <w:marLeft w:val="0"/>
                              <w:marRight w:val="0"/>
                              <w:marTop w:val="0"/>
                              <w:marBottom w:val="0"/>
                              <w:divBdr>
                                <w:top w:val="none" w:sz="0" w:space="0" w:color="auto"/>
                                <w:left w:val="none" w:sz="0" w:space="0" w:color="auto"/>
                                <w:bottom w:val="none" w:sz="0" w:space="0" w:color="auto"/>
                                <w:right w:val="none" w:sz="0" w:space="0" w:color="auto"/>
                              </w:divBdr>
                              <w:divsChild>
                                <w:div w:id="231545705">
                                  <w:marLeft w:val="0"/>
                                  <w:marRight w:val="0"/>
                                  <w:marTop w:val="30"/>
                                  <w:marBottom w:val="0"/>
                                  <w:divBdr>
                                    <w:top w:val="none" w:sz="0" w:space="0" w:color="auto"/>
                                    <w:left w:val="none" w:sz="0" w:space="0" w:color="auto"/>
                                    <w:bottom w:val="none" w:sz="0" w:space="0" w:color="auto"/>
                                    <w:right w:val="none" w:sz="0" w:space="0" w:color="auto"/>
                                  </w:divBdr>
                                  <w:divsChild>
                                    <w:div w:id="677193818">
                                      <w:marLeft w:val="0"/>
                                      <w:marRight w:val="0"/>
                                      <w:marTop w:val="0"/>
                                      <w:marBottom w:val="0"/>
                                      <w:divBdr>
                                        <w:top w:val="single" w:sz="6" w:space="0" w:color="000000"/>
                                        <w:left w:val="single" w:sz="6" w:space="0" w:color="000000"/>
                                        <w:bottom w:val="single" w:sz="6" w:space="0" w:color="000000"/>
                                        <w:right w:val="single" w:sz="6" w:space="0" w:color="000000"/>
                                      </w:divBdr>
                                      <w:divsChild>
                                        <w:div w:id="1717586456">
                                          <w:marLeft w:val="0"/>
                                          <w:marRight w:val="0"/>
                                          <w:marTop w:val="0"/>
                                          <w:marBottom w:val="0"/>
                                          <w:divBdr>
                                            <w:top w:val="single" w:sz="6" w:space="0" w:color="000000"/>
                                            <w:left w:val="single" w:sz="6" w:space="2" w:color="000000"/>
                                            <w:bottom w:val="single" w:sz="6" w:space="0" w:color="000000"/>
                                            <w:right w:val="single" w:sz="6" w:space="2" w:color="000000"/>
                                          </w:divBdr>
                                        </w:div>
                                      </w:divsChild>
                                    </w:div>
                                  </w:divsChild>
                                </w:div>
                              </w:divsChild>
                            </w:div>
                          </w:divsChild>
                        </w:div>
                      </w:divsChild>
                    </w:div>
                  </w:divsChild>
                </w:div>
              </w:divsChild>
            </w:div>
          </w:divsChild>
        </w:div>
      </w:divsChild>
    </w:div>
    <w:div w:id="1742217427">
      <w:bodyDiv w:val="1"/>
      <w:marLeft w:val="0"/>
      <w:marRight w:val="0"/>
      <w:marTop w:val="0"/>
      <w:marBottom w:val="0"/>
      <w:divBdr>
        <w:top w:val="none" w:sz="0" w:space="0" w:color="auto"/>
        <w:left w:val="none" w:sz="0" w:space="0" w:color="auto"/>
        <w:bottom w:val="none" w:sz="0" w:space="0" w:color="auto"/>
        <w:right w:val="none" w:sz="0" w:space="0" w:color="auto"/>
      </w:divBdr>
    </w:div>
    <w:div w:id="1752388549">
      <w:bodyDiv w:val="1"/>
      <w:marLeft w:val="0"/>
      <w:marRight w:val="0"/>
      <w:marTop w:val="0"/>
      <w:marBottom w:val="0"/>
      <w:divBdr>
        <w:top w:val="none" w:sz="0" w:space="0" w:color="auto"/>
        <w:left w:val="none" w:sz="0" w:space="0" w:color="auto"/>
        <w:bottom w:val="none" w:sz="0" w:space="0" w:color="auto"/>
        <w:right w:val="none" w:sz="0" w:space="0" w:color="auto"/>
      </w:divBdr>
    </w:div>
    <w:div w:id="1771513563">
      <w:bodyDiv w:val="1"/>
      <w:marLeft w:val="0"/>
      <w:marRight w:val="0"/>
      <w:marTop w:val="0"/>
      <w:marBottom w:val="0"/>
      <w:divBdr>
        <w:top w:val="none" w:sz="0" w:space="0" w:color="auto"/>
        <w:left w:val="none" w:sz="0" w:space="0" w:color="auto"/>
        <w:bottom w:val="none" w:sz="0" w:space="0" w:color="auto"/>
        <w:right w:val="none" w:sz="0" w:space="0" w:color="auto"/>
      </w:divBdr>
    </w:div>
    <w:div w:id="1786188813">
      <w:bodyDiv w:val="1"/>
      <w:marLeft w:val="0"/>
      <w:marRight w:val="0"/>
      <w:marTop w:val="0"/>
      <w:marBottom w:val="0"/>
      <w:divBdr>
        <w:top w:val="none" w:sz="0" w:space="0" w:color="auto"/>
        <w:left w:val="none" w:sz="0" w:space="0" w:color="auto"/>
        <w:bottom w:val="none" w:sz="0" w:space="0" w:color="auto"/>
        <w:right w:val="none" w:sz="0" w:space="0" w:color="auto"/>
      </w:divBdr>
      <w:divsChild>
        <w:div w:id="1422986047">
          <w:marLeft w:val="0"/>
          <w:marRight w:val="0"/>
          <w:marTop w:val="0"/>
          <w:marBottom w:val="0"/>
          <w:divBdr>
            <w:top w:val="none" w:sz="0" w:space="0" w:color="auto"/>
            <w:left w:val="none" w:sz="0" w:space="0" w:color="auto"/>
            <w:bottom w:val="none" w:sz="0" w:space="0" w:color="auto"/>
            <w:right w:val="none" w:sz="0" w:space="0" w:color="auto"/>
          </w:divBdr>
          <w:divsChild>
            <w:div w:id="1874998418">
              <w:marLeft w:val="0"/>
              <w:marRight w:val="0"/>
              <w:marTop w:val="0"/>
              <w:marBottom w:val="0"/>
              <w:divBdr>
                <w:top w:val="none" w:sz="0" w:space="0" w:color="auto"/>
                <w:left w:val="none" w:sz="0" w:space="0" w:color="auto"/>
                <w:bottom w:val="none" w:sz="0" w:space="0" w:color="auto"/>
                <w:right w:val="none" w:sz="0" w:space="0" w:color="auto"/>
              </w:divBdr>
              <w:divsChild>
                <w:div w:id="1146244228">
                  <w:marLeft w:val="0"/>
                  <w:marRight w:val="0"/>
                  <w:marTop w:val="0"/>
                  <w:marBottom w:val="0"/>
                  <w:divBdr>
                    <w:top w:val="none" w:sz="0" w:space="0" w:color="auto"/>
                    <w:left w:val="none" w:sz="0" w:space="0" w:color="auto"/>
                    <w:bottom w:val="none" w:sz="0" w:space="0" w:color="auto"/>
                    <w:right w:val="none" w:sz="0" w:space="0" w:color="auto"/>
                  </w:divBdr>
                  <w:divsChild>
                    <w:div w:id="652560858">
                      <w:marLeft w:val="0"/>
                      <w:marRight w:val="0"/>
                      <w:marTop w:val="0"/>
                      <w:marBottom w:val="0"/>
                      <w:divBdr>
                        <w:top w:val="none" w:sz="0" w:space="0" w:color="auto"/>
                        <w:left w:val="none" w:sz="0" w:space="0" w:color="auto"/>
                        <w:bottom w:val="none" w:sz="0" w:space="0" w:color="auto"/>
                        <w:right w:val="none" w:sz="0" w:space="0" w:color="auto"/>
                      </w:divBdr>
                      <w:divsChild>
                        <w:div w:id="211188726">
                          <w:marLeft w:val="0"/>
                          <w:marRight w:val="0"/>
                          <w:marTop w:val="0"/>
                          <w:marBottom w:val="0"/>
                          <w:divBdr>
                            <w:top w:val="none" w:sz="0" w:space="0" w:color="auto"/>
                            <w:left w:val="none" w:sz="0" w:space="0" w:color="auto"/>
                            <w:bottom w:val="none" w:sz="0" w:space="0" w:color="auto"/>
                            <w:right w:val="none" w:sz="0" w:space="0" w:color="auto"/>
                          </w:divBdr>
                          <w:divsChild>
                            <w:div w:id="928851607">
                              <w:marLeft w:val="0"/>
                              <w:marRight w:val="0"/>
                              <w:marTop w:val="0"/>
                              <w:marBottom w:val="0"/>
                              <w:divBdr>
                                <w:top w:val="none" w:sz="0" w:space="0" w:color="auto"/>
                                <w:left w:val="none" w:sz="0" w:space="0" w:color="auto"/>
                                <w:bottom w:val="none" w:sz="0" w:space="0" w:color="auto"/>
                                <w:right w:val="none" w:sz="0" w:space="0" w:color="auto"/>
                              </w:divBdr>
                              <w:divsChild>
                                <w:div w:id="1140465741">
                                  <w:marLeft w:val="0"/>
                                  <w:marRight w:val="0"/>
                                  <w:marTop w:val="30"/>
                                  <w:marBottom w:val="0"/>
                                  <w:divBdr>
                                    <w:top w:val="none" w:sz="0" w:space="0" w:color="auto"/>
                                    <w:left w:val="none" w:sz="0" w:space="0" w:color="auto"/>
                                    <w:bottom w:val="none" w:sz="0" w:space="0" w:color="auto"/>
                                    <w:right w:val="none" w:sz="0" w:space="0" w:color="auto"/>
                                  </w:divBdr>
                                  <w:divsChild>
                                    <w:div w:id="965281537">
                                      <w:marLeft w:val="0"/>
                                      <w:marRight w:val="0"/>
                                      <w:marTop w:val="0"/>
                                      <w:marBottom w:val="0"/>
                                      <w:divBdr>
                                        <w:top w:val="single" w:sz="6" w:space="0" w:color="000000"/>
                                        <w:left w:val="single" w:sz="6" w:space="0" w:color="000000"/>
                                        <w:bottom w:val="single" w:sz="6" w:space="0" w:color="000000"/>
                                        <w:right w:val="single" w:sz="6" w:space="0" w:color="000000"/>
                                      </w:divBdr>
                                      <w:divsChild>
                                        <w:div w:id="1336961209">
                                          <w:marLeft w:val="0"/>
                                          <w:marRight w:val="0"/>
                                          <w:marTop w:val="0"/>
                                          <w:marBottom w:val="0"/>
                                          <w:divBdr>
                                            <w:top w:val="single" w:sz="6" w:space="0" w:color="000000"/>
                                            <w:left w:val="single" w:sz="6" w:space="2" w:color="000000"/>
                                            <w:bottom w:val="single" w:sz="6" w:space="0" w:color="000000"/>
                                            <w:right w:val="single" w:sz="6" w:space="2" w:color="000000"/>
                                          </w:divBdr>
                                        </w:div>
                                      </w:divsChild>
                                    </w:div>
                                  </w:divsChild>
                                </w:div>
                              </w:divsChild>
                            </w:div>
                          </w:divsChild>
                        </w:div>
                      </w:divsChild>
                    </w:div>
                  </w:divsChild>
                </w:div>
              </w:divsChild>
            </w:div>
          </w:divsChild>
        </w:div>
      </w:divsChild>
    </w:div>
    <w:div w:id="1806463754">
      <w:bodyDiv w:val="1"/>
      <w:marLeft w:val="0"/>
      <w:marRight w:val="0"/>
      <w:marTop w:val="0"/>
      <w:marBottom w:val="0"/>
      <w:divBdr>
        <w:top w:val="none" w:sz="0" w:space="0" w:color="auto"/>
        <w:left w:val="none" w:sz="0" w:space="0" w:color="auto"/>
        <w:bottom w:val="none" w:sz="0" w:space="0" w:color="auto"/>
        <w:right w:val="none" w:sz="0" w:space="0" w:color="auto"/>
      </w:divBdr>
      <w:divsChild>
        <w:div w:id="176383876">
          <w:marLeft w:val="0"/>
          <w:marRight w:val="0"/>
          <w:marTop w:val="0"/>
          <w:marBottom w:val="0"/>
          <w:divBdr>
            <w:top w:val="none" w:sz="0" w:space="0" w:color="auto"/>
            <w:left w:val="none" w:sz="0" w:space="0" w:color="auto"/>
            <w:bottom w:val="none" w:sz="0" w:space="0" w:color="auto"/>
            <w:right w:val="none" w:sz="0" w:space="0" w:color="auto"/>
          </w:divBdr>
          <w:divsChild>
            <w:div w:id="1644311172">
              <w:marLeft w:val="0"/>
              <w:marRight w:val="0"/>
              <w:marTop w:val="0"/>
              <w:marBottom w:val="0"/>
              <w:divBdr>
                <w:top w:val="none" w:sz="0" w:space="0" w:color="auto"/>
                <w:left w:val="none" w:sz="0" w:space="0" w:color="auto"/>
                <w:bottom w:val="none" w:sz="0" w:space="0" w:color="auto"/>
                <w:right w:val="none" w:sz="0" w:space="0" w:color="auto"/>
              </w:divBdr>
              <w:divsChild>
                <w:div w:id="1755782379">
                  <w:marLeft w:val="0"/>
                  <w:marRight w:val="0"/>
                  <w:marTop w:val="0"/>
                  <w:marBottom w:val="0"/>
                  <w:divBdr>
                    <w:top w:val="none" w:sz="0" w:space="0" w:color="auto"/>
                    <w:left w:val="none" w:sz="0" w:space="0" w:color="auto"/>
                    <w:bottom w:val="none" w:sz="0" w:space="0" w:color="auto"/>
                    <w:right w:val="none" w:sz="0" w:space="0" w:color="auto"/>
                  </w:divBdr>
                  <w:divsChild>
                    <w:div w:id="1763918975">
                      <w:marLeft w:val="0"/>
                      <w:marRight w:val="0"/>
                      <w:marTop w:val="0"/>
                      <w:marBottom w:val="0"/>
                      <w:divBdr>
                        <w:top w:val="none" w:sz="0" w:space="0" w:color="auto"/>
                        <w:left w:val="none" w:sz="0" w:space="0" w:color="auto"/>
                        <w:bottom w:val="none" w:sz="0" w:space="0" w:color="auto"/>
                        <w:right w:val="none" w:sz="0" w:space="0" w:color="auto"/>
                      </w:divBdr>
                      <w:divsChild>
                        <w:div w:id="212272922">
                          <w:marLeft w:val="0"/>
                          <w:marRight w:val="0"/>
                          <w:marTop w:val="0"/>
                          <w:marBottom w:val="0"/>
                          <w:divBdr>
                            <w:top w:val="none" w:sz="0" w:space="0" w:color="auto"/>
                            <w:left w:val="none" w:sz="0" w:space="0" w:color="auto"/>
                            <w:bottom w:val="none" w:sz="0" w:space="0" w:color="auto"/>
                            <w:right w:val="none" w:sz="0" w:space="0" w:color="auto"/>
                          </w:divBdr>
                          <w:divsChild>
                            <w:div w:id="1178038577">
                              <w:marLeft w:val="0"/>
                              <w:marRight w:val="0"/>
                              <w:marTop w:val="0"/>
                              <w:marBottom w:val="0"/>
                              <w:divBdr>
                                <w:top w:val="none" w:sz="0" w:space="0" w:color="auto"/>
                                <w:left w:val="none" w:sz="0" w:space="0" w:color="auto"/>
                                <w:bottom w:val="none" w:sz="0" w:space="0" w:color="auto"/>
                                <w:right w:val="none" w:sz="0" w:space="0" w:color="auto"/>
                              </w:divBdr>
                              <w:divsChild>
                                <w:div w:id="679503074">
                                  <w:marLeft w:val="0"/>
                                  <w:marRight w:val="0"/>
                                  <w:marTop w:val="30"/>
                                  <w:marBottom w:val="0"/>
                                  <w:divBdr>
                                    <w:top w:val="none" w:sz="0" w:space="0" w:color="auto"/>
                                    <w:left w:val="none" w:sz="0" w:space="0" w:color="auto"/>
                                    <w:bottom w:val="none" w:sz="0" w:space="0" w:color="auto"/>
                                    <w:right w:val="none" w:sz="0" w:space="0" w:color="auto"/>
                                  </w:divBdr>
                                  <w:divsChild>
                                    <w:div w:id="1965110707">
                                      <w:marLeft w:val="0"/>
                                      <w:marRight w:val="0"/>
                                      <w:marTop w:val="0"/>
                                      <w:marBottom w:val="0"/>
                                      <w:divBdr>
                                        <w:top w:val="single" w:sz="6" w:space="0" w:color="000000"/>
                                        <w:left w:val="single" w:sz="6" w:space="0" w:color="000000"/>
                                        <w:bottom w:val="single" w:sz="6" w:space="0" w:color="000000"/>
                                        <w:right w:val="single" w:sz="6" w:space="0" w:color="000000"/>
                                      </w:divBdr>
                                      <w:divsChild>
                                        <w:div w:id="92166080">
                                          <w:marLeft w:val="0"/>
                                          <w:marRight w:val="0"/>
                                          <w:marTop w:val="0"/>
                                          <w:marBottom w:val="0"/>
                                          <w:divBdr>
                                            <w:top w:val="single" w:sz="6" w:space="0" w:color="000000"/>
                                            <w:left w:val="single" w:sz="6" w:space="2" w:color="000000"/>
                                            <w:bottom w:val="single" w:sz="6" w:space="0" w:color="000000"/>
                                            <w:right w:val="single" w:sz="6" w:space="2" w:color="000000"/>
                                          </w:divBdr>
                                        </w:div>
                                      </w:divsChild>
                                    </w:div>
                                  </w:divsChild>
                                </w:div>
                              </w:divsChild>
                            </w:div>
                          </w:divsChild>
                        </w:div>
                      </w:divsChild>
                    </w:div>
                  </w:divsChild>
                </w:div>
              </w:divsChild>
            </w:div>
          </w:divsChild>
        </w:div>
      </w:divsChild>
    </w:div>
    <w:div w:id="1809743647">
      <w:bodyDiv w:val="1"/>
      <w:marLeft w:val="0"/>
      <w:marRight w:val="0"/>
      <w:marTop w:val="0"/>
      <w:marBottom w:val="0"/>
      <w:divBdr>
        <w:top w:val="none" w:sz="0" w:space="0" w:color="auto"/>
        <w:left w:val="none" w:sz="0" w:space="0" w:color="auto"/>
        <w:bottom w:val="none" w:sz="0" w:space="0" w:color="auto"/>
        <w:right w:val="none" w:sz="0" w:space="0" w:color="auto"/>
      </w:divBdr>
      <w:divsChild>
        <w:div w:id="2092508582">
          <w:marLeft w:val="0"/>
          <w:marRight w:val="0"/>
          <w:marTop w:val="0"/>
          <w:marBottom w:val="0"/>
          <w:divBdr>
            <w:top w:val="none" w:sz="0" w:space="0" w:color="auto"/>
            <w:left w:val="none" w:sz="0" w:space="0" w:color="auto"/>
            <w:bottom w:val="none" w:sz="0" w:space="0" w:color="auto"/>
            <w:right w:val="none" w:sz="0" w:space="0" w:color="auto"/>
          </w:divBdr>
          <w:divsChild>
            <w:div w:id="424350317">
              <w:marLeft w:val="0"/>
              <w:marRight w:val="0"/>
              <w:marTop w:val="0"/>
              <w:marBottom w:val="0"/>
              <w:divBdr>
                <w:top w:val="none" w:sz="0" w:space="0" w:color="auto"/>
                <w:left w:val="none" w:sz="0" w:space="0" w:color="auto"/>
                <w:bottom w:val="none" w:sz="0" w:space="0" w:color="auto"/>
                <w:right w:val="none" w:sz="0" w:space="0" w:color="auto"/>
              </w:divBdr>
              <w:divsChild>
                <w:div w:id="865292267">
                  <w:marLeft w:val="0"/>
                  <w:marRight w:val="0"/>
                  <w:marTop w:val="0"/>
                  <w:marBottom w:val="0"/>
                  <w:divBdr>
                    <w:top w:val="none" w:sz="0" w:space="0" w:color="auto"/>
                    <w:left w:val="none" w:sz="0" w:space="0" w:color="auto"/>
                    <w:bottom w:val="none" w:sz="0" w:space="0" w:color="auto"/>
                    <w:right w:val="none" w:sz="0" w:space="0" w:color="auto"/>
                  </w:divBdr>
                  <w:divsChild>
                    <w:div w:id="1808815905">
                      <w:marLeft w:val="0"/>
                      <w:marRight w:val="0"/>
                      <w:marTop w:val="0"/>
                      <w:marBottom w:val="0"/>
                      <w:divBdr>
                        <w:top w:val="none" w:sz="0" w:space="0" w:color="auto"/>
                        <w:left w:val="none" w:sz="0" w:space="0" w:color="auto"/>
                        <w:bottom w:val="none" w:sz="0" w:space="0" w:color="auto"/>
                        <w:right w:val="none" w:sz="0" w:space="0" w:color="auto"/>
                      </w:divBdr>
                      <w:divsChild>
                        <w:div w:id="1004741410">
                          <w:marLeft w:val="0"/>
                          <w:marRight w:val="0"/>
                          <w:marTop w:val="0"/>
                          <w:marBottom w:val="0"/>
                          <w:divBdr>
                            <w:top w:val="none" w:sz="0" w:space="0" w:color="auto"/>
                            <w:left w:val="none" w:sz="0" w:space="0" w:color="auto"/>
                            <w:bottom w:val="none" w:sz="0" w:space="0" w:color="auto"/>
                            <w:right w:val="none" w:sz="0" w:space="0" w:color="auto"/>
                          </w:divBdr>
                          <w:divsChild>
                            <w:div w:id="1147011374">
                              <w:marLeft w:val="0"/>
                              <w:marRight w:val="0"/>
                              <w:marTop w:val="0"/>
                              <w:marBottom w:val="0"/>
                              <w:divBdr>
                                <w:top w:val="none" w:sz="0" w:space="0" w:color="auto"/>
                                <w:left w:val="none" w:sz="0" w:space="0" w:color="auto"/>
                                <w:bottom w:val="none" w:sz="0" w:space="0" w:color="auto"/>
                                <w:right w:val="none" w:sz="0" w:space="0" w:color="auto"/>
                              </w:divBdr>
                              <w:divsChild>
                                <w:div w:id="2123919920">
                                  <w:marLeft w:val="0"/>
                                  <w:marRight w:val="0"/>
                                  <w:marTop w:val="30"/>
                                  <w:marBottom w:val="0"/>
                                  <w:divBdr>
                                    <w:top w:val="none" w:sz="0" w:space="0" w:color="auto"/>
                                    <w:left w:val="none" w:sz="0" w:space="0" w:color="auto"/>
                                    <w:bottom w:val="none" w:sz="0" w:space="0" w:color="auto"/>
                                    <w:right w:val="none" w:sz="0" w:space="0" w:color="auto"/>
                                  </w:divBdr>
                                  <w:divsChild>
                                    <w:div w:id="484973897">
                                      <w:marLeft w:val="0"/>
                                      <w:marRight w:val="0"/>
                                      <w:marTop w:val="0"/>
                                      <w:marBottom w:val="0"/>
                                      <w:divBdr>
                                        <w:top w:val="single" w:sz="6" w:space="0" w:color="000000"/>
                                        <w:left w:val="single" w:sz="6" w:space="0" w:color="000000"/>
                                        <w:bottom w:val="single" w:sz="6" w:space="0" w:color="000000"/>
                                        <w:right w:val="single" w:sz="6" w:space="0" w:color="000000"/>
                                      </w:divBdr>
                                      <w:divsChild>
                                        <w:div w:id="2144958910">
                                          <w:marLeft w:val="0"/>
                                          <w:marRight w:val="0"/>
                                          <w:marTop w:val="0"/>
                                          <w:marBottom w:val="0"/>
                                          <w:divBdr>
                                            <w:top w:val="single" w:sz="6" w:space="0" w:color="000000"/>
                                            <w:left w:val="single" w:sz="6" w:space="2" w:color="000000"/>
                                            <w:bottom w:val="single" w:sz="6" w:space="0" w:color="000000"/>
                                            <w:right w:val="single" w:sz="6" w:space="2" w:color="000000"/>
                                          </w:divBdr>
                                        </w:div>
                                      </w:divsChild>
                                    </w:div>
                                  </w:divsChild>
                                </w:div>
                              </w:divsChild>
                            </w:div>
                          </w:divsChild>
                        </w:div>
                      </w:divsChild>
                    </w:div>
                  </w:divsChild>
                </w:div>
              </w:divsChild>
            </w:div>
          </w:divsChild>
        </w:div>
      </w:divsChild>
    </w:div>
    <w:div w:id="1814374238">
      <w:bodyDiv w:val="1"/>
      <w:marLeft w:val="0"/>
      <w:marRight w:val="0"/>
      <w:marTop w:val="0"/>
      <w:marBottom w:val="0"/>
      <w:divBdr>
        <w:top w:val="none" w:sz="0" w:space="0" w:color="auto"/>
        <w:left w:val="none" w:sz="0" w:space="0" w:color="auto"/>
        <w:bottom w:val="none" w:sz="0" w:space="0" w:color="auto"/>
        <w:right w:val="none" w:sz="0" w:space="0" w:color="auto"/>
      </w:divBdr>
      <w:divsChild>
        <w:div w:id="163278235">
          <w:marLeft w:val="0"/>
          <w:marRight w:val="0"/>
          <w:marTop w:val="0"/>
          <w:marBottom w:val="0"/>
          <w:divBdr>
            <w:top w:val="none" w:sz="0" w:space="0" w:color="auto"/>
            <w:left w:val="none" w:sz="0" w:space="0" w:color="auto"/>
            <w:bottom w:val="none" w:sz="0" w:space="0" w:color="auto"/>
            <w:right w:val="none" w:sz="0" w:space="0" w:color="auto"/>
          </w:divBdr>
          <w:divsChild>
            <w:div w:id="1450510854">
              <w:marLeft w:val="0"/>
              <w:marRight w:val="0"/>
              <w:marTop w:val="0"/>
              <w:marBottom w:val="0"/>
              <w:divBdr>
                <w:top w:val="none" w:sz="0" w:space="0" w:color="auto"/>
                <w:left w:val="none" w:sz="0" w:space="0" w:color="auto"/>
                <w:bottom w:val="none" w:sz="0" w:space="0" w:color="auto"/>
                <w:right w:val="none" w:sz="0" w:space="0" w:color="auto"/>
              </w:divBdr>
              <w:divsChild>
                <w:div w:id="586421862">
                  <w:marLeft w:val="0"/>
                  <w:marRight w:val="0"/>
                  <w:marTop w:val="0"/>
                  <w:marBottom w:val="0"/>
                  <w:divBdr>
                    <w:top w:val="none" w:sz="0" w:space="0" w:color="auto"/>
                    <w:left w:val="none" w:sz="0" w:space="0" w:color="auto"/>
                    <w:bottom w:val="none" w:sz="0" w:space="0" w:color="auto"/>
                    <w:right w:val="none" w:sz="0" w:space="0" w:color="auto"/>
                  </w:divBdr>
                  <w:divsChild>
                    <w:div w:id="11953293">
                      <w:marLeft w:val="0"/>
                      <w:marRight w:val="0"/>
                      <w:marTop w:val="0"/>
                      <w:marBottom w:val="0"/>
                      <w:divBdr>
                        <w:top w:val="none" w:sz="0" w:space="0" w:color="auto"/>
                        <w:left w:val="none" w:sz="0" w:space="0" w:color="auto"/>
                        <w:bottom w:val="none" w:sz="0" w:space="0" w:color="auto"/>
                        <w:right w:val="none" w:sz="0" w:space="0" w:color="auto"/>
                      </w:divBdr>
                      <w:divsChild>
                        <w:div w:id="1040665011">
                          <w:marLeft w:val="0"/>
                          <w:marRight w:val="0"/>
                          <w:marTop w:val="0"/>
                          <w:marBottom w:val="0"/>
                          <w:divBdr>
                            <w:top w:val="none" w:sz="0" w:space="0" w:color="auto"/>
                            <w:left w:val="none" w:sz="0" w:space="0" w:color="auto"/>
                            <w:bottom w:val="none" w:sz="0" w:space="0" w:color="auto"/>
                            <w:right w:val="none" w:sz="0" w:space="0" w:color="auto"/>
                          </w:divBdr>
                          <w:divsChild>
                            <w:div w:id="2115594923">
                              <w:marLeft w:val="0"/>
                              <w:marRight w:val="0"/>
                              <w:marTop w:val="0"/>
                              <w:marBottom w:val="0"/>
                              <w:divBdr>
                                <w:top w:val="none" w:sz="0" w:space="0" w:color="auto"/>
                                <w:left w:val="none" w:sz="0" w:space="0" w:color="auto"/>
                                <w:bottom w:val="none" w:sz="0" w:space="0" w:color="auto"/>
                                <w:right w:val="none" w:sz="0" w:space="0" w:color="auto"/>
                              </w:divBdr>
                              <w:divsChild>
                                <w:div w:id="917442638">
                                  <w:marLeft w:val="0"/>
                                  <w:marRight w:val="0"/>
                                  <w:marTop w:val="30"/>
                                  <w:marBottom w:val="0"/>
                                  <w:divBdr>
                                    <w:top w:val="none" w:sz="0" w:space="0" w:color="auto"/>
                                    <w:left w:val="none" w:sz="0" w:space="0" w:color="auto"/>
                                    <w:bottom w:val="none" w:sz="0" w:space="0" w:color="auto"/>
                                    <w:right w:val="none" w:sz="0" w:space="0" w:color="auto"/>
                                  </w:divBdr>
                                  <w:divsChild>
                                    <w:div w:id="1215776961">
                                      <w:marLeft w:val="0"/>
                                      <w:marRight w:val="0"/>
                                      <w:marTop w:val="0"/>
                                      <w:marBottom w:val="0"/>
                                      <w:divBdr>
                                        <w:top w:val="single" w:sz="6" w:space="0" w:color="000000"/>
                                        <w:left w:val="single" w:sz="6" w:space="0" w:color="000000"/>
                                        <w:bottom w:val="single" w:sz="6" w:space="0" w:color="000000"/>
                                        <w:right w:val="single" w:sz="6" w:space="0" w:color="000000"/>
                                      </w:divBdr>
                                      <w:divsChild>
                                        <w:div w:id="1767655414">
                                          <w:marLeft w:val="0"/>
                                          <w:marRight w:val="0"/>
                                          <w:marTop w:val="0"/>
                                          <w:marBottom w:val="0"/>
                                          <w:divBdr>
                                            <w:top w:val="single" w:sz="6" w:space="0" w:color="000000"/>
                                            <w:left w:val="single" w:sz="6" w:space="2" w:color="000000"/>
                                            <w:bottom w:val="single" w:sz="6" w:space="0" w:color="000000"/>
                                            <w:right w:val="single" w:sz="6" w:space="2" w:color="000000"/>
                                          </w:divBdr>
                                        </w:div>
                                      </w:divsChild>
                                    </w:div>
                                  </w:divsChild>
                                </w:div>
                              </w:divsChild>
                            </w:div>
                          </w:divsChild>
                        </w:div>
                      </w:divsChild>
                    </w:div>
                  </w:divsChild>
                </w:div>
              </w:divsChild>
            </w:div>
          </w:divsChild>
        </w:div>
      </w:divsChild>
    </w:div>
    <w:div w:id="1817070113">
      <w:bodyDiv w:val="1"/>
      <w:marLeft w:val="0"/>
      <w:marRight w:val="0"/>
      <w:marTop w:val="0"/>
      <w:marBottom w:val="0"/>
      <w:divBdr>
        <w:top w:val="none" w:sz="0" w:space="0" w:color="auto"/>
        <w:left w:val="none" w:sz="0" w:space="0" w:color="auto"/>
        <w:bottom w:val="none" w:sz="0" w:space="0" w:color="auto"/>
        <w:right w:val="none" w:sz="0" w:space="0" w:color="auto"/>
      </w:divBdr>
      <w:divsChild>
        <w:div w:id="288974468">
          <w:marLeft w:val="0"/>
          <w:marRight w:val="0"/>
          <w:marTop w:val="0"/>
          <w:marBottom w:val="0"/>
          <w:divBdr>
            <w:top w:val="none" w:sz="0" w:space="0" w:color="auto"/>
            <w:left w:val="none" w:sz="0" w:space="0" w:color="auto"/>
            <w:bottom w:val="none" w:sz="0" w:space="0" w:color="auto"/>
            <w:right w:val="none" w:sz="0" w:space="0" w:color="auto"/>
          </w:divBdr>
          <w:divsChild>
            <w:div w:id="1645427777">
              <w:marLeft w:val="0"/>
              <w:marRight w:val="0"/>
              <w:marTop w:val="0"/>
              <w:marBottom w:val="0"/>
              <w:divBdr>
                <w:top w:val="none" w:sz="0" w:space="0" w:color="auto"/>
                <w:left w:val="none" w:sz="0" w:space="0" w:color="auto"/>
                <w:bottom w:val="none" w:sz="0" w:space="0" w:color="auto"/>
                <w:right w:val="none" w:sz="0" w:space="0" w:color="auto"/>
              </w:divBdr>
              <w:divsChild>
                <w:div w:id="594635409">
                  <w:marLeft w:val="0"/>
                  <w:marRight w:val="0"/>
                  <w:marTop w:val="0"/>
                  <w:marBottom w:val="0"/>
                  <w:divBdr>
                    <w:top w:val="none" w:sz="0" w:space="0" w:color="auto"/>
                    <w:left w:val="none" w:sz="0" w:space="0" w:color="auto"/>
                    <w:bottom w:val="none" w:sz="0" w:space="0" w:color="auto"/>
                    <w:right w:val="none" w:sz="0" w:space="0" w:color="auto"/>
                  </w:divBdr>
                  <w:divsChild>
                    <w:div w:id="309942542">
                      <w:marLeft w:val="0"/>
                      <w:marRight w:val="0"/>
                      <w:marTop w:val="0"/>
                      <w:marBottom w:val="0"/>
                      <w:divBdr>
                        <w:top w:val="none" w:sz="0" w:space="0" w:color="auto"/>
                        <w:left w:val="none" w:sz="0" w:space="0" w:color="auto"/>
                        <w:bottom w:val="none" w:sz="0" w:space="0" w:color="auto"/>
                        <w:right w:val="none" w:sz="0" w:space="0" w:color="auto"/>
                      </w:divBdr>
                      <w:divsChild>
                        <w:div w:id="594482715">
                          <w:marLeft w:val="0"/>
                          <w:marRight w:val="0"/>
                          <w:marTop w:val="0"/>
                          <w:marBottom w:val="0"/>
                          <w:divBdr>
                            <w:top w:val="none" w:sz="0" w:space="0" w:color="auto"/>
                            <w:left w:val="none" w:sz="0" w:space="0" w:color="auto"/>
                            <w:bottom w:val="none" w:sz="0" w:space="0" w:color="auto"/>
                            <w:right w:val="none" w:sz="0" w:space="0" w:color="auto"/>
                          </w:divBdr>
                          <w:divsChild>
                            <w:div w:id="1182620619">
                              <w:marLeft w:val="0"/>
                              <w:marRight w:val="0"/>
                              <w:marTop w:val="0"/>
                              <w:marBottom w:val="0"/>
                              <w:divBdr>
                                <w:top w:val="none" w:sz="0" w:space="0" w:color="auto"/>
                                <w:left w:val="none" w:sz="0" w:space="0" w:color="auto"/>
                                <w:bottom w:val="none" w:sz="0" w:space="0" w:color="auto"/>
                                <w:right w:val="none" w:sz="0" w:space="0" w:color="auto"/>
                              </w:divBdr>
                              <w:divsChild>
                                <w:div w:id="1646660494">
                                  <w:marLeft w:val="0"/>
                                  <w:marRight w:val="0"/>
                                  <w:marTop w:val="30"/>
                                  <w:marBottom w:val="0"/>
                                  <w:divBdr>
                                    <w:top w:val="none" w:sz="0" w:space="0" w:color="auto"/>
                                    <w:left w:val="none" w:sz="0" w:space="0" w:color="auto"/>
                                    <w:bottom w:val="none" w:sz="0" w:space="0" w:color="auto"/>
                                    <w:right w:val="none" w:sz="0" w:space="0" w:color="auto"/>
                                  </w:divBdr>
                                  <w:divsChild>
                                    <w:div w:id="1547792214">
                                      <w:marLeft w:val="0"/>
                                      <w:marRight w:val="0"/>
                                      <w:marTop w:val="0"/>
                                      <w:marBottom w:val="0"/>
                                      <w:divBdr>
                                        <w:top w:val="single" w:sz="6" w:space="0" w:color="000000"/>
                                        <w:left w:val="single" w:sz="6" w:space="0" w:color="000000"/>
                                        <w:bottom w:val="single" w:sz="6" w:space="0" w:color="000000"/>
                                        <w:right w:val="single" w:sz="6" w:space="0" w:color="000000"/>
                                      </w:divBdr>
                                      <w:divsChild>
                                        <w:div w:id="995887354">
                                          <w:marLeft w:val="0"/>
                                          <w:marRight w:val="0"/>
                                          <w:marTop w:val="0"/>
                                          <w:marBottom w:val="0"/>
                                          <w:divBdr>
                                            <w:top w:val="single" w:sz="6" w:space="0" w:color="000000"/>
                                            <w:left w:val="single" w:sz="6" w:space="2" w:color="000000"/>
                                            <w:bottom w:val="single" w:sz="6" w:space="0" w:color="000000"/>
                                            <w:right w:val="single" w:sz="6" w:space="2" w:color="000000"/>
                                          </w:divBdr>
                                        </w:div>
                                      </w:divsChild>
                                    </w:div>
                                  </w:divsChild>
                                </w:div>
                              </w:divsChild>
                            </w:div>
                          </w:divsChild>
                        </w:div>
                      </w:divsChild>
                    </w:div>
                  </w:divsChild>
                </w:div>
              </w:divsChild>
            </w:div>
          </w:divsChild>
        </w:div>
      </w:divsChild>
    </w:div>
    <w:div w:id="1820151758">
      <w:bodyDiv w:val="1"/>
      <w:marLeft w:val="0"/>
      <w:marRight w:val="0"/>
      <w:marTop w:val="0"/>
      <w:marBottom w:val="0"/>
      <w:divBdr>
        <w:top w:val="none" w:sz="0" w:space="0" w:color="auto"/>
        <w:left w:val="none" w:sz="0" w:space="0" w:color="auto"/>
        <w:bottom w:val="none" w:sz="0" w:space="0" w:color="auto"/>
        <w:right w:val="none" w:sz="0" w:space="0" w:color="auto"/>
      </w:divBdr>
      <w:divsChild>
        <w:div w:id="951281918">
          <w:marLeft w:val="0"/>
          <w:marRight w:val="0"/>
          <w:marTop w:val="0"/>
          <w:marBottom w:val="0"/>
          <w:divBdr>
            <w:top w:val="none" w:sz="0" w:space="0" w:color="auto"/>
            <w:left w:val="none" w:sz="0" w:space="0" w:color="auto"/>
            <w:bottom w:val="none" w:sz="0" w:space="0" w:color="auto"/>
            <w:right w:val="none" w:sz="0" w:space="0" w:color="auto"/>
          </w:divBdr>
          <w:divsChild>
            <w:div w:id="1832329186">
              <w:marLeft w:val="0"/>
              <w:marRight w:val="0"/>
              <w:marTop w:val="0"/>
              <w:marBottom w:val="0"/>
              <w:divBdr>
                <w:top w:val="none" w:sz="0" w:space="0" w:color="auto"/>
                <w:left w:val="none" w:sz="0" w:space="0" w:color="auto"/>
                <w:bottom w:val="none" w:sz="0" w:space="0" w:color="auto"/>
                <w:right w:val="none" w:sz="0" w:space="0" w:color="auto"/>
              </w:divBdr>
              <w:divsChild>
                <w:div w:id="802506499">
                  <w:marLeft w:val="0"/>
                  <w:marRight w:val="0"/>
                  <w:marTop w:val="0"/>
                  <w:marBottom w:val="0"/>
                  <w:divBdr>
                    <w:top w:val="none" w:sz="0" w:space="0" w:color="auto"/>
                    <w:left w:val="none" w:sz="0" w:space="0" w:color="auto"/>
                    <w:bottom w:val="none" w:sz="0" w:space="0" w:color="auto"/>
                    <w:right w:val="none" w:sz="0" w:space="0" w:color="auto"/>
                  </w:divBdr>
                  <w:divsChild>
                    <w:div w:id="1895895229">
                      <w:marLeft w:val="0"/>
                      <w:marRight w:val="0"/>
                      <w:marTop w:val="0"/>
                      <w:marBottom w:val="0"/>
                      <w:divBdr>
                        <w:top w:val="none" w:sz="0" w:space="0" w:color="auto"/>
                        <w:left w:val="none" w:sz="0" w:space="0" w:color="auto"/>
                        <w:bottom w:val="none" w:sz="0" w:space="0" w:color="auto"/>
                        <w:right w:val="none" w:sz="0" w:space="0" w:color="auto"/>
                      </w:divBdr>
                      <w:divsChild>
                        <w:div w:id="1948273602">
                          <w:marLeft w:val="0"/>
                          <w:marRight w:val="0"/>
                          <w:marTop w:val="0"/>
                          <w:marBottom w:val="0"/>
                          <w:divBdr>
                            <w:top w:val="none" w:sz="0" w:space="0" w:color="auto"/>
                            <w:left w:val="none" w:sz="0" w:space="0" w:color="auto"/>
                            <w:bottom w:val="none" w:sz="0" w:space="0" w:color="auto"/>
                            <w:right w:val="none" w:sz="0" w:space="0" w:color="auto"/>
                          </w:divBdr>
                          <w:divsChild>
                            <w:div w:id="1922450076">
                              <w:marLeft w:val="0"/>
                              <w:marRight w:val="0"/>
                              <w:marTop w:val="0"/>
                              <w:marBottom w:val="0"/>
                              <w:divBdr>
                                <w:top w:val="none" w:sz="0" w:space="0" w:color="auto"/>
                                <w:left w:val="none" w:sz="0" w:space="0" w:color="auto"/>
                                <w:bottom w:val="none" w:sz="0" w:space="0" w:color="auto"/>
                                <w:right w:val="none" w:sz="0" w:space="0" w:color="auto"/>
                              </w:divBdr>
                              <w:divsChild>
                                <w:div w:id="1485777966">
                                  <w:marLeft w:val="0"/>
                                  <w:marRight w:val="0"/>
                                  <w:marTop w:val="30"/>
                                  <w:marBottom w:val="0"/>
                                  <w:divBdr>
                                    <w:top w:val="none" w:sz="0" w:space="0" w:color="auto"/>
                                    <w:left w:val="none" w:sz="0" w:space="0" w:color="auto"/>
                                    <w:bottom w:val="none" w:sz="0" w:space="0" w:color="auto"/>
                                    <w:right w:val="none" w:sz="0" w:space="0" w:color="auto"/>
                                  </w:divBdr>
                                  <w:divsChild>
                                    <w:div w:id="298150251">
                                      <w:marLeft w:val="0"/>
                                      <w:marRight w:val="0"/>
                                      <w:marTop w:val="0"/>
                                      <w:marBottom w:val="0"/>
                                      <w:divBdr>
                                        <w:top w:val="single" w:sz="6" w:space="0" w:color="000000"/>
                                        <w:left w:val="single" w:sz="6" w:space="0" w:color="000000"/>
                                        <w:bottom w:val="single" w:sz="6" w:space="0" w:color="000000"/>
                                        <w:right w:val="single" w:sz="6" w:space="0" w:color="000000"/>
                                      </w:divBdr>
                                      <w:divsChild>
                                        <w:div w:id="246039107">
                                          <w:marLeft w:val="0"/>
                                          <w:marRight w:val="0"/>
                                          <w:marTop w:val="0"/>
                                          <w:marBottom w:val="0"/>
                                          <w:divBdr>
                                            <w:top w:val="single" w:sz="6" w:space="0" w:color="000000"/>
                                            <w:left w:val="single" w:sz="6" w:space="2" w:color="000000"/>
                                            <w:bottom w:val="single" w:sz="6" w:space="0" w:color="000000"/>
                                            <w:right w:val="single" w:sz="6" w:space="2" w:color="000000"/>
                                          </w:divBdr>
                                        </w:div>
                                      </w:divsChild>
                                    </w:div>
                                  </w:divsChild>
                                </w:div>
                              </w:divsChild>
                            </w:div>
                          </w:divsChild>
                        </w:div>
                      </w:divsChild>
                    </w:div>
                  </w:divsChild>
                </w:div>
              </w:divsChild>
            </w:div>
          </w:divsChild>
        </w:div>
      </w:divsChild>
    </w:div>
    <w:div w:id="1836534263">
      <w:bodyDiv w:val="1"/>
      <w:marLeft w:val="0"/>
      <w:marRight w:val="0"/>
      <w:marTop w:val="0"/>
      <w:marBottom w:val="0"/>
      <w:divBdr>
        <w:top w:val="none" w:sz="0" w:space="0" w:color="auto"/>
        <w:left w:val="none" w:sz="0" w:space="0" w:color="auto"/>
        <w:bottom w:val="none" w:sz="0" w:space="0" w:color="auto"/>
        <w:right w:val="none" w:sz="0" w:space="0" w:color="auto"/>
      </w:divBdr>
      <w:divsChild>
        <w:div w:id="900557924">
          <w:marLeft w:val="0"/>
          <w:marRight w:val="0"/>
          <w:marTop w:val="0"/>
          <w:marBottom w:val="0"/>
          <w:divBdr>
            <w:top w:val="none" w:sz="0" w:space="0" w:color="auto"/>
            <w:left w:val="none" w:sz="0" w:space="0" w:color="auto"/>
            <w:bottom w:val="none" w:sz="0" w:space="0" w:color="auto"/>
            <w:right w:val="none" w:sz="0" w:space="0" w:color="auto"/>
          </w:divBdr>
          <w:divsChild>
            <w:div w:id="45417550">
              <w:marLeft w:val="0"/>
              <w:marRight w:val="0"/>
              <w:marTop w:val="0"/>
              <w:marBottom w:val="0"/>
              <w:divBdr>
                <w:top w:val="none" w:sz="0" w:space="0" w:color="auto"/>
                <w:left w:val="none" w:sz="0" w:space="0" w:color="auto"/>
                <w:bottom w:val="none" w:sz="0" w:space="0" w:color="auto"/>
                <w:right w:val="none" w:sz="0" w:space="0" w:color="auto"/>
              </w:divBdr>
              <w:divsChild>
                <w:div w:id="1481192365">
                  <w:marLeft w:val="0"/>
                  <w:marRight w:val="0"/>
                  <w:marTop w:val="0"/>
                  <w:marBottom w:val="0"/>
                  <w:divBdr>
                    <w:top w:val="none" w:sz="0" w:space="0" w:color="auto"/>
                    <w:left w:val="none" w:sz="0" w:space="0" w:color="auto"/>
                    <w:bottom w:val="none" w:sz="0" w:space="0" w:color="auto"/>
                    <w:right w:val="none" w:sz="0" w:space="0" w:color="auto"/>
                  </w:divBdr>
                  <w:divsChild>
                    <w:div w:id="351035845">
                      <w:marLeft w:val="0"/>
                      <w:marRight w:val="0"/>
                      <w:marTop w:val="0"/>
                      <w:marBottom w:val="0"/>
                      <w:divBdr>
                        <w:top w:val="none" w:sz="0" w:space="0" w:color="auto"/>
                        <w:left w:val="none" w:sz="0" w:space="0" w:color="auto"/>
                        <w:bottom w:val="none" w:sz="0" w:space="0" w:color="auto"/>
                        <w:right w:val="none" w:sz="0" w:space="0" w:color="auto"/>
                      </w:divBdr>
                      <w:divsChild>
                        <w:div w:id="1450927395">
                          <w:marLeft w:val="0"/>
                          <w:marRight w:val="0"/>
                          <w:marTop w:val="0"/>
                          <w:marBottom w:val="0"/>
                          <w:divBdr>
                            <w:top w:val="none" w:sz="0" w:space="0" w:color="auto"/>
                            <w:left w:val="none" w:sz="0" w:space="0" w:color="auto"/>
                            <w:bottom w:val="none" w:sz="0" w:space="0" w:color="auto"/>
                            <w:right w:val="none" w:sz="0" w:space="0" w:color="auto"/>
                          </w:divBdr>
                          <w:divsChild>
                            <w:div w:id="1217201712">
                              <w:marLeft w:val="0"/>
                              <w:marRight w:val="0"/>
                              <w:marTop w:val="0"/>
                              <w:marBottom w:val="0"/>
                              <w:divBdr>
                                <w:top w:val="none" w:sz="0" w:space="0" w:color="auto"/>
                                <w:left w:val="none" w:sz="0" w:space="0" w:color="auto"/>
                                <w:bottom w:val="none" w:sz="0" w:space="0" w:color="auto"/>
                                <w:right w:val="none" w:sz="0" w:space="0" w:color="auto"/>
                              </w:divBdr>
                              <w:divsChild>
                                <w:div w:id="1299141553">
                                  <w:marLeft w:val="0"/>
                                  <w:marRight w:val="0"/>
                                  <w:marTop w:val="30"/>
                                  <w:marBottom w:val="0"/>
                                  <w:divBdr>
                                    <w:top w:val="none" w:sz="0" w:space="0" w:color="auto"/>
                                    <w:left w:val="none" w:sz="0" w:space="0" w:color="auto"/>
                                    <w:bottom w:val="none" w:sz="0" w:space="0" w:color="auto"/>
                                    <w:right w:val="none" w:sz="0" w:space="0" w:color="auto"/>
                                  </w:divBdr>
                                  <w:divsChild>
                                    <w:div w:id="184293863">
                                      <w:marLeft w:val="0"/>
                                      <w:marRight w:val="0"/>
                                      <w:marTop w:val="0"/>
                                      <w:marBottom w:val="0"/>
                                      <w:divBdr>
                                        <w:top w:val="single" w:sz="6" w:space="0" w:color="000000"/>
                                        <w:left w:val="single" w:sz="6" w:space="0" w:color="000000"/>
                                        <w:bottom w:val="single" w:sz="6" w:space="0" w:color="000000"/>
                                        <w:right w:val="single" w:sz="6" w:space="0" w:color="000000"/>
                                      </w:divBdr>
                                      <w:divsChild>
                                        <w:div w:id="1868057172">
                                          <w:marLeft w:val="0"/>
                                          <w:marRight w:val="0"/>
                                          <w:marTop w:val="0"/>
                                          <w:marBottom w:val="0"/>
                                          <w:divBdr>
                                            <w:top w:val="single" w:sz="6" w:space="0" w:color="000000"/>
                                            <w:left w:val="single" w:sz="6" w:space="2" w:color="000000"/>
                                            <w:bottom w:val="single" w:sz="6" w:space="0" w:color="000000"/>
                                            <w:right w:val="single" w:sz="6" w:space="2" w:color="000000"/>
                                          </w:divBdr>
                                        </w:div>
                                      </w:divsChild>
                                    </w:div>
                                  </w:divsChild>
                                </w:div>
                              </w:divsChild>
                            </w:div>
                          </w:divsChild>
                        </w:div>
                      </w:divsChild>
                    </w:div>
                  </w:divsChild>
                </w:div>
              </w:divsChild>
            </w:div>
          </w:divsChild>
        </w:div>
      </w:divsChild>
    </w:div>
    <w:div w:id="1866678114">
      <w:bodyDiv w:val="1"/>
      <w:marLeft w:val="0"/>
      <w:marRight w:val="0"/>
      <w:marTop w:val="0"/>
      <w:marBottom w:val="0"/>
      <w:divBdr>
        <w:top w:val="none" w:sz="0" w:space="0" w:color="auto"/>
        <w:left w:val="none" w:sz="0" w:space="0" w:color="auto"/>
        <w:bottom w:val="none" w:sz="0" w:space="0" w:color="auto"/>
        <w:right w:val="none" w:sz="0" w:space="0" w:color="auto"/>
      </w:divBdr>
      <w:divsChild>
        <w:div w:id="1529224197">
          <w:marLeft w:val="0"/>
          <w:marRight w:val="0"/>
          <w:marTop w:val="0"/>
          <w:marBottom w:val="0"/>
          <w:divBdr>
            <w:top w:val="none" w:sz="0" w:space="0" w:color="auto"/>
            <w:left w:val="none" w:sz="0" w:space="0" w:color="auto"/>
            <w:bottom w:val="none" w:sz="0" w:space="0" w:color="auto"/>
            <w:right w:val="none" w:sz="0" w:space="0" w:color="auto"/>
          </w:divBdr>
          <w:divsChild>
            <w:div w:id="1829440575">
              <w:marLeft w:val="0"/>
              <w:marRight w:val="0"/>
              <w:marTop w:val="0"/>
              <w:marBottom w:val="0"/>
              <w:divBdr>
                <w:top w:val="none" w:sz="0" w:space="0" w:color="auto"/>
                <w:left w:val="none" w:sz="0" w:space="0" w:color="auto"/>
                <w:bottom w:val="none" w:sz="0" w:space="0" w:color="auto"/>
                <w:right w:val="none" w:sz="0" w:space="0" w:color="auto"/>
              </w:divBdr>
              <w:divsChild>
                <w:div w:id="909390354">
                  <w:marLeft w:val="0"/>
                  <w:marRight w:val="0"/>
                  <w:marTop w:val="0"/>
                  <w:marBottom w:val="0"/>
                  <w:divBdr>
                    <w:top w:val="none" w:sz="0" w:space="0" w:color="auto"/>
                    <w:left w:val="none" w:sz="0" w:space="0" w:color="auto"/>
                    <w:bottom w:val="none" w:sz="0" w:space="0" w:color="auto"/>
                    <w:right w:val="none" w:sz="0" w:space="0" w:color="auto"/>
                  </w:divBdr>
                  <w:divsChild>
                    <w:div w:id="1656254153">
                      <w:marLeft w:val="0"/>
                      <w:marRight w:val="0"/>
                      <w:marTop w:val="0"/>
                      <w:marBottom w:val="0"/>
                      <w:divBdr>
                        <w:top w:val="none" w:sz="0" w:space="0" w:color="auto"/>
                        <w:left w:val="none" w:sz="0" w:space="0" w:color="auto"/>
                        <w:bottom w:val="none" w:sz="0" w:space="0" w:color="auto"/>
                        <w:right w:val="none" w:sz="0" w:space="0" w:color="auto"/>
                      </w:divBdr>
                      <w:divsChild>
                        <w:div w:id="544147689">
                          <w:marLeft w:val="0"/>
                          <w:marRight w:val="0"/>
                          <w:marTop w:val="0"/>
                          <w:marBottom w:val="0"/>
                          <w:divBdr>
                            <w:top w:val="none" w:sz="0" w:space="0" w:color="auto"/>
                            <w:left w:val="none" w:sz="0" w:space="0" w:color="auto"/>
                            <w:bottom w:val="none" w:sz="0" w:space="0" w:color="auto"/>
                            <w:right w:val="none" w:sz="0" w:space="0" w:color="auto"/>
                          </w:divBdr>
                          <w:divsChild>
                            <w:div w:id="1715620807">
                              <w:marLeft w:val="0"/>
                              <w:marRight w:val="0"/>
                              <w:marTop w:val="0"/>
                              <w:marBottom w:val="0"/>
                              <w:divBdr>
                                <w:top w:val="none" w:sz="0" w:space="0" w:color="auto"/>
                                <w:left w:val="none" w:sz="0" w:space="0" w:color="auto"/>
                                <w:bottom w:val="none" w:sz="0" w:space="0" w:color="auto"/>
                                <w:right w:val="none" w:sz="0" w:space="0" w:color="auto"/>
                              </w:divBdr>
                              <w:divsChild>
                                <w:div w:id="777410292">
                                  <w:marLeft w:val="0"/>
                                  <w:marRight w:val="0"/>
                                  <w:marTop w:val="30"/>
                                  <w:marBottom w:val="0"/>
                                  <w:divBdr>
                                    <w:top w:val="none" w:sz="0" w:space="0" w:color="auto"/>
                                    <w:left w:val="none" w:sz="0" w:space="0" w:color="auto"/>
                                    <w:bottom w:val="none" w:sz="0" w:space="0" w:color="auto"/>
                                    <w:right w:val="none" w:sz="0" w:space="0" w:color="auto"/>
                                  </w:divBdr>
                                  <w:divsChild>
                                    <w:div w:id="1738280382">
                                      <w:marLeft w:val="0"/>
                                      <w:marRight w:val="0"/>
                                      <w:marTop w:val="0"/>
                                      <w:marBottom w:val="0"/>
                                      <w:divBdr>
                                        <w:top w:val="single" w:sz="6" w:space="0" w:color="000000"/>
                                        <w:left w:val="single" w:sz="6" w:space="0" w:color="000000"/>
                                        <w:bottom w:val="single" w:sz="6" w:space="0" w:color="000000"/>
                                        <w:right w:val="single" w:sz="6" w:space="0" w:color="000000"/>
                                      </w:divBdr>
                                      <w:divsChild>
                                        <w:div w:id="675569890">
                                          <w:marLeft w:val="0"/>
                                          <w:marRight w:val="0"/>
                                          <w:marTop w:val="0"/>
                                          <w:marBottom w:val="0"/>
                                          <w:divBdr>
                                            <w:top w:val="single" w:sz="6" w:space="0" w:color="000000"/>
                                            <w:left w:val="single" w:sz="6" w:space="2" w:color="000000"/>
                                            <w:bottom w:val="single" w:sz="6" w:space="0" w:color="000000"/>
                                            <w:right w:val="single" w:sz="6" w:space="2" w:color="000000"/>
                                          </w:divBdr>
                                        </w:div>
                                      </w:divsChild>
                                    </w:div>
                                  </w:divsChild>
                                </w:div>
                              </w:divsChild>
                            </w:div>
                          </w:divsChild>
                        </w:div>
                      </w:divsChild>
                    </w:div>
                  </w:divsChild>
                </w:div>
              </w:divsChild>
            </w:div>
          </w:divsChild>
        </w:div>
      </w:divsChild>
    </w:div>
    <w:div w:id="1882357669">
      <w:bodyDiv w:val="1"/>
      <w:marLeft w:val="0"/>
      <w:marRight w:val="0"/>
      <w:marTop w:val="0"/>
      <w:marBottom w:val="0"/>
      <w:divBdr>
        <w:top w:val="none" w:sz="0" w:space="0" w:color="auto"/>
        <w:left w:val="none" w:sz="0" w:space="0" w:color="auto"/>
        <w:bottom w:val="none" w:sz="0" w:space="0" w:color="auto"/>
        <w:right w:val="none" w:sz="0" w:space="0" w:color="auto"/>
      </w:divBdr>
      <w:divsChild>
        <w:div w:id="1024482850">
          <w:marLeft w:val="0"/>
          <w:marRight w:val="0"/>
          <w:marTop w:val="0"/>
          <w:marBottom w:val="0"/>
          <w:divBdr>
            <w:top w:val="none" w:sz="0" w:space="0" w:color="auto"/>
            <w:left w:val="none" w:sz="0" w:space="0" w:color="auto"/>
            <w:bottom w:val="none" w:sz="0" w:space="0" w:color="auto"/>
            <w:right w:val="none" w:sz="0" w:space="0" w:color="auto"/>
          </w:divBdr>
          <w:divsChild>
            <w:div w:id="253904842">
              <w:marLeft w:val="0"/>
              <w:marRight w:val="0"/>
              <w:marTop w:val="0"/>
              <w:marBottom w:val="0"/>
              <w:divBdr>
                <w:top w:val="none" w:sz="0" w:space="0" w:color="auto"/>
                <w:left w:val="none" w:sz="0" w:space="0" w:color="auto"/>
                <w:bottom w:val="none" w:sz="0" w:space="0" w:color="auto"/>
                <w:right w:val="none" w:sz="0" w:space="0" w:color="auto"/>
              </w:divBdr>
              <w:divsChild>
                <w:div w:id="560017819">
                  <w:marLeft w:val="0"/>
                  <w:marRight w:val="0"/>
                  <w:marTop w:val="0"/>
                  <w:marBottom w:val="0"/>
                  <w:divBdr>
                    <w:top w:val="none" w:sz="0" w:space="0" w:color="auto"/>
                    <w:left w:val="none" w:sz="0" w:space="0" w:color="auto"/>
                    <w:bottom w:val="none" w:sz="0" w:space="0" w:color="auto"/>
                    <w:right w:val="none" w:sz="0" w:space="0" w:color="auto"/>
                  </w:divBdr>
                  <w:divsChild>
                    <w:div w:id="1667976525">
                      <w:marLeft w:val="0"/>
                      <w:marRight w:val="0"/>
                      <w:marTop w:val="0"/>
                      <w:marBottom w:val="0"/>
                      <w:divBdr>
                        <w:top w:val="none" w:sz="0" w:space="0" w:color="auto"/>
                        <w:left w:val="none" w:sz="0" w:space="0" w:color="auto"/>
                        <w:bottom w:val="none" w:sz="0" w:space="0" w:color="auto"/>
                        <w:right w:val="none" w:sz="0" w:space="0" w:color="auto"/>
                      </w:divBdr>
                      <w:divsChild>
                        <w:div w:id="1843861238">
                          <w:marLeft w:val="0"/>
                          <w:marRight w:val="0"/>
                          <w:marTop w:val="0"/>
                          <w:marBottom w:val="0"/>
                          <w:divBdr>
                            <w:top w:val="none" w:sz="0" w:space="0" w:color="auto"/>
                            <w:left w:val="none" w:sz="0" w:space="0" w:color="auto"/>
                            <w:bottom w:val="none" w:sz="0" w:space="0" w:color="auto"/>
                            <w:right w:val="none" w:sz="0" w:space="0" w:color="auto"/>
                          </w:divBdr>
                          <w:divsChild>
                            <w:div w:id="1304693447">
                              <w:marLeft w:val="0"/>
                              <w:marRight w:val="0"/>
                              <w:marTop w:val="0"/>
                              <w:marBottom w:val="0"/>
                              <w:divBdr>
                                <w:top w:val="none" w:sz="0" w:space="0" w:color="auto"/>
                                <w:left w:val="none" w:sz="0" w:space="0" w:color="auto"/>
                                <w:bottom w:val="none" w:sz="0" w:space="0" w:color="auto"/>
                                <w:right w:val="none" w:sz="0" w:space="0" w:color="auto"/>
                              </w:divBdr>
                              <w:divsChild>
                                <w:div w:id="799416684">
                                  <w:marLeft w:val="0"/>
                                  <w:marRight w:val="0"/>
                                  <w:marTop w:val="30"/>
                                  <w:marBottom w:val="0"/>
                                  <w:divBdr>
                                    <w:top w:val="none" w:sz="0" w:space="0" w:color="auto"/>
                                    <w:left w:val="none" w:sz="0" w:space="0" w:color="auto"/>
                                    <w:bottom w:val="none" w:sz="0" w:space="0" w:color="auto"/>
                                    <w:right w:val="none" w:sz="0" w:space="0" w:color="auto"/>
                                  </w:divBdr>
                                  <w:divsChild>
                                    <w:div w:id="967316936">
                                      <w:marLeft w:val="0"/>
                                      <w:marRight w:val="0"/>
                                      <w:marTop w:val="0"/>
                                      <w:marBottom w:val="0"/>
                                      <w:divBdr>
                                        <w:top w:val="single" w:sz="6" w:space="0" w:color="000000"/>
                                        <w:left w:val="single" w:sz="6" w:space="0" w:color="000000"/>
                                        <w:bottom w:val="single" w:sz="6" w:space="0" w:color="000000"/>
                                        <w:right w:val="single" w:sz="6" w:space="0" w:color="000000"/>
                                      </w:divBdr>
                                      <w:divsChild>
                                        <w:div w:id="89595287">
                                          <w:marLeft w:val="0"/>
                                          <w:marRight w:val="0"/>
                                          <w:marTop w:val="0"/>
                                          <w:marBottom w:val="0"/>
                                          <w:divBdr>
                                            <w:top w:val="single" w:sz="6" w:space="0" w:color="000000"/>
                                            <w:left w:val="single" w:sz="6" w:space="2" w:color="000000"/>
                                            <w:bottom w:val="single" w:sz="6" w:space="0" w:color="000000"/>
                                            <w:right w:val="single" w:sz="6" w:space="2" w:color="000000"/>
                                          </w:divBdr>
                                        </w:div>
                                      </w:divsChild>
                                    </w:div>
                                  </w:divsChild>
                                </w:div>
                              </w:divsChild>
                            </w:div>
                          </w:divsChild>
                        </w:div>
                      </w:divsChild>
                    </w:div>
                  </w:divsChild>
                </w:div>
              </w:divsChild>
            </w:div>
          </w:divsChild>
        </w:div>
      </w:divsChild>
    </w:div>
    <w:div w:id="1884168341">
      <w:bodyDiv w:val="1"/>
      <w:marLeft w:val="0"/>
      <w:marRight w:val="0"/>
      <w:marTop w:val="0"/>
      <w:marBottom w:val="0"/>
      <w:divBdr>
        <w:top w:val="none" w:sz="0" w:space="0" w:color="auto"/>
        <w:left w:val="none" w:sz="0" w:space="0" w:color="auto"/>
        <w:bottom w:val="none" w:sz="0" w:space="0" w:color="auto"/>
        <w:right w:val="none" w:sz="0" w:space="0" w:color="auto"/>
      </w:divBdr>
      <w:divsChild>
        <w:div w:id="2021394689">
          <w:marLeft w:val="0"/>
          <w:marRight w:val="0"/>
          <w:marTop w:val="0"/>
          <w:marBottom w:val="0"/>
          <w:divBdr>
            <w:top w:val="none" w:sz="0" w:space="0" w:color="auto"/>
            <w:left w:val="none" w:sz="0" w:space="0" w:color="auto"/>
            <w:bottom w:val="none" w:sz="0" w:space="0" w:color="auto"/>
            <w:right w:val="none" w:sz="0" w:space="0" w:color="auto"/>
          </w:divBdr>
          <w:divsChild>
            <w:div w:id="1866823108">
              <w:marLeft w:val="0"/>
              <w:marRight w:val="0"/>
              <w:marTop w:val="0"/>
              <w:marBottom w:val="0"/>
              <w:divBdr>
                <w:top w:val="none" w:sz="0" w:space="0" w:color="auto"/>
                <w:left w:val="none" w:sz="0" w:space="0" w:color="auto"/>
                <w:bottom w:val="none" w:sz="0" w:space="0" w:color="auto"/>
                <w:right w:val="none" w:sz="0" w:space="0" w:color="auto"/>
              </w:divBdr>
              <w:divsChild>
                <w:div w:id="960261327">
                  <w:marLeft w:val="0"/>
                  <w:marRight w:val="0"/>
                  <w:marTop w:val="0"/>
                  <w:marBottom w:val="0"/>
                  <w:divBdr>
                    <w:top w:val="none" w:sz="0" w:space="0" w:color="auto"/>
                    <w:left w:val="none" w:sz="0" w:space="0" w:color="auto"/>
                    <w:bottom w:val="none" w:sz="0" w:space="0" w:color="auto"/>
                    <w:right w:val="none" w:sz="0" w:space="0" w:color="auto"/>
                  </w:divBdr>
                  <w:divsChild>
                    <w:div w:id="460536497">
                      <w:marLeft w:val="0"/>
                      <w:marRight w:val="0"/>
                      <w:marTop w:val="0"/>
                      <w:marBottom w:val="0"/>
                      <w:divBdr>
                        <w:top w:val="none" w:sz="0" w:space="0" w:color="auto"/>
                        <w:left w:val="none" w:sz="0" w:space="0" w:color="auto"/>
                        <w:bottom w:val="none" w:sz="0" w:space="0" w:color="auto"/>
                        <w:right w:val="none" w:sz="0" w:space="0" w:color="auto"/>
                      </w:divBdr>
                      <w:divsChild>
                        <w:div w:id="1652251522">
                          <w:marLeft w:val="0"/>
                          <w:marRight w:val="0"/>
                          <w:marTop w:val="0"/>
                          <w:marBottom w:val="0"/>
                          <w:divBdr>
                            <w:top w:val="none" w:sz="0" w:space="0" w:color="auto"/>
                            <w:left w:val="none" w:sz="0" w:space="0" w:color="auto"/>
                            <w:bottom w:val="none" w:sz="0" w:space="0" w:color="auto"/>
                            <w:right w:val="none" w:sz="0" w:space="0" w:color="auto"/>
                          </w:divBdr>
                          <w:divsChild>
                            <w:div w:id="1029330279">
                              <w:marLeft w:val="0"/>
                              <w:marRight w:val="0"/>
                              <w:marTop w:val="0"/>
                              <w:marBottom w:val="0"/>
                              <w:divBdr>
                                <w:top w:val="none" w:sz="0" w:space="0" w:color="auto"/>
                                <w:left w:val="none" w:sz="0" w:space="0" w:color="auto"/>
                                <w:bottom w:val="none" w:sz="0" w:space="0" w:color="auto"/>
                                <w:right w:val="none" w:sz="0" w:space="0" w:color="auto"/>
                              </w:divBdr>
                              <w:divsChild>
                                <w:div w:id="1743024347">
                                  <w:marLeft w:val="0"/>
                                  <w:marRight w:val="0"/>
                                  <w:marTop w:val="30"/>
                                  <w:marBottom w:val="0"/>
                                  <w:divBdr>
                                    <w:top w:val="none" w:sz="0" w:space="0" w:color="auto"/>
                                    <w:left w:val="none" w:sz="0" w:space="0" w:color="auto"/>
                                    <w:bottom w:val="none" w:sz="0" w:space="0" w:color="auto"/>
                                    <w:right w:val="none" w:sz="0" w:space="0" w:color="auto"/>
                                  </w:divBdr>
                                  <w:divsChild>
                                    <w:div w:id="1582135801">
                                      <w:marLeft w:val="0"/>
                                      <w:marRight w:val="0"/>
                                      <w:marTop w:val="0"/>
                                      <w:marBottom w:val="0"/>
                                      <w:divBdr>
                                        <w:top w:val="single" w:sz="6" w:space="0" w:color="000000"/>
                                        <w:left w:val="single" w:sz="6" w:space="0" w:color="000000"/>
                                        <w:bottom w:val="single" w:sz="6" w:space="0" w:color="000000"/>
                                        <w:right w:val="single" w:sz="6" w:space="0" w:color="000000"/>
                                      </w:divBdr>
                                      <w:divsChild>
                                        <w:div w:id="1442339101">
                                          <w:marLeft w:val="0"/>
                                          <w:marRight w:val="0"/>
                                          <w:marTop w:val="0"/>
                                          <w:marBottom w:val="0"/>
                                          <w:divBdr>
                                            <w:top w:val="single" w:sz="6" w:space="0" w:color="000000"/>
                                            <w:left w:val="single" w:sz="6" w:space="2" w:color="000000"/>
                                            <w:bottom w:val="single" w:sz="6" w:space="0" w:color="000000"/>
                                            <w:right w:val="single" w:sz="6" w:space="2" w:color="000000"/>
                                          </w:divBdr>
                                        </w:div>
                                      </w:divsChild>
                                    </w:div>
                                  </w:divsChild>
                                </w:div>
                              </w:divsChild>
                            </w:div>
                          </w:divsChild>
                        </w:div>
                      </w:divsChild>
                    </w:div>
                  </w:divsChild>
                </w:div>
              </w:divsChild>
            </w:div>
          </w:divsChild>
        </w:div>
      </w:divsChild>
    </w:div>
    <w:div w:id="1903908657">
      <w:bodyDiv w:val="1"/>
      <w:marLeft w:val="0"/>
      <w:marRight w:val="0"/>
      <w:marTop w:val="0"/>
      <w:marBottom w:val="0"/>
      <w:divBdr>
        <w:top w:val="none" w:sz="0" w:space="0" w:color="auto"/>
        <w:left w:val="none" w:sz="0" w:space="0" w:color="auto"/>
        <w:bottom w:val="none" w:sz="0" w:space="0" w:color="auto"/>
        <w:right w:val="none" w:sz="0" w:space="0" w:color="auto"/>
      </w:divBdr>
    </w:div>
    <w:div w:id="1906717542">
      <w:bodyDiv w:val="1"/>
      <w:marLeft w:val="0"/>
      <w:marRight w:val="0"/>
      <w:marTop w:val="0"/>
      <w:marBottom w:val="0"/>
      <w:divBdr>
        <w:top w:val="none" w:sz="0" w:space="0" w:color="auto"/>
        <w:left w:val="none" w:sz="0" w:space="0" w:color="auto"/>
        <w:bottom w:val="none" w:sz="0" w:space="0" w:color="auto"/>
        <w:right w:val="none" w:sz="0" w:space="0" w:color="auto"/>
      </w:divBdr>
    </w:div>
    <w:div w:id="1912301570">
      <w:bodyDiv w:val="1"/>
      <w:marLeft w:val="0"/>
      <w:marRight w:val="0"/>
      <w:marTop w:val="0"/>
      <w:marBottom w:val="0"/>
      <w:divBdr>
        <w:top w:val="none" w:sz="0" w:space="0" w:color="auto"/>
        <w:left w:val="none" w:sz="0" w:space="0" w:color="auto"/>
        <w:bottom w:val="none" w:sz="0" w:space="0" w:color="auto"/>
        <w:right w:val="none" w:sz="0" w:space="0" w:color="auto"/>
      </w:divBdr>
    </w:div>
    <w:div w:id="1925450066">
      <w:bodyDiv w:val="1"/>
      <w:marLeft w:val="0"/>
      <w:marRight w:val="0"/>
      <w:marTop w:val="0"/>
      <w:marBottom w:val="0"/>
      <w:divBdr>
        <w:top w:val="none" w:sz="0" w:space="0" w:color="auto"/>
        <w:left w:val="none" w:sz="0" w:space="0" w:color="auto"/>
        <w:bottom w:val="none" w:sz="0" w:space="0" w:color="auto"/>
        <w:right w:val="none" w:sz="0" w:space="0" w:color="auto"/>
      </w:divBdr>
      <w:divsChild>
        <w:div w:id="28379957">
          <w:marLeft w:val="0"/>
          <w:marRight w:val="0"/>
          <w:marTop w:val="0"/>
          <w:marBottom w:val="0"/>
          <w:divBdr>
            <w:top w:val="none" w:sz="0" w:space="0" w:color="auto"/>
            <w:left w:val="none" w:sz="0" w:space="0" w:color="auto"/>
            <w:bottom w:val="none" w:sz="0" w:space="0" w:color="auto"/>
            <w:right w:val="none" w:sz="0" w:space="0" w:color="auto"/>
          </w:divBdr>
          <w:divsChild>
            <w:div w:id="1673486946">
              <w:marLeft w:val="0"/>
              <w:marRight w:val="0"/>
              <w:marTop w:val="0"/>
              <w:marBottom w:val="0"/>
              <w:divBdr>
                <w:top w:val="none" w:sz="0" w:space="0" w:color="auto"/>
                <w:left w:val="none" w:sz="0" w:space="0" w:color="auto"/>
                <w:bottom w:val="none" w:sz="0" w:space="0" w:color="auto"/>
                <w:right w:val="none" w:sz="0" w:space="0" w:color="auto"/>
              </w:divBdr>
              <w:divsChild>
                <w:div w:id="1289359013">
                  <w:marLeft w:val="0"/>
                  <w:marRight w:val="0"/>
                  <w:marTop w:val="0"/>
                  <w:marBottom w:val="0"/>
                  <w:divBdr>
                    <w:top w:val="none" w:sz="0" w:space="0" w:color="auto"/>
                    <w:left w:val="none" w:sz="0" w:space="0" w:color="auto"/>
                    <w:bottom w:val="none" w:sz="0" w:space="0" w:color="auto"/>
                    <w:right w:val="none" w:sz="0" w:space="0" w:color="auto"/>
                  </w:divBdr>
                  <w:divsChild>
                    <w:div w:id="1595938686">
                      <w:marLeft w:val="0"/>
                      <w:marRight w:val="0"/>
                      <w:marTop w:val="0"/>
                      <w:marBottom w:val="0"/>
                      <w:divBdr>
                        <w:top w:val="none" w:sz="0" w:space="0" w:color="auto"/>
                        <w:left w:val="none" w:sz="0" w:space="0" w:color="auto"/>
                        <w:bottom w:val="none" w:sz="0" w:space="0" w:color="auto"/>
                        <w:right w:val="none" w:sz="0" w:space="0" w:color="auto"/>
                      </w:divBdr>
                      <w:divsChild>
                        <w:div w:id="282346380">
                          <w:marLeft w:val="0"/>
                          <w:marRight w:val="0"/>
                          <w:marTop w:val="0"/>
                          <w:marBottom w:val="0"/>
                          <w:divBdr>
                            <w:top w:val="none" w:sz="0" w:space="0" w:color="auto"/>
                            <w:left w:val="none" w:sz="0" w:space="0" w:color="auto"/>
                            <w:bottom w:val="none" w:sz="0" w:space="0" w:color="auto"/>
                            <w:right w:val="none" w:sz="0" w:space="0" w:color="auto"/>
                          </w:divBdr>
                          <w:divsChild>
                            <w:div w:id="226454879">
                              <w:marLeft w:val="0"/>
                              <w:marRight w:val="0"/>
                              <w:marTop w:val="0"/>
                              <w:marBottom w:val="0"/>
                              <w:divBdr>
                                <w:top w:val="none" w:sz="0" w:space="0" w:color="auto"/>
                                <w:left w:val="none" w:sz="0" w:space="0" w:color="auto"/>
                                <w:bottom w:val="none" w:sz="0" w:space="0" w:color="auto"/>
                                <w:right w:val="none" w:sz="0" w:space="0" w:color="auto"/>
                              </w:divBdr>
                              <w:divsChild>
                                <w:div w:id="439451073">
                                  <w:marLeft w:val="0"/>
                                  <w:marRight w:val="0"/>
                                  <w:marTop w:val="30"/>
                                  <w:marBottom w:val="0"/>
                                  <w:divBdr>
                                    <w:top w:val="none" w:sz="0" w:space="0" w:color="auto"/>
                                    <w:left w:val="none" w:sz="0" w:space="0" w:color="auto"/>
                                    <w:bottom w:val="none" w:sz="0" w:space="0" w:color="auto"/>
                                    <w:right w:val="none" w:sz="0" w:space="0" w:color="auto"/>
                                  </w:divBdr>
                                  <w:divsChild>
                                    <w:div w:id="173346948">
                                      <w:marLeft w:val="0"/>
                                      <w:marRight w:val="0"/>
                                      <w:marTop w:val="0"/>
                                      <w:marBottom w:val="0"/>
                                      <w:divBdr>
                                        <w:top w:val="single" w:sz="6" w:space="0" w:color="000000"/>
                                        <w:left w:val="single" w:sz="6" w:space="0" w:color="000000"/>
                                        <w:bottom w:val="single" w:sz="6" w:space="0" w:color="000000"/>
                                        <w:right w:val="single" w:sz="6" w:space="0" w:color="000000"/>
                                      </w:divBdr>
                                      <w:divsChild>
                                        <w:div w:id="229658343">
                                          <w:marLeft w:val="0"/>
                                          <w:marRight w:val="0"/>
                                          <w:marTop w:val="0"/>
                                          <w:marBottom w:val="0"/>
                                          <w:divBdr>
                                            <w:top w:val="single" w:sz="6" w:space="0" w:color="000000"/>
                                            <w:left w:val="single" w:sz="6" w:space="2" w:color="000000"/>
                                            <w:bottom w:val="single" w:sz="6" w:space="0" w:color="000000"/>
                                            <w:right w:val="single" w:sz="6" w:space="2" w:color="000000"/>
                                          </w:divBdr>
                                        </w:div>
                                      </w:divsChild>
                                    </w:div>
                                  </w:divsChild>
                                </w:div>
                              </w:divsChild>
                            </w:div>
                          </w:divsChild>
                        </w:div>
                      </w:divsChild>
                    </w:div>
                  </w:divsChild>
                </w:div>
              </w:divsChild>
            </w:div>
          </w:divsChild>
        </w:div>
      </w:divsChild>
    </w:div>
    <w:div w:id="1934123645">
      <w:bodyDiv w:val="1"/>
      <w:marLeft w:val="0"/>
      <w:marRight w:val="0"/>
      <w:marTop w:val="0"/>
      <w:marBottom w:val="0"/>
      <w:divBdr>
        <w:top w:val="none" w:sz="0" w:space="0" w:color="auto"/>
        <w:left w:val="none" w:sz="0" w:space="0" w:color="auto"/>
        <w:bottom w:val="none" w:sz="0" w:space="0" w:color="auto"/>
        <w:right w:val="none" w:sz="0" w:space="0" w:color="auto"/>
      </w:divBdr>
      <w:divsChild>
        <w:div w:id="2015499705">
          <w:marLeft w:val="0"/>
          <w:marRight w:val="0"/>
          <w:marTop w:val="0"/>
          <w:marBottom w:val="0"/>
          <w:divBdr>
            <w:top w:val="none" w:sz="0" w:space="0" w:color="auto"/>
            <w:left w:val="none" w:sz="0" w:space="0" w:color="auto"/>
            <w:bottom w:val="none" w:sz="0" w:space="0" w:color="auto"/>
            <w:right w:val="none" w:sz="0" w:space="0" w:color="auto"/>
          </w:divBdr>
          <w:divsChild>
            <w:div w:id="1675035995">
              <w:marLeft w:val="0"/>
              <w:marRight w:val="0"/>
              <w:marTop w:val="0"/>
              <w:marBottom w:val="0"/>
              <w:divBdr>
                <w:top w:val="none" w:sz="0" w:space="0" w:color="auto"/>
                <w:left w:val="none" w:sz="0" w:space="0" w:color="auto"/>
                <w:bottom w:val="none" w:sz="0" w:space="0" w:color="auto"/>
                <w:right w:val="none" w:sz="0" w:space="0" w:color="auto"/>
              </w:divBdr>
              <w:divsChild>
                <w:div w:id="1785348070">
                  <w:marLeft w:val="0"/>
                  <w:marRight w:val="0"/>
                  <w:marTop w:val="0"/>
                  <w:marBottom w:val="0"/>
                  <w:divBdr>
                    <w:top w:val="none" w:sz="0" w:space="0" w:color="auto"/>
                    <w:left w:val="none" w:sz="0" w:space="0" w:color="auto"/>
                    <w:bottom w:val="none" w:sz="0" w:space="0" w:color="auto"/>
                    <w:right w:val="none" w:sz="0" w:space="0" w:color="auto"/>
                  </w:divBdr>
                  <w:divsChild>
                    <w:div w:id="1447577417">
                      <w:marLeft w:val="0"/>
                      <w:marRight w:val="0"/>
                      <w:marTop w:val="0"/>
                      <w:marBottom w:val="0"/>
                      <w:divBdr>
                        <w:top w:val="none" w:sz="0" w:space="0" w:color="auto"/>
                        <w:left w:val="none" w:sz="0" w:space="0" w:color="auto"/>
                        <w:bottom w:val="none" w:sz="0" w:space="0" w:color="auto"/>
                        <w:right w:val="none" w:sz="0" w:space="0" w:color="auto"/>
                      </w:divBdr>
                      <w:divsChild>
                        <w:div w:id="115100779">
                          <w:marLeft w:val="0"/>
                          <w:marRight w:val="0"/>
                          <w:marTop w:val="0"/>
                          <w:marBottom w:val="0"/>
                          <w:divBdr>
                            <w:top w:val="none" w:sz="0" w:space="0" w:color="auto"/>
                            <w:left w:val="none" w:sz="0" w:space="0" w:color="auto"/>
                            <w:bottom w:val="none" w:sz="0" w:space="0" w:color="auto"/>
                            <w:right w:val="none" w:sz="0" w:space="0" w:color="auto"/>
                          </w:divBdr>
                          <w:divsChild>
                            <w:div w:id="988047841">
                              <w:marLeft w:val="0"/>
                              <w:marRight w:val="0"/>
                              <w:marTop w:val="0"/>
                              <w:marBottom w:val="0"/>
                              <w:divBdr>
                                <w:top w:val="none" w:sz="0" w:space="0" w:color="auto"/>
                                <w:left w:val="none" w:sz="0" w:space="0" w:color="auto"/>
                                <w:bottom w:val="none" w:sz="0" w:space="0" w:color="auto"/>
                                <w:right w:val="none" w:sz="0" w:space="0" w:color="auto"/>
                              </w:divBdr>
                              <w:divsChild>
                                <w:div w:id="355078794">
                                  <w:marLeft w:val="0"/>
                                  <w:marRight w:val="0"/>
                                  <w:marTop w:val="30"/>
                                  <w:marBottom w:val="0"/>
                                  <w:divBdr>
                                    <w:top w:val="none" w:sz="0" w:space="0" w:color="auto"/>
                                    <w:left w:val="none" w:sz="0" w:space="0" w:color="auto"/>
                                    <w:bottom w:val="none" w:sz="0" w:space="0" w:color="auto"/>
                                    <w:right w:val="none" w:sz="0" w:space="0" w:color="auto"/>
                                  </w:divBdr>
                                  <w:divsChild>
                                    <w:div w:id="1121925511">
                                      <w:marLeft w:val="0"/>
                                      <w:marRight w:val="0"/>
                                      <w:marTop w:val="0"/>
                                      <w:marBottom w:val="0"/>
                                      <w:divBdr>
                                        <w:top w:val="single" w:sz="6" w:space="0" w:color="000000"/>
                                        <w:left w:val="single" w:sz="6" w:space="0" w:color="000000"/>
                                        <w:bottom w:val="single" w:sz="6" w:space="0" w:color="000000"/>
                                        <w:right w:val="single" w:sz="6" w:space="0" w:color="000000"/>
                                      </w:divBdr>
                                      <w:divsChild>
                                        <w:div w:id="840509288">
                                          <w:marLeft w:val="0"/>
                                          <w:marRight w:val="0"/>
                                          <w:marTop w:val="0"/>
                                          <w:marBottom w:val="0"/>
                                          <w:divBdr>
                                            <w:top w:val="single" w:sz="6" w:space="0" w:color="000000"/>
                                            <w:left w:val="single" w:sz="6" w:space="2" w:color="000000"/>
                                            <w:bottom w:val="single" w:sz="6" w:space="0" w:color="000000"/>
                                            <w:right w:val="single" w:sz="6" w:space="2" w:color="000000"/>
                                          </w:divBdr>
                                        </w:div>
                                      </w:divsChild>
                                    </w:div>
                                  </w:divsChild>
                                </w:div>
                              </w:divsChild>
                            </w:div>
                          </w:divsChild>
                        </w:div>
                      </w:divsChild>
                    </w:div>
                  </w:divsChild>
                </w:div>
              </w:divsChild>
            </w:div>
          </w:divsChild>
        </w:div>
      </w:divsChild>
    </w:div>
    <w:div w:id="1964000937">
      <w:bodyDiv w:val="1"/>
      <w:marLeft w:val="0"/>
      <w:marRight w:val="0"/>
      <w:marTop w:val="0"/>
      <w:marBottom w:val="0"/>
      <w:divBdr>
        <w:top w:val="none" w:sz="0" w:space="0" w:color="auto"/>
        <w:left w:val="none" w:sz="0" w:space="0" w:color="auto"/>
        <w:bottom w:val="none" w:sz="0" w:space="0" w:color="auto"/>
        <w:right w:val="none" w:sz="0" w:space="0" w:color="auto"/>
      </w:divBdr>
    </w:div>
    <w:div w:id="1980571073">
      <w:bodyDiv w:val="1"/>
      <w:marLeft w:val="0"/>
      <w:marRight w:val="0"/>
      <w:marTop w:val="0"/>
      <w:marBottom w:val="0"/>
      <w:divBdr>
        <w:top w:val="none" w:sz="0" w:space="0" w:color="auto"/>
        <w:left w:val="none" w:sz="0" w:space="0" w:color="auto"/>
        <w:bottom w:val="none" w:sz="0" w:space="0" w:color="auto"/>
        <w:right w:val="none" w:sz="0" w:space="0" w:color="auto"/>
      </w:divBdr>
      <w:divsChild>
        <w:div w:id="1863125446">
          <w:marLeft w:val="0"/>
          <w:marRight w:val="0"/>
          <w:marTop w:val="0"/>
          <w:marBottom w:val="0"/>
          <w:divBdr>
            <w:top w:val="none" w:sz="0" w:space="0" w:color="auto"/>
            <w:left w:val="none" w:sz="0" w:space="0" w:color="auto"/>
            <w:bottom w:val="none" w:sz="0" w:space="0" w:color="auto"/>
            <w:right w:val="none" w:sz="0" w:space="0" w:color="auto"/>
          </w:divBdr>
          <w:divsChild>
            <w:div w:id="895900184">
              <w:marLeft w:val="0"/>
              <w:marRight w:val="0"/>
              <w:marTop w:val="0"/>
              <w:marBottom w:val="0"/>
              <w:divBdr>
                <w:top w:val="none" w:sz="0" w:space="0" w:color="auto"/>
                <w:left w:val="none" w:sz="0" w:space="0" w:color="auto"/>
                <w:bottom w:val="none" w:sz="0" w:space="0" w:color="auto"/>
                <w:right w:val="none" w:sz="0" w:space="0" w:color="auto"/>
              </w:divBdr>
              <w:divsChild>
                <w:div w:id="1631129095">
                  <w:marLeft w:val="0"/>
                  <w:marRight w:val="0"/>
                  <w:marTop w:val="0"/>
                  <w:marBottom w:val="0"/>
                  <w:divBdr>
                    <w:top w:val="none" w:sz="0" w:space="0" w:color="auto"/>
                    <w:left w:val="none" w:sz="0" w:space="0" w:color="auto"/>
                    <w:bottom w:val="none" w:sz="0" w:space="0" w:color="auto"/>
                    <w:right w:val="none" w:sz="0" w:space="0" w:color="auto"/>
                  </w:divBdr>
                  <w:divsChild>
                    <w:div w:id="448091561">
                      <w:marLeft w:val="0"/>
                      <w:marRight w:val="0"/>
                      <w:marTop w:val="0"/>
                      <w:marBottom w:val="0"/>
                      <w:divBdr>
                        <w:top w:val="none" w:sz="0" w:space="0" w:color="auto"/>
                        <w:left w:val="none" w:sz="0" w:space="0" w:color="auto"/>
                        <w:bottom w:val="none" w:sz="0" w:space="0" w:color="auto"/>
                        <w:right w:val="none" w:sz="0" w:space="0" w:color="auto"/>
                      </w:divBdr>
                      <w:divsChild>
                        <w:div w:id="1062751348">
                          <w:marLeft w:val="0"/>
                          <w:marRight w:val="0"/>
                          <w:marTop w:val="0"/>
                          <w:marBottom w:val="0"/>
                          <w:divBdr>
                            <w:top w:val="none" w:sz="0" w:space="0" w:color="auto"/>
                            <w:left w:val="none" w:sz="0" w:space="0" w:color="auto"/>
                            <w:bottom w:val="none" w:sz="0" w:space="0" w:color="auto"/>
                            <w:right w:val="none" w:sz="0" w:space="0" w:color="auto"/>
                          </w:divBdr>
                          <w:divsChild>
                            <w:div w:id="836992664">
                              <w:marLeft w:val="0"/>
                              <w:marRight w:val="0"/>
                              <w:marTop w:val="0"/>
                              <w:marBottom w:val="0"/>
                              <w:divBdr>
                                <w:top w:val="none" w:sz="0" w:space="0" w:color="auto"/>
                                <w:left w:val="none" w:sz="0" w:space="0" w:color="auto"/>
                                <w:bottom w:val="none" w:sz="0" w:space="0" w:color="auto"/>
                                <w:right w:val="none" w:sz="0" w:space="0" w:color="auto"/>
                              </w:divBdr>
                              <w:divsChild>
                                <w:div w:id="2070152807">
                                  <w:marLeft w:val="0"/>
                                  <w:marRight w:val="0"/>
                                  <w:marTop w:val="30"/>
                                  <w:marBottom w:val="0"/>
                                  <w:divBdr>
                                    <w:top w:val="none" w:sz="0" w:space="0" w:color="auto"/>
                                    <w:left w:val="none" w:sz="0" w:space="0" w:color="auto"/>
                                    <w:bottom w:val="none" w:sz="0" w:space="0" w:color="auto"/>
                                    <w:right w:val="none" w:sz="0" w:space="0" w:color="auto"/>
                                  </w:divBdr>
                                  <w:divsChild>
                                    <w:div w:id="2079084766">
                                      <w:marLeft w:val="0"/>
                                      <w:marRight w:val="0"/>
                                      <w:marTop w:val="0"/>
                                      <w:marBottom w:val="0"/>
                                      <w:divBdr>
                                        <w:top w:val="single" w:sz="6" w:space="0" w:color="000000"/>
                                        <w:left w:val="single" w:sz="6" w:space="0" w:color="000000"/>
                                        <w:bottom w:val="single" w:sz="6" w:space="0" w:color="000000"/>
                                        <w:right w:val="single" w:sz="6" w:space="0" w:color="000000"/>
                                      </w:divBdr>
                                      <w:divsChild>
                                        <w:div w:id="279529690">
                                          <w:marLeft w:val="0"/>
                                          <w:marRight w:val="0"/>
                                          <w:marTop w:val="0"/>
                                          <w:marBottom w:val="0"/>
                                          <w:divBdr>
                                            <w:top w:val="single" w:sz="6" w:space="0" w:color="000000"/>
                                            <w:left w:val="single" w:sz="6" w:space="2" w:color="000000"/>
                                            <w:bottom w:val="single" w:sz="6" w:space="0" w:color="000000"/>
                                            <w:right w:val="single" w:sz="6" w:space="2" w:color="000000"/>
                                          </w:divBdr>
                                        </w:div>
                                      </w:divsChild>
                                    </w:div>
                                  </w:divsChild>
                                </w:div>
                              </w:divsChild>
                            </w:div>
                          </w:divsChild>
                        </w:div>
                      </w:divsChild>
                    </w:div>
                  </w:divsChild>
                </w:div>
              </w:divsChild>
            </w:div>
          </w:divsChild>
        </w:div>
      </w:divsChild>
    </w:div>
    <w:div w:id="1992709511">
      <w:bodyDiv w:val="1"/>
      <w:marLeft w:val="0"/>
      <w:marRight w:val="0"/>
      <w:marTop w:val="0"/>
      <w:marBottom w:val="0"/>
      <w:divBdr>
        <w:top w:val="none" w:sz="0" w:space="0" w:color="auto"/>
        <w:left w:val="none" w:sz="0" w:space="0" w:color="auto"/>
        <w:bottom w:val="none" w:sz="0" w:space="0" w:color="auto"/>
        <w:right w:val="none" w:sz="0" w:space="0" w:color="auto"/>
      </w:divBdr>
      <w:divsChild>
        <w:div w:id="1901625122">
          <w:marLeft w:val="0"/>
          <w:marRight w:val="0"/>
          <w:marTop w:val="0"/>
          <w:marBottom w:val="0"/>
          <w:divBdr>
            <w:top w:val="none" w:sz="0" w:space="0" w:color="auto"/>
            <w:left w:val="none" w:sz="0" w:space="0" w:color="auto"/>
            <w:bottom w:val="none" w:sz="0" w:space="0" w:color="auto"/>
            <w:right w:val="none" w:sz="0" w:space="0" w:color="auto"/>
          </w:divBdr>
          <w:divsChild>
            <w:div w:id="1113748307">
              <w:marLeft w:val="0"/>
              <w:marRight w:val="0"/>
              <w:marTop w:val="0"/>
              <w:marBottom w:val="0"/>
              <w:divBdr>
                <w:top w:val="none" w:sz="0" w:space="0" w:color="auto"/>
                <w:left w:val="none" w:sz="0" w:space="0" w:color="auto"/>
                <w:bottom w:val="none" w:sz="0" w:space="0" w:color="auto"/>
                <w:right w:val="none" w:sz="0" w:space="0" w:color="auto"/>
              </w:divBdr>
              <w:divsChild>
                <w:div w:id="954756702">
                  <w:marLeft w:val="0"/>
                  <w:marRight w:val="0"/>
                  <w:marTop w:val="0"/>
                  <w:marBottom w:val="0"/>
                  <w:divBdr>
                    <w:top w:val="none" w:sz="0" w:space="0" w:color="auto"/>
                    <w:left w:val="none" w:sz="0" w:space="0" w:color="auto"/>
                    <w:bottom w:val="none" w:sz="0" w:space="0" w:color="auto"/>
                    <w:right w:val="none" w:sz="0" w:space="0" w:color="auto"/>
                  </w:divBdr>
                  <w:divsChild>
                    <w:div w:id="1411925232">
                      <w:marLeft w:val="0"/>
                      <w:marRight w:val="0"/>
                      <w:marTop w:val="0"/>
                      <w:marBottom w:val="0"/>
                      <w:divBdr>
                        <w:top w:val="none" w:sz="0" w:space="0" w:color="auto"/>
                        <w:left w:val="none" w:sz="0" w:space="0" w:color="auto"/>
                        <w:bottom w:val="none" w:sz="0" w:space="0" w:color="auto"/>
                        <w:right w:val="none" w:sz="0" w:space="0" w:color="auto"/>
                      </w:divBdr>
                      <w:divsChild>
                        <w:div w:id="1748721002">
                          <w:marLeft w:val="0"/>
                          <w:marRight w:val="0"/>
                          <w:marTop w:val="0"/>
                          <w:marBottom w:val="0"/>
                          <w:divBdr>
                            <w:top w:val="none" w:sz="0" w:space="0" w:color="auto"/>
                            <w:left w:val="none" w:sz="0" w:space="0" w:color="auto"/>
                            <w:bottom w:val="none" w:sz="0" w:space="0" w:color="auto"/>
                            <w:right w:val="none" w:sz="0" w:space="0" w:color="auto"/>
                          </w:divBdr>
                          <w:divsChild>
                            <w:div w:id="2004625447">
                              <w:marLeft w:val="0"/>
                              <w:marRight w:val="0"/>
                              <w:marTop w:val="0"/>
                              <w:marBottom w:val="0"/>
                              <w:divBdr>
                                <w:top w:val="none" w:sz="0" w:space="0" w:color="auto"/>
                                <w:left w:val="none" w:sz="0" w:space="0" w:color="auto"/>
                                <w:bottom w:val="none" w:sz="0" w:space="0" w:color="auto"/>
                                <w:right w:val="none" w:sz="0" w:space="0" w:color="auto"/>
                              </w:divBdr>
                              <w:divsChild>
                                <w:div w:id="1485973873">
                                  <w:marLeft w:val="0"/>
                                  <w:marRight w:val="0"/>
                                  <w:marTop w:val="30"/>
                                  <w:marBottom w:val="0"/>
                                  <w:divBdr>
                                    <w:top w:val="none" w:sz="0" w:space="0" w:color="auto"/>
                                    <w:left w:val="none" w:sz="0" w:space="0" w:color="auto"/>
                                    <w:bottom w:val="none" w:sz="0" w:space="0" w:color="auto"/>
                                    <w:right w:val="none" w:sz="0" w:space="0" w:color="auto"/>
                                  </w:divBdr>
                                  <w:divsChild>
                                    <w:div w:id="83065777">
                                      <w:marLeft w:val="0"/>
                                      <w:marRight w:val="0"/>
                                      <w:marTop w:val="0"/>
                                      <w:marBottom w:val="0"/>
                                      <w:divBdr>
                                        <w:top w:val="single" w:sz="6" w:space="0" w:color="000000"/>
                                        <w:left w:val="single" w:sz="6" w:space="0" w:color="000000"/>
                                        <w:bottom w:val="single" w:sz="6" w:space="0" w:color="000000"/>
                                        <w:right w:val="single" w:sz="6" w:space="0" w:color="000000"/>
                                      </w:divBdr>
                                      <w:divsChild>
                                        <w:div w:id="974868893">
                                          <w:marLeft w:val="0"/>
                                          <w:marRight w:val="0"/>
                                          <w:marTop w:val="0"/>
                                          <w:marBottom w:val="0"/>
                                          <w:divBdr>
                                            <w:top w:val="single" w:sz="6" w:space="0" w:color="000000"/>
                                            <w:left w:val="single" w:sz="6" w:space="2" w:color="000000"/>
                                            <w:bottom w:val="single" w:sz="6" w:space="0" w:color="000000"/>
                                            <w:right w:val="single" w:sz="6" w:space="2" w:color="000000"/>
                                          </w:divBdr>
                                        </w:div>
                                      </w:divsChild>
                                    </w:div>
                                  </w:divsChild>
                                </w:div>
                              </w:divsChild>
                            </w:div>
                          </w:divsChild>
                        </w:div>
                      </w:divsChild>
                    </w:div>
                  </w:divsChild>
                </w:div>
              </w:divsChild>
            </w:div>
          </w:divsChild>
        </w:div>
      </w:divsChild>
    </w:div>
    <w:div w:id="1995647293">
      <w:bodyDiv w:val="1"/>
      <w:marLeft w:val="0"/>
      <w:marRight w:val="0"/>
      <w:marTop w:val="0"/>
      <w:marBottom w:val="0"/>
      <w:divBdr>
        <w:top w:val="none" w:sz="0" w:space="0" w:color="auto"/>
        <w:left w:val="none" w:sz="0" w:space="0" w:color="auto"/>
        <w:bottom w:val="none" w:sz="0" w:space="0" w:color="auto"/>
        <w:right w:val="none" w:sz="0" w:space="0" w:color="auto"/>
      </w:divBdr>
      <w:divsChild>
        <w:div w:id="602802623">
          <w:marLeft w:val="0"/>
          <w:marRight w:val="0"/>
          <w:marTop w:val="0"/>
          <w:marBottom w:val="0"/>
          <w:divBdr>
            <w:top w:val="none" w:sz="0" w:space="0" w:color="auto"/>
            <w:left w:val="none" w:sz="0" w:space="0" w:color="auto"/>
            <w:bottom w:val="none" w:sz="0" w:space="0" w:color="auto"/>
            <w:right w:val="none" w:sz="0" w:space="0" w:color="auto"/>
          </w:divBdr>
          <w:divsChild>
            <w:div w:id="679430607">
              <w:marLeft w:val="0"/>
              <w:marRight w:val="0"/>
              <w:marTop w:val="0"/>
              <w:marBottom w:val="0"/>
              <w:divBdr>
                <w:top w:val="none" w:sz="0" w:space="0" w:color="auto"/>
                <w:left w:val="none" w:sz="0" w:space="0" w:color="auto"/>
                <w:bottom w:val="none" w:sz="0" w:space="0" w:color="auto"/>
                <w:right w:val="none" w:sz="0" w:space="0" w:color="auto"/>
              </w:divBdr>
              <w:divsChild>
                <w:div w:id="363099782">
                  <w:marLeft w:val="0"/>
                  <w:marRight w:val="0"/>
                  <w:marTop w:val="0"/>
                  <w:marBottom w:val="0"/>
                  <w:divBdr>
                    <w:top w:val="none" w:sz="0" w:space="0" w:color="auto"/>
                    <w:left w:val="none" w:sz="0" w:space="0" w:color="auto"/>
                    <w:bottom w:val="none" w:sz="0" w:space="0" w:color="auto"/>
                    <w:right w:val="none" w:sz="0" w:space="0" w:color="auto"/>
                  </w:divBdr>
                  <w:divsChild>
                    <w:div w:id="1294217100">
                      <w:marLeft w:val="0"/>
                      <w:marRight w:val="0"/>
                      <w:marTop w:val="0"/>
                      <w:marBottom w:val="0"/>
                      <w:divBdr>
                        <w:top w:val="none" w:sz="0" w:space="0" w:color="auto"/>
                        <w:left w:val="none" w:sz="0" w:space="0" w:color="auto"/>
                        <w:bottom w:val="none" w:sz="0" w:space="0" w:color="auto"/>
                        <w:right w:val="none" w:sz="0" w:space="0" w:color="auto"/>
                      </w:divBdr>
                      <w:divsChild>
                        <w:div w:id="651446266">
                          <w:marLeft w:val="0"/>
                          <w:marRight w:val="0"/>
                          <w:marTop w:val="0"/>
                          <w:marBottom w:val="0"/>
                          <w:divBdr>
                            <w:top w:val="none" w:sz="0" w:space="0" w:color="auto"/>
                            <w:left w:val="none" w:sz="0" w:space="0" w:color="auto"/>
                            <w:bottom w:val="none" w:sz="0" w:space="0" w:color="auto"/>
                            <w:right w:val="none" w:sz="0" w:space="0" w:color="auto"/>
                          </w:divBdr>
                          <w:divsChild>
                            <w:div w:id="59180981">
                              <w:marLeft w:val="0"/>
                              <w:marRight w:val="0"/>
                              <w:marTop w:val="0"/>
                              <w:marBottom w:val="0"/>
                              <w:divBdr>
                                <w:top w:val="none" w:sz="0" w:space="0" w:color="auto"/>
                                <w:left w:val="none" w:sz="0" w:space="0" w:color="auto"/>
                                <w:bottom w:val="none" w:sz="0" w:space="0" w:color="auto"/>
                                <w:right w:val="none" w:sz="0" w:space="0" w:color="auto"/>
                              </w:divBdr>
                              <w:divsChild>
                                <w:div w:id="4019496">
                                  <w:marLeft w:val="0"/>
                                  <w:marRight w:val="0"/>
                                  <w:marTop w:val="30"/>
                                  <w:marBottom w:val="0"/>
                                  <w:divBdr>
                                    <w:top w:val="none" w:sz="0" w:space="0" w:color="auto"/>
                                    <w:left w:val="none" w:sz="0" w:space="0" w:color="auto"/>
                                    <w:bottom w:val="none" w:sz="0" w:space="0" w:color="auto"/>
                                    <w:right w:val="none" w:sz="0" w:space="0" w:color="auto"/>
                                  </w:divBdr>
                                  <w:divsChild>
                                    <w:div w:id="818886503">
                                      <w:marLeft w:val="0"/>
                                      <w:marRight w:val="0"/>
                                      <w:marTop w:val="0"/>
                                      <w:marBottom w:val="0"/>
                                      <w:divBdr>
                                        <w:top w:val="single" w:sz="6" w:space="0" w:color="000000"/>
                                        <w:left w:val="single" w:sz="6" w:space="0" w:color="000000"/>
                                        <w:bottom w:val="single" w:sz="6" w:space="0" w:color="000000"/>
                                        <w:right w:val="single" w:sz="6" w:space="0" w:color="000000"/>
                                      </w:divBdr>
                                      <w:divsChild>
                                        <w:div w:id="242298207">
                                          <w:marLeft w:val="0"/>
                                          <w:marRight w:val="0"/>
                                          <w:marTop w:val="0"/>
                                          <w:marBottom w:val="0"/>
                                          <w:divBdr>
                                            <w:top w:val="single" w:sz="6" w:space="0" w:color="000000"/>
                                            <w:left w:val="single" w:sz="6" w:space="2" w:color="000000"/>
                                            <w:bottom w:val="single" w:sz="6" w:space="0" w:color="000000"/>
                                            <w:right w:val="single" w:sz="6" w:space="2" w:color="000000"/>
                                          </w:divBdr>
                                        </w:div>
                                      </w:divsChild>
                                    </w:div>
                                  </w:divsChild>
                                </w:div>
                              </w:divsChild>
                            </w:div>
                          </w:divsChild>
                        </w:div>
                      </w:divsChild>
                    </w:div>
                  </w:divsChild>
                </w:div>
              </w:divsChild>
            </w:div>
          </w:divsChild>
        </w:div>
      </w:divsChild>
    </w:div>
    <w:div w:id="2011827967">
      <w:bodyDiv w:val="1"/>
      <w:marLeft w:val="0"/>
      <w:marRight w:val="0"/>
      <w:marTop w:val="0"/>
      <w:marBottom w:val="0"/>
      <w:divBdr>
        <w:top w:val="none" w:sz="0" w:space="0" w:color="auto"/>
        <w:left w:val="none" w:sz="0" w:space="0" w:color="auto"/>
        <w:bottom w:val="none" w:sz="0" w:space="0" w:color="auto"/>
        <w:right w:val="none" w:sz="0" w:space="0" w:color="auto"/>
      </w:divBdr>
      <w:divsChild>
        <w:div w:id="1073088432">
          <w:marLeft w:val="0"/>
          <w:marRight w:val="0"/>
          <w:marTop w:val="0"/>
          <w:marBottom w:val="0"/>
          <w:divBdr>
            <w:top w:val="none" w:sz="0" w:space="0" w:color="auto"/>
            <w:left w:val="none" w:sz="0" w:space="0" w:color="auto"/>
            <w:bottom w:val="none" w:sz="0" w:space="0" w:color="auto"/>
            <w:right w:val="none" w:sz="0" w:space="0" w:color="auto"/>
          </w:divBdr>
          <w:divsChild>
            <w:div w:id="1170832865">
              <w:marLeft w:val="0"/>
              <w:marRight w:val="0"/>
              <w:marTop w:val="0"/>
              <w:marBottom w:val="0"/>
              <w:divBdr>
                <w:top w:val="none" w:sz="0" w:space="0" w:color="auto"/>
                <w:left w:val="none" w:sz="0" w:space="0" w:color="auto"/>
                <w:bottom w:val="none" w:sz="0" w:space="0" w:color="auto"/>
                <w:right w:val="none" w:sz="0" w:space="0" w:color="auto"/>
              </w:divBdr>
              <w:divsChild>
                <w:div w:id="518742638">
                  <w:marLeft w:val="0"/>
                  <w:marRight w:val="0"/>
                  <w:marTop w:val="0"/>
                  <w:marBottom w:val="0"/>
                  <w:divBdr>
                    <w:top w:val="none" w:sz="0" w:space="0" w:color="auto"/>
                    <w:left w:val="none" w:sz="0" w:space="0" w:color="auto"/>
                    <w:bottom w:val="none" w:sz="0" w:space="0" w:color="auto"/>
                    <w:right w:val="none" w:sz="0" w:space="0" w:color="auto"/>
                  </w:divBdr>
                  <w:divsChild>
                    <w:div w:id="1083141402">
                      <w:marLeft w:val="0"/>
                      <w:marRight w:val="0"/>
                      <w:marTop w:val="0"/>
                      <w:marBottom w:val="0"/>
                      <w:divBdr>
                        <w:top w:val="none" w:sz="0" w:space="0" w:color="auto"/>
                        <w:left w:val="none" w:sz="0" w:space="0" w:color="auto"/>
                        <w:bottom w:val="none" w:sz="0" w:space="0" w:color="auto"/>
                        <w:right w:val="none" w:sz="0" w:space="0" w:color="auto"/>
                      </w:divBdr>
                      <w:divsChild>
                        <w:div w:id="1320232554">
                          <w:marLeft w:val="0"/>
                          <w:marRight w:val="0"/>
                          <w:marTop w:val="0"/>
                          <w:marBottom w:val="0"/>
                          <w:divBdr>
                            <w:top w:val="none" w:sz="0" w:space="0" w:color="auto"/>
                            <w:left w:val="none" w:sz="0" w:space="0" w:color="auto"/>
                            <w:bottom w:val="none" w:sz="0" w:space="0" w:color="auto"/>
                            <w:right w:val="none" w:sz="0" w:space="0" w:color="auto"/>
                          </w:divBdr>
                          <w:divsChild>
                            <w:div w:id="2036925779">
                              <w:marLeft w:val="0"/>
                              <w:marRight w:val="0"/>
                              <w:marTop w:val="0"/>
                              <w:marBottom w:val="0"/>
                              <w:divBdr>
                                <w:top w:val="none" w:sz="0" w:space="0" w:color="auto"/>
                                <w:left w:val="none" w:sz="0" w:space="0" w:color="auto"/>
                                <w:bottom w:val="none" w:sz="0" w:space="0" w:color="auto"/>
                                <w:right w:val="none" w:sz="0" w:space="0" w:color="auto"/>
                              </w:divBdr>
                              <w:divsChild>
                                <w:div w:id="109130905">
                                  <w:marLeft w:val="0"/>
                                  <w:marRight w:val="0"/>
                                  <w:marTop w:val="30"/>
                                  <w:marBottom w:val="0"/>
                                  <w:divBdr>
                                    <w:top w:val="none" w:sz="0" w:space="0" w:color="auto"/>
                                    <w:left w:val="none" w:sz="0" w:space="0" w:color="auto"/>
                                    <w:bottom w:val="none" w:sz="0" w:space="0" w:color="auto"/>
                                    <w:right w:val="none" w:sz="0" w:space="0" w:color="auto"/>
                                  </w:divBdr>
                                  <w:divsChild>
                                    <w:div w:id="744882249">
                                      <w:marLeft w:val="0"/>
                                      <w:marRight w:val="0"/>
                                      <w:marTop w:val="0"/>
                                      <w:marBottom w:val="0"/>
                                      <w:divBdr>
                                        <w:top w:val="single" w:sz="6" w:space="0" w:color="000000"/>
                                        <w:left w:val="single" w:sz="6" w:space="0" w:color="000000"/>
                                        <w:bottom w:val="single" w:sz="6" w:space="0" w:color="000000"/>
                                        <w:right w:val="single" w:sz="6" w:space="0" w:color="000000"/>
                                      </w:divBdr>
                                      <w:divsChild>
                                        <w:div w:id="2074112362">
                                          <w:marLeft w:val="0"/>
                                          <w:marRight w:val="0"/>
                                          <w:marTop w:val="0"/>
                                          <w:marBottom w:val="0"/>
                                          <w:divBdr>
                                            <w:top w:val="single" w:sz="6" w:space="0" w:color="000000"/>
                                            <w:left w:val="single" w:sz="6" w:space="2" w:color="000000"/>
                                            <w:bottom w:val="single" w:sz="6" w:space="0" w:color="000000"/>
                                            <w:right w:val="single" w:sz="6" w:space="2" w:color="000000"/>
                                          </w:divBdr>
                                        </w:div>
                                      </w:divsChild>
                                    </w:div>
                                  </w:divsChild>
                                </w:div>
                              </w:divsChild>
                            </w:div>
                          </w:divsChild>
                        </w:div>
                      </w:divsChild>
                    </w:div>
                  </w:divsChild>
                </w:div>
              </w:divsChild>
            </w:div>
          </w:divsChild>
        </w:div>
      </w:divsChild>
    </w:div>
    <w:div w:id="2012441117">
      <w:bodyDiv w:val="1"/>
      <w:marLeft w:val="0"/>
      <w:marRight w:val="0"/>
      <w:marTop w:val="0"/>
      <w:marBottom w:val="0"/>
      <w:divBdr>
        <w:top w:val="none" w:sz="0" w:space="0" w:color="auto"/>
        <w:left w:val="none" w:sz="0" w:space="0" w:color="auto"/>
        <w:bottom w:val="none" w:sz="0" w:space="0" w:color="auto"/>
        <w:right w:val="none" w:sz="0" w:space="0" w:color="auto"/>
      </w:divBdr>
      <w:divsChild>
        <w:div w:id="1514683766">
          <w:marLeft w:val="0"/>
          <w:marRight w:val="0"/>
          <w:marTop w:val="0"/>
          <w:marBottom w:val="0"/>
          <w:divBdr>
            <w:top w:val="none" w:sz="0" w:space="0" w:color="auto"/>
            <w:left w:val="none" w:sz="0" w:space="0" w:color="auto"/>
            <w:bottom w:val="none" w:sz="0" w:space="0" w:color="auto"/>
            <w:right w:val="none" w:sz="0" w:space="0" w:color="auto"/>
          </w:divBdr>
          <w:divsChild>
            <w:div w:id="625699406">
              <w:marLeft w:val="0"/>
              <w:marRight w:val="0"/>
              <w:marTop w:val="0"/>
              <w:marBottom w:val="0"/>
              <w:divBdr>
                <w:top w:val="none" w:sz="0" w:space="0" w:color="auto"/>
                <w:left w:val="none" w:sz="0" w:space="0" w:color="auto"/>
                <w:bottom w:val="none" w:sz="0" w:space="0" w:color="auto"/>
                <w:right w:val="none" w:sz="0" w:space="0" w:color="auto"/>
              </w:divBdr>
              <w:divsChild>
                <w:div w:id="349456113">
                  <w:marLeft w:val="0"/>
                  <w:marRight w:val="0"/>
                  <w:marTop w:val="0"/>
                  <w:marBottom w:val="0"/>
                  <w:divBdr>
                    <w:top w:val="none" w:sz="0" w:space="0" w:color="auto"/>
                    <w:left w:val="none" w:sz="0" w:space="0" w:color="auto"/>
                    <w:bottom w:val="none" w:sz="0" w:space="0" w:color="auto"/>
                    <w:right w:val="none" w:sz="0" w:space="0" w:color="auto"/>
                  </w:divBdr>
                  <w:divsChild>
                    <w:div w:id="1304583569">
                      <w:marLeft w:val="0"/>
                      <w:marRight w:val="0"/>
                      <w:marTop w:val="0"/>
                      <w:marBottom w:val="0"/>
                      <w:divBdr>
                        <w:top w:val="none" w:sz="0" w:space="0" w:color="auto"/>
                        <w:left w:val="none" w:sz="0" w:space="0" w:color="auto"/>
                        <w:bottom w:val="none" w:sz="0" w:space="0" w:color="auto"/>
                        <w:right w:val="none" w:sz="0" w:space="0" w:color="auto"/>
                      </w:divBdr>
                      <w:divsChild>
                        <w:div w:id="59184191">
                          <w:marLeft w:val="0"/>
                          <w:marRight w:val="0"/>
                          <w:marTop w:val="0"/>
                          <w:marBottom w:val="0"/>
                          <w:divBdr>
                            <w:top w:val="none" w:sz="0" w:space="0" w:color="auto"/>
                            <w:left w:val="none" w:sz="0" w:space="0" w:color="auto"/>
                            <w:bottom w:val="none" w:sz="0" w:space="0" w:color="auto"/>
                            <w:right w:val="none" w:sz="0" w:space="0" w:color="auto"/>
                          </w:divBdr>
                          <w:divsChild>
                            <w:div w:id="825166855">
                              <w:marLeft w:val="0"/>
                              <w:marRight w:val="0"/>
                              <w:marTop w:val="0"/>
                              <w:marBottom w:val="0"/>
                              <w:divBdr>
                                <w:top w:val="none" w:sz="0" w:space="0" w:color="auto"/>
                                <w:left w:val="none" w:sz="0" w:space="0" w:color="auto"/>
                                <w:bottom w:val="none" w:sz="0" w:space="0" w:color="auto"/>
                                <w:right w:val="none" w:sz="0" w:space="0" w:color="auto"/>
                              </w:divBdr>
                              <w:divsChild>
                                <w:div w:id="642661551">
                                  <w:marLeft w:val="0"/>
                                  <w:marRight w:val="0"/>
                                  <w:marTop w:val="30"/>
                                  <w:marBottom w:val="0"/>
                                  <w:divBdr>
                                    <w:top w:val="none" w:sz="0" w:space="0" w:color="auto"/>
                                    <w:left w:val="none" w:sz="0" w:space="0" w:color="auto"/>
                                    <w:bottom w:val="none" w:sz="0" w:space="0" w:color="auto"/>
                                    <w:right w:val="none" w:sz="0" w:space="0" w:color="auto"/>
                                  </w:divBdr>
                                  <w:divsChild>
                                    <w:div w:id="941644560">
                                      <w:marLeft w:val="0"/>
                                      <w:marRight w:val="0"/>
                                      <w:marTop w:val="0"/>
                                      <w:marBottom w:val="0"/>
                                      <w:divBdr>
                                        <w:top w:val="single" w:sz="6" w:space="0" w:color="000000"/>
                                        <w:left w:val="single" w:sz="6" w:space="0" w:color="000000"/>
                                        <w:bottom w:val="single" w:sz="6" w:space="0" w:color="000000"/>
                                        <w:right w:val="single" w:sz="6" w:space="0" w:color="000000"/>
                                      </w:divBdr>
                                      <w:divsChild>
                                        <w:div w:id="1057897524">
                                          <w:marLeft w:val="0"/>
                                          <w:marRight w:val="0"/>
                                          <w:marTop w:val="0"/>
                                          <w:marBottom w:val="0"/>
                                          <w:divBdr>
                                            <w:top w:val="single" w:sz="6" w:space="0" w:color="000000"/>
                                            <w:left w:val="single" w:sz="6" w:space="2" w:color="000000"/>
                                            <w:bottom w:val="single" w:sz="6" w:space="0" w:color="000000"/>
                                            <w:right w:val="single" w:sz="6" w:space="2" w:color="000000"/>
                                          </w:divBdr>
                                        </w:div>
                                      </w:divsChild>
                                    </w:div>
                                  </w:divsChild>
                                </w:div>
                              </w:divsChild>
                            </w:div>
                          </w:divsChild>
                        </w:div>
                      </w:divsChild>
                    </w:div>
                  </w:divsChild>
                </w:div>
              </w:divsChild>
            </w:div>
          </w:divsChild>
        </w:div>
      </w:divsChild>
    </w:div>
    <w:div w:id="2021815267">
      <w:bodyDiv w:val="1"/>
      <w:marLeft w:val="0"/>
      <w:marRight w:val="0"/>
      <w:marTop w:val="0"/>
      <w:marBottom w:val="0"/>
      <w:divBdr>
        <w:top w:val="none" w:sz="0" w:space="0" w:color="auto"/>
        <w:left w:val="none" w:sz="0" w:space="0" w:color="auto"/>
        <w:bottom w:val="none" w:sz="0" w:space="0" w:color="auto"/>
        <w:right w:val="none" w:sz="0" w:space="0" w:color="auto"/>
      </w:divBdr>
      <w:divsChild>
        <w:div w:id="1087994331">
          <w:marLeft w:val="0"/>
          <w:marRight w:val="0"/>
          <w:marTop w:val="0"/>
          <w:marBottom w:val="0"/>
          <w:divBdr>
            <w:top w:val="none" w:sz="0" w:space="0" w:color="auto"/>
            <w:left w:val="none" w:sz="0" w:space="0" w:color="auto"/>
            <w:bottom w:val="none" w:sz="0" w:space="0" w:color="auto"/>
            <w:right w:val="none" w:sz="0" w:space="0" w:color="auto"/>
          </w:divBdr>
          <w:divsChild>
            <w:div w:id="536747302">
              <w:marLeft w:val="0"/>
              <w:marRight w:val="0"/>
              <w:marTop w:val="0"/>
              <w:marBottom w:val="0"/>
              <w:divBdr>
                <w:top w:val="none" w:sz="0" w:space="0" w:color="auto"/>
                <w:left w:val="none" w:sz="0" w:space="0" w:color="auto"/>
                <w:bottom w:val="none" w:sz="0" w:space="0" w:color="auto"/>
                <w:right w:val="none" w:sz="0" w:space="0" w:color="auto"/>
              </w:divBdr>
              <w:divsChild>
                <w:div w:id="1120997938">
                  <w:marLeft w:val="0"/>
                  <w:marRight w:val="0"/>
                  <w:marTop w:val="0"/>
                  <w:marBottom w:val="0"/>
                  <w:divBdr>
                    <w:top w:val="none" w:sz="0" w:space="0" w:color="auto"/>
                    <w:left w:val="none" w:sz="0" w:space="0" w:color="auto"/>
                    <w:bottom w:val="none" w:sz="0" w:space="0" w:color="auto"/>
                    <w:right w:val="none" w:sz="0" w:space="0" w:color="auto"/>
                  </w:divBdr>
                  <w:divsChild>
                    <w:div w:id="393502955">
                      <w:marLeft w:val="0"/>
                      <w:marRight w:val="0"/>
                      <w:marTop w:val="0"/>
                      <w:marBottom w:val="0"/>
                      <w:divBdr>
                        <w:top w:val="none" w:sz="0" w:space="0" w:color="auto"/>
                        <w:left w:val="none" w:sz="0" w:space="0" w:color="auto"/>
                        <w:bottom w:val="none" w:sz="0" w:space="0" w:color="auto"/>
                        <w:right w:val="none" w:sz="0" w:space="0" w:color="auto"/>
                      </w:divBdr>
                      <w:divsChild>
                        <w:div w:id="804346613">
                          <w:marLeft w:val="0"/>
                          <w:marRight w:val="0"/>
                          <w:marTop w:val="0"/>
                          <w:marBottom w:val="0"/>
                          <w:divBdr>
                            <w:top w:val="none" w:sz="0" w:space="0" w:color="auto"/>
                            <w:left w:val="none" w:sz="0" w:space="0" w:color="auto"/>
                            <w:bottom w:val="none" w:sz="0" w:space="0" w:color="auto"/>
                            <w:right w:val="none" w:sz="0" w:space="0" w:color="auto"/>
                          </w:divBdr>
                          <w:divsChild>
                            <w:div w:id="2129347076">
                              <w:marLeft w:val="0"/>
                              <w:marRight w:val="0"/>
                              <w:marTop w:val="0"/>
                              <w:marBottom w:val="0"/>
                              <w:divBdr>
                                <w:top w:val="none" w:sz="0" w:space="0" w:color="auto"/>
                                <w:left w:val="none" w:sz="0" w:space="0" w:color="auto"/>
                                <w:bottom w:val="none" w:sz="0" w:space="0" w:color="auto"/>
                                <w:right w:val="none" w:sz="0" w:space="0" w:color="auto"/>
                              </w:divBdr>
                              <w:divsChild>
                                <w:div w:id="125899400">
                                  <w:marLeft w:val="0"/>
                                  <w:marRight w:val="0"/>
                                  <w:marTop w:val="30"/>
                                  <w:marBottom w:val="0"/>
                                  <w:divBdr>
                                    <w:top w:val="none" w:sz="0" w:space="0" w:color="auto"/>
                                    <w:left w:val="none" w:sz="0" w:space="0" w:color="auto"/>
                                    <w:bottom w:val="none" w:sz="0" w:space="0" w:color="auto"/>
                                    <w:right w:val="none" w:sz="0" w:space="0" w:color="auto"/>
                                  </w:divBdr>
                                  <w:divsChild>
                                    <w:div w:id="1581716278">
                                      <w:marLeft w:val="0"/>
                                      <w:marRight w:val="0"/>
                                      <w:marTop w:val="0"/>
                                      <w:marBottom w:val="0"/>
                                      <w:divBdr>
                                        <w:top w:val="single" w:sz="6" w:space="0" w:color="000000"/>
                                        <w:left w:val="single" w:sz="6" w:space="0" w:color="000000"/>
                                        <w:bottom w:val="single" w:sz="6" w:space="0" w:color="000000"/>
                                        <w:right w:val="single" w:sz="6" w:space="0" w:color="000000"/>
                                      </w:divBdr>
                                      <w:divsChild>
                                        <w:div w:id="253781692">
                                          <w:marLeft w:val="0"/>
                                          <w:marRight w:val="0"/>
                                          <w:marTop w:val="0"/>
                                          <w:marBottom w:val="0"/>
                                          <w:divBdr>
                                            <w:top w:val="single" w:sz="6" w:space="0" w:color="000000"/>
                                            <w:left w:val="single" w:sz="6" w:space="2" w:color="000000"/>
                                            <w:bottom w:val="single" w:sz="6" w:space="0" w:color="000000"/>
                                            <w:right w:val="single" w:sz="6" w:space="2" w:color="000000"/>
                                          </w:divBdr>
                                        </w:div>
                                      </w:divsChild>
                                    </w:div>
                                  </w:divsChild>
                                </w:div>
                              </w:divsChild>
                            </w:div>
                          </w:divsChild>
                        </w:div>
                      </w:divsChild>
                    </w:div>
                  </w:divsChild>
                </w:div>
              </w:divsChild>
            </w:div>
          </w:divsChild>
        </w:div>
      </w:divsChild>
    </w:div>
    <w:div w:id="2039548094">
      <w:bodyDiv w:val="1"/>
      <w:marLeft w:val="0"/>
      <w:marRight w:val="0"/>
      <w:marTop w:val="0"/>
      <w:marBottom w:val="0"/>
      <w:divBdr>
        <w:top w:val="none" w:sz="0" w:space="0" w:color="auto"/>
        <w:left w:val="none" w:sz="0" w:space="0" w:color="auto"/>
        <w:bottom w:val="none" w:sz="0" w:space="0" w:color="auto"/>
        <w:right w:val="none" w:sz="0" w:space="0" w:color="auto"/>
      </w:divBdr>
      <w:divsChild>
        <w:div w:id="827404751">
          <w:marLeft w:val="0"/>
          <w:marRight w:val="0"/>
          <w:marTop w:val="0"/>
          <w:marBottom w:val="0"/>
          <w:divBdr>
            <w:top w:val="none" w:sz="0" w:space="0" w:color="auto"/>
            <w:left w:val="none" w:sz="0" w:space="0" w:color="auto"/>
            <w:bottom w:val="none" w:sz="0" w:space="0" w:color="auto"/>
            <w:right w:val="none" w:sz="0" w:space="0" w:color="auto"/>
          </w:divBdr>
          <w:divsChild>
            <w:div w:id="1028488215">
              <w:marLeft w:val="0"/>
              <w:marRight w:val="0"/>
              <w:marTop w:val="0"/>
              <w:marBottom w:val="0"/>
              <w:divBdr>
                <w:top w:val="none" w:sz="0" w:space="0" w:color="auto"/>
                <w:left w:val="none" w:sz="0" w:space="0" w:color="auto"/>
                <w:bottom w:val="none" w:sz="0" w:space="0" w:color="auto"/>
                <w:right w:val="none" w:sz="0" w:space="0" w:color="auto"/>
              </w:divBdr>
              <w:divsChild>
                <w:div w:id="1225139611">
                  <w:marLeft w:val="0"/>
                  <w:marRight w:val="0"/>
                  <w:marTop w:val="0"/>
                  <w:marBottom w:val="0"/>
                  <w:divBdr>
                    <w:top w:val="none" w:sz="0" w:space="0" w:color="auto"/>
                    <w:left w:val="none" w:sz="0" w:space="0" w:color="auto"/>
                    <w:bottom w:val="none" w:sz="0" w:space="0" w:color="auto"/>
                    <w:right w:val="none" w:sz="0" w:space="0" w:color="auto"/>
                  </w:divBdr>
                  <w:divsChild>
                    <w:div w:id="690226658">
                      <w:marLeft w:val="0"/>
                      <w:marRight w:val="0"/>
                      <w:marTop w:val="0"/>
                      <w:marBottom w:val="0"/>
                      <w:divBdr>
                        <w:top w:val="none" w:sz="0" w:space="0" w:color="auto"/>
                        <w:left w:val="none" w:sz="0" w:space="0" w:color="auto"/>
                        <w:bottom w:val="none" w:sz="0" w:space="0" w:color="auto"/>
                        <w:right w:val="none" w:sz="0" w:space="0" w:color="auto"/>
                      </w:divBdr>
                      <w:divsChild>
                        <w:div w:id="859127350">
                          <w:marLeft w:val="0"/>
                          <w:marRight w:val="0"/>
                          <w:marTop w:val="0"/>
                          <w:marBottom w:val="0"/>
                          <w:divBdr>
                            <w:top w:val="none" w:sz="0" w:space="0" w:color="auto"/>
                            <w:left w:val="none" w:sz="0" w:space="0" w:color="auto"/>
                            <w:bottom w:val="none" w:sz="0" w:space="0" w:color="auto"/>
                            <w:right w:val="none" w:sz="0" w:space="0" w:color="auto"/>
                          </w:divBdr>
                          <w:divsChild>
                            <w:div w:id="1232354566">
                              <w:marLeft w:val="0"/>
                              <w:marRight w:val="0"/>
                              <w:marTop w:val="0"/>
                              <w:marBottom w:val="0"/>
                              <w:divBdr>
                                <w:top w:val="none" w:sz="0" w:space="0" w:color="auto"/>
                                <w:left w:val="none" w:sz="0" w:space="0" w:color="auto"/>
                                <w:bottom w:val="none" w:sz="0" w:space="0" w:color="auto"/>
                                <w:right w:val="none" w:sz="0" w:space="0" w:color="auto"/>
                              </w:divBdr>
                              <w:divsChild>
                                <w:div w:id="2029793479">
                                  <w:marLeft w:val="0"/>
                                  <w:marRight w:val="0"/>
                                  <w:marTop w:val="30"/>
                                  <w:marBottom w:val="0"/>
                                  <w:divBdr>
                                    <w:top w:val="none" w:sz="0" w:space="0" w:color="auto"/>
                                    <w:left w:val="none" w:sz="0" w:space="0" w:color="auto"/>
                                    <w:bottom w:val="none" w:sz="0" w:space="0" w:color="auto"/>
                                    <w:right w:val="none" w:sz="0" w:space="0" w:color="auto"/>
                                  </w:divBdr>
                                  <w:divsChild>
                                    <w:div w:id="690185580">
                                      <w:marLeft w:val="0"/>
                                      <w:marRight w:val="0"/>
                                      <w:marTop w:val="0"/>
                                      <w:marBottom w:val="0"/>
                                      <w:divBdr>
                                        <w:top w:val="single" w:sz="6" w:space="0" w:color="000000"/>
                                        <w:left w:val="single" w:sz="6" w:space="0" w:color="000000"/>
                                        <w:bottom w:val="single" w:sz="6" w:space="0" w:color="000000"/>
                                        <w:right w:val="single" w:sz="6" w:space="0" w:color="000000"/>
                                      </w:divBdr>
                                      <w:divsChild>
                                        <w:div w:id="984360767">
                                          <w:marLeft w:val="0"/>
                                          <w:marRight w:val="0"/>
                                          <w:marTop w:val="0"/>
                                          <w:marBottom w:val="0"/>
                                          <w:divBdr>
                                            <w:top w:val="single" w:sz="6" w:space="0" w:color="000000"/>
                                            <w:left w:val="single" w:sz="6" w:space="2" w:color="000000"/>
                                            <w:bottom w:val="single" w:sz="6" w:space="0" w:color="000000"/>
                                            <w:right w:val="single" w:sz="6" w:space="2" w:color="000000"/>
                                          </w:divBdr>
                                        </w:div>
                                      </w:divsChild>
                                    </w:div>
                                  </w:divsChild>
                                </w:div>
                              </w:divsChild>
                            </w:div>
                          </w:divsChild>
                        </w:div>
                      </w:divsChild>
                    </w:div>
                  </w:divsChild>
                </w:div>
              </w:divsChild>
            </w:div>
          </w:divsChild>
        </w:div>
      </w:divsChild>
    </w:div>
    <w:div w:id="2055811062">
      <w:bodyDiv w:val="1"/>
      <w:marLeft w:val="0"/>
      <w:marRight w:val="0"/>
      <w:marTop w:val="0"/>
      <w:marBottom w:val="0"/>
      <w:divBdr>
        <w:top w:val="none" w:sz="0" w:space="0" w:color="auto"/>
        <w:left w:val="none" w:sz="0" w:space="0" w:color="auto"/>
        <w:bottom w:val="none" w:sz="0" w:space="0" w:color="auto"/>
        <w:right w:val="none" w:sz="0" w:space="0" w:color="auto"/>
      </w:divBdr>
      <w:divsChild>
        <w:div w:id="1040322534">
          <w:marLeft w:val="0"/>
          <w:marRight w:val="0"/>
          <w:marTop w:val="0"/>
          <w:marBottom w:val="0"/>
          <w:divBdr>
            <w:top w:val="none" w:sz="0" w:space="0" w:color="auto"/>
            <w:left w:val="none" w:sz="0" w:space="0" w:color="auto"/>
            <w:bottom w:val="none" w:sz="0" w:space="0" w:color="auto"/>
            <w:right w:val="none" w:sz="0" w:space="0" w:color="auto"/>
          </w:divBdr>
          <w:divsChild>
            <w:div w:id="1720546564">
              <w:marLeft w:val="0"/>
              <w:marRight w:val="0"/>
              <w:marTop w:val="0"/>
              <w:marBottom w:val="0"/>
              <w:divBdr>
                <w:top w:val="none" w:sz="0" w:space="0" w:color="auto"/>
                <w:left w:val="none" w:sz="0" w:space="0" w:color="auto"/>
                <w:bottom w:val="none" w:sz="0" w:space="0" w:color="auto"/>
                <w:right w:val="none" w:sz="0" w:space="0" w:color="auto"/>
              </w:divBdr>
              <w:divsChild>
                <w:div w:id="998652508">
                  <w:marLeft w:val="0"/>
                  <w:marRight w:val="0"/>
                  <w:marTop w:val="0"/>
                  <w:marBottom w:val="0"/>
                  <w:divBdr>
                    <w:top w:val="none" w:sz="0" w:space="0" w:color="auto"/>
                    <w:left w:val="none" w:sz="0" w:space="0" w:color="auto"/>
                    <w:bottom w:val="none" w:sz="0" w:space="0" w:color="auto"/>
                    <w:right w:val="none" w:sz="0" w:space="0" w:color="auto"/>
                  </w:divBdr>
                  <w:divsChild>
                    <w:div w:id="91320656">
                      <w:marLeft w:val="0"/>
                      <w:marRight w:val="0"/>
                      <w:marTop w:val="0"/>
                      <w:marBottom w:val="0"/>
                      <w:divBdr>
                        <w:top w:val="none" w:sz="0" w:space="0" w:color="auto"/>
                        <w:left w:val="none" w:sz="0" w:space="0" w:color="auto"/>
                        <w:bottom w:val="none" w:sz="0" w:space="0" w:color="auto"/>
                        <w:right w:val="none" w:sz="0" w:space="0" w:color="auto"/>
                      </w:divBdr>
                      <w:divsChild>
                        <w:div w:id="1895117227">
                          <w:marLeft w:val="0"/>
                          <w:marRight w:val="0"/>
                          <w:marTop w:val="0"/>
                          <w:marBottom w:val="0"/>
                          <w:divBdr>
                            <w:top w:val="none" w:sz="0" w:space="0" w:color="auto"/>
                            <w:left w:val="none" w:sz="0" w:space="0" w:color="auto"/>
                            <w:bottom w:val="none" w:sz="0" w:space="0" w:color="auto"/>
                            <w:right w:val="none" w:sz="0" w:space="0" w:color="auto"/>
                          </w:divBdr>
                          <w:divsChild>
                            <w:div w:id="226259165">
                              <w:marLeft w:val="0"/>
                              <w:marRight w:val="0"/>
                              <w:marTop w:val="0"/>
                              <w:marBottom w:val="0"/>
                              <w:divBdr>
                                <w:top w:val="none" w:sz="0" w:space="0" w:color="auto"/>
                                <w:left w:val="none" w:sz="0" w:space="0" w:color="auto"/>
                                <w:bottom w:val="none" w:sz="0" w:space="0" w:color="auto"/>
                                <w:right w:val="none" w:sz="0" w:space="0" w:color="auto"/>
                              </w:divBdr>
                              <w:divsChild>
                                <w:div w:id="1014726608">
                                  <w:marLeft w:val="0"/>
                                  <w:marRight w:val="0"/>
                                  <w:marTop w:val="30"/>
                                  <w:marBottom w:val="0"/>
                                  <w:divBdr>
                                    <w:top w:val="none" w:sz="0" w:space="0" w:color="auto"/>
                                    <w:left w:val="none" w:sz="0" w:space="0" w:color="auto"/>
                                    <w:bottom w:val="none" w:sz="0" w:space="0" w:color="auto"/>
                                    <w:right w:val="none" w:sz="0" w:space="0" w:color="auto"/>
                                  </w:divBdr>
                                  <w:divsChild>
                                    <w:div w:id="1829712848">
                                      <w:marLeft w:val="0"/>
                                      <w:marRight w:val="0"/>
                                      <w:marTop w:val="0"/>
                                      <w:marBottom w:val="0"/>
                                      <w:divBdr>
                                        <w:top w:val="single" w:sz="6" w:space="0" w:color="000000"/>
                                        <w:left w:val="single" w:sz="6" w:space="0" w:color="000000"/>
                                        <w:bottom w:val="single" w:sz="6" w:space="0" w:color="000000"/>
                                        <w:right w:val="single" w:sz="6" w:space="0" w:color="000000"/>
                                      </w:divBdr>
                                      <w:divsChild>
                                        <w:div w:id="329867047">
                                          <w:marLeft w:val="0"/>
                                          <w:marRight w:val="0"/>
                                          <w:marTop w:val="0"/>
                                          <w:marBottom w:val="0"/>
                                          <w:divBdr>
                                            <w:top w:val="single" w:sz="6" w:space="0" w:color="000000"/>
                                            <w:left w:val="single" w:sz="6" w:space="2" w:color="000000"/>
                                            <w:bottom w:val="single" w:sz="6" w:space="0" w:color="000000"/>
                                            <w:right w:val="single" w:sz="6" w:space="2" w:color="000000"/>
                                          </w:divBdr>
                                        </w:div>
                                      </w:divsChild>
                                    </w:div>
                                  </w:divsChild>
                                </w:div>
                              </w:divsChild>
                            </w:div>
                          </w:divsChild>
                        </w:div>
                      </w:divsChild>
                    </w:div>
                  </w:divsChild>
                </w:div>
              </w:divsChild>
            </w:div>
          </w:divsChild>
        </w:div>
      </w:divsChild>
    </w:div>
    <w:div w:id="2067874792">
      <w:bodyDiv w:val="1"/>
      <w:marLeft w:val="0"/>
      <w:marRight w:val="0"/>
      <w:marTop w:val="0"/>
      <w:marBottom w:val="0"/>
      <w:divBdr>
        <w:top w:val="none" w:sz="0" w:space="0" w:color="auto"/>
        <w:left w:val="none" w:sz="0" w:space="0" w:color="auto"/>
        <w:bottom w:val="none" w:sz="0" w:space="0" w:color="auto"/>
        <w:right w:val="none" w:sz="0" w:space="0" w:color="auto"/>
      </w:divBdr>
      <w:divsChild>
        <w:div w:id="2064594774">
          <w:marLeft w:val="0"/>
          <w:marRight w:val="0"/>
          <w:marTop w:val="0"/>
          <w:marBottom w:val="0"/>
          <w:divBdr>
            <w:top w:val="none" w:sz="0" w:space="0" w:color="auto"/>
            <w:left w:val="none" w:sz="0" w:space="0" w:color="auto"/>
            <w:bottom w:val="none" w:sz="0" w:space="0" w:color="auto"/>
            <w:right w:val="none" w:sz="0" w:space="0" w:color="auto"/>
          </w:divBdr>
          <w:divsChild>
            <w:div w:id="1408765636">
              <w:marLeft w:val="0"/>
              <w:marRight w:val="0"/>
              <w:marTop w:val="0"/>
              <w:marBottom w:val="0"/>
              <w:divBdr>
                <w:top w:val="none" w:sz="0" w:space="0" w:color="auto"/>
                <w:left w:val="none" w:sz="0" w:space="0" w:color="auto"/>
                <w:bottom w:val="none" w:sz="0" w:space="0" w:color="auto"/>
                <w:right w:val="none" w:sz="0" w:space="0" w:color="auto"/>
              </w:divBdr>
              <w:divsChild>
                <w:div w:id="1536696087">
                  <w:marLeft w:val="0"/>
                  <w:marRight w:val="0"/>
                  <w:marTop w:val="0"/>
                  <w:marBottom w:val="0"/>
                  <w:divBdr>
                    <w:top w:val="none" w:sz="0" w:space="0" w:color="auto"/>
                    <w:left w:val="none" w:sz="0" w:space="0" w:color="auto"/>
                    <w:bottom w:val="none" w:sz="0" w:space="0" w:color="auto"/>
                    <w:right w:val="none" w:sz="0" w:space="0" w:color="auto"/>
                  </w:divBdr>
                  <w:divsChild>
                    <w:div w:id="1435243317">
                      <w:marLeft w:val="0"/>
                      <w:marRight w:val="0"/>
                      <w:marTop w:val="0"/>
                      <w:marBottom w:val="0"/>
                      <w:divBdr>
                        <w:top w:val="none" w:sz="0" w:space="0" w:color="auto"/>
                        <w:left w:val="none" w:sz="0" w:space="0" w:color="auto"/>
                        <w:bottom w:val="none" w:sz="0" w:space="0" w:color="auto"/>
                        <w:right w:val="none" w:sz="0" w:space="0" w:color="auto"/>
                      </w:divBdr>
                      <w:divsChild>
                        <w:div w:id="1941645547">
                          <w:marLeft w:val="0"/>
                          <w:marRight w:val="0"/>
                          <w:marTop w:val="0"/>
                          <w:marBottom w:val="0"/>
                          <w:divBdr>
                            <w:top w:val="none" w:sz="0" w:space="0" w:color="auto"/>
                            <w:left w:val="none" w:sz="0" w:space="0" w:color="auto"/>
                            <w:bottom w:val="none" w:sz="0" w:space="0" w:color="auto"/>
                            <w:right w:val="none" w:sz="0" w:space="0" w:color="auto"/>
                          </w:divBdr>
                          <w:divsChild>
                            <w:div w:id="820730349">
                              <w:marLeft w:val="0"/>
                              <w:marRight w:val="0"/>
                              <w:marTop w:val="0"/>
                              <w:marBottom w:val="0"/>
                              <w:divBdr>
                                <w:top w:val="none" w:sz="0" w:space="0" w:color="auto"/>
                                <w:left w:val="none" w:sz="0" w:space="0" w:color="auto"/>
                                <w:bottom w:val="none" w:sz="0" w:space="0" w:color="auto"/>
                                <w:right w:val="none" w:sz="0" w:space="0" w:color="auto"/>
                              </w:divBdr>
                              <w:divsChild>
                                <w:div w:id="898902484">
                                  <w:marLeft w:val="0"/>
                                  <w:marRight w:val="0"/>
                                  <w:marTop w:val="30"/>
                                  <w:marBottom w:val="0"/>
                                  <w:divBdr>
                                    <w:top w:val="none" w:sz="0" w:space="0" w:color="auto"/>
                                    <w:left w:val="none" w:sz="0" w:space="0" w:color="auto"/>
                                    <w:bottom w:val="none" w:sz="0" w:space="0" w:color="auto"/>
                                    <w:right w:val="none" w:sz="0" w:space="0" w:color="auto"/>
                                  </w:divBdr>
                                  <w:divsChild>
                                    <w:div w:id="673460038">
                                      <w:marLeft w:val="0"/>
                                      <w:marRight w:val="0"/>
                                      <w:marTop w:val="0"/>
                                      <w:marBottom w:val="0"/>
                                      <w:divBdr>
                                        <w:top w:val="single" w:sz="6" w:space="0" w:color="000000"/>
                                        <w:left w:val="single" w:sz="6" w:space="0" w:color="000000"/>
                                        <w:bottom w:val="single" w:sz="6" w:space="0" w:color="000000"/>
                                        <w:right w:val="single" w:sz="6" w:space="0" w:color="000000"/>
                                      </w:divBdr>
                                      <w:divsChild>
                                        <w:div w:id="1664888546">
                                          <w:marLeft w:val="0"/>
                                          <w:marRight w:val="0"/>
                                          <w:marTop w:val="0"/>
                                          <w:marBottom w:val="0"/>
                                          <w:divBdr>
                                            <w:top w:val="single" w:sz="6" w:space="0" w:color="000000"/>
                                            <w:left w:val="single" w:sz="6" w:space="2" w:color="000000"/>
                                            <w:bottom w:val="single" w:sz="6" w:space="0" w:color="000000"/>
                                            <w:right w:val="single" w:sz="6" w:space="2" w:color="000000"/>
                                          </w:divBdr>
                                        </w:div>
                                      </w:divsChild>
                                    </w:div>
                                  </w:divsChild>
                                </w:div>
                              </w:divsChild>
                            </w:div>
                          </w:divsChild>
                        </w:div>
                      </w:divsChild>
                    </w:div>
                  </w:divsChild>
                </w:div>
              </w:divsChild>
            </w:div>
          </w:divsChild>
        </w:div>
      </w:divsChild>
    </w:div>
    <w:div w:id="2078476576">
      <w:bodyDiv w:val="1"/>
      <w:marLeft w:val="0"/>
      <w:marRight w:val="0"/>
      <w:marTop w:val="0"/>
      <w:marBottom w:val="0"/>
      <w:divBdr>
        <w:top w:val="none" w:sz="0" w:space="0" w:color="auto"/>
        <w:left w:val="none" w:sz="0" w:space="0" w:color="auto"/>
        <w:bottom w:val="none" w:sz="0" w:space="0" w:color="auto"/>
        <w:right w:val="none" w:sz="0" w:space="0" w:color="auto"/>
      </w:divBdr>
    </w:div>
    <w:div w:id="2082018548">
      <w:bodyDiv w:val="1"/>
      <w:marLeft w:val="0"/>
      <w:marRight w:val="0"/>
      <w:marTop w:val="0"/>
      <w:marBottom w:val="0"/>
      <w:divBdr>
        <w:top w:val="none" w:sz="0" w:space="0" w:color="auto"/>
        <w:left w:val="none" w:sz="0" w:space="0" w:color="auto"/>
        <w:bottom w:val="none" w:sz="0" w:space="0" w:color="auto"/>
        <w:right w:val="none" w:sz="0" w:space="0" w:color="auto"/>
      </w:divBdr>
    </w:div>
    <w:div w:id="2088110571">
      <w:bodyDiv w:val="1"/>
      <w:marLeft w:val="0"/>
      <w:marRight w:val="0"/>
      <w:marTop w:val="0"/>
      <w:marBottom w:val="0"/>
      <w:divBdr>
        <w:top w:val="none" w:sz="0" w:space="0" w:color="auto"/>
        <w:left w:val="none" w:sz="0" w:space="0" w:color="auto"/>
        <w:bottom w:val="none" w:sz="0" w:space="0" w:color="auto"/>
        <w:right w:val="none" w:sz="0" w:space="0" w:color="auto"/>
      </w:divBdr>
    </w:div>
    <w:div w:id="2091541832">
      <w:bodyDiv w:val="1"/>
      <w:marLeft w:val="0"/>
      <w:marRight w:val="0"/>
      <w:marTop w:val="0"/>
      <w:marBottom w:val="0"/>
      <w:divBdr>
        <w:top w:val="none" w:sz="0" w:space="0" w:color="auto"/>
        <w:left w:val="none" w:sz="0" w:space="0" w:color="auto"/>
        <w:bottom w:val="none" w:sz="0" w:space="0" w:color="auto"/>
        <w:right w:val="none" w:sz="0" w:space="0" w:color="auto"/>
      </w:divBdr>
    </w:div>
    <w:div w:id="2100129981">
      <w:bodyDiv w:val="1"/>
      <w:marLeft w:val="0"/>
      <w:marRight w:val="0"/>
      <w:marTop w:val="0"/>
      <w:marBottom w:val="0"/>
      <w:divBdr>
        <w:top w:val="none" w:sz="0" w:space="0" w:color="auto"/>
        <w:left w:val="none" w:sz="0" w:space="0" w:color="auto"/>
        <w:bottom w:val="none" w:sz="0" w:space="0" w:color="auto"/>
        <w:right w:val="none" w:sz="0" w:space="0" w:color="auto"/>
      </w:divBdr>
      <w:divsChild>
        <w:div w:id="65810572">
          <w:marLeft w:val="0"/>
          <w:marRight w:val="0"/>
          <w:marTop w:val="0"/>
          <w:marBottom w:val="0"/>
          <w:divBdr>
            <w:top w:val="none" w:sz="0" w:space="0" w:color="auto"/>
            <w:left w:val="none" w:sz="0" w:space="0" w:color="auto"/>
            <w:bottom w:val="none" w:sz="0" w:space="0" w:color="auto"/>
            <w:right w:val="none" w:sz="0" w:space="0" w:color="auto"/>
          </w:divBdr>
          <w:divsChild>
            <w:div w:id="1974098987">
              <w:marLeft w:val="0"/>
              <w:marRight w:val="0"/>
              <w:marTop w:val="0"/>
              <w:marBottom w:val="0"/>
              <w:divBdr>
                <w:top w:val="none" w:sz="0" w:space="0" w:color="auto"/>
                <w:left w:val="none" w:sz="0" w:space="0" w:color="auto"/>
                <w:bottom w:val="none" w:sz="0" w:space="0" w:color="auto"/>
                <w:right w:val="none" w:sz="0" w:space="0" w:color="auto"/>
              </w:divBdr>
              <w:divsChild>
                <w:div w:id="1891649901">
                  <w:marLeft w:val="0"/>
                  <w:marRight w:val="0"/>
                  <w:marTop w:val="0"/>
                  <w:marBottom w:val="0"/>
                  <w:divBdr>
                    <w:top w:val="none" w:sz="0" w:space="0" w:color="auto"/>
                    <w:left w:val="none" w:sz="0" w:space="0" w:color="auto"/>
                    <w:bottom w:val="none" w:sz="0" w:space="0" w:color="auto"/>
                    <w:right w:val="none" w:sz="0" w:space="0" w:color="auto"/>
                  </w:divBdr>
                  <w:divsChild>
                    <w:div w:id="1479763905">
                      <w:marLeft w:val="0"/>
                      <w:marRight w:val="0"/>
                      <w:marTop w:val="0"/>
                      <w:marBottom w:val="0"/>
                      <w:divBdr>
                        <w:top w:val="none" w:sz="0" w:space="0" w:color="auto"/>
                        <w:left w:val="none" w:sz="0" w:space="0" w:color="auto"/>
                        <w:bottom w:val="none" w:sz="0" w:space="0" w:color="auto"/>
                        <w:right w:val="none" w:sz="0" w:space="0" w:color="auto"/>
                      </w:divBdr>
                      <w:divsChild>
                        <w:div w:id="1876653407">
                          <w:marLeft w:val="0"/>
                          <w:marRight w:val="0"/>
                          <w:marTop w:val="0"/>
                          <w:marBottom w:val="0"/>
                          <w:divBdr>
                            <w:top w:val="none" w:sz="0" w:space="0" w:color="auto"/>
                            <w:left w:val="none" w:sz="0" w:space="0" w:color="auto"/>
                            <w:bottom w:val="none" w:sz="0" w:space="0" w:color="auto"/>
                            <w:right w:val="none" w:sz="0" w:space="0" w:color="auto"/>
                          </w:divBdr>
                          <w:divsChild>
                            <w:div w:id="1323853540">
                              <w:marLeft w:val="0"/>
                              <w:marRight w:val="0"/>
                              <w:marTop w:val="0"/>
                              <w:marBottom w:val="0"/>
                              <w:divBdr>
                                <w:top w:val="none" w:sz="0" w:space="0" w:color="auto"/>
                                <w:left w:val="none" w:sz="0" w:space="0" w:color="auto"/>
                                <w:bottom w:val="none" w:sz="0" w:space="0" w:color="auto"/>
                                <w:right w:val="none" w:sz="0" w:space="0" w:color="auto"/>
                              </w:divBdr>
                              <w:divsChild>
                                <w:div w:id="784933702">
                                  <w:marLeft w:val="0"/>
                                  <w:marRight w:val="0"/>
                                  <w:marTop w:val="30"/>
                                  <w:marBottom w:val="0"/>
                                  <w:divBdr>
                                    <w:top w:val="none" w:sz="0" w:space="0" w:color="auto"/>
                                    <w:left w:val="none" w:sz="0" w:space="0" w:color="auto"/>
                                    <w:bottom w:val="none" w:sz="0" w:space="0" w:color="auto"/>
                                    <w:right w:val="none" w:sz="0" w:space="0" w:color="auto"/>
                                  </w:divBdr>
                                  <w:divsChild>
                                    <w:div w:id="61175764">
                                      <w:marLeft w:val="0"/>
                                      <w:marRight w:val="0"/>
                                      <w:marTop w:val="0"/>
                                      <w:marBottom w:val="0"/>
                                      <w:divBdr>
                                        <w:top w:val="single" w:sz="6" w:space="0" w:color="000000"/>
                                        <w:left w:val="single" w:sz="6" w:space="0" w:color="000000"/>
                                        <w:bottom w:val="single" w:sz="6" w:space="0" w:color="000000"/>
                                        <w:right w:val="single" w:sz="6" w:space="0" w:color="000000"/>
                                      </w:divBdr>
                                      <w:divsChild>
                                        <w:div w:id="1045565131">
                                          <w:marLeft w:val="0"/>
                                          <w:marRight w:val="0"/>
                                          <w:marTop w:val="0"/>
                                          <w:marBottom w:val="0"/>
                                          <w:divBdr>
                                            <w:top w:val="single" w:sz="6" w:space="0" w:color="000000"/>
                                            <w:left w:val="single" w:sz="6" w:space="2" w:color="000000"/>
                                            <w:bottom w:val="single" w:sz="6" w:space="0" w:color="000000"/>
                                            <w:right w:val="single" w:sz="6" w:space="2" w:color="000000"/>
                                          </w:divBdr>
                                        </w:div>
                                      </w:divsChild>
                                    </w:div>
                                  </w:divsChild>
                                </w:div>
                              </w:divsChild>
                            </w:div>
                          </w:divsChild>
                        </w:div>
                      </w:divsChild>
                    </w:div>
                  </w:divsChild>
                </w:div>
              </w:divsChild>
            </w:div>
          </w:divsChild>
        </w:div>
      </w:divsChild>
    </w:div>
    <w:div w:id="2116094325">
      <w:bodyDiv w:val="1"/>
      <w:marLeft w:val="0"/>
      <w:marRight w:val="0"/>
      <w:marTop w:val="0"/>
      <w:marBottom w:val="0"/>
      <w:divBdr>
        <w:top w:val="none" w:sz="0" w:space="0" w:color="auto"/>
        <w:left w:val="none" w:sz="0" w:space="0" w:color="auto"/>
        <w:bottom w:val="none" w:sz="0" w:space="0" w:color="auto"/>
        <w:right w:val="none" w:sz="0" w:space="0" w:color="auto"/>
      </w:divBdr>
      <w:divsChild>
        <w:div w:id="462697729">
          <w:marLeft w:val="0"/>
          <w:marRight w:val="0"/>
          <w:marTop w:val="0"/>
          <w:marBottom w:val="0"/>
          <w:divBdr>
            <w:top w:val="none" w:sz="0" w:space="0" w:color="auto"/>
            <w:left w:val="none" w:sz="0" w:space="0" w:color="auto"/>
            <w:bottom w:val="none" w:sz="0" w:space="0" w:color="auto"/>
            <w:right w:val="none" w:sz="0" w:space="0" w:color="auto"/>
          </w:divBdr>
          <w:divsChild>
            <w:div w:id="365524731">
              <w:marLeft w:val="0"/>
              <w:marRight w:val="0"/>
              <w:marTop w:val="0"/>
              <w:marBottom w:val="0"/>
              <w:divBdr>
                <w:top w:val="none" w:sz="0" w:space="0" w:color="auto"/>
                <w:left w:val="none" w:sz="0" w:space="0" w:color="auto"/>
                <w:bottom w:val="none" w:sz="0" w:space="0" w:color="auto"/>
                <w:right w:val="none" w:sz="0" w:space="0" w:color="auto"/>
              </w:divBdr>
              <w:divsChild>
                <w:div w:id="837158119">
                  <w:marLeft w:val="0"/>
                  <w:marRight w:val="0"/>
                  <w:marTop w:val="0"/>
                  <w:marBottom w:val="0"/>
                  <w:divBdr>
                    <w:top w:val="none" w:sz="0" w:space="0" w:color="auto"/>
                    <w:left w:val="none" w:sz="0" w:space="0" w:color="auto"/>
                    <w:bottom w:val="none" w:sz="0" w:space="0" w:color="auto"/>
                    <w:right w:val="none" w:sz="0" w:space="0" w:color="auto"/>
                  </w:divBdr>
                  <w:divsChild>
                    <w:div w:id="962660337">
                      <w:marLeft w:val="0"/>
                      <w:marRight w:val="0"/>
                      <w:marTop w:val="0"/>
                      <w:marBottom w:val="0"/>
                      <w:divBdr>
                        <w:top w:val="none" w:sz="0" w:space="0" w:color="auto"/>
                        <w:left w:val="none" w:sz="0" w:space="0" w:color="auto"/>
                        <w:bottom w:val="none" w:sz="0" w:space="0" w:color="auto"/>
                        <w:right w:val="none" w:sz="0" w:space="0" w:color="auto"/>
                      </w:divBdr>
                      <w:divsChild>
                        <w:div w:id="1991250983">
                          <w:marLeft w:val="0"/>
                          <w:marRight w:val="0"/>
                          <w:marTop w:val="0"/>
                          <w:marBottom w:val="0"/>
                          <w:divBdr>
                            <w:top w:val="none" w:sz="0" w:space="0" w:color="auto"/>
                            <w:left w:val="none" w:sz="0" w:space="0" w:color="auto"/>
                            <w:bottom w:val="none" w:sz="0" w:space="0" w:color="auto"/>
                            <w:right w:val="none" w:sz="0" w:space="0" w:color="auto"/>
                          </w:divBdr>
                          <w:divsChild>
                            <w:div w:id="666133130">
                              <w:marLeft w:val="0"/>
                              <w:marRight w:val="0"/>
                              <w:marTop w:val="0"/>
                              <w:marBottom w:val="0"/>
                              <w:divBdr>
                                <w:top w:val="none" w:sz="0" w:space="0" w:color="auto"/>
                                <w:left w:val="none" w:sz="0" w:space="0" w:color="auto"/>
                                <w:bottom w:val="none" w:sz="0" w:space="0" w:color="auto"/>
                                <w:right w:val="none" w:sz="0" w:space="0" w:color="auto"/>
                              </w:divBdr>
                              <w:divsChild>
                                <w:div w:id="518588271">
                                  <w:marLeft w:val="0"/>
                                  <w:marRight w:val="0"/>
                                  <w:marTop w:val="30"/>
                                  <w:marBottom w:val="0"/>
                                  <w:divBdr>
                                    <w:top w:val="none" w:sz="0" w:space="0" w:color="auto"/>
                                    <w:left w:val="none" w:sz="0" w:space="0" w:color="auto"/>
                                    <w:bottom w:val="none" w:sz="0" w:space="0" w:color="auto"/>
                                    <w:right w:val="none" w:sz="0" w:space="0" w:color="auto"/>
                                  </w:divBdr>
                                  <w:divsChild>
                                    <w:div w:id="2117215445">
                                      <w:marLeft w:val="0"/>
                                      <w:marRight w:val="0"/>
                                      <w:marTop w:val="0"/>
                                      <w:marBottom w:val="0"/>
                                      <w:divBdr>
                                        <w:top w:val="single" w:sz="6" w:space="0" w:color="000000"/>
                                        <w:left w:val="single" w:sz="6" w:space="0" w:color="000000"/>
                                        <w:bottom w:val="single" w:sz="6" w:space="0" w:color="000000"/>
                                        <w:right w:val="single" w:sz="6" w:space="0" w:color="000000"/>
                                      </w:divBdr>
                                      <w:divsChild>
                                        <w:div w:id="1081413940">
                                          <w:marLeft w:val="0"/>
                                          <w:marRight w:val="0"/>
                                          <w:marTop w:val="0"/>
                                          <w:marBottom w:val="0"/>
                                          <w:divBdr>
                                            <w:top w:val="single" w:sz="6" w:space="0" w:color="000000"/>
                                            <w:left w:val="single" w:sz="6" w:space="2" w:color="000000"/>
                                            <w:bottom w:val="single" w:sz="6" w:space="0" w:color="000000"/>
                                            <w:right w:val="single" w:sz="6" w:space="2" w:color="000000"/>
                                          </w:divBdr>
                                        </w:div>
                                      </w:divsChild>
                                    </w:div>
                                  </w:divsChild>
                                </w:div>
                              </w:divsChild>
                            </w:div>
                          </w:divsChild>
                        </w:div>
                      </w:divsChild>
                    </w:div>
                  </w:divsChild>
                </w:div>
              </w:divsChild>
            </w:div>
          </w:divsChild>
        </w:div>
      </w:divsChild>
    </w:div>
    <w:div w:id="2118600380">
      <w:bodyDiv w:val="1"/>
      <w:marLeft w:val="0"/>
      <w:marRight w:val="0"/>
      <w:marTop w:val="0"/>
      <w:marBottom w:val="0"/>
      <w:divBdr>
        <w:top w:val="none" w:sz="0" w:space="0" w:color="auto"/>
        <w:left w:val="none" w:sz="0" w:space="0" w:color="auto"/>
        <w:bottom w:val="none" w:sz="0" w:space="0" w:color="auto"/>
        <w:right w:val="none" w:sz="0" w:space="0" w:color="auto"/>
      </w:divBdr>
      <w:divsChild>
        <w:div w:id="1524249744">
          <w:marLeft w:val="0"/>
          <w:marRight w:val="0"/>
          <w:marTop w:val="0"/>
          <w:marBottom w:val="0"/>
          <w:divBdr>
            <w:top w:val="none" w:sz="0" w:space="0" w:color="auto"/>
            <w:left w:val="none" w:sz="0" w:space="0" w:color="auto"/>
            <w:bottom w:val="none" w:sz="0" w:space="0" w:color="auto"/>
            <w:right w:val="none" w:sz="0" w:space="0" w:color="auto"/>
          </w:divBdr>
          <w:divsChild>
            <w:div w:id="1725177086">
              <w:marLeft w:val="0"/>
              <w:marRight w:val="0"/>
              <w:marTop w:val="0"/>
              <w:marBottom w:val="0"/>
              <w:divBdr>
                <w:top w:val="none" w:sz="0" w:space="0" w:color="auto"/>
                <w:left w:val="none" w:sz="0" w:space="0" w:color="auto"/>
                <w:bottom w:val="none" w:sz="0" w:space="0" w:color="auto"/>
                <w:right w:val="none" w:sz="0" w:space="0" w:color="auto"/>
              </w:divBdr>
              <w:divsChild>
                <w:div w:id="134640227">
                  <w:marLeft w:val="0"/>
                  <w:marRight w:val="0"/>
                  <w:marTop w:val="0"/>
                  <w:marBottom w:val="0"/>
                  <w:divBdr>
                    <w:top w:val="none" w:sz="0" w:space="0" w:color="auto"/>
                    <w:left w:val="none" w:sz="0" w:space="0" w:color="auto"/>
                    <w:bottom w:val="none" w:sz="0" w:space="0" w:color="auto"/>
                    <w:right w:val="none" w:sz="0" w:space="0" w:color="auto"/>
                  </w:divBdr>
                  <w:divsChild>
                    <w:div w:id="880480357">
                      <w:marLeft w:val="0"/>
                      <w:marRight w:val="0"/>
                      <w:marTop w:val="0"/>
                      <w:marBottom w:val="0"/>
                      <w:divBdr>
                        <w:top w:val="none" w:sz="0" w:space="0" w:color="auto"/>
                        <w:left w:val="none" w:sz="0" w:space="0" w:color="auto"/>
                        <w:bottom w:val="none" w:sz="0" w:space="0" w:color="auto"/>
                        <w:right w:val="none" w:sz="0" w:space="0" w:color="auto"/>
                      </w:divBdr>
                      <w:divsChild>
                        <w:div w:id="2076465850">
                          <w:marLeft w:val="0"/>
                          <w:marRight w:val="0"/>
                          <w:marTop w:val="0"/>
                          <w:marBottom w:val="0"/>
                          <w:divBdr>
                            <w:top w:val="none" w:sz="0" w:space="0" w:color="auto"/>
                            <w:left w:val="none" w:sz="0" w:space="0" w:color="auto"/>
                            <w:bottom w:val="none" w:sz="0" w:space="0" w:color="auto"/>
                            <w:right w:val="none" w:sz="0" w:space="0" w:color="auto"/>
                          </w:divBdr>
                          <w:divsChild>
                            <w:div w:id="1892107969">
                              <w:marLeft w:val="0"/>
                              <w:marRight w:val="0"/>
                              <w:marTop w:val="0"/>
                              <w:marBottom w:val="0"/>
                              <w:divBdr>
                                <w:top w:val="none" w:sz="0" w:space="0" w:color="auto"/>
                                <w:left w:val="none" w:sz="0" w:space="0" w:color="auto"/>
                                <w:bottom w:val="none" w:sz="0" w:space="0" w:color="auto"/>
                                <w:right w:val="none" w:sz="0" w:space="0" w:color="auto"/>
                              </w:divBdr>
                              <w:divsChild>
                                <w:div w:id="26373624">
                                  <w:marLeft w:val="0"/>
                                  <w:marRight w:val="0"/>
                                  <w:marTop w:val="30"/>
                                  <w:marBottom w:val="0"/>
                                  <w:divBdr>
                                    <w:top w:val="none" w:sz="0" w:space="0" w:color="auto"/>
                                    <w:left w:val="none" w:sz="0" w:space="0" w:color="auto"/>
                                    <w:bottom w:val="none" w:sz="0" w:space="0" w:color="auto"/>
                                    <w:right w:val="none" w:sz="0" w:space="0" w:color="auto"/>
                                  </w:divBdr>
                                  <w:divsChild>
                                    <w:div w:id="147091477">
                                      <w:marLeft w:val="0"/>
                                      <w:marRight w:val="0"/>
                                      <w:marTop w:val="0"/>
                                      <w:marBottom w:val="0"/>
                                      <w:divBdr>
                                        <w:top w:val="single" w:sz="6" w:space="0" w:color="000000"/>
                                        <w:left w:val="single" w:sz="6" w:space="0" w:color="000000"/>
                                        <w:bottom w:val="single" w:sz="6" w:space="0" w:color="000000"/>
                                        <w:right w:val="single" w:sz="6" w:space="0" w:color="000000"/>
                                      </w:divBdr>
                                      <w:divsChild>
                                        <w:div w:id="1366098410">
                                          <w:marLeft w:val="0"/>
                                          <w:marRight w:val="0"/>
                                          <w:marTop w:val="0"/>
                                          <w:marBottom w:val="0"/>
                                          <w:divBdr>
                                            <w:top w:val="single" w:sz="6" w:space="0" w:color="000000"/>
                                            <w:left w:val="single" w:sz="6" w:space="2" w:color="000000"/>
                                            <w:bottom w:val="single" w:sz="6" w:space="0" w:color="000000"/>
                                            <w:right w:val="single" w:sz="6" w:space="2" w:color="000000"/>
                                          </w:divBdr>
                                        </w:div>
                                      </w:divsChild>
                                    </w:div>
                                  </w:divsChild>
                                </w:div>
                              </w:divsChild>
                            </w:div>
                          </w:divsChild>
                        </w:div>
                      </w:divsChild>
                    </w:div>
                  </w:divsChild>
                </w:div>
              </w:divsChild>
            </w:div>
          </w:divsChild>
        </w:div>
      </w:divsChild>
    </w:div>
    <w:div w:id="2125270478">
      <w:bodyDiv w:val="1"/>
      <w:marLeft w:val="0"/>
      <w:marRight w:val="0"/>
      <w:marTop w:val="0"/>
      <w:marBottom w:val="0"/>
      <w:divBdr>
        <w:top w:val="none" w:sz="0" w:space="0" w:color="auto"/>
        <w:left w:val="none" w:sz="0" w:space="0" w:color="auto"/>
        <w:bottom w:val="none" w:sz="0" w:space="0" w:color="auto"/>
        <w:right w:val="none" w:sz="0" w:space="0" w:color="auto"/>
      </w:divBdr>
      <w:divsChild>
        <w:div w:id="1084381157">
          <w:marLeft w:val="0"/>
          <w:marRight w:val="0"/>
          <w:marTop w:val="0"/>
          <w:marBottom w:val="0"/>
          <w:divBdr>
            <w:top w:val="none" w:sz="0" w:space="0" w:color="auto"/>
            <w:left w:val="none" w:sz="0" w:space="0" w:color="auto"/>
            <w:bottom w:val="none" w:sz="0" w:space="0" w:color="auto"/>
            <w:right w:val="none" w:sz="0" w:space="0" w:color="auto"/>
          </w:divBdr>
          <w:divsChild>
            <w:div w:id="580214005">
              <w:marLeft w:val="0"/>
              <w:marRight w:val="0"/>
              <w:marTop w:val="0"/>
              <w:marBottom w:val="0"/>
              <w:divBdr>
                <w:top w:val="none" w:sz="0" w:space="0" w:color="auto"/>
                <w:left w:val="none" w:sz="0" w:space="0" w:color="auto"/>
                <w:bottom w:val="none" w:sz="0" w:space="0" w:color="auto"/>
                <w:right w:val="none" w:sz="0" w:space="0" w:color="auto"/>
              </w:divBdr>
              <w:divsChild>
                <w:div w:id="499009335">
                  <w:marLeft w:val="0"/>
                  <w:marRight w:val="0"/>
                  <w:marTop w:val="0"/>
                  <w:marBottom w:val="0"/>
                  <w:divBdr>
                    <w:top w:val="none" w:sz="0" w:space="0" w:color="auto"/>
                    <w:left w:val="none" w:sz="0" w:space="0" w:color="auto"/>
                    <w:bottom w:val="none" w:sz="0" w:space="0" w:color="auto"/>
                    <w:right w:val="none" w:sz="0" w:space="0" w:color="auto"/>
                  </w:divBdr>
                  <w:divsChild>
                    <w:div w:id="446850413">
                      <w:marLeft w:val="0"/>
                      <w:marRight w:val="0"/>
                      <w:marTop w:val="0"/>
                      <w:marBottom w:val="0"/>
                      <w:divBdr>
                        <w:top w:val="none" w:sz="0" w:space="0" w:color="auto"/>
                        <w:left w:val="none" w:sz="0" w:space="0" w:color="auto"/>
                        <w:bottom w:val="none" w:sz="0" w:space="0" w:color="auto"/>
                        <w:right w:val="none" w:sz="0" w:space="0" w:color="auto"/>
                      </w:divBdr>
                      <w:divsChild>
                        <w:div w:id="1996294649">
                          <w:marLeft w:val="0"/>
                          <w:marRight w:val="0"/>
                          <w:marTop w:val="0"/>
                          <w:marBottom w:val="0"/>
                          <w:divBdr>
                            <w:top w:val="none" w:sz="0" w:space="0" w:color="auto"/>
                            <w:left w:val="none" w:sz="0" w:space="0" w:color="auto"/>
                            <w:bottom w:val="none" w:sz="0" w:space="0" w:color="auto"/>
                            <w:right w:val="none" w:sz="0" w:space="0" w:color="auto"/>
                          </w:divBdr>
                          <w:divsChild>
                            <w:div w:id="180167555">
                              <w:marLeft w:val="0"/>
                              <w:marRight w:val="0"/>
                              <w:marTop w:val="0"/>
                              <w:marBottom w:val="0"/>
                              <w:divBdr>
                                <w:top w:val="none" w:sz="0" w:space="0" w:color="auto"/>
                                <w:left w:val="none" w:sz="0" w:space="0" w:color="auto"/>
                                <w:bottom w:val="none" w:sz="0" w:space="0" w:color="auto"/>
                                <w:right w:val="none" w:sz="0" w:space="0" w:color="auto"/>
                              </w:divBdr>
                              <w:divsChild>
                                <w:div w:id="924069685">
                                  <w:marLeft w:val="0"/>
                                  <w:marRight w:val="0"/>
                                  <w:marTop w:val="30"/>
                                  <w:marBottom w:val="0"/>
                                  <w:divBdr>
                                    <w:top w:val="none" w:sz="0" w:space="0" w:color="auto"/>
                                    <w:left w:val="none" w:sz="0" w:space="0" w:color="auto"/>
                                    <w:bottom w:val="none" w:sz="0" w:space="0" w:color="auto"/>
                                    <w:right w:val="none" w:sz="0" w:space="0" w:color="auto"/>
                                  </w:divBdr>
                                  <w:divsChild>
                                    <w:div w:id="653992343">
                                      <w:marLeft w:val="0"/>
                                      <w:marRight w:val="0"/>
                                      <w:marTop w:val="0"/>
                                      <w:marBottom w:val="0"/>
                                      <w:divBdr>
                                        <w:top w:val="single" w:sz="6" w:space="0" w:color="000000"/>
                                        <w:left w:val="single" w:sz="6" w:space="0" w:color="000000"/>
                                        <w:bottom w:val="single" w:sz="6" w:space="0" w:color="000000"/>
                                        <w:right w:val="single" w:sz="6" w:space="0" w:color="000000"/>
                                      </w:divBdr>
                                      <w:divsChild>
                                        <w:div w:id="1951814279">
                                          <w:marLeft w:val="0"/>
                                          <w:marRight w:val="0"/>
                                          <w:marTop w:val="0"/>
                                          <w:marBottom w:val="0"/>
                                          <w:divBdr>
                                            <w:top w:val="single" w:sz="6" w:space="0" w:color="000000"/>
                                            <w:left w:val="single" w:sz="6" w:space="2" w:color="000000"/>
                                            <w:bottom w:val="single" w:sz="6" w:space="0" w:color="000000"/>
                                            <w:right w:val="single" w:sz="6" w:space="2" w:color="000000"/>
                                          </w:divBdr>
                                        </w:div>
                                      </w:divsChild>
                                    </w:div>
                                  </w:divsChild>
                                </w:div>
                              </w:divsChild>
                            </w:div>
                          </w:divsChild>
                        </w:div>
                      </w:divsChild>
                    </w:div>
                  </w:divsChild>
                </w:div>
              </w:divsChild>
            </w:div>
          </w:divsChild>
        </w:div>
      </w:divsChild>
    </w:div>
    <w:div w:id="2130007593">
      <w:bodyDiv w:val="1"/>
      <w:marLeft w:val="0"/>
      <w:marRight w:val="0"/>
      <w:marTop w:val="0"/>
      <w:marBottom w:val="0"/>
      <w:divBdr>
        <w:top w:val="none" w:sz="0" w:space="0" w:color="auto"/>
        <w:left w:val="none" w:sz="0" w:space="0" w:color="auto"/>
        <w:bottom w:val="none" w:sz="0" w:space="0" w:color="auto"/>
        <w:right w:val="none" w:sz="0" w:space="0" w:color="auto"/>
      </w:divBdr>
    </w:div>
    <w:div w:id="2135560671">
      <w:bodyDiv w:val="1"/>
      <w:marLeft w:val="0"/>
      <w:marRight w:val="0"/>
      <w:marTop w:val="0"/>
      <w:marBottom w:val="0"/>
      <w:divBdr>
        <w:top w:val="none" w:sz="0" w:space="0" w:color="auto"/>
        <w:left w:val="none" w:sz="0" w:space="0" w:color="auto"/>
        <w:bottom w:val="none" w:sz="0" w:space="0" w:color="auto"/>
        <w:right w:val="none" w:sz="0" w:space="0" w:color="auto"/>
      </w:divBdr>
      <w:divsChild>
        <w:div w:id="1809543803">
          <w:marLeft w:val="0"/>
          <w:marRight w:val="0"/>
          <w:marTop w:val="0"/>
          <w:marBottom w:val="0"/>
          <w:divBdr>
            <w:top w:val="none" w:sz="0" w:space="0" w:color="auto"/>
            <w:left w:val="none" w:sz="0" w:space="0" w:color="auto"/>
            <w:bottom w:val="none" w:sz="0" w:space="0" w:color="auto"/>
            <w:right w:val="none" w:sz="0" w:space="0" w:color="auto"/>
          </w:divBdr>
          <w:divsChild>
            <w:div w:id="1050498761">
              <w:marLeft w:val="0"/>
              <w:marRight w:val="0"/>
              <w:marTop w:val="0"/>
              <w:marBottom w:val="0"/>
              <w:divBdr>
                <w:top w:val="none" w:sz="0" w:space="0" w:color="auto"/>
                <w:left w:val="none" w:sz="0" w:space="0" w:color="auto"/>
                <w:bottom w:val="none" w:sz="0" w:space="0" w:color="auto"/>
                <w:right w:val="none" w:sz="0" w:space="0" w:color="auto"/>
              </w:divBdr>
              <w:divsChild>
                <w:div w:id="203300778">
                  <w:marLeft w:val="0"/>
                  <w:marRight w:val="0"/>
                  <w:marTop w:val="0"/>
                  <w:marBottom w:val="0"/>
                  <w:divBdr>
                    <w:top w:val="none" w:sz="0" w:space="0" w:color="auto"/>
                    <w:left w:val="none" w:sz="0" w:space="0" w:color="auto"/>
                    <w:bottom w:val="none" w:sz="0" w:space="0" w:color="auto"/>
                    <w:right w:val="none" w:sz="0" w:space="0" w:color="auto"/>
                  </w:divBdr>
                  <w:divsChild>
                    <w:div w:id="975258639">
                      <w:marLeft w:val="0"/>
                      <w:marRight w:val="0"/>
                      <w:marTop w:val="0"/>
                      <w:marBottom w:val="0"/>
                      <w:divBdr>
                        <w:top w:val="none" w:sz="0" w:space="0" w:color="auto"/>
                        <w:left w:val="none" w:sz="0" w:space="0" w:color="auto"/>
                        <w:bottom w:val="none" w:sz="0" w:space="0" w:color="auto"/>
                        <w:right w:val="none" w:sz="0" w:space="0" w:color="auto"/>
                      </w:divBdr>
                      <w:divsChild>
                        <w:div w:id="1147471524">
                          <w:marLeft w:val="0"/>
                          <w:marRight w:val="0"/>
                          <w:marTop w:val="0"/>
                          <w:marBottom w:val="0"/>
                          <w:divBdr>
                            <w:top w:val="none" w:sz="0" w:space="0" w:color="auto"/>
                            <w:left w:val="none" w:sz="0" w:space="0" w:color="auto"/>
                            <w:bottom w:val="none" w:sz="0" w:space="0" w:color="auto"/>
                            <w:right w:val="none" w:sz="0" w:space="0" w:color="auto"/>
                          </w:divBdr>
                          <w:divsChild>
                            <w:div w:id="739059880">
                              <w:marLeft w:val="0"/>
                              <w:marRight w:val="0"/>
                              <w:marTop w:val="0"/>
                              <w:marBottom w:val="0"/>
                              <w:divBdr>
                                <w:top w:val="none" w:sz="0" w:space="0" w:color="auto"/>
                                <w:left w:val="none" w:sz="0" w:space="0" w:color="auto"/>
                                <w:bottom w:val="none" w:sz="0" w:space="0" w:color="auto"/>
                                <w:right w:val="none" w:sz="0" w:space="0" w:color="auto"/>
                              </w:divBdr>
                              <w:divsChild>
                                <w:div w:id="1824152990">
                                  <w:marLeft w:val="0"/>
                                  <w:marRight w:val="0"/>
                                  <w:marTop w:val="30"/>
                                  <w:marBottom w:val="0"/>
                                  <w:divBdr>
                                    <w:top w:val="none" w:sz="0" w:space="0" w:color="auto"/>
                                    <w:left w:val="none" w:sz="0" w:space="0" w:color="auto"/>
                                    <w:bottom w:val="none" w:sz="0" w:space="0" w:color="auto"/>
                                    <w:right w:val="none" w:sz="0" w:space="0" w:color="auto"/>
                                  </w:divBdr>
                                  <w:divsChild>
                                    <w:div w:id="371806136">
                                      <w:marLeft w:val="0"/>
                                      <w:marRight w:val="0"/>
                                      <w:marTop w:val="0"/>
                                      <w:marBottom w:val="0"/>
                                      <w:divBdr>
                                        <w:top w:val="single" w:sz="6" w:space="0" w:color="000000"/>
                                        <w:left w:val="single" w:sz="6" w:space="0" w:color="000000"/>
                                        <w:bottom w:val="single" w:sz="6" w:space="0" w:color="000000"/>
                                        <w:right w:val="single" w:sz="6" w:space="0" w:color="000000"/>
                                      </w:divBdr>
                                      <w:divsChild>
                                        <w:div w:id="1954939604">
                                          <w:marLeft w:val="0"/>
                                          <w:marRight w:val="0"/>
                                          <w:marTop w:val="0"/>
                                          <w:marBottom w:val="0"/>
                                          <w:divBdr>
                                            <w:top w:val="single" w:sz="6" w:space="0" w:color="000000"/>
                                            <w:left w:val="single" w:sz="6" w:space="2" w:color="000000"/>
                                            <w:bottom w:val="single" w:sz="6" w:space="0" w:color="000000"/>
                                            <w:right w:val="single" w:sz="6" w:space="2" w:color="000000"/>
                                          </w:divBdr>
                                        </w:div>
                                      </w:divsChild>
                                    </w:div>
                                  </w:divsChild>
                                </w:div>
                              </w:divsChild>
                            </w:div>
                          </w:divsChild>
                        </w:div>
                      </w:divsChild>
                    </w:div>
                  </w:divsChild>
                </w:div>
              </w:divsChild>
            </w:div>
          </w:divsChild>
        </w:div>
      </w:divsChild>
    </w:div>
    <w:div w:id="2138572041">
      <w:bodyDiv w:val="1"/>
      <w:marLeft w:val="0"/>
      <w:marRight w:val="0"/>
      <w:marTop w:val="0"/>
      <w:marBottom w:val="0"/>
      <w:divBdr>
        <w:top w:val="none" w:sz="0" w:space="0" w:color="auto"/>
        <w:left w:val="none" w:sz="0" w:space="0" w:color="auto"/>
        <w:bottom w:val="none" w:sz="0" w:space="0" w:color="auto"/>
        <w:right w:val="none" w:sz="0" w:space="0" w:color="auto"/>
      </w:divBdr>
      <w:divsChild>
        <w:div w:id="2018342680">
          <w:marLeft w:val="0"/>
          <w:marRight w:val="0"/>
          <w:marTop w:val="0"/>
          <w:marBottom w:val="0"/>
          <w:divBdr>
            <w:top w:val="none" w:sz="0" w:space="0" w:color="auto"/>
            <w:left w:val="none" w:sz="0" w:space="0" w:color="auto"/>
            <w:bottom w:val="none" w:sz="0" w:space="0" w:color="auto"/>
            <w:right w:val="none" w:sz="0" w:space="0" w:color="auto"/>
          </w:divBdr>
          <w:divsChild>
            <w:div w:id="332686803">
              <w:marLeft w:val="0"/>
              <w:marRight w:val="0"/>
              <w:marTop w:val="0"/>
              <w:marBottom w:val="0"/>
              <w:divBdr>
                <w:top w:val="none" w:sz="0" w:space="0" w:color="auto"/>
                <w:left w:val="none" w:sz="0" w:space="0" w:color="auto"/>
                <w:bottom w:val="none" w:sz="0" w:space="0" w:color="auto"/>
                <w:right w:val="none" w:sz="0" w:space="0" w:color="auto"/>
              </w:divBdr>
              <w:divsChild>
                <w:div w:id="1079787018">
                  <w:marLeft w:val="0"/>
                  <w:marRight w:val="0"/>
                  <w:marTop w:val="0"/>
                  <w:marBottom w:val="0"/>
                  <w:divBdr>
                    <w:top w:val="none" w:sz="0" w:space="0" w:color="auto"/>
                    <w:left w:val="none" w:sz="0" w:space="0" w:color="auto"/>
                    <w:bottom w:val="none" w:sz="0" w:space="0" w:color="auto"/>
                    <w:right w:val="none" w:sz="0" w:space="0" w:color="auto"/>
                  </w:divBdr>
                  <w:divsChild>
                    <w:div w:id="673193914">
                      <w:marLeft w:val="0"/>
                      <w:marRight w:val="0"/>
                      <w:marTop w:val="0"/>
                      <w:marBottom w:val="0"/>
                      <w:divBdr>
                        <w:top w:val="none" w:sz="0" w:space="0" w:color="auto"/>
                        <w:left w:val="none" w:sz="0" w:space="0" w:color="auto"/>
                        <w:bottom w:val="none" w:sz="0" w:space="0" w:color="auto"/>
                        <w:right w:val="none" w:sz="0" w:space="0" w:color="auto"/>
                      </w:divBdr>
                      <w:divsChild>
                        <w:div w:id="1293556739">
                          <w:marLeft w:val="0"/>
                          <w:marRight w:val="0"/>
                          <w:marTop w:val="0"/>
                          <w:marBottom w:val="0"/>
                          <w:divBdr>
                            <w:top w:val="none" w:sz="0" w:space="0" w:color="auto"/>
                            <w:left w:val="none" w:sz="0" w:space="0" w:color="auto"/>
                            <w:bottom w:val="none" w:sz="0" w:space="0" w:color="auto"/>
                            <w:right w:val="none" w:sz="0" w:space="0" w:color="auto"/>
                          </w:divBdr>
                          <w:divsChild>
                            <w:div w:id="160511172">
                              <w:marLeft w:val="0"/>
                              <w:marRight w:val="0"/>
                              <w:marTop w:val="0"/>
                              <w:marBottom w:val="0"/>
                              <w:divBdr>
                                <w:top w:val="none" w:sz="0" w:space="0" w:color="auto"/>
                                <w:left w:val="none" w:sz="0" w:space="0" w:color="auto"/>
                                <w:bottom w:val="none" w:sz="0" w:space="0" w:color="auto"/>
                                <w:right w:val="none" w:sz="0" w:space="0" w:color="auto"/>
                              </w:divBdr>
                              <w:divsChild>
                                <w:div w:id="916138387">
                                  <w:marLeft w:val="0"/>
                                  <w:marRight w:val="0"/>
                                  <w:marTop w:val="30"/>
                                  <w:marBottom w:val="0"/>
                                  <w:divBdr>
                                    <w:top w:val="none" w:sz="0" w:space="0" w:color="auto"/>
                                    <w:left w:val="none" w:sz="0" w:space="0" w:color="auto"/>
                                    <w:bottom w:val="none" w:sz="0" w:space="0" w:color="auto"/>
                                    <w:right w:val="none" w:sz="0" w:space="0" w:color="auto"/>
                                  </w:divBdr>
                                  <w:divsChild>
                                    <w:div w:id="1331980750">
                                      <w:marLeft w:val="0"/>
                                      <w:marRight w:val="0"/>
                                      <w:marTop w:val="0"/>
                                      <w:marBottom w:val="0"/>
                                      <w:divBdr>
                                        <w:top w:val="single" w:sz="6" w:space="0" w:color="000000"/>
                                        <w:left w:val="single" w:sz="6" w:space="0" w:color="000000"/>
                                        <w:bottom w:val="single" w:sz="6" w:space="0" w:color="000000"/>
                                        <w:right w:val="single" w:sz="6" w:space="0" w:color="000000"/>
                                      </w:divBdr>
                                      <w:divsChild>
                                        <w:div w:id="1662198748">
                                          <w:marLeft w:val="0"/>
                                          <w:marRight w:val="0"/>
                                          <w:marTop w:val="0"/>
                                          <w:marBottom w:val="0"/>
                                          <w:divBdr>
                                            <w:top w:val="single" w:sz="6" w:space="0" w:color="000000"/>
                                            <w:left w:val="single" w:sz="6" w:space="2" w:color="000000"/>
                                            <w:bottom w:val="single" w:sz="6" w:space="0" w:color="000000"/>
                                            <w:right w:val="single" w:sz="6" w:space="2" w:color="000000"/>
                                          </w:divBdr>
                                        </w:div>
                                      </w:divsChild>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footer" Target="footer2.xml"/><Relationship Id="rId18" Type="http://schemas.openxmlformats.org/officeDocument/2006/relationships/chart" Target="charts/chart4.xml"/><Relationship Id="rId26" Type="http://schemas.openxmlformats.org/officeDocument/2006/relationships/chart" Target="charts/chart12.xml"/><Relationship Id="rId39" Type="http://schemas.openxmlformats.org/officeDocument/2006/relationships/footer" Target="footer3.xml"/><Relationship Id="rId21" Type="http://schemas.openxmlformats.org/officeDocument/2006/relationships/chart" Target="charts/chart7.xml"/><Relationship Id="rId34" Type="http://schemas.openxmlformats.org/officeDocument/2006/relationships/image" Target="media/image10.png"/><Relationship Id="rId42" Type="http://schemas.openxmlformats.org/officeDocument/2006/relationships/hyperlink" Target="mailto:obslugaprasowa@stat.gov.pl" TargetMode="External"/><Relationship Id="rId47" Type="http://schemas.openxmlformats.org/officeDocument/2006/relationships/hyperlink" Target="https://stat.gov.pl/obszary-tematyczne/inne-opracowania/informacje-o-sytuacji-spoleczno-gospodarczej/biuletyn-statystyczny-nr-92020,4,104.html" TargetMode="External"/><Relationship Id="rId50" Type="http://schemas.openxmlformats.org/officeDocument/2006/relationships/hyperlink" Target="https://stat.gov.pl/obszary-tematyczne/inne-opracowania/informacje-o-sytuacji-spoleczno-gospodarczej/biuletyn-statystyczny-nr-102019,4,93.html" TargetMode="External"/><Relationship Id="rId55" Type="http://schemas.openxmlformats.org/officeDocument/2006/relationships/theme" Target="theme/theme1.xml"/><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image" Target="media/image4.png"/><Relationship Id="rId29" Type="http://schemas.openxmlformats.org/officeDocument/2006/relationships/chart" Target="charts/chart15.xml"/><Relationship Id="rId11" Type="http://schemas.openxmlformats.org/officeDocument/2006/relationships/footer" Target="footer1.xml"/><Relationship Id="rId24" Type="http://schemas.openxmlformats.org/officeDocument/2006/relationships/chart" Target="charts/chart10.xml"/><Relationship Id="rId32" Type="http://schemas.openxmlformats.org/officeDocument/2006/relationships/image" Target="media/image8.png"/><Relationship Id="rId37" Type="http://schemas.openxmlformats.org/officeDocument/2006/relationships/hyperlink" Target="https://zielonagora.stat.gov.pl/osrodki/osrodek-badan-koniunktury/obk-dane/" TargetMode="External"/><Relationship Id="rId40" Type="http://schemas.openxmlformats.org/officeDocument/2006/relationships/header" Target="header3.xml"/><Relationship Id="rId45" Type="http://schemas.openxmlformats.org/officeDocument/2006/relationships/image" Target="media/image15.png"/><Relationship Id="rId53" Type="http://schemas.openxmlformats.org/officeDocument/2006/relationships/footer" Target="footer5.xml"/><Relationship Id="rId5" Type="http://schemas.openxmlformats.org/officeDocument/2006/relationships/numbering" Target="numbering.xml"/><Relationship Id="rId10" Type="http://schemas.openxmlformats.org/officeDocument/2006/relationships/endnotes" Target="endnotes.xml"/><Relationship Id="rId19" Type="http://schemas.openxmlformats.org/officeDocument/2006/relationships/chart" Target="charts/chart5.xml"/><Relationship Id="rId31" Type="http://schemas.openxmlformats.org/officeDocument/2006/relationships/image" Target="media/image7.png"/><Relationship Id="rId44" Type="http://schemas.openxmlformats.org/officeDocument/2006/relationships/image" Target="media/image14.png"/><Relationship Id="rId52" Type="http://schemas.openxmlformats.org/officeDocument/2006/relationships/header" Target="header4.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chart" Target="charts/chart1.xml"/><Relationship Id="rId22" Type="http://schemas.openxmlformats.org/officeDocument/2006/relationships/chart" Target="charts/chart8.xml"/><Relationship Id="rId27" Type="http://schemas.openxmlformats.org/officeDocument/2006/relationships/chart" Target="charts/chart13.xml"/><Relationship Id="rId30" Type="http://schemas.openxmlformats.org/officeDocument/2006/relationships/image" Target="media/image6.png"/><Relationship Id="rId35" Type="http://schemas.openxmlformats.org/officeDocument/2006/relationships/image" Target="media/image11.png"/><Relationship Id="rId43" Type="http://schemas.openxmlformats.org/officeDocument/2006/relationships/image" Target="media/image13.png"/><Relationship Id="rId48" Type="http://schemas.openxmlformats.org/officeDocument/2006/relationships/hyperlink" Target="https://kielce.stat.gov.pl/opracowania-biezace/komunikaty-i-biuletyny/inne-opracowania/biuletyn-statystyczny-wojewodztwa-swietokrzyskiego-ii-kwartal-2020,3,44.html" TargetMode="External"/><Relationship Id="rId8" Type="http://schemas.openxmlformats.org/officeDocument/2006/relationships/webSettings" Target="webSettings.xml"/><Relationship Id="rId51" Type="http://schemas.openxmlformats.org/officeDocument/2006/relationships/hyperlink" Target="https://stat.gov.pl/metainformacje/slownik-pojec/pojecia-stosowane-w-statystyce-publicznej/" TargetMode="External"/><Relationship Id="rId3" Type="http://schemas.openxmlformats.org/officeDocument/2006/relationships/customXml" Target="../customXml/item3.xml"/><Relationship Id="rId12" Type="http://schemas.openxmlformats.org/officeDocument/2006/relationships/header" Target="header1.xml"/><Relationship Id="rId17" Type="http://schemas.openxmlformats.org/officeDocument/2006/relationships/chart" Target="charts/chart3.xml"/><Relationship Id="rId25" Type="http://schemas.openxmlformats.org/officeDocument/2006/relationships/chart" Target="charts/chart11.xml"/><Relationship Id="rId33" Type="http://schemas.openxmlformats.org/officeDocument/2006/relationships/image" Target="media/image9.png"/><Relationship Id="rId38" Type="http://schemas.openxmlformats.org/officeDocument/2006/relationships/header" Target="header2.xml"/><Relationship Id="rId46" Type="http://schemas.openxmlformats.org/officeDocument/2006/relationships/hyperlink" Target="https://stat.gov.pl/obszary-tematyczne/inne-opracowania/informacje-o-sytuacji-spoleczno-gospodarczej/sytuacja-spoleczno-gospodarcza-kraju-we-wrzesniu-2020-r-,1,101.html" TargetMode="External"/><Relationship Id="rId20" Type="http://schemas.openxmlformats.org/officeDocument/2006/relationships/chart" Target="charts/chart6.xml"/><Relationship Id="rId41" Type="http://schemas.openxmlformats.org/officeDocument/2006/relationships/footer" Target="footer4.xml"/><Relationship Id="rId54"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5" Type="http://schemas.openxmlformats.org/officeDocument/2006/relationships/chart" Target="charts/chart2.xml"/><Relationship Id="rId23" Type="http://schemas.openxmlformats.org/officeDocument/2006/relationships/chart" Target="charts/chart9.xml"/><Relationship Id="rId28" Type="http://schemas.openxmlformats.org/officeDocument/2006/relationships/chart" Target="charts/chart14.xml"/><Relationship Id="rId36" Type="http://schemas.openxmlformats.org/officeDocument/2006/relationships/image" Target="media/image12.png"/><Relationship Id="rId49" Type="http://schemas.openxmlformats.org/officeDocument/2006/relationships/hyperlink" Target="https://bdl.stat.gov.pl/BDL/start" TargetMode="Externa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9" Type="http://schemas.openxmlformats.org/officeDocument/2006/relationships/font" Target="fonts/font9.odttf"/></Relationships>
</file>

<file path=word/_rels/header1.xml.rels><?xml version="1.0" encoding="UTF-8" standalone="yes"?>
<Relationships xmlns="http://schemas.openxmlformats.org/package/2006/relationships"><Relationship Id="rId1" Type="http://schemas.openxmlformats.org/officeDocument/2006/relationships/image" Target="media/image3.png"/></Relationships>
</file>

<file path=word/_rels/numbering.xml.rels><?xml version="1.0" encoding="UTF-8" standalone="yes"?>
<Relationships xmlns="http://schemas.openxmlformats.org/package/2006/relationships"><Relationship Id="rId2" Type="http://schemas.openxmlformats.org/officeDocument/2006/relationships/image" Target="media/image2.emf"/><Relationship Id="rId1" Type="http://schemas.openxmlformats.org/officeDocument/2006/relationships/image" Target="media/image1.emf"/></Relationships>
</file>

<file path=word/charts/_rels/chart1.xml.rels><?xml version="1.0" encoding="UTF-8" standalone="yes"?>
<Relationships xmlns="http://schemas.openxmlformats.org/package/2006/relationships"><Relationship Id="rId1" Type="http://schemas.openxmlformats.org/officeDocument/2006/relationships/oleObject" Target="file:///\\vmfkie01\WOBR_zasoby\Komunikaty\2020\Komunikat%2009.2020\Wykresy\Dynamika%20przeci&#281;tnego%20zatrudnienia.xls" TargetMode="External"/></Relationships>
</file>

<file path=word/charts/_rels/chart10.xml.rels><?xml version="1.0" encoding="UTF-8" standalone="yes"?>
<Relationships xmlns="http://schemas.openxmlformats.org/package/2006/relationships"><Relationship Id="rId1" Type="http://schemas.openxmlformats.org/officeDocument/2006/relationships/oleObject" Target="file:///\\VMFKIE01\WOBR_zasoby\Komunikaty\2020\Komunikat%2009.2020\Wykresy\dynamika_mieszka&#324;_oddanych_do_u&#380;ytkowania_baza_2015.xlsx" TargetMode="External"/></Relationships>
</file>

<file path=word/charts/_rels/chart11.xml.rels><?xml version="1.0" encoding="UTF-8" standalone="yes"?>
<Relationships xmlns="http://schemas.openxmlformats.org/package/2006/relationships"><Relationship Id="rId1" Type="http://schemas.openxmlformats.org/officeDocument/2006/relationships/oleObject" Target="file:///\\VMFKIE01\WOBR_zasoby\Komunikaty\2020\Komunikat%2009.2020\Wykresy\Mieszkania_IX_2020.xlsx" TargetMode="External"/></Relationships>
</file>

<file path=word/charts/_rels/chart12.xml.rels><?xml version="1.0" encoding="UTF-8" standalone="yes"?>
<Relationships xmlns="http://schemas.openxmlformats.org/package/2006/relationships"><Relationship Id="rId2" Type="http://schemas.openxmlformats.org/officeDocument/2006/relationships/chartUserShapes" Target="../drawings/drawing3.xml"/><Relationship Id="rId1" Type="http://schemas.openxmlformats.org/officeDocument/2006/relationships/oleObject" Target="file:///\\vmfkie01\WOBR_zasoby\Komunikaty\2020\Komunikat%2008.2020\Wykresy\COVID-19_DG1.xlsx" TargetMode="External"/></Relationships>
</file>

<file path=word/charts/_rels/chart13.xml.rels><?xml version="1.0" encoding="UTF-8" standalone="yes"?>
<Relationships xmlns="http://schemas.openxmlformats.org/package/2006/relationships"><Relationship Id="rId2" Type="http://schemas.openxmlformats.org/officeDocument/2006/relationships/chartUserShapes" Target="../drawings/drawing4.xml"/><Relationship Id="rId1" Type="http://schemas.openxmlformats.org/officeDocument/2006/relationships/oleObject" Target="file:///\\vmfkie01\WOBR_zasoby\Komunikaty\2020\Komunikat%2008.2020\Wykresy\COVID-19_DG1.xlsx" TargetMode="External"/></Relationships>
</file>

<file path=word/charts/_rels/chart14.xml.rels><?xml version="1.0" encoding="UTF-8" standalone="yes"?>
<Relationships xmlns="http://schemas.openxmlformats.org/package/2006/relationships"><Relationship Id="rId2" Type="http://schemas.openxmlformats.org/officeDocument/2006/relationships/chartUserShapes" Target="../drawings/drawing5.xml"/><Relationship Id="rId1" Type="http://schemas.openxmlformats.org/officeDocument/2006/relationships/oleObject" Target="file:///\\vmfkie01\WOBR_zasoby\Komunikaty\2020\Komunikat%2008.2020\Wykresy\COVID-19_DG1.xlsx" TargetMode="External"/></Relationships>
</file>

<file path=word/charts/_rels/chart15.xml.rels><?xml version="1.0" encoding="UTF-8" standalone="yes"?>
<Relationships xmlns="http://schemas.openxmlformats.org/package/2006/relationships"><Relationship Id="rId2" Type="http://schemas.openxmlformats.org/officeDocument/2006/relationships/chartUserShapes" Target="../drawings/drawing6.xml"/><Relationship Id="rId1" Type="http://schemas.openxmlformats.org/officeDocument/2006/relationships/oleObject" Target="file:///\\vmfkie01\WOBR_zasoby\Komunikaty\2020\Komunikat%2009.2020\Wykresy\Pomioty_gospodarki_narodowej.xlsx" TargetMode="External"/></Relationships>
</file>

<file path=word/charts/_rels/chart2.xml.rels><?xml version="1.0" encoding="UTF-8" standalone="yes"?>
<Relationships xmlns="http://schemas.openxmlformats.org/package/2006/relationships"><Relationship Id="rId1" Type="http://schemas.openxmlformats.org/officeDocument/2006/relationships/oleObject" Target="file:///\\VMFKIE01\WOBR_zasoby\Komunikaty\2020\Komunikat%2009.2020\Wykresy\Stopa%20bezrobocia%20rejestrowanego.xlsx" TargetMode="External"/></Relationships>
</file>

<file path=word/charts/_rels/chart3.xml.rels><?xml version="1.0" encoding="UTF-8" standalone="yes"?>
<Relationships xmlns="http://schemas.openxmlformats.org/package/2006/relationships"><Relationship Id="rId2" Type="http://schemas.openxmlformats.org/officeDocument/2006/relationships/chartUserShapes" Target="../drawings/drawing1.xml"/><Relationship Id="rId1" Type="http://schemas.openxmlformats.org/officeDocument/2006/relationships/oleObject" Target="file:///\\VMFKIE01\WOBR_zasoby\Komunikaty\2020\Komunikat%2009.2020\Wykresy\bezrobotni%20na%201%20ofert&#281;.xls" TargetMode="External"/></Relationships>
</file>

<file path=word/charts/_rels/chart4.xml.rels><?xml version="1.0" encoding="UTF-8" standalone="yes"?>
<Relationships xmlns="http://schemas.openxmlformats.org/package/2006/relationships"><Relationship Id="rId1" Type="http://schemas.openxmlformats.org/officeDocument/2006/relationships/oleObject" Target="file:///\\vmfkie01\WOBR_zasoby\Komunikaty\2020\Komunikat%2009.2020\Wykresy\Dynamika%20przeci&#281;tnego%20wynagrodzenia.xls" TargetMode="External"/></Relationships>
</file>

<file path=word/charts/_rels/chart5.xml.rels><?xml version="1.0" encoding="UTF-8" standalone="yes"?>
<Relationships xmlns="http://schemas.openxmlformats.org/package/2006/relationships"><Relationship Id="rId2" Type="http://schemas.openxmlformats.org/officeDocument/2006/relationships/chartUserShapes" Target="../drawings/drawing2.xml"/><Relationship Id="rId1" Type="http://schemas.openxmlformats.org/officeDocument/2006/relationships/oleObject" Target="file:///\\vmfkie01\WOBR_zasoby\Komunikaty\2020\Komunikat%2009.2020\I-IX%202020%20Wynagrodzenia%20CHOINKA.xls" TargetMode="External"/></Relationships>
</file>

<file path=word/charts/_rels/chart6.xml.rels><?xml version="1.0" encoding="UTF-8" standalone="yes"?>
<Relationships xmlns="http://schemas.openxmlformats.org/package/2006/relationships"><Relationship Id="rId1" Type="http://schemas.openxmlformats.org/officeDocument/2006/relationships/oleObject" Target="file:///\\vmfkie01\WOBR_zasoby\Komunikaty\2020\Komunikat%2009.2020\Wykresy\Przeci&#281;tne%20ceny%20skupu%20zb&#243;&#380;%20i%20ceny%20targowiskowe%20ziemniak&#243;w.xlsx" TargetMode="External"/></Relationships>
</file>

<file path=word/charts/_rels/chart7.xml.rels><?xml version="1.0" encoding="UTF-8" standalone="yes"?>
<Relationships xmlns="http://schemas.openxmlformats.org/package/2006/relationships"><Relationship Id="rId1" Type="http://schemas.openxmlformats.org/officeDocument/2006/relationships/oleObject" Target="file:///\\vmfkie01\WOBR_zasoby\Komunikaty\2020\Komunikat%2009.2020\Wykresy\Przeci&#281;tne%20ceny%20skupu%20&#380;ywca.xlsx" TargetMode="External"/></Relationships>
</file>

<file path=word/charts/_rels/chart8.xml.rels><?xml version="1.0" encoding="UTF-8" standalone="yes"?>
<Relationships xmlns="http://schemas.openxmlformats.org/package/2006/relationships"><Relationship Id="rId1" Type="http://schemas.openxmlformats.org/officeDocument/2006/relationships/oleObject" Target="file:///\\vmfkie01\WOBR_zasoby\Komunikaty\2020\Komunikat%2009.2020\Wykresy\Relacja%20przeci&#281;tnych%20cen%20skupu%20&#380;w%20do%20c&#380;.xlsx" TargetMode="External"/></Relationships>
</file>

<file path=word/charts/_rels/chart9.xml.rels><?xml version="1.0" encoding="UTF-8" standalone="yes"?>
<Relationships xmlns="http://schemas.openxmlformats.org/package/2006/relationships"><Relationship Id="rId1" Type="http://schemas.openxmlformats.org/officeDocument/2006/relationships/oleObject" Target="file:///\\vmfkie01\WOBR_zasoby\Komunikaty\2020\Komunikat%2009.2020\Wykresy\Dynamika%20produkcji%20sprzedanej%20przemys&#322;u.xls"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manualLayout>
          <c:layoutTarget val="inner"/>
          <c:xMode val="edge"/>
          <c:yMode val="edge"/>
          <c:x val="4.5631743742180819E-2"/>
          <c:y val="8.3837652420697267E-2"/>
          <c:w val="0.94637296860595588"/>
          <c:h val="0.65303036099677514"/>
        </c:manualLayout>
      </c:layout>
      <c:lineChart>
        <c:grouping val="standard"/>
        <c:varyColors val="0"/>
        <c:ser>
          <c:idx val="1"/>
          <c:order val="0"/>
          <c:tx>
            <c:strRef>
              <c:f>zatr_wynagr!$C$8</c:f>
              <c:strCache>
                <c:ptCount val="1"/>
                <c:pt idx="0">
                  <c:v>Polska</c:v>
                </c:pt>
              </c:strCache>
            </c:strRef>
          </c:tx>
          <c:spPr>
            <a:ln w="28575">
              <a:solidFill>
                <a:schemeClr val="bg1">
                  <a:lumMod val="75000"/>
                </a:schemeClr>
              </a:solidFill>
            </a:ln>
          </c:spPr>
          <c:marker>
            <c:symbol val="none"/>
          </c:marker>
          <c:cat>
            <c:multiLvlStrRef>
              <c:f>zatr_wynagr!$A$10:$B$54</c:f>
              <c:multiLvlStrCache>
                <c:ptCount val="45"/>
                <c:lvl>
                  <c:pt idx="0">
                    <c:v>I</c:v>
                  </c:pt>
                  <c:pt idx="1">
                    <c:v>II</c:v>
                  </c:pt>
                  <c:pt idx="2">
                    <c:v>III</c:v>
                  </c:pt>
                  <c:pt idx="3">
                    <c:v>IV</c:v>
                  </c:pt>
                  <c:pt idx="4">
                    <c:v>V</c:v>
                  </c:pt>
                  <c:pt idx="5">
                    <c:v>VI</c:v>
                  </c:pt>
                  <c:pt idx="6">
                    <c:v>VII</c:v>
                  </c:pt>
                  <c:pt idx="7">
                    <c:v>VIII</c:v>
                  </c:pt>
                  <c:pt idx="8">
                    <c:v>IX</c:v>
                  </c:pt>
                  <c:pt idx="9">
                    <c:v>X</c:v>
                  </c:pt>
                  <c:pt idx="10">
                    <c:v>XI</c:v>
                  </c:pt>
                  <c:pt idx="11">
                    <c:v>XII</c:v>
                  </c:pt>
                  <c:pt idx="12">
                    <c:v>I</c:v>
                  </c:pt>
                  <c:pt idx="13">
                    <c:v>II</c:v>
                  </c:pt>
                  <c:pt idx="14">
                    <c:v>III</c:v>
                  </c:pt>
                  <c:pt idx="15">
                    <c:v>IV</c:v>
                  </c:pt>
                  <c:pt idx="16">
                    <c:v>V</c:v>
                  </c:pt>
                  <c:pt idx="17">
                    <c:v>VI</c:v>
                  </c:pt>
                  <c:pt idx="18">
                    <c:v>VII</c:v>
                  </c:pt>
                  <c:pt idx="19">
                    <c:v>VIII</c:v>
                  </c:pt>
                  <c:pt idx="20">
                    <c:v>IX</c:v>
                  </c:pt>
                  <c:pt idx="21">
                    <c:v>X</c:v>
                  </c:pt>
                  <c:pt idx="22">
                    <c:v>XI</c:v>
                  </c:pt>
                  <c:pt idx="23">
                    <c:v>XII</c:v>
                  </c:pt>
                  <c:pt idx="24">
                    <c:v>I</c:v>
                  </c:pt>
                  <c:pt idx="25">
                    <c:v>II</c:v>
                  </c:pt>
                  <c:pt idx="26">
                    <c:v>III</c:v>
                  </c:pt>
                  <c:pt idx="27">
                    <c:v>IV</c:v>
                  </c:pt>
                  <c:pt idx="28">
                    <c:v>V</c:v>
                  </c:pt>
                  <c:pt idx="29">
                    <c:v>VI</c:v>
                  </c:pt>
                  <c:pt idx="30">
                    <c:v>VII</c:v>
                  </c:pt>
                  <c:pt idx="31">
                    <c:v>VIII</c:v>
                  </c:pt>
                  <c:pt idx="32">
                    <c:v>IX</c:v>
                  </c:pt>
                  <c:pt idx="33">
                    <c:v>X</c:v>
                  </c:pt>
                  <c:pt idx="34">
                    <c:v>XI</c:v>
                  </c:pt>
                  <c:pt idx="35">
                    <c:v>XII</c:v>
                  </c:pt>
                  <c:pt idx="36">
                    <c:v>I</c:v>
                  </c:pt>
                  <c:pt idx="37">
                    <c:v>II</c:v>
                  </c:pt>
                  <c:pt idx="38">
                    <c:v>III</c:v>
                  </c:pt>
                  <c:pt idx="39">
                    <c:v>IV</c:v>
                  </c:pt>
                  <c:pt idx="40">
                    <c:v>V</c:v>
                  </c:pt>
                  <c:pt idx="41">
                    <c:v>VI</c:v>
                  </c:pt>
                  <c:pt idx="42">
                    <c:v>VII</c:v>
                  </c:pt>
                  <c:pt idx="43">
                    <c:v>VIII</c:v>
                  </c:pt>
                  <c:pt idx="44">
                    <c:v>IX</c:v>
                  </c:pt>
                </c:lvl>
                <c:lvl>
                  <c:pt idx="0">
                    <c:v>2017</c:v>
                  </c:pt>
                  <c:pt idx="12">
                    <c:v>2018</c:v>
                  </c:pt>
                  <c:pt idx="24">
                    <c:v>2019</c:v>
                  </c:pt>
                  <c:pt idx="36">
                    <c:v>2020</c:v>
                  </c:pt>
                </c:lvl>
              </c:multiLvlStrCache>
            </c:multiLvlStrRef>
          </c:cat>
          <c:val>
            <c:numRef>
              <c:f>zatr_wynagr!$C$10:$C$54</c:f>
              <c:numCache>
                <c:formatCode>General</c:formatCode>
                <c:ptCount val="45"/>
                <c:pt idx="0" formatCode="0.0">
                  <c:v>106.4</c:v>
                </c:pt>
                <c:pt idx="1">
                  <c:v>106.7</c:v>
                </c:pt>
                <c:pt idx="2">
                  <c:v>106.8</c:v>
                </c:pt>
                <c:pt idx="3" formatCode="0.0">
                  <c:v>107</c:v>
                </c:pt>
                <c:pt idx="4" formatCode="0.0">
                  <c:v>107</c:v>
                </c:pt>
                <c:pt idx="5">
                  <c:v>107.2</c:v>
                </c:pt>
                <c:pt idx="6">
                  <c:v>107.5</c:v>
                </c:pt>
                <c:pt idx="7">
                  <c:v>107.6</c:v>
                </c:pt>
                <c:pt idx="8">
                  <c:v>107.7</c:v>
                </c:pt>
                <c:pt idx="9" formatCode="0.0">
                  <c:v>107.8</c:v>
                </c:pt>
                <c:pt idx="10">
                  <c:v>108.1</c:v>
                </c:pt>
                <c:pt idx="11">
                  <c:v>108.3</c:v>
                </c:pt>
                <c:pt idx="12">
                  <c:v>110.5</c:v>
                </c:pt>
                <c:pt idx="13" formatCode="0.0">
                  <c:v>110.7</c:v>
                </c:pt>
                <c:pt idx="14">
                  <c:v>110.8</c:v>
                </c:pt>
                <c:pt idx="15">
                  <c:v>110.9</c:v>
                </c:pt>
                <c:pt idx="16" formatCode="0.0">
                  <c:v>110.9</c:v>
                </c:pt>
                <c:pt idx="17">
                  <c:v>111.1</c:v>
                </c:pt>
                <c:pt idx="18" formatCode="0.0">
                  <c:v>111.2</c:v>
                </c:pt>
                <c:pt idx="19" formatCode="0.0">
                  <c:v>111.2</c:v>
                </c:pt>
                <c:pt idx="20">
                  <c:v>111.1</c:v>
                </c:pt>
                <c:pt idx="21">
                  <c:v>111.1</c:v>
                </c:pt>
                <c:pt idx="22">
                  <c:v>111.2</c:v>
                </c:pt>
                <c:pt idx="23">
                  <c:v>111.2</c:v>
                </c:pt>
                <c:pt idx="24">
                  <c:v>113.6</c:v>
                </c:pt>
                <c:pt idx="25">
                  <c:v>113.8</c:v>
                </c:pt>
                <c:pt idx="26" formatCode="0.0">
                  <c:v>114</c:v>
                </c:pt>
                <c:pt idx="27" formatCode="0.0">
                  <c:v>114</c:v>
                </c:pt>
                <c:pt idx="28">
                  <c:v>113.8</c:v>
                </c:pt>
                <c:pt idx="29" formatCode="0.0">
                  <c:v>114</c:v>
                </c:pt>
                <c:pt idx="30" formatCode="0.0">
                  <c:v>114.1</c:v>
                </c:pt>
                <c:pt idx="31" formatCode="0.0">
                  <c:v>114</c:v>
                </c:pt>
                <c:pt idx="32" formatCode="0.0">
                  <c:v>113.9</c:v>
                </c:pt>
                <c:pt idx="33" formatCode="0.0">
                  <c:v>113.9</c:v>
                </c:pt>
                <c:pt idx="34" formatCode="0.0">
                  <c:v>114.1</c:v>
                </c:pt>
                <c:pt idx="35" formatCode="0.0">
                  <c:v>114.1</c:v>
                </c:pt>
                <c:pt idx="36" formatCode="0.0">
                  <c:v>114.9</c:v>
                </c:pt>
                <c:pt idx="37" formatCode="0.0">
                  <c:v>115</c:v>
                </c:pt>
                <c:pt idx="38" formatCode="0.0">
                  <c:v>114.4</c:v>
                </c:pt>
                <c:pt idx="39" formatCode="0.0">
                  <c:v>111.7</c:v>
                </c:pt>
                <c:pt idx="40" formatCode="0.0">
                  <c:v>110.1</c:v>
                </c:pt>
                <c:pt idx="41" formatCode="0.0">
                  <c:v>110.3</c:v>
                </c:pt>
                <c:pt idx="42" formatCode="0.0">
                  <c:v>111.5</c:v>
                </c:pt>
                <c:pt idx="43" formatCode="0.0">
                  <c:v>112.3</c:v>
                </c:pt>
                <c:pt idx="44" formatCode="0.0">
                  <c:v>112.6</c:v>
                </c:pt>
              </c:numCache>
            </c:numRef>
          </c:val>
          <c:smooth val="0"/>
        </c:ser>
        <c:ser>
          <c:idx val="0"/>
          <c:order val="1"/>
          <c:tx>
            <c:strRef>
              <c:f>zatr_wynagr!$D$8</c:f>
              <c:strCache>
                <c:ptCount val="1"/>
                <c:pt idx="0">
                  <c:v>Świętokrzyskie</c:v>
                </c:pt>
              </c:strCache>
            </c:strRef>
          </c:tx>
          <c:spPr>
            <a:ln w="28575">
              <a:solidFill>
                <a:srgbClr val="7030A0"/>
              </a:solidFill>
            </a:ln>
          </c:spPr>
          <c:marker>
            <c:symbol val="none"/>
          </c:marker>
          <c:cat>
            <c:multiLvlStrRef>
              <c:f>zatr_wynagr!$A$10:$B$54</c:f>
              <c:multiLvlStrCache>
                <c:ptCount val="45"/>
                <c:lvl>
                  <c:pt idx="0">
                    <c:v>I</c:v>
                  </c:pt>
                  <c:pt idx="1">
                    <c:v>II</c:v>
                  </c:pt>
                  <c:pt idx="2">
                    <c:v>III</c:v>
                  </c:pt>
                  <c:pt idx="3">
                    <c:v>IV</c:v>
                  </c:pt>
                  <c:pt idx="4">
                    <c:v>V</c:v>
                  </c:pt>
                  <c:pt idx="5">
                    <c:v>VI</c:v>
                  </c:pt>
                  <c:pt idx="6">
                    <c:v>VII</c:v>
                  </c:pt>
                  <c:pt idx="7">
                    <c:v>VIII</c:v>
                  </c:pt>
                  <c:pt idx="8">
                    <c:v>IX</c:v>
                  </c:pt>
                  <c:pt idx="9">
                    <c:v>X</c:v>
                  </c:pt>
                  <c:pt idx="10">
                    <c:v>XI</c:v>
                  </c:pt>
                  <c:pt idx="11">
                    <c:v>XII</c:v>
                  </c:pt>
                  <c:pt idx="12">
                    <c:v>I</c:v>
                  </c:pt>
                  <c:pt idx="13">
                    <c:v>II</c:v>
                  </c:pt>
                  <c:pt idx="14">
                    <c:v>III</c:v>
                  </c:pt>
                  <c:pt idx="15">
                    <c:v>IV</c:v>
                  </c:pt>
                  <c:pt idx="16">
                    <c:v>V</c:v>
                  </c:pt>
                  <c:pt idx="17">
                    <c:v>VI</c:v>
                  </c:pt>
                  <c:pt idx="18">
                    <c:v>VII</c:v>
                  </c:pt>
                  <c:pt idx="19">
                    <c:v>VIII</c:v>
                  </c:pt>
                  <c:pt idx="20">
                    <c:v>IX</c:v>
                  </c:pt>
                  <c:pt idx="21">
                    <c:v>X</c:v>
                  </c:pt>
                  <c:pt idx="22">
                    <c:v>XI</c:v>
                  </c:pt>
                  <c:pt idx="23">
                    <c:v>XII</c:v>
                  </c:pt>
                  <c:pt idx="24">
                    <c:v>I</c:v>
                  </c:pt>
                  <c:pt idx="25">
                    <c:v>II</c:v>
                  </c:pt>
                  <c:pt idx="26">
                    <c:v>III</c:v>
                  </c:pt>
                  <c:pt idx="27">
                    <c:v>IV</c:v>
                  </c:pt>
                  <c:pt idx="28">
                    <c:v>V</c:v>
                  </c:pt>
                  <c:pt idx="29">
                    <c:v>VI</c:v>
                  </c:pt>
                  <c:pt idx="30">
                    <c:v>VII</c:v>
                  </c:pt>
                  <c:pt idx="31">
                    <c:v>VIII</c:v>
                  </c:pt>
                  <c:pt idx="32">
                    <c:v>IX</c:v>
                  </c:pt>
                  <c:pt idx="33">
                    <c:v>X</c:v>
                  </c:pt>
                  <c:pt idx="34">
                    <c:v>XI</c:v>
                  </c:pt>
                  <c:pt idx="35">
                    <c:v>XII</c:v>
                  </c:pt>
                  <c:pt idx="36">
                    <c:v>I</c:v>
                  </c:pt>
                  <c:pt idx="37">
                    <c:v>II</c:v>
                  </c:pt>
                  <c:pt idx="38">
                    <c:v>III</c:v>
                  </c:pt>
                  <c:pt idx="39">
                    <c:v>IV</c:v>
                  </c:pt>
                  <c:pt idx="40">
                    <c:v>V</c:v>
                  </c:pt>
                  <c:pt idx="41">
                    <c:v>VI</c:v>
                  </c:pt>
                  <c:pt idx="42">
                    <c:v>VII</c:v>
                  </c:pt>
                  <c:pt idx="43">
                    <c:v>VIII</c:v>
                  </c:pt>
                  <c:pt idx="44">
                    <c:v>IX</c:v>
                  </c:pt>
                </c:lvl>
                <c:lvl>
                  <c:pt idx="0">
                    <c:v>2017</c:v>
                  </c:pt>
                  <c:pt idx="12">
                    <c:v>2018</c:v>
                  </c:pt>
                  <c:pt idx="24">
                    <c:v>2019</c:v>
                  </c:pt>
                  <c:pt idx="36">
                    <c:v>2020</c:v>
                  </c:pt>
                </c:lvl>
              </c:multiLvlStrCache>
            </c:multiLvlStrRef>
          </c:cat>
          <c:val>
            <c:numRef>
              <c:f>zatr_wynagr!$D$10:$D$54</c:f>
              <c:numCache>
                <c:formatCode>0.0</c:formatCode>
                <c:ptCount val="45"/>
                <c:pt idx="0">
                  <c:v>104.84409850243523</c:v>
                </c:pt>
                <c:pt idx="1">
                  <c:v>105.21006873321498</c:v>
                </c:pt>
                <c:pt idx="2">
                  <c:v>107.71450680504348</c:v>
                </c:pt>
                <c:pt idx="3">
                  <c:v>107.5934271018253</c:v>
                </c:pt>
                <c:pt idx="4">
                  <c:v>107.80281305475897</c:v>
                </c:pt>
                <c:pt idx="5">
                  <c:v>108.17242478037235</c:v>
                </c:pt>
                <c:pt idx="6">
                  <c:v>108.43370203468523</c:v>
                </c:pt>
                <c:pt idx="7">
                  <c:v>107.90295416268377</c:v>
                </c:pt>
                <c:pt idx="8">
                  <c:v>107.92662387910239</c:v>
                </c:pt>
                <c:pt idx="9">
                  <c:v>108.28349037279801</c:v>
                </c:pt>
                <c:pt idx="10">
                  <c:v>108.4291501661432</c:v>
                </c:pt>
                <c:pt idx="11">
                  <c:v>108.46283399335427</c:v>
                </c:pt>
                <c:pt idx="12">
                  <c:v>110.94451272247258</c:v>
                </c:pt>
                <c:pt idx="13">
                  <c:v>110.91173926896992</c:v>
                </c:pt>
                <c:pt idx="14" formatCode="General">
                  <c:v>111.2</c:v>
                </c:pt>
                <c:pt idx="15">
                  <c:v>111.3623742546315</c:v>
                </c:pt>
                <c:pt idx="16">
                  <c:v>111.8</c:v>
                </c:pt>
                <c:pt idx="17" formatCode="General">
                  <c:v>112.1</c:v>
                </c:pt>
                <c:pt idx="18">
                  <c:v>112.2</c:v>
                </c:pt>
                <c:pt idx="19">
                  <c:v>112.1</c:v>
                </c:pt>
                <c:pt idx="20" formatCode="General">
                  <c:v>112.2</c:v>
                </c:pt>
                <c:pt idx="21" formatCode="General">
                  <c:v>112.8</c:v>
                </c:pt>
                <c:pt idx="22" formatCode="General">
                  <c:v>112.9</c:v>
                </c:pt>
                <c:pt idx="23" formatCode="General">
                  <c:v>112.6</c:v>
                </c:pt>
                <c:pt idx="24" formatCode="General">
                  <c:v>115.3</c:v>
                </c:pt>
                <c:pt idx="25" formatCode="General">
                  <c:v>115.3</c:v>
                </c:pt>
                <c:pt idx="26" formatCode="General">
                  <c:v>115.3</c:v>
                </c:pt>
                <c:pt idx="27" formatCode="General">
                  <c:v>115.1</c:v>
                </c:pt>
                <c:pt idx="28" formatCode="General">
                  <c:v>114.9</c:v>
                </c:pt>
                <c:pt idx="29" formatCode="General">
                  <c:v>115.2</c:v>
                </c:pt>
                <c:pt idx="30" formatCode="General">
                  <c:v>115.2</c:v>
                </c:pt>
                <c:pt idx="31" formatCode="General">
                  <c:v>115.2</c:v>
                </c:pt>
                <c:pt idx="32" formatCode="General">
                  <c:v>115.1</c:v>
                </c:pt>
                <c:pt idx="33" formatCode="General">
                  <c:v>113.4</c:v>
                </c:pt>
                <c:pt idx="34" formatCode="General">
                  <c:v>113.3</c:v>
                </c:pt>
                <c:pt idx="35" formatCode="General">
                  <c:v>112.8</c:v>
                </c:pt>
                <c:pt idx="36" formatCode="General">
                  <c:v>112.8</c:v>
                </c:pt>
                <c:pt idx="37">
                  <c:v>114.95470890800674</c:v>
                </c:pt>
                <c:pt idx="38" formatCode="General">
                  <c:v>114.1</c:v>
                </c:pt>
                <c:pt idx="39" formatCode="General">
                  <c:v>111.8</c:v>
                </c:pt>
                <c:pt idx="40">
                  <c:v>110.55123128044062</c:v>
                </c:pt>
                <c:pt idx="41">
                  <c:v>111</c:v>
                </c:pt>
                <c:pt idx="42">
                  <c:v>111.8</c:v>
                </c:pt>
                <c:pt idx="43">
                  <c:v>111.9</c:v>
                </c:pt>
                <c:pt idx="44">
                  <c:v>112.3</c:v>
                </c:pt>
              </c:numCache>
            </c:numRef>
          </c:val>
          <c:smooth val="0"/>
        </c:ser>
        <c:dLbls>
          <c:showLegendKey val="0"/>
          <c:showVal val="0"/>
          <c:showCatName val="0"/>
          <c:showSerName val="0"/>
          <c:showPercent val="0"/>
          <c:showBubbleSize val="0"/>
        </c:dLbls>
        <c:smooth val="0"/>
        <c:axId val="-700953472"/>
        <c:axId val="-700954016"/>
      </c:lineChart>
      <c:catAx>
        <c:axId val="-700953472"/>
        <c:scaling>
          <c:orientation val="minMax"/>
        </c:scaling>
        <c:delete val="0"/>
        <c:axPos val="b"/>
        <c:numFmt formatCode="#.##0\.00" sourceLinked="0"/>
        <c:majorTickMark val="none"/>
        <c:minorTickMark val="none"/>
        <c:tickLblPos val="nextTo"/>
        <c:spPr>
          <a:ln w="9525">
            <a:solidFill>
              <a:schemeClr val="tx1"/>
            </a:solidFill>
          </a:ln>
        </c:spPr>
        <c:txPr>
          <a:bodyPr rot="0" vert="horz"/>
          <a:lstStyle/>
          <a:p>
            <a:pPr>
              <a:defRPr sz="700" b="0" i="0" u="none" strike="noStrike" baseline="0">
                <a:solidFill>
                  <a:srgbClr val="000000"/>
                </a:solidFill>
                <a:latin typeface="Fira Sans"/>
                <a:ea typeface="Fira Sans"/>
                <a:cs typeface="Fira Sans"/>
              </a:defRPr>
            </a:pPr>
            <a:endParaRPr lang="pl-PL"/>
          </a:p>
        </c:txPr>
        <c:crossAx val="-700954016"/>
        <c:crosses val="autoZero"/>
        <c:auto val="1"/>
        <c:lblAlgn val="ctr"/>
        <c:lblOffset val="100"/>
        <c:noMultiLvlLbl val="0"/>
      </c:catAx>
      <c:valAx>
        <c:axId val="-700954016"/>
        <c:scaling>
          <c:orientation val="minMax"/>
          <c:min val="100"/>
        </c:scaling>
        <c:delete val="0"/>
        <c:axPos val="l"/>
        <c:majorGridlines>
          <c:spPr>
            <a:ln w="9525">
              <a:solidFill>
                <a:srgbClr val="D9D9D9"/>
              </a:solidFill>
            </a:ln>
          </c:spPr>
        </c:majorGridlines>
        <c:numFmt formatCode="0" sourceLinked="0"/>
        <c:majorTickMark val="none"/>
        <c:minorTickMark val="none"/>
        <c:tickLblPos val="nextTo"/>
        <c:spPr>
          <a:ln w="9525">
            <a:noFill/>
          </a:ln>
        </c:spPr>
        <c:txPr>
          <a:bodyPr rot="0" vert="horz"/>
          <a:lstStyle/>
          <a:p>
            <a:pPr>
              <a:defRPr sz="800" b="0" i="0" u="none" strike="noStrike" baseline="0">
                <a:solidFill>
                  <a:srgbClr val="000000"/>
                </a:solidFill>
                <a:latin typeface="Fira Sans"/>
                <a:ea typeface="Fira Sans"/>
                <a:cs typeface="Fira Sans"/>
              </a:defRPr>
            </a:pPr>
            <a:endParaRPr lang="pl-PL"/>
          </a:p>
        </c:txPr>
        <c:crossAx val="-700953472"/>
        <c:crosses val="autoZero"/>
        <c:crossBetween val="between"/>
        <c:majorUnit val="2"/>
      </c:valAx>
      <c:spPr>
        <a:noFill/>
        <a:ln w="25400">
          <a:noFill/>
        </a:ln>
      </c:spPr>
    </c:plotArea>
    <c:legend>
      <c:legendPos val="r"/>
      <c:legendEntry>
        <c:idx val="1"/>
        <c:txPr>
          <a:bodyPr/>
          <a:lstStyle/>
          <a:p>
            <a:pPr>
              <a:defRPr sz="800" b="0" i="0" u="none" strike="noStrike" baseline="0">
                <a:solidFill>
                  <a:srgbClr val="000000"/>
                </a:solidFill>
                <a:latin typeface="Fira Sans"/>
                <a:ea typeface="Fira Sans"/>
                <a:cs typeface="Fira Sans"/>
              </a:defRPr>
            </a:pPr>
            <a:endParaRPr lang="pl-PL"/>
          </a:p>
        </c:txPr>
      </c:legendEntry>
      <c:layout>
        <c:manualLayout>
          <c:xMode val="edge"/>
          <c:yMode val="edge"/>
          <c:x val="0.35995352540293857"/>
          <c:y val="0.91032760439828753"/>
          <c:w val="0.3193136997207715"/>
          <c:h val="6.6447275485913115E-2"/>
        </c:manualLayout>
      </c:layout>
      <c:overlay val="0"/>
      <c:spPr>
        <a:ln>
          <a:noFill/>
        </a:ln>
      </c:spPr>
      <c:txPr>
        <a:bodyPr/>
        <a:lstStyle/>
        <a:p>
          <a:pPr>
            <a:defRPr sz="800" b="0" i="0" u="none" strike="noStrike" baseline="0">
              <a:solidFill>
                <a:srgbClr val="000000"/>
              </a:solidFill>
              <a:latin typeface="Fira Sans"/>
              <a:ea typeface="Fira Sans"/>
              <a:cs typeface="Fira Sans"/>
            </a:defRPr>
          </a:pPr>
          <a:endParaRPr lang="pl-PL"/>
        </a:p>
      </c:txPr>
    </c:legend>
    <c:plotVisOnly val="1"/>
    <c:dispBlanksAs val="gap"/>
    <c:showDLblsOverMax val="0"/>
  </c:chart>
  <c:spPr>
    <a:ln>
      <a:noFill/>
    </a:ln>
  </c:spPr>
  <c:txPr>
    <a:bodyPr/>
    <a:lstStyle/>
    <a:p>
      <a:pPr>
        <a:defRPr sz="1000" b="0" i="0" u="none" strike="noStrike" baseline="0">
          <a:solidFill>
            <a:srgbClr val="000000"/>
          </a:solidFill>
          <a:latin typeface="Calibri"/>
          <a:ea typeface="Calibri"/>
          <a:cs typeface="Calibri"/>
        </a:defRPr>
      </a:pPr>
      <a:endParaRPr lang="pl-PL"/>
    </a:p>
  </c:txPr>
  <c:externalData r:id="rId1">
    <c:autoUpdate val="0"/>
  </c:externalData>
</c:chartSpace>
</file>

<file path=word/charts/chart10.xml><?xml version="1.0" encoding="utf-8"?>
<c:chartSpace xmlns:c="http://schemas.openxmlformats.org/drawingml/2006/chart" xmlns:a="http://schemas.openxmlformats.org/drawingml/2006/main" xmlns:r="http://schemas.openxmlformats.org/officeDocument/2006/relationships">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4.2852005704011424E-2"/>
          <c:y val="5.2056609135694411E-2"/>
          <c:w val="0.95318052244904128"/>
          <c:h val="0.64368234607544372"/>
        </c:manualLayout>
      </c:layout>
      <c:lineChart>
        <c:grouping val="standard"/>
        <c:varyColors val="0"/>
        <c:ser>
          <c:idx val="0"/>
          <c:order val="0"/>
          <c:tx>
            <c:strRef>
              <c:f>wykres_komunikat!$C$4</c:f>
              <c:strCache>
                <c:ptCount val="1"/>
                <c:pt idx="0">
                  <c:v>Polska</c:v>
                </c:pt>
              </c:strCache>
            </c:strRef>
          </c:tx>
          <c:spPr>
            <a:ln w="28575">
              <a:solidFill>
                <a:schemeClr val="bg1">
                  <a:lumMod val="50000"/>
                </a:schemeClr>
              </a:solidFill>
            </a:ln>
          </c:spPr>
          <c:marker>
            <c:symbol val="none"/>
          </c:marker>
          <c:cat>
            <c:multiLvlStrRef>
              <c:f>wykres_komunikat!$A$17:$B$61</c:f>
              <c:multiLvlStrCache>
                <c:ptCount val="45"/>
                <c:lvl>
                  <c:pt idx="0">
                    <c:v>I</c:v>
                  </c:pt>
                  <c:pt idx="1">
                    <c:v>I - II</c:v>
                  </c:pt>
                  <c:pt idx="2">
                    <c:v>I - III</c:v>
                  </c:pt>
                  <c:pt idx="3">
                    <c:v>I - IV</c:v>
                  </c:pt>
                  <c:pt idx="4">
                    <c:v>I - V</c:v>
                  </c:pt>
                  <c:pt idx="5">
                    <c:v>I - VI</c:v>
                  </c:pt>
                  <c:pt idx="6">
                    <c:v>I - VII</c:v>
                  </c:pt>
                  <c:pt idx="7">
                    <c:v>I - VIII</c:v>
                  </c:pt>
                  <c:pt idx="8">
                    <c:v>I - IX</c:v>
                  </c:pt>
                  <c:pt idx="9">
                    <c:v>I - X</c:v>
                  </c:pt>
                  <c:pt idx="10">
                    <c:v>I - XI</c:v>
                  </c:pt>
                  <c:pt idx="11">
                    <c:v>I - XII</c:v>
                  </c:pt>
                  <c:pt idx="12">
                    <c:v>I</c:v>
                  </c:pt>
                  <c:pt idx="13">
                    <c:v>I - II</c:v>
                  </c:pt>
                  <c:pt idx="14">
                    <c:v>I - III</c:v>
                  </c:pt>
                  <c:pt idx="15">
                    <c:v>I - IV</c:v>
                  </c:pt>
                  <c:pt idx="16">
                    <c:v>I - V</c:v>
                  </c:pt>
                  <c:pt idx="17">
                    <c:v>I - VI</c:v>
                  </c:pt>
                  <c:pt idx="18">
                    <c:v>I - VII</c:v>
                  </c:pt>
                  <c:pt idx="19">
                    <c:v>I - VIII</c:v>
                  </c:pt>
                  <c:pt idx="20">
                    <c:v>I - IX</c:v>
                  </c:pt>
                  <c:pt idx="21">
                    <c:v>I - X</c:v>
                  </c:pt>
                  <c:pt idx="22">
                    <c:v>I - XI</c:v>
                  </c:pt>
                  <c:pt idx="23">
                    <c:v>I - XII</c:v>
                  </c:pt>
                  <c:pt idx="24">
                    <c:v>I</c:v>
                  </c:pt>
                  <c:pt idx="25">
                    <c:v>I - II</c:v>
                  </c:pt>
                  <c:pt idx="26">
                    <c:v>I - III</c:v>
                  </c:pt>
                  <c:pt idx="27">
                    <c:v>I - IV</c:v>
                  </c:pt>
                  <c:pt idx="28">
                    <c:v>I - V</c:v>
                  </c:pt>
                  <c:pt idx="29">
                    <c:v>I - VI</c:v>
                  </c:pt>
                  <c:pt idx="30">
                    <c:v>I - VII</c:v>
                  </c:pt>
                  <c:pt idx="31">
                    <c:v>I - VIII</c:v>
                  </c:pt>
                  <c:pt idx="32">
                    <c:v>I - IX</c:v>
                  </c:pt>
                  <c:pt idx="33">
                    <c:v>I - X</c:v>
                  </c:pt>
                  <c:pt idx="34">
                    <c:v>I - XI</c:v>
                  </c:pt>
                  <c:pt idx="35">
                    <c:v>I - XII</c:v>
                  </c:pt>
                  <c:pt idx="36">
                    <c:v>I</c:v>
                  </c:pt>
                  <c:pt idx="37">
                    <c:v>I - II</c:v>
                  </c:pt>
                  <c:pt idx="38">
                    <c:v>I - III</c:v>
                  </c:pt>
                  <c:pt idx="39">
                    <c:v>I - IV</c:v>
                  </c:pt>
                  <c:pt idx="40">
                    <c:v>I - V</c:v>
                  </c:pt>
                  <c:pt idx="41">
                    <c:v>I - VI</c:v>
                  </c:pt>
                  <c:pt idx="42">
                    <c:v>I - VII</c:v>
                  </c:pt>
                  <c:pt idx="43">
                    <c:v>I - VIII</c:v>
                  </c:pt>
                  <c:pt idx="44">
                    <c:v>I - IX</c:v>
                  </c:pt>
                </c:lvl>
                <c:lvl>
                  <c:pt idx="0">
                    <c:v>2017</c:v>
                  </c:pt>
                  <c:pt idx="12">
                    <c:v>2018</c:v>
                  </c:pt>
                  <c:pt idx="24">
                    <c:v>2019</c:v>
                  </c:pt>
                  <c:pt idx="36">
                    <c:v>2020</c:v>
                  </c:pt>
                </c:lvl>
              </c:multiLvlStrCache>
            </c:multiLvlStrRef>
          </c:cat>
          <c:val>
            <c:numRef>
              <c:f>wykres_komunikat!$C$17:$C$61</c:f>
              <c:numCache>
                <c:formatCode>0.0</c:formatCode>
                <c:ptCount val="45"/>
                <c:pt idx="0">
                  <c:v>130.49029622063344</c:v>
                </c:pt>
                <c:pt idx="1">
                  <c:v>126.31702838849395</c:v>
                </c:pt>
                <c:pt idx="2">
                  <c:v>127.75762546131294</c:v>
                </c:pt>
                <c:pt idx="3">
                  <c:v>122.9270492192321</c:v>
                </c:pt>
                <c:pt idx="4">
                  <c:v>124.5337596102611</c:v>
                </c:pt>
                <c:pt idx="5">
                  <c:v>122.38689303692583</c:v>
                </c:pt>
                <c:pt idx="6">
                  <c:v>124.42096497163379</c:v>
                </c:pt>
                <c:pt idx="7">
                  <c:v>124.9321539282592</c:v>
                </c:pt>
                <c:pt idx="8">
                  <c:v>122.6021651814351</c:v>
                </c:pt>
                <c:pt idx="9">
                  <c:v>121.79524661209328</c:v>
                </c:pt>
                <c:pt idx="10">
                  <c:v>122.87129322013048</c:v>
                </c:pt>
                <c:pt idx="11">
                  <c:v>120.73711504221085</c:v>
                </c:pt>
                <c:pt idx="12">
                  <c:v>127.72386789240717</c:v>
                </c:pt>
                <c:pt idx="13">
                  <c:v>140.88790546584434</c:v>
                </c:pt>
                <c:pt idx="14">
                  <c:v>140.7879380500269</c:v>
                </c:pt>
                <c:pt idx="15">
                  <c:v>138.81769424272628</c:v>
                </c:pt>
                <c:pt idx="16">
                  <c:v>134.10025119890378</c:v>
                </c:pt>
                <c:pt idx="17">
                  <c:v>129.42188037394865</c:v>
                </c:pt>
                <c:pt idx="18">
                  <c:v>129.36943736012083</c:v>
                </c:pt>
                <c:pt idx="19">
                  <c:v>131.53394574585249</c:v>
                </c:pt>
                <c:pt idx="20">
                  <c:v>128.04768530854321</c:v>
                </c:pt>
                <c:pt idx="21">
                  <c:v>127.79717273165028</c:v>
                </c:pt>
                <c:pt idx="22">
                  <c:v>126.96336286452565</c:v>
                </c:pt>
                <c:pt idx="23">
                  <c:v>125.28721625335959</c:v>
                </c:pt>
                <c:pt idx="24">
                  <c:v>148.15287708546145</c:v>
                </c:pt>
                <c:pt idx="25">
                  <c:v>152.65759615837297</c:v>
                </c:pt>
                <c:pt idx="26">
                  <c:v>149.566287102167</c:v>
                </c:pt>
                <c:pt idx="27">
                  <c:v>154.46865062413963</c:v>
                </c:pt>
                <c:pt idx="28">
                  <c:v>152.36355332267638</c:v>
                </c:pt>
                <c:pt idx="29">
                  <c:v>147.69721414501461</c:v>
                </c:pt>
                <c:pt idx="30">
                  <c:v>144.93311820121792</c:v>
                </c:pt>
                <c:pt idx="31">
                  <c:v>146.15917426504805</c:v>
                </c:pt>
                <c:pt idx="32">
                  <c:v>143.80199544068464</c:v>
                </c:pt>
                <c:pt idx="33">
                  <c:v>143.00405860906642</c:v>
                </c:pt>
                <c:pt idx="34">
                  <c:v>142.54183585578943</c:v>
                </c:pt>
                <c:pt idx="35">
                  <c:v>140.42623772095519</c:v>
                </c:pt>
                <c:pt idx="36">
                  <c:v>157.61831801157643</c:v>
                </c:pt>
                <c:pt idx="37">
                  <c:v>160.27493997457739</c:v>
                </c:pt>
                <c:pt idx="38">
                  <c:v>156.52777339683942</c:v>
                </c:pt>
                <c:pt idx="39">
                  <c:v>151.8391950258673</c:v>
                </c:pt>
                <c:pt idx="40">
                  <c:v>152.88688437238346</c:v>
                </c:pt>
                <c:pt idx="41">
                  <c:v>152.18240940499649</c:v>
                </c:pt>
                <c:pt idx="42">
                  <c:v>154.98880966012601</c:v>
                </c:pt>
                <c:pt idx="43">
                  <c:v>154.20532094882307</c:v>
                </c:pt>
                <c:pt idx="44">
                  <c:v>154.46704364903141</c:v>
                </c:pt>
              </c:numCache>
            </c:numRef>
          </c:val>
          <c:smooth val="0"/>
          <c:extLst xmlns:c16r2="http://schemas.microsoft.com/office/drawing/2015/06/chart">
            <c:ext xmlns:c16="http://schemas.microsoft.com/office/drawing/2014/chart" uri="{C3380CC4-5D6E-409C-BE32-E72D297353CC}">
              <c16:uniqueId val="{00000000-97BB-4B07-866D-1D8BBA95DE51}"/>
            </c:ext>
          </c:extLst>
        </c:ser>
        <c:ser>
          <c:idx val="1"/>
          <c:order val="1"/>
          <c:tx>
            <c:strRef>
              <c:f>wykres_komunikat!$D$4</c:f>
              <c:strCache>
                <c:ptCount val="1"/>
                <c:pt idx="0">
                  <c:v>Świętokrzyskie</c:v>
                </c:pt>
              </c:strCache>
            </c:strRef>
          </c:tx>
          <c:spPr>
            <a:ln w="28575">
              <a:solidFill>
                <a:srgbClr val="7030A0"/>
              </a:solidFill>
            </a:ln>
          </c:spPr>
          <c:marker>
            <c:symbol val="none"/>
          </c:marker>
          <c:cat>
            <c:multiLvlStrRef>
              <c:f>wykres_komunikat!$A$17:$B$61</c:f>
              <c:multiLvlStrCache>
                <c:ptCount val="45"/>
                <c:lvl>
                  <c:pt idx="0">
                    <c:v>I</c:v>
                  </c:pt>
                  <c:pt idx="1">
                    <c:v>I - II</c:v>
                  </c:pt>
                  <c:pt idx="2">
                    <c:v>I - III</c:v>
                  </c:pt>
                  <c:pt idx="3">
                    <c:v>I - IV</c:v>
                  </c:pt>
                  <c:pt idx="4">
                    <c:v>I - V</c:v>
                  </c:pt>
                  <c:pt idx="5">
                    <c:v>I - VI</c:v>
                  </c:pt>
                  <c:pt idx="6">
                    <c:v>I - VII</c:v>
                  </c:pt>
                  <c:pt idx="7">
                    <c:v>I - VIII</c:v>
                  </c:pt>
                  <c:pt idx="8">
                    <c:v>I - IX</c:v>
                  </c:pt>
                  <c:pt idx="9">
                    <c:v>I - X</c:v>
                  </c:pt>
                  <c:pt idx="10">
                    <c:v>I - XI</c:v>
                  </c:pt>
                  <c:pt idx="11">
                    <c:v>I - XII</c:v>
                  </c:pt>
                  <c:pt idx="12">
                    <c:v>I</c:v>
                  </c:pt>
                  <c:pt idx="13">
                    <c:v>I - II</c:v>
                  </c:pt>
                  <c:pt idx="14">
                    <c:v>I - III</c:v>
                  </c:pt>
                  <c:pt idx="15">
                    <c:v>I - IV</c:v>
                  </c:pt>
                  <c:pt idx="16">
                    <c:v>I - V</c:v>
                  </c:pt>
                  <c:pt idx="17">
                    <c:v>I - VI</c:v>
                  </c:pt>
                  <c:pt idx="18">
                    <c:v>I - VII</c:v>
                  </c:pt>
                  <c:pt idx="19">
                    <c:v>I - VIII</c:v>
                  </c:pt>
                  <c:pt idx="20">
                    <c:v>I - IX</c:v>
                  </c:pt>
                  <c:pt idx="21">
                    <c:v>I - X</c:v>
                  </c:pt>
                  <c:pt idx="22">
                    <c:v>I - XI</c:v>
                  </c:pt>
                  <c:pt idx="23">
                    <c:v>I - XII</c:v>
                  </c:pt>
                  <c:pt idx="24">
                    <c:v>I</c:v>
                  </c:pt>
                  <c:pt idx="25">
                    <c:v>I - II</c:v>
                  </c:pt>
                  <c:pt idx="26">
                    <c:v>I - III</c:v>
                  </c:pt>
                  <c:pt idx="27">
                    <c:v>I - IV</c:v>
                  </c:pt>
                  <c:pt idx="28">
                    <c:v>I - V</c:v>
                  </c:pt>
                  <c:pt idx="29">
                    <c:v>I - VI</c:v>
                  </c:pt>
                  <c:pt idx="30">
                    <c:v>I - VII</c:v>
                  </c:pt>
                  <c:pt idx="31">
                    <c:v>I - VIII</c:v>
                  </c:pt>
                  <c:pt idx="32">
                    <c:v>I - IX</c:v>
                  </c:pt>
                  <c:pt idx="33">
                    <c:v>I - X</c:v>
                  </c:pt>
                  <c:pt idx="34">
                    <c:v>I - XI</c:v>
                  </c:pt>
                  <c:pt idx="35">
                    <c:v>I - XII</c:v>
                  </c:pt>
                  <c:pt idx="36">
                    <c:v>I</c:v>
                  </c:pt>
                  <c:pt idx="37">
                    <c:v>I - II</c:v>
                  </c:pt>
                  <c:pt idx="38">
                    <c:v>I - III</c:v>
                  </c:pt>
                  <c:pt idx="39">
                    <c:v>I - IV</c:v>
                  </c:pt>
                  <c:pt idx="40">
                    <c:v>I - V</c:v>
                  </c:pt>
                  <c:pt idx="41">
                    <c:v>I - VI</c:v>
                  </c:pt>
                  <c:pt idx="42">
                    <c:v>I - VII</c:v>
                  </c:pt>
                  <c:pt idx="43">
                    <c:v>I - VIII</c:v>
                  </c:pt>
                  <c:pt idx="44">
                    <c:v>I - IX</c:v>
                  </c:pt>
                </c:lvl>
                <c:lvl>
                  <c:pt idx="0">
                    <c:v>2017</c:v>
                  </c:pt>
                  <c:pt idx="12">
                    <c:v>2018</c:v>
                  </c:pt>
                  <c:pt idx="24">
                    <c:v>2019</c:v>
                  </c:pt>
                  <c:pt idx="36">
                    <c:v>2020</c:v>
                  </c:pt>
                </c:lvl>
              </c:multiLvlStrCache>
            </c:multiLvlStrRef>
          </c:cat>
          <c:val>
            <c:numRef>
              <c:f>wykres_komunikat!$D$17:$D$61</c:f>
              <c:numCache>
                <c:formatCode>0.0</c:formatCode>
                <c:ptCount val="45"/>
                <c:pt idx="0">
                  <c:v>198.77300613496925</c:v>
                </c:pt>
                <c:pt idx="1">
                  <c:v>139.72972972972963</c:v>
                </c:pt>
                <c:pt idx="2">
                  <c:v>112.09800918836142</c:v>
                </c:pt>
                <c:pt idx="3">
                  <c:v>104.47247706422014</c:v>
                </c:pt>
                <c:pt idx="4">
                  <c:v>114.04741000877962</c:v>
                </c:pt>
                <c:pt idx="5">
                  <c:v>105.25252525252525</c:v>
                </c:pt>
                <c:pt idx="6">
                  <c:v>105</c:v>
                </c:pt>
                <c:pt idx="7">
                  <c:v>110.90047393364928</c:v>
                </c:pt>
                <c:pt idx="8">
                  <c:v>112.55453223460974</c:v>
                </c:pt>
                <c:pt idx="9">
                  <c:v>102.78338039532068</c:v>
                </c:pt>
                <c:pt idx="10">
                  <c:v>97.168141592920279</c:v>
                </c:pt>
                <c:pt idx="11">
                  <c:v>92.431798181284819</c:v>
                </c:pt>
                <c:pt idx="12">
                  <c:v>223.31288343558282</c:v>
                </c:pt>
                <c:pt idx="13">
                  <c:v>190.54054054054055</c:v>
                </c:pt>
                <c:pt idx="14">
                  <c:v>159.57120980091884</c:v>
                </c:pt>
                <c:pt idx="15">
                  <c:v>142.08715596330265</c:v>
                </c:pt>
                <c:pt idx="16">
                  <c:v>127.04126426690087</c:v>
                </c:pt>
                <c:pt idx="17">
                  <c:v>115.5555555555555</c:v>
                </c:pt>
                <c:pt idx="18">
                  <c:v>120.29411764705885</c:v>
                </c:pt>
                <c:pt idx="19">
                  <c:v>117.32490784623479</c:v>
                </c:pt>
                <c:pt idx="20">
                  <c:v>126.46631119728551</c:v>
                </c:pt>
                <c:pt idx="21">
                  <c:v>112.50504235578853</c:v>
                </c:pt>
                <c:pt idx="22">
                  <c:v>105.20353982300885</c:v>
                </c:pt>
                <c:pt idx="23">
                  <c:v>95.541214432384862</c:v>
                </c:pt>
                <c:pt idx="24">
                  <c:v>220.24539877300612</c:v>
                </c:pt>
                <c:pt idx="25">
                  <c:v>188.37837837837841</c:v>
                </c:pt>
                <c:pt idx="26">
                  <c:v>137.05972434915765</c:v>
                </c:pt>
                <c:pt idx="27">
                  <c:v>130.50458715596329</c:v>
                </c:pt>
                <c:pt idx="28">
                  <c:v>128.00702370500437</c:v>
                </c:pt>
                <c:pt idx="29">
                  <c:v>115.69023569023572</c:v>
                </c:pt>
                <c:pt idx="30">
                  <c:v>123.05882352941175</c:v>
                </c:pt>
                <c:pt idx="31">
                  <c:v>126.22432859399679</c:v>
                </c:pt>
                <c:pt idx="32">
                  <c:v>130.44110518662143</c:v>
                </c:pt>
                <c:pt idx="33">
                  <c:v>123.84025816861637</c:v>
                </c:pt>
                <c:pt idx="34">
                  <c:v>116.84955752212385</c:v>
                </c:pt>
                <c:pt idx="35">
                  <c:v>114.05104136110296</c:v>
                </c:pt>
                <c:pt idx="36">
                  <c:v>269.93865030674846</c:v>
                </c:pt>
                <c:pt idx="37">
                  <c:v>171.8918918918919</c:v>
                </c:pt>
                <c:pt idx="38">
                  <c:v>123.12404287901985</c:v>
                </c:pt>
                <c:pt idx="39">
                  <c:v>124.65596330275226</c:v>
                </c:pt>
                <c:pt idx="40">
                  <c:v>122.7392449517121</c:v>
                </c:pt>
                <c:pt idx="41">
                  <c:v>132.79461279461262</c:v>
                </c:pt>
                <c:pt idx="42">
                  <c:v>146.70588235294119</c:v>
                </c:pt>
                <c:pt idx="43">
                  <c:v>142.33807266982618</c:v>
                </c:pt>
                <c:pt idx="44">
                  <c:v>139.79641299079017</c:v>
                </c:pt>
              </c:numCache>
            </c:numRef>
          </c:val>
          <c:smooth val="0"/>
          <c:extLst xmlns:c16r2="http://schemas.microsoft.com/office/drawing/2015/06/chart">
            <c:ext xmlns:c16="http://schemas.microsoft.com/office/drawing/2014/chart" uri="{C3380CC4-5D6E-409C-BE32-E72D297353CC}">
              <c16:uniqueId val="{00000001-97BB-4B07-866D-1D8BBA95DE51}"/>
            </c:ext>
          </c:extLst>
        </c:ser>
        <c:dLbls>
          <c:showLegendKey val="0"/>
          <c:showVal val="0"/>
          <c:showCatName val="0"/>
          <c:showSerName val="0"/>
          <c:showPercent val="0"/>
          <c:showBubbleSize val="0"/>
        </c:dLbls>
        <c:smooth val="0"/>
        <c:axId val="-674311072"/>
        <c:axId val="-674297472"/>
      </c:lineChart>
      <c:catAx>
        <c:axId val="-674311072"/>
        <c:scaling>
          <c:orientation val="minMax"/>
        </c:scaling>
        <c:delete val="0"/>
        <c:axPos val="b"/>
        <c:numFmt formatCode="#,##0.00" sourceLinked="0"/>
        <c:majorTickMark val="out"/>
        <c:minorTickMark val="none"/>
        <c:tickLblPos val="nextTo"/>
        <c:spPr>
          <a:ln w="9525">
            <a:solidFill>
              <a:sysClr val="windowText" lastClr="000000"/>
            </a:solidFill>
          </a:ln>
        </c:spPr>
        <c:txPr>
          <a:bodyPr rot="-5400000" vert="horz"/>
          <a:lstStyle/>
          <a:p>
            <a:pPr>
              <a:defRPr/>
            </a:pPr>
            <a:endParaRPr lang="pl-PL"/>
          </a:p>
        </c:txPr>
        <c:crossAx val="-674297472"/>
        <c:crosses val="autoZero"/>
        <c:auto val="1"/>
        <c:lblAlgn val="ctr"/>
        <c:lblOffset val="100"/>
        <c:noMultiLvlLbl val="0"/>
      </c:catAx>
      <c:valAx>
        <c:axId val="-674297472"/>
        <c:scaling>
          <c:orientation val="minMax"/>
          <c:max val="280"/>
          <c:min val="80"/>
        </c:scaling>
        <c:delete val="0"/>
        <c:axPos val="l"/>
        <c:majorGridlines>
          <c:spPr>
            <a:ln w="6350">
              <a:solidFill>
                <a:schemeClr val="bg1">
                  <a:lumMod val="85000"/>
                </a:schemeClr>
              </a:solidFill>
            </a:ln>
          </c:spPr>
        </c:majorGridlines>
        <c:numFmt formatCode="0" sourceLinked="0"/>
        <c:majorTickMark val="out"/>
        <c:minorTickMark val="none"/>
        <c:tickLblPos val="nextTo"/>
        <c:spPr>
          <a:ln w="9525">
            <a:noFill/>
          </a:ln>
        </c:spPr>
        <c:crossAx val="-674311072"/>
        <c:crosses val="autoZero"/>
        <c:crossBetween val="between"/>
        <c:majorUnit val="20"/>
      </c:valAx>
      <c:spPr>
        <a:noFill/>
      </c:spPr>
    </c:plotArea>
    <c:legend>
      <c:legendPos val="b"/>
      <c:layout>
        <c:manualLayout>
          <c:xMode val="edge"/>
          <c:yMode val="edge"/>
          <c:x val="0.36715359839265954"/>
          <c:y val="0.93583190815108075"/>
          <c:w val="0.28182722530054655"/>
          <c:h val="6.027110098079845E-2"/>
        </c:manualLayout>
      </c:layout>
      <c:overlay val="0"/>
      <c:spPr>
        <a:ln>
          <a:noFill/>
        </a:ln>
      </c:spPr>
    </c:legend>
    <c:plotVisOnly val="1"/>
    <c:dispBlanksAs val="gap"/>
    <c:showDLblsOverMax val="0"/>
  </c:chart>
  <c:spPr>
    <a:ln>
      <a:noFill/>
    </a:ln>
  </c:spPr>
  <c:txPr>
    <a:bodyPr/>
    <a:lstStyle/>
    <a:p>
      <a:pPr>
        <a:defRPr sz="800">
          <a:latin typeface="Fira Sans" panose="020B0503050000020004" pitchFamily="34" charset="0"/>
          <a:ea typeface="Fira Sans" panose="020B0503050000020004" pitchFamily="34" charset="0"/>
        </a:defRPr>
      </a:pPr>
      <a:endParaRPr lang="pl-PL"/>
    </a:p>
  </c:txPr>
  <c:externalData r:id="rId1">
    <c:autoUpdate val="0"/>
  </c:externalData>
</c:chartSpace>
</file>

<file path=word/charts/chart11.xml><?xml version="1.0" encoding="utf-8"?>
<c:chartSpace xmlns:c="http://schemas.openxmlformats.org/drawingml/2006/chart" xmlns:a="http://schemas.openxmlformats.org/drawingml/2006/main" xmlns:r="http://schemas.openxmlformats.org/officeDocument/2006/relationships">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bar"/>
        <c:grouping val="clustered"/>
        <c:varyColors val="0"/>
        <c:ser>
          <c:idx val="0"/>
          <c:order val="0"/>
          <c:spPr>
            <a:solidFill>
              <a:srgbClr val="7030A0"/>
            </a:solidFill>
            <a:ln>
              <a:noFill/>
            </a:ln>
            <a:effectLst/>
          </c:spPr>
          <c:invertIfNegative val="0"/>
          <c:cat>
            <c:strRef>
              <c:f>Arkusz1!$A$27:$A$40</c:f>
              <c:strCache>
                <c:ptCount val="14"/>
                <c:pt idx="0">
                  <c:v>kazimierski</c:v>
                </c:pt>
                <c:pt idx="1">
                  <c:v>pińczowski</c:v>
                </c:pt>
                <c:pt idx="2">
                  <c:v>opatowski</c:v>
                </c:pt>
                <c:pt idx="3">
                  <c:v>skarżyski</c:v>
                </c:pt>
                <c:pt idx="4">
                  <c:v>włoszczowski</c:v>
                </c:pt>
                <c:pt idx="5">
                  <c:v>konecki</c:v>
                </c:pt>
                <c:pt idx="6">
                  <c:v>starachowicki</c:v>
                </c:pt>
                <c:pt idx="7">
                  <c:v>sandomierski</c:v>
                </c:pt>
                <c:pt idx="8">
                  <c:v>ostrowiecki</c:v>
                </c:pt>
                <c:pt idx="9">
                  <c:v>buski</c:v>
                </c:pt>
                <c:pt idx="10">
                  <c:v>staszowski</c:v>
                </c:pt>
                <c:pt idx="11">
                  <c:v>jędrzejowski</c:v>
                </c:pt>
                <c:pt idx="12">
                  <c:v>kielecki</c:v>
                </c:pt>
                <c:pt idx="13">
                  <c:v>m.Kielce</c:v>
                </c:pt>
              </c:strCache>
            </c:strRef>
          </c:cat>
          <c:val>
            <c:numRef>
              <c:f>Arkusz1!$B$27:$B$40</c:f>
              <c:numCache>
                <c:formatCode>#,##0</c:formatCode>
                <c:ptCount val="14"/>
                <c:pt idx="0">
                  <c:v>24</c:v>
                </c:pt>
                <c:pt idx="1">
                  <c:v>33</c:v>
                </c:pt>
                <c:pt idx="2">
                  <c:v>43</c:v>
                </c:pt>
                <c:pt idx="3">
                  <c:v>66</c:v>
                </c:pt>
                <c:pt idx="4">
                  <c:v>85</c:v>
                </c:pt>
                <c:pt idx="5">
                  <c:v>86</c:v>
                </c:pt>
                <c:pt idx="6">
                  <c:v>93</c:v>
                </c:pt>
                <c:pt idx="7">
                  <c:v>107</c:v>
                </c:pt>
                <c:pt idx="8">
                  <c:v>122</c:v>
                </c:pt>
                <c:pt idx="9">
                  <c:v>123</c:v>
                </c:pt>
                <c:pt idx="10">
                  <c:v>186</c:v>
                </c:pt>
                <c:pt idx="11">
                  <c:v>224</c:v>
                </c:pt>
                <c:pt idx="12">
                  <c:v>511</c:v>
                </c:pt>
                <c:pt idx="13">
                  <c:v>1181</c:v>
                </c:pt>
              </c:numCache>
            </c:numRef>
          </c:val>
        </c:ser>
        <c:dLbls>
          <c:showLegendKey val="0"/>
          <c:showVal val="0"/>
          <c:showCatName val="0"/>
          <c:showSerName val="0"/>
          <c:showPercent val="0"/>
          <c:showBubbleSize val="0"/>
        </c:dLbls>
        <c:gapWidth val="77"/>
        <c:axId val="-674307264"/>
        <c:axId val="-674302368"/>
      </c:barChart>
      <c:catAx>
        <c:axId val="-674307264"/>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800" b="0" i="0" u="none" strike="noStrike" kern="1200" baseline="0">
                <a:solidFill>
                  <a:schemeClr val="tx1">
                    <a:lumMod val="65000"/>
                    <a:lumOff val="35000"/>
                  </a:schemeClr>
                </a:solidFill>
                <a:latin typeface="Fira Sans" panose="020B0503050000020004" pitchFamily="34" charset="0"/>
                <a:ea typeface="Fira Sans" panose="020B0503050000020004" pitchFamily="34" charset="0"/>
                <a:cs typeface="+mn-cs"/>
              </a:defRPr>
            </a:pPr>
            <a:endParaRPr lang="pl-PL"/>
          </a:p>
        </c:txPr>
        <c:crossAx val="-674302368"/>
        <c:crosses val="autoZero"/>
        <c:auto val="1"/>
        <c:lblAlgn val="ctr"/>
        <c:lblOffset val="100"/>
        <c:noMultiLvlLbl val="0"/>
      </c:catAx>
      <c:valAx>
        <c:axId val="-674302368"/>
        <c:scaling>
          <c:orientation val="minMax"/>
          <c:max val="1200"/>
          <c:min val="0"/>
        </c:scaling>
        <c:delete val="0"/>
        <c:axPos val="b"/>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800" b="0" i="0" u="none" strike="noStrike" kern="1200" baseline="0">
                <a:solidFill>
                  <a:schemeClr val="tx1">
                    <a:lumMod val="65000"/>
                    <a:lumOff val="35000"/>
                  </a:schemeClr>
                </a:solidFill>
                <a:latin typeface="Fira Sans" panose="020B0503050000020004" pitchFamily="34" charset="0"/>
                <a:ea typeface="Fira Sans" panose="020B0503050000020004" pitchFamily="34" charset="0"/>
                <a:cs typeface="+mn-cs"/>
              </a:defRPr>
            </a:pPr>
            <a:endParaRPr lang="pl-PL"/>
          </a:p>
        </c:txPr>
        <c:crossAx val="-674307264"/>
        <c:crosses val="autoZero"/>
        <c:crossBetween val="between"/>
        <c:majorUnit val="200"/>
      </c:valAx>
      <c:spPr>
        <a:noFill/>
        <a:ln>
          <a:noFill/>
        </a:ln>
        <a:effectLst/>
      </c:spPr>
    </c:plotArea>
    <c:plotVisOnly val="1"/>
    <c:dispBlanksAs val="gap"/>
    <c:showDLblsOverMax val="0"/>
  </c:chart>
  <c:spPr>
    <a:solidFill>
      <a:schemeClr val="bg1"/>
    </a:solidFill>
    <a:ln w="9525" cap="flat" cmpd="sng" algn="ctr">
      <a:noFill/>
      <a:round/>
    </a:ln>
    <a:effectLst/>
  </c:spPr>
  <c:txPr>
    <a:bodyPr/>
    <a:lstStyle/>
    <a:p>
      <a:pPr>
        <a:defRPr/>
      </a:pPr>
      <a:endParaRPr lang="pl-PL"/>
    </a:p>
  </c:txPr>
  <c:externalData r:id="rId1">
    <c:autoUpdate val="0"/>
  </c:externalData>
</c:chartSpace>
</file>

<file path=word/charts/chart12.xml><?xml version="1.0" encoding="utf-8"?>
<c:chartSpace xmlns:c="http://schemas.openxmlformats.org/drawingml/2006/chart" xmlns:a="http://schemas.openxmlformats.org/drawingml/2006/main" xmlns:r="http://schemas.openxmlformats.org/officeDocument/2006/relationships">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5.2188314298550517E-2"/>
          <c:y val="0.13872829563651168"/>
          <c:w val="0.92138525927502302"/>
          <c:h val="0.64243783119408293"/>
        </c:manualLayout>
      </c:layout>
      <c:barChart>
        <c:barDir val="col"/>
        <c:grouping val="clustered"/>
        <c:varyColors val="0"/>
        <c:ser>
          <c:idx val="0"/>
          <c:order val="0"/>
          <c:tx>
            <c:strRef>
              <c:f>'wykres 1'!$B$3</c:f>
              <c:strCache>
                <c:ptCount val="1"/>
                <c:pt idx="0">
                  <c:v>Polska</c:v>
                </c:pt>
              </c:strCache>
            </c:strRef>
          </c:tx>
          <c:spPr>
            <a:solidFill>
              <a:srgbClr val="7F7F7F"/>
            </a:solidFill>
            <a:ln>
              <a:noFill/>
            </a:ln>
            <a:effectLst/>
          </c:spPr>
          <c:invertIfNegative val="0"/>
          <c:cat>
            <c:strRef>
              <c:f>'wykres 1'!$C$2:$H$2</c:f>
              <c:strCache>
                <c:ptCount val="6"/>
                <c:pt idx="0">
                  <c:v>IV</c:v>
                </c:pt>
                <c:pt idx="1">
                  <c:v>V</c:v>
                </c:pt>
                <c:pt idx="2">
                  <c:v>VI</c:v>
                </c:pt>
                <c:pt idx="3">
                  <c:v>VII</c:v>
                </c:pt>
                <c:pt idx="4">
                  <c:v>VIII</c:v>
                </c:pt>
                <c:pt idx="5">
                  <c:v>IX</c:v>
                </c:pt>
              </c:strCache>
            </c:strRef>
          </c:cat>
          <c:val>
            <c:numRef>
              <c:f>'wykres 1'!$C$3:$H$3</c:f>
              <c:numCache>
                <c:formatCode>General</c:formatCode>
                <c:ptCount val="6"/>
                <c:pt idx="0">
                  <c:v>9.6244438628631226</c:v>
                </c:pt>
                <c:pt idx="1">
                  <c:v>6.7682946776145769</c:v>
                </c:pt>
                <c:pt idx="2">
                  <c:v>4.6499072043192164</c:v>
                </c:pt>
                <c:pt idx="3">
                  <c:v>3.9945744320108512</c:v>
                </c:pt>
                <c:pt idx="4">
                  <c:v>2.9121287965906784</c:v>
                </c:pt>
                <c:pt idx="5">
                  <c:v>2.076054140235422</c:v>
                </c:pt>
              </c:numCache>
            </c:numRef>
          </c:val>
        </c:ser>
        <c:ser>
          <c:idx val="1"/>
          <c:order val="1"/>
          <c:tx>
            <c:strRef>
              <c:f>'wykres 1'!$B$4</c:f>
              <c:strCache>
                <c:ptCount val="1"/>
                <c:pt idx="0">
                  <c:v>Świętokrzyskie</c:v>
                </c:pt>
              </c:strCache>
            </c:strRef>
          </c:tx>
          <c:spPr>
            <a:solidFill>
              <a:srgbClr val="7030A0"/>
            </a:solidFill>
            <a:ln>
              <a:noFill/>
            </a:ln>
            <a:effectLst/>
          </c:spPr>
          <c:invertIfNegative val="0"/>
          <c:cat>
            <c:strRef>
              <c:f>'wykres 1'!$C$2:$H$2</c:f>
              <c:strCache>
                <c:ptCount val="6"/>
                <c:pt idx="0">
                  <c:v>IV</c:v>
                </c:pt>
                <c:pt idx="1">
                  <c:v>V</c:v>
                </c:pt>
                <c:pt idx="2">
                  <c:v>VI</c:v>
                </c:pt>
                <c:pt idx="3">
                  <c:v>VII</c:v>
                </c:pt>
                <c:pt idx="4">
                  <c:v>VIII</c:v>
                </c:pt>
                <c:pt idx="5">
                  <c:v>IX</c:v>
                </c:pt>
              </c:strCache>
            </c:strRef>
          </c:cat>
          <c:val>
            <c:numRef>
              <c:f>'wykres 1'!$C$4:$H$4</c:f>
              <c:numCache>
                <c:formatCode>General</c:formatCode>
                <c:ptCount val="6"/>
                <c:pt idx="0">
                  <c:v>8.0783353733170138</c:v>
                </c:pt>
                <c:pt idx="1">
                  <c:v>4.2839657282741745</c:v>
                </c:pt>
                <c:pt idx="2">
                  <c:v>3.6989795918367352</c:v>
                </c:pt>
                <c:pt idx="3">
                  <c:v>3.0808729139922977</c:v>
                </c:pt>
                <c:pt idx="4">
                  <c:v>1.9280205655526994</c:v>
                </c:pt>
                <c:pt idx="5">
                  <c:v>1.4248704663212437</c:v>
                </c:pt>
              </c:numCache>
            </c:numRef>
          </c:val>
        </c:ser>
        <c:dLbls>
          <c:showLegendKey val="0"/>
          <c:showVal val="0"/>
          <c:showCatName val="0"/>
          <c:showSerName val="0"/>
          <c:showPercent val="0"/>
          <c:showBubbleSize val="0"/>
        </c:dLbls>
        <c:gapWidth val="219"/>
        <c:overlap val="-27"/>
        <c:axId val="-674310528"/>
        <c:axId val="-674296928"/>
      </c:barChart>
      <c:catAx>
        <c:axId val="-674310528"/>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800" b="0" i="0" u="none" strike="noStrike" kern="1200" baseline="0">
                <a:solidFill>
                  <a:schemeClr val="tx1">
                    <a:lumMod val="65000"/>
                    <a:lumOff val="35000"/>
                  </a:schemeClr>
                </a:solidFill>
                <a:latin typeface="Fira Sans" panose="020B0503050000020004" pitchFamily="34" charset="0"/>
                <a:ea typeface="+mn-ea"/>
                <a:cs typeface="+mn-cs"/>
              </a:defRPr>
            </a:pPr>
            <a:endParaRPr lang="pl-PL"/>
          </a:p>
        </c:txPr>
        <c:crossAx val="-674296928"/>
        <c:crosses val="autoZero"/>
        <c:auto val="1"/>
        <c:lblAlgn val="ctr"/>
        <c:lblOffset val="100"/>
        <c:noMultiLvlLbl val="0"/>
      </c:catAx>
      <c:valAx>
        <c:axId val="-674296928"/>
        <c:scaling>
          <c:orientation val="minMax"/>
          <c:max val="10"/>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800" b="0" i="0" u="none" strike="noStrike" kern="1200" baseline="0">
                <a:solidFill>
                  <a:schemeClr val="tx1">
                    <a:lumMod val="65000"/>
                    <a:lumOff val="35000"/>
                  </a:schemeClr>
                </a:solidFill>
                <a:latin typeface="Fira Sans" panose="020B0503050000020004" pitchFamily="34" charset="0"/>
                <a:ea typeface="+mn-ea"/>
                <a:cs typeface="+mn-cs"/>
              </a:defRPr>
            </a:pPr>
            <a:endParaRPr lang="pl-PL"/>
          </a:p>
        </c:txPr>
        <c:crossAx val="-674310528"/>
        <c:crosses val="autoZero"/>
        <c:crossBetween val="between"/>
        <c:majorUnit val="2"/>
      </c:valAx>
      <c:spPr>
        <a:noFill/>
        <a:ln>
          <a:noFill/>
        </a:ln>
        <a:effectLst/>
      </c:spPr>
    </c:plotArea>
    <c:legend>
      <c:legendPos val="b"/>
      <c:layout>
        <c:manualLayout>
          <c:xMode val="edge"/>
          <c:yMode val="edge"/>
          <c:x val="0.23652067815847341"/>
          <c:y val="0.8895109433119528"/>
          <c:w val="0.39963112719018234"/>
          <c:h val="7.96605465466E-2"/>
        </c:manualLayout>
      </c:layout>
      <c:overlay val="0"/>
      <c:spPr>
        <a:noFill/>
        <a:ln>
          <a:noFill/>
        </a:ln>
        <a:effectLst/>
      </c:spPr>
      <c:txPr>
        <a:bodyPr rot="0" spcFirstLastPara="1" vertOverflow="ellipsis" vert="horz" wrap="square" anchor="ctr" anchorCtr="1"/>
        <a:lstStyle/>
        <a:p>
          <a:pPr>
            <a:defRPr sz="800" b="0" i="0" u="none" strike="noStrike" kern="1200" baseline="0">
              <a:solidFill>
                <a:schemeClr val="tx1">
                  <a:lumMod val="65000"/>
                  <a:lumOff val="35000"/>
                </a:schemeClr>
              </a:solidFill>
              <a:latin typeface="Fira Sans" panose="020B0503050000020004" pitchFamily="34" charset="0"/>
              <a:ea typeface="+mn-ea"/>
              <a:cs typeface="+mn-cs"/>
            </a:defRPr>
          </a:pPr>
          <a:endParaRPr lang="pl-PL"/>
        </a:p>
      </c:txPr>
    </c:legend>
    <c:plotVisOnly val="1"/>
    <c:dispBlanksAs val="gap"/>
    <c:showDLblsOverMax val="0"/>
  </c:chart>
  <c:spPr>
    <a:noFill/>
    <a:ln w="9525" cap="flat" cmpd="sng" algn="ctr">
      <a:noFill/>
      <a:round/>
    </a:ln>
    <a:effectLst/>
  </c:spPr>
  <c:txPr>
    <a:bodyPr/>
    <a:lstStyle/>
    <a:p>
      <a:pPr>
        <a:defRPr/>
      </a:pPr>
      <a:endParaRPr lang="pl-PL"/>
    </a:p>
  </c:txPr>
  <c:externalData r:id="rId1">
    <c:autoUpdate val="0"/>
  </c:externalData>
  <c:userShapes r:id="rId2"/>
</c:chartSpace>
</file>

<file path=word/charts/chart13.xml><?xml version="1.0" encoding="utf-8"?>
<c:chartSpace xmlns:c="http://schemas.openxmlformats.org/drawingml/2006/chart" xmlns:a="http://schemas.openxmlformats.org/drawingml/2006/main" xmlns:r="http://schemas.openxmlformats.org/officeDocument/2006/relationships">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5.2188314298550517E-2"/>
          <c:y val="0.13157314247206481"/>
          <c:w val="0.92138525927502302"/>
          <c:h val="0.57535250183253173"/>
        </c:manualLayout>
      </c:layout>
      <c:barChart>
        <c:barDir val="col"/>
        <c:grouping val="clustered"/>
        <c:varyColors val="0"/>
        <c:ser>
          <c:idx val="0"/>
          <c:order val="0"/>
          <c:tx>
            <c:strRef>
              <c:f>'wykres 2'!$C$4</c:f>
              <c:strCache>
                <c:ptCount val="1"/>
                <c:pt idx="0">
                  <c:v>IV</c:v>
                </c:pt>
              </c:strCache>
            </c:strRef>
          </c:tx>
          <c:spPr>
            <a:solidFill>
              <a:srgbClr val="532398"/>
            </a:solidFill>
            <a:ln>
              <a:noFill/>
            </a:ln>
            <a:effectLst/>
          </c:spPr>
          <c:invertIfNegative val="0"/>
          <c:cat>
            <c:strRef>
              <c:f>('wykres 2'!$B$5,'wykres 2'!$B$8:$B$11)</c:f>
              <c:strCache>
                <c:ptCount val="5"/>
                <c:pt idx="0">
                  <c:v>Przetwórwórstwo przemysłowe</c:v>
                </c:pt>
                <c:pt idx="1">
                  <c:v>Budownictwo</c:v>
                </c:pt>
                <c:pt idx="2">
                  <c:v>Handel</c:v>
                </c:pt>
                <c:pt idx="3">
                  <c:v>Transport i gospodarka magazynowa</c:v>
                </c:pt>
                <c:pt idx="4">
                  <c:v>Zakwaterowanie i gastronomia</c:v>
                </c:pt>
              </c:strCache>
            </c:strRef>
          </c:cat>
          <c:val>
            <c:numRef>
              <c:f>('wykres 2'!$C$5,'wykres 2'!$C$8:$C$11)</c:f>
              <c:numCache>
                <c:formatCode>General</c:formatCode>
                <c:ptCount val="5"/>
                <c:pt idx="0">
                  <c:v>9.5563139931740615</c:v>
                </c:pt>
                <c:pt idx="1">
                  <c:v>2.5316455696202529</c:v>
                </c:pt>
                <c:pt idx="2">
                  <c:v>9.0909090909090935</c:v>
                </c:pt>
                <c:pt idx="3">
                  <c:v>19.565217391304341</c:v>
                </c:pt>
                <c:pt idx="4">
                  <c:v>26.086956521739129</c:v>
                </c:pt>
              </c:numCache>
            </c:numRef>
          </c:val>
        </c:ser>
        <c:ser>
          <c:idx val="3"/>
          <c:order val="1"/>
          <c:tx>
            <c:strRef>
              <c:f>'wykres 2'!$D$4</c:f>
              <c:strCache>
                <c:ptCount val="1"/>
                <c:pt idx="0">
                  <c:v>V</c:v>
                </c:pt>
              </c:strCache>
            </c:strRef>
          </c:tx>
          <c:spPr>
            <a:solidFill>
              <a:srgbClr val="9275B2"/>
            </a:solidFill>
            <a:ln>
              <a:noFill/>
            </a:ln>
            <a:effectLst/>
          </c:spPr>
          <c:invertIfNegative val="0"/>
          <c:cat>
            <c:strRef>
              <c:f>('wykres 2'!$B$5,'wykres 2'!$B$8:$B$11)</c:f>
              <c:strCache>
                <c:ptCount val="5"/>
                <c:pt idx="0">
                  <c:v>Przetwórwórstwo przemysłowe</c:v>
                </c:pt>
                <c:pt idx="1">
                  <c:v>Budownictwo</c:v>
                </c:pt>
                <c:pt idx="2">
                  <c:v>Handel</c:v>
                </c:pt>
                <c:pt idx="3">
                  <c:v>Transport i gospodarka magazynowa</c:v>
                </c:pt>
                <c:pt idx="4">
                  <c:v>Zakwaterowanie i gastronomia</c:v>
                </c:pt>
              </c:strCache>
            </c:strRef>
          </c:cat>
          <c:val>
            <c:numRef>
              <c:f>('wykres 2'!$D$5,'wykres 2'!$D$8:$D$11)</c:f>
              <c:numCache>
                <c:formatCode>General</c:formatCode>
                <c:ptCount val="5"/>
                <c:pt idx="0">
                  <c:v>6.1433447098976108</c:v>
                </c:pt>
                <c:pt idx="1">
                  <c:v>2.5316455696202529</c:v>
                </c:pt>
                <c:pt idx="2">
                  <c:v>5.3475935828877006</c:v>
                </c:pt>
                <c:pt idx="3">
                  <c:v>2.1739130434782608</c:v>
                </c:pt>
                <c:pt idx="4">
                  <c:v>4.3478260869565215</c:v>
                </c:pt>
              </c:numCache>
            </c:numRef>
          </c:val>
        </c:ser>
        <c:ser>
          <c:idx val="4"/>
          <c:order val="2"/>
          <c:tx>
            <c:strRef>
              <c:f>'wykres 2'!$E$4</c:f>
              <c:strCache>
                <c:ptCount val="1"/>
                <c:pt idx="0">
                  <c:v>VI</c:v>
                </c:pt>
              </c:strCache>
            </c:strRef>
          </c:tx>
          <c:spPr>
            <a:solidFill>
              <a:srgbClr val="B4A0CE"/>
            </a:solidFill>
            <a:ln>
              <a:noFill/>
            </a:ln>
            <a:effectLst/>
          </c:spPr>
          <c:invertIfNegative val="0"/>
          <c:cat>
            <c:strRef>
              <c:f>('wykres 2'!$B$5,'wykres 2'!$B$8:$B$11)</c:f>
              <c:strCache>
                <c:ptCount val="5"/>
                <c:pt idx="0">
                  <c:v>Przetwórwórstwo przemysłowe</c:v>
                </c:pt>
                <c:pt idx="1">
                  <c:v>Budownictwo</c:v>
                </c:pt>
                <c:pt idx="2">
                  <c:v>Handel</c:v>
                </c:pt>
                <c:pt idx="3">
                  <c:v>Transport i gospodarka magazynowa</c:v>
                </c:pt>
                <c:pt idx="4">
                  <c:v>Zakwaterowanie i gastronomia</c:v>
                </c:pt>
              </c:strCache>
            </c:strRef>
          </c:cat>
          <c:val>
            <c:numRef>
              <c:f>('wykres 2'!$E$5,'wykres 2'!$E$8:$E$11)</c:f>
              <c:numCache>
                <c:formatCode>General</c:formatCode>
                <c:ptCount val="5"/>
                <c:pt idx="0">
                  <c:v>5.4347826086956514</c:v>
                </c:pt>
                <c:pt idx="1">
                  <c:v>1.3513513513513513</c:v>
                </c:pt>
                <c:pt idx="2">
                  <c:v>2.1164021164021163</c:v>
                </c:pt>
                <c:pt idx="3">
                  <c:v>2.2222222222222228</c:v>
                </c:pt>
                <c:pt idx="4">
                  <c:v>17.39130434782609</c:v>
                </c:pt>
              </c:numCache>
            </c:numRef>
          </c:val>
        </c:ser>
        <c:ser>
          <c:idx val="5"/>
          <c:order val="3"/>
          <c:tx>
            <c:strRef>
              <c:f>'wykres 2'!$F$4</c:f>
              <c:strCache>
                <c:ptCount val="1"/>
                <c:pt idx="0">
                  <c:v>VII</c:v>
                </c:pt>
              </c:strCache>
            </c:strRef>
          </c:tx>
          <c:spPr>
            <a:solidFill>
              <a:srgbClr val="D9DCF0"/>
            </a:solidFill>
            <a:ln>
              <a:noFill/>
            </a:ln>
            <a:effectLst/>
          </c:spPr>
          <c:invertIfNegative val="0"/>
          <c:cat>
            <c:strRef>
              <c:f>('wykres 2'!$B$5,'wykres 2'!$B$8:$B$11)</c:f>
              <c:strCache>
                <c:ptCount val="5"/>
                <c:pt idx="0">
                  <c:v>Przetwórwórstwo przemysłowe</c:v>
                </c:pt>
                <c:pt idx="1">
                  <c:v>Budownictwo</c:v>
                </c:pt>
                <c:pt idx="2">
                  <c:v>Handel</c:v>
                </c:pt>
                <c:pt idx="3">
                  <c:v>Transport i gospodarka magazynowa</c:v>
                </c:pt>
                <c:pt idx="4">
                  <c:v>Zakwaterowanie i gastronomia</c:v>
                </c:pt>
              </c:strCache>
            </c:strRef>
          </c:cat>
          <c:val>
            <c:numRef>
              <c:f>('wykres 2'!$F$5,'wykres 2'!$F$8:$F$11)</c:f>
              <c:numCache>
                <c:formatCode>General</c:formatCode>
                <c:ptCount val="5"/>
                <c:pt idx="0">
                  <c:v>5.1094890510948909</c:v>
                </c:pt>
                <c:pt idx="1">
                  <c:v>2.7027027027027031</c:v>
                </c:pt>
                <c:pt idx="2">
                  <c:v>1.0582010582010579</c:v>
                </c:pt>
                <c:pt idx="3">
                  <c:v>2.3809523809523809</c:v>
                </c:pt>
                <c:pt idx="4">
                  <c:v>8.6956521739130448</c:v>
                </c:pt>
              </c:numCache>
            </c:numRef>
          </c:val>
        </c:ser>
        <c:ser>
          <c:idx val="1"/>
          <c:order val="4"/>
          <c:tx>
            <c:strRef>
              <c:f>'wykres 2'!$G$4</c:f>
              <c:strCache>
                <c:ptCount val="1"/>
                <c:pt idx="0">
                  <c:v>VIII</c:v>
                </c:pt>
              </c:strCache>
            </c:strRef>
          </c:tx>
          <c:spPr>
            <a:solidFill>
              <a:schemeClr val="bg1">
                <a:lumMod val="85000"/>
              </a:schemeClr>
            </a:solidFill>
            <a:ln>
              <a:noFill/>
            </a:ln>
            <a:effectLst/>
          </c:spPr>
          <c:invertIfNegative val="0"/>
          <c:cat>
            <c:strRef>
              <c:f>('wykres 2'!$B$5,'wykres 2'!$B$8:$B$11)</c:f>
              <c:strCache>
                <c:ptCount val="5"/>
                <c:pt idx="0">
                  <c:v>Przetwórwórstwo przemysłowe</c:v>
                </c:pt>
                <c:pt idx="1">
                  <c:v>Budownictwo</c:v>
                </c:pt>
                <c:pt idx="2">
                  <c:v>Handel</c:v>
                </c:pt>
                <c:pt idx="3">
                  <c:v>Transport i gospodarka magazynowa</c:v>
                </c:pt>
                <c:pt idx="4">
                  <c:v>Zakwaterowanie i gastronomia</c:v>
                </c:pt>
              </c:strCache>
            </c:strRef>
          </c:cat>
          <c:val>
            <c:numRef>
              <c:f>('wykres 2'!$G$5,'wykres 2'!$G$8:$G$11)</c:f>
              <c:numCache>
                <c:formatCode>General</c:formatCode>
                <c:ptCount val="5"/>
                <c:pt idx="0">
                  <c:v>3.3088235294117645</c:v>
                </c:pt>
                <c:pt idx="1">
                  <c:v>1.3698630136986298</c:v>
                </c:pt>
                <c:pt idx="2">
                  <c:v>0.53191489361702138</c:v>
                </c:pt>
                <c:pt idx="3">
                  <c:v>0</c:v>
                </c:pt>
                <c:pt idx="4">
                  <c:v>8.6956521739130448</c:v>
                </c:pt>
              </c:numCache>
            </c:numRef>
          </c:val>
        </c:ser>
        <c:ser>
          <c:idx val="2"/>
          <c:order val="5"/>
          <c:tx>
            <c:strRef>
              <c:f>'wykres 2'!$H$4</c:f>
              <c:strCache>
                <c:ptCount val="1"/>
                <c:pt idx="0">
                  <c:v>IX</c:v>
                </c:pt>
              </c:strCache>
            </c:strRef>
          </c:tx>
          <c:spPr>
            <a:solidFill>
              <a:schemeClr val="accent3"/>
            </a:solidFill>
            <a:ln>
              <a:noFill/>
            </a:ln>
            <a:effectLst/>
          </c:spPr>
          <c:invertIfNegative val="0"/>
          <c:cat>
            <c:strRef>
              <c:f>('wykres 2'!$B$5,'wykres 2'!$B$8:$B$11)</c:f>
              <c:strCache>
                <c:ptCount val="5"/>
                <c:pt idx="0">
                  <c:v>Przetwórwórstwo przemysłowe</c:v>
                </c:pt>
                <c:pt idx="1">
                  <c:v>Budownictwo</c:v>
                </c:pt>
                <c:pt idx="2">
                  <c:v>Handel</c:v>
                </c:pt>
                <c:pt idx="3">
                  <c:v>Transport i gospodarka magazynowa</c:v>
                </c:pt>
                <c:pt idx="4">
                  <c:v>Zakwaterowanie i gastronomia</c:v>
                </c:pt>
              </c:strCache>
            </c:strRef>
          </c:cat>
          <c:val>
            <c:numRef>
              <c:f>('wykres 2'!$H$5,'wykres 2'!$H$8:$H$11)</c:f>
              <c:numCache>
                <c:formatCode>General</c:formatCode>
                <c:ptCount val="5"/>
                <c:pt idx="0">
                  <c:v>2.5454545454545454</c:v>
                </c:pt>
                <c:pt idx="1">
                  <c:v>1.4925373134328357</c:v>
                </c:pt>
                <c:pt idx="2">
                  <c:v>0</c:v>
                </c:pt>
                <c:pt idx="3">
                  <c:v>0</c:v>
                </c:pt>
                <c:pt idx="4">
                  <c:v>4.3478260869565215</c:v>
                </c:pt>
              </c:numCache>
            </c:numRef>
          </c:val>
        </c:ser>
        <c:dLbls>
          <c:showLegendKey val="0"/>
          <c:showVal val="0"/>
          <c:showCatName val="0"/>
          <c:showSerName val="0"/>
          <c:showPercent val="0"/>
          <c:showBubbleSize val="0"/>
        </c:dLbls>
        <c:gapWidth val="219"/>
        <c:overlap val="-27"/>
        <c:axId val="-674308352"/>
        <c:axId val="-674309984"/>
      </c:barChart>
      <c:catAx>
        <c:axId val="-674308352"/>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800" b="0" i="0" u="none" strike="noStrike" kern="1200" baseline="0">
                <a:solidFill>
                  <a:schemeClr val="tx1">
                    <a:lumMod val="65000"/>
                    <a:lumOff val="35000"/>
                  </a:schemeClr>
                </a:solidFill>
                <a:latin typeface="Fira Sans" panose="020B0503050000020004" pitchFamily="34" charset="0"/>
                <a:ea typeface="+mn-ea"/>
                <a:cs typeface="+mn-cs"/>
              </a:defRPr>
            </a:pPr>
            <a:endParaRPr lang="pl-PL"/>
          </a:p>
        </c:txPr>
        <c:crossAx val="-674309984"/>
        <c:crosses val="autoZero"/>
        <c:auto val="1"/>
        <c:lblAlgn val="ctr"/>
        <c:lblOffset val="100"/>
        <c:noMultiLvlLbl val="0"/>
      </c:catAx>
      <c:valAx>
        <c:axId val="-674309984"/>
        <c:scaling>
          <c:orientation val="minMax"/>
          <c:max val="30"/>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800" b="0" i="0" u="none" strike="noStrike" kern="1200" baseline="0">
                <a:solidFill>
                  <a:schemeClr val="tx1">
                    <a:lumMod val="65000"/>
                    <a:lumOff val="35000"/>
                  </a:schemeClr>
                </a:solidFill>
                <a:latin typeface="Fira Sans" panose="020B0503050000020004" pitchFamily="34" charset="0"/>
                <a:ea typeface="+mn-ea"/>
                <a:cs typeface="+mn-cs"/>
              </a:defRPr>
            </a:pPr>
            <a:endParaRPr lang="pl-PL"/>
          </a:p>
        </c:txPr>
        <c:crossAx val="-674308352"/>
        <c:crosses val="autoZero"/>
        <c:crossBetween val="between"/>
        <c:majorUnit val="5"/>
      </c:valAx>
      <c:spPr>
        <a:noFill/>
        <a:ln>
          <a:noFill/>
        </a:ln>
        <a:effectLst/>
      </c:spPr>
    </c:plotArea>
    <c:legend>
      <c:legendPos val="b"/>
      <c:layout>
        <c:manualLayout>
          <c:xMode val="edge"/>
          <c:yMode val="edge"/>
          <c:x val="7.9949696935365105E-2"/>
          <c:y val="0.8895109433119528"/>
          <c:w val="0.51525429105534459"/>
          <c:h val="7.4627827348578299E-2"/>
        </c:manualLayout>
      </c:layout>
      <c:overlay val="0"/>
      <c:spPr>
        <a:noFill/>
        <a:ln>
          <a:noFill/>
        </a:ln>
        <a:effectLst/>
      </c:spPr>
      <c:txPr>
        <a:bodyPr rot="0" spcFirstLastPara="1" vertOverflow="ellipsis" vert="horz" wrap="square" anchor="ctr" anchorCtr="1"/>
        <a:lstStyle/>
        <a:p>
          <a:pPr>
            <a:defRPr sz="800" b="0" i="0" u="none" strike="noStrike" kern="1200" baseline="0">
              <a:solidFill>
                <a:schemeClr val="tx1">
                  <a:lumMod val="65000"/>
                  <a:lumOff val="35000"/>
                </a:schemeClr>
              </a:solidFill>
              <a:latin typeface="Fira Sans" panose="020B0503050000020004" pitchFamily="34" charset="0"/>
              <a:ea typeface="+mn-ea"/>
              <a:cs typeface="+mn-cs"/>
            </a:defRPr>
          </a:pPr>
          <a:endParaRPr lang="pl-PL"/>
        </a:p>
      </c:txPr>
    </c:legend>
    <c:plotVisOnly val="1"/>
    <c:dispBlanksAs val="gap"/>
    <c:showDLblsOverMax val="0"/>
  </c:chart>
  <c:spPr>
    <a:noFill/>
    <a:ln w="9525" cap="flat" cmpd="sng" algn="ctr">
      <a:noFill/>
      <a:round/>
    </a:ln>
    <a:effectLst/>
  </c:spPr>
  <c:txPr>
    <a:bodyPr/>
    <a:lstStyle/>
    <a:p>
      <a:pPr>
        <a:defRPr/>
      </a:pPr>
      <a:endParaRPr lang="pl-PL"/>
    </a:p>
  </c:txPr>
  <c:externalData r:id="rId1">
    <c:autoUpdate val="0"/>
  </c:externalData>
  <c:userShapes r:id="rId2"/>
</c:chartSpace>
</file>

<file path=word/charts/chart14.xml><?xml version="1.0" encoding="utf-8"?>
<c:chartSpace xmlns:c="http://schemas.openxmlformats.org/drawingml/2006/chart" xmlns:a="http://schemas.openxmlformats.org/drawingml/2006/main" xmlns:r="http://schemas.openxmlformats.org/officeDocument/2006/relationships">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5.2188314298550517E-2"/>
          <c:y val="0.13157314247206481"/>
          <c:w val="0.92138525927502302"/>
          <c:h val="0.55671070777169807"/>
        </c:manualLayout>
      </c:layout>
      <c:barChart>
        <c:barDir val="col"/>
        <c:grouping val="clustered"/>
        <c:varyColors val="0"/>
        <c:ser>
          <c:idx val="0"/>
          <c:order val="0"/>
          <c:tx>
            <c:strRef>
              <c:f>'wykres 3'!$B$4</c:f>
              <c:strCache>
                <c:ptCount val="1"/>
                <c:pt idx="0">
                  <c:v>Zmiana liczby zamówień</c:v>
                </c:pt>
              </c:strCache>
            </c:strRef>
          </c:tx>
          <c:spPr>
            <a:solidFill>
              <a:srgbClr val="532398"/>
            </a:solidFill>
            <a:ln>
              <a:noFill/>
            </a:ln>
            <a:effectLst/>
          </c:spPr>
          <c:invertIfNegative val="0"/>
          <c:cat>
            <c:strRef>
              <c:f>'wykres 3'!$C$3:$H$3</c:f>
              <c:strCache>
                <c:ptCount val="6"/>
                <c:pt idx="0">
                  <c:v>IV</c:v>
                </c:pt>
                <c:pt idx="1">
                  <c:v>V</c:v>
                </c:pt>
                <c:pt idx="2">
                  <c:v>VI</c:v>
                </c:pt>
                <c:pt idx="3">
                  <c:v>VII</c:v>
                </c:pt>
                <c:pt idx="4">
                  <c:v>VIII</c:v>
                </c:pt>
                <c:pt idx="5">
                  <c:v>IX</c:v>
                </c:pt>
              </c:strCache>
            </c:strRef>
          </c:cat>
          <c:val>
            <c:numRef>
              <c:f>'wykres 3'!$C$4:$H$4</c:f>
              <c:numCache>
                <c:formatCode>General</c:formatCode>
                <c:ptCount val="6"/>
                <c:pt idx="0">
                  <c:v>6.487148102815179</c:v>
                </c:pt>
                <c:pt idx="1">
                  <c:v>2.8151774785801713</c:v>
                </c:pt>
                <c:pt idx="2">
                  <c:v>1.7857142857142854</c:v>
                </c:pt>
                <c:pt idx="3">
                  <c:v>2.3106546854942227</c:v>
                </c:pt>
                <c:pt idx="4">
                  <c:v>1.2853470437017998</c:v>
                </c:pt>
                <c:pt idx="5">
                  <c:v>1.0362694300518138</c:v>
                </c:pt>
              </c:numCache>
            </c:numRef>
          </c:val>
        </c:ser>
        <c:ser>
          <c:idx val="3"/>
          <c:order val="1"/>
          <c:tx>
            <c:strRef>
              <c:f>'wykres 3'!$B$5</c:f>
              <c:strCache>
                <c:ptCount val="1"/>
                <c:pt idx="0">
                  <c:v>Zmiana wymiaru etatów pracowników</c:v>
                </c:pt>
              </c:strCache>
            </c:strRef>
          </c:tx>
          <c:spPr>
            <a:solidFill>
              <a:srgbClr val="9275B2"/>
            </a:solidFill>
            <a:ln>
              <a:noFill/>
            </a:ln>
            <a:effectLst/>
          </c:spPr>
          <c:invertIfNegative val="0"/>
          <c:cat>
            <c:strRef>
              <c:f>'wykres 3'!$C$3:$H$3</c:f>
              <c:strCache>
                <c:ptCount val="6"/>
                <c:pt idx="0">
                  <c:v>IV</c:v>
                </c:pt>
                <c:pt idx="1">
                  <c:v>V</c:v>
                </c:pt>
                <c:pt idx="2">
                  <c:v>VI</c:v>
                </c:pt>
                <c:pt idx="3">
                  <c:v>VII</c:v>
                </c:pt>
                <c:pt idx="4">
                  <c:v>VIII</c:v>
                </c:pt>
                <c:pt idx="5">
                  <c:v>IX</c:v>
                </c:pt>
              </c:strCache>
            </c:strRef>
          </c:cat>
          <c:val>
            <c:numRef>
              <c:f>'wykres 3'!$C$5:$H$5</c:f>
              <c:numCache>
                <c:formatCode>General</c:formatCode>
                <c:ptCount val="6"/>
                <c:pt idx="0">
                  <c:v>1.3463892288861692</c:v>
                </c:pt>
                <c:pt idx="1">
                  <c:v>1.1015911872705018</c:v>
                </c:pt>
                <c:pt idx="2">
                  <c:v>1.5306122448979591</c:v>
                </c:pt>
                <c:pt idx="3">
                  <c:v>0.89858793324775343</c:v>
                </c:pt>
                <c:pt idx="4">
                  <c:v>0.64267352185089988</c:v>
                </c:pt>
                <c:pt idx="5">
                  <c:v>0.3886010362694301</c:v>
                </c:pt>
              </c:numCache>
            </c:numRef>
          </c:val>
        </c:ser>
        <c:ser>
          <c:idx val="4"/>
          <c:order val="2"/>
          <c:tx>
            <c:strRef>
              <c:f>'wykres 3'!$B$6</c:f>
              <c:strCache>
                <c:ptCount val="1"/>
                <c:pt idx="0">
                  <c:v>Przebywanie pracowników na tzw. "postoju"</c:v>
                </c:pt>
              </c:strCache>
            </c:strRef>
          </c:tx>
          <c:spPr>
            <a:solidFill>
              <a:srgbClr val="B4A0CE"/>
            </a:solidFill>
            <a:ln>
              <a:noFill/>
            </a:ln>
            <a:effectLst/>
          </c:spPr>
          <c:invertIfNegative val="0"/>
          <c:cat>
            <c:strRef>
              <c:f>'wykres 3'!$C$3:$H$3</c:f>
              <c:strCache>
                <c:ptCount val="6"/>
                <c:pt idx="0">
                  <c:v>IV</c:v>
                </c:pt>
                <c:pt idx="1">
                  <c:v>V</c:v>
                </c:pt>
                <c:pt idx="2">
                  <c:v>VI</c:v>
                </c:pt>
                <c:pt idx="3">
                  <c:v>VII</c:v>
                </c:pt>
                <c:pt idx="4">
                  <c:v>VIII</c:v>
                </c:pt>
                <c:pt idx="5">
                  <c:v>IX</c:v>
                </c:pt>
              </c:strCache>
            </c:strRef>
          </c:cat>
          <c:val>
            <c:numRef>
              <c:f>'wykres 3'!$C$6:$H$6</c:f>
              <c:numCache>
                <c:formatCode>General</c:formatCode>
                <c:ptCount val="6"/>
                <c:pt idx="0">
                  <c:v>1.2239902080783351</c:v>
                </c:pt>
                <c:pt idx="1">
                  <c:v>0.36719706242350064</c:v>
                </c:pt>
                <c:pt idx="2">
                  <c:v>0.51020408163265296</c:v>
                </c:pt>
                <c:pt idx="3">
                  <c:v>0.12836970474967907</c:v>
                </c:pt>
                <c:pt idx="4">
                  <c:v>0</c:v>
                </c:pt>
                <c:pt idx="5">
                  <c:v>0.1295336787564767</c:v>
                </c:pt>
              </c:numCache>
            </c:numRef>
          </c:val>
        </c:ser>
        <c:ser>
          <c:idx val="5"/>
          <c:order val="3"/>
          <c:tx>
            <c:strRef>
              <c:f>'wykres 3'!$B$7</c:f>
              <c:strCache>
                <c:ptCount val="1"/>
                <c:pt idx="0">
                  <c:v>Pozostałe przyczyny</c:v>
                </c:pt>
              </c:strCache>
            </c:strRef>
          </c:tx>
          <c:spPr>
            <a:solidFill>
              <a:srgbClr val="D9DCF0"/>
            </a:solidFill>
            <a:ln>
              <a:noFill/>
            </a:ln>
            <a:effectLst/>
          </c:spPr>
          <c:invertIfNegative val="0"/>
          <c:cat>
            <c:strRef>
              <c:f>'wykres 3'!$C$3:$H$3</c:f>
              <c:strCache>
                <c:ptCount val="6"/>
                <c:pt idx="0">
                  <c:v>IV</c:v>
                </c:pt>
                <c:pt idx="1">
                  <c:v>V</c:v>
                </c:pt>
                <c:pt idx="2">
                  <c:v>VI</c:v>
                </c:pt>
                <c:pt idx="3">
                  <c:v>VII</c:v>
                </c:pt>
                <c:pt idx="4">
                  <c:v>VIII</c:v>
                </c:pt>
                <c:pt idx="5">
                  <c:v>IX</c:v>
                </c:pt>
              </c:strCache>
            </c:strRef>
          </c:cat>
          <c:val>
            <c:numRef>
              <c:f>'wykres 3'!$C$7:$H$7</c:f>
              <c:numCache>
                <c:formatCode>General</c:formatCode>
                <c:ptCount val="6"/>
                <c:pt idx="0">
                  <c:v>11.138310893512848</c:v>
                </c:pt>
                <c:pt idx="1">
                  <c:v>6.9767441860465125</c:v>
                </c:pt>
                <c:pt idx="2">
                  <c:v>5.8673469387755084</c:v>
                </c:pt>
                <c:pt idx="3">
                  <c:v>6.9319640564826708</c:v>
                </c:pt>
                <c:pt idx="4">
                  <c:v>6.041131105398458</c:v>
                </c:pt>
                <c:pt idx="5">
                  <c:v>5.0518134715025909</c:v>
                </c:pt>
              </c:numCache>
            </c:numRef>
          </c:val>
        </c:ser>
        <c:dLbls>
          <c:showLegendKey val="0"/>
          <c:showVal val="0"/>
          <c:showCatName val="0"/>
          <c:showSerName val="0"/>
          <c:showPercent val="0"/>
          <c:showBubbleSize val="0"/>
        </c:dLbls>
        <c:gapWidth val="219"/>
        <c:overlap val="-27"/>
        <c:axId val="-674303456"/>
        <c:axId val="-674299104"/>
      </c:barChart>
      <c:catAx>
        <c:axId val="-674303456"/>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800" b="0" i="0" u="none" strike="noStrike" kern="1200" baseline="0">
                <a:solidFill>
                  <a:schemeClr val="tx1">
                    <a:lumMod val="65000"/>
                    <a:lumOff val="35000"/>
                  </a:schemeClr>
                </a:solidFill>
                <a:latin typeface="Fira Sans" panose="020B0503050000020004" pitchFamily="34" charset="0"/>
                <a:ea typeface="+mn-ea"/>
                <a:cs typeface="+mn-cs"/>
              </a:defRPr>
            </a:pPr>
            <a:endParaRPr lang="pl-PL"/>
          </a:p>
        </c:txPr>
        <c:crossAx val="-674299104"/>
        <c:crosses val="autoZero"/>
        <c:auto val="1"/>
        <c:lblAlgn val="ctr"/>
        <c:lblOffset val="100"/>
        <c:noMultiLvlLbl val="0"/>
      </c:catAx>
      <c:valAx>
        <c:axId val="-674299104"/>
        <c:scaling>
          <c:orientation val="minMax"/>
          <c:max val="12"/>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800" b="0" i="0" u="none" strike="noStrike" kern="1200" baseline="0">
                <a:solidFill>
                  <a:schemeClr val="tx1">
                    <a:lumMod val="65000"/>
                    <a:lumOff val="35000"/>
                  </a:schemeClr>
                </a:solidFill>
                <a:latin typeface="Fira Sans" panose="020B0503050000020004" pitchFamily="34" charset="0"/>
                <a:ea typeface="+mn-ea"/>
                <a:cs typeface="+mn-cs"/>
              </a:defRPr>
            </a:pPr>
            <a:endParaRPr lang="pl-PL"/>
          </a:p>
        </c:txPr>
        <c:crossAx val="-674303456"/>
        <c:crosses val="autoZero"/>
        <c:crossBetween val="between"/>
        <c:majorUnit val="2"/>
      </c:valAx>
      <c:spPr>
        <a:noFill/>
        <a:ln>
          <a:noFill/>
        </a:ln>
        <a:effectLst/>
      </c:spPr>
    </c:plotArea>
    <c:legend>
      <c:legendPos val="b"/>
      <c:layout>
        <c:manualLayout>
          <c:xMode val="edge"/>
          <c:yMode val="edge"/>
          <c:x val="1.069485233264761E-2"/>
          <c:y val="0.82042973441879108"/>
          <c:w val="0.97816216216216201"/>
          <c:h val="0.16630810979136088"/>
        </c:manualLayout>
      </c:layout>
      <c:overlay val="0"/>
      <c:spPr>
        <a:noFill/>
        <a:ln>
          <a:noFill/>
        </a:ln>
        <a:effectLst/>
      </c:spPr>
      <c:txPr>
        <a:bodyPr rot="0" spcFirstLastPara="1" vertOverflow="ellipsis" vert="horz" wrap="square" anchor="ctr" anchorCtr="1"/>
        <a:lstStyle/>
        <a:p>
          <a:pPr>
            <a:defRPr sz="800" b="0" i="0" u="none" strike="noStrike" kern="1200" baseline="0">
              <a:solidFill>
                <a:schemeClr val="tx1">
                  <a:lumMod val="65000"/>
                  <a:lumOff val="35000"/>
                </a:schemeClr>
              </a:solidFill>
              <a:latin typeface="Fira Sans" panose="020B0503050000020004" pitchFamily="34" charset="0"/>
              <a:ea typeface="+mn-ea"/>
              <a:cs typeface="+mn-cs"/>
            </a:defRPr>
          </a:pPr>
          <a:endParaRPr lang="pl-PL"/>
        </a:p>
      </c:txPr>
    </c:legend>
    <c:plotVisOnly val="1"/>
    <c:dispBlanksAs val="gap"/>
    <c:showDLblsOverMax val="0"/>
  </c:chart>
  <c:spPr>
    <a:noFill/>
    <a:ln w="9525" cap="flat" cmpd="sng" algn="ctr">
      <a:noFill/>
      <a:round/>
    </a:ln>
    <a:effectLst/>
  </c:spPr>
  <c:txPr>
    <a:bodyPr/>
    <a:lstStyle/>
    <a:p>
      <a:pPr>
        <a:defRPr/>
      </a:pPr>
      <a:endParaRPr lang="pl-PL"/>
    </a:p>
  </c:txPr>
  <c:externalData r:id="rId1">
    <c:autoUpdate val="0"/>
  </c:externalData>
  <c:userShapes r:id="rId2"/>
</c:chartSpace>
</file>

<file path=word/charts/chart15.xml><?xml version="1.0" encoding="utf-8"?>
<c:chartSpace xmlns:c="http://schemas.openxmlformats.org/drawingml/2006/chart" xmlns:a="http://schemas.openxmlformats.org/drawingml/2006/main" xmlns:r="http://schemas.openxmlformats.org/officeDocument/2006/relationships">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manualLayout>
          <c:layoutTarget val="inner"/>
          <c:xMode val="edge"/>
          <c:yMode val="edge"/>
          <c:x val="0.12091283324621033"/>
          <c:y val="4.6344871915138593E-2"/>
          <c:w val="0.6957685117843585"/>
          <c:h val="0.87930783813204605"/>
        </c:manualLayout>
      </c:layout>
      <c:barChart>
        <c:barDir val="bar"/>
        <c:grouping val="clustered"/>
        <c:varyColors val="0"/>
        <c:ser>
          <c:idx val="0"/>
          <c:order val="0"/>
          <c:tx>
            <c:strRef>
              <c:f>Wykres!$B$4</c:f>
              <c:strCache>
                <c:ptCount val="1"/>
                <c:pt idx="0">
                  <c:v>wyrejestrowane</c:v>
                </c:pt>
              </c:strCache>
            </c:strRef>
          </c:tx>
          <c:spPr>
            <a:solidFill>
              <a:srgbClr val="A6A6A6"/>
            </a:solidFill>
          </c:spPr>
          <c:invertIfNegative val="0"/>
          <c:cat>
            <c:strRef>
              <c:f>Wykres!$A$6:$A$19</c:f>
              <c:strCache>
                <c:ptCount val="14"/>
                <c:pt idx="0">
                  <c:v>pińczowski</c:v>
                </c:pt>
                <c:pt idx="1">
                  <c:v>kazimierski</c:v>
                </c:pt>
                <c:pt idx="2">
                  <c:v>opatowski</c:v>
                </c:pt>
                <c:pt idx="3">
                  <c:v>staszowski</c:v>
                </c:pt>
                <c:pt idx="4">
                  <c:v>włoszczowski</c:v>
                </c:pt>
                <c:pt idx="5">
                  <c:v>buski</c:v>
                </c:pt>
                <c:pt idx="6">
                  <c:v>sandomierski</c:v>
                </c:pt>
                <c:pt idx="7">
                  <c:v>starachowicki</c:v>
                </c:pt>
                <c:pt idx="8">
                  <c:v>skarżyski</c:v>
                </c:pt>
                <c:pt idx="9">
                  <c:v>ostrowiecki</c:v>
                </c:pt>
                <c:pt idx="10">
                  <c:v>jędrzejowski</c:v>
                </c:pt>
                <c:pt idx="11">
                  <c:v>konecki</c:v>
                </c:pt>
                <c:pt idx="12">
                  <c:v>m.Kielce</c:v>
                </c:pt>
                <c:pt idx="13">
                  <c:v>kielecki</c:v>
                </c:pt>
              </c:strCache>
            </c:strRef>
          </c:cat>
          <c:val>
            <c:numRef>
              <c:f>Wykres!$B$6:$B$19</c:f>
              <c:numCache>
                <c:formatCode>General</c:formatCode>
                <c:ptCount val="14"/>
                <c:pt idx="0">
                  <c:v>10</c:v>
                </c:pt>
                <c:pt idx="1">
                  <c:v>9</c:v>
                </c:pt>
                <c:pt idx="2">
                  <c:v>7</c:v>
                </c:pt>
                <c:pt idx="3">
                  <c:v>25</c:v>
                </c:pt>
                <c:pt idx="4">
                  <c:v>13</c:v>
                </c:pt>
                <c:pt idx="5">
                  <c:v>19</c:v>
                </c:pt>
                <c:pt idx="6">
                  <c:v>16</c:v>
                </c:pt>
                <c:pt idx="7">
                  <c:v>20</c:v>
                </c:pt>
                <c:pt idx="8">
                  <c:v>52</c:v>
                </c:pt>
                <c:pt idx="9">
                  <c:v>49</c:v>
                </c:pt>
                <c:pt idx="10">
                  <c:v>25</c:v>
                </c:pt>
                <c:pt idx="11">
                  <c:v>18</c:v>
                </c:pt>
                <c:pt idx="12">
                  <c:v>75</c:v>
                </c:pt>
                <c:pt idx="13">
                  <c:v>69</c:v>
                </c:pt>
              </c:numCache>
            </c:numRef>
          </c:val>
        </c:ser>
        <c:ser>
          <c:idx val="1"/>
          <c:order val="1"/>
          <c:tx>
            <c:strRef>
              <c:f>Wykres!$C$4</c:f>
              <c:strCache>
                <c:ptCount val="1"/>
                <c:pt idx="0">
                  <c:v>nowo zarejestrowane</c:v>
                </c:pt>
              </c:strCache>
            </c:strRef>
          </c:tx>
          <c:spPr>
            <a:solidFill>
              <a:srgbClr val="7030A0"/>
            </a:solidFill>
          </c:spPr>
          <c:invertIfNegative val="0"/>
          <c:cat>
            <c:strRef>
              <c:f>Wykres!$A$6:$A$19</c:f>
              <c:strCache>
                <c:ptCount val="14"/>
                <c:pt idx="0">
                  <c:v>pińczowski</c:v>
                </c:pt>
                <c:pt idx="1">
                  <c:v>kazimierski</c:v>
                </c:pt>
                <c:pt idx="2">
                  <c:v>opatowski</c:v>
                </c:pt>
                <c:pt idx="3">
                  <c:v>staszowski</c:v>
                </c:pt>
                <c:pt idx="4">
                  <c:v>włoszczowski</c:v>
                </c:pt>
                <c:pt idx="5">
                  <c:v>buski</c:v>
                </c:pt>
                <c:pt idx="6">
                  <c:v>sandomierski</c:v>
                </c:pt>
                <c:pt idx="7">
                  <c:v>starachowicki</c:v>
                </c:pt>
                <c:pt idx="8">
                  <c:v>skarżyski</c:v>
                </c:pt>
                <c:pt idx="9">
                  <c:v>ostrowiecki</c:v>
                </c:pt>
                <c:pt idx="10">
                  <c:v>jędrzejowski</c:v>
                </c:pt>
                <c:pt idx="11">
                  <c:v>konecki</c:v>
                </c:pt>
                <c:pt idx="12">
                  <c:v>m.Kielce</c:v>
                </c:pt>
                <c:pt idx="13">
                  <c:v>kielecki</c:v>
                </c:pt>
              </c:strCache>
            </c:strRef>
          </c:cat>
          <c:val>
            <c:numRef>
              <c:f>Wykres!$C$6:$C$19</c:f>
              <c:numCache>
                <c:formatCode>General</c:formatCode>
                <c:ptCount val="14"/>
                <c:pt idx="0">
                  <c:v>19</c:v>
                </c:pt>
                <c:pt idx="1">
                  <c:v>19</c:v>
                </c:pt>
                <c:pt idx="2">
                  <c:v>27</c:v>
                </c:pt>
                <c:pt idx="3">
                  <c:v>32</c:v>
                </c:pt>
                <c:pt idx="4">
                  <c:v>37</c:v>
                </c:pt>
                <c:pt idx="5">
                  <c:v>47</c:v>
                </c:pt>
                <c:pt idx="6">
                  <c:v>50</c:v>
                </c:pt>
                <c:pt idx="7">
                  <c:v>51</c:v>
                </c:pt>
                <c:pt idx="8">
                  <c:v>53</c:v>
                </c:pt>
                <c:pt idx="9">
                  <c:v>55</c:v>
                </c:pt>
                <c:pt idx="10">
                  <c:v>55</c:v>
                </c:pt>
                <c:pt idx="11">
                  <c:v>71</c:v>
                </c:pt>
                <c:pt idx="12">
                  <c:v>151</c:v>
                </c:pt>
                <c:pt idx="13">
                  <c:v>167</c:v>
                </c:pt>
              </c:numCache>
            </c:numRef>
          </c:val>
        </c:ser>
        <c:dLbls>
          <c:showLegendKey val="0"/>
          <c:showVal val="0"/>
          <c:showCatName val="0"/>
          <c:showSerName val="0"/>
          <c:showPercent val="0"/>
          <c:showBubbleSize val="0"/>
        </c:dLbls>
        <c:gapWidth val="120"/>
        <c:axId val="-674305632"/>
        <c:axId val="-674305088"/>
      </c:barChart>
      <c:catAx>
        <c:axId val="-674305632"/>
        <c:scaling>
          <c:orientation val="minMax"/>
        </c:scaling>
        <c:delete val="0"/>
        <c:axPos val="l"/>
        <c:numFmt formatCode="General" sourceLinked="0"/>
        <c:majorTickMark val="none"/>
        <c:minorTickMark val="none"/>
        <c:tickLblPos val="nextTo"/>
        <c:spPr>
          <a:ln>
            <a:noFill/>
          </a:ln>
        </c:spPr>
        <c:txPr>
          <a:bodyPr/>
          <a:lstStyle/>
          <a:p>
            <a:pPr>
              <a:defRPr sz="800">
                <a:solidFill>
                  <a:srgbClr val="595959"/>
                </a:solidFill>
                <a:latin typeface="Fira Sans" panose="020B0503050000020004" pitchFamily="34" charset="0"/>
              </a:defRPr>
            </a:pPr>
            <a:endParaRPr lang="pl-PL"/>
          </a:p>
        </c:txPr>
        <c:crossAx val="-674305088"/>
        <c:crosses val="autoZero"/>
        <c:auto val="1"/>
        <c:lblAlgn val="ctr"/>
        <c:lblOffset val="100"/>
        <c:noMultiLvlLbl val="0"/>
      </c:catAx>
      <c:valAx>
        <c:axId val="-674305088"/>
        <c:scaling>
          <c:orientation val="minMax"/>
          <c:max val="180"/>
        </c:scaling>
        <c:delete val="0"/>
        <c:axPos val="b"/>
        <c:majorGridlines>
          <c:spPr>
            <a:ln>
              <a:solidFill>
                <a:srgbClr val="D9D9D9"/>
              </a:solidFill>
            </a:ln>
          </c:spPr>
        </c:majorGridlines>
        <c:numFmt formatCode="General" sourceLinked="1"/>
        <c:majorTickMark val="none"/>
        <c:minorTickMark val="none"/>
        <c:tickLblPos val="nextTo"/>
        <c:spPr>
          <a:ln>
            <a:noFill/>
          </a:ln>
        </c:spPr>
        <c:txPr>
          <a:bodyPr/>
          <a:lstStyle/>
          <a:p>
            <a:pPr>
              <a:defRPr sz="800">
                <a:solidFill>
                  <a:srgbClr val="595959"/>
                </a:solidFill>
                <a:latin typeface="Fira Sans" panose="020B0503050000020004" pitchFamily="34" charset="0"/>
              </a:defRPr>
            </a:pPr>
            <a:endParaRPr lang="pl-PL"/>
          </a:p>
        </c:txPr>
        <c:crossAx val="-674305632"/>
        <c:crosses val="autoZero"/>
        <c:crossBetween val="between"/>
        <c:majorUnit val="20"/>
      </c:valAx>
    </c:plotArea>
    <c:legend>
      <c:legendPos val="r"/>
      <c:layout/>
      <c:overlay val="0"/>
      <c:txPr>
        <a:bodyPr/>
        <a:lstStyle/>
        <a:p>
          <a:pPr>
            <a:defRPr sz="800">
              <a:latin typeface="Fira Sans" panose="020B0503050000020004" pitchFamily="34" charset="0"/>
            </a:defRPr>
          </a:pPr>
          <a:endParaRPr lang="pl-PL"/>
        </a:p>
      </c:txPr>
    </c:legend>
    <c:plotVisOnly val="1"/>
    <c:dispBlanksAs val="gap"/>
    <c:showDLblsOverMax val="0"/>
  </c:chart>
  <c:spPr>
    <a:ln>
      <a:noFill/>
    </a:ln>
  </c:spPr>
  <c:externalData r:id="rId1">
    <c:autoUpdate val="0"/>
  </c:externalData>
  <c:userShapes r:id="rId2"/>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3.5165395751779141E-2"/>
          <c:y val="0.10245035500436332"/>
          <c:w val="0.95913439156066616"/>
          <c:h val="0.55307545637512823"/>
        </c:manualLayout>
      </c:layout>
      <c:lineChart>
        <c:grouping val="standard"/>
        <c:varyColors val="0"/>
        <c:ser>
          <c:idx val="0"/>
          <c:order val="0"/>
          <c:tx>
            <c:strRef>
              <c:f>bezrobocie!$D$2</c:f>
              <c:strCache>
                <c:ptCount val="1"/>
                <c:pt idx="0">
                  <c:v>Polska</c:v>
                </c:pt>
              </c:strCache>
            </c:strRef>
          </c:tx>
          <c:spPr>
            <a:ln w="28575">
              <a:solidFill>
                <a:schemeClr val="bg1">
                  <a:lumMod val="75000"/>
                </a:schemeClr>
              </a:solidFill>
            </a:ln>
          </c:spPr>
          <c:marker>
            <c:symbol val="none"/>
          </c:marker>
          <c:cat>
            <c:multiLvlStrRef>
              <c:f>bezrobocie!$B$147:$C$191</c:f>
              <c:multiLvlStrCache>
                <c:ptCount val="45"/>
                <c:lvl>
                  <c:pt idx="0">
                    <c:v>I</c:v>
                  </c:pt>
                  <c:pt idx="1">
                    <c:v>II</c:v>
                  </c:pt>
                  <c:pt idx="2">
                    <c:v>III</c:v>
                  </c:pt>
                  <c:pt idx="3">
                    <c:v>IV</c:v>
                  </c:pt>
                  <c:pt idx="4">
                    <c:v>V</c:v>
                  </c:pt>
                  <c:pt idx="5">
                    <c:v>VI</c:v>
                  </c:pt>
                  <c:pt idx="6">
                    <c:v>VII</c:v>
                  </c:pt>
                  <c:pt idx="7">
                    <c:v>VIII</c:v>
                  </c:pt>
                  <c:pt idx="8">
                    <c:v>IX</c:v>
                  </c:pt>
                  <c:pt idx="9">
                    <c:v>X</c:v>
                  </c:pt>
                  <c:pt idx="10">
                    <c:v>XI</c:v>
                  </c:pt>
                  <c:pt idx="11">
                    <c:v>XII</c:v>
                  </c:pt>
                  <c:pt idx="12">
                    <c:v>I</c:v>
                  </c:pt>
                  <c:pt idx="13">
                    <c:v>II</c:v>
                  </c:pt>
                  <c:pt idx="14">
                    <c:v>III</c:v>
                  </c:pt>
                  <c:pt idx="15">
                    <c:v>IV</c:v>
                  </c:pt>
                  <c:pt idx="16">
                    <c:v>V</c:v>
                  </c:pt>
                  <c:pt idx="17">
                    <c:v>VI</c:v>
                  </c:pt>
                  <c:pt idx="18">
                    <c:v>VII</c:v>
                  </c:pt>
                  <c:pt idx="19">
                    <c:v>VIII</c:v>
                  </c:pt>
                  <c:pt idx="20">
                    <c:v>IX</c:v>
                  </c:pt>
                  <c:pt idx="21">
                    <c:v>X</c:v>
                  </c:pt>
                  <c:pt idx="22">
                    <c:v>XI</c:v>
                  </c:pt>
                  <c:pt idx="23">
                    <c:v>XII</c:v>
                  </c:pt>
                  <c:pt idx="24">
                    <c:v>I</c:v>
                  </c:pt>
                  <c:pt idx="25">
                    <c:v>II</c:v>
                  </c:pt>
                  <c:pt idx="26">
                    <c:v>III</c:v>
                  </c:pt>
                  <c:pt idx="27">
                    <c:v>IV</c:v>
                  </c:pt>
                  <c:pt idx="28">
                    <c:v>V</c:v>
                  </c:pt>
                  <c:pt idx="29">
                    <c:v>VI</c:v>
                  </c:pt>
                  <c:pt idx="30">
                    <c:v>VII</c:v>
                  </c:pt>
                  <c:pt idx="31">
                    <c:v>VIII</c:v>
                  </c:pt>
                  <c:pt idx="32">
                    <c:v>IX</c:v>
                  </c:pt>
                  <c:pt idx="33">
                    <c:v>X</c:v>
                  </c:pt>
                  <c:pt idx="34">
                    <c:v>XI</c:v>
                  </c:pt>
                  <c:pt idx="35">
                    <c:v>XII</c:v>
                  </c:pt>
                  <c:pt idx="36">
                    <c:v>I</c:v>
                  </c:pt>
                  <c:pt idx="37">
                    <c:v>II</c:v>
                  </c:pt>
                  <c:pt idx="38">
                    <c:v>III</c:v>
                  </c:pt>
                  <c:pt idx="39">
                    <c:v>IV</c:v>
                  </c:pt>
                  <c:pt idx="40">
                    <c:v>V</c:v>
                  </c:pt>
                  <c:pt idx="41">
                    <c:v>VI</c:v>
                  </c:pt>
                  <c:pt idx="42">
                    <c:v>VII</c:v>
                  </c:pt>
                  <c:pt idx="43">
                    <c:v>VIII</c:v>
                  </c:pt>
                  <c:pt idx="44">
                    <c:v>IX</c:v>
                  </c:pt>
                </c:lvl>
                <c:lvl>
                  <c:pt idx="0">
                    <c:v>2017</c:v>
                  </c:pt>
                  <c:pt idx="12">
                    <c:v>2018</c:v>
                  </c:pt>
                  <c:pt idx="24">
                    <c:v>2019</c:v>
                  </c:pt>
                  <c:pt idx="36">
                    <c:v>2020</c:v>
                  </c:pt>
                </c:lvl>
              </c:multiLvlStrCache>
            </c:multiLvlStrRef>
          </c:cat>
          <c:val>
            <c:numRef>
              <c:f>bezrobocie!$D$147:$D$191</c:f>
              <c:numCache>
                <c:formatCode>0.0</c:formatCode>
                <c:ptCount val="45"/>
                <c:pt idx="0">
                  <c:v>8.5</c:v>
                </c:pt>
                <c:pt idx="1">
                  <c:v>8.4</c:v>
                </c:pt>
                <c:pt idx="2">
                  <c:v>8</c:v>
                </c:pt>
                <c:pt idx="3">
                  <c:v>7.6</c:v>
                </c:pt>
                <c:pt idx="4">
                  <c:v>7.3</c:v>
                </c:pt>
                <c:pt idx="5">
                  <c:v>7</c:v>
                </c:pt>
                <c:pt idx="6">
                  <c:v>7</c:v>
                </c:pt>
                <c:pt idx="7">
                  <c:v>7</c:v>
                </c:pt>
                <c:pt idx="8" formatCode="General">
                  <c:v>6.8</c:v>
                </c:pt>
                <c:pt idx="9">
                  <c:v>6.6</c:v>
                </c:pt>
                <c:pt idx="10">
                  <c:v>6.5</c:v>
                </c:pt>
                <c:pt idx="11">
                  <c:v>6.6</c:v>
                </c:pt>
                <c:pt idx="12">
                  <c:v>6.8</c:v>
                </c:pt>
                <c:pt idx="13">
                  <c:v>6.8</c:v>
                </c:pt>
                <c:pt idx="14">
                  <c:v>6.6</c:v>
                </c:pt>
                <c:pt idx="15">
                  <c:v>6.3</c:v>
                </c:pt>
                <c:pt idx="16" formatCode="General">
                  <c:v>6.1</c:v>
                </c:pt>
                <c:pt idx="17" formatCode="General">
                  <c:v>5.8</c:v>
                </c:pt>
                <c:pt idx="18" formatCode="General">
                  <c:v>5.8</c:v>
                </c:pt>
                <c:pt idx="19" formatCode="General">
                  <c:v>5.8</c:v>
                </c:pt>
                <c:pt idx="20" formatCode="General">
                  <c:v>5.7</c:v>
                </c:pt>
                <c:pt idx="21" formatCode="General">
                  <c:v>5.7</c:v>
                </c:pt>
                <c:pt idx="22" formatCode="General">
                  <c:v>5.7</c:v>
                </c:pt>
                <c:pt idx="23" formatCode="General">
                  <c:v>5.8</c:v>
                </c:pt>
                <c:pt idx="24" formatCode="General">
                  <c:v>6.1</c:v>
                </c:pt>
                <c:pt idx="25" formatCode="General">
                  <c:v>6.1</c:v>
                </c:pt>
                <c:pt idx="26" formatCode="General">
                  <c:v>5.9</c:v>
                </c:pt>
                <c:pt idx="27" formatCode="General">
                  <c:v>5.6</c:v>
                </c:pt>
                <c:pt idx="28">
                  <c:v>5.4</c:v>
                </c:pt>
                <c:pt idx="29" formatCode="General">
                  <c:v>5.3</c:v>
                </c:pt>
                <c:pt idx="30">
                  <c:v>5.2</c:v>
                </c:pt>
                <c:pt idx="31" formatCode="General">
                  <c:v>5.2</c:v>
                </c:pt>
                <c:pt idx="32" formatCode="General">
                  <c:v>5.0999999999999996</c:v>
                </c:pt>
                <c:pt idx="33">
                  <c:v>5</c:v>
                </c:pt>
                <c:pt idx="34" formatCode="General">
                  <c:v>5.0999999999999996</c:v>
                </c:pt>
                <c:pt idx="35" formatCode="General">
                  <c:v>5.2</c:v>
                </c:pt>
                <c:pt idx="36" formatCode="General">
                  <c:v>5.5</c:v>
                </c:pt>
                <c:pt idx="37" formatCode="General">
                  <c:v>5.5</c:v>
                </c:pt>
                <c:pt idx="38" formatCode="General">
                  <c:v>5.4</c:v>
                </c:pt>
                <c:pt idx="39" formatCode="General">
                  <c:v>5.8</c:v>
                </c:pt>
                <c:pt idx="40" formatCode="General">
                  <c:v>6</c:v>
                </c:pt>
                <c:pt idx="41" formatCode="General">
                  <c:v>6.1</c:v>
                </c:pt>
                <c:pt idx="42" formatCode="General">
                  <c:v>6.1</c:v>
                </c:pt>
                <c:pt idx="43" formatCode="General">
                  <c:v>6.1</c:v>
                </c:pt>
                <c:pt idx="44" formatCode="General">
                  <c:v>6.1</c:v>
                </c:pt>
              </c:numCache>
            </c:numRef>
          </c:val>
          <c:smooth val="0"/>
          <c:extLst xmlns:c16r2="http://schemas.microsoft.com/office/drawing/2015/06/chart">
            <c:ext xmlns:c16="http://schemas.microsoft.com/office/drawing/2014/chart" uri="{C3380CC4-5D6E-409C-BE32-E72D297353CC}">
              <c16:uniqueId val="{00000000-475D-4262-AE74-4B8095C96A03}"/>
            </c:ext>
          </c:extLst>
        </c:ser>
        <c:ser>
          <c:idx val="1"/>
          <c:order val="1"/>
          <c:tx>
            <c:strRef>
              <c:f>bezrobocie!$E$2</c:f>
              <c:strCache>
                <c:ptCount val="1"/>
                <c:pt idx="0">
                  <c:v>Świętokrzyskie</c:v>
                </c:pt>
              </c:strCache>
            </c:strRef>
          </c:tx>
          <c:spPr>
            <a:ln w="28575">
              <a:solidFill>
                <a:srgbClr val="7030A0"/>
              </a:solidFill>
            </a:ln>
          </c:spPr>
          <c:marker>
            <c:symbol val="none"/>
          </c:marker>
          <c:cat>
            <c:multiLvlStrRef>
              <c:f>bezrobocie!$B$147:$C$191</c:f>
              <c:multiLvlStrCache>
                <c:ptCount val="45"/>
                <c:lvl>
                  <c:pt idx="0">
                    <c:v>I</c:v>
                  </c:pt>
                  <c:pt idx="1">
                    <c:v>II</c:v>
                  </c:pt>
                  <c:pt idx="2">
                    <c:v>III</c:v>
                  </c:pt>
                  <c:pt idx="3">
                    <c:v>IV</c:v>
                  </c:pt>
                  <c:pt idx="4">
                    <c:v>V</c:v>
                  </c:pt>
                  <c:pt idx="5">
                    <c:v>VI</c:v>
                  </c:pt>
                  <c:pt idx="6">
                    <c:v>VII</c:v>
                  </c:pt>
                  <c:pt idx="7">
                    <c:v>VIII</c:v>
                  </c:pt>
                  <c:pt idx="8">
                    <c:v>IX</c:v>
                  </c:pt>
                  <c:pt idx="9">
                    <c:v>X</c:v>
                  </c:pt>
                  <c:pt idx="10">
                    <c:v>XI</c:v>
                  </c:pt>
                  <c:pt idx="11">
                    <c:v>XII</c:v>
                  </c:pt>
                  <c:pt idx="12">
                    <c:v>I</c:v>
                  </c:pt>
                  <c:pt idx="13">
                    <c:v>II</c:v>
                  </c:pt>
                  <c:pt idx="14">
                    <c:v>III</c:v>
                  </c:pt>
                  <c:pt idx="15">
                    <c:v>IV</c:v>
                  </c:pt>
                  <c:pt idx="16">
                    <c:v>V</c:v>
                  </c:pt>
                  <c:pt idx="17">
                    <c:v>VI</c:v>
                  </c:pt>
                  <c:pt idx="18">
                    <c:v>VII</c:v>
                  </c:pt>
                  <c:pt idx="19">
                    <c:v>VIII</c:v>
                  </c:pt>
                  <c:pt idx="20">
                    <c:v>IX</c:v>
                  </c:pt>
                  <c:pt idx="21">
                    <c:v>X</c:v>
                  </c:pt>
                  <c:pt idx="22">
                    <c:v>XI</c:v>
                  </c:pt>
                  <c:pt idx="23">
                    <c:v>XII</c:v>
                  </c:pt>
                  <c:pt idx="24">
                    <c:v>I</c:v>
                  </c:pt>
                  <c:pt idx="25">
                    <c:v>II</c:v>
                  </c:pt>
                  <c:pt idx="26">
                    <c:v>III</c:v>
                  </c:pt>
                  <c:pt idx="27">
                    <c:v>IV</c:v>
                  </c:pt>
                  <c:pt idx="28">
                    <c:v>V</c:v>
                  </c:pt>
                  <c:pt idx="29">
                    <c:v>VI</c:v>
                  </c:pt>
                  <c:pt idx="30">
                    <c:v>VII</c:v>
                  </c:pt>
                  <c:pt idx="31">
                    <c:v>VIII</c:v>
                  </c:pt>
                  <c:pt idx="32">
                    <c:v>IX</c:v>
                  </c:pt>
                  <c:pt idx="33">
                    <c:v>X</c:v>
                  </c:pt>
                  <c:pt idx="34">
                    <c:v>XI</c:v>
                  </c:pt>
                  <c:pt idx="35">
                    <c:v>XII</c:v>
                  </c:pt>
                  <c:pt idx="36">
                    <c:v>I</c:v>
                  </c:pt>
                  <c:pt idx="37">
                    <c:v>II</c:v>
                  </c:pt>
                  <c:pt idx="38">
                    <c:v>III</c:v>
                  </c:pt>
                  <c:pt idx="39">
                    <c:v>IV</c:v>
                  </c:pt>
                  <c:pt idx="40">
                    <c:v>V</c:v>
                  </c:pt>
                  <c:pt idx="41">
                    <c:v>VI</c:v>
                  </c:pt>
                  <c:pt idx="42">
                    <c:v>VII</c:v>
                  </c:pt>
                  <c:pt idx="43">
                    <c:v>VIII</c:v>
                  </c:pt>
                  <c:pt idx="44">
                    <c:v>IX</c:v>
                  </c:pt>
                </c:lvl>
                <c:lvl>
                  <c:pt idx="0">
                    <c:v>2017</c:v>
                  </c:pt>
                  <c:pt idx="12">
                    <c:v>2018</c:v>
                  </c:pt>
                  <c:pt idx="24">
                    <c:v>2019</c:v>
                  </c:pt>
                  <c:pt idx="36">
                    <c:v>2020</c:v>
                  </c:pt>
                </c:lvl>
              </c:multiLvlStrCache>
            </c:multiLvlStrRef>
          </c:cat>
          <c:val>
            <c:numRef>
              <c:f>bezrobocie!$E$147:$E$191</c:f>
              <c:numCache>
                <c:formatCode>0.0</c:formatCode>
                <c:ptCount val="45"/>
                <c:pt idx="0">
                  <c:v>11.1</c:v>
                </c:pt>
                <c:pt idx="1">
                  <c:v>10.9</c:v>
                </c:pt>
                <c:pt idx="2">
                  <c:v>10.4</c:v>
                </c:pt>
                <c:pt idx="3">
                  <c:v>9.8000000000000007</c:v>
                </c:pt>
                <c:pt idx="4">
                  <c:v>9.5</c:v>
                </c:pt>
                <c:pt idx="5">
                  <c:v>9.1</c:v>
                </c:pt>
                <c:pt idx="6">
                  <c:v>9.1</c:v>
                </c:pt>
                <c:pt idx="7">
                  <c:v>9.1</c:v>
                </c:pt>
                <c:pt idx="8" formatCode="General">
                  <c:v>8.9</c:v>
                </c:pt>
                <c:pt idx="9">
                  <c:v>8.6</c:v>
                </c:pt>
                <c:pt idx="10">
                  <c:v>8.6</c:v>
                </c:pt>
                <c:pt idx="11">
                  <c:v>8.8000000000000007</c:v>
                </c:pt>
                <c:pt idx="12" formatCode="General">
                  <c:v>9.3000000000000007</c:v>
                </c:pt>
                <c:pt idx="13">
                  <c:v>9.3000000000000007</c:v>
                </c:pt>
                <c:pt idx="14">
                  <c:v>9.1</c:v>
                </c:pt>
                <c:pt idx="15">
                  <c:v>8.7000000000000011</c:v>
                </c:pt>
                <c:pt idx="16" formatCode="General">
                  <c:v>8.4</c:v>
                </c:pt>
                <c:pt idx="17" formatCode="General">
                  <c:v>8.1</c:v>
                </c:pt>
                <c:pt idx="18" formatCode="General">
                  <c:v>8.2000000000000011</c:v>
                </c:pt>
                <c:pt idx="19" formatCode="General">
                  <c:v>8.2000000000000011</c:v>
                </c:pt>
                <c:pt idx="20" formatCode="General">
                  <c:v>8.1</c:v>
                </c:pt>
                <c:pt idx="21" formatCode="General">
                  <c:v>7.9</c:v>
                </c:pt>
                <c:pt idx="22" formatCode="General">
                  <c:v>8.1</c:v>
                </c:pt>
                <c:pt idx="23" formatCode="General">
                  <c:v>8.3000000000000007</c:v>
                </c:pt>
                <c:pt idx="24" formatCode="General">
                  <c:v>8.8000000000000007</c:v>
                </c:pt>
                <c:pt idx="25" formatCode="General">
                  <c:v>8.6</c:v>
                </c:pt>
                <c:pt idx="26" formatCode="General">
                  <c:v>8.3000000000000007</c:v>
                </c:pt>
                <c:pt idx="27">
                  <c:v>8</c:v>
                </c:pt>
                <c:pt idx="28">
                  <c:v>7.8</c:v>
                </c:pt>
                <c:pt idx="29" formatCode="General">
                  <c:v>7.6</c:v>
                </c:pt>
                <c:pt idx="30">
                  <c:v>7.7</c:v>
                </c:pt>
                <c:pt idx="31" formatCode="General">
                  <c:v>7.7</c:v>
                </c:pt>
                <c:pt idx="32" formatCode="General">
                  <c:v>7.7</c:v>
                </c:pt>
                <c:pt idx="33" formatCode="General">
                  <c:v>7.6</c:v>
                </c:pt>
                <c:pt idx="34" formatCode="General">
                  <c:v>7.7</c:v>
                </c:pt>
                <c:pt idx="35">
                  <c:v>8</c:v>
                </c:pt>
                <c:pt idx="36" formatCode="General">
                  <c:v>8.4</c:v>
                </c:pt>
                <c:pt idx="37" formatCode="General">
                  <c:v>8.3000000000000007</c:v>
                </c:pt>
                <c:pt idx="38">
                  <c:v>8.1</c:v>
                </c:pt>
                <c:pt idx="39" formatCode="General">
                  <c:v>8.4</c:v>
                </c:pt>
                <c:pt idx="40">
                  <c:v>8.6</c:v>
                </c:pt>
                <c:pt idx="41">
                  <c:v>8.6</c:v>
                </c:pt>
                <c:pt idx="42">
                  <c:v>8.7000000000000011</c:v>
                </c:pt>
                <c:pt idx="43">
                  <c:v>8.6</c:v>
                </c:pt>
                <c:pt idx="44">
                  <c:v>8.5</c:v>
                </c:pt>
              </c:numCache>
            </c:numRef>
          </c:val>
          <c:smooth val="0"/>
          <c:extLst xmlns:c16r2="http://schemas.microsoft.com/office/drawing/2015/06/chart">
            <c:ext xmlns:c16="http://schemas.microsoft.com/office/drawing/2014/chart" uri="{C3380CC4-5D6E-409C-BE32-E72D297353CC}">
              <c16:uniqueId val="{00000001-475D-4262-AE74-4B8095C96A03}"/>
            </c:ext>
          </c:extLst>
        </c:ser>
        <c:dLbls>
          <c:showLegendKey val="0"/>
          <c:showVal val="0"/>
          <c:showCatName val="0"/>
          <c:showSerName val="0"/>
          <c:showPercent val="0"/>
          <c:showBubbleSize val="0"/>
        </c:dLbls>
        <c:smooth val="0"/>
        <c:axId val="-700950208"/>
        <c:axId val="-700960544"/>
      </c:lineChart>
      <c:catAx>
        <c:axId val="-700950208"/>
        <c:scaling>
          <c:orientation val="minMax"/>
        </c:scaling>
        <c:delete val="0"/>
        <c:axPos val="b"/>
        <c:majorGridlines>
          <c:spPr>
            <a:ln w="6350">
              <a:noFill/>
            </a:ln>
          </c:spPr>
        </c:majorGridlines>
        <c:numFmt formatCode="#,##0.00" sourceLinked="0"/>
        <c:majorTickMark val="none"/>
        <c:minorTickMark val="none"/>
        <c:tickLblPos val="nextTo"/>
        <c:spPr>
          <a:ln w="3175">
            <a:solidFill>
              <a:sysClr val="windowText" lastClr="000000"/>
            </a:solidFill>
          </a:ln>
        </c:spPr>
        <c:txPr>
          <a:bodyPr rot="0" vert="horz"/>
          <a:lstStyle/>
          <a:p>
            <a:pPr>
              <a:defRPr sz="700">
                <a:latin typeface="Fira Sans" panose="020B0503050000020004" pitchFamily="34" charset="0"/>
                <a:ea typeface="Fira Sans" panose="020B0503050000020004" pitchFamily="34" charset="0"/>
                <a:cs typeface="Arial" pitchFamily="34" charset="0"/>
              </a:defRPr>
            </a:pPr>
            <a:endParaRPr lang="pl-PL"/>
          </a:p>
        </c:txPr>
        <c:crossAx val="-700960544"/>
        <c:crosses val="autoZero"/>
        <c:auto val="1"/>
        <c:lblAlgn val="ctr"/>
        <c:lblOffset val="100"/>
        <c:noMultiLvlLbl val="0"/>
      </c:catAx>
      <c:valAx>
        <c:axId val="-700960544"/>
        <c:scaling>
          <c:orientation val="minMax"/>
          <c:max val="12"/>
          <c:min val="0"/>
        </c:scaling>
        <c:delete val="0"/>
        <c:axPos val="l"/>
        <c:majorGridlines>
          <c:spPr>
            <a:ln w="9525">
              <a:solidFill>
                <a:schemeClr val="bg1">
                  <a:lumMod val="85000"/>
                </a:schemeClr>
              </a:solidFill>
            </a:ln>
          </c:spPr>
        </c:majorGridlines>
        <c:title>
          <c:tx>
            <c:rich>
              <a:bodyPr rot="0" vert="horz"/>
              <a:lstStyle/>
              <a:p>
                <a:pPr>
                  <a:defRPr sz="750" b="0">
                    <a:latin typeface="Fira Sans" panose="020B0503050000020004" pitchFamily="34" charset="0"/>
                    <a:ea typeface="Fira Sans" panose="020B0503050000020004" pitchFamily="34" charset="0"/>
                  </a:defRPr>
                </a:pPr>
                <a:r>
                  <a:rPr lang="pl-PL" sz="750" b="0" i="1">
                    <a:latin typeface="Fira Sans" panose="020B0503050000020004" pitchFamily="34" charset="0"/>
                    <a:ea typeface="Fira Sans" panose="020B0503050000020004" pitchFamily="34" charset="0"/>
                    <a:cs typeface="Arial" pitchFamily="34" charset="0"/>
                  </a:rPr>
                  <a:t>%</a:t>
                </a:r>
              </a:p>
            </c:rich>
          </c:tx>
          <c:layout>
            <c:manualLayout>
              <c:xMode val="edge"/>
              <c:yMode val="edge"/>
              <c:x val="9.3079725949631077E-3"/>
              <c:y val="6.5090965311577391E-3"/>
            </c:manualLayout>
          </c:layout>
          <c:overlay val="0"/>
        </c:title>
        <c:numFmt formatCode="0" sourceLinked="0"/>
        <c:majorTickMark val="out"/>
        <c:minorTickMark val="none"/>
        <c:tickLblPos val="nextTo"/>
        <c:spPr>
          <a:ln w="9525">
            <a:noFill/>
          </a:ln>
        </c:spPr>
        <c:txPr>
          <a:bodyPr/>
          <a:lstStyle/>
          <a:p>
            <a:pPr>
              <a:defRPr sz="800">
                <a:latin typeface="Fira Sans" panose="020B0503050000020004" pitchFamily="34" charset="0"/>
                <a:ea typeface="Fira Sans" panose="020B0503050000020004" pitchFamily="34" charset="0"/>
                <a:cs typeface="Arial" pitchFamily="34" charset="0"/>
              </a:defRPr>
            </a:pPr>
            <a:endParaRPr lang="pl-PL"/>
          </a:p>
        </c:txPr>
        <c:crossAx val="-700950208"/>
        <c:crosses val="autoZero"/>
        <c:crossBetween val="between"/>
        <c:majorUnit val="2"/>
      </c:valAx>
      <c:spPr>
        <a:noFill/>
      </c:spPr>
    </c:plotArea>
    <c:legend>
      <c:legendPos val="b"/>
      <c:legendEntry>
        <c:idx val="0"/>
        <c:txPr>
          <a:bodyPr/>
          <a:lstStyle/>
          <a:p>
            <a:pPr>
              <a:defRPr sz="800">
                <a:latin typeface="Fira Sans" panose="020B0503050000020004" pitchFamily="34" charset="0"/>
                <a:ea typeface="Fira Sans" panose="020B0503050000020004" pitchFamily="34" charset="0"/>
                <a:cs typeface="Arial" pitchFamily="34" charset="0"/>
              </a:defRPr>
            </a:pPr>
            <a:endParaRPr lang="pl-PL"/>
          </a:p>
        </c:txPr>
      </c:legendEntry>
      <c:layout>
        <c:manualLayout>
          <c:xMode val="edge"/>
          <c:yMode val="edge"/>
          <c:x val="0.36515820095066093"/>
          <c:y val="0.92196995881486543"/>
          <c:w val="0.2871447201175325"/>
          <c:h val="7.3289658792650855E-2"/>
        </c:manualLayout>
      </c:layout>
      <c:overlay val="0"/>
      <c:spPr>
        <a:ln>
          <a:noFill/>
        </a:ln>
      </c:spPr>
      <c:txPr>
        <a:bodyPr/>
        <a:lstStyle/>
        <a:p>
          <a:pPr>
            <a:defRPr sz="800">
              <a:latin typeface="Fira Sans" panose="020B0503050000020004" pitchFamily="34" charset="0"/>
              <a:ea typeface="Fira Sans" panose="020B0503050000020004" pitchFamily="34" charset="0"/>
              <a:cs typeface="Arial" pitchFamily="34" charset="0"/>
            </a:defRPr>
          </a:pPr>
          <a:endParaRPr lang="pl-PL"/>
        </a:p>
      </c:txPr>
    </c:legend>
    <c:plotVisOnly val="1"/>
    <c:dispBlanksAs val="gap"/>
    <c:showDLblsOverMax val="0"/>
  </c:chart>
  <c:spPr>
    <a:ln>
      <a:noFill/>
    </a:ln>
  </c:spPr>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manualLayout>
          <c:layoutTarget val="inner"/>
          <c:xMode val="edge"/>
          <c:yMode val="edge"/>
          <c:x val="3.8980509745127435E-2"/>
          <c:y val="0.10989743499940231"/>
          <c:w val="0.95352323838080977"/>
          <c:h val="0.71224883347914902"/>
        </c:manualLayout>
      </c:layout>
      <c:barChart>
        <c:barDir val="col"/>
        <c:grouping val="clustered"/>
        <c:varyColors val="0"/>
        <c:ser>
          <c:idx val="0"/>
          <c:order val="0"/>
          <c:spPr>
            <a:solidFill>
              <a:srgbClr val="522398"/>
            </a:solidFill>
            <a:ln w="38100">
              <a:noFill/>
            </a:ln>
          </c:spPr>
          <c:invertIfNegative val="0"/>
          <c:cat>
            <c:multiLvlStrRef>
              <c:f>Arkusz1!$A$124:$B$168</c:f>
              <c:multiLvlStrCache>
                <c:ptCount val="45"/>
                <c:lvl>
                  <c:pt idx="0">
                    <c:v>I</c:v>
                  </c:pt>
                  <c:pt idx="1">
                    <c:v>II</c:v>
                  </c:pt>
                  <c:pt idx="2">
                    <c:v>III</c:v>
                  </c:pt>
                  <c:pt idx="3">
                    <c:v>IV</c:v>
                  </c:pt>
                  <c:pt idx="4">
                    <c:v>V</c:v>
                  </c:pt>
                  <c:pt idx="5">
                    <c:v>VI</c:v>
                  </c:pt>
                  <c:pt idx="6">
                    <c:v>VII</c:v>
                  </c:pt>
                  <c:pt idx="7">
                    <c:v>VIII</c:v>
                  </c:pt>
                  <c:pt idx="8">
                    <c:v>IX</c:v>
                  </c:pt>
                  <c:pt idx="9">
                    <c:v>X</c:v>
                  </c:pt>
                  <c:pt idx="10">
                    <c:v>XI</c:v>
                  </c:pt>
                  <c:pt idx="11">
                    <c:v>XII</c:v>
                  </c:pt>
                  <c:pt idx="12">
                    <c:v>I</c:v>
                  </c:pt>
                  <c:pt idx="13">
                    <c:v>II</c:v>
                  </c:pt>
                  <c:pt idx="14">
                    <c:v>III</c:v>
                  </c:pt>
                  <c:pt idx="15">
                    <c:v>IV</c:v>
                  </c:pt>
                  <c:pt idx="16">
                    <c:v>V</c:v>
                  </c:pt>
                  <c:pt idx="17">
                    <c:v>VI</c:v>
                  </c:pt>
                  <c:pt idx="18">
                    <c:v>VII</c:v>
                  </c:pt>
                  <c:pt idx="19">
                    <c:v>VIII</c:v>
                  </c:pt>
                  <c:pt idx="20">
                    <c:v>IX</c:v>
                  </c:pt>
                  <c:pt idx="21">
                    <c:v>X</c:v>
                  </c:pt>
                  <c:pt idx="22">
                    <c:v>XI</c:v>
                  </c:pt>
                  <c:pt idx="23">
                    <c:v>XII</c:v>
                  </c:pt>
                  <c:pt idx="24">
                    <c:v>I</c:v>
                  </c:pt>
                  <c:pt idx="25">
                    <c:v>II</c:v>
                  </c:pt>
                  <c:pt idx="26">
                    <c:v>III</c:v>
                  </c:pt>
                  <c:pt idx="27">
                    <c:v>IV</c:v>
                  </c:pt>
                  <c:pt idx="28">
                    <c:v>V</c:v>
                  </c:pt>
                  <c:pt idx="29">
                    <c:v>VI</c:v>
                  </c:pt>
                  <c:pt idx="30">
                    <c:v>VII</c:v>
                  </c:pt>
                  <c:pt idx="31">
                    <c:v>VIII</c:v>
                  </c:pt>
                  <c:pt idx="32">
                    <c:v>IX</c:v>
                  </c:pt>
                  <c:pt idx="33">
                    <c:v>X</c:v>
                  </c:pt>
                  <c:pt idx="34">
                    <c:v>XI</c:v>
                  </c:pt>
                  <c:pt idx="35">
                    <c:v>XII</c:v>
                  </c:pt>
                  <c:pt idx="36">
                    <c:v>I</c:v>
                  </c:pt>
                  <c:pt idx="37">
                    <c:v>II</c:v>
                  </c:pt>
                  <c:pt idx="38">
                    <c:v>III</c:v>
                  </c:pt>
                  <c:pt idx="39">
                    <c:v>IV</c:v>
                  </c:pt>
                  <c:pt idx="40">
                    <c:v>V</c:v>
                  </c:pt>
                  <c:pt idx="41">
                    <c:v>VI</c:v>
                  </c:pt>
                  <c:pt idx="42">
                    <c:v>VII</c:v>
                  </c:pt>
                  <c:pt idx="43">
                    <c:v>VIII</c:v>
                  </c:pt>
                  <c:pt idx="44">
                    <c:v>IX</c:v>
                  </c:pt>
                </c:lvl>
                <c:lvl>
                  <c:pt idx="0">
                    <c:v>2017</c:v>
                  </c:pt>
                  <c:pt idx="12">
                    <c:v>2018</c:v>
                  </c:pt>
                  <c:pt idx="24">
                    <c:v>2019</c:v>
                  </c:pt>
                  <c:pt idx="36">
                    <c:v>2020</c:v>
                  </c:pt>
                </c:lvl>
              </c:multiLvlStrCache>
            </c:multiLvlStrRef>
          </c:cat>
          <c:val>
            <c:numRef>
              <c:f>Arkusz1!$C$124:$C$168</c:f>
              <c:numCache>
                <c:formatCode>0</c:formatCode>
                <c:ptCount val="45"/>
                <c:pt idx="0">
                  <c:v>29.955734406438626</c:v>
                </c:pt>
                <c:pt idx="1">
                  <c:v>22</c:v>
                </c:pt>
                <c:pt idx="2">
                  <c:v>20</c:v>
                </c:pt>
                <c:pt idx="3">
                  <c:v>21.613184079601993</c:v>
                </c:pt>
                <c:pt idx="4">
                  <c:v>18.816242514970053</c:v>
                </c:pt>
                <c:pt idx="5">
                  <c:v>15.358859339955146</c:v>
                </c:pt>
                <c:pt idx="6">
                  <c:v>17</c:v>
                </c:pt>
                <c:pt idx="7">
                  <c:v>16</c:v>
                </c:pt>
                <c:pt idx="8">
                  <c:v>19</c:v>
                </c:pt>
                <c:pt idx="9">
                  <c:v>20.701834862385322</c:v>
                </c:pt>
                <c:pt idx="10">
                  <c:v>21.273492286114994</c:v>
                </c:pt>
                <c:pt idx="11">
                  <c:v>38</c:v>
                </c:pt>
                <c:pt idx="12">
                  <c:v>22</c:v>
                </c:pt>
                <c:pt idx="13">
                  <c:v>19</c:v>
                </c:pt>
                <c:pt idx="14">
                  <c:v>20</c:v>
                </c:pt>
                <c:pt idx="15">
                  <c:v>13</c:v>
                </c:pt>
                <c:pt idx="16">
                  <c:v>14</c:v>
                </c:pt>
                <c:pt idx="17">
                  <c:v>17</c:v>
                </c:pt>
                <c:pt idx="18">
                  <c:v>15</c:v>
                </c:pt>
                <c:pt idx="19">
                  <c:v>14</c:v>
                </c:pt>
                <c:pt idx="20">
                  <c:v>16</c:v>
                </c:pt>
                <c:pt idx="21">
                  <c:v>21</c:v>
                </c:pt>
                <c:pt idx="22">
                  <c:v>19</c:v>
                </c:pt>
                <c:pt idx="23">
                  <c:v>38</c:v>
                </c:pt>
                <c:pt idx="24">
                  <c:v>17</c:v>
                </c:pt>
                <c:pt idx="25">
                  <c:v>18</c:v>
                </c:pt>
                <c:pt idx="26">
                  <c:v>25</c:v>
                </c:pt>
                <c:pt idx="27">
                  <c:v>19</c:v>
                </c:pt>
                <c:pt idx="28">
                  <c:v>20.604754829123326</c:v>
                </c:pt>
                <c:pt idx="29" formatCode="General">
                  <c:v>19.157298063297134</c:v>
                </c:pt>
                <c:pt idx="30" formatCode="General">
                  <c:v>19.122997172478794</c:v>
                </c:pt>
                <c:pt idx="31">
                  <c:v>19</c:v>
                </c:pt>
                <c:pt idx="32">
                  <c:v>23</c:v>
                </c:pt>
                <c:pt idx="33">
                  <c:v>24</c:v>
                </c:pt>
                <c:pt idx="34">
                  <c:v>28.78606615059817</c:v>
                </c:pt>
                <c:pt idx="35">
                  <c:v>53.016393442622949</c:v>
                </c:pt>
                <c:pt idx="36">
                  <c:v>28</c:v>
                </c:pt>
                <c:pt idx="37">
                  <c:v>24</c:v>
                </c:pt>
                <c:pt idx="38">
                  <c:v>31</c:v>
                </c:pt>
                <c:pt idx="39">
                  <c:v>36.435813573180702</c:v>
                </c:pt>
                <c:pt idx="40">
                  <c:v>36.729838709677416</c:v>
                </c:pt>
                <c:pt idx="41">
                  <c:v>29.307298335467344</c:v>
                </c:pt>
                <c:pt idx="42">
                  <c:v>23</c:v>
                </c:pt>
                <c:pt idx="43">
                  <c:v>24.016868740115978</c:v>
                </c:pt>
                <c:pt idx="44">
                  <c:v>24</c:v>
                </c:pt>
              </c:numCache>
            </c:numRef>
          </c:val>
        </c:ser>
        <c:dLbls>
          <c:showLegendKey val="0"/>
          <c:showVal val="0"/>
          <c:showCatName val="0"/>
          <c:showSerName val="0"/>
          <c:showPercent val="0"/>
          <c:showBubbleSize val="0"/>
        </c:dLbls>
        <c:gapWidth val="65"/>
        <c:axId val="-700961632"/>
        <c:axId val="-700952928"/>
      </c:barChart>
      <c:catAx>
        <c:axId val="-700961632"/>
        <c:scaling>
          <c:orientation val="minMax"/>
        </c:scaling>
        <c:delete val="0"/>
        <c:axPos val="b"/>
        <c:numFmt formatCode="#,##0.00" sourceLinked="0"/>
        <c:majorTickMark val="out"/>
        <c:minorTickMark val="none"/>
        <c:tickLblPos val="nextTo"/>
        <c:spPr>
          <a:ln w="9525">
            <a:solidFill>
              <a:sysClr val="windowText" lastClr="000000"/>
            </a:solidFill>
          </a:ln>
        </c:spPr>
        <c:txPr>
          <a:bodyPr rot="0" vert="horz"/>
          <a:lstStyle/>
          <a:p>
            <a:pPr>
              <a:defRPr sz="700" b="0" i="0" u="none" strike="noStrike" baseline="0">
                <a:solidFill>
                  <a:srgbClr val="000000"/>
                </a:solidFill>
                <a:latin typeface="Fira Sans" panose="020B0503050000020004" pitchFamily="34" charset="0"/>
                <a:ea typeface="Fira Sans" panose="020B0503050000020004" pitchFamily="34" charset="0"/>
                <a:cs typeface="Arial"/>
              </a:defRPr>
            </a:pPr>
            <a:endParaRPr lang="pl-PL"/>
          </a:p>
        </c:txPr>
        <c:crossAx val="-700952928"/>
        <c:crosses val="autoZero"/>
        <c:auto val="1"/>
        <c:lblAlgn val="ctr"/>
        <c:lblOffset val="100"/>
        <c:noMultiLvlLbl val="0"/>
      </c:catAx>
      <c:valAx>
        <c:axId val="-700952928"/>
        <c:scaling>
          <c:orientation val="minMax"/>
          <c:max val="60"/>
          <c:min val="0"/>
        </c:scaling>
        <c:delete val="0"/>
        <c:axPos val="l"/>
        <c:majorGridlines>
          <c:spPr>
            <a:ln w="3175">
              <a:solidFill>
                <a:schemeClr val="tx1">
                  <a:lumMod val="65000"/>
                  <a:lumOff val="35000"/>
                </a:schemeClr>
              </a:solidFill>
            </a:ln>
          </c:spPr>
        </c:majorGridlines>
        <c:numFmt formatCode="0" sourceLinked="0"/>
        <c:majorTickMark val="out"/>
        <c:minorTickMark val="none"/>
        <c:tickLblPos val="nextTo"/>
        <c:spPr>
          <a:ln w="9525">
            <a:noFill/>
          </a:ln>
        </c:spPr>
        <c:txPr>
          <a:bodyPr rot="0" vert="horz"/>
          <a:lstStyle/>
          <a:p>
            <a:pPr>
              <a:defRPr sz="800" b="0" i="0" u="none" strike="noStrike" baseline="0">
                <a:solidFill>
                  <a:srgbClr val="000000"/>
                </a:solidFill>
                <a:latin typeface="Arial"/>
                <a:ea typeface="Arial"/>
                <a:cs typeface="Arial"/>
              </a:defRPr>
            </a:pPr>
            <a:endParaRPr lang="pl-PL"/>
          </a:p>
        </c:txPr>
        <c:crossAx val="-700961632"/>
        <c:crosses val="autoZero"/>
        <c:crossBetween val="between"/>
        <c:majorUnit val="10"/>
      </c:valAx>
      <c:spPr>
        <a:noFill/>
        <a:ln w="25400">
          <a:noFill/>
        </a:ln>
      </c:spPr>
    </c:plotArea>
    <c:plotVisOnly val="1"/>
    <c:dispBlanksAs val="gap"/>
    <c:showDLblsOverMax val="0"/>
  </c:chart>
  <c:spPr>
    <a:ln>
      <a:noFill/>
    </a:ln>
  </c:spPr>
  <c:txPr>
    <a:bodyPr/>
    <a:lstStyle/>
    <a:p>
      <a:pPr>
        <a:defRPr sz="1000" b="0" i="0" u="none" strike="noStrike" baseline="0">
          <a:solidFill>
            <a:srgbClr val="000000"/>
          </a:solidFill>
          <a:latin typeface="Calibri"/>
          <a:ea typeface="Calibri"/>
          <a:cs typeface="Calibri"/>
        </a:defRPr>
      </a:pPr>
      <a:endParaRPr lang="pl-PL"/>
    </a:p>
  </c:txPr>
  <c:externalData r:id="rId1">
    <c:autoUpdate val="0"/>
  </c:externalData>
  <c:userShapes r:id="rId2"/>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manualLayout>
          <c:layoutTarget val="inner"/>
          <c:xMode val="edge"/>
          <c:yMode val="edge"/>
          <c:x val="4.1237143056441473E-2"/>
          <c:y val="7.9166988797968782E-2"/>
          <c:w val="0.94822059613682341"/>
          <c:h val="0.58104842777005816"/>
        </c:manualLayout>
      </c:layout>
      <c:lineChart>
        <c:grouping val="standard"/>
        <c:varyColors val="0"/>
        <c:ser>
          <c:idx val="1"/>
          <c:order val="0"/>
          <c:tx>
            <c:v>Polska</c:v>
          </c:tx>
          <c:spPr>
            <a:ln w="28575">
              <a:solidFill>
                <a:srgbClr val="7F7F7F"/>
              </a:solidFill>
            </a:ln>
          </c:spPr>
          <c:marker>
            <c:symbol val="none"/>
          </c:marker>
          <c:cat>
            <c:multiLvlStrRef>
              <c:f>wynagrodzenia!$A$138:$B$182</c:f>
              <c:multiLvlStrCache>
                <c:ptCount val="45"/>
                <c:lvl>
                  <c:pt idx="0">
                    <c:v>I</c:v>
                  </c:pt>
                  <c:pt idx="1">
                    <c:v>II</c:v>
                  </c:pt>
                  <c:pt idx="2">
                    <c:v>III</c:v>
                  </c:pt>
                  <c:pt idx="3">
                    <c:v>IV</c:v>
                  </c:pt>
                  <c:pt idx="4">
                    <c:v>V</c:v>
                  </c:pt>
                  <c:pt idx="5">
                    <c:v>VI</c:v>
                  </c:pt>
                  <c:pt idx="6">
                    <c:v>VII</c:v>
                  </c:pt>
                  <c:pt idx="7">
                    <c:v>VIII</c:v>
                  </c:pt>
                  <c:pt idx="8">
                    <c:v>IX</c:v>
                  </c:pt>
                  <c:pt idx="9">
                    <c:v>X</c:v>
                  </c:pt>
                  <c:pt idx="10">
                    <c:v>XI</c:v>
                  </c:pt>
                  <c:pt idx="11">
                    <c:v>XII</c:v>
                  </c:pt>
                  <c:pt idx="12">
                    <c:v>I</c:v>
                  </c:pt>
                  <c:pt idx="13">
                    <c:v>II</c:v>
                  </c:pt>
                  <c:pt idx="14">
                    <c:v>III</c:v>
                  </c:pt>
                  <c:pt idx="15">
                    <c:v>IV</c:v>
                  </c:pt>
                  <c:pt idx="16">
                    <c:v>V</c:v>
                  </c:pt>
                  <c:pt idx="17">
                    <c:v>VI</c:v>
                  </c:pt>
                  <c:pt idx="18">
                    <c:v>VII</c:v>
                  </c:pt>
                  <c:pt idx="19">
                    <c:v>VIII</c:v>
                  </c:pt>
                  <c:pt idx="20">
                    <c:v>IX</c:v>
                  </c:pt>
                  <c:pt idx="21">
                    <c:v>X</c:v>
                  </c:pt>
                  <c:pt idx="22">
                    <c:v>XI</c:v>
                  </c:pt>
                  <c:pt idx="23">
                    <c:v>XII</c:v>
                  </c:pt>
                  <c:pt idx="24">
                    <c:v>I</c:v>
                  </c:pt>
                  <c:pt idx="25">
                    <c:v>II</c:v>
                  </c:pt>
                  <c:pt idx="26">
                    <c:v>III</c:v>
                  </c:pt>
                  <c:pt idx="27">
                    <c:v>IV</c:v>
                  </c:pt>
                  <c:pt idx="28">
                    <c:v>V</c:v>
                  </c:pt>
                  <c:pt idx="29">
                    <c:v>VI</c:v>
                  </c:pt>
                  <c:pt idx="30">
                    <c:v>VII</c:v>
                  </c:pt>
                  <c:pt idx="31">
                    <c:v>VIII</c:v>
                  </c:pt>
                  <c:pt idx="32">
                    <c:v>IX</c:v>
                  </c:pt>
                  <c:pt idx="33">
                    <c:v>X</c:v>
                  </c:pt>
                  <c:pt idx="34">
                    <c:v>XI</c:v>
                  </c:pt>
                  <c:pt idx="35">
                    <c:v>XII</c:v>
                  </c:pt>
                  <c:pt idx="36">
                    <c:v>I</c:v>
                  </c:pt>
                  <c:pt idx="37">
                    <c:v>II</c:v>
                  </c:pt>
                  <c:pt idx="38">
                    <c:v>III</c:v>
                  </c:pt>
                  <c:pt idx="39">
                    <c:v>IV</c:v>
                  </c:pt>
                  <c:pt idx="40">
                    <c:v>V</c:v>
                  </c:pt>
                  <c:pt idx="41">
                    <c:v>VI</c:v>
                  </c:pt>
                  <c:pt idx="42">
                    <c:v>VII</c:v>
                  </c:pt>
                  <c:pt idx="43">
                    <c:v>VIII</c:v>
                  </c:pt>
                  <c:pt idx="44">
                    <c:v>IX</c:v>
                  </c:pt>
                </c:lvl>
                <c:lvl>
                  <c:pt idx="0">
                    <c:v>2017</c:v>
                  </c:pt>
                  <c:pt idx="12">
                    <c:v>2018</c:v>
                  </c:pt>
                  <c:pt idx="24">
                    <c:v>2019</c:v>
                  </c:pt>
                  <c:pt idx="36">
                    <c:v>2020</c:v>
                  </c:pt>
                </c:lvl>
              </c:multiLvlStrCache>
            </c:multiLvlStrRef>
          </c:cat>
          <c:val>
            <c:numRef>
              <c:f>wynagrodzenia!$D$138:$D$182</c:f>
              <c:numCache>
                <c:formatCode>0.0</c:formatCode>
                <c:ptCount val="45"/>
                <c:pt idx="0">
                  <c:v>103.78292865791077</c:v>
                </c:pt>
                <c:pt idx="1">
                  <c:v>104.45333029230288</c:v>
                </c:pt>
                <c:pt idx="2">
                  <c:v>111.07509323265573</c:v>
                </c:pt>
                <c:pt idx="3">
                  <c:v>108.92073343831359</c:v>
                </c:pt>
                <c:pt idx="4">
                  <c:v>106.54096534923735</c:v>
                </c:pt>
                <c:pt idx="5">
                  <c:v>109.38198335035824</c:v>
                </c:pt>
                <c:pt idx="6">
                  <c:v>109.22281452221448</c:v>
                </c:pt>
                <c:pt idx="7">
                  <c:v>109.00711164383068</c:v>
                </c:pt>
                <c:pt idx="8">
                  <c:v>108.53227414889565</c:v>
                </c:pt>
                <c:pt idx="9">
                  <c:v>110.98992820418256</c:v>
                </c:pt>
                <c:pt idx="10">
                  <c:v>111.87409163368842</c:v>
                </c:pt>
                <c:pt idx="11">
                  <c:v>120.68030115906924</c:v>
                </c:pt>
                <c:pt idx="12">
                  <c:v>111.33519839084192</c:v>
                </c:pt>
                <c:pt idx="13">
                  <c:v>111.60549423619584</c:v>
                </c:pt>
                <c:pt idx="14">
                  <c:v>118.56524830094557</c:v>
                </c:pt>
                <c:pt idx="15">
                  <c:v>117.44621379576414</c:v>
                </c:pt>
                <c:pt idx="16">
                  <c:v>113.9559034408128</c:v>
                </c:pt>
                <c:pt idx="17">
                  <c:v>117.63352833132348</c:v>
                </c:pt>
                <c:pt idx="18">
                  <c:v>117.07206999546274</c:v>
                </c:pt>
                <c:pt idx="19">
                  <c:v>116.42302027704113</c:v>
                </c:pt>
                <c:pt idx="20">
                  <c:v>115.78222016251719</c:v>
                </c:pt>
                <c:pt idx="21">
                  <c:v>119.41034742964182</c:v>
                </c:pt>
                <c:pt idx="22">
                  <c:v>120.50754474803529</c:v>
                </c:pt>
                <c:pt idx="23">
                  <c:v>127.98896494160979</c:v>
                </c:pt>
                <c:pt idx="24">
                  <c:v>119.66293089015645</c:v>
                </c:pt>
                <c:pt idx="25">
                  <c:v>120.09045448038418</c:v>
                </c:pt>
                <c:pt idx="26">
                  <c:v>125.30978475812886</c:v>
                </c:pt>
                <c:pt idx="27">
                  <c:v>125.83363460563258</c:v>
                </c:pt>
                <c:pt idx="28">
                  <c:v>122.72062231129638</c:v>
                </c:pt>
                <c:pt idx="29">
                  <c:v>123.8522738577331</c:v>
                </c:pt>
                <c:pt idx="30">
                  <c:v>125.74410213980167</c:v>
                </c:pt>
                <c:pt idx="31">
                  <c:v>124.3569555079451</c:v>
                </c:pt>
                <c:pt idx="32">
                  <c:v>123.36942939430926</c:v>
                </c:pt>
                <c:pt idx="33">
                  <c:v>126.49238974040438</c:v>
                </c:pt>
                <c:pt idx="34">
                  <c:v>126.88473119636237</c:v>
                </c:pt>
                <c:pt idx="35">
                  <c:v>135.9789489519365</c:v>
                </c:pt>
                <c:pt idx="36">
                  <c:v>128.17943373748304</c:v>
                </c:pt>
                <c:pt idx="37">
                  <c:v>129.33631936643056</c:v>
                </c:pt>
                <c:pt idx="38">
                  <c:v>133.1876712096103</c:v>
                </c:pt>
                <c:pt idx="39">
                  <c:v>128.23305616281792</c:v>
                </c:pt>
                <c:pt idx="40">
                  <c:v>124.22787347048703</c:v>
                </c:pt>
                <c:pt idx="41">
                  <c:v>128.25707706828499</c:v>
                </c:pt>
                <c:pt idx="42">
                  <c:v>130.57788475303354</c:v>
                </c:pt>
                <c:pt idx="43">
                  <c:v>129.5102889545083</c:v>
                </c:pt>
                <c:pt idx="44">
                  <c:v>130.33306562559892</c:v>
                </c:pt>
              </c:numCache>
            </c:numRef>
          </c:val>
          <c:smooth val="0"/>
        </c:ser>
        <c:ser>
          <c:idx val="0"/>
          <c:order val="1"/>
          <c:tx>
            <c:strRef>
              <c:f>wynagrodzenia!$C$53</c:f>
              <c:strCache>
                <c:ptCount val="1"/>
                <c:pt idx="0">
                  <c:v>Świętokrzyskie</c:v>
                </c:pt>
              </c:strCache>
            </c:strRef>
          </c:tx>
          <c:spPr>
            <a:ln w="28575">
              <a:solidFill>
                <a:srgbClr val="7030A0"/>
              </a:solidFill>
            </a:ln>
          </c:spPr>
          <c:marker>
            <c:symbol val="none"/>
          </c:marker>
          <c:cat>
            <c:multiLvlStrRef>
              <c:f>wynagrodzenia!$A$138:$B$182</c:f>
              <c:multiLvlStrCache>
                <c:ptCount val="45"/>
                <c:lvl>
                  <c:pt idx="0">
                    <c:v>I</c:v>
                  </c:pt>
                  <c:pt idx="1">
                    <c:v>II</c:v>
                  </c:pt>
                  <c:pt idx="2">
                    <c:v>III</c:v>
                  </c:pt>
                  <c:pt idx="3">
                    <c:v>IV</c:v>
                  </c:pt>
                  <c:pt idx="4">
                    <c:v>V</c:v>
                  </c:pt>
                  <c:pt idx="5">
                    <c:v>VI</c:v>
                  </c:pt>
                  <c:pt idx="6">
                    <c:v>VII</c:v>
                  </c:pt>
                  <c:pt idx="7">
                    <c:v>VIII</c:v>
                  </c:pt>
                  <c:pt idx="8">
                    <c:v>IX</c:v>
                  </c:pt>
                  <c:pt idx="9">
                    <c:v>X</c:v>
                  </c:pt>
                  <c:pt idx="10">
                    <c:v>XI</c:v>
                  </c:pt>
                  <c:pt idx="11">
                    <c:v>XII</c:v>
                  </c:pt>
                  <c:pt idx="12">
                    <c:v>I</c:v>
                  </c:pt>
                  <c:pt idx="13">
                    <c:v>II</c:v>
                  </c:pt>
                  <c:pt idx="14">
                    <c:v>III</c:v>
                  </c:pt>
                  <c:pt idx="15">
                    <c:v>IV</c:v>
                  </c:pt>
                  <c:pt idx="16">
                    <c:v>V</c:v>
                  </c:pt>
                  <c:pt idx="17">
                    <c:v>VI</c:v>
                  </c:pt>
                  <c:pt idx="18">
                    <c:v>VII</c:v>
                  </c:pt>
                  <c:pt idx="19">
                    <c:v>VIII</c:v>
                  </c:pt>
                  <c:pt idx="20">
                    <c:v>IX</c:v>
                  </c:pt>
                  <c:pt idx="21">
                    <c:v>X</c:v>
                  </c:pt>
                  <c:pt idx="22">
                    <c:v>XI</c:v>
                  </c:pt>
                  <c:pt idx="23">
                    <c:v>XII</c:v>
                  </c:pt>
                  <c:pt idx="24">
                    <c:v>I</c:v>
                  </c:pt>
                  <c:pt idx="25">
                    <c:v>II</c:v>
                  </c:pt>
                  <c:pt idx="26">
                    <c:v>III</c:v>
                  </c:pt>
                  <c:pt idx="27">
                    <c:v>IV</c:v>
                  </c:pt>
                  <c:pt idx="28">
                    <c:v>V</c:v>
                  </c:pt>
                  <c:pt idx="29">
                    <c:v>VI</c:v>
                  </c:pt>
                  <c:pt idx="30">
                    <c:v>VII</c:v>
                  </c:pt>
                  <c:pt idx="31">
                    <c:v>VIII</c:v>
                  </c:pt>
                  <c:pt idx="32">
                    <c:v>IX</c:v>
                  </c:pt>
                  <c:pt idx="33">
                    <c:v>X</c:v>
                  </c:pt>
                  <c:pt idx="34">
                    <c:v>XI</c:v>
                  </c:pt>
                  <c:pt idx="35">
                    <c:v>XII</c:v>
                  </c:pt>
                  <c:pt idx="36">
                    <c:v>I</c:v>
                  </c:pt>
                  <c:pt idx="37">
                    <c:v>II</c:v>
                  </c:pt>
                  <c:pt idx="38">
                    <c:v>III</c:v>
                  </c:pt>
                  <c:pt idx="39">
                    <c:v>IV</c:v>
                  </c:pt>
                  <c:pt idx="40">
                    <c:v>V</c:v>
                  </c:pt>
                  <c:pt idx="41">
                    <c:v>VI</c:v>
                  </c:pt>
                  <c:pt idx="42">
                    <c:v>VII</c:v>
                  </c:pt>
                  <c:pt idx="43">
                    <c:v>VIII</c:v>
                  </c:pt>
                  <c:pt idx="44">
                    <c:v>IX</c:v>
                  </c:pt>
                </c:lvl>
                <c:lvl>
                  <c:pt idx="0">
                    <c:v>2017</c:v>
                  </c:pt>
                  <c:pt idx="12">
                    <c:v>2018</c:v>
                  </c:pt>
                  <c:pt idx="24">
                    <c:v>2019</c:v>
                  </c:pt>
                  <c:pt idx="36">
                    <c:v>2020</c:v>
                  </c:pt>
                </c:lvl>
              </c:multiLvlStrCache>
            </c:multiLvlStrRef>
          </c:cat>
          <c:val>
            <c:numRef>
              <c:f>wynagrodzenia!$C$138:$C$182</c:f>
              <c:numCache>
                <c:formatCode>0.0</c:formatCode>
                <c:ptCount val="45"/>
                <c:pt idx="0">
                  <c:v>102.1540509469353</c:v>
                </c:pt>
                <c:pt idx="1">
                  <c:v>102.23126946670249</c:v>
                </c:pt>
                <c:pt idx="2">
                  <c:v>110.12196492319926</c:v>
                </c:pt>
                <c:pt idx="3">
                  <c:v>108.47963073412335</c:v>
                </c:pt>
                <c:pt idx="4">
                  <c:v>108.82509717143942</c:v>
                </c:pt>
                <c:pt idx="5">
                  <c:v>110.49768488505104</c:v>
                </c:pt>
                <c:pt idx="6">
                  <c:v>112.3892504905393</c:v>
                </c:pt>
                <c:pt idx="7">
                  <c:v>110.49624424102558</c:v>
                </c:pt>
                <c:pt idx="8">
                  <c:v>110.43227964629311</c:v>
                </c:pt>
                <c:pt idx="9">
                  <c:v>113.00728677748096</c:v>
                </c:pt>
                <c:pt idx="10">
                  <c:v>115.84996556860783</c:v>
                </c:pt>
                <c:pt idx="11">
                  <c:v>115.154710761899</c:v>
                </c:pt>
                <c:pt idx="12">
                  <c:v>110.22453877781524</c:v>
                </c:pt>
                <c:pt idx="13">
                  <c:v>109.87993672691435</c:v>
                </c:pt>
                <c:pt idx="14">
                  <c:v>117.10332587079728</c:v>
                </c:pt>
                <c:pt idx="15">
                  <c:v>116.00699576738786</c:v>
                </c:pt>
                <c:pt idx="16">
                  <c:v>116.45647670334547</c:v>
                </c:pt>
                <c:pt idx="17">
                  <c:v>114.44303261329945</c:v>
                </c:pt>
                <c:pt idx="18">
                  <c:v>119.33661223913539</c:v>
                </c:pt>
                <c:pt idx="19">
                  <c:v>117.28340637398539</c:v>
                </c:pt>
                <c:pt idx="20">
                  <c:v>115.59295467445767</c:v>
                </c:pt>
                <c:pt idx="21">
                  <c:v>119.25507178729174</c:v>
                </c:pt>
                <c:pt idx="22">
                  <c:v>122.78609029380495</c:v>
                </c:pt>
                <c:pt idx="23">
                  <c:v>122.74604038989592</c:v>
                </c:pt>
                <c:pt idx="24">
                  <c:v>120.05290044861657</c:v>
                </c:pt>
                <c:pt idx="25">
                  <c:v>117.26467800165385</c:v>
                </c:pt>
                <c:pt idx="26">
                  <c:v>122.54636712796088</c:v>
                </c:pt>
                <c:pt idx="27">
                  <c:v>124.56153999083755</c:v>
                </c:pt>
                <c:pt idx="28">
                  <c:v>125.0332068447879</c:v>
                </c:pt>
                <c:pt idx="29">
                  <c:v>122.15912201390508</c:v>
                </c:pt>
                <c:pt idx="30">
                  <c:v>127.50045380286804</c:v>
                </c:pt>
                <c:pt idx="31">
                  <c:v>124.06682283247896</c:v>
                </c:pt>
                <c:pt idx="32">
                  <c:v>123.54675033927165</c:v>
                </c:pt>
                <c:pt idx="33">
                  <c:v>127.19935920153746</c:v>
                </c:pt>
                <c:pt idx="34">
                  <c:v>128.63798632540701</c:v>
                </c:pt>
                <c:pt idx="35">
                  <c:v>131.40892104406365</c:v>
                </c:pt>
                <c:pt idx="36">
                  <c:v>128.66074850101</c:v>
                </c:pt>
                <c:pt idx="37">
                  <c:v>127.45723448210293</c:v>
                </c:pt>
                <c:pt idx="38">
                  <c:v>128.32104463979584</c:v>
                </c:pt>
                <c:pt idx="39">
                  <c:v>123.4384139085537</c:v>
                </c:pt>
                <c:pt idx="40">
                  <c:v>124.50967680591931</c:v>
                </c:pt>
                <c:pt idx="41">
                  <c:v>123.9348598397428</c:v>
                </c:pt>
                <c:pt idx="42">
                  <c:v>132.20761409180349</c:v>
                </c:pt>
                <c:pt idx="43">
                  <c:v>130.22874545836981</c:v>
                </c:pt>
                <c:pt idx="44">
                  <c:v>132.42399882443456</c:v>
                </c:pt>
              </c:numCache>
            </c:numRef>
          </c:val>
          <c:smooth val="0"/>
        </c:ser>
        <c:dLbls>
          <c:showLegendKey val="0"/>
          <c:showVal val="0"/>
          <c:showCatName val="0"/>
          <c:showSerName val="0"/>
          <c:showPercent val="0"/>
          <c:showBubbleSize val="0"/>
        </c:dLbls>
        <c:smooth val="0"/>
        <c:axId val="-700949664"/>
        <c:axId val="-700960000"/>
      </c:lineChart>
      <c:catAx>
        <c:axId val="-700949664"/>
        <c:scaling>
          <c:orientation val="minMax"/>
        </c:scaling>
        <c:delete val="0"/>
        <c:axPos val="b"/>
        <c:numFmt formatCode="#,##0.00" sourceLinked="0"/>
        <c:majorTickMark val="none"/>
        <c:minorTickMark val="none"/>
        <c:tickLblPos val="nextTo"/>
        <c:spPr>
          <a:ln w="9525">
            <a:solidFill>
              <a:sysClr val="windowText" lastClr="000000"/>
            </a:solidFill>
          </a:ln>
        </c:spPr>
        <c:txPr>
          <a:bodyPr rot="0" vert="horz"/>
          <a:lstStyle/>
          <a:p>
            <a:pPr>
              <a:defRPr sz="700" b="0" i="0" u="none" strike="noStrike" baseline="0">
                <a:solidFill>
                  <a:srgbClr val="000000"/>
                </a:solidFill>
                <a:latin typeface="Fira Sans"/>
                <a:ea typeface="Fira Sans"/>
                <a:cs typeface="Fira Sans"/>
              </a:defRPr>
            </a:pPr>
            <a:endParaRPr lang="pl-PL"/>
          </a:p>
        </c:txPr>
        <c:crossAx val="-700960000"/>
        <c:crosses val="autoZero"/>
        <c:auto val="1"/>
        <c:lblAlgn val="ctr"/>
        <c:lblOffset val="100"/>
        <c:noMultiLvlLbl val="0"/>
      </c:catAx>
      <c:valAx>
        <c:axId val="-700960000"/>
        <c:scaling>
          <c:orientation val="minMax"/>
          <c:max val="140"/>
          <c:min val="100"/>
        </c:scaling>
        <c:delete val="0"/>
        <c:axPos val="l"/>
        <c:majorGridlines>
          <c:spPr>
            <a:ln w="6350">
              <a:solidFill>
                <a:srgbClr val="D9D9D9"/>
              </a:solidFill>
            </a:ln>
          </c:spPr>
        </c:majorGridlines>
        <c:numFmt formatCode="0" sourceLinked="0"/>
        <c:majorTickMark val="out"/>
        <c:minorTickMark val="none"/>
        <c:tickLblPos val="nextTo"/>
        <c:spPr>
          <a:ln w="9525">
            <a:noFill/>
          </a:ln>
        </c:spPr>
        <c:txPr>
          <a:bodyPr rot="0" vert="horz"/>
          <a:lstStyle/>
          <a:p>
            <a:pPr>
              <a:defRPr sz="800" b="0" i="0" u="none" strike="noStrike" baseline="0">
                <a:solidFill>
                  <a:srgbClr val="000000"/>
                </a:solidFill>
                <a:latin typeface="Fira Sans"/>
                <a:ea typeface="Fira Sans"/>
                <a:cs typeface="Fira Sans"/>
              </a:defRPr>
            </a:pPr>
            <a:endParaRPr lang="pl-PL"/>
          </a:p>
        </c:txPr>
        <c:crossAx val="-700949664"/>
        <c:crosses val="autoZero"/>
        <c:crossBetween val="between"/>
        <c:majorUnit val="5"/>
      </c:valAx>
      <c:spPr>
        <a:noFill/>
        <a:ln w="25400">
          <a:noFill/>
        </a:ln>
      </c:spPr>
    </c:plotArea>
    <c:legend>
      <c:legendPos val="r"/>
      <c:legendEntry>
        <c:idx val="1"/>
        <c:txPr>
          <a:bodyPr/>
          <a:lstStyle/>
          <a:p>
            <a:pPr>
              <a:defRPr sz="800" b="0" i="0" u="none" strike="noStrike" baseline="0">
                <a:solidFill>
                  <a:srgbClr val="000000"/>
                </a:solidFill>
                <a:latin typeface="Fira Sans"/>
                <a:ea typeface="Fira Sans"/>
                <a:cs typeface="Fira Sans"/>
              </a:defRPr>
            </a:pPr>
            <a:endParaRPr lang="pl-PL"/>
          </a:p>
        </c:txPr>
      </c:legendEntry>
      <c:layout>
        <c:manualLayout>
          <c:xMode val="edge"/>
          <c:yMode val="edge"/>
          <c:x val="0.3681999365463931"/>
          <c:y val="0.91375328083989504"/>
          <c:w val="0.29308716218165076"/>
          <c:h val="7.0590127846922465E-2"/>
        </c:manualLayout>
      </c:layout>
      <c:overlay val="0"/>
      <c:spPr>
        <a:ln>
          <a:noFill/>
        </a:ln>
      </c:spPr>
      <c:txPr>
        <a:bodyPr/>
        <a:lstStyle/>
        <a:p>
          <a:pPr>
            <a:defRPr sz="800" b="0" i="0" u="none" strike="noStrike" baseline="0">
              <a:solidFill>
                <a:srgbClr val="000000"/>
              </a:solidFill>
              <a:latin typeface="Fira Sans"/>
              <a:ea typeface="Fira Sans"/>
              <a:cs typeface="Fira Sans"/>
            </a:defRPr>
          </a:pPr>
          <a:endParaRPr lang="pl-PL"/>
        </a:p>
      </c:txPr>
    </c:legend>
    <c:plotVisOnly val="1"/>
    <c:dispBlanksAs val="gap"/>
    <c:showDLblsOverMax val="0"/>
  </c:chart>
  <c:spPr>
    <a:ln>
      <a:noFill/>
    </a:ln>
  </c:spPr>
  <c:txPr>
    <a:bodyPr/>
    <a:lstStyle/>
    <a:p>
      <a:pPr>
        <a:defRPr sz="1000" b="0" i="0" u="none" strike="noStrike" baseline="0">
          <a:solidFill>
            <a:srgbClr val="000000"/>
          </a:solidFill>
          <a:latin typeface="Calibri"/>
          <a:ea typeface="Calibri"/>
          <a:cs typeface="Calibri"/>
        </a:defRPr>
      </a:pPr>
      <a:endParaRPr lang="pl-PL"/>
    </a:p>
  </c:txPr>
  <c:externalData r:id="rId1">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manualLayout>
          <c:layoutTarget val="inner"/>
          <c:xMode val="edge"/>
          <c:yMode val="edge"/>
          <c:x val="0.45167205700857305"/>
          <c:y val="1.5220551085139148E-2"/>
          <c:w val="0.50237607511777849"/>
          <c:h val="0.87522613478405709"/>
        </c:manualLayout>
      </c:layout>
      <c:barChart>
        <c:barDir val="bar"/>
        <c:grouping val="clustered"/>
        <c:varyColors val="0"/>
        <c:ser>
          <c:idx val="0"/>
          <c:order val="0"/>
          <c:spPr>
            <a:solidFill>
              <a:srgbClr val="236B23"/>
            </a:solidFill>
            <a:ln w="25400">
              <a:noFill/>
            </a:ln>
          </c:spPr>
          <c:invertIfNegative val="0"/>
          <c:dPt>
            <c:idx val="0"/>
            <c:invertIfNegative val="0"/>
            <c:bubble3D val="0"/>
            <c:spPr>
              <a:solidFill>
                <a:srgbClr val="7030A0"/>
              </a:solidFill>
              <a:ln w="25400">
                <a:noFill/>
              </a:ln>
            </c:spPr>
          </c:dPt>
          <c:dPt>
            <c:idx val="1"/>
            <c:invertIfNegative val="0"/>
            <c:bubble3D val="0"/>
            <c:spPr>
              <a:solidFill>
                <a:srgbClr val="7030A0"/>
              </a:solidFill>
              <a:ln w="25400">
                <a:noFill/>
              </a:ln>
            </c:spPr>
          </c:dPt>
          <c:dPt>
            <c:idx val="2"/>
            <c:invertIfNegative val="0"/>
            <c:bubble3D val="0"/>
            <c:spPr>
              <a:solidFill>
                <a:srgbClr val="7030A0"/>
              </a:solidFill>
              <a:ln w="25400">
                <a:noFill/>
              </a:ln>
            </c:spPr>
          </c:dPt>
          <c:dPt>
            <c:idx val="3"/>
            <c:invertIfNegative val="0"/>
            <c:bubble3D val="0"/>
            <c:spPr>
              <a:solidFill>
                <a:srgbClr val="7030A0"/>
              </a:solidFill>
              <a:ln w="25400">
                <a:noFill/>
              </a:ln>
            </c:spPr>
          </c:dPt>
          <c:dPt>
            <c:idx val="4"/>
            <c:invertIfNegative val="0"/>
            <c:bubble3D val="0"/>
            <c:spPr>
              <a:solidFill>
                <a:srgbClr val="CBA9E5"/>
              </a:solidFill>
              <a:ln w="25400">
                <a:noFill/>
              </a:ln>
            </c:spPr>
          </c:dPt>
          <c:dPt>
            <c:idx val="5"/>
            <c:invertIfNegative val="0"/>
            <c:bubble3D val="0"/>
            <c:spPr>
              <a:solidFill>
                <a:srgbClr val="CBA9E5"/>
              </a:solidFill>
              <a:ln w="25400">
                <a:noFill/>
              </a:ln>
            </c:spPr>
          </c:dPt>
          <c:dPt>
            <c:idx val="6"/>
            <c:invertIfNegative val="0"/>
            <c:bubble3D val="0"/>
            <c:spPr>
              <a:solidFill>
                <a:srgbClr val="CBA9E5"/>
              </a:solidFill>
              <a:ln w="25400">
                <a:noFill/>
              </a:ln>
            </c:spPr>
          </c:dPt>
          <c:dPt>
            <c:idx val="7"/>
            <c:invertIfNegative val="0"/>
            <c:bubble3D val="0"/>
            <c:spPr>
              <a:solidFill>
                <a:srgbClr val="CBA9E5"/>
              </a:solidFill>
              <a:ln w="25400">
                <a:noFill/>
              </a:ln>
            </c:spPr>
          </c:dPt>
          <c:dPt>
            <c:idx val="8"/>
            <c:invertIfNegative val="0"/>
            <c:bubble3D val="0"/>
            <c:spPr>
              <a:solidFill>
                <a:srgbClr val="CBA9E5"/>
              </a:solidFill>
              <a:ln w="25400">
                <a:noFill/>
              </a:ln>
            </c:spPr>
          </c:dPt>
          <c:dPt>
            <c:idx val="9"/>
            <c:invertIfNegative val="0"/>
            <c:bubble3D val="0"/>
            <c:spPr>
              <a:solidFill>
                <a:srgbClr val="CBA9E5"/>
              </a:solidFill>
              <a:ln w="25400">
                <a:noFill/>
              </a:ln>
            </c:spPr>
          </c:dPt>
          <c:dLbls>
            <c:dLbl>
              <c:idx val="0"/>
              <c:layout>
                <c:manualLayout>
                  <c:x val="-9.2672252181763195E-3"/>
                  <c:y val="3.5062412847990101E-7"/>
                </c:manualLayout>
              </c:layout>
              <c:spPr>
                <a:noFill/>
                <a:ln w="25400">
                  <a:noFill/>
                </a:ln>
              </c:spPr>
              <c:txPr>
                <a:bodyPr/>
                <a:lstStyle/>
                <a:p>
                  <a:pPr>
                    <a:defRPr sz="800" b="0" i="0" u="none" strike="noStrike" baseline="0">
                      <a:solidFill>
                        <a:srgbClr val="333333"/>
                      </a:solidFill>
                      <a:latin typeface="Fira Sans"/>
                      <a:ea typeface="Fira Sans"/>
                      <a:cs typeface="Fira Sans"/>
                    </a:defRPr>
                  </a:pPr>
                  <a:endParaRPr lang="pl-PL"/>
                </a:p>
              </c:txPr>
              <c:dLblPos val="outEnd"/>
              <c:showLegendKey val="0"/>
              <c:showVal val="1"/>
              <c:showCatName val="0"/>
              <c:showSerName val="0"/>
              <c:showPercent val="0"/>
              <c:showBubbleSize val="0"/>
              <c:extLst>
                <c:ext xmlns:c15="http://schemas.microsoft.com/office/drawing/2012/chart" uri="{CE6537A1-D6FC-4f65-9D91-7224C49458BB}">
                  <c15:layout/>
                </c:ext>
              </c:extLst>
            </c:dLbl>
            <c:dLbl>
              <c:idx val="1"/>
              <c:spPr>
                <a:noFill/>
                <a:ln w="25400">
                  <a:noFill/>
                </a:ln>
              </c:spPr>
              <c:txPr>
                <a:bodyPr/>
                <a:lstStyle/>
                <a:p>
                  <a:pPr>
                    <a:defRPr sz="800" b="0" i="0" u="none" strike="noStrike" baseline="0">
                      <a:solidFill>
                        <a:srgbClr val="000000"/>
                      </a:solidFill>
                      <a:latin typeface="Fira Sans"/>
                      <a:ea typeface="Fira Sans"/>
                      <a:cs typeface="Fira Sans"/>
                    </a:defRPr>
                  </a:pPr>
                  <a:endParaRPr lang="pl-PL"/>
                </a:p>
              </c:txPr>
              <c:showLegendKey val="0"/>
              <c:showVal val="1"/>
              <c:showCatName val="0"/>
              <c:showSerName val="0"/>
              <c:showPercent val="0"/>
              <c:showBubbleSize val="0"/>
            </c:dLbl>
            <c:dLbl>
              <c:idx val="3"/>
              <c:spPr>
                <a:noFill/>
                <a:ln w="25400">
                  <a:noFill/>
                </a:ln>
              </c:spPr>
              <c:txPr>
                <a:bodyPr/>
                <a:lstStyle/>
                <a:p>
                  <a:pPr>
                    <a:defRPr sz="800" b="0" i="0" u="none" strike="noStrike" baseline="0">
                      <a:solidFill>
                        <a:srgbClr val="000000"/>
                      </a:solidFill>
                      <a:latin typeface="Fira Sans"/>
                      <a:ea typeface="Fira Sans"/>
                      <a:cs typeface="Fira Sans"/>
                    </a:defRPr>
                  </a:pPr>
                  <a:endParaRPr lang="pl-PL"/>
                </a:p>
              </c:txPr>
              <c:showLegendKey val="0"/>
              <c:showVal val="1"/>
              <c:showCatName val="0"/>
              <c:showSerName val="0"/>
              <c:showPercent val="0"/>
              <c:showBubbleSize val="0"/>
            </c:dLbl>
            <c:dLbl>
              <c:idx val="5"/>
              <c:spPr>
                <a:noFill/>
                <a:ln w="25400">
                  <a:noFill/>
                </a:ln>
              </c:spPr>
              <c:txPr>
                <a:bodyPr/>
                <a:lstStyle/>
                <a:p>
                  <a:pPr>
                    <a:defRPr sz="800" b="0" i="0" u="none" strike="noStrike" baseline="0">
                      <a:solidFill>
                        <a:srgbClr val="000000"/>
                      </a:solidFill>
                      <a:latin typeface="Fira Sans"/>
                      <a:ea typeface="Fira Sans"/>
                      <a:cs typeface="Fira Sans"/>
                    </a:defRPr>
                  </a:pPr>
                  <a:endParaRPr lang="pl-PL"/>
                </a:p>
              </c:txPr>
              <c:showLegendKey val="0"/>
              <c:showVal val="1"/>
              <c:showCatName val="0"/>
              <c:showSerName val="0"/>
              <c:showPercent val="0"/>
              <c:showBubbleSize val="0"/>
            </c:dLbl>
            <c:dLbl>
              <c:idx val="8"/>
              <c:spPr>
                <a:noFill/>
                <a:ln w="25400">
                  <a:noFill/>
                </a:ln>
              </c:spPr>
              <c:txPr>
                <a:bodyPr/>
                <a:lstStyle/>
                <a:p>
                  <a:pPr>
                    <a:defRPr sz="800" b="0" i="0" u="none" strike="noStrike" baseline="0">
                      <a:solidFill>
                        <a:srgbClr val="000000"/>
                      </a:solidFill>
                      <a:latin typeface="Fira Sans"/>
                      <a:ea typeface="Fira Sans"/>
                      <a:cs typeface="Fira Sans"/>
                    </a:defRPr>
                  </a:pPr>
                  <a:endParaRPr lang="pl-PL"/>
                </a:p>
              </c:txPr>
              <c:showLegendKey val="0"/>
              <c:showVal val="1"/>
              <c:showCatName val="0"/>
              <c:showSerName val="0"/>
              <c:showPercent val="0"/>
              <c:showBubbleSize val="0"/>
            </c:dLbl>
            <c:dLbl>
              <c:idx val="9"/>
              <c:layout>
                <c:manualLayout>
                  <c:x val="-5.5524440649446097E-3"/>
                  <c:y val="3.5430161129286837E-7"/>
                </c:manualLayout>
              </c:layout>
              <c:spPr>
                <a:noFill/>
                <a:ln w="25400">
                  <a:noFill/>
                </a:ln>
              </c:spPr>
              <c:txPr>
                <a:bodyPr/>
                <a:lstStyle/>
                <a:p>
                  <a:pPr>
                    <a:defRPr sz="800" b="0" i="0" u="none" strike="noStrike" baseline="0">
                      <a:solidFill>
                        <a:srgbClr val="333333"/>
                      </a:solidFill>
                      <a:latin typeface="Fira Sans"/>
                      <a:ea typeface="Fira Sans"/>
                      <a:cs typeface="Fira Sans"/>
                    </a:defRPr>
                  </a:pPr>
                  <a:endParaRPr lang="pl-PL"/>
                </a:p>
              </c:txPr>
              <c:dLblPos val="outEnd"/>
              <c:showLegendKey val="0"/>
              <c:showVal val="1"/>
              <c:showCatName val="0"/>
              <c:showSerName val="0"/>
              <c:showPercent val="0"/>
              <c:showBubbleSize val="0"/>
              <c:extLst>
                <c:ext xmlns:c15="http://schemas.microsoft.com/office/drawing/2012/chart" uri="{CE6537A1-D6FC-4f65-9D91-7224C49458BB}">
                  <c15:layout/>
                </c:ext>
              </c:extLst>
            </c:dLbl>
            <c:spPr>
              <a:noFill/>
              <a:ln w="25400">
                <a:noFill/>
              </a:ln>
            </c:spPr>
            <c:txPr>
              <a:bodyPr wrap="square" lIns="38100" tIns="19050" rIns="38100" bIns="19050" anchor="ctr">
                <a:spAutoFit/>
              </a:bodyPr>
              <a:lstStyle/>
              <a:p>
                <a:pPr>
                  <a:defRPr sz="800" b="0" i="0" u="none" strike="noStrike" baseline="0">
                    <a:solidFill>
                      <a:srgbClr val="333333"/>
                    </a:solidFill>
                    <a:latin typeface="Fira Sans"/>
                    <a:ea typeface="Fira Sans"/>
                    <a:cs typeface="Fira Sans"/>
                  </a:defRPr>
                </a:pPr>
                <a:endParaRPr lang="pl-PL"/>
              </a:p>
            </c:txPr>
            <c:showLegendKey val="0"/>
            <c:showVal val="1"/>
            <c:showCatName val="0"/>
            <c:showSerName val="0"/>
            <c:showPercent val="0"/>
            <c:showBubbleSize val="0"/>
            <c:showLeaderLines val="0"/>
            <c:extLst>
              <c:ext xmlns:c15="http://schemas.microsoft.com/office/drawing/2012/chart" uri="{CE6537A1-D6FC-4f65-9D91-7224C49458BB}">
                <c15:layout/>
                <c15:showLeaderLines val="0"/>
              </c:ext>
            </c:extLst>
          </c:dLbls>
          <c:cat>
            <c:strRef>
              <c:f>Arkusz1!$A$25:$A$34</c:f>
              <c:strCache>
                <c:ptCount val="10"/>
                <c:pt idx="0">
                  <c:v>Obsługa rynku nieruchomości    </c:v>
                </c:pt>
                <c:pt idx="1">
                  <c:v>Przetwórstwo przemysłowe </c:v>
                </c:pt>
                <c:pt idx="2">
                  <c:v>Informacja i komunikacja </c:v>
                </c:pt>
                <c:pt idx="3">
                  <c:v>Dostawa wody; gospodarowanie ściekami 
i odpadami; rekultywacja    </c:v>
                </c:pt>
                <c:pt idx="4">
                  <c:v>Budownictwo</c:v>
                </c:pt>
                <c:pt idx="5">
                  <c:v>Handel; naprawa pojazdów samochodowych    </c:v>
                </c:pt>
                <c:pt idx="6">
                  <c:v>Działalność profesjonalna, naukowa i techniczna  </c:v>
                </c:pt>
                <c:pt idx="7">
                  <c:v>Transport i gospodarka magazynowa </c:v>
                </c:pt>
                <c:pt idx="8">
                  <c:v>Zakwaterowanie i gastronomia    </c:v>
                </c:pt>
                <c:pt idx="9">
                  <c:v>Administrowanie i działalność wspierająca    </c:v>
                </c:pt>
              </c:strCache>
            </c:strRef>
          </c:cat>
          <c:val>
            <c:numRef>
              <c:f>Arkusz1!$B$25:$B$34</c:f>
              <c:numCache>
                <c:formatCode>0.0</c:formatCode>
                <c:ptCount val="10"/>
                <c:pt idx="0">
                  <c:v>28.788306641386587</c:v>
                </c:pt>
                <c:pt idx="1">
                  <c:v>6.0562256556447416</c:v>
                </c:pt>
                <c:pt idx="2">
                  <c:v>5.2727240128910182</c:v>
                </c:pt>
                <c:pt idx="3">
                  <c:v>2.9338729992245582</c:v>
                </c:pt>
                <c:pt idx="4">
                  <c:v>-1.464135077834726</c:v>
                </c:pt>
                <c:pt idx="5">
                  <c:v>-9.8043038803053406</c:v>
                </c:pt>
                <c:pt idx="6">
                  <c:v>-11.635313154131993</c:v>
                </c:pt>
                <c:pt idx="7">
                  <c:v>-18.764819521203407</c:v>
                </c:pt>
                <c:pt idx="8">
                  <c:v>-23.506169851322927</c:v>
                </c:pt>
                <c:pt idx="9">
                  <c:v>-28.183423651171431</c:v>
                </c:pt>
              </c:numCache>
            </c:numRef>
          </c:val>
        </c:ser>
        <c:dLbls>
          <c:showLegendKey val="0"/>
          <c:showVal val="0"/>
          <c:showCatName val="0"/>
          <c:showSerName val="0"/>
          <c:showPercent val="0"/>
          <c:showBubbleSize val="0"/>
        </c:dLbls>
        <c:gapWidth val="60"/>
        <c:axId val="-700955648"/>
        <c:axId val="-700964896"/>
      </c:barChart>
      <c:catAx>
        <c:axId val="-700955648"/>
        <c:scaling>
          <c:orientation val="maxMin"/>
        </c:scaling>
        <c:delete val="0"/>
        <c:axPos val="l"/>
        <c:numFmt formatCode="General" sourceLinked="1"/>
        <c:majorTickMark val="none"/>
        <c:minorTickMark val="none"/>
        <c:tickLblPos val="low"/>
        <c:spPr>
          <a:noFill/>
          <a:ln w="9525" cap="flat" cmpd="sng" algn="ctr">
            <a:solidFill>
              <a:srgbClr val="868686"/>
            </a:solidFill>
            <a:round/>
          </a:ln>
          <a:effectLst/>
        </c:spPr>
        <c:txPr>
          <a:bodyPr rot="0" vert="horz"/>
          <a:lstStyle/>
          <a:p>
            <a:pPr>
              <a:defRPr sz="800" b="0" i="0" u="none" strike="noStrike" baseline="0">
                <a:solidFill>
                  <a:srgbClr val="000000"/>
                </a:solidFill>
                <a:latin typeface="Fira Sans"/>
                <a:ea typeface="Fira Sans"/>
                <a:cs typeface="Fira Sans"/>
              </a:defRPr>
            </a:pPr>
            <a:endParaRPr lang="pl-PL"/>
          </a:p>
        </c:txPr>
        <c:crossAx val="-700964896"/>
        <c:crossesAt val="0"/>
        <c:auto val="1"/>
        <c:lblAlgn val="ctr"/>
        <c:lblOffset val="100"/>
        <c:noMultiLvlLbl val="0"/>
      </c:catAx>
      <c:valAx>
        <c:axId val="-700964896"/>
        <c:scaling>
          <c:orientation val="minMax"/>
          <c:max val="35"/>
          <c:min val="-35"/>
        </c:scaling>
        <c:delete val="0"/>
        <c:axPos val="b"/>
        <c:majorGridlines>
          <c:spPr>
            <a:ln>
              <a:solidFill>
                <a:schemeClr val="bg1">
                  <a:lumMod val="75000"/>
                </a:schemeClr>
              </a:solidFill>
            </a:ln>
          </c:spPr>
        </c:majorGridlines>
        <c:numFmt formatCode="0" sourceLinked="0"/>
        <c:majorTickMark val="none"/>
        <c:minorTickMark val="none"/>
        <c:tickLblPos val="high"/>
        <c:spPr>
          <a:ln w="9525">
            <a:noFill/>
          </a:ln>
        </c:spPr>
        <c:txPr>
          <a:bodyPr rot="0" vert="horz"/>
          <a:lstStyle/>
          <a:p>
            <a:pPr>
              <a:defRPr sz="800" b="0" i="0" u="none" strike="noStrike" baseline="0">
                <a:solidFill>
                  <a:srgbClr val="000000"/>
                </a:solidFill>
                <a:latin typeface="Fira Sans"/>
                <a:ea typeface="Fira Sans"/>
                <a:cs typeface="Fira Sans"/>
              </a:defRPr>
            </a:pPr>
            <a:endParaRPr lang="pl-PL"/>
          </a:p>
        </c:txPr>
        <c:crossAx val="-700955648"/>
        <c:crosses val="max"/>
        <c:crossBetween val="between"/>
        <c:majorUnit val="5"/>
      </c:valAx>
      <c:spPr>
        <a:noFill/>
        <a:ln w="25400">
          <a:noFill/>
        </a:ln>
      </c:spPr>
    </c:plotArea>
    <c:plotVisOnly val="1"/>
    <c:dispBlanksAs val="gap"/>
    <c:showDLblsOverMax val="0"/>
  </c:chart>
  <c:spPr>
    <a:solidFill>
      <a:schemeClr val="bg1"/>
    </a:solidFill>
    <a:ln w="9525" cap="flat" cmpd="sng" algn="ctr">
      <a:noFill/>
      <a:round/>
    </a:ln>
    <a:effectLst/>
  </c:spPr>
  <c:txPr>
    <a:bodyPr/>
    <a:lstStyle/>
    <a:p>
      <a:pPr>
        <a:defRPr sz="1000" b="0" i="0" u="none" strike="noStrike" baseline="0">
          <a:solidFill>
            <a:srgbClr val="000000"/>
          </a:solidFill>
          <a:latin typeface="Calibri"/>
          <a:ea typeface="Calibri"/>
          <a:cs typeface="Calibri"/>
        </a:defRPr>
      </a:pPr>
      <a:endParaRPr lang="pl-PL"/>
    </a:p>
  </c:txPr>
  <c:externalData r:id="rId1">
    <c:autoUpdate val="0"/>
  </c:externalData>
  <c:userShapes r:id="rId2"/>
</c:chartSpace>
</file>

<file path=word/charts/chart6.xml><?xml version="1.0" encoding="utf-8"?>
<c:chartSpace xmlns:c="http://schemas.openxmlformats.org/drawingml/2006/chart" xmlns:a="http://schemas.openxmlformats.org/drawingml/2006/main" xmlns:r="http://schemas.openxmlformats.org/officeDocument/2006/relationships">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6.1703034630911417E-2"/>
          <c:y val="0.1162606855886863"/>
          <c:w val="0.93405088143509662"/>
          <c:h val="0.58997035345525373"/>
        </c:manualLayout>
      </c:layout>
      <c:lineChart>
        <c:grouping val="standard"/>
        <c:varyColors val="0"/>
        <c:ser>
          <c:idx val="0"/>
          <c:order val="0"/>
          <c:tx>
            <c:strRef>
              <c:f>ceny_zbóż_targ_ziemniaków!$C$3</c:f>
              <c:strCache>
                <c:ptCount val="1"/>
                <c:pt idx="0">
                  <c:v>pszenica</c:v>
                </c:pt>
              </c:strCache>
            </c:strRef>
          </c:tx>
          <c:spPr>
            <a:ln w="28575">
              <a:solidFill>
                <a:srgbClr val="7030A0"/>
              </a:solidFill>
            </a:ln>
          </c:spPr>
          <c:marker>
            <c:symbol val="none"/>
          </c:marker>
          <c:cat>
            <c:multiLvlStrRef>
              <c:f>ceny_zbóż_targ_ziemniaków!$A$148:$B$192</c:f>
              <c:multiLvlStrCache>
                <c:ptCount val="45"/>
                <c:lvl>
                  <c:pt idx="0">
                    <c:v>I</c:v>
                  </c:pt>
                  <c:pt idx="1">
                    <c:v>II</c:v>
                  </c:pt>
                  <c:pt idx="2">
                    <c:v>III</c:v>
                  </c:pt>
                  <c:pt idx="3">
                    <c:v>IV</c:v>
                  </c:pt>
                  <c:pt idx="4">
                    <c:v>V</c:v>
                  </c:pt>
                  <c:pt idx="5">
                    <c:v>VI </c:v>
                  </c:pt>
                  <c:pt idx="6">
                    <c:v>VII</c:v>
                  </c:pt>
                  <c:pt idx="7">
                    <c:v>VIII</c:v>
                  </c:pt>
                  <c:pt idx="8">
                    <c:v>IX</c:v>
                  </c:pt>
                  <c:pt idx="9">
                    <c:v>X</c:v>
                  </c:pt>
                  <c:pt idx="10">
                    <c:v>XI</c:v>
                  </c:pt>
                  <c:pt idx="11">
                    <c:v>XII</c:v>
                  </c:pt>
                  <c:pt idx="12">
                    <c:v>I</c:v>
                  </c:pt>
                  <c:pt idx="13">
                    <c:v>II</c:v>
                  </c:pt>
                  <c:pt idx="14">
                    <c:v>III</c:v>
                  </c:pt>
                  <c:pt idx="15">
                    <c:v>IV</c:v>
                  </c:pt>
                  <c:pt idx="16">
                    <c:v>V</c:v>
                  </c:pt>
                  <c:pt idx="17">
                    <c:v>VI</c:v>
                  </c:pt>
                  <c:pt idx="18">
                    <c:v>VII </c:v>
                  </c:pt>
                  <c:pt idx="19">
                    <c:v>VIII</c:v>
                  </c:pt>
                  <c:pt idx="20">
                    <c:v>IX</c:v>
                  </c:pt>
                  <c:pt idx="21">
                    <c:v>X</c:v>
                  </c:pt>
                  <c:pt idx="22">
                    <c:v>XI</c:v>
                  </c:pt>
                  <c:pt idx="23">
                    <c:v>XII</c:v>
                  </c:pt>
                  <c:pt idx="24">
                    <c:v>I </c:v>
                  </c:pt>
                  <c:pt idx="25">
                    <c:v>II </c:v>
                  </c:pt>
                  <c:pt idx="26">
                    <c:v>III </c:v>
                  </c:pt>
                  <c:pt idx="27">
                    <c:v>IV </c:v>
                  </c:pt>
                  <c:pt idx="28">
                    <c:v>V</c:v>
                  </c:pt>
                  <c:pt idx="29">
                    <c:v>VI </c:v>
                  </c:pt>
                  <c:pt idx="30">
                    <c:v>VII</c:v>
                  </c:pt>
                  <c:pt idx="31">
                    <c:v>VIII</c:v>
                  </c:pt>
                  <c:pt idx="32">
                    <c:v>IX</c:v>
                  </c:pt>
                  <c:pt idx="33">
                    <c:v>X</c:v>
                  </c:pt>
                  <c:pt idx="34">
                    <c:v>XI</c:v>
                  </c:pt>
                  <c:pt idx="35">
                    <c:v>XII</c:v>
                  </c:pt>
                  <c:pt idx="36">
                    <c:v>I</c:v>
                  </c:pt>
                  <c:pt idx="37">
                    <c:v>II</c:v>
                  </c:pt>
                  <c:pt idx="38">
                    <c:v>III</c:v>
                  </c:pt>
                  <c:pt idx="39">
                    <c:v>IV</c:v>
                  </c:pt>
                  <c:pt idx="40">
                    <c:v>V</c:v>
                  </c:pt>
                  <c:pt idx="41">
                    <c:v>VI</c:v>
                  </c:pt>
                  <c:pt idx="42">
                    <c:v>VII</c:v>
                  </c:pt>
                  <c:pt idx="43">
                    <c:v>VIII</c:v>
                  </c:pt>
                  <c:pt idx="44">
                    <c:v>IX</c:v>
                  </c:pt>
                </c:lvl>
                <c:lvl>
                  <c:pt idx="0">
                    <c:v>2017</c:v>
                  </c:pt>
                  <c:pt idx="12">
                    <c:v>2018</c:v>
                  </c:pt>
                  <c:pt idx="24">
                    <c:v>2019</c:v>
                  </c:pt>
                  <c:pt idx="36">
                    <c:v>2020</c:v>
                  </c:pt>
                </c:lvl>
              </c:multiLvlStrCache>
            </c:multiLvlStrRef>
          </c:cat>
          <c:val>
            <c:numRef>
              <c:f>ceny_zbóż_targ_ziemniaków!$C$148:$C$192</c:f>
              <c:numCache>
                <c:formatCode>0.00</c:formatCode>
                <c:ptCount val="45"/>
                <c:pt idx="0">
                  <c:v>63.92</c:v>
                </c:pt>
                <c:pt idx="1">
                  <c:v>64.069999999999993</c:v>
                </c:pt>
                <c:pt idx="2">
                  <c:v>66.2</c:v>
                </c:pt>
                <c:pt idx="3">
                  <c:v>66.95</c:v>
                </c:pt>
                <c:pt idx="4">
                  <c:v>70.760000000000005</c:v>
                </c:pt>
                <c:pt idx="5">
                  <c:v>73.39</c:v>
                </c:pt>
                <c:pt idx="6">
                  <c:v>71.36999999999999</c:v>
                </c:pt>
                <c:pt idx="7">
                  <c:v>62.91</c:v>
                </c:pt>
                <c:pt idx="8" formatCode="General">
                  <c:v>63.93</c:v>
                </c:pt>
                <c:pt idx="9">
                  <c:v>63.11</c:v>
                </c:pt>
                <c:pt idx="10">
                  <c:v>66.209999999999994</c:v>
                </c:pt>
                <c:pt idx="11">
                  <c:v>67.649999999999991</c:v>
                </c:pt>
                <c:pt idx="12">
                  <c:v>65.95</c:v>
                </c:pt>
                <c:pt idx="13">
                  <c:v>65.239999999999995</c:v>
                </c:pt>
                <c:pt idx="14" formatCode="General">
                  <c:v>63.99</c:v>
                </c:pt>
                <c:pt idx="15">
                  <c:v>65.149999999999991</c:v>
                </c:pt>
                <c:pt idx="16">
                  <c:v>66.760000000000005</c:v>
                </c:pt>
                <c:pt idx="17">
                  <c:v>66.739999999999995</c:v>
                </c:pt>
                <c:pt idx="18">
                  <c:v>67.649999999999991</c:v>
                </c:pt>
                <c:pt idx="19">
                  <c:v>73.92</c:v>
                </c:pt>
                <c:pt idx="20">
                  <c:v>79.930000000000007</c:v>
                </c:pt>
                <c:pt idx="21">
                  <c:v>78.11999999999999</c:v>
                </c:pt>
                <c:pt idx="22">
                  <c:v>82.77</c:v>
                </c:pt>
                <c:pt idx="23">
                  <c:v>82.179999999999993</c:v>
                </c:pt>
                <c:pt idx="24">
                  <c:v>82.36</c:v>
                </c:pt>
                <c:pt idx="25">
                  <c:v>82.75</c:v>
                </c:pt>
                <c:pt idx="26">
                  <c:v>80.56</c:v>
                </c:pt>
                <c:pt idx="27">
                  <c:v>78.53</c:v>
                </c:pt>
                <c:pt idx="28">
                  <c:v>77.75</c:v>
                </c:pt>
                <c:pt idx="29">
                  <c:v>74.61</c:v>
                </c:pt>
                <c:pt idx="30">
                  <c:v>66.989999999999995</c:v>
                </c:pt>
                <c:pt idx="31">
                  <c:v>65.61</c:v>
                </c:pt>
                <c:pt idx="32">
                  <c:v>66.599999999999994</c:v>
                </c:pt>
                <c:pt idx="33">
                  <c:v>64.709999999999994</c:v>
                </c:pt>
                <c:pt idx="34">
                  <c:v>64.95</c:v>
                </c:pt>
                <c:pt idx="35">
                  <c:v>66.569999999999993</c:v>
                </c:pt>
                <c:pt idx="36">
                  <c:v>66.84</c:v>
                </c:pt>
                <c:pt idx="37">
                  <c:v>68.56</c:v>
                </c:pt>
                <c:pt idx="38">
                  <c:v>69.489999999999995</c:v>
                </c:pt>
                <c:pt idx="39">
                  <c:v>74.92</c:v>
                </c:pt>
                <c:pt idx="40">
                  <c:v>83.4</c:v>
                </c:pt>
                <c:pt idx="41">
                  <c:v>77.8</c:v>
                </c:pt>
                <c:pt idx="42">
                  <c:v>72.11999999999999</c:v>
                </c:pt>
                <c:pt idx="43">
                  <c:v>67.910000000000011</c:v>
                </c:pt>
                <c:pt idx="44">
                  <c:v>68.709999999999994</c:v>
                </c:pt>
              </c:numCache>
            </c:numRef>
          </c:val>
          <c:smooth val="0"/>
          <c:extLst xmlns:c16r2="http://schemas.microsoft.com/office/drawing/2015/06/chart">
            <c:ext xmlns:c16="http://schemas.microsoft.com/office/drawing/2014/chart" uri="{C3380CC4-5D6E-409C-BE32-E72D297353CC}">
              <c16:uniqueId val="{00000000-5901-42A0-A6D6-304C49949E61}"/>
            </c:ext>
          </c:extLst>
        </c:ser>
        <c:ser>
          <c:idx val="1"/>
          <c:order val="1"/>
          <c:tx>
            <c:strRef>
              <c:f>ceny_zbóż_targ_ziemniaków!$D$3</c:f>
              <c:strCache>
                <c:ptCount val="1"/>
                <c:pt idx="0">
                  <c:v>żyto</c:v>
                </c:pt>
              </c:strCache>
            </c:strRef>
          </c:tx>
          <c:spPr>
            <a:ln w="28575">
              <a:solidFill>
                <a:srgbClr val="B07BD7"/>
              </a:solidFill>
            </a:ln>
          </c:spPr>
          <c:marker>
            <c:symbol val="none"/>
          </c:marker>
          <c:cat>
            <c:multiLvlStrRef>
              <c:f>ceny_zbóż_targ_ziemniaków!$A$148:$B$192</c:f>
              <c:multiLvlStrCache>
                <c:ptCount val="45"/>
                <c:lvl>
                  <c:pt idx="0">
                    <c:v>I</c:v>
                  </c:pt>
                  <c:pt idx="1">
                    <c:v>II</c:v>
                  </c:pt>
                  <c:pt idx="2">
                    <c:v>III</c:v>
                  </c:pt>
                  <c:pt idx="3">
                    <c:v>IV</c:v>
                  </c:pt>
                  <c:pt idx="4">
                    <c:v>V</c:v>
                  </c:pt>
                  <c:pt idx="5">
                    <c:v>VI </c:v>
                  </c:pt>
                  <c:pt idx="6">
                    <c:v>VII</c:v>
                  </c:pt>
                  <c:pt idx="7">
                    <c:v>VIII</c:v>
                  </c:pt>
                  <c:pt idx="8">
                    <c:v>IX</c:v>
                  </c:pt>
                  <c:pt idx="9">
                    <c:v>X</c:v>
                  </c:pt>
                  <c:pt idx="10">
                    <c:v>XI</c:v>
                  </c:pt>
                  <c:pt idx="11">
                    <c:v>XII</c:v>
                  </c:pt>
                  <c:pt idx="12">
                    <c:v>I</c:v>
                  </c:pt>
                  <c:pt idx="13">
                    <c:v>II</c:v>
                  </c:pt>
                  <c:pt idx="14">
                    <c:v>III</c:v>
                  </c:pt>
                  <c:pt idx="15">
                    <c:v>IV</c:v>
                  </c:pt>
                  <c:pt idx="16">
                    <c:v>V</c:v>
                  </c:pt>
                  <c:pt idx="17">
                    <c:v>VI</c:v>
                  </c:pt>
                  <c:pt idx="18">
                    <c:v>VII </c:v>
                  </c:pt>
                  <c:pt idx="19">
                    <c:v>VIII</c:v>
                  </c:pt>
                  <c:pt idx="20">
                    <c:v>IX</c:v>
                  </c:pt>
                  <c:pt idx="21">
                    <c:v>X</c:v>
                  </c:pt>
                  <c:pt idx="22">
                    <c:v>XI</c:v>
                  </c:pt>
                  <c:pt idx="23">
                    <c:v>XII</c:v>
                  </c:pt>
                  <c:pt idx="24">
                    <c:v>I </c:v>
                  </c:pt>
                  <c:pt idx="25">
                    <c:v>II </c:v>
                  </c:pt>
                  <c:pt idx="26">
                    <c:v>III </c:v>
                  </c:pt>
                  <c:pt idx="27">
                    <c:v>IV </c:v>
                  </c:pt>
                  <c:pt idx="28">
                    <c:v>V</c:v>
                  </c:pt>
                  <c:pt idx="29">
                    <c:v>VI </c:v>
                  </c:pt>
                  <c:pt idx="30">
                    <c:v>VII</c:v>
                  </c:pt>
                  <c:pt idx="31">
                    <c:v>VIII</c:v>
                  </c:pt>
                  <c:pt idx="32">
                    <c:v>IX</c:v>
                  </c:pt>
                  <c:pt idx="33">
                    <c:v>X</c:v>
                  </c:pt>
                  <c:pt idx="34">
                    <c:v>XI</c:v>
                  </c:pt>
                  <c:pt idx="35">
                    <c:v>XII</c:v>
                  </c:pt>
                  <c:pt idx="36">
                    <c:v>I</c:v>
                  </c:pt>
                  <c:pt idx="37">
                    <c:v>II</c:v>
                  </c:pt>
                  <c:pt idx="38">
                    <c:v>III</c:v>
                  </c:pt>
                  <c:pt idx="39">
                    <c:v>IV</c:v>
                  </c:pt>
                  <c:pt idx="40">
                    <c:v>V</c:v>
                  </c:pt>
                  <c:pt idx="41">
                    <c:v>VI</c:v>
                  </c:pt>
                  <c:pt idx="42">
                    <c:v>VII</c:v>
                  </c:pt>
                  <c:pt idx="43">
                    <c:v>VIII</c:v>
                  </c:pt>
                  <c:pt idx="44">
                    <c:v>IX</c:v>
                  </c:pt>
                </c:lvl>
                <c:lvl>
                  <c:pt idx="0">
                    <c:v>2017</c:v>
                  </c:pt>
                  <c:pt idx="12">
                    <c:v>2018</c:v>
                  </c:pt>
                  <c:pt idx="24">
                    <c:v>2019</c:v>
                  </c:pt>
                  <c:pt idx="36">
                    <c:v>2020</c:v>
                  </c:pt>
                </c:lvl>
              </c:multiLvlStrCache>
            </c:multiLvlStrRef>
          </c:cat>
          <c:val>
            <c:numRef>
              <c:f>ceny_zbóż_targ_ziemniaków!$D$148:$D$192</c:f>
              <c:numCache>
                <c:formatCode>0.00</c:formatCode>
                <c:ptCount val="45"/>
                <c:pt idx="0">
                  <c:v>51.99</c:v>
                </c:pt>
                <c:pt idx="1">
                  <c:v>52</c:v>
                </c:pt>
                <c:pt idx="2">
                  <c:v>55</c:v>
                </c:pt>
                <c:pt idx="3">
                  <c:v>57</c:v>
                </c:pt>
                <c:pt idx="4">
                  <c:v>60</c:v>
                </c:pt>
                <c:pt idx="5">
                  <c:v>62</c:v>
                </c:pt>
                <c:pt idx="6">
                  <c:v>62</c:v>
                </c:pt>
                <c:pt idx="7">
                  <c:v>55.449999999999996</c:v>
                </c:pt>
                <c:pt idx="8">
                  <c:v>58</c:v>
                </c:pt>
                <c:pt idx="9">
                  <c:v>57.190000000000005</c:v>
                </c:pt>
                <c:pt idx="10">
                  <c:v>57.190000000000005</c:v>
                </c:pt>
                <c:pt idx="11">
                  <c:v>57.190000000000005</c:v>
                </c:pt>
                <c:pt idx="12">
                  <c:v>58.03</c:v>
                </c:pt>
                <c:pt idx="13">
                  <c:v>58.03</c:v>
                </c:pt>
                <c:pt idx="14">
                  <c:v>58.03</c:v>
                </c:pt>
                <c:pt idx="15">
                  <c:v>58.03</c:v>
                </c:pt>
                <c:pt idx="16">
                  <c:v>58.03</c:v>
                </c:pt>
                <c:pt idx="17">
                  <c:v>58.03</c:v>
                </c:pt>
                <c:pt idx="18">
                  <c:v>62.08</c:v>
                </c:pt>
                <c:pt idx="19">
                  <c:v>61.11</c:v>
                </c:pt>
                <c:pt idx="20">
                  <c:v>59.44</c:v>
                </c:pt>
                <c:pt idx="21">
                  <c:v>64.040000000000006</c:v>
                </c:pt>
                <c:pt idx="22">
                  <c:v>64.040000000000006</c:v>
                </c:pt>
                <c:pt idx="23">
                  <c:v>60.59</c:v>
                </c:pt>
                <c:pt idx="24">
                  <c:v>36</c:v>
                </c:pt>
                <c:pt idx="25">
                  <c:v>36</c:v>
                </c:pt>
                <c:pt idx="26">
                  <c:v>36</c:v>
                </c:pt>
                <c:pt idx="27">
                  <c:v>65.149999999999991</c:v>
                </c:pt>
                <c:pt idx="28">
                  <c:v>70.33</c:v>
                </c:pt>
                <c:pt idx="29">
                  <c:v>72.92</c:v>
                </c:pt>
                <c:pt idx="30">
                  <c:v>65</c:v>
                </c:pt>
                <c:pt idx="31">
                  <c:v>59.68</c:v>
                </c:pt>
                <c:pt idx="32">
                  <c:v>61</c:v>
                </c:pt>
                <c:pt idx="33">
                  <c:v>47.17</c:v>
                </c:pt>
                <c:pt idx="34">
                  <c:v>47.17</c:v>
                </c:pt>
                <c:pt idx="35">
                  <c:v>50.08</c:v>
                </c:pt>
                <c:pt idx="36">
                  <c:v>50.620000000000005</c:v>
                </c:pt>
                <c:pt idx="37">
                  <c:v>50.04</c:v>
                </c:pt>
                <c:pt idx="38">
                  <c:v>49.96</c:v>
                </c:pt>
                <c:pt idx="39">
                  <c:v>49.96</c:v>
                </c:pt>
                <c:pt idx="40">
                  <c:v>49.96</c:v>
                </c:pt>
                <c:pt idx="41">
                  <c:v>52.2</c:v>
                </c:pt>
                <c:pt idx="42">
                  <c:v>54.97</c:v>
                </c:pt>
                <c:pt idx="43">
                  <c:v>51.87</c:v>
                </c:pt>
                <c:pt idx="44">
                  <c:v>55</c:v>
                </c:pt>
              </c:numCache>
            </c:numRef>
          </c:val>
          <c:smooth val="0"/>
          <c:extLst xmlns:c16r2="http://schemas.microsoft.com/office/drawing/2015/06/chart">
            <c:ext xmlns:c16="http://schemas.microsoft.com/office/drawing/2014/chart" uri="{C3380CC4-5D6E-409C-BE32-E72D297353CC}">
              <c16:uniqueId val="{00000001-5901-42A0-A6D6-304C49949E61}"/>
            </c:ext>
          </c:extLst>
        </c:ser>
        <c:ser>
          <c:idx val="2"/>
          <c:order val="2"/>
          <c:tx>
            <c:strRef>
              <c:f>ceny_zbóż_targ_ziemniaków!$E$3</c:f>
              <c:strCache>
                <c:ptCount val="1"/>
                <c:pt idx="0">
                  <c:v>ziemniaki</c:v>
                </c:pt>
              </c:strCache>
            </c:strRef>
          </c:tx>
          <c:spPr>
            <a:ln>
              <a:solidFill>
                <a:srgbClr val="D3B5E9"/>
              </a:solidFill>
            </a:ln>
          </c:spPr>
          <c:marker>
            <c:symbol val="none"/>
          </c:marker>
          <c:cat>
            <c:multiLvlStrRef>
              <c:f>ceny_zbóż_targ_ziemniaków!$A$148:$B$192</c:f>
              <c:multiLvlStrCache>
                <c:ptCount val="45"/>
                <c:lvl>
                  <c:pt idx="0">
                    <c:v>I</c:v>
                  </c:pt>
                  <c:pt idx="1">
                    <c:v>II</c:v>
                  </c:pt>
                  <c:pt idx="2">
                    <c:v>III</c:v>
                  </c:pt>
                  <c:pt idx="3">
                    <c:v>IV</c:v>
                  </c:pt>
                  <c:pt idx="4">
                    <c:v>V</c:v>
                  </c:pt>
                  <c:pt idx="5">
                    <c:v>VI </c:v>
                  </c:pt>
                  <c:pt idx="6">
                    <c:v>VII</c:v>
                  </c:pt>
                  <c:pt idx="7">
                    <c:v>VIII</c:v>
                  </c:pt>
                  <c:pt idx="8">
                    <c:v>IX</c:v>
                  </c:pt>
                  <c:pt idx="9">
                    <c:v>X</c:v>
                  </c:pt>
                  <c:pt idx="10">
                    <c:v>XI</c:v>
                  </c:pt>
                  <c:pt idx="11">
                    <c:v>XII</c:v>
                  </c:pt>
                  <c:pt idx="12">
                    <c:v>I</c:v>
                  </c:pt>
                  <c:pt idx="13">
                    <c:v>II</c:v>
                  </c:pt>
                  <c:pt idx="14">
                    <c:v>III</c:v>
                  </c:pt>
                  <c:pt idx="15">
                    <c:v>IV</c:v>
                  </c:pt>
                  <c:pt idx="16">
                    <c:v>V</c:v>
                  </c:pt>
                  <c:pt idx="17">
                    <c:v>VI</c:v>
                  </c:pt>
                  <c:pt idx="18">
                    <c:v>VII </c:v>
                  </c:pt>
                  <c:pt idx="19">
                    <c:v>VIII</c:v>
                  </c:pt>
                  <c:pt idx="20">
                    <c:v>IX</c:v>
                  </c:pt>
                  <c:pt idx="21">
                    <c:v>X</c:v>
                  </c:pt>
                  <c:pt idx="22">
                    <c:v>XI</c:v>
                  </c:pt>
                  <c:pt idx="23">
                    <c:v>XII</c:v>
                  </c:pt>
                  <c:pt idx="24">
                    <c:v>I </c:v>
                  </c:pt>
                  <c:pt idx="25">
                    <c:v>II </c:v>
                  </c:pt>
                  <c:pt idx="26">
                    <c:v>III </c:v>
                  </c:pt>
                  <c:pt idx="27">
                    <c:v>IV </c:v>
                  </c:pt>
                  <c:pt idx="28">
                    <c:v>V</c:v>
                  </c:pt>
                  <c:pt idx="29">
                    <c:v>VI </c:v>
                  </c:pt>
                  <c:pt idx="30">
                    <c:v>VII</c:v>
                  </c:pt>
                  <c:pt idx="31">
                    <c:v>VIII</c:v>
                  </c:pt>
                  <c:pt idx="32">
                    <c:v>IX</c:v>
                  </c:pt>
                  <c:pt idx="33">
                    <c:v>X</c:v>
                  </c:pt>
                  <c:pt idx="34">
                    <c:v>XI</c:v>
                  </c:pt>
                  <c:pt idx="35">
                    <c:v>XII</c:v>
                  </c:pt>
                  <c:pt idx="36">
                    <c:v>I</c:v>
                  </c:pt>
                  <c:pt idx="37">
                    <c:v>II</c:v>
                  </c:pt>
                  <c:pt idx="38">
                    <c:v>III</c:v>
                  </c:pt>
                  <c:pt idx="39">
                    <c:v>IV</c:v>
                  </c:pt>
                  <c:pt idx="40">
                    <c:v>V</c:v>
                  </c:pt>
                  <c:pt idx="41">
                    <c:v>VI</c:v>
                  </c:pt>
                  <c:pt idx="42">
                    <c:v>VII</c:v>
                  </c:pt>
                  <c:pt idx="43">
                    <c:v>VIII</c:v>
                  </c:pt>
                  <c:pt idx="44">
                    <c:v>IX</c:v>
                  </c:pt>
                </c:lvl>
                <c:lvl>
                  <c:pt idx="0">
                    <c:v>2017</c:v>
                  </c:pt>
                  <c:pt idx="12">
                    <c:v>2018</c:v>
                  </c:pt>
                  <c:pt idx="24">
                    <c:v>2019</c:v>
                  </c:pt>
                  <c:pt idx="36">
                    <c:v>2020</c:v>
                  </c:pt>
                </c:lvl>
              </c:multiLvlStrCache>
            </c:multiLvlStrRef>
          </c:cat>
          <c:val>
            <c:numRef>
              <c:f>ceny_zbóż_targ_ziemniaków!$E$148:$E$192</c:f>
              <c:numCache>
                <c:formatCode>0.00</c:formatCode>
                <c:ptCount val="45"/>
                <c:pt idx="0">
                  <c:v>62.7</c:v>
                </c:pt>
                <c:pt idx="1">
                  <c:v>70.489999999999995</c:v>
                </c:pt>
                <c:pt idx="2">
                  <c:v>65.22</c:v>
                </c:pt>
                <c:pt idx="3">
                  <c:v>66.069999999999993</c:v>
                </c:pt>
                <c:pt idx="4">
                  <c:v>72.989999999999995</c:v>
                </c:pt>
                <c:pt idx="5">
                  <c:v>67.27</c:v>
                </c:pt>
                <c:pt idx="6">
                  <c:v>63.64</c:v>
                </c:pt>
                <c:pt idx="7">
                  <c:v>73.33</c:v>
                </c:pt>
                <c:pt idx="8">
                  <c:v>71.78</c:v>
                </c:pt>
                <c:pt idx="9">
                  <c:v>70.61999999999999</c:v>
                </c:pt>
                <c:pt idx="10">
                  <c:v>66.669999999999987</c:v>
                </c:pt>
                <c:pt idx="11">
                  <c:v>69.510000000000005</c:v>
                </c:pt>
                <c:pt idx="12">
                  <c:v>70.05</c:v>
                </c:pt>
                <c:pt idx="13">
                  <c:v>67.63</c:v>
                </c:pt>
                <c:pt idx="14">
                  <c:v>67.02</c:v>
                </c:pt>
                <c:pt idx="15">
                  <c:v>66.06</c:v>
                </c:pt>
                <c:pt idx="16">
                  <c:v>64.83</c:v>
                </c:pt>
                <c:pt idx="17">
                  <c:v>70.97</c:v>
                </c:pt>
                <c:pt idx="18">
                  <c:v>81.56</c:v>
                </c:pt>
                <c:pt idx="19">
                  <c:v>82.03</c:v>
                </c:pt>
                <c:pt idx="20">
                  <c:v>82.27</c:v>
                </c:pt>
                <c:pt idx="21">
                  <c:v>79.400000000000006</c:v>
                </c:pt>
                <c:pt idx="22">
                  <c:v>80.86</c:v>
                </c:pt>
                <c:pt idx="23">
                  <c:v>88.36999999999999</c:v>
                </c:pt>
                <c:pt idx="24">
                  <c:v>91.45</c:v>
                </c:pt>
                <c:pt idx="25">
                  <c:v>105.97</c:v>
                </c:pt>
                <c:pt idx="26">
                  <c:v>104.92</c:v>
                </c:pt>
                <c:pt idx="27">
                  <c:v>120.88</c:v>
                </c:pt>
                <c:pt idx="28">
                  <c:v>164.86</c:v>
                </c:pt>
                <c:pt idx="29">
                  <c:v>190.63</c:v>
                </c:pt>
                <c:pt idx="30">
                  <c:v>202</c:v>
                </c:pt>
                <c:pt idx="31">
                  <c:v>230</c:v>
                </c:pt>
                <c:pt idx="32">
                  <c:v>215.55</c:v>
                </c:pt>
                <c:pt idx="33">
                  <c:v>189.63</c:v>
                </c:pt>
                <c:pt idx="34">
                  <c:v>186.15</c:v>
                </c:pt>
                <c:pt idx="35">
                  <c:v>170.53</c:v>
                </c:pt>
                <c:pt idx="36">
                  <c:v>176.79</c:v>
                </c:pt>
                <c:pt idx="37">
                  <c:v>157.68</c:v>
                </c:pt>
                <c:pt idx="38">
                  <c:v>167.76</c:v>
                </c:pt>
                <c:pt idx="42">
                  <c:v>111.25</c:v>
                </c:pt>
                <c:pt idx="43">
                  <c:v>105.59</c:v>
                </c:pt>
                <c:pt idx="44">
                  <c:v>79.569999999999993</c:v>
                </c:pt>
              </c:numCache>
            </c:numRef>
          </c:val>
          <c:smooth val="0"/>
          <c:extLst xmlns:c16r2="http://schemas.microsoft.com/office/drawing/2015/06/chart">
            <c:ext xmlns:c16="http://schemas.microsoft.com/office/drawing/2014/chart" uri="{C3380CC4-5D6E-409C-BE32-E72D297353CC}">
              <c16:uniqueId val="{00000002-5901-42A0-A6D6-304C49949E61}"/>
            </c:ext>
          </c:extLst>
        </c:ser>
        <c:dLbls>
          <c:showLegendKey val="0"/>
          <c:showVal val="0"/>
          <c:showCatName val="0"/>
          <c:showSerName val="0"/>
          <c:showPercent val="0"/>
          <c:showBubbleSize val="0"/>
        </c:dLbls>
        <c:smooth val="0"/>
        <c:axId val="-700963264"/>
        <c:axId val="-700958912"/>
      </c:lineChart>
      <c:catAx>
        <c:axId val="-700963264"/>
        <c:scaling>
          <c:orientation val="minMax"/>
        </c:scaling>
        <c:delete val="0"/>
        <c:axPos val="b"/>
        <c:numFmt formatCode="#,##0.00" sourceLinked="0"/>
        <c:majorTickMark val="none"/>
        <c:minorTickMark val="none"/>
        <c:tickLblPos val="nextTo"/>
        <c:spPr>
          <a:ln w="9525">
            <a:solidFill>
              <a:sysClr val="windowText" lastClr="000000"/>
            </a:solidFill>
          </a:ln>
        </c:spPr>
        <c:txPr>
          <a:bodyPr rot="0" vert="horz"/>
          <a:lstStyle/>
          <a:p>
            <a:pPr>
              <a:defRPr sz="700">
                <a:latin typeface="Fira Sans" panose="020B0503050000020004" pitchFamily="34" charset="0"/>
                <a:ea typeface="Fira Sans" panose="020B0503050000020004" pitchFamily="34" charset="0"/>
                <a:cs typeface="Arial" pitchFamily="34" charset="0"/>
              </a:defRPr>
            </a:pPr>
            <a:endParaRPr lang="pl-PL"/>
          </a:p>
        </c:txPr>
        <c:crossAx val="-700958912"/>
        <c:crosses val="autoZero"/>
        <c:auto val="1"/>
        <c:lblAlgn val="ctr"/>
        <c:lblOffset val="100"/>
        <c:noMultiLvlLbl val="0"/>
      </c:catAx>
      <c:valAx>
        <c:axId val="-700958912"/>
        <c:scaling>
          <c:orientation val="minMax"/>
          <c:max val="240"/>
        </c:scaling>
        <c:delete val="0"/>
        <c:axPos val="l"/>
        <c:majorGridlines>
          <c:spPr>
            <a:ln w="9525">
              <a:solidFill>
                <a:schemeClr val="bg1">
                  <a:lumMod val="85000"/>
                </a:schemeClr>
              </a:solidFill>
            </a:ln>
          </c:spPr>
        </c:majorGridlines>
        <c:title>
          <c:tx>
            <c:rich>
              <a:bodyPr rot="0" vert="horz"/>
              <a:lstStyle/>
              <a:p>
                <a:pPr>
                  <a:defRPr sz="700" b="0" i="1">
                    <a:latin typeface="Fira Sans" panose="020B0503050000020004" pitchFamily="34" charset="0"/>
                    <a:ea typeface="Fira Sans" panose="020B0503050000020004" pitchFamily="34" charset="0"/>
                  </a:defRPr>
                </a:pPr>
                <a:r>
                  <a:rPr lang="pl-PL" sz="700" b="0" i="1">
                    <a:latin typeface="Fira Sans" panose="020B0503050000020004" pitchFamily="34" charset="0"/>
                    <a:ea typeface="Fira Sans" panose="020B0503050000020004" pitchFamily="34" charset="0"/>
                    <a:cs typeface="Arial" pitchFamily="34" charset="0"/>
                  </a:rPr>
                  <a:t>zł</a:t>
                </a:r>
                <a:r>
                  <a:rPr lang="pl-PL" sz="700" b="0" i="1" baseline="0">
                    <a:latin typeface="Fira Sans" panose="020B0503050000020004" pitchFamily="34" charset="0"/>
                    <a:ea typeface="Fira Sans" panose="020B0503050000020004" pitchFamily="34" charset="0"/>
                    <a:cs typeface="Arial" pitchFamily="34" charset="0"/>
                  </a:rPr>
                  <a:t> za 1 dt</a:t>
                </a:r>
                <a:endParaRPr lang="pl-PL" sz="700" b="0" i="1">
                  <a:latin typeface="Fira Sans" panose="020B0503050000020004" pitchFamily="34" charset="0"/>
                  <a:ea typeface="Fira Sans" panose="020B0503050000020004" pitchFamily="34" charset="0"/>
                  <a:cs typeface="Arial" pitchFamily="34" charset="0"/>
                </a:endParaRPr>
              </a:p>
            </c:rich>
          </c:tx>
          <c:layout>
            <c:manualLayout>
              <c:xMode val="edge"/>
              <c:yMode val="edge"/>
              <c:x val="1.0296754278043604E-3"/>
              <c:y val="1.6244727126752963E-2"/>
            </c:manualLayout>
          </c:layout>
          <c:overlay val="0"/>
        </c:title>
        <c:numFmt formatCode="0.00" sourceLinked="0"/>
        <c:majorTickMark val="out"/>
        <c:minorTickMark val="none"/>
        <c:tickLblPos val="nextTo"/>
        <c:spPr>
          <a:ln w="9525">
            <a:noFill/>
          </a:ln>
        </c:spPr>
        <c:txPr>
          <a:bodyPr/>
          <a:lstStyle/>
          <a:p>
            <a:pPr>
              <a:defRPr sz="800">
                <a:latin typeface="Fira Sans" panose="020B0503050000020004" pitchFamily="34" charset="0"/>
                <a:ea typeface="Fira Sans" panose="020B0503050000020004" pitchFamily="34" charset="0"/>
                <a:cs typeface="Arial" pitchFamily="34" charset="0"/>
              </a:defRPr>
            </a:pPr>
            <a:endParaRPr lang="pl-PL"/>
          </a:p>
        </c:txPr>
        <c:crossAx val="-700963264"/>
        <c:crosses val="autoZero"/>
        <c:crossBetween val="between"/>
        <c:majorUnit val="30"/>
      </c:valAx>
      <c:spPr>
        <a:noFill/>
        <a:ln>
          <a:noFill/>
        </a:ln>
      </c:spPr>
    </c:plotArea>
    <c:legend>
      <c:legendPos val="b"/>
      <c:legendEntry>
        <c:idx val="0"/>
        <c:txPr>
          <a:bodyPr/>
          <a:lstStyle/>
          <a:p>
            <a:pPr>
              <a:defRPr sz="800">
                <a:latin typeface="Fira Sans" panose="020B0503050000020004" pitchFamily="34" charset="0"/>
                <a:ea typeface="Fira Sans" panose="020B0503050000020004" pitchFamily="34" charset="0"/>
                <a:cs typeface="Arial" pitchFamily="34" charset="0"/>
              </a:defRPr>
            </a:pPr>
            <a:endParaRPr lang="pl-PL"/>
          </a:p>
        </c:txPr>
      </c:legendEntry>
      <c:layout>
        <c:manualLayout>
          <c:xMode val="edge"/>
          <c:yMode val="edge"/>
          <c:x val="0.32995160802132611"/>
          <c:y val="0.90973503611197948"/>
          <c:w val="0.34031228078472242"/>
          <c:h val="6.76103863400839E-2"/>
        </c:manualLayout>
      </c:layout>
      <c:overlay val="0"/>
      <c:spPr>
        <a:ln>
          <a:noFill/>
        </a:ln>
      </c:spPr>
      <c:txPr>
        <a:bodyPr/>
        <a:lstStyle/>
        <a:p>
          <a:pPr>
            <a:defRPr sz="800">
              <a:latin typeface="Fira Sans" panose="020B0503050000020004" pitchFamily="34" charset="0"/>
              <a:ea typeface="Fira Sans" panose="020B0503050000020004" pitchFamily="34" charset="0"/>
              <a:cs typeface="Arial" pitchFamily="34" charset="0"/>
            </a:defRPr>
          </a:pPr>
          <a:endParaRPr lang="pl-PL"/>
        </a:p>
      </c:txPr>
    </c:legend>
    <c:plotVisOnly val="1"/>
    <c:dispBlanksAs val="gap"/>
    <c:showDLblsOverMax val="0"/>
  </c:chart>
  <c:spPr>
    <a:ln>
      <a:noFill/>
    </a:ln>
  </c:spPr>
  <c:externalData r:id="rId1">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4.6689817551383378E-2"/>
          <c:y val="0.10741970360501053"/>
          <c:w val="0.90452648607603259"/>
          <c:h val="0.59253988882457653"/>
        </c:manualLayout>
      </c:layout>
      <c:lineChart>
        <c:grouping val="standard"/>
        <c:varyColors val="0"/>
        <c:ser>
          <c:idx val="0"/>
          <c:order val="0"/>
          <c:tx>
            <c:strRef>
              <c:f>przeciętne_c_skupu_żywca_i_mlek!$C$3</c:f>
              <c:strCache>
                <c:ptCount val="1"/>
                <c:pt idx="0">
                  <c:v>bydło</c:v>
                </c:pt>
              </c:strCache>
            </c:strRef>
          </c:tx>
          <c:spPr>
            <a:ln w="28575">
              <a:solidFill>
                <a:srgbClr val="7030A0"/>
              </a:solidFill>
            </a:ln>
          </c:spPr>
          <c:marker>
            <c:symbol val="none"/>
          </c:marker>
          <c:cat>
            <c:multiLvlStrRef>
              <c:f>przeciętne_c_skupu_żywca_i_mlek!$A$124:$B$168</c:f>
              <c:multiLvlStrCache>
                <c:ptCount val="45"/>
                <c:lvl>
                  <c:pt idx="0">
                    <c:v>I</c:v>
                  </c:pt>
                  <c:pt idx="1">
                    <c:v>II</c:v>
                  </c:pt>
                  <c:pt idx="2">
                    <c:v>III</c:v>
                  </c:pt>
                  <c:pt idx="3">
                    <c:v>IV</c:v>
                  </c:pt>
                  <c:pt idx="4">
                    <c:v>V</c:v>
                  </c:pt>
                  <c:pt idx="5">
                    <c:v>VI</c:v>
                  </c:pt>
                  <c:pt idx="6">
                    <c:v>VII</c:v>
                  </c:pt>
                  <c:pt idx="7">
                    <c:v>VIII</c:v>
                  </c:pt>
                  <c:pt idx="8">
                    <c:v>IX</c:v>
                  </c:pt>
                  <c:pt idx="9">
                    <c:v>X</c:v>
                  </c:pt>
                  <c:pt idx="10">
                    <c:v>XI</c:v>
                  </c:pt>
                  <c:pt idx="11">
                    <c:v>XII</c:v>
                  </c:pt>
                  <c:pt idx="12">
                    <c:v>I</c:v>
                  </c:pt>
                  <c:pt idx="13">
                    <c:v>II</c:v>
                  </c:pt>
                  <c:pt idx="14">
                    <c:v>III</c:v>
                  </c:pt>
                  <c:pt idx="15">
                    <c:v>IV</c:v>
                  </c:pt>
                  <c:pt idx="16">
                    <c:v>V</c:v>
                  </c:pt>
                  <c:pt idx="17">
                    <c:v>VI</c:v>
                  </c:pt>
                  <c:pt idx="18">
                    <c:v>VII</c:v>
                  </c:pt>
                  <c:pt idx="19">
                    <c:v>VIII</c:v>
                  </c:pt>
                  <c:pt idx="20">
                    <c:v>IX</c:v>
                  </c:pt>
                  <c:pt idx="21">
                    <c:v>X</c:v>
                  </c:pt>
                  <c:pt idx="22">
                    <c:v>XI</c:v>
                  </c:pt>
                  <c:pt idx="23">
                    <c:v>XII</c:v>
                  </c:pt>
                  <c:pt idx="24">
                    <c:v>I</c:v>
                  </c:pt>
                  <c:pt idx="25">
                    <c:v>II</c:v>
                  </c:pt>
                  <c:pt idx="26">
                    <c:v>III</c:v>
                  </c:pt>
                  <c:pt idx="27">
                    <c:v>IV</c:v>
                  </c:pt>
                  <c:pt idx="28">
                    <c:v>V</c:v>
                  </c:pt>
                  <c:pt idx="29">
                    <c:v>VI </c:v>
                  </c:pt>
                  <c:pt idx="30">
                    <c:v>VII</c:v>
                  </c:pt>
                  <c:pt idx="31">
                    <c:v>VIII</c:v>
                  </c:pt>
                  <c:pt idx="32">
                    <c:v>IX</c:v>
                  </c:pt>
                  <c:pt idx="33">
                    <c:v>X</c:v>
                  </c:pt>
                  <c:pt idx="34">
                    <c:v>XI</c:v>
                  </c:pt>
                  <c:pt idx="35">
                    <c:v>XII</c:v>
                  </c:pt>
                  <c:pt idx="36">
                    <c:v>I</c:v>
                  </c:pt>
                  <c:pt idx="37">
                    <c:v>II</c:v>
                  </c:pt>
                  <c:pt idx="38">
                    <c:v>III</c:v>
                  </c:pt>
                  <c:pt idx="39">
                    <c:v>IV</c:v>
                  </c:pt>
                  <c:pt idx="40">
                    <c:v>V</c:v>
                  </c:pt>
                  <c:pt idx="41">
                    <c:v>VI</c:v>
                  </c:pt>
                  <c:pt idx="42">
                    <c:v>VII</c:v>
                  </c:pt>
                  <c:pt idx="43">
                    <c:v>VIII</c:v>
                  </c:pt>
                  <c:pt idx="44">
                    <c:v>IX</c:v>
                  </c:pt>
                </c:lvl>
                <c:lvl>
                  <c:pt idx="0">
                    <c:v>2017</c:v>
                  </c:pt>
                  <c:pt idx="12">
                    <c:v>2018</c:v>
                  </c:pt>
                  <c:pt idx="24">
                    <c:v>2019</c:v>
                  </c:pt>
                  <c:pt idx="36">
                    <c:v>2020</c:v>
                  </c:pt>
                </c:lvl>
              </c:multiLvlStrCache>
            </c:multiLvlStrRef>
          </c:cat>
          <c:val>
            <c:numRef>
              <c:f>przeciętne_c_skupu_żywca_i_mlek!$C$124:$C$168</c:f>
              <c:numCache>
                <c:formatCode>0.00</c:formatCode>
                <c:ptCount val="45"/>
                <c:pt idx="0">
                  <c:v>6.3599999999999994</c:v>
                </c:pt>
                <c:pt idx="1">
                  <c:v>6.17</c:v>
                </c:pt>
                <c:pt idx="2">
                  <c:v>6.29</c:v>
                </c:pt>
                <c:pt idx="3">
                  <c:v>6.39</c:v>
                </c:pt>
                <c:pt idx="4">
                  <c:v>6.4700000000000006</c:v>
                </c:pt>
                <c:pt idx="5">
                  <c:v>6.4</c:v>
                </c:pt>
                <c:pt idx="6">
                  <c:v>6.74</c:v>
                </c:pt>
                <c:pt idx="7">
                  <c:v>6.6199999999999992</c:v>
                </c:pt>
                <c:pt idx="8">
                  <c:v>6.78</c:v>
                </c:pt>
                <c:pt idx="9">
                  <c:v>6.8199999999999994</c:v>
                </c:pt>
                <c:pt idx="10">
                  <c:v>6.91</c:v>
                </c:pt>
                <c:pt idx="11">
                  <c:v>7.1099999999999994</c:v>
                </c:pt>
                <c:pt idx="12">
                  <c:v>6.85</c:v>
                </c:pt>
                <c:pt idx="13">
                  <c:v>6.81</c:v>
                </c:pt>
                <c:pt idx="14">
                  <c:v>7.13</c:v>
                </c:pt>
                <c:pt idx="15">
                  <c:v>7.08</c:v>
                </c:pt>
                <c:pt idx="16">
                  <c:v>6.94</c:v>
                </c:pt>
                <c:pt idx="17">
                  <c:v>6.81</c:v>
                </c:pt>
                <c:pt idx="18">
                  <c:v>6.8199999999999994</c:v>
                </c:pt>
                <c:pt idx="19">
                  <c:v>7.08</c:v>
                </c:pt>
                <c:pt idx="20">
                  <c:v>6.9700000000000006</c:v>
                </c:pt>
                <c:pt idx="21">
                  <c:v>6.92</c:v>
                </c:pt>
                <c:pt idx="22">
                  <c:v>6.83</c:v>
                </c:pt>
                <c:pt idx="23">
                  <c:v>7</c:v>
                </c:pt>
                <c:pt idx="24">
                  <c:v>7.1199999999999992</c:v>
                </c:pt>
                <c:pt idx="25">
                  <c:v>6.8199999999999994</c:v>
                </c:pt>
                <c:pt idx="26">
                  <c:v>6.75</c:v>
                </c:pt>
                <c:pt idx="27">
                  <c:v>7</c:v>
                </c:pt>
                <c:pt idx="28">
                  <c:v>6.75</c:v>
                </c:pt>
                <c:pt idx="29">
                  <c:v>6.49</c:v>
                </c:pt>
                <c:pt idx="30">
                  <c:v>6.05</c:v>
                </c:pt>
                <c:pt idx="31">
                  <c:v>6.21</c:v>
                </c:pt>
                <c:pt idx="32">
                  <c:v>6.23</c:v>
                </c:pt>
                <c:pt idx="33">
                  <c:v>6.2700000000000005</c:v>
                </c:pt>
                <c:pt idx="34">
                  <c:v>6.33</c:v>
                </c:pt>
                <c:pt idx="35">
                  <c:v>6.4700000000000006</c:v>
                </c:pt>
                <c:pt idx="36">
                  <c:v>6.48</c:v>
                </c:pt>
                <c:pt idx="37">
                  <c:v>6.63</c:v>
                </c:pt>
                <c:pt idx="38">
                  <c:v>6.54</c:v>
                </c:pt>
                <c:pt idx="39">
                  <c:v>6.25</c:v>
                </c:pt>
                <c:pt idx="40">
                  <c:v>6.37</c:v>
                </c:pt>
                <c:pt idx="41">
                  <c:v>6.34</c:v>
                </c:pt>
                <c:pt idx="42">
                  <c:v>6.08</c:v>
                </c:pt>
                <c:pt idx="43">
                  <c:v>6.1899999999999995</c:v>
                </c:pt>
                <c:pt idx="44">
                  <c:v>6.23</c:v>
                </c:pt>
              </c:numCache>
            </c:numRef>
          </c:val>
          <c:smooth val="0"/>
          <c:extLst xmlns:c16r2="http://schemas.microsoft.com/office/drawing/2015/06/chart">
            <c:ext xmlns:c16="http://schemas.microsoft.com/office/drawing/2014/chart" uri="{C3380CC4-5D6E-409C-BE32-E72D297353CC}">
              <c16:uniqueId val="{00000000-0586-434D-A95F-848D2B9E4B15}"/>
            </c:ext>
          </c:extLst>
        </c:ser>
        <c:ser>
          <c:idx val="1"/>
          <c:order val="1"/>
          <c:tx>
            <c:strRef>
              <c:f>przeciętne_c_skupu_żywca_i_mlek!$D$3</c:f>
              <c:strCache>
                <c:ptCount val="1"/>
                <c:pt idx="0">
                  <c:v>trzoda chlewna</c:v>
                </c:pt>
              </c:strCache>
            </c:strRef>
          </c:tx>
          <c:spPr>
            <a:ln w="25400">
              <a:solidFill>
                <a:srgbClr val="B27DD9"/>
              </a:solidFill>
            </a:ln>
          </c:spPr>
          <c:marker>
            <c:symbol val="none"/>
          </c:marker>
          <c:cat>
            <c:multiLvlStrRef>
              <c:f>przeciętne_c_skupu_żywca_i_mlek!$A$124:$B$168</c:f>
              <c:multiLvlStrCache>
                <c:ptCount val="45"/>
                <c:lvl>
                  <c:pt idx="0">
                    <c:v>I</c:v>
                  </c:pt>
                  <c:pt idx="1">
                    <c:v>II</c:v>
                  </c:pt>
                  <c:pt idx="2">
                    <c:v>III</c:v>
                  </c:pt>
                  <c:pt idx="3">
                    <c:v>IV</c:v>
                  </c:pt>
                  <c:pt idx="4">
                    <c:v>V</c:v>
                  </c:pt>
                  <c:pt idx="5">
                    <c:v>VI</c:v>
                  </c:pt>
                  <c:pt idx="6">
                    <c:v>VII</c:v>
                  </c:pt>
                  <c:pt idx="7">
                    <c:v>VIII</c:v>
                  </c:pt>
                  <c:pt idx="8">
                    <c:v>IX</c:v>
                  </c:pt>
                  <c:pt idx="9">
                    <c:v>X</c:v>
                  </c:pt>
                  <c:pt idx="10">
                    <c:v>XI</c:v>
                  </c:pt>
                  <c:pt idx="11">
                    <c:v>XII</c:v>
                  </c:pt>
                  <c:pt idx="12">
                    <c:v>I</c:v>
                  </c:pt>
                  <c:pt idx="13">
                    <c:v>II</c:v>
                  </c:pt>
                  <c:pt idx="14">
                    <c:v>III</c:v>
                  </c:pt>
                  <c:pt idx="15">
                    <c:v>IV</c:v>
                  </c:pt>
                  <c:pt idx="16">
                    <c:v>V</c:v>
                  </c:pt>
                  <c:pt idx="17">
                    <c:v>VI</c:v>
                  </c:pt>
                  <c:pt idx="18">
                    <c:v>VII</c:v>
                  </c:pt>
                  <c:pt idx="19">
                    <c:v>VIII</c:v>
                  </c:pt>
                  <c:pt idx="20">
                    <c:v>IX</c:v>
                  </c:pt>
                  <c:pt idx="21">
                    <c:v>X</c:v>
                  </c:pt>
                  <c:pt idx="22">
                    <c:v>XI</c:v>
                  </c:pt>
                  <c:pt idx="23">
                    <c:v>XII</c:v>
                  </c:pt>
                  <c:pt idx="24">
                    <c:v>I</c:v>
                  </c:pt>
                  <c:pt idx="25">
                    <c:v>II</c:v>
                  </c:pt>
                  <c:pt idx="26">
                    <c:v>III</c:v>
                  </c:pt>
                  <c:pt idx="27">
                    <c:v>IV</c:v>
                  </c:pt>
                  <c:pt idx="28">
                    <c:v>V</c:v>
                  </c:pt>
                  <c:pt idx="29">
                    <c:v>VI </c:v>
                  </c:pt>
                  <c:pt idx="30">
                    <c:v>VII</c:v>
                  </c:pt>
                  <c:pt idx="31">
                    <c:v>VIII</c:v>
                  </c:pt>
                  <c:pt idx="32">
                    <c:v>IX</c:v>
                  </c:pt>
                  <c:pt idx="33">
                    <c:v>X</c:v>
                  </c:pt>
                  <c:pt idx="34">
                    <c:v>XI</c:v>
                  </c:pt>
                  <c:pt idx="35">
                    <c:v>XII</c:v>
                  </c:pt>
                  <c:pt idx="36">
                    <c:v>I</c:v>
                  </c:pt>
                  <c:pt idx="37">
                    <c:v>II</c:v>
                  </c:pt>
                  <c:pt idx="38">
                    <c:v>III</c:v>
                  </c:pt>
                  <c:pt idx="39">
                    <c:v>IV</c:v>
                  </c:pt>
                  <c:pt idx="40">
                    <c:v>V</c:v>
                  </c:pt>
                  <c:pt idx="41">
                    <c:v>VI</c:v>
                  </c:pt>
                  <c:pt idx="42">
                    <c:v>VII</c:v>
                  </c:pt>
                  <c:pt idx="43">
                    <c:v>VIII</c:v>
                  </c:pt>
                  <c:pt idx="44">
                    <c:v>IX</c:v>
                  </c:pt>
                </c:lvl>
                <c:lvl>
                  <c:pt idx="0">
                    <c:v>2017</c:v>
                  </c:pt>
                  <c:pt idx="12">
                    <c:v>2018</c:v>
                  </c:pt>
                  <c:pt idx="24">
                    <c:v>2019</c:v>
                  </c:pt>
                  <c:pt idx="36">
                    <c:v>2020</c:v>
                  </c:pt>
                </c:lvl>
              </c:multiLvlStrCache>
            </c:multiLvlStrRef>
          </c:cat>
          <c:val>
            <c:numRef>
              <c:f>przeciętne_c_skupu_żywca_i_mlek!$D$124:$D$168</c:f>
              <c:numCache>
                <c:formatCode>0.00</c:formatCode>
                <c:ptCount val="45"/>
                <c:pt idx="0">
                  <c:v>4.7699999999999996</c:v>
                </c:pt>
                <c:pt idx="1">
                  <c:v>4.7699999999999996</c:v>
                </c:pt>
                <c:pt idx="2">
                  <c:v>4.8499999999999996</c:v>
                </c:pt>
                <c:pt idx="3">
                  <c:v>5.3199999999999994</c:v>
                </c:pt>
                <c:pt idx="4">
                  <c:v>5.5</c:v>
                </c:pt>
                <c:pt idx="5">
                  <c:v>5.57</c:v>
                </c:pt>
                <c:pt idx="6">
                  <c:v>5.4300000000000006</c:v>
                </c:pt>
                <c:pt idx="7">
                  <c:v>5.3599999999999994</c:v>
                </c:pt>
                <c:pt idx="8">
                  <c:v>5.23</c:v>
                </c:pt>
                <c:pt idx="9">
                  <c:v>4.87</c:v>
                </c:pt>
                <c:pt idx="10">
                  <c:v>4.7</c:v>
                </c:pt>
                <c:pt idx="11">
                  <c:v>4.6199999999999992</c:v>
                </c:pt>
                <c:pt idx="12">
                  <c:v>4.29</c:v>
                </c:pt>
                <c:pt idx="13">
                  <c:v>4.3899999999999997</c:v>
                </c:pt>
                <c:pt idx="14">
                  <c:v>4.6199999999999992</c:v>
                </c:pt>
                <c:pt idx="15">
                  <c:v>4.53</c:v>
                </c:pt>
                <c:pt idx="16">
                  <c:v>4.41</c:v>
                </c:pt>
                <c:pt idx="17">
                  <c:v>4.6199999999999992</c:v>
                </c:pt>
                <c:pt idx="18">
                  <c:v>4.67</c:v>
                </c:pt>
                <c:pt idx="19">
                  <c:v>4.99</c:v>
                </c:pt>
                <c:pt idx="20">
                  <c:v>4.72</c:v>
                </c:pt>
                <c:pt idx="21">
                  <c:v>4.4400000000000004</c:v>
                </c:pt>
                <c:pt idx="22">
                  <c:v>4.24</c:v>
                </c:pt>
                <c:pt idx="23">
                  <c:v>4.17</c:v>
                </c:pt>
                <c:pt idx="24">
                  <c:v>4.09</c:v>
                </c:pt>
                <c:pt idx="25">
                  <c:v>4.2</c:v>
                </c:pt>
                <c:pt idx="26">
                  <c:v>4.4800000000000004</c:v>
                </c:pt>
                <c:pt idx="27">
                  <c:v>5.8</c:v>
                </c:pt>
                <c:pt idx="28">
                  <c:v>5.41</c:v>
                </c:pt>
                <c:pt idx="29">
                  <c:v>5.81</c:v>
                </c:pt>
                <c:pt idx="30">
                  <c:v>5.6899999999999995</c:v>
                </c:pt>
                <c:pt idx="31">
                  <c:v>5.81</c:v>
                </c:pt>
                <c:pt idx="32">
                  <c:v>5.9</c:v>
                </c:pt>
                <c:pt idx="33">
                  <c:v>5.9700000000000006</c:v>
                </c:pt>
                <c:pt idx="34">
                  <c:v>6.07</c:v>
                </c:pt>
                <c:pt idx="35">
                  <c:v>6.39</c:v>
                </c:pt>
                <c:pt idx="36">
                  <c:v>6</c:v>
                </c:pt>
                <c:pt idx="37">
                  <c:v>6.24</c:v>
                </c:pt>
                <c:pt idx="38">
                  <c:v>6.35</c:v>
                </c:pt>
                <c:pt idx="39">
                  <c:v>5.94</c:v>
                </c:pt>
                <c:pt idx="40">
                  <c:v>5.17</c:v>
                </c:pt>
                <c:pt idx="41">
                  <c:v>5.64</c:v>
                </c:pt>
                <c:pt idx="42">
                  <c:v>5.08</c:v>
                </c:pt>
                <c:pt idx="43">
                  <c:v>4.96</c:v>
                </c:pt>
                <c:pt idx="44">
                  <c:v>4.55</c:v>
                </c:pt>
              </c:numCache>
            </c:numRef>
          </c:val>
          <c:smooth val="0"/>
          <c:extLst xmlns:c16r2="http://schemas.microsoft.com/office/drawing/2015/06/chart">
            <c:ext xmlns:c16="http://schemas.microsoft.com/office/drawing/2014/chart" uri="{C3380CC4-5D6E-409C-BE32-E72D297353CC}">
              <c16:uniqueId val="{00000001-0586-434D-A95F-848D2B9E4B15}"/>
            </c:ext>
          </c:extLst>
        </c:ser>
        <c:ser>
          <c:idx val="2"/>
          <c:order val="2"/>
          <c:tx>
            <c:strRef>
              <c:f>przeciętne_c_skupu_żywca_i_mlek!$E$3</c:f>
              <c:strCache>
                <c:ptCount val="1"/>
                <c:pt idx="0">
                  <c:v>drób</c:v>
                </c:pt>
              </c:strCache>
            </c:strRef>
          </c:tx>
          <c:spPr>
            <a:ln w="28575">
              <a:solidFill>
                <a:schemeClr val="bg1">
                  <a:lumMod val="50000"/>
                </a:schemeClr>
              </a:solidFill>
            </a:ln>
          </c:spPr>
          <c:marker>
            <c:symbol val="none"/>
          </c:marker>
          <c:cat>
            <c:multiLvlStrRef>
              <c:f>przeciętne_c_skupu_żywca_i_mlek!$A$124:$B$168</c:f>
              <c:multiLvlStrCache>
                <c:ptCount val="45"/>
                <c:lvl>
                  <c:pt idx="0">
                    <c:v>I</c:v>
                  </c:pt>
                  <c:pt idx="1">
                    <c:v>II</c:v>
                  </c:pt>
                  <c:pt idx="2">
                    <c:v>III</c:v>
                  </c:pt>
                  <c:pt idx="3">
                    <c:v>IV</c:v>
                  </c:pt>
                  <c:pt idx="4">
                    <c:v>V</c:v>
                  </c:pt>
                  <c:pt idx="5">
                    <c:v>VI</c:v>
                  </c:pt>
                  <c:pt idx="6">
                    <c:v>VII</c:v>
                  </c:pt>
                  <c:pt idx="7">
                    <c:v>VIII</c:v>
                  </c:pt>
                  <c:pt idx="8">
                    <c:v>IX</c:v>
                  </c:pt>
                  <c:pt idx="9">
                    <c:v>X</c:v>
                  </c:pt>
                  <c:pt idx="10">
                    <c:v>XI</c:v>
                  </c:pt>
                  <c:pt idx="11">
                    <c:v>XII</c:v>
                  </c:pt>
                  <c:pt idx="12">
                    <c:v>I</c:v>
                  </c:pt>
                  <c:pt idx="13">
                    <c:v>II</c:v>
                  </c:pt>
                  <c:pt idx="14">
                    <c:v>III</c:v>
                  </c:pt>
                  <c:pt idx="15">
                    <c:v>IV</c:v>
                  </c:pt>
                  <c:pt idx="16">
                    <c:v>V</c:v>
                  </c:pt>
                  <c:pt idx="17">
                    <c:v>VI</c:v>
                  </c:pt>
                  <c:pt idx="18">
                    <c:v>VII</c:v>
                  </c:pt>
                  <c:pt idx="19">
                    <c:v>VIII</c:v>
                  </c:pt>
                  <c:pt idx="20">
                    <c:v>IX</c:v>
                  </c:pt>
                  <c:pt idx="21">
                    <c:v>X</c:v>
                  </c:pt>
                  <c:pt idx="22">
                    <c:v>XI</c:v>
                  </c:pt>
                  <c:pt idx="23">
                    <c:v>XII</c:v>
                  </c:pt>
                  <c:pt idx="24">
                    <c:v>I</c:v>
                  </c:pt>
                  <c:pt idx="25">
                    <c:v>II</c:v>
                  </c:pt>
                  <c:pt idx="26">
                    <c:v>III</c:v>
                  </c:pt>
                  <c:pt idx="27">
                    <c:v>IV</c:v>
                  </c:pt>
                  <c:pt idx="28">
                    <c:v>V</c:v>
                  </c:pt>
                  <c:pt idx="29">
                    <c:v>VI </c:v>
                  </c:pt>
                  <c:pt idx="30">
                    <c:v>VII</c:v>
                  </c:pt>
                  <c:pt idx="31">
                    <c:v>VIII</c:v>
                  </c:pt>
                  <c:pt idx="32">
                    <c:v>IX</c:v>
                  </c:pt>
                  <c:pt idx="33">
                    <c:v>X</c:v>
                  </c:pt>
                  <c:pt idx="34">
                    <c:v>XI</c:v>
                  </c:pt>
                  <c:pt idx="35">
                    <c:v>XII</c:v>
                  </c:pt>
                  <c:pt idx="36">
                    <c:v>I</c:v>
                  </c:pt>
                  <c:pt idx="37">
                    <c:v>II</c:v>
                  </c:pt>
                  <c:pt idx="38">
                    <c:v>III</c:v>
                  </c:pt>
                  <c:pt idx="39">
                    <c:v>IV</c:v>
                  </c:pt>
                  <c:pt idx="40">
                    <c:v>V</c:v>
                  </c:pt>
                  <c:pt idx="41">
                    <c:v>VI</c:v>
                  </c:pt>
                  <c:pt idx="42">
                    <c:v>VII</c:v>
                  </c:pt>
                  <c:pt idx="43">
                    <c:v>VIII</c:v>
                  </c:pt>
                  <c:pt idx="44">
                    <c:v>IX</c:v>
                  </c:pt>
                </c:lvl>
                <c:lvl>
                  <c:pt idx="0">
                    <c:v>2017</c:v>
                  </c:pt>
                  <c:pt idx="12">
                    <c:v>2018</c:v>
                  </c:pt>
                  <c:pt idx="24">
                    <c:v>2019</c:v>
                  </c:pt>
                  <c:pt idx="36">
                    <c:v>2020</c:v>
                  </c:pt>
                </c:lvl>
              </c:multiLvlStrCache>
            </c:multiLvlStrRef>
          </c:cat>
          <c:val>
            <c:numRef>
              <c:f>przeciętne_c_skupu_żywca_i_mlek!$E$124:$E$168</c:f>
              <c:numCache>
                <c:formatCode>0.00</c:formatCode>
                <c:ptCount val="45"/>
                <c:pt idx="0">
                  <c:v>3.21</c:v>
                </c:pt>
                <c:pt idx="1">
                  <c:v>3.52</c:v>
                </c:pt>
                <c:pt idx="2">
                  <c:v>3.68</c:v>
                </c:pt>
                <c:pt idx="3">
                  <c:v>3.4</c:v>
                </c:pt>
                <c:pt idx="4">
                  <c:v>3.51</c:v>
                </c:pt>
                <c:pt idx="5">
                  <c:v>3.7</c:v>
                </c:pt>
                <c:pt idx="6">
                  <c:v>4.04</c:v>
                </c:pt>
                <c:pt idx="7">
                  <c:v>4.5199999999999996</c:v>
                </c:pt>
                <c:pt idx="8">
                  <c:v>3.8699999999999997</c:v>
                </c:pt>
                <c:pt idx="9">
                  <c:v>3.8099999999999996</c:v>
                </c:pt>
                <c:pt idx="10">
                  <c:v>3.63</c:v>
                </c:pt>
                <c:pt idx="11">
                  <c:v>3.48</c:v>
                </c:pt>
                <c:pt idx="12">
                  <c:v>3.2800000000000002</c:v>
                </c:pt>
                <c:pt idx="13">
                  <c:v>3.73</c:v>
                </c:pt>
                <c:pt idx="14">
                  <c:v>3.56</c:v>
                </c:pt>
                <c:pt idx="15">
                  <c:v>3.46</c:v>
                </c:pt>
                <c:pt idx="16">
                  <c:v>3.67</c:v>
                </c:pt>
                <c:pt idx="17">
                  <c:v>3.82</c:v>
                </c:pt>
                <c:pt idx="18">
                  <c:v>4.2300000000000004</c:v>
                </c:pt>
                <c:pt idx="19">
                  <c:v>4.3899999999999997</c:v>
                </c:pt>
                <c:pt idx="20">
                  <c:v>4.1399999999999997</c:v>
                </c:pt>
                <c:pt idx="21">
                  <c:v>3.9099999999999997</c:v>
                </c:pt>
                <c:pt idx="22">
                  <c:v>3.48</c:v>
                </c:pt>
                <c:pt idx="23">
                  <c:v>3.17</c:v>
                </c:pt>
                <c:pt idx="24">
                  <c:v>3.18</c:v>
                </c:pt>
                <c:pt idx="25">
                  <c:v>3.61</c:v>
                </c:pt>
                <c:pt idx="26">
                  <c:v>3.74</c:v>
                </c:pt>
                <c:pt idx="27">
                  <c:v>3.8299999999999996</c:v>
                </c:pt>
                <c:pt idx="28">
                  <c:v>3.65</c:v>
                </c:pt>
                <c:pt idx="29">
                  <c:v>3.8299999999999996</c:v>
                </c:pt>
                <c:pt idx="30">
                  <c:v>3.94</c:v>
                </c:pt>
                <c:pt idx="31">
                  <c:v>4.13</c:v>
                </c:pt>
                <c:pt idx="32">
                  <c:v>3.86</c:v>
                </c:pt>
                <c:pt idx="33">
                  <c:v>3.86</c:v>
                </c:pt>
                <c:pt idx="34">
                  <c:v>3.65</c:v>
                </c:pt>
                <c:pt idx="35">
                  <c:v>3.92</c:v>
                </c:pt>
                <c:pt idx="36">
                  <c:v>3.53</c:v>
                </c:pt>
                <c:pt idx="37">
                  <c:v>3.65</c:v>
                </c:pt>
                <c:pt idx="38">
                  <c:v>3.53</c:v>
                </c:pt>
                <c:pt idx="39">
                  <c:v>2.71</c:v>
                </c:pt>
                <c:pt idx="40">
                  <c:v>3.3899999999999997</c:v>
                </c:pt>
                <c:pt idx="41">
                  <c:v>3.32</c:v>
                </c:pt>
                <c:pt idx="42">
                  <c:v>3.79</c:v>
                </c:pt>
                <c:pt idx="43">
                  <c:v>3.8299999999999996</c:v>
                </c:pt>
                <c:pt idx="44">
                  <c:v>3.44</c:v>
                </c:pt>
              </c:numCache>
            </c:numRef>
          </c:val>
          <c:smooth val="0"/>
          <c:extLst xmlns:c16r2="http://schemas.microsoft.com/office/drawing/2015/06/chart">
            <c:ext xmlns:c16="http://schemas.microsoft.com/office/drawing/2014/chart" uri="{C3380CC4-5D6E-409C-BE32-E72D297353CC}">
              <c16:uniqueId val="{00000002-0586-434D-A95F-848D2B9E4B15}"/>
            </c:ext>
          </c:extLst>
        </c:ser>
        <c:dLbls>
          <c:showLegendKey val="0"/>
          <c:showVal val="0"/>
          <c:showCatName val="0"/>
          <c:showSerName val="0"/>
          <c:showPercent val="0"/>
          <c:showBubbleSize val="0"/>
        </c:dLbls>
        <c:marker val="1"/>
        <c:smooth val="0"/>
        <c:axId val="-700957824"/>
        <c:axId val="-700957280"/>
      </c:lineChart>
      <c:lineChart>
        <c:grouping val="standard"/>
        <c:varyColors val="0"/>
        <c:ser>
          <c:idx val="3"/>
          <c:order val="3"/>
          <c:tx>
            <c:strRef>
              <c:f>przeciętne_c_skupu_żywca_i_mlek!$F$3</c:f>
              <c:strCache>
                <c:ptCount val="1"/>
                <c:pt idx="0">
                  <c:v>mleko</c:v>
                </c:pt>
              </c:strCache>
            </c:strRef>
          </c:tx>
          <c:spPr>
            <a:ln>
              <a:solidFill>
                <a:schemeClr val="bg1">
                  <a:lumMod val="75000"/>
                </a:schemeClr>
              </a:solidFill>
            </a:ln>
          </c:spPr>
          <c:marker>
            <c:symbol val="none"/>
          </c:marker>
          <c:cat>
            <c:multiLvlStrRef>
              <c:f>przeciętne_c_skupu_żywca_i_mlek!$A$124:$B$168</c:f>
              <c:multiLvlStrCache>
                <c:ptCount val="45"/>
                <c:lvl>
                  <c:pt idx="0">
                    <c:v>I</c:v>
                  </c:pt>
                  <c:pt idx="1">
                    <c:v>II</c:v>
                  </c:pt>
                  <c:pt idx="2">
                    <c:v>III</c:v>
                  </c:pt>
                  <c:pt idx="3">
                    <c:v>IV</c:v>
                  </c:pt>
                  <c:pt idx="4">
                    <c:v>V</c:v>
                  </c:pt>
                  <c:pt idx="5">
                    <c:v>VI</c:v>
                  </c:pt>
                  <c:pt idx="6">
                    <c:v>VII</c:v>
                  </c:pt>
                  <c:pt idx="7">
                    <c:v>VIII</c:v>
                  </c:pt>
                  <c:pt idx="8">
                    <c:v>IX</c:v>
                  </c:pt>
                  <c:pt idx="9">
                    <c:v>X</c:v>
                  </c:pt>
                  <c:pt idx="10">
                    <c:v>XI</c:v>
                  </c:pt>
                  <c:pt idx="11">
                    <c:v>XII</c:v>
                  </c:pt>
                  <c:pt idx="12">
                    <c:v>I</c:v>
                  </c:pt>
                  <c:pt idx="13">
                    <c:v>II</c:v>
                  </c:pt>
                  <c:pt idx="14">
                    <c:v>III</c:v>
                  </c:pt>
                  <c:pt idx="15">
                    <c:v>IV</c:v>
                  </c:pt>
                  <c:pt idx="16">
                    <c:v>V</c:v>
                  </c:pt>
                  <c:pt idx="17">
                    <c:v>VI</c:v>
                  </c:pt>
                  <c:pt idx="18">
                    <c:v>VII</c:v>
                  </c:pt>
                  <c:pt idx="19">
                    <c:v>VIII</c:v>
                  </c:pt>
                  <c:pt idx="20">
                    <c:v>IX</c:v>
                  </c:pt>
                  <c:pt idx="21">
                    <c:v>X</c:v>
                  </c:pt>
                  <c:pt idx="22">
                    <c:v>XI</c:v>
                  </c:pt>
                  <c:pt idx="23">
                    <c:v>XII</c:v>
                  </c:pt>
                  <c:pt idx="24">
                    <c:v>I</c:v>
                  </c:pt>
                  <c:pt idx="25">
                    <c:v>II</c:v>
                  </c:pt>
                  <c:pt idx="26">
                    <c:v>III</c:v>
                  </c:pt>
                  <c:pt idx="27">
                    <c:v>IV</c:v>
                  </c:pt>
                  <c:pt idx="28">
                    <c:v>V</c:v>
                  </c:pt>
                  <c:pt idx="29">
                    <c:v>VI </c:v>
                  </c:pt>
                  <c:pt idx="30">
                    <c:v>VII</c:v>
                  </c:pt>
                  <c:pt idx="31">
                    <c:v>VIII</c:v>
                  </c:pt>
                  <c:pt idx="32">
                    <c:v>IX</c:v>
                  </c:pt>
                  <c:pt idx="33">
                    <c:v>X</c:v>
                  </c:pt>
                  <c:pt idx="34">
                    <c:v>XI</c:v>
                  </c:pt>
                  <c:pt idx="35">
                    <c:v>XII</c:v>
                  </c:pt>
                  <c:pt idx="36">
                    <c:v>I</c:v>
                  </c:pt>
                  <c:pt idx="37">
                    <c:v>II</c:v>
                  </c:pt>
                  <c:pt idx="38">
                    <c:v>III</c:v>
                  </c:pt>
                  <c:pt idx="39">
                    <c:v>IV</c:v>
                  </c:pt>
                  <c:pt idx="40">
                    <c:v>V</c:v>
                  </c:pt>
                  <c:pt idx="41">
                    <c:v>VI</c:v>
                  </c:pt>
                  <c:pt idx="42">
                    <c:v>VII</c:v>
                  </c:pt>
                  <c:pt idx="43">
                    <c:v>VIII</c:v>
                  </c:pt>
                  <c:pt idx="44">
                    <c:v>IX</c:v>
                  </c:pt>
                </c:lvl>
                <c:lvl>
                  <c:pt idx="0">
                    <c:v>2017</c:v>
                  </c:pt>
                  <c:pt idx="12">
                    <c:v>2018</c:v>
                  </c:pt>
                  <c:pt idx="24">
                    <c:v>2019</c:v>
                  </c:pt>
                  <c:pt idx="36">
                    <c:v>2020</c:v>
                  </c:pt>
                </c:lvl>
              </c:multiLvlStrCache>
            </c:multiLvlStrRef>
          </c:cat>
          <c:val>
            <c:numRef>
              <c:f>przeciętne_c_skupu_żywca_i_mlek!$F$124:$F$168</c:f>
              <c:numCache>
                <c:formatCode>0.00</c:formatCode>
                <c:ptCount val="45"/>
                <c:pt idx="0">
                  <c:v>1.27</c:v>
                </c:pt>
                <c:pt idx="1">
                  <c:v>1.26</c:v>
                </c:pt>
                <c:pt idx="2">
                  <c:v>1.23</c:v>
                </c:pt>
                <c:pt idx="3">
                  <c:v>1.22</c:v>
                </c:pt>
                <c:pt idx="4">
                  <c:v>1.24</c:v>
                </c:pt>
                <c:pt idx="5">
                  <c:v>1.23</c:v>
                </c:pt>
                <c:pt idx="6">
                  <c:v>1.26</c:v>
                </c:pt>
                <c:pt idx="7">
                  <c:v>1.32</c:v>
                </c:pt>
                <c:pt idx="8">
                  <c:v>1.35</c:v>
                </c:pt>
                <c:pt idx="9">
                  <c:v>1.3800000000000001</c:v>
                </c:pt>
                <c:pt idx="10">
                  <c:v>1.3900000000000001</c:v>
                </c:pt>
                <c:pt idx="11">
                  <c:v>1.41</c:v>
                </c:pt>
                <c:pt idx="12">
                  <c:v>1.32</c:v>
                </c:pt>
                <c:pt idx="13">
                  <c:v>1.24</c:v>
                </c:pt>
                <c:pt idx="14">
                  <c:v>1.22</c:v>
                </c:pt>
                <c:pt idx="15">
                  <c:v>1.21</c:v>
                </c:pt>
                <c:pt idx="16">
                  <c:v>1.2</c:v>
                </c:pt>
                <c:pt idx="17">
                  <c:v>1.22</c:v>
                </c:pt>
                <c:pt idx="18">
                  <c:v>1.21</c:v>
                </c:pt>
                <c:pt idx="19">
                  <c:v>1.21</c:v>
                </c:pt>
                <c:pt idx="20">
                  <c:v>1.23</c:v>
                </c:pt>
                <c:pt idx="21">
                  <c:v>1.28</c:v>
                </c:pt>
                <c:pt idx="22">
                  <c:v>1.3</c:v>
                </c:pt>
                <c:pt idx="23">
                  <c:v>1.32</c:v>
                </c:pt>
                <c:pt idx="24">
                  <c:v>1.31</c:v>
                </c:pt>
                <c:pt idx="25">
                  <c:v>1.29</c:v>
                </c:pt>
                <c:pt idx="26">
                  <c:v>1.29</c:v>
                </c:pt>
                <c:pt idx="27">
                  <c:v>1.28</c:v>
                </c:pt>
                <c:pt idx="28">
                  <c:v>1.28</c:v>
                </c:pt>
                <c:pt idx="29">
                  <c:v>1.26</c:v>
                </c:pt>
                <c:pt idx="30">
                  <c:v>1.22</c:v>
                </c:pt>
                <c:pt idx="31">
                  <c:v>1.22</c:v>
                </c:pt>
                <c:pt idx="32">
                  <c:v>1.24</c:v>
                </c:pt>
                <c:pt idx="33">
                  <c:v>1.27</c:v>
                </c:pt>
                <c:pt idx="34">
                  <c:v>1.21</c:v>
                </c:pt>
                <c:pt idx="35">
                  <c:v>1.32</c:v>
                </c:pt>
                <c:pt idx="36">
                  <c:v>1.32</c:v>
                </c:pt>
                <c:pt idx="37">
                  <c:v>1.32</c:v>
                </c:pt>
                <c:pt idx="38">
                  <c:v>1.31</c:v>
                </c:pt>
                <c:pt idx="39">
                  <c:v>1.26</c:v>
                </c:pt>
                <c:pt idx="40">
                  <c:v>1.23</c:v>
                </c:pt>
                <c:pt idx="41">
                  <c:v>1.23</c:v>
                </c:pt>
                <c:pt idx="42">
                  <c:v>1.23</c:v>
                </c:pt>
                <c:pt idx="43">
                  <c:v>1.25</c:v>
                </c:pt>
                <c:pt idx="44">
                  <c:v>1.28</c:v>
                </c:pt>
              </c:numCache>
            </c:numRef>
          </c:val>
          <c:smooth val="0"/>
          <c:extLst xmlns:c16r2="http://schemas.microsoft.com/office/drawing/2015/06/chart">
            <c:ext xmlns:c16="http://schemas.microsoft.com/office/drawing/2014/chart" uri="{C3380CC4-5D6E-409C-BE32-E72D297353CC}">
              <c16:uniqueId val="{00000003-0586-434D-A95F-848D2B9E4B15}"/>
            </c:ext>
          </c:extLst>
        </c:ser>
        <c:dLbls>
          <c:showLegendKey val="0"/>
          <c:showVal val="0"/>
          <c:showCatName val="0"/>
          <c:showSerName val="0"/>
          <c:showPercent val="0"/>
          <c:showBubbleSize val="0"/>
        </c:dLbls>
        <c:marker val="1"/>
        <c:smooth val="0"/>
        <c:axId val="-700956736"/>
        <c:axId val="-700956192"/>
      </c:lineChart>
      <c:catAx>
        <c:axId val="-700957824"/>
        <c:scaling>
          <c:orientation val="minMax"/>
        </c:scaling>
        <c:delete val="0"/>
        <c:axPos val="b"/>
        <c:numFmt formatCode="#,##0.00" sourceLinked="0"/>
        <c:majorTickMark val="none"/>
        <c:minorTickMark val="none"/>
        <c:tickLblPos val="nextTo"/>
        <c:spPr>
          <a:ln w="9525">
            <a:solidFill>
              <a:sysClr val="windowText" lastClr="000000"/>
            </a:solidFill>
          </a:ln>
        </c:spPr>
        <c:txPr>
          <a:bodyPr rot="0" vert="horz"/>
          <a:lstStyle/>
          <a:p>
            <a:pPr>
              <a:defRPr sz="700">
                <a:latin typeface="Fira Sans" panose="020B0503050000020004" pitchFamily="34" charset="0"/>
                <a:ea typeface="Fira Sans" panose="020B0503050000020004" pitchFamily="34" charset="0"/>
                <a:cs typeface="Arial" pitchFamily="34" charset="0"/>
              </a:defRPr>
            </a:pPr>
            <a:endParaRPr lang="pl-PL"/>
          </a:p>
        </c:txPr>
        <c:crossAx val="-700957280"/>
        <c:crosses val="autoZero"/>
        <c:auto val="1"/>
        <c:lblAlgn val="ctr"/>
        <c:lblOffset val="100"/>
        <c:noMultiLvlLbl val="0"/>
      </c:catAx>
      <c:valAx>
        <c:axId val="-700957280"/>
        <c:scaling>
          <c:orientation val="minMax"/>
        </c:scaling>
        <c:delete val="0"/>
        <c:axPos val="l"/>
        <c:majorGridlines>
          <c:spPr>
            <a:ln w="9525">
              <a:solidFill>
                <a:schemeClr val="bg1">
                  <a:lumMod val="85000"/>
                </a:schemeClr>
              </a:solidFill>
            </a:ln>
          </c:spPr>
        </c:majorGridlines>
        <c:title>
          <c:tx>
            <c:rich>
              <a:bodyPr rot="0" vert="horz"/>
              <a:lstStyle/>
              <a:p>
                <a:pPr>
                  <a:defRPr sz="750" b="0">
                    <a:latin typeface="Fira Sans" panose="020B0503050000020004" pitchFamily="34" charset="0"/>
                    <a:ea typeface="Fira Sans" panose="020B0503050000020004" pitchFamily="34" charset="0"/>
                  </a:defRPr>
                </a:pPr>
                <a:r>
                  <a:rPr lang="pl-PL" sz="750" b="0" i="1">
                    <a:latin typeface="Fira Sans" panose="020B0503050000020004" pitchFamily="34" charset="0"/>
                    <a:ea typeface="Fira Sans" panose="020B0503050000020004" pitchFamily="34" charset="0"/>
                    <a:cs typeface="Arial" pitchFamily="34" charset="0"/>
                  </a:rPr>
                  <a:t>zł za 1</a:t>
                </a:r>
                <a:r>
                  <a:rPr lang="pl-PL" sz="750" b="0" i="1" baseline="0">
                    <a:latin typeface="Fira Sans" panose="020B0503050000020004" pitchFamily="34" charset="0"/>
                    <a:ea typeface="Fira Sans" panose="020B0503050000020004" pitchFamily="34" charset="0"/>
                    <a:cs typeface="Arial" pitchFamily="34" charset="0"/>
                  </a:rPr>
                  <a:t> kg</a:t>
                </a:r>
                <a:endParaRPr lang="pl-PL" sz="750" b="0" i="1">
                  <a:latin typeface="Fira Sans" panose="020B0503050000020004" pitchFamily="34" charset="0"/>
                  <a:ea typeface="Fira Sans" panose="020B0503050000020004" pitchFamily="34" charset="0"/>
                  <a:cs typeface="Arial" pitchFamily="34" charset="0"/>
                </a:endParaRPr>
              </a:p>
            </c:rich>
          </c:tx>
          <c:layout>
            <c:manualLayout>
              <c:xMode val="edge"/>
              <c:yMode val="edge"/>
              <c:x val="1.7320942194030656E-3"/>
              <c:y val="3.4711923145529143E-2"/>
            </c:manualLayout>
          </c:layout>
          <c:overlay val="0"/>
        </c:title>
        <c:numFmt formatCode="0.00" sourceLinked="0"/>
        <c:majorTickMark val="out"/>
        <c:minorTickMark val="none"/>
        <c:tickLblPos val="nextTo"/>
        <c:spPr>
          <a:ln w="9525">
            <a:noFill/>
          </a:ln>
        </c:spPr>
        <c:txPr>
          <a:bodyPr/>
          <a:lstStyle/>
          <a:p>
            <a:pPr>
              <a:defRPr sz="800">
                <a:latin typeface="Fira Sans" panose="020B0503050000020004" pitchFamily="34" charset="0"/>
                <a:ea typeface="Fira Sans" panose="020B0503050000020004" pitchFamily="34" charset="0"/>
                <a:cs typeface="Arial" pitchFamily="34" charset="0"/>
              </a:defRPr>
            </a:pPr>
            <a:endParaRPr lang="pl-PL"/>
          </a:p>
        </c:txPr>
        <c:crossAx val="-700957824"/>
        <c:crosses val="autoZero"/>
        <c:crossBetween val="between"/>
        <c:majorUnit val="1"/>
      </c:valAx>
      <c:valAx>
        <c:axId val="-700956192"/>
        <c:scaling>
          <c:orientation val="minMax"/>
          <c:max val="2"/>
        </c:scaling>
        <c:delete val="0"/>
        <c:axPos val="r"/>
        <c:title>
          <c:tx>
            <c:rich>
              <a:bodyPr rot="0" vert="horz"/>
              <a:lstStyle/>
              <a:p>
                <a:pPr>
                  <a:defRPr sz="750" b="0">
                    <a:latin typeface="Fira Sans" panose="020B0503050000020004" pitchFamily="34" charset="0"/>
                    <a:ea typeface="Fira Sans" panose="020B0503050000020004" pitchFamily="34" charset="0"/>
                  </a:defRPr>
                </a:pPr>
                <a:r>
                  <a:rPr lang="pl-PL" sz="750" b="0" i="1">
                    <a:latin typeface="Fira Sans" panose="020B0503050000020004" pitchFamily="34" charset="0"/>
                    <a:ea typeface="Fira Sans" panose="020B0503050000020004" pitchFamily="34" charset="0"/>
                    <a:cs typeface="Arial" pitchFamily="34" charset="0"/>
                  </a:rPr>
                  <a:t>zł za 1 l</a:t>
                </a:r>
              </a:p>
            </c:rich>
          </c:tx>
          <c:layout>
            <c:manualLayout>
              <c:xMode val="edge"/>
              <c:yMode val="edge"/>
              <c:x val="0.9446325316325217"/>
              <c:y val="2.9792028423631513E-2"/>
            </c:manualLayout>
          </c:layout>
          <c:overlay val="0"/>
        </c:title>
        <c:numFmt formatCode="0.00" sourceLinked="1"/>
        <c:majorTickMark val="out"/>
        <c:minorTickMark val="none"/>
        <c:tickLblPos val="nextTo"/>
        <c:spPr>
          <a:ln>
            <a:noFill/>
          </a:ln>
        </c:spPr>
        <c:txPr>
          <a:bodyPr/>
          <a:lstStyle/>
          <a:p>
            <a:pPr>
              <a:defRPr sz="800">
                <a:latin typeface="Fira Sans" panose="020B0503050000020004" pitchFamily="34" charset="0"/>
                <a:ea typeface="Fira Sans" panose="020B0503050000020004" pitchFamily="34" charset="0"/>
                <a:cs typeface="Arial" pitchFamily="34" charset="0"/>
              </a:defRPr>
            </a:pPr>
            <a:endParaRPr lang="pl-PL"/>
          </a:p>
        </c:txPr>
        <c:crossAx val="-700956736"/>
        <c:crosses val="max"/>
        <c:crossBetween val="between"/>
        <c:majorUnit val="0.25"/>
      </c:valAx>
      <c:catAx>
        <c:axId val="-700956736"/>
        <c:scaling>
          <c:orientation val="minMax"/>
        </c:scaling>
        <c:delete val="1"/>
        <c:axPos val="b"/>
        <c:numFmt formatCode="General" sourceLinked="1"/>
        <c:majorTickMark val="out"/>
        <c:minorTickMark val="none"/>
        <c:tickLblPos val="none"/>
        <c:crossAx val="-700956192"/>
        <c:crosses val="autoZero"/>
        <c:auto val="1"/>
        <c:lblAlgn val="ctr"/>
        <c:lblOffset val="100"/>
        <c:noMultiLvlLbl val="0"/>
      </c:catAx>
      <c:spPr>
        <a:noFill/>
        <a:ln>
          <a:noFill/>
        </a:ln>
      </c:spPr>
    </c:plotArea>
    <c:legend>
      <c:legendPos val="b"/>
      <c:legendEntry>
        <c:idx val="0"/>
        <c:txPr>
          <a:bodyPr/>
          <a:lstStyle/>
          <a:p>
            <a:pPr>
              <a:defRPr sz="800">
                <a:latin typeface="Fira Sans" panose="020B0503050000020004" pitchFamily="34" charset="0"/>
                <a:ea typeface="Fira Sans" panose="020B0503050000020004" pitchFamily="34" charset="0"/>
                <a:cs typeface="Arial" pitchFamily="34" charset="0"/>
              </a:defRPr>
            </a:pPr>
            <a:endParaRPr lang="pl-PL"/>
          </a:p>
        </c:txPr>
      </c:legendEntry>
      <c:layout>
        <c:manualLayout>
          <c:xMode val="edge"/>
          <c:yMode val="edge"/>
          <c:x val="0.25646378222236182"/>
          <c:y val="0.93184963512803398"/>
          <c:w val="0.48433978771521585"/>
          <c:h val="6.76103863400839E-2"/>
        </c:manualLayout>
      </c:layout>
      <c:overlay val="0"/>
      <c:spPr>
        <a:ln>
          <a:noFill/>
        </a:ln>
      </c:spPr>
      <c:txPr>
        <a:bodyPr/>
        <a:lstStyle/>
        <a:p>
          <a:pPr>
            <a:defRPr sz="800">
              <a:latin typeface="Fira Sans" panose="020B0503050000020004" pitchFamily="34" charset="0"/>
              <a:ea typeface="Fira Sans" panose="020B0503050000020004" pitchFamily="34" charset="0"/>
              <a:cs typeface="Arial" pitchFamily="34" charset="0"/>
            </a:defRPr>
          </a:pPr>
          <a:endParaRPr lang="pl-PL"/>
        </a:p>
      </c:txPr>
    </c:legend>
    <c:plotVisOnly val="1"/>
    <c:dispBlanksAs val="gap"/>
    <c:showDLblsOverMax val="0"/>
  </c:chart>
  <c:spPr>
    <a:ln>
      <a:noFill/>
    </a:ln>
  </c:spPr>
  <c:externalData r:id="rId1">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4.4802167721462449E-2"/>
          <c:y val="8.8168823005661409E-2"/>
          <c:w val="0.94728790623931669"/>
          <c:h val="0.62498634144336052"/>
        </c:manualLayout>
      </c:layout>
      <c:lineChart>
        <c:grouping val="standard"/>
        <c:varyColors val="0"/>
        <c:ser>
          <c:idx val="0"/>
          <c:order val="0"/>
          <c:tx>
            <c:strRef>
              <c:f>rolnictwo!$D$3</c:f>
              <c:strCache>
                <c:ptCount val="1"/>
                <c:pt idx="0">
                  <c:v>Polska</c:v>
                </c:pt>
              </c:strCache>
            </c:strRef>
          </c:tx>
          <c:spPr>
            <a:ln w="28575">
              <a:solidFill>
                <a:schemeClr val="bg1">
                  <a:lumMod val="50000"/>
                </a:schemeClr>
              </a:solidFill>
            </a:ln>
          </c:spPr>
          <c:marker>
            <c:symbol val="none"/>
          </c:marker>
          <c:cat>
            <c:multiLvlStrRef>
              <c:f>rolnictwo!$A$148:$B$192</c:f>
              <c:multiLvlStrCache>
                <c:ptCount val="45"/>
                <c:lvl>
                  <c:pt idx="0">
                    <c:v>I</c:v>
                  </c:pt>
                  <c:pt idx="1">
                    <c:v>II</c:v>
                  </c:pt>
                  <c:pt idx="2">
                    <c:v>III</c:v>
                  </c:pt>
                  <c:pt idx="3">
                    <c:v>IV</c:v>
                  </c:pt>
                  <c:pt idx="4">
                    <c:v>V</c:v>
                  </c:pt>
                  <c:pt idx="5">
                    <c:v>VI</c:v>
                  </c:pt>
                  <c:pt idx="6">
                    <c:v>VII</c:v>
                  </c:pt>
                  <c:pt idx="7">
                    <c:v>VIII</c:v>
                  </c:pt>
                  <c:pt idx="8">
                    <c:v>IX</c:v>
                  </c:pt>
                  <c:pt idx="9">
                    <c:v>X</c:v>
                  </c:pt>
                  <c:pt idx="10">
                    <c:v>XI</c:v>
                  </c:pt>
                  <c:pt idx="11">
                    <c:v>XII</c:v>
                  </c:pt>
                  <c:pt idx="12">
                    <c:v>I</c:v>
                  </c:pt>
                  <c:pt idx="13">
                    <c:v>II</c:v>
                  </c:pt>
                  <c:pt idx="14">
                    <c:v>III</c:v>
                  </c:pt>
                  <c:pt idx="15">
                    <c:v>IV</c:v>
                  </c:pt>
                  <c:pt idx="16">
                    <c:v>V</c:v>
                  </c:pt>
                  <c:pt idx="17">
                    <c:v>VI</c:v>
                  </c:pt>
                  <c:pt idx="18">
                    <c:v>VII</c:v>
                  </c:pt>
                  <c:pt idx="19">
                    <c:v>VIII</c:v>
                  </c:pt>
                  <c:pt idx="20">
                    <c:v>IX</c:v>
                  </c:pt>
                  <c:pt idx="21">
                    <c:v>X</c:v>
                  </c:pt>
                  <c:pt idx="22">
                    <c:v>XI</c:v>
                  </c:pt>
                  <c:pt idx="23">
                    <c:v>XII</c:v>
                  </c:pt>
                  <c:pt idx="24">
                    <c:v>I</c:v>
                  </c:pt>
                  <c:pt idx="25">
                    <c:v>II</c:v>
                  </c:pt>
                  <c:pt idx="26">
                    <c:v>III</c:v>
                  </c:pt>
                  <c:pt idx="27">
                    <c:v>IV</c:v>
                  </c:pt>
                  <c:pt idx="28">
                    <c:v>V</c:v>
                  </c:pt>
                  <c:pt idx="29">
                    <c:v>VI</c:v>
                  </c:pt>
                  <c:pt idx="30">
                    <c:v>VII</c:v>
                  </c:pt>
                  <c:pt idx="31">
                    <c:v>VIII</c:v>
                  </c:pt>
                  <c:pt idx="32">
                    <c:v>IX</c:v>
                  </c:pt>
                  <c:pt idx="33">
                    <c:v>X</c:v>
                  </c:pt>
                  <c:pt idx="34">
                    <c:v>XI</c:v>
                  </c:pt>
                  <c:pt idx="35">
                    <c:v>XII</c:v>
                  </c:pt>
                  <c:pt idx="36">
                    <c:v>I</c:v>
                  </c:pt>
                  <c:pt idx="37">
                    <c:v>II</c:v>
                  </c:pt>
                  <c:pt idx="38">
                    <c:v>III</c:v>
                  </c:pt>
                  <c:pt idx="39">
                    <c:v>IV</c:v>
                  </c:pt>
                  <c:pt idx="40">
                    <c:v>V</c:v>
                  </c:pt>
                  <c:pt idx="41">
                    <c:v>VI</c:v>
                  </c:pt>
                  <c:pt idx="42">
                    <c:v>VII</c:v>
                  </c:pt>
                  <c:pt idx="43">
                    <c:v>VIII </c:v>
                  </c:pt>
                  <c:pt idx="44">
                    <c:v>IX</c:v>
                  </c:pt>
                </c:lvl>
                <c:lvl>
                  <c:pt idx="0">
                    <c:v>2017</c:v>
                  </c:pt>
                  <c:pt idx="12">
                    <c:v>2018</c:v>
                  </c:pt>
                  <c:pt idx="24">
                    <c:v>2019</c:v>
                  </c:pt>
                  <c:pt idx="36">
                    <c:v>2020</c:v>
                  </c:pt>
                </c:lvl>
              </c:multiLvlStrCache>
            </c:multiLvlStrRef>
          </c:cat>
          <c:val>
            <c:numRef>
              <c:f>rolnictwo!$D$148:$D$192</c:f>
              <c:numCache>
                <c:formatCode>0.0</c:formatCode>
                <c:ptCount val="45"/>
                <c:pt idx="0" formatCode="General">
                  <c:v>8.3000000000000007</c:v>
                </c:pt>
                <c:pt idx="1">
                  <c:v>8</c:v>
                </c:pt>
                <c:pt idx="2" formatCode="General">
                  <c:v>8.2000000000000011</c:v>
                </c:pt>
                <c:pt idx="3" formatCode="General">
                  <c:v>8.8000000000000007</c:v>
                </c:pt>
                <c:pt idx="4" formatCode="General">
                  <c:v>8.7000000000000011</c:v>
                </c:pt>
                <c:pt idx="5" formatCode="General">
                  <c:v>8.8000000000000007</c:v>
                </c:pt>
                <c:pt idx="6">
                  <c:v>8</c:v>
                </c:pt>
                <c:pt idx="7" formatCode="General">
                  <c:v>8.2000000000000011</c:v>
                </c:pt>
                <c:pt idx="8" formatCode="General">
                  <c:v>8.2000000000000011</c:v>
                </c:pt>
                <c:pt idx="9" formatCode="General">
                  <c:v>7.5</c:v>
                </c:pt>
                <c:pt idx="10" formatCode="General">
                  <c:v>7.2</c:v>
                </c:pt>
                <c:pt idx="11">
                  <c:v>7</c:v>
                </c:pt>
                <c:pt idx="12" formatCode="General">
                  <c:v>6.5</c:v>
                </c:pt>
                <c:pt idx="13" formatCode="General">
                  <c:v>6.8</c:v>
                </c:pt>
                <c:pt idx="14" formatCode="General">
                  <c:v>7.1</c:v>
                </c:pt>
                <c:pt idx="15" formatCode="General">
                  <c:v>6.9</c:v>
                </c:pt>
                <c:pt idx="16" formatCode="General">
                  <c:v>6.8</c:v>
                </c:pt>
                <c:pt idx="17" formatCode="General">
                  <c:v>7.3</c:v>
                </c:pt>
                <c:pt idx="18" formatCode="General">
                  <c:v>7.2</c:v>
                </c:pt>
                <c:pt idx="19" formatCode="General">
                  <c:v>7.3</c:v>
                </c:pt>
                <c:pt idx="20" formatCode="General">
                  <c:v>6.7</c:v>
                </c:pt>
                <c:pt idx="21" formatCode="General">
                  <c:v>6.2</c:v>
                </c:pt>
                <c:pt idx="22" formatCode="General">
                  <c:v>5.9</c:v>
                </c:pt>
                <c:pt idx="23" formatCode="General">
                  <c:v>5.9</c:v>
                </c:pt>
                <c:pt idx="24" formatCode="General">
                  <c:v>5.5</c:v>
                </c:pt>
                <c:pt idx="25" formatCode="General">
                  <c:v>5.6</c:v>
                </c:pt>
                <c:pt idx="26">
                  <c:v>6</c:v>
                </c:pt>
                <c:pt idx="27" formatCode="General">
                  <c:v>7.5</c:v>
                </c:pt>
                <c:pt idx="28" formatCode="General">
                  <c:v>7.7</c:v>
                </c:pt>
                <c:pt idx="29" formatCode="General">
                  <c:v>7.5</c:v>
                </c:pt>
                <c:pt idx="30" formatCode="General">
                  <c:v>7.5</c:v>
                </c:pt>
                <c:pt idx="31">
                  <c:v>8</c:v>
                </c:pt>
                <c:pt idx="32" formatCode="General">
                  <c:v>8.2000000000000011</c:v>
                </c:pt>
                <c:pt idx="33" formatCode="General">
                  <c:v>8.2000000000000011</c:v>
                </c:pt>
                <c:pt idx="34" formatCode="General">
                  <c:v>8.6</c:v>
                </c:pt>
                <c:pt idx="35" formatCode="General">
                  <c:v>8.9</c:v>
                </c:pt>
                <c:pt idx="36" formatCode="General">
                  <c:v>8.6</c:v>
                </c:pt>
                <c:pt idx="37" formatCode="General">
                  <c:v>9.1</c:v>
                </c:pt>
                <c:pt idx="38">
                  <c:v>9</c:v>
                </c:pt>
                <c:pt idx="42" formatCode="General">
                  <c:v>7.5</c:v>
                </c:pt>
                <c:pt idx="43" formatCode="General">
                  <c:v>7.6</c:v>
                </c:pt>
                <c:pt idx="44" formatCode="General">
                  <c:v>7.2</c:v>
                </c:pt>
              </c:numCache>
            </c:numRef>
          </c:val>
          <c:smooth val="0"/>
          <c:extLst xmlns:c16r2="http://schemas.microsoft.com/office/drawing/2015/06/chart">
            <c:ext xmlns:c16="http://schemas.microsoft.com/office/drawing/2014/chart" uri="{C3380CC4-5D6E-409C-BE32-E72D297353CC}">
              <c16:uniqueId val="{00000001-8E91-4502-8277-AA3B79CA8969}"/>
            </c:ext>
          </c:extLst>
        </c:ser>
        <c:ser>
          <c:idx val="1"/>
          <c:order val="1"/>
          <c:tx>
            <c:strRef>
              <c:f>rolnictwo!$C$3</c:f>
              <c:strCache>
                <c:ptCount val="1"/>
                <c:pt idx="0">
                  <c:v>Świętokrzyskie</c:v>
                </c:pt>
              </c:strCache>
            </c:strRef>
          </c:tx>
          <c:spPr>
            <a:ln w="28575">
              <a:solidFill>
                <a:srgbClr val="7030A0"/>
              </a:solidFill>
            </a:ln>
          </c:spPr>
          <c:marker>
            <c:symbol val="none"/>
          </c:marker>
          <c:cat>
            <c:multiLvlStrRef>
              <c:f>rolnictwo!$A$148:$B$192</c:f>
              <c:multiLvlStrCache>
                <c:ptCount val="45"/>
                <c:lvl>
                  <c:pt idx="0">
                    <c:v>I</c:v>
                  </c:pt>
                  <c:pt idx="1">
                    <c:v>II</c:v>
                  </c:pt>
                  <c:pt idx="2">
                    <c:v>III</c:v>
                  </c:pt>
                  <c:pt idx="3">
                    <c:v>IV</c:v>
                  </c:pt>
                  <c:pt idx="4">
                    <c:v>V</c:v>
                  </c:pt>
                  <c:pt idx="5">
                    <c:v>VI</c:v>
                  </c:pt>
                  <c:pt idx="6">
                    <c:v>VII</c:v>
                  </c:pt>
                  <c:pt idx="7">
                    <c:v>VIII</c:v>
                  </c:pt>
                  <c:pt idx="8">
                    <c:v>IX</c:v>
                  </c:pt>
                  <c:pt idx="9">
                    <c:v>X</c:v>
                  </c:pt>
                  <c:pt idx="10">
                    <c:v>XI</c:v>
                  </c:pt>
                  <c:pt idx="11">
                    <c:v>XII</c:v>
                  </c:pt>
                  <c:pt idx="12">
                    <c:v>I</c:v>
                  </c:pt>
                  <c:pt idx="13">
                    <c:v>II</c:v>
                  </c:pt>
                  <c:pt idx="14">
                    <c:v>III</c:v>
                  </c:pt>
                  <c:pt idx="15">
                    <c:v>IV</c:v>
                  </c:pt>
                  <c:pt idx="16">
                    <c:v>V</c:v>
                  </c:pt>
                  <c:pt idx="17">
                    <c:v>VI</c:v>
                  </c:pt>
                  <c:pt idx="18">
                    <c:v>VII</c:v>
                  </c:pt>
                  <c:pt idx="19">
                    <c:v>VIII</c:v>
                  </c:pt>
                  <c:pt idx="20">
                    <c:v>IX</c:v>
                  </c:pt>
                  <c:pt idx="21">
                    <c:v>X</c:v>
                  </c:pt>
                  <c:pt idx="22">
                    <c:v>XI</c:v>
                  </c:pt>
                  <c:pt idx="23">
                    <c:v>XII</c:v>
                  </c:pt>
                  <c:pt idx="24">
                    <c:v>I</c:v>
                  </c:pt>
                  <c:pt idx="25">
                    <c:v>II</c:v>
                  </c:pt>
                  <c:pt idx="26">
                    <c:v>III</c:v>
                  </c:pt>
                  <c:pt idx="27">
                    <c:v>IV</c:v>
                  </c:pt>
                  <c:pt idx="28">
                    <c:v>V</c:v>
                  </c:pt>
                  <c:pt idx="29">
                    <c:v>VI</c:v>
                  </c:pt>
                  <c:pt idx="30">
                    <c:v>VII</c:v>
                  </c:pt>
                  <c:pt idx="31">
                    <c:v>VIII</c:v>
                  </c:pt>
                  <c:pt idx="32">
                    <c:v>IX</c:v>
                  </c:pt>
                  <c:pt idx="33">
                    <c:v>X</c:v>
                  </c:pt>
                  <c:pt idx="34">
                    <c:v>XI</c:v>
                  </c:pt>
                  <c:pt idx="35">
                    <c:v>XII</c:v>
                  </c:pt>
                  <c:pt idx="36">
                    <c:v>I</c:v>
                  </c:pt>
                  <c:pt idx="37">
                    <c:v>II</c:v>
                  </c:pt>
                  <c:pt idx="38">
                    <c:v>III</c:v>
                  </c:pt>
                  <c:pt idx="39">
                    <c:v>IV</c:v>
                  </c:pt>
                  <c:pt idx="40">
                    <c:v>V</c:v>
                  </c:pt>
                  <c:pt idx="41">
                    <c:v>VI</c:v>
                  </c:pt>
                  <c:pt idx="42">
                    <c:v>VII</c:v>
                  </c:pt>
                  <c:pt idx="43">
                    <c:v>VIII </c:v>
                  </c:pt>
                  <c:pt idx="44">
                    <c:v>IX</c:v>
                  </c:pt>
                </c:lvl>
                <c:lvl>
                  <c:pt idx="0">
                    <c:v>2017</c:v>
                  </c:pt>
                  <c:pt idx="12">
                    <c:v>2018</c:v>
                  </c:pt>
                  <c:pt idx="24">
                    <c:v>2019</c:v>
                  </c:pt>
                  <c:pt idx="36">
                    <c:v>2020</c:v>
                  </c:pt>
                </c:lvl>
              </c:multiLvlStrCache>
            </c:multiLvlStrRef>
          </c:cat>
          <c:val>
            <c:numRef>
              <c:f>rolnictwo!$C$148:$C$192</c:f>
              <c:numCache>
                <c:formatCode>General</c:formatCode>
                <c:ptCount val="45"/>
                <c:pt idx="0">
                  <c:v>8.8000000000000007</c:v>
                </c:pt>
                <c:pt idx="1">
                  <c:v>8.2000000000000011</c:v>
                </c:pt>
                <c:pt idx="2">
                  <c:v>8.5</c:v>
                </c:pt>
                <c:pt idx="3">
                  <c:v>9.3000000000000007</c:v>
                </c:pt>
                <c:pt idx="4">
                  <c:v>9.1</c:v>
                </c:pt>
                <c:pt idx="5">
                  <c:v>10.1</c:v>
                </c:pt>
                <c:pt idx="6">
                  <c:v>8.9</c:v>
                </c:pt>
                <c:pt idx="7">
                  <c:v>8.7000000000000011</c:v>
                </c:pt>
                <c:pt idx="8">
                  <c:v>8.9</c:v>
                </c:pt>
                <c:pt idx="9">
                  <c:v>8.4</c:v>
                </c:pt>
                <c:pt idx="10">
                  <c:v>7.9</c:v>
                </c:pt>
                <c:pt idx="11" formatCode="0.0">
                  <c:v>8</c:v>
                </c:pt>
                <c:pt idx="12">
                  <c:v>7.6</c:v>
                </c:pt>
                <c:pt idx="13">
                  <c:v>7.5</c:v>
                </c:pt>
                <c:pt idx="14">
                  <c:v>8.1</c:v>
                </c:pt>
                <c:pt idx="15">
                  <c:v>7.4</c:v>
                </c:pt>
                <c:pt idx="16">
                  <c:v>7.4</c:v>
                </c:pt>
                <c:pt idx="17">
                  <c:v>7.9</c:v>
                </c:pt>
                <c:pt idx="18">
                  <c:v>8.1</c:v>
                </c:pt>
                <c:pt idx="19">
                  <c:v>8.3000000000000007</c:v>
                </c:pt>
                <c:pt idx="20">
                  <c:v>7.1</c:v>
                </c:pt>
                <c:pt idx="21">
                  <c:v>6.9</c:v>
                </c:pt>
                <c:pt idx="22">
                  <c:v>6.5</c:v>
                </c:pt>
                <c:pt idx="23">
                  <c:v>6.3</c:v>
                </c:pt>
                <c:pt idx="24">
                  <c:v>6.3</c:v>
                </c:pt>
                <c:pt idx="25">
                  <c:v>6.5</c:v>
                </c:pt>
                <c:pt idx="26">
                  <c:v>6.7</c:v>
                </c:pt>
                <c:pt idx="27">
                  <c:v>7.7</c:v>
                </c:pt>
                <c:pt idx="28">
                  <c:v>7.6</c:v>
                </c:pt>
                <c:pt idx="29">
                  <c:v>8.4</c:v>
                </c:pt>
                <c:pt idx="30">
                  <c:v>8.4</c:v>
                </c:pt>
                <c:pt idx="31">
                  <c:v>9.4</c:v>
                </c:pt>
                <c:pt idx="32">
                  <c:v>9.1</c:v>
                </c:pt>
                <c:pt idx="33">
                  <c:v>9.2000000000000011</c:v>
                </c:pt>
                <c:pt idx="34">
                  <c:v>9.5</c:v>
                </c:pt>
                <c:pt idx="35">
                  <c:v>10.6</c:v>
                </c:pt>
                <c:pt idx="36">
                  <c:v>9.6</c:v>
                </c:pt>
                <c:pt idx="37">
                  <c:v>9.6</c:v>
                </c:pt>
                <c:pt idx="38">
                  <c:v>9.8000000000000007</c:v>
                </c:pt>
                <c:pt idx="42">
                  <c:v>7.9</c:v>
                </c:pt>
                <c:pt idx="43">
                  <c:v>8.1</c:v>
                </c:pt>
                <c:pt idx="44">
                  <c:v>7.4</c:v>
                </c:pt>
              </c:numCache>
            </c:numRef>
          </c:val>
          <c:smooth val="0"/>
          <c:extLst xmlns:c16r2="http://schemas.microsoft.com/office/drawing/2015/06/chart">
            <c:ext xmlns:c16="http://schemas.microsoft.com/office/drawing/2014/chart" uri="{C3380CC4-5D6E-409C-BE32-E72D297353CC}">
              <c16:uniqueId val="{00000000-8E91-4502-8277-AA3B79CA8969}"/>
            </c:ext>
          </c:extLst>
        </c:ser>
        <c:dLbls>
          <c:showLegendKey val="0"/>
          <c:showVal val="0"/>
          <c:showCatName val="0"/>
          <c:showSerName val="0"/>
          <c:showPercent val="0"/>
          <c:showBubbleSize val="0"/>
        </c:dLbls>
        <c:smooth val="0"/>
        <c:axId val="-674298016"/>
        <c:axId val="-674302912"/>
      </c:lineChart>
      <c:catAx>
        <c:axId val="-674298016"/>
        <c:scaling>
          <c:orientation val="minMax"/>
        </c:scaling>
        <c:delete val="0"/>
        <c:axPos val="b"/>
        <c:numFmt formatCode="#,##0.00" sourceLinked="0"/>
        <c:majorTickMark val="none"/>
        <c:minorTickMark val="none"/>
        <c:tickLblPos val="nextTo"/>
        <c:spPr>
          <a:ln w="9525">
            <a:solidFill>
              <a:sysClr val="windowText" lastClr="000000"/>
            </a:solidFill>
          </a:ln>
        </c:spPr>
        <c:txPr>
          <a:bodyPr rot="0" vert="horz"/>
          <a:lstStyle/>
          <a:p>
            <a:pPr>
              <a:defRPr sz="700">
                <a:latin typeface="Fira Sans" panose="020B0503050000020004" pitchFamily="34" charset="0"/>
                <a:ea typeface="Fira Sans" panose="020B0503050000020004" pitchFamily="34" charset="0"/>
                <a:cs typeface="Arial" pitchFamily="34" charset="0"/>
              </a:defRPr>
            </a:pPr>
            <a:endParaRPr lang="pl-PL"/>
          </a:p>
        </c:txPr>
        <c:crossAx val="-674302912"/>
        <c:crosses val="autoZero"/>
        <c:auto val="1"/>
        <c:lblAlgn val="ctr"/>
        <c:lblOffset val="100"/>
        <c:noMultiLvlLbl val="0"/>
      </c:catAx>
      <c:valAx>
        <c:axId val="-674302912"/>
        <c:scaling>
          <c:orientation val="minMax"/>
        </c:scaling>
        <c:delete val="0"/>
        <c:axPos val="l"/>
        <c:majorGridlines>
          <c:spPr>
            <a:ln w="9525">
              <a:solidFill>
                <a:schemeClr val="bg1">
                  <a:lumMod val="85000"/>
                </a:schemeClr>
              </a:solidFill>
            </a:ln>
          </c:spPr>
        </c:majorGridlines>
        <c:numFmt formatCode="0" sourceLinked="0"/>
        <c:majorTickMark val="out"/>
        <c:minorTickMark val="none"/>
        <c:tickLblPos val="nextTo"/>
        <c:spPr>
          <a:ln w="9525">
            <a:noFill/>
          </a:ln>
        </c:spPr>
        <c:txPr>
          <a:bodyPr/>
          <a:lstStyle/>
          <a:p>
            <a:pPr>
              <a:defRPr sz="800">
                <a:latin typeface="Fira Sans" panose="020B0503050000020004" pitchFamily="34" charset="0"/>
                <a:ea typeface="Fira Sans" panose="020B0503050000020004" pitchFamily="34" charset="0"/>
                <a:cs typeface="Arial" pitchFamily="34" charset="0"/>
              </a:defRPr>
            </a:pPr>
            <a:endParaRPr lang="pl-PL"/>
          </a:p>
        </c:txPr>
        <c:crossAx val="-674298016"/>
        <c:crosses val="autoZero"/>
        <c:crossBetween val="between"/>
      </c:valAx>
      <c:spPr>
        <a:noFill/>
        <a:ln>
          <a:noFill/>
        </a:ln>
      </c:spPr>
    </c:plotArea>
    <c:legend>
      <c:legendPos val="b"/>
      <c:legendEntry>
        <c:idx val="0"/>
        <c:txPr>
          <a:bodyPr/>
          <a:lstStyle/>
          <a:p>
            <a:pPr>
              <a:defRPr sz="800">
                <a:latin typeface="Fira Sans" panose="020B0503050000020004" pitchFamily="34" charset="0"/>
                <a:ea typeface="Fira Sans" panose="020B0503050000020004" pitchFamily="34" charset="0"/>
                <a:cs typeface="Arial" pitchFamily="34" charset="0"/>
              </a:defRPr>
            </a:pPr>
            <a:endParaRPr lang="pl-PL"/>
          </a:p>
        </c:txPr>
      </c:legendEntry>
      <c:layout>
        <c:manualLayout>
          <c:xMode val="edge"/>
          <c:yMode val="edge"/>
          <c:x val="0.38599733293309468"/>
          <c:y val="0.91796968395452283"/>
          <c:w val="0.29008814935869004"/>
          <c:h val="6.76103863400839E-2"/>
        </c:manualLayout>
      </c:layout>
      <c:overlay val="0"/>
      <c:spPr>
        <a:ln>
          <a:noFill/>
        </a:ln>
      </c:spPr>
      <c:txPr>
        <a:bodyPr/>
        <a:lstStyle/>
        <a:p>
          <a:pPr>
            <a:defRPr sz="800">
              <a:latin typeface="Fira Sans" panose="020B0503050000020004" pitchFamily="34" charset="0"/>
              <a:ea typeface="Fira Sans" panose="020B0503050000020004" pitchFamily="34" charset="0"/>
              <a:cs typeface="Arial" pitchFamily="34" charset="0"/>
            </a:defRPr>
          </a:pPr>
          <a:endParaRPr lang="pl-PL"/>
        </a:p>
      </c:txPr>
    </c:legend>
    <c:plotVisOnly val="1"/>
    <c:dispBlanksAs val="gap"/>
    <c:showDLblsOverMax val="0"/>
  </c:chart>
  <c:spPr>
    <a:ln>
      <a:noFill/>
    </a:ln>
  </c:spPr>
  <c:externalData r:id="rId1">
    <c:autoUpdate val="0"/>
  </c:externalData>
</c:chartSpace>
</file>

<file path=word/charts/chart9.xml><?xml version="1.0" encoding="utf-8"?>
<c:chartSpace xmlns:c="http://schemas.openxmlformats.org/drawingml/2006/chart" xmlns:a="http://schemas.openxmlformats.org/drawingml/2006/main" xmlns:r="http://schemas.openxmlformats.org/officeDocument/2006/relationships">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manualLayout>
          <c:layoutTarget val="inner"/>
          <c:xMode val="edge"/>
          <c:yMode val="edge"/>
          <c:x val="4.6407559055118112E-2"/>
          <c:y val="5.6342165040589857E-2"/>
          <c:w val="0.94667469151387351"/>
          <c:h val="0.67162063925682758"/>
        </c:manualLayout>
      </c:layout>
      <c:lineChart>
        <c:grouping val="standard"/>
        <c:varyColors val="0"/>
        <c:ser>
          <c:idx val="0"/>
          <c:order val="0"/>
          <c:tx>
            <c:strRef>
              <c:f>'Przemysł (2)'!$D$19</c:f>
              <c:strCache>
                <c:ptCount val="1"/>
                <c:pt idx="0">
                  <c:v>Polska</c:v>
                </c:pt>
              </c:strCache>
            </c:strRef>
          </c:tx>
          <c:spPr>
            <a:ln w="28575">
              <a:solidFill>
                <a:srgbClr val="7F7F7F"/>
              </a:solidFill>
            </a:ln>
          </c:spPr>
          <c:marker>
            <c:symbol val="none"/>
          </c:marker>
          <c:cat>
            <c:multiLvlStrRef>
              <c:f>'Przemysł (2)'!$A$32:$B$76</c:f>
              <c:multiLvlStrCache>
                <c:ptCount val="45"/>
                <c:lvl>
                  <c:pt idx="0">
                    <c:v>I</c:v>
                  </c:pt>
                  <c:pt idx="1">
                    <c:v>II</c:v>
                  </c:pt>
                  <c:pt idx="2">
                    <c:v>III</c:v>
                  </c:pt>
                  <c:pt idx="3">
                    <c:v>IV</c:v>
                  </c:pt>
                  <c:pt idx="4">
                    <c:v>V</c:v>
                  </c:pt>
                  <c:pt idx="5">
                    <c:v>VI</c:v>
                  </c:pt>
                  <c:pt idx="6">
                    <c:v>VII</c:v>
                  </c:pt>
                  <c:pt idx="7">
                    <c:v>VIII</c:v>
                  </c:pt>
                  <c:pt idx="8">
                    <c:v>IX</c:v>
                  </c:pt>
                  <c:pt idx="9">
                    <c:v>X</c:v>
                  </c:pt>
                  <c:pt idx="10">
                    <c:v>XI</c:v>
                  </c:pt>
                  <c:pt idx="11">
                    <c:v>XII</c:v>
                  </c:pt>
                  <c:pt idx="12">
                    <c:v>I</c:v>
                  </c:pt>
                  <c:pt idx="13">
                    <c:v>II</c:v>
                  </c:pt>
                  <c:pt idx="14">
                    <c:v>III</c:v>
                  </c:pt>
                  <c:pt idx="15">
                    <c:v>IV</c:v>
                  </c:pt>
                  <c:pt idx="16">
                    <c:v>V</c:v>
                  </c:pt>
                  <c:pt idx="17">
                    <c:v>VI</c:v>
                  </c:pt>
                  <c:pt idx="18">
                    <c:v>VII</c:v>
                  </c:pt>
                  <c:pt idx="19">
                    <c:v>VIII</c:v>
                  </c:pt>
                  <c:pt idx="20">
                    <c:v>IX</c:v>
                  </c:pt>
                  <c:pt idx="21">
                    <c:v>X</c:v>
                  </c:pt>
                  <c:pt idx="22">
                    <c:v>XI</c:v>
                  </c:pt>
                  <c:pt idx="23">
                    <c:v>XII</c:v>
                  </c:pt>
                  <c:pt idx="24">
                    <c:v>I</c:v>
                  </c:pt>
                  <c:pt idx="25">
                    <c:v>II</c:v>
                  </c:pt>
                  <c:pt idx="26">
                    <c:v>III</c:v>
                  </c:pt>
                  <c:pt idx="27">
                    <c:v>IV</c:v>
                  </c:pt>
                  <c:pt idx="28">
                    <c:v>V</c:v>
                  </c:pt>
                  <c:pt idx="29">
                    <c:v>VI</c:v>
                  </c:pt>
                  <c:pt idx="30">
                    <c:v>VII</c:v>
                  </c:pt>
                  <c:pt idx="31">
                    <c:v>VIII</c:v>
                  </c:pt>
                  <c:pt idx="32">
                    <c:v>IX</c:v>
                  </c:pt>
                  <c:pt idx="33">
                    <c:v>X</c:v>
                  </c:pt>
                  <c:pt idx="34">
                    <c:v>XI</c:v>
                  </c:pt>
                  <c:pt idx="35">
                    <c:v>XII</c:v>
                  </c:pt>
                  <c:pt idx="36">
                    <c:v>I</c:v>
                  </c:pt>
                  <c:pt idx="37">
                    <c:v>II</c:v>
                  </c:pt>
                  <c:pt idx="38">
                    <c:v>III</c:v>
                  </c:pt>
                  <c:pt idx="39">
                    <c:v>IV</c:v>
                  </c:pt>
                  <c:pt idx="40">
                    <c:v>V</c:v>
                  </c:pt>
                  <c:pt idx="41">
                    <c:v>VI</c:v>
                  </c:pt>
                  <c:pt idx="42">
                    <c:v>VII</c:v>
                  </c:pt>
                  <c:pt idx="43">
                    <c:v>VIII</c:v>
                  </c:pt>
                  <c:pt idx="44">
                    <c:v>IX</c:v>
                  </c:pt>
                </c:lvl>
                <c:lvl>
                  <c:pt idx="0">
                    <c:v>2017</c:v>
                  </c:pt>
                  <c:pt idx="12">
                    <c:v>2018</c:v>
                  </c:pt>
                  <c:pt idx="24">
                    <c:v>2019</c:v>
                  </c:pt>
                  <c:pt idx="36">
                    <c:v>2020</c:v>
                  </c:pt>
                </c:lvl>
              </c:multiLvlStrCache>
            </c:multiLvlStrRef>
          </c:cat>
          <c:val>
            <c:numRef>
              <c:f>'Przemysł (2)'!$D$32:$D$76</c:f>
              <c:numCache>
                <c:formatCode>0.0</c:formatCode>
                <c:ptCount val="45"/>
                <c:pt idx="0">
                  <c:v>102.3</c:v>
                </c:pt>
                <c:pt idx="1">
                  <c:v>101.2</c:v>
                </c:pt>
                <c:pt idx="2">
                  <c:v>118.8</c:v>
                </c:pt>
                <c:pt idx="3">
                  <c:v>103</c:v>
                </c:pt>
                <c:pt idx="4">
                  <c:v>108.6</c:v>
                </c:pt>
                <c:pt idx="5">
                  <c:v>111.4</c:v>
                </c:pt>
                <c:pt idx="6">
                  <c:v>102</c:v>
                </c:pt>
                <c:pt idx="7">
                  <c:v>108</c:v>
                </c:pt>
                <c:pt idx="8">
                  <c:v>114.1</c:v>
                </c:pt>
                <c:pt idx="9">
                  <c:v>119.9</c:v>
                </c:pt>
                <c:pt idx="10">
                  <c:v>118.6</c:v>
                </c:pt>
                <c:pt idx="11">
                  <c:v>106.8</c:v>
                </c:pt>
                <c:pt idx="12">
                  <c:v>111.1</c:v>
                </c:pt>
                <c:pt idx="13">
                  <c:v>108.6</c:v>
                </c:pt>
                <c:pt idx="14">
                  <c:v>120.8</c:v>
                </c:pt>
                <c:pt idx="15">
                  <c:v>112.6</c:v>
                </c:pt>
                <c:pt idx="16">
                  <c:v>114.2</c:v>
                </c:pt>
                <c:pt idx="17">
                  <c:v>118.9</c:v>
                </c:pt>
                <c:pt idx="18">
                  <c:v>112.5</c:v>
                </c:pt>
                <c:pt idx="19">
                  <c:v>113.4</c:v>
                </c:pt>
                <c:pt idx="20">
                  <c:v>117.2</c:v>
                </c:pt>
                <c:pt idx="21">
                  <c:v>128.80000000000001</c:v>
                </c:pt>
                <c:pt idx="22">
                  <c:v>124</c:v>
                </c:pt>
                <c:pt idx="23">
                  <c:v>109.8</c:v>
                </c:pt>
                <c:pt idx="24">
                  <c:v>117.8</c:v>
                </c:pt>
                <c:pt idx="25">
                  <c:v>116.1</c:v>
                </c:pt>
                <c:pt idx="26">
                  <c:v>127.5</c:v>
                </c:pt>
                <c:pt idx="27">
                  <c:v>123</c:v>
                </c:pt>
                <c:pt idx="28">
                  <c:v>122.9</c:v>
                </c:pt>
                <c:pt idx="29">
                  <c:v>115.8</c:v>
                </c:pt>
                <c:pt idx="30">
                  <c:v>119</c:v>
                </c:pt>
                <c:pt idx="31">
                  <c:v>111.7</c:v>
                </c:pt>
                <c:pt idx="32">
                  <c:v>123.7</c:v>
                </c:pt>
                <c:pt idx="33">
                  <c:v>133.6</c:v>
                </c:pt>
                <c:pt idx="34">
                  <c:v>125.8</c:v>
                </c:pt>
                <c:pt idx="35" formatCode="General">
                  <c:v>114</c:v>
                </c:pt>
                <c:pt idx="36">
                  <c:v>119.1</c:v>
                </c:pt>
                <c:pt idx="37">
                  <c:v>121.7</c:v>
                </c:pt>
                <c:pt idx="38">
                  <c:v>124.4</c:v>
                </c:pt>
                <c:pt idx="39">
                  <c:v>92.7</c:v>
                </c:pt>
                <c:pt idx="40">
                  <c:v>102.2</c:v>
                </c:pt>
                <c:pt idx="41">
                  <c:v>116.4</c:v>
                </c:pt>
                <c:pt idx="42">
                  <c:v>120.3</c:v>
                </c:pt>
                <c:pt idx="43">
                  <c:v>113.4</c:v>
                </c:pt>
                <c:pt idx="44">
                  <c:v>131</c:v>
                </c:pt>
              </c:numCache>
            </c:numRef>
          </c:val>
          <c:smooth val="0"/>
        </c:ser>
        <c:ser>
          <c:idx val="1"/>
          <c:order val="1"/>
          <c:tx>
            <c:strRef>
              <c:f>'Przemysł (2)'!$C$19</c:f>
              <c:strCache>
                <c:ptCount val="1"/>
                <c:pt idx="0">
                  <c:v>Świętokrzyskie</c:v>
                </c:pt>
              </c:strCache>
            </c:strRef>
          </c:tx>
          <c:spPr>
            <a:ln w="28575">
              <a:solidFill>
                <a:srgbClr val="7030A0"/>
              </a:solidFill>
            </a:ln>
          </c:spPr>
          <c:marker>
            <c:symbol val="none"/>
          </c:marker>
          <c:cat>
            <c:multiLvlStrRef>
              <c:f>'Przemysł (2)'!$A$32:$B$76</c:f>
              <c:multiLvlStrCache>
                <c:ptCount val="45"/>
                <c:lvl>
                  <c:pt idx="0">
                    <c:v>I</c:v>
                  </c:pt>
                  <c:pt idx="1">
                    <c:v>II</c:v>
                  </c:pt>
                  <c:pt idx="2">
                    <c:v>III</c:v>
                  </c:pt>
                  <c:pt idx="3">
                    <c:v>IV</c:v>
                  </c:pt>
                  <c:pt idx="4">
                    <c:v>V</c:v>
                  </c:pt>
                  <c:pt idx="5">
                    <c:v>VI</c:v>
                  </c:pt>
                  <c:pt idx="6">
                    <c:v>VII</c:v>
                  </c:pt>
                  <c:pt idx="7">
                    <c:v>VIII</c:v>
                  </c:pt>
                  <c:pt idx="8">
                    <c:v>IX</c:v>
                  </c:pt>
                  <c:pt idx="9">
                    <c:v>X</c:v>
                  </c:pt>
                  <c:pt idx="10">
                    <c:v>XI</c:v>
                  </c:pt>
                  <c:pt idx="11">
                    <c:v>XII</c:v>
                  </c:pt>
                  <c:pt idx="12">
                    <c:v>I</c:v>
                  </c:pt>
                  <c:pt idx="13">
                    <c:v>II</c:v>
                  </c:pt>
                  <c:pt idx="14">
                    <c:v>III</c:v>
                  </c:pt>
                  <c:pt idx="15">
                    <c:v>IV</c:v>
                  </c:pt>
                  <c:pt idx="16">
                    <c:v>V</c:v>
                  </c:pt>
                  <c:pt idx="17">
                    <c:v>VI</c:v>
                  </c:pt>
                  <c:pt idx="18">
                    <c:v>VII</c:v>
                  </c:pt>
                  <c:pt idx="19">
                    <c:v>VIII</c:v>
                  </c:pt>
                  <c:pt idx="20">
                    <c:v>IX</c:v>
                  </c:pt>
                  <c:pt idx="21">
                    <c:v>X</c:v>
                  </c:pt>
                  <c:pt idx="22">
                    <c:v>XI</c:v>
                  </c:pt>
                  <c:pt idx="23">
                    <c:v>XII</c:v>
                  </c:pt>
                  <c:pt idx="24">
                    <c:v>I</c:v>
                  </c:pt>
                  <c:pt idx="25">
                    <c:v>II</c:v>
                  </c:pt>
                  <c:pt idx="26">
                    <c:v>III</c:v>
                  </c:pt>
                  <c:pt idx="27">
                    <c:v>IV</c:v>
                  </c:pt>
                  <c:pt idx="28">
                    <c:v>V</c:v>
                  </c:pt>
                  <c:pt idx="29">
                    <c:v>VI</c:v>
                  </c:pt>
                  <c:pt idx="30">
                    <c:v>VII</c:v>
                  </c:pt>
                  <c:pt idx="31">
                    <c:v>VIII</c:v>
                  </c:pt>
                  <c:pt idx="32">
                    <c:v>IX</c:v>
                  </c:pt>
                  <c:pt idx="33">
                    <c:v>X</c:v>
                  </c:pt>
                  <c:pt idx="34">
                    <c:v>XI</c:v>
                  </c:pt>
                  <c:pt idx="35">
                    <c:v>XII</c:v>
                  </c:pt>
                  <c:pt idx="36">
                    <c:v>I</c:v>
                  </c:pt>
                  <c:pt idx="37">
                    <c:v>II</c:v>
                  </c:pt>
                  <c:pt idx="38">
                    <c:v>III</c:v>
                  </c:pt>
                  <c:pt idx="39">
                    <c:v>IV</c:v>
                  </c:pt>
                  <c:pt idx="40">
                    <c:v>V</c:v>
                  </c:pt>
                  <c:pt idx="41">
                    <c:v>VI</c:v>
                  </c:pt>
                  <c:pt idx="42">
                    <c:v>VII</c:v>
                  </c:pt>
                  <c:pt idx="43">
                    <c:v>VIII</c:v>
                  </c:pt>
                  <c:pt idx="44">
                    <c:v>IX</c:v>
                  </c:pt>
                </c:lvl>
                <c:lvl>
                  <c:pt idx="0">
                    <c:v>2017</c:v>
                  </c:pt>
                  <c:pt idx="12">
                    <c:v>2018</c:v>
                  </c:pt>
                  <c:pt idx="24">
                    <c:v>2019</c:v>
                  </c:pt>
                  <c:pt idx="36">
                    <c:v>2020</c:v>
                  </c:pt>
                </c:lvl>
              </c:multiLvlStrCache>
            </c:multiLvlStrRef>
          </c:cat>
          <c:val>
            <c:numRef>
              <c:f>'Przemysł (2)'!$C$32:$C$76</c:f>
              <c:numCache>
                <c:formatCode>0.0</c:formatCode>
                <c:ptCount val="45"/>
                <c:pt idx="0">
                  <c:v>88.020577016664518</c:v>
                </c:pt>
                <c:pt idx="1">
                  <c:v>85.535832662126467</c:v>
                </c:pt>
                <c:pt idx="2">
                  <c:v>119.24354208156494</c:v>
                </c:pt>
                <c:pt idx="3">
                  <c:v>103.77323175233114</c:v>
                </c:pt>
                <c:pt idx="4">
                  <c:v>111.11295245026442</c:v>
                </c:pt>
                <c:pt idx="5">
                  <c:v>116.05626144668702</c:v>
                </c:pt>
                <c:pt idx="6">
                  <c:v>111.98346532508417</c:v>
                </c:pt>
                <c:pt idx="7">
                  <c:v>114.23469345742859</c:v>
                </c:pt>
                <c:pt idx="8">
                  <c:v>118.63476438168267</c:v>
                </c:pt>
                <c:pt idx="9">
                  <c:v>129.31028434466864</c:v>
                </c:pt>
                <c:pt idx="10">
                  <c:v>124.41776533307853</c:v>
                </c:pt>
                <c:pt idx="11">
                  <c:v>103.76914810951732</c:v>
                </c:pt>
                <c:pt idx="12">
                  <c:v>104.2</c:v>
                </c:pt>
                <c:pt idx="13">
                  <c:v>104.23646449872732</c:v>
                </c:pt>
                <c:pt idx="14">
                  <c:v>114.77797799329534</c:v>
                </c:pt>
                <c:pt idx="15">
                  <c:v>110.8272420070242</c:v>
                </c:pt>
                <c:pt idx="16">
                  <c:v>114.85626932486518</c:v>
                </c:pt>
                <c:pt idx="17">
                  <c:v>124.42796153353027</c:v>
                </c:pt>
                <c:pt idx="18">
                  <c:v>125.89609049538332</c:v>
                </c:pt>
                <c:pt idx="19">
                  <c:v>122.6227921425033</c:v>
                </c:pt>
                <c:pt idx="20">
                  <c:v>123.62974101057148</c:v>
                </c:pt>
                <c:pt idx="21">
                  <c:v>133.3768543307045</c:v>
                </c:pt>
                <c:pt idx="22">
                  <c:v>128.15460310308842</c:v>
                </c:pt>
                <c:pt idx="23">
                  <c:v>113.70759377645608</c:v>
                </c:pt>
                <c:pt idx="24">
                  <c:v>107.16245910775089</c:v>
                </c:pt>
                <c:pt idx="25">
                  <c:v>116.12454759523128</c:v>
                </c:pt>
                <c:pt idx="26">
                  <c:v>129.42983544029431</c:v>
                </c:pt>
                <c:pt idx="27">
                  <c:v>122.3494544555215</c:v>
                </c:pt>
                <c:pt idx="28">
                  <c:v>127.72072508872697</c:v>
                </c:pt>
                <c:pt idx="29">
                  <c:v>120.45443768457869</c:v>
                </c:pt>
                <c:pt idx="30">
                  <c:v>130.95268315079943</c:v>
                </c:pt>
                <c:pt idx="31">
                  <c:v>114.29441996022658</c:v>
                </c:pt>
                <c:pt idx="32">
                  <c:v>133.40933761842214</c:v>
                </c:pt>
                <c:pt idx="33">
                  <c:v>133.08815988550938</c:v>
                </c:pt>
                <c:pt idx="34">
                  <c:v>131.23499658143345</c:v>
                </c:pt>
                <c:pt idx="35">
                  <c:v>126.58001548325306</c:v>
                </c:pt>
                <c:pt idx="36">
                  <c:v>112.65621378009524</c:v>
                </c:pt>
                <c:pt idx="37">
                  <c:v>116.67256110305435</c:v>
                </c:pt>
                <c:pt idx="38">
                  <c:v>134.94057460777992</c:v>
                </c:pt>
                <c:pt idx="39">
                  <c:v>104.64046635510694</c:v>
                </c:pt>
                <c:pt idx="40">
                  <c:v>116.67256110305435</c:v>
                </c:pt>
                <c:pt idx="41">
                  <c:v>123.47323578692897</c:v>
                </c:pt>
                <c:pt idx="42">
                  <c:v>124.65345502382414</c:v>
                </c:pt>
                <c:pt idx="43">
                  <c:v>118.44566229239342</c:v>
                </c:pt>
                <c:pt idx="44">
                  <c:v>134.90641862692496</c:v>
                </c:pt>
              </c:numCache>
            </c:numRef>
          </c:val>
          <c:smooth val="0"/>
        </c:ser>
        <c:dLbls>
          <c:showLegendKey val="0"/>
          <c:showVal val="0"/>
          <c:showCatName val="0"/>
          <c:showSerName val="0"/>
          <c:showPercent val="0"/>
          <c:showBubbleSize val="0"/>
        </c:dLbls>
        <c:smooth val="0"/>
        <c:axId val="-674306720"/>
        <c:axId val="-674306176"/>
      </c:lineChart>
      <c:catAx>
        <c:axId val="-674306720"/>
        <c:scaling>
          <c:orientation val="minMax"/>
        </c:scaling>
        <c:delete val="0"/>
        <c:axPos val="b"/>
        <c:numFmt formatCode="#,##0.00" sourceLinked="0"/>
        <c:majorTickMark val="none"/>
        <c:minorTickMark val="none"/>
        <c:tickLblPos val="nextTo"/>
        <c:spPr>
          <a:ln w="9525">
            <a:solidFill>
              <a:sysClr val="windowText" lastClr="000000"/>
            </a:solidFill>
          </a:ln>
        </c:spPr>
        <c:txPr>
          <a:bodyPr rot="0" vert="horz"/>
          <a:lstStyle/>
          <a:p>
            <a:pPr>
              <a:defRPr sz="700" b="0" i="0" u="none" strike="noStrike" baseline="0">
                <a:solidFill>
                  <a:srgbClr val="000000"/>
                </a:solidFill>
                <a:latin typeface="Fira Sans"/>
                <a:ea typeface="Fira Sans"/>
                <a:cs typeface="Fira Sans"/>
              </a:defRPr>
            </a:pPr>
            <a:endParaRPr lang="pl-PL"/>
          </a:p>
        </c:txPr>
        <c:crossAx val="-674306176"/>
        <c:crosses val="autoZero"/>
        <c:auto val="1"/>
        <c:lblAlgn val="ctr"/>
        <c:lblOffset val="100"/>
        <c:noMultiLvlLbl val="0"/>
      </c:catAx>
      <c:valAx>
        <c:axId val="-674306176"/>
        <c:scaling>
          <c:orientation val="minMax"/>
          <c:min val="70"/>
        </c:scaling>
        <c:delete val="0"/>
        <c:axPos val="l"/>
        <c:majorGridlines>
          <c:spPr>
            <a:ln w="6350">
              <a:solidFill>
                <a:schemeClr val="bg1">
                  <a:lumMod val="85000"/>
                </a:schemeClr>
              </a:solidFill>
            </a:ln>
          </c:spPr>
        </c:majorGridlines>
        <c:numFmt formatCode="0" sourceLinked="0"/>
        <c:majorTickMark val="out"/>
        <c:minorTickMark val="none"/>
        <c:tickLblPos val="nextTo"/>
        <c:spPr>
          <a:ln w="9525">
            <a:noFill/>
          </a:ln>
        </c:spPr>
        <c:txPr>
          <a:bodyPr rot="0" vert="horz"/>
          <a:lstStyle/>
          <a:p>
            <a:pPr>
              <a:defRPr sz="800" b="0" i="0" u="none" strike="noStrike" baseline="0">
                <a:solidFill>
                  <a:srgbClr val="000000"/>
                </a:solidFill>
                <a:latin typeface="Fira Sans"/>
                <a:ea typeface="Fira Sans"/>
                <a:cs typeface="Fira Sans"/>
              </a:defRPr>
            </a:pPr>
            <a:endParaRPr lang="pl-PL"/>
          </a:p>
        </c:txPr>
        <c:crossAx val="-674306720"/>
        <c:crosses val="autoZero"/>
        <c:crossBetween val="between"/>
      </c:valAx>
      <c:spPr>
        <a:noFill/>
        <a:ln w="25400">
          <a:noFill/>
        </a:ln>
      </c:spPr>
    </c:plotArea>
    <c:legend>
      <c:legendPos val="r"/>
      <c:legendEntry>
        <c:idx val="0"/>
        <c:txPr>
          <a:bodyPr/>
          <a:lstStyle/>
          <a:p>
            <a:pPr>
              <a:defRPr sz="800" b="0" i="0" u="none" strike="noStrike" baseline="0">
                <a:solidFill>
                  <a:srgbClr val="000000"/>
                </a:solidFill>
                <a:latin typeface="Fira Sans"/>
                <a:ea typeface="Fira Sans"/>
                <a:cs typeface="Fira Sans"/>
              </a:defRPr>
            </a:pPr>
            <a:endParaRPr lang="pl-PL"/>
          </a:p>
        </c:txPr>
      </c:legendEntry>
      <c:layout>
        <c:manualLayout>
          <c:xMode val="edge"/>
          <c:yMode val="edge"/>
          <c:x val="0.37219683301176765"/>
          <c:y val="0.91894931421510073"/>
          <c:w val="0.27947882011437325"/>
          <c:h val="5.4055986192387384E-2"/>
        </c:manualLayout>
      </c:layout>
      <c:overlay val="0"/>
      <c:spPr>
        <a:ln>
          <a:noFill/>
        </a:ln>
      </c:spPr>
      <c:txPr>
        <a:bodyPr/>
        <a:lstStyle/>
        <a:p>
          <a:pPr>
            <a:defRPr sz="800" b="0" i="0" u="none" strike="noStrike" baseline="0">
              <a:solidFill>
                <a:srgbClr val="000000"/>
              </a:solidFill>
              <a:latin typeface="Fira Sans"/>
              <a:ea typeface="Fira Sans"/>
              <a:cs typeface="Fira Sans"/>
            </a:defRPr>
          </a:pPr>
          <a:endParaRPr lang="pl-PL"/>
        </a:p>
      </c:txPr>
    </c:legend>
    <c:plotVisOnly val="1"/>
    <c:dispBlanksAs val="gap"/>
    <c:showDLblsOverMax val="0"/>
  </c:chart>
  <c:spPr>
    <a:ln>
      <a:noFill/>
    </a:ln>
  </c:spPr>
  <c:txPr>
    <a:bodyPr/>
    <a:lstStyle/>
    <a:p>
      <a:pPr>
        <a:defRPr sz="1000" b="0" i="0" u="none" strike="noStrike" baseline="0">
          <a:solidFill>
            <a:srgbClr val="000000"/>
          </a:solidFill>
          <a:latin typeface="Calibri"/>
          <a:ea typeface="Calibri"/>
          <a:cs typeface="Calibri"/>
        </a:defRPr>
      </a:pPr>
      <a:endParaRPr lang="pl-PL"/>
    </a:p>
  </c:txPr>
  <c:externalData r:id="rId1">
    <c:autoUpdate val="0"/>
  </c:externalData>
</c:chartSpace>
</file>

<file path=word/drawings/_rels/drawing2.xml.rels><?xml version="1.0" encoding="UTF-8" standalone="yes"?>
<Relationships xmlns="http://schemas.openxmlformats.org/package/2006/relationships"><Relationship Id="rId1" Type="http://schemas.openxmlformats.org/officeDocument/2006/relationships/image" Target="../media/image5.png"/></Relationships>
</file>

<file path=word/drawings/drawing1.xml><?xml version="1.0" encoding="utf-8"?>
<c:userShapes xmlns:c="http://schemas.openxmlformats.org/drawingml/2006/chart">
  <cdr:relSizeAnchor xmlns:cdr="http://schemas.openxmlformats.org/drawingml/2006/chartDrawing">
    <cdr:from>
      <cdr:x>0.02991</cdr:x>
      <cdr:y>0.02824</cdr:y>
    </cdr:from>
    <cdr:to>
      <cdr:x>0.11486</cdr:x>
      <cdr:y>0.0979</cdr:y>
    </cdr:to>
    <cdr:sp macro="" textlink="">
      <cdr:nvSpPr>
        <cdr:cNvPr id="2" name="pole tekstowe 1"/>
        <cdr:cNvSpPr txBox="1"/>
      </cdr:nvSpPr>
      <cdr:spPr>
        <a:xfrm xmlns:a="http://schemas.openxmlformats.org/drawingml/2006/main">
          <a:off x="191193" y="74815"/>
          <a:ext cx="507076" cy="191192"/>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endParaRPr lang="pl-PL"/>
        </a:p>
      </cdr:txBody>
    </cdr:sp>
  </cdr:relSizeAnchor>
  <cdr:relSizeAnchor xmlns:cdr="http://schemas.openxmlformats.org/drawingml/2006/chartDrawing">
    <cdr:from>
      <cdr:x>0.00214</cdr:x>
      <cdr:y>0.00654</cdr:y>
    </cdr:from>
    <cdr:to>
      <cdr:x>0.12463</cdr:x>
      <cdr:y>0.07912</cdr:y>
    </cdr:to>
    <cdr:sp macro="" textlink="">
      <cdr:nvSpPr>
        <cdr:cNvPr id="3" name="pole tekstowe 2"/>
        <cdr:cNvSpPr txBox="1"/>
      </cdr:nvSpPr>
      <cdr:spPr>
        <a:xfrm xmlns:a="http://schemas.openxmlformats.org/drawingml/2006/main">
          <a:off x="8312" y="16625"/>
          <a:ext cx="748146" cy="208345"/>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r>
            <a:rPr lang="pl-PL" sz="800">
              <a:latin typeface="Fira Sans" panose="020B0503050000020004" pitchFamily="34" charset="0"/>
              <a:ea typeface="Fira Sans" panose="020B0503050000020004" pitchFamily="34" charset="0"/>
              <a:cs typeface="Arial" panose="020B0604020202020204" pitchFamily="34" charset="0"/>
            </a:rPr>
            <a:t>osoby</a:t>
          </a:r>
        </a:p>
      </cdr:txBody>
    </cdr:sp>
  </cdr:relSizeAnchor>
</c:userShapes>
</file>

<file path=word/drawings/drawing2.xml><?xml version="1.0" encoding="utf-8"?>
<c:userShapes xmlns:c="http://schemas.openxmlformats.org/drawingml/2006/chart">
  <cdr:relSizeAnchor xmlns:cdr="http://schemas.openxmlformats.org/drawingml/2006/chartDrawing">
    <cdr:from>
      <cdr:x>0.36333</cdr:x>
      <cdr:y>0.72511</cdr:y>
    </cdr:from>
    <cdr:to>
      <cdr:x>0.52233</cdr:x>
      <cdr:y>0.97026</cdr:y>
    </cdr:to>
    <cdr:sp macro="" textlink="">
      <cdr:nvSpPr>
        <cdr:cNvPr id="6" name="pole tekstowe 5"/>
        <cdr:cNvSpPr txBox="1"/>
      </cdr:nvSpPr>
      <cdr:spPr>
        <a:xfrm xmlns:a="http://schemas.openxmlformats.org/drawingml/2006/main">
          <a:off x="1967279" y="2853104"/>
          <a:ext cx="914400" cy="914400"/>
        </a:xfrm>
        <a:prstGeom xmlns:a="http://schemas.openxmlformats.org/drawingml/2006/main" prst="rect">
          <a:avLst/>
        </a:prstGeom>
      </cdr:spPr>
      <cdr:txBody>
        <a:bodyPr xmlns:a="http://schemas.openxmlformats.org/drawingml/2006/main" wrap="none" rtlCol="0"/>
        <a:lstStyle xmlns:a="http://schemas.openxmlformats.org/drawingml/2006/main"/>
        <a:p xmlns:a="http://schemas.openxmlformats.org/drawingml/2006/main">
          <a:endParaRPr lang="pl-PL"/>
        </a:p>
      </cdr:txBody>
    </cdr:sp>
  </cdr:relSizeAnchor>
  <cdr:relSizeAnchor xmlns:cdr="http://schemas.openxmlformats.org/drawingml/2006/chartDrawing">
    <cdr:from>
      <cdr:x>0</cdr:x>
      <cdr:y>0.00072</cdr:y>
    </cdr:from>
    <cdr:to>
      <cdr:x>0</cdr:x>
      <cdr:y>0.00072</cdr:y>
    </cdr:to>
    <cdr:pic>
      <cdr:nvPicPr>
        <cdr:cNvPr id="4" name="chart"/>
        <cdr:cNvPicPr>
          <a:picLocks xmlns:a="http://schemas.openxmlformats.org/drawingml/2006/main" noChangeAspect="1"/>
        </cdr:cNvPicPr>
      </cdr:nvPicPr>
      <cdr:blipFill>
        <a:blip xmlns:a="http://schemas.openxmlformats.org/drawingml/2006/main" xmlns:r="http://schemas.openxmlformats.org/officeDocument/2006/relationships" r:embed="rId1"/>
        <a:stretch xmlns:a="http://schemas.openxmlformats.org/drawingml/2006/main">
          <a:fillRect/>
        </a:stretch>
      </cdr:blipFill>
      <cdr:spPr>
        <a:xfrm xmlns:a="http://schemas.openxmlformats.org/drawingml/2006/main">
          <a:off x="0" y="0"/>
          <a:ext cx="24386" cy="24386"/>
        </a:xfrm>
        <a:prstGeom xmlns:a="http://schemas.openxmlformats.org/drawingml/2006/main" prst="rect">
          <a:avLst/>
        </a:prstGeom>
      </cdr:spPr>
    </cdr:pic>
  </cdr:relSizeAnchor>
  <cdr:relSizeAnchor xmlns:cdr="http://schemas.openxmlformats.org/drawingml/2006/chartDrawing">
    <cdr:from>
      <cdr:x>0</cdr:x>
      <cdr:y>0.00072</cdr:y>
    </cdr:from>
    <cdr:to>
      <cdr:x>0</cdr:x>
      <cdr:y>0.00072</cdr:y>
    </cdr:to>
    <cdr:pic>
      <cdr:nvPicPr>
        <cdr:cNvPr id="5" name="chart"/>
        <cdr:cNvPicPr>
          <a:picLocks xmlns:a="http://schemas.openxmlformats.org/drawingml/2006/main" noChangeAspect="1"/>
        </cdr:cNvPicPr>
      </cdr:nvPicPr>
      <cdr:blipFill>
        <a:blip xmlns:a="http://schemas.openxmlformats.org/drawingml/2006/main" xmlns:r="http://schemas.openxmlformats.org/officeDocument/2006/relationships" r:embed="rId1"/>
        <a:stretch xmlns:a="http://schemas.openxmlformats.org/drawingml/2006/main">
          <a:fillRect/>
        </a:stretch>
      </cdr:blipFill>
      <cdr:spPr>
        <a:xfrm xmlns:a="http://schemas.openxmlformats.org/drawingml/2006/main">
          <a:off x="0" y="0"/>
          <a:ext cx="24386" cy="24386"/>
        </a:xfrm>
        <a:prstGeom xmlns:a="http://schemas.openxmlformats.org/drawingml/2006/main" prst="rect">
          <a:avLst/>
        </a:prstGeom>
      </cdr:spPr>
    </cdr:pic>
  </cdr:relSizeAnchor>
  <cdr:relSizeAnchor xmlns:cdr="http://schemas.openxmlformats.org/drawingml/2006/chartDrawing">
    <cdr:from>
      <cdr:x>0.39706</cdr:x>
      <cdr:y>0.89683</cdr:y>
    </cdr:from>
    <cdr:to>
      <cdr:x>0.42853</cdr:x>
      <cdr:y>0.95012</cdr:y>
    </cdr:to>
    <cdr:sp macro="" textlink="">
      <cdr:nvSpPr>
        <cdr:cNvPr id="8" name="pole tekstowe 7"/>
        <cdr:cNvSpPr txBox="1"/>
      </cdr:nvSpPr>
      <cdr:spPr>
        <a:xfrm xmlns:a="http://schemas.openxmlformats.org/drawingml/2006/main">
          <a:off x="2296685" y="2526963"/>
          <a:ext cx="182031" cy="150153"/>
        </a:xfrm>
        <a:prstGeom xmlns:a="http://schemas.openxmlformats.org/drawingml/2006/main" prst="rect">
          <a:avLst/>
        </a:prstGeom>
      </cdr:spPr>
      <cdr:txBody>
        <a:bodyPr xmlns:a="http://schemas.openxmlformats.org/drawingml/2006/main" wrap="none" rtlCol="0"/>
        <a:lstStyle xmlns:a="http://schemas.openxmlformats.org/drawingml/2006/main"/>
        <a:p xmlns:a="http://schemas.openxmlformats.org/drawingml/2006/main">
          <a:r>
            <a:rPr lang="pl-PL" sz="700">
              <a:latin typeface="Fira Sans" panose="020B0503050000020004" pitchFamily="34" charset="0"/>
              <a:ea typeface="Fira Sans" panose="020B0503050000020004" pitchFamily="34" charset="0"/>
              <a:cs typeface="Arial" pitchFamily="34" charset="0"/>
            </a:rPr>
            <a:t>%</a:t>
          </a:r>
        </a:p>
      </cdr:txBody>
    </cdr:sp>
  </cdr:relSizeAnchor>
  <cdr:relSizeAnchor xmlns:cdr="http://schemas.openxmlformats.org/drawingml/2006/chartDrawing">
    <cdr:from>
      <cdr:x>0.41219</cdr:x>
      <cdr:y>0.00426</cdr:y>
    </cdr:from>
    <cdr:to>
      <cdr:x>0.43789</cdr:x>
      <cdr:y>0.06501</cdr:y>
    </cdr:to>
    <cdr:sp macro="" textlink="">
      <cdr:nvSpPr>
        <cdr:cNvPr id="9" name="pole tekstowe 1"/>
        <cdr:cNvSpPr txBox="1"/>
      </cdr:nvSpPr>
      <cdr:spPr bwMode="auto">
        <a:xfrm xmlns:a="http://schemas.openxmlformats.org/drawingml/2006/main">
          <a:off x="2392288" y="12047"/>
          <a:ext cx="149160" cy="171822"/>
        </a:xfrm>
        <a:prstGeom xmlns:a="http://schemas.openxmlformats.org/drawingml/2006/main" prst="rect">
          <a:avLst/>
        </a:prstGeom>
      </cdr:spPr>
      <cdr:txBody>
        <a:bodyPr xmlns:a="http://schemas.openxmlformats.org/drawingml/2006/main" wrap="none" rtlCol="0"/>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r>
            <a:rPr lang="pl-PL" sz="700">
              <a:effectLst/>
              <a:latin typeface="+mn-lt"/>
              <a:ea typeface="+mn-ea"/>
              <a:cs typeface="+mn-cs"/>
            </a:rPr>
            <a:t>Δ</a:t>
          </a:r>
          <a:endParaRPr lang="pl-PL" sz="700">
            <a:latin typeface="Fira Sans" panose="020B0503050000020004" pitchFamily="34" charset="0"/>
            <a:ea typeface="Fira Sans" panose="020B0503050000020004" pitchFamily="34" charset="0"/>
            <a:cs typeface="Arial" pitchFamily="34" charset="0"/>
          </a:endParaRPr>
        </a:p>
      </cdr:txBody>
    </cdr:sp>
  </cdr:relSizeAnchor>
  <cdr:relSizeAnchor xmlns:cdr="http://schemas.openxmlformats.org/drawingml/2006/chartDrawing">
    <cdr:from>
      <cdr:x>0.34569</cdr:x>
      <cdr:y>0.29334</cdr:y>
    </cdr:from>
    <cdr:to>
      <cdr:x>0.37542</cdr:x>
      <cdr:y>0.34467</cdr:y>
    </cdr:to>
    <cdr:sp macro="" textlink="">
      <cdr:nvSpPr>
        <cdr:cNvPr id="10" name="pole tekstowe 1"/>
        <cdr:cNvSpPr txBox="1"/>
      </cdr:nvSpPr>
      <cdr:spPr bwMode="auto">
        <a:xfrm xmlns:a="http://schemas.openxmlformats.org/drawingml/2006/main">
          <a:off x="1999544" y="826545"/>
          <a:ext cx="171966" cy="144631"/>
        </a:xfrm>
        <a:prstGeom xmlns:a="http://schemas.openxmlformats.org/drawingml/2006/main" prst="rect">
          <a:avLst/>
        </a:prstGeom>
      </cdr:spPr>
      <cdr:txBody>
        <a:bodyPr xmlns:a="http://schemas.openxmlformats.org/drawingml/2006/main" wrap="none" rtlCol="0"/>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r>
            <a:rPr lang="pl-PL" sz="700">
              <a:effectLst/>
              <a:latin typeface="+mn-lt"/>
              <a:ea typeface="+mn-ea"/>
              <a:cs typeface="+mn-cs"/>
            </a:rPr>
            <a:t>Δ</a:t>
          </a:r>
          <a:endParaRPr lang="pl-PL" sz="700">
            <a:latin typeface="Fira Sans" panose="020B0503050000020004" pitchFamily="34" charset="0"/>
            <a:ea typeface="Fira Sans" panose="020B0503050000020004" pitchFamily="34" charset="0"/>
            <a:cs typeface="Arial" pitchFamily="34" charset="0"/>
          </a:endParaRPr>
        </a:p>
      </cdr:txBody>
    </cdr:sp>
  </cdr:relSizeAnchor>
  <cdr:relSizeAnchor xmlns:cdr="http://schemas.openxmlformats.org/drawingml/2006/chartDrawing">
    <cdr:from>
      <cdr:x>0.41352</cdr:x>
      <cdr:y>0.44242</cdr:y>
    </cdr:from>
    <cdr:to>
      <cdr:x>0.43212</cdr:x>
      <cdr:y>0.50889</cdr:y>
    </cdr:to>
    <cdr:sp macro="" textlink="">
      <cdr:nvSpPr>
        <cdr:cNvPr id="30" name="pole tekstowe 1"/>
        <cdr:cNvSpPr txBox="1"/>
      </cdr:nvSpPr>
      <cdr:spPr bwMode="auto">
        <a:xfrm xmlns:a="http://schemas.openxmlformats.org/drawingml/2006/main">
          <a:off x="2400017" y="1251331"/>
          <a:ext cx="107953" cy="188000"/>
        </a:xfrm>
        <a:prstGeom xmlns:a="http://schemas.openxmlformats.org/drawingml/2006/main" prst="rect">
          <a:avLst/>
        </a:prstGeom>
      </cdr:spPr>
      <cdr:txBody>
        <a:bodyPr xmlns:a="http://schemas.openxmlformats.org/drawingml/2006/main" wrap="none" rtlCol="0"/>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r>
            <a:rPr lang="pl-PL" sz="700">
              <a:effectLst/>
              <a:latin typeface="+mn-lt"/>
              <a:ea typeface="+mn-ea"/>
              <a:cs typeface="+mn-cs"/>
            </a:rPr>
            <a:t>Δ</a:t>
          </a:r>
          <a:endParaRPr lang="pl-PL" sz="700">
            <a:latin typeface="Fira Sans" panose="020B0503050000020004" pitchFamily="34" charset="0"/>
            <a:ea typeface="Fira Sans" panose="020B0503050000020004" pitchFamily="34" charset="0"/>
            <a:cs typeface="Arial" pitchFamily="34" charset="0"/>
          </a:endParaRPr>
        </a:p>
      </cdr:txBody>
    </cdr:sp>
  </cdr:relSizeAnchor>
  <cdr:relSizeAnchor xmlns:cdr="http://schemas.openxmlformats.org/drawingml/2006/chartDrawing">
    <cdr:from>
      <cdr:x>0.41053</cdr:x>
      <cdr:y>0.68994</cdr:y>
    </cdr:from>
    <cdr:to>
      <cdr:x>0.42913</cdr:x>
      <cdr:y>0.75641</cdr:y>
    </cdr:to>
    <cdr:sp macro="" textlink="">
      <cdr:nvSpPr>
        <cdr:cNvPr id="31" name="pole tekstowe 1"/>
        <cdr:cNvSpPr txBox="1"/>
      </cdr:nvSpPr>
      <cdr:spPr bwMode="auto">
        <a:xfrm xmlns:a="http://schemas.openxmlformats.org/drawingml/2006/main">
          <a:off x="2382674" y="1951401"/>
          <a:ext cx="107953" cy="188000"/>
        </a:xfrm>
        <a:prstGeom xmlns:a="http://schemas.openxmlformats.org/drawingml/2006/main" prst="rect">
          <a:avLst/>
        </a:prstGeom>
      </cdr:spPr>
      <cdr:txBody>
        <a:bodyPr xmlns:a="http://schemas.openxmlformats.org/drawingml/2006/main" wrap="none" rtlCol="0"/>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r>
            <a:rPr lang="pl-PL" sz="700">
              <a:effectLst/>
              <a:latin typeface="+mn-lt"/>
              <a:ea typeface="+mn-ea"/>
              <a:cs typeface="+mn-cs"/>
            </a:rPr>
            <a:t>Δ</a:t>
          </a:r>
          <a:endParaRPr lang="pl-PL" sz="700">
            <a:latin typeface="Fira Sans" panose="020B0503050000020004" pitchFamily="34" charset="0"/>
            <a:ea typeface="Fira Sans" panose="020B0503050000020004" pitchFamily="34" charset="0"/>
            <a:cs typeface="Arial" pitchFamily="34" charset="0"/>
          </a:endParaRPr>
        </a:p>
      </cdr:txBody>
    </cdr:sp>
  </cdr:relSizeAnchor>
  <cdr:relSizeAnchor xmlns:cdr="http://schemas.openxmlformats.org/drawingml/2006/chartDrawing">
    <cdr:from>
      <cdr:x>0.40939</cdr:x>
      <cdr:y>0.78655</cdr:y>
    </cdr:from>
    <cdr:to>
      <cdr:x>0.43248</cdr:x>
      <cdr:y>0.85228</cdr:y>
    </cdr:to>
    <cdr:sp macro="" textlink="">
      <cdr:nvSpPr>
        <cdr:cNvPr id="32" name="pole tekstowe 1"/>
        <cdr:cNvSpPr txBox="1"/>
      </cdr:nvSpPr>
      <cdr:spPr bwMode="auto">
        <a:xfrm xmlns:a="http://schemas.openxmlformats.org/drawingml/2006/main">
          <a:off x="2376058" y="2224649"/>
          <a:ext cx="134012" cy="185908"/>
        </a:xfrm>
        <a:prstGeom xmlns:a="http://schemas.openxmlformats.org/drawingml/2006/main" prst="rect">
          <a:avLst/>
        </a:prstGeom>
      </cdr:spPr>
      <cdr:txBody>
        <a:bodyPr xmlns:a="http://schemas.openxmlformats.org/drawingml/2006/main" wrap="none" rtlCol="0"/>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r>
            <a:rPr lang="pl-PL" sz="700">
              <a:effectLst/>
              <a:latin typeface="+mn-lt"/>
              <a:ea typeface="+mn-ea"/>
              <a:cs typeface="+mn-cs"/>
            </a:rPr>
            <a:t>Δ</a:t>
          </a:r>
          <a:endParaRPr lang="pl-PL" sz="700">
            <a:latin typeface="Fira Sans" panose="020B0503050000020004" pitchFamily="34" charset="0"/>
            <a:ea typeface="Fira Sans" panose="020B0503050000020004" pitchFamily="34" charset="0"/>
            <a:cs typeface="Arial" pitchFamily="34" charset="0"/>
          </a:endParaRPr>
        </a:p>
      </cdr:txBody>
    </cdr:sp>
  </cdr:relSizeAnchor>
  <cdr:relSizeAnchor xmlns:cdr="http://schemas.openxmlformats.org/drawingml/2006/chartDrawing">
    <cdr:from>
      <cdr:x>0.97392</cdr:x>
      <cdr:y>0.89912</cdr:y>
    </cdr:from>
    <cdr:to>
      <cdr:x>0.99083</cdr:x>
      <cdr:y>0.95932</cdr:y>
    </cdr:to>
    <cdr:sp macro="" textlink="">
      <cdr:nvSpPr>
        <cdr:cNvPr id="22" name="pole tekstowe 1"/>
        <cdr:cNvSpPr txBox="1"/>
      </cdr:nvSpPr>
      <cdr:spPr>
        <a:xfrm xmlns:a="http://schemas.openxmlformats.org/drawingml/2006/main">
          <a:off x="5633429" y="2533415"/>
          <a:ext cx="97812" cy="169624"/>
        </a:xfrm>
        <a:prstGeom xmlns:a="http://schemas.openxmlformats.org/drawingml/2006/main" prst="rect">
          <a:avLst/>
        </a:prstGeom>
      </cdr:spPr>
      <cdr:txBody>
        <a:bodyPr xmlns:a="http://schemas.openxmlformats.org/drawingml/2006/main" wrap="none" rtlCol="0"/>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r>
            <a:rPr lang="pl-PL" sz="700">
              <a:latin typeface="Fira Sans" panose="020B0503050000020004" pitchFamily="34" charset="0"/>
              <a:ea typeface="Fira Sans" panose="020B0503050000020004" pitchFamily="34" charset="0"/>
              <a:cs typeface="Arial" pitchFamily="34" charset="0"/>
            </a:rPr>
            <a:t>%</a:t>
          </a:r>
        </a:p>
      </cdr:txBody>
    </cdr:sp>
  </cdr:relSizeAnchor>
</c:userShapes>
</file>

<file path=word/drawings/drawing3.xml><?xml version="1.0" encoding="utf-8"?>
<c:userShapes xmlns:c="http://schemas.openxmlformats.org/drawingml/2006/chart">
  <cdr:relSizeAnchor xmlns:cdr="http://schemas.openxmlformats.org/drawingml/2006/chartDrawing">
    <cdr:from>
      <cdr:x>0.00319</cdr:x>
      <cdr:y>0.01093</cdr:y>
    </cdr:from>
    <cdr:to>
      <cdr:x>0.03882</cdr:x>
      <cdr:y>0.08029</cdr:y>
    </cdr:to>
    <cdr:sp macro="" textlink="">
      <cdr:nvSpPr>
        <cdr:cNvPr id="2" name="pole tekstowe 1"/>
        <cdr:cNvSpPr txBox="1"/>
      </cdr:nvSpPr>
      <cdr:spPr>
        <a:xfrm xmlns:a="http://schemas.openxmlformats.org/drawingml/2006/main">
          <a:off x="16879" y="27201"/>
          <a:ext cx="188582" cy="172601"/>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r>
            <a:rPr lang="pl-PL" sz="800">
              <a:solidFill>
                <a:schemeClr val="tx1">
                  <a:lumMod val="65000"/>
                  <a:lumOff val="35000"/>
                </a:schemeClr>
              </a:solidFill>
              <a:latin typeface="Fira Sans" panose="020B0503050000020004" pitchFamily="34" charset="0"/>
            </a:rPr>
            <a:t>%</a:t>
          </a:r>
        </a:p>
      </cdr:txBody>
    </cdr:sp>
  </cdr:relSizeAnchor>
</c:userShapes>
</file>

<file path=word/drawings/drawing4.xml><?xml version="1.0" encoding="utf-8"?>
<c:userShapes xmlns:c="http://schemas.openxmlformats.org/drawingml/2006/chart">
  <cdr:relSizeAnchor xmlns:cdr="http://schemas.openxmlformats.org/drawingml/2006/chartDrawing">
    <cdr:from>
      <cdr:x>0.00319</cdr:x>
      <cdr:y>0.01093</cdr:y>
    </cdr:from>
    <cdr:to>
      <cdr:x>0.03882</cdr:x>
      <cdr:y>0.08029</cdr:y>
    </cdr:to>
    <cdr:sp macro="" textlink="">
      <cdr:nvSpPr>
        <cdr:cNvPr id="2" name="pole tekstowe 1"/>
        <cdr:cNvSpPr txBox="1"/>
      </cdr:nvSpPr>
      <cdr:spPr>
        <a:xfrm xmlns:a="http://schemas.openxmlformats.org/drawingml/2006/main">
          <a:off x="16879" y="27201"/>
          <a:ext cx="188582" cy="172601"/>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r>
            <a:rPr lang="pl-PL" sz="800">
              <a:solidFill>
                <a:schemeClr val="tx1">
                  <a:lumMod val="65000"/>
                  <a:lumOff val="35000"/>
                </a:schemeClr>
              </a:solidFill>
              <a:latin typeface="Fira Sans" panose="020B0503050000020004" pitchFamily="34" charset="0"/>
            </a:rPr>
            <a:t>%</a:t>
          </a:r>
        </a:p>
      </cdr:txBody>
    </cdr:sp>
  </cdr:relSizeAnchor>
</c:userShapes>
</file>

<file path=word/drawings/drawing5.xml><?xml version="1.0" encoding="utf-8"?>
<c:userShapes xmlns:c="http://schemas.openxmlformats.org/drawingml/2006/chart">
  <cdr:relSizeAnchor xmlns:cdr="http://schemas.openxmlformats.org/drawingml/2006/chartDrawing">
    <cdr:from>
      <cdr:x>0.00319</cdr:x>
      <cdr:y>0.01093</cdr:y>
    </cdr:from>
    <cdr:to>
      <cdr:x>0.03882</cdr:x>
      <cdr:y>0.08029</cdr:y>
    </cdr:to>
    <cdr:sp macro="" textlink="">
      <cdr:nvSpPr>
        <cdr:cNvPr id="2" name="pole tekstowe 1"/>
        <cdr:cNvSpPr txBox="1"/>
      </cdr:nvSpPr>
      <cdr:spPr>
        <a:xfrm xmlns:a="http://schemas.openxmlformats.org/drawingml/2006/main">
          <a:off x="16879" y="27201"/>
          <a:ext cx="188582" cy="172601"/>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r>
            <a:rPr lang="pl-PL" sz="800">
              <a:solidFill>
                <a:schemeClr val="tx1">
                  <a:lumMod val="65000"/>
                  <a:lumOff val="35000"/>
                </a:schemeClr>
              </a:solidFill>
              <a:latin typeface="Fira Sans" panose="020B0503050000020004" pitchFamily="34" charset="0"/>
            </a:rPr>
            <a:t>%</a:t>
          </a:r>
        </a:p>
      </cdr:txBody>
    </cdr:sp>
  </cdr:relSizeAnchor>
</c:userShapes>
</file>

<file path=word/drawings/drawing6.xml><?xml version="1.0" encoding="utf-8"?>
<c:userShapes xmlns:c="http://schemas.openxmlformats.org/drawingml/2006/chart">
  <cdr:relSizeAnchor xmlns:cdr="http://schemas.openxmlformats.org/drawingml/2006/chartDrawing">
    <cdr:from>
      <cdr:x>0.09167</cdr:x>
      <cdr:y>0.00694</cdr:y>
    </cdr:from>
    <cdr:to>
      <cdr:x>0.31042</cdr:x>
      <cdr:y>0.125</cdr:y>
    </cdr:to>
    <cdr:sp macro="" textlink="">
      <cdr:nvSpPr>
        <cdr:cNvPr id="2" name="pole tekstowe 1"/>
        <cdr:cNvSpPr txBox="1"/>
      </cdr:nvSpPr>
      <cdr:spPr>
        <a:xfrm xmlns:a="http://schemas.openxmlformats.org/drawingml/2006/main">
          <a:off x="419100" y="19050"/>
          <a:ext cx="1000125" cy="323850"/>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endParaRPr lang="pl-PL" sz="1100"/>
        </a:p>
      </cdr:txBody>
    </cdr:sp>
  </cdr:relSizeAnchor>
</c:userShape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fira">
      <a:majorFont>
        <a:latin typeface="Fira Sans Medium"/>
        <a:ea typeface=""/>
        <a:cs typeface=""/>
      </a:majorFont>
      <a:minorFont>
        <a:latin typeface="Fira Sans Light"/>
        <a:ea typeface=""/>
        <a:cs typeface=""/>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kument" ma:contentTypeID="0x01010044DF1BA9951007438FCA488A6A01397F" ma:contentTypeVersion="0" ma:contentTypeDescription="Utwórz nowy dokument." ma:contentTypeScope="" ma:versionID="862468e506de763a75f0c99d3ddc06de">
  <xsd:schema xmlns:xsd="http://www.w3.org/2001/XMLSchema" xmlns:xs="http://www.w3.org/2001/XMLSchema" xmlns:p="http://schemas.microsoft.com/office/2006/metadata/properties" targetNamespace="http://schemas.microsoft.com/office/2006/metadata/properties" ma:root="true" ma:fieldsID="b2fdb080088ddf1bdd98b8e55b33ddcf">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zawartości"/>
        <xsd:element ref="dc:title" minOccurs="0" maxOccurs="1" ma:index="4" ma:displayName="Tytuł"/>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CFCB642-C1E9-4590-A884-732586E76322}">
  <ds:schemaRefs>
    <ds:schemaRef ds:uri="http://schemas.microsoft.com/sharepoint/v3/contenttype/forms"/>
  </ds:schemaRefs>
</ds:datastoreItem>
</file>

<file path=customXml/itemProps2.xml><?xml version="1.0" encoding="utf-8"?>
<ds:datastoreItem xmlns:ds="http://schemas.openxmlformats.org/officeDocument/2006/customXml" ds:itemID="{7AD39804-E15D-40D9-A3F2-808567566B96}">
  <ds:schemaRefs>
    <ds:schemaRef ds:uri="http://schemas.microsoft.com/office/infopath/2007/PartnerControls"/>
    <ds:schemaRef ds:uri="http://purl.org/dc/elements/1.1/"/>
    <ds:schemaRef ds:uri="http://schemas.microsoft.com/office/2006/documentManagement/types"/>
    <ds:schemaRef ds:uri="http://purl.org/dc/dcmitype/"/>
    <ds:schemaRef ds:uri="http://schemas.microsoft.com/office/2006/metadata/properties"/>
    <ds:schemaRef ds:uri="http://purl.org/dc/terms/"/>
    <ds:schemaRef ds:uri="http://www.w3.org/XML/1998/namespace"/>
    <ds:schemaRef ds:uri="http://schemas.openxmlformats.org/package/2006/metadata/core-properties"/>
  </ds:schemaRefs>
</ds:datastoreItem>
</file>

<file path=customXml/itemProps3.xml><?xml version="1.0" encoding="utf-8"?>
<ds:datastoreItem xmlns:ds="http://schemas.openxmlformats.org/officeDocument/2006/customXml" ds:itemID="{09E4560F-FFFB-4E37-BCAF-D51C9006010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4.xml><?xml version="1.0" encoding="utf-8"?>
<ds:datastoreItem xmlns:ds="http://schemas.openxmlformats.org/officeDocument/2006/customXml" ds:itemID="{856136EA-AB51-40D3-B163-FB26E7CE953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108</TotalTime>
  <Pages>28</Pages>
  <Words>8919</Words>
  <Characters>53514</Characters>
  <Application>Microsoft Office Word</Application>
  <DocSecurity>0</DocSecurity>
  <Lines>445</Lines>
  <Paragraphs>124</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62309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Zawistowska Beata</dc:creator>
  <cp:lastModifiedBy>Rusak Ireneusz</cp:lastModifiedBy>
  <cp:revision>10</cp:revision>
  <cp:lastPrinted>2020-10-27T13:37:00Z</cp:lastPrinted>
  <dcterms:created xsi:type="dcterms:W3CDTF">2020-10-27T21:38:00Z</dcterms:created>
  <dcterms:modified xsi:type="dcterms:W3CDTF">2020-11-02T12:44:00Z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0x01010044DF1BA9951007438FCA488A6A01397F</vt:lpwstr>
  </property>
</Properties>
</file>