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2.xml" ContentType="application/vnd.openxmlformats-officedocument.drawingml.chartshapes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drawings/drawing3.xml" ContentType="application/vnd.openxmlformats-officedocument.drawingml.chartshapes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15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4.xml" ContentType="application/vnd.openxmlformats-officedocument.drawingml.chartshapes+xml"/>
  <Override PartName="/word/charts/chart1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5.xml" ContentType="application/vnd.openxmlformats-officedocument.drawingml.chartshapes+xml"/>
  <Override PartName="/word/charts/chart1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6.xml" ContentType="application/vnd.openxmlformats-officedocument.drawingml.chartshapes+xml"/>
  <Override PartName="/word/charts/chart2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2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7.xml" ContentType="application/vnd.openxmlformats-officedocument.drawingml.chartshap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20603" w14:textId="7115C85B" w:rsidR="0098135C" w:rsidRPr="00FB104D" w:rsidRDefault="00013FAD" w:rsidP="00CB5DE0">
      <w:pPr>
        <w:pStyle w:val="tytuinformacji"/>
        <w:spacing w:after="720"/>
        <w:ind w:right="2540"/>
        <w:rPr>
          <w:shd w:val="clear" w:color="auto" w:fill="FFFFFF"/>
        </w:rPr>
      </w:pPr>
      <w:r w:rsidRPr="00013FAD">
        <w:rPr>
          <w:shd w:val="clear" w:color="auto" w:fill="FFFFFF"/>
        </w:rPr>
        <w:t xml:space="preserve">Komunikat o sytuacji społeczno-gospodarczej </w:t>
      </w:r>
      <w:r>
        <w:rPr>
          <w:shd w:val="clear" w:color="auto" w:fill="FFFFFF"/>
        </w:rPr>
        <w:br/>
      </w:r>
      <w:r w:rsidRPr="00013FAD">
        <w:rPr>
          <w:shd w:val="clear" w:color="auto" w:fill="FFFFFF"/>
        </w:rPr>
        <w:t>województwa lubuskiego</w:t>
      </w:r>
      <w:r>
        <w:rPr>
          <w:shd w:val="clear" w:color="auto" w:fill="FFFFFF"/>
        </w:rPr>
        <w:br/>
      </w:r>
      <w:r w:rsidR="00D34B5A">
        <w:rPr>
          <w:shd w:val="clear" w:color="auto" w:fill="FFFFFF"/>
        </w:rPr>
        <w:t>Wrzesień</w:t>
      </w:r>
      <w:r w:rsidRPr="00013FAD">
        <w:rPr>
          <w:shd w:val="clear" w:color="auto" w:fill="FFFFFF"/>
        </w:rPr>
        <w:t xml:space="preserve"> 20</w:t>
      </w:r>
      <w:r w:rsidR="00201A3C">
        <w:rPr>
          <w:shd w:val="clear" w:color="auto" w:fill="FFFFFF"/>
        </w:rPr>
        <w:t>20</w:t>
      </w:r>
      <w:r w:rsidRPr="00013FAD">
        <w:rPr>
          <w:shd w:val="clear" w:color="auto" w:fill="FFFFFF"/>
        </w:rPr>
        <w:t xml:space="preserve"> r.</w:t>
      </w:r>
    </w:p>
    <w:tbl>
      <w:tblPr>
        <w:tblStyle w:val="Siatkatabelijasna1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825A29" w:rsidRPr="00825A29" w14:paraId="110B51C1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CFD662D" w14:textId="644267CF" w:rsidR="00246FFA" w:rsidRPr="00D34B5A" w:rsidRDefault="000F14AC" w:rsidP="00B85F25">
            <w:pPr>
              <w:pStyle w:val="tekstnapierwszejstronie"/>
              <w:spacing w:line="240" w:lineRule="exact"/>
              <w:ind w:left="714" w:hanging="357"/>
              <w:rPr>
                <w:color w:val="A6A6A6" w:themeColor="background1" w:themeShade="A6"/>
                <w:szCs w:val="19"/>
              </w:rPr>
            </w:pPr>
            <w:r w:rsidRPr="00E01403">
              <w:rPr>
                <w:rFonts w:cs="Arial"/>
                <w:color w:val="auto"/>
              </w:rPr>
              <w:t xml:space="preserve">Przeciętne zatrudnienie w sektorze przedsiębiorstw </w:t>
            </w:r>
            <w:r w:rsidRPr="005C61B1">
              <w:rPr>
                <w:rFonts w:cs="Arial"/>
                <w:color w:val="auto"/>
              </w:rPr>
              <w:t xml:space="preserve">we wrześniu br. </w:t>
            </w:r>
            <w:r w:rsidRPr="00E01403">
              <w:rPr>
                <w:rFonts w:cs="Arial"/>
                <w:color w:val="auto"/>
              </w:rPr>
              <w:t>spadło w stosunku do anal</w:t>
            </w:r>
            <w:r>
              <w:rPr>
                <w:rFonts w:cs="Arial"/>
                <w:color w:val="auto"/>
              </w:rPr>
              <w:t xml:space="preserve">ogicznego miesiąca ub. </w:t>
            </w:r>
            <w:r w:rsidRPr="005C61B1">
              <w:rPr>
                <w:rFonts w:cs="Arial"/>
                <w:color w:val="auto"/>
              </w:rPr>
              <w:t>roku o 1,8%.</w:t>
            </w:r>
            <w:r w:rsidR="0066263F" w:rsidRPr="00D34B5A">
              <w:rPr>
                <w:color w:val="A6A6A6" w:themeColor="background1" w:themeShade="A6"/>
              </w:rPr>
              <w:t xml:space="preserve"> </w:t>
            </w:r>
            <w:r w:rsidR="004668A7" w:rsidRPr="00D34B5A">
              <w:rPr>
                <w:rFonts w:cs="Arial"/>
                <w:color w:val="A6A6A6" w:themeColor="background1" w:themeShade="A6"/>
              </w:rPr>
              <w:t xml:space="preserve"> </w:t>
            </w:r>
            <w:r w:rsidR="00A86FCE" w:rsidRPr="00E0623C">
              <w:rPr>
                <w:rFonts w:cs="Arial"/>
                <w:color w:val="auto"/>
              </w:rPr>
              <w:t xml:space="preserve">W końcu </w:t>
            </w:r>
            <w:r w:rsidR="00A86FCE" w:rsidRPr="007D1586">
              <w:rPr>
                <w:rFonts w:cs="Arial"/>
                <w:color w:val="auto"/>
              </w:rPr>
              <w:t xml:space="preserve">września </w:t>
            </w:r>
            <w:r w:rsidR="00A86FCE" w:rsidRPr="00E0623C">
              <w:rPr>
                <w:rFonts w:cs="Arial"/>
                <w:color w:val="auto"/>
              </w:rPr>
              <w:t xml:space="preserve">br. liczba zarejestrowanych bezrobotnych </w:t>
            </w:r>
            <w:r w:rsidR="00A86FCE">
              <w:rPr>
                <w:rFonts w:cs="Arial"/>
                <w:color w:val="auto"/>
              </w:rPr>
              <w:t>zmniejszyła się w porównaniu</w:t>
            </w:r>
            <w:r w:rsidR="00A86FCE" w:rsidRPr="00E0623C">
              <w:rPr>
                <w:rFonts w:cs="Arial"/>
                <w:color w:val="auto"/>
              </w:rPr>
              <w:t xml:space="preserve"> </w:t>
            </w:r>
            <w:r w:rsidR="00A86FCE">
              <w:rPr>
                <w:rFonts w:cs="Arial"/>
                <w:color w:val="auto"/>
              </w:rPr>
              <w:t xml:space="preserve">z końcem </w:t>
            </w:r>
            <w:r w:rsidR="00A86FCE" w:rsidRPr="00E0623C">
              <w:rPr>
                <w:rFonts w:cs="Arial"/>
                <w:color w:val="auto"/>
              </w:rPr>
              <w:t xml:space="preserve">poprzedniego miesiąca (o </w:t>
            </w:r>
            <w:r w:rsidR="00A86FCE">
              <w:rPr>
                <w:rFonts w:cs="Arial"/>
                <w:color w:val="auto"/>
              </w:rPr>
              <w:t>0,6</w:t>
            </w:r>
            <w:r w:rsidR="00A86FCE" w:rsidRPr="00E0623C">
              <w:rPr>
                <w:rFonts w:cs="Arial"/>
                <w:color w:val="auto"/>
              </w:rPr>
              <w:t xml:space="preserve">%), </w:t>
            </w:r>
            <w:r w:rsidR="00A86FCE">
              <w:rPr>
                <w:rFonts w:cs="Arial"/>
                <w:color w:val="auto"/>
              </w:rPr>
              <w:t>jednak wzrosła w skali roku (</w:t>
            </w:r>
            <w:r w:rsidR="00A86FCE" w:rsidRPr="00E0623C">
              <w:rPr>
                <w:rFonts w:cs="Arial"/>
                <w:color w:val="auto"/>
              </w:rPr>
              <w:t xml:space="preserve">o </w:t>
            </w:r>
            <w:r w:rsidR="00A86FCE">
              <w:rPr>
                <w:rFonts w:cs="Arial"/>
                <w:color w:val="auto"/>
              </w:rPr>
              <w:t>26,4</w:t>
            </w:r>
            <w:r w:rsidR="00A86FCE" w:rsidRPr="00E0623C">
              <w:rPr>
                <w:rFonts w:cs="Arial"/>
                <w:color w:val="auto"/>
              </w:rPr>
              <w:t xml:space="preserve">%). Stopa bezrobocia rejestrowanego </w:t>
            </w:r>
            <w:r w:rsidR="00A86FCE">
              <w:rPr>
                <w:rFonts w:cs="Arial"/>
                <w:color w:val="auto"/>
              </w:rPr>
              <w:t xml:space="preserve">tak jak przed miesiącem </w:t>
            </w:r>
            <w:r w:rsidR="00A86FCE" w:rsidRPr="00E0623C">
              <w:rPr>
                <w:rFonts w:cs="Arial"/>
                <w:color w:val="auto"/>
              </w:rPr>
              <w:t>wyniosła 6,1%, wobec</w:t>
            </w:r>
            <w:r w:rsidR="00A86FCE">
              <w:rPr>
                <w:rFonts w:cs="Arial"/>
                <w:color w:val="auto"/>
              </w:rPr>
              <w:t xml:space="preserve"> 4,8%</w:t>
            </w:r>
            <w:r w:rsidR="00A86FCE" w:rsidRPr="00E0623C">
              <w:rPr>
                <w:rFonts w:cs="Arial"/>
                <w:color w:val="auto"/>
              </w:rPr>
              <w:t xml:space="preserve"> w końcu </w:t>
            </w:r>
            <w:r w:rsidR="00A86FCE">
              <w:rPr>
                <w:rFonts w:cs="Arial"/>
                <w:color w:val="auto"/>
              </w:rPr>
              <w:t>września ub. roku</w:t>
            </w:r>
            <w:r w:rsidR="00A86FCE" w:rsidRPr="00E0623C">
              <w:rPr>
                <w:rFonts w:cs="Arial"/>
                <w:color w:val="auto"/>
              </w:rPr>
              <w:t>.</w:t>
            </w:r>
          </w:p>
          <w:p w14:paraId="404591F5" w14:textId="50C44921" w:rsidR="001603E1" w:rsidRPr="00D34B5A" w:rsidRDefault="00932127" w:rsidP="00B85F25">
            <w:pPr>
              <w:pStyle w:val="tekstnapierwszejstronie"/>
              <w:spacing w:line="240" w:lineRule="exact"/>
              <w:ind w:left="714" w:hanging="357"/>
              <w:rPr>
                <w:color w:val="A6A6A6" w:themeColor="background1" w:themeShade="A6"/>
                <w:spacing w:val="2"/>
                <w:szCs w:val="19"/>
              </w:rPr>
            </w:pPr>
            <w:r w:rsidRPr="005E66F8">
              <w:rPr>
                <w:rFonts w:cs="Arial"/>
                <w:color w:val="auto"/>
                <w:szCs w:val="19"/>
              </w:rPr>
              <w:t xml:space="preserve">Utrzymał się wzrost przeciętnego miesięcznego wynagrodzenia brutto w stosunku do analogicznego miesiąca ub. roku (o 4,3%), </w:t>
            </w:r>
            <w:r w:rsidR="004071B3">
              <w:rPr>
                <w:rFonts w:cs="Arial"/>
                <w:color w:val="auto"/>
                <w:szCs w:val="19"/>
              </w:rPr>
              <w:t>jednak</w:t>
            </w:r>
            <w:r w:rsidRPr="005E66F8">
              <w:rPr>
                <w:rFonts w:cs="Arial"/>
                <w:color w:val="auto"/>
                <w:szCs w:val="19"/>
              </w:rPr>
              <w:t xml:space="preserve"> tempo wzrostu było niższe niż przed rokiem.</w:t>
            </w:r>
          </w:p>
          <w:p w14:paraId="47FD3407" w14:textId="4A6181F3" w:rsidR="00246FFA" w:rsidRPr="00D34B5A" w:rsidRDefault="00CA4E15" w:rsidP="00B85F25">
            <w:pPr>
              <w:pStyle w:val="tekstnapierwszejstronie"/>
              <w:spacing w:line="240" w:lineRule="exact"/>
              <w:ind w:left="714" w:hanging="357"/>
              <w:rPr>
                <w:color w:val="A6A6A6" w:themeColor="background1" w:themeShade="A6"/>
                <w:spacing w:val="-2"/>
                <w:szCs w:val="19"/>
              </w:rPr>
            </w:pPr>
            <w:r w:rsidRPr="00D92B17">
              <w:rPr>
                <w:rFonts w:cs="Arial"/>
              </w:rPr>
              <w:t xml:space="preserve">Na rynku rolnym zanotowano </w:t>
            </w:r>
            <w:r>
              <w:rPr>
                <w:rFonts w:cs="Arial"/>
              </w:rPr>
              <w:t>wy</w:t>
            </w:r>
            <w:r w:rsidRPr="00D92B17">
              <w:rPr>
                <w:rFonts w:cs="Arial"/>
              </w:rPr>
              <w:t xml:space="preserve">ższe niż przed rokiem ceny skupu większości zbóż podstawowych </w:t>
            </w:r>
            <w:r>
              <w:rPr>
                <w:rFonts w:cs="Arial"/>
              </w:rPr>
              <w:t>(</w:t>
            </w:r>
            <w:r w:rsidRPr="00D92B17">
              <w:rPr>
                <w:rFonts w:cs="Arial"/>
              </w:rPr>
              <w:t xml:space="preserve">z wyjątkiem </w:t>
            </w:r>
            <w:r>
              <w:rPr>
                <w:rFonts w:cs="Arial"/>
              </w:rPr>
              <w:t>owsa</w:t>
            </w:r>
            <w:r w:rsidRPr="00D92B17">
              <w:rPr>
                <w:rFonts w:cs="Arial"/>
              </w:rPr>
              <w:t>). W przypadku produktów zwierzęcych podrożał żywiec wołowy</w:t>
            </w:r>
            <w:r>
              <w:rPr>
                <w:rFonts w:cs="Arial"/>
              </w:rPr>
              <w:t xml:space="preserve"> i mleko</w:t>
            </w:r>
            <w:r w:rsidRPr="00D92B17">
              <w:rPr>
                <w:rFonts w:cs="Arial"/>
              </w:rPr>
              <w:t xml:space="preserve">. </w:t>
            </w:r>
            <w:r w:rsidRPr="00A247B9">
              <w:rPr>
                <w:rFonts w:cs="Arial"/>
              </w:rPr>
              <w:t>Na targowiskach w porównaniu z</w:t>
            </w:r>
            <w:r w:rsidRPr="005E66F8">
              <w:rPr>
                <w:rFonts w:cs="Arial"/>
                <w:color w:val="auto"/>
                <w:szCs w:val="19"/>
              </w:rPr>
              <w:t> </w:t>
            </w:r>
            <w:r w:rsidRPr="00A247B9">
              <w:rPr>
                <w:rFonts w:cs="Arial"/>
              </w:rPr>
              <w:t>poprzednim rokiem spadły ceny większości produktów rolnych. Po</w:t>
            </w:r>
            <w:r>
              <w:rPr>
                <w:rFonts w:cs="Arial"/>
              </w:rPr>
              <w:t>lep</w:t>
            </w:r>
            <w:r w:rsidRPr="00A247B9">
              <w:rPr>
                <w:rFonts w:cs="Arial"/>
              </w:rPr>
              <w:t>szył się wskaźnik rentowności produkcji żywca wieprzowego.</w:t>
            </w:r>
          </w:p>
          <w:p w14:paraId="407263CA" w14:textId="0CAA5DA2" w:rsidR="0088271E" w:rsidRPr="00D34B5A" w:rsidRDefault="00BA06EC" w:rsidP="00B85F25">
            <w:pPr>
              <w:pStyle w:val="tekstnapierwszejstronie"/>
              <w:spacing w:line="240" w:lineRule="exact"/>
              <w:ind w:left="714" w:hanging="357"/>
              <w:rPr>
                <w:color w:val="A6A6A6" w:themeColor="background1" w:themeShade="A6"/>
                <w:szCs w:val="19"/>
              </w:rPr>
            </w:pPr>
            <w:r w:rsidRPr="00AE1F53">
              <w:t>Produkcja sprzedana przemysłu zwiększyła się w stosunku do analogicznego miesiąca ub. roku o 2,8%.</w:t>
            </w:r>
            <w:r>
              <w:t xml:space="preserve"> </w:t>
            </w:r>
            <w:r w:rsidR="001412E4">
              <w:rPr>
                <w:color w:val="auto"/>
                <w:szCs w:val="19"/>
              </w:rPr>
              <w:t>Z</w:t>
            </w:r>
            <w:r w:rsidR="001412E4" w:rsidRPr="00E43627">
              <w:rPr>
                <w:color w:val="auto"/>
                <w:szCs w:val="19"/>
              </w:rPr>
              <w:t xml:space="preserve">anotowano </w:t>
            </w:r>
            <w:r w:rsidR="001412E4">
              <w:rPr>
                <w:color w:val="auto"/>
                <w:szCs w:val="19"/>
              </w:rPr>
              <w:t>wzrost</w:t>
            </w:r>
            <w:r w:rsidR="001412E4" w:rsidRPr="00E43627">
              <w:rPr>
                <w:color w:val="auto"/>
                <w:szCs w:val="19"/>
              </w:rPr>
              <w:t xml:space="preserve"> produkcji sprzedanej budownictwa, w tym produkcji budowlano-montażowej </w:t>
            </w:r>
            <w:r w:rsidR="001412E4">
              <w:rPr>
                <w:color w:val="auto"/>
                <w:szCs w:val="19"/>
              </w:rPr>
              <w:t>w</w:t>
            </w:r>
            <w:r w:rsidR="001412E4" w:rsidRPr="00E43627">
              <w:rPr>
                <w:color w:val="auto"/>
                <w:szCs w:val="19"/>
              </w:rPr>
              <w:t xml:space="preserve"> relacji do </w:t>
            </w:r>
            <w:r w:rsidR="001412E4">
              <w:rPr>
                <w:color w:val="auto"/>
                <w:szCs w:val="19"/>
              </w:rPr>
              <w:t>września</w:t>
            </w:r>
            <w:r w:rsidR="001412E4" w:rsidRPr="00E43627">
              <w:rPr>
                <w:color w:val="auto"/>
                <w:szCs w:val="19"/>
              </w:rPr>
              <w:t xml:space="preserve"> ub. roku (odpowiednio o 15,</w:t>
            </w:r>
            <w:r w:rsidR="001412E4">
              <w:rPr>
                <w:color w:val="auto"/>
                <w:szCs w:val="19"/>
              </w:rPr>
              <w:t>1</w:t>
            </w:r>
            <w:r w:rsidR="001412E4" w:rsidRPr="00E43627">
              <w:rPr>
                <w:color w:val="auto"/>
                <w:szCs w:val="19"/>
              </w:rPr>
              <w:t xml:space="preserve">% i </w:t>
            </w:r>
            <w:r w:rsidR="001412E4">
              <w:rPr>
                <w:color w:val="auto"/>
                <w:szCs w:val="19"/>
              </w:rPr>
              <w:t>6,6</w:t>
            </w:r>
            <w:r w:rsidR="001412E4" w:rsidRPr="00E43627">
              <w:rPr>
                <w:color w:val="auto"/>
                <w:szCs w:val="19"/>
              </w:rPr>
              <w:t>%).</w:t>
            </w:r>
          </w:p>
          <w:p w14:paraId="7F6B2641" w14:textId="18623350" w:rsidR="00246FFA" w:rsidRPr="00D34B5A" w:rsidRDefault="000A3042" w:rsidP="00B85F25">
            <w:pPr>
              <w:pStyle w:val="tekstnapierwszejstronie"/>
              <w:spacing w:line="240" w:lineRule="exact"/>
              <w:ind w:left="714" w:hanging="357"/>
              <w:rPr>
                <w:color w:val="A6A6A6" w:themeColor="background1" w:themeShade="A6"/>
                <w:szCs w:val="19"/>
              </w:rPr>
            </w:pPr>
            <w:r w:rsidRPr="00DA39FA">
              <w:rPr>
                <w:szCs w:val="19"/>
              </w:rPr>
              <w:t xml:space="preserve">Liczba mieszkań </w:t>
            </w:r>
            <w:r w:rsidRPr="00683ABD">
              <w:rPr>
                <w:szCs w:val="19"/>
              </w:rPr>
              <w:t xml:space="preserve">oddanych do użytkowania była większa niż przed rokiem (o 23,9%), podobnie jak </w:t>
            </w:r>
            <w:r w:rsidRPr="00683ABD">
              <w:rPr>
                <w:rFonts w:cs="Arial"/>
                <w:szCs w:val="19"/>
              </w:rPr>
              <w:t>liczba mieszkań, na budowę których wydano pozwolenia lub dokonano zgłoszenia z projektem budowlanym (o</w:t>
            </w:r>
            <w:r w:rsidRPr="005E66F8">
              <w:rPr>
                <w:rFonts w:cs="Arial"/>
                <w:color w:val="auto"/>
                <w:szCs w:val="19"/>
              </w:rPr>
              <w:t> </w:t>
            </w:r>
            <w:r w:rsidRPr="00683ABD">
              <w:rPr>
                <w:rFonts w:cs="Arial"/>
                <w:szCs w:val="19"/>
              </w:rPr>
              <w:t xml:space="preserve">33,9%). </w:t>
            </w:r>
            <w:r>
              <w:rPr>
                <w:rFonts w:cs="Arial"/>
                <w:szCs w:val="19"/>
              </w:rPr>
              <w:t xml:space="preserve">W ujęciu rocznym </w:t>
            </w:r>
            <w:r w:rsidR="004071B3">
              <w:rPr>
                <w:rFonts w:cs="Arial"/>
                <w:szCs w:val="19"/>
              </w:rPr>
              <w:t xml:space="preserve">znacznie </w:t>
            </w:r>
            <w:r w:rsidRPr="00683ABD">
              <w:rPr>
                <w:rFonts w:cs="Arial"/>
                <w:szCs w:val="19"/>
              </w:rPr>
              <w:t xml:space="preserve">zwiększyła się </w:t>
            </w:r>
            <w:r w:rsidRPr="00683ABD">
              <w:rPr>
                <w:szCs w:val="19"/>
              </w:rPr>
              <w:t xml:space="preserve">liczba mieszkań, których budowę </w:t>
            </w:r>
            <w:r w:rsidRPr="00252B33">
              <w:rPr>
                <w:szCs w:val="19"/>
              </w:rPr>
              <w:t>rozpoczęto (o 177,9%).</w:t>
            </w:r>
          </w:p>
          <w:p w14:paraId="00E4BCCE" w14:textId="0A76FA03" w:rsidR="007845A9" w:rsidRPr="00D34B5A" w:rsidRDefault="00486719" w:rsidP="00B85F25">
            <w:pPr>
              <w:pStyle w:val="tekstnapierwszejstronie"/>
              <w:spacing w:line="240" w:lineRule="exact"/>
              <w:ind w:left="714" w:hanging="357"/>
              <w:rPr>
                <w:color w:val="A6A6A6" w:themeColor="background1" w:themeShade="A6"/>
                <w:spacing w:val="-4"/>
                <w:szCs w:val="19"/>
              </w:rPr>
            </w:pPr>
            <w:r w:rsidRPr="00583A5C">
              <w:rPr>
                <w:rFonts w:cs="Arial"/>
                <w:color w:val="auto"/>
                <w:szCs w:val="19"/>
              </w:rPr>
              <w:t>Wrzesień br. był kolejnym miesiącem z rzędu, w którym sprzedaż detaliczna wzrosła w porównaniu z analogicznym miesiącem ub. roku (o 12,3% wobec wzrostu przed rokiem o 2,0%). Poniżej poziomu sprzed roku ukształtowała się sprzedaż hurtowa w jednostkach handlowych (o 1,8%), w tym w przedsiębiorstwach hurtowych (o 1,6%).</w:t>
            </w:r>
          </w:p>
          <w:p w14:paraId="32538A92" w14:textId="42B68365" w:rsidR="00523C1F" w:rsidRPr="00D34B5A" w:rsidRDefault="00523C1F" w:rsidP="00B85F25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color w:val="A6A6A6" w:themeColor="background1" w:themeShade="A6"/>
                <w:szCs w:val="19"/>
              </w:rPr>
            </w:pPr>
            <w:r w:rsidRPr="008044E4">
              <w:rPr>
                <w:rFonts w:cs="Arial"/>
                <w:color w:val="auto"/>
              </w:rPr>
              <w:t xml:space="preserve">W końcu </w:t>
            </w:r>
            <w:r w:rsidR="009244CD" w:rsidRPr="008044E4">
              <w:rPr>
                <w:rFonts w:cs="Arial"/>
                <w:color w:val="auto"/>
              </w:rPr>
              <w:t>września</w:t>
            </w:r>
            <w:r w:rsidRPr="008044E4">
              <w:rPr>
                <w:rFonts w:cs="Arial"/>
                <w:color w:val="auto"/>
              </w:rPr>
              <w:t xml:space="preserve"> br. liczba podmiotów gospodarki narodowej wpisanych do rejestru REGON była wyższa niż przed rokiem i przed miesiącem odpowiednio o 2,</w:t>
            </w:r>
            <w:r w:rsidR="008044E4">
              <w:rPr>
                <w:rFonts w:cs="Arial"/>
                <w:color w:val="auto"/>
              </w:rPr>
              <w:t>7</w:t>
            </w:r>
            <w:r w:rsidRPr="008044E4">
              <w:rPr>
                <w:rFonts w:cs="Arial"/>
                <w:color w:val="auto"/>
              </w:rPr>
              <w:t xml:space="preserve">% i o 0,4%. </w:t>
            </w:r>
            <w:r w:rsidRPr="008044E4">
              <w:rPr>
                <w:rFonts w:cs="Arial"/>
                <w:color w:val="auto"/>
                <w:spacing w:val="-2"/>
              </w:rPr>
              <w:t>W</w:t>
            </w:r>
            <w:r w:rsidR="008044E4">
              <w:rPr>
                <w:rFonts w:cs="Arial"/>
                <w:color w:val="auto"/>
                <w:spacing w:val="-2"/>
              </w:rPr>
              <w:t>e</w:t>
            </w:r>
            <w:r w:rsidRPr="008044E4">
              <w:rPr>
                <w:rFonts w:cs="Arial"/>
                <w:color w:val="auto"/>
                <w:spacing w:val="-2"/>
              </w:rPr>
              <w:t xml:space="preserve"> </w:t>
            </w:r>
            <w:r w:rsidR="008044E4">
              <w:rPr>
                <w:rFonts w:cs="Arial"/>
                <w:color w:val="auto"/>
                <w:spacing w:val="-2"/>
              </w:rPr>
              <w:t>wrześniu</w:t>
            </w:r>
            <w:r w:rsidRPr="008044E4">
              <w:rPr>
                <w:rFonts w:cs="Arial"/>
                <w:color w:val="auto"/>
                <w:spacing w:val="-2"/>
              </w:rPr>
              <w:t xml:space="preserve"> br. do rejestru REGON </w:t>
            </w:r>
            <w:r w:rsidR="00DC140C" w:rsidRPr="008044E4">
              <w:rPr>
                <w:rFonts w:cs="Arial"/>
                <w:color w:val="auto"/>
                <w:spacing w:val="-2"/>
              </w:rPr>
              <w:t xml:space="preserve">wpisano </w:t>
            </w:r>
            <w:r w:rsidR="008044E4">
              <w:rPr>
                <w:rFonts w:cs="Arial"/>
                <w:color w:val="auto"/>
                <w:spacing w:val="-2"/>
              </w:rPr>
              <w:t>więcej</w:t>
            </w:r>
            <w:r w:rsidR="00DC140C" w:rsidRPr="008044E4">
              <w:rPr>
                <w:rFonts w:cs="Arial"/>
                <w:color w:val="auto"/>
                <w:spacing w:val="-2"/>
              </w:rPr>
              <w:t xml:space="preserve"> podmiotów niż w poprzednim miesiącu. W porównaniu z ub. miesiącem </w:t>
            </w:r>
            <w:r w:rsidR="008044E4">
              <w:rPr>
                <w:rFonts w:cs="Arial"/>
                <w:color w:val="auto"/>
                <w:spacing w:val="-2"/>
              </w:rPr>
              <w:t>wzrosła</w:t>
            </w:r>
            <w:r w:rsidR="00DC140C" w:rsidRPr="008044E4">
              <w:rPr>
                <w:rFonts w:cs="Arial"/>
                <w:color w:val="auto"/>
                <w:spacing w:val="-2"/>
              </w:rPr>
              <w:t xml:space="preserve"> także liczba podmiotów </w:t>
            </w:r>
            <w:r w:rsidR="00DC140C" w:rsidRPr="008044E4">
              <w:rPr>
                <w:rFonts w:cs="FiraSans-Regular"/>
                <w:color w:val="auto"/>
                <w:szCs w:val="19"/>
              </w:rPr>
              <w:t>wykreślonych z rejestru oraz</w:t>
            </w:r>
            <w:r w:rsidRPr="008044E4">
              <w:rPr>
                <w:rFonts w:cs="FiraSans-Regular"/>
                <w:color w:val="auto"/>
                <w:szCs w:val="19"/>
              </w:rPr>
              <w:t xml:space="preserve"> liczba podmiotów w zawieszoną działalnością.</w:t>
            </w:r>
          </w:p>
          <w:p w14:paraId="02C66B34" w14:textId="29CAF353" w:rsidR="0099685B" w:rsidRPr="000955D7" w:rsidRDefault="008060E1" w:rsidP="0003030C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color w:val="A6A6A6" w:themeColor="background1" w:themeShade="A6"/>
                <w:szCs w:val="19"/>
              </w:rPr>
            </w:pPr>
            <w:r w:rsidRPr="008060E1">
              <w:rPr>
                <w:rFonts w:cs="Arial"/>
                <w:color w:val="auto"/>
              </w:rPr>
              <w:t>W październiku br. w większości prezentowanych obszarów gospodarki przedsiębiorcy ocenia</w:t>
            </w:r>
            <w:r w:rsidR="0003030C">
              <w:rPr>
                <w:rFonts w:cs="Arial"/>
                <w:color w:val="auto"/>
              </w:rPr>
              <w:t>li</w:t>
            </w:r>
            <w:r w:rsidRPr="008060E1">
              <w:rPr>
                <w:rFonts w:cs="Arial"/>
                <w:color w:val="auto"/>
              </w:rPr>
              <w:t xml:space="preserve"> koniunkturę bardziej pesymistycznie niż we wrześniu br.</w:t>
            </w:r>
            <w:r w:rsidR="0003030C">
              <w:rPr>
                <w:rFonts w:cs="Arial"/>
                <w:color w:val="auto"/>
              </w:rPr>
              <w:t xml:space="preserve"> </w:t>
            </w:r>
            <w:r w:rsidR="0003030C" w:rsidRPr="008060E1">
              <w:rPr>
                <w:rFonts w:cs="Calibri"/>
                <w:szCs w:val="19"/>
              </w:rPr>
              <w:t>Ocen</w:t>
            </w:r>
            <w:r w:rsidR="0003030C">
              <w:rPr>
                <w:rFonts w:cs="Calibri"/>
                <w:szCs w:val="19"/>
              </w:rPr>
              <w:t xml:space="preserve">a </w:t>
            </w:r>
            <w:r w:rsidR="0003030C" w:rsidRPr="008060E1">
              <w:rPr>
                <w:rFonts w:cs="Calibri"/>
                <w:szCs w:val="19"/>
              </w:rPr>
              <w:t xml:space="preserve">wpływu </w:t>
            </w:r>
            <w:r w:rsidR="0003030C">
              <w:rPr>
                <w:rFonts w:cs="Calibri"/>
                <w:szCs w:val="19"/>
              </w:rPr>
              <w:t xml:space="preserve">negatywnych </w:t>
            </w:r>
            <w:r w:rsidRPr="008060E1">
              <w:rPr>
                <w:rFonts w:cs="Calibri"/>
                <w:szCs w:val="19"/>
              </w:rPr>
              <w:t>skutków pandemii koronawirusa na prowadzenie działalności firmy poprawił</w:t>
            </w:r>
            <w:r w:rsidR="0003030C">
              <w:rPr>
                <w:rFonts w:cs="Calibri"/>
                <w:szCs w:val="19"/>
              </w:rPr>
              <w:t>a</w:t>
            </w:r>
            <w:r w:rsidRPr="008060E1">
              <w:rPr>
                <w:rFonts w:cs="Calibri"/>
                <w:szCs w:val="19"/>
              </w:rPr>
              <w:t xml:space="preserve"> się </w:t>
            </w:r>
            <w:r w:rsidR="0003030C">
              <w:rPr>
                <w:rFonts w:cs="Calibri"/>
                <w:szCs w:val="19"/>
              </w:rPr>
              <w:t xml:space="preserve">w przypadku </w:t>
            </w:r>
            <w:r w:rsidRPr="008060E1">
              <w:rPr>
                <w:rFonts w:cs="Calibri"/>
                <w:szCs w:val="19"/>
              </w:rPr>
              <w:t>przedsiębior</w:t>
            </w:r>
            <w:r w:rsidR="0003030C">
              <w:rPr>
                <w:rFonts w:cs="Calibri"/>
                <w:szCs w:val="19"/>
              </w:rPr>
              <w:t>ców prowadzących działalność w zakresie handlu hurtowego</w:t>
            </w:r>
            <w:r w:rsidRPr="008060E1">
              <w:rPr>
                <w:rFonts w:cs="Calibri"/>
                <w:szCs w:val="19"/>
              </w:rPr>
              <w:t xml:space="preserve"> i usług. </w:t>
            </w:r>
            <w:r w:rsidR="0003030C">
              <w:rPr>
                <w:rFonts w:cs="Calibri"/>
                <w:szCs w:val="19"/>
              </w:rPr>
              <w:t xml:space="preserve">Bardziej pesymistyczne niż przed miesiącem były oceny wyrażane </w:t>
            </w:r>
            <w:r w:rsidR="00641A36">
              <w:rPr>
                <w:rFonts w:cs="Calibri"/>
                <w:szCs w:val="19"/>
              </w:rPr>
              <w:t xml:space="preserve">przez </w:t>
            </w:r>
            <w:r w:rsidR="00641A36" w:rsidRPr="008060E1">
              <w:rPr>
                <w:rFonts w:cs="Calibri"/>
                <w:szCs w:val="19"/>
              </w:rPr>
              <w:t>przedsiębiorców</w:t>
            </w:r>
            <w:r w:rsidRPr="008060E1">
              <w:rPr>
                <w:rFonts w:cs="Calibri"/>
                <w:szCs w:val="19"/>
              </w:rPr>
              <w:t xml:space="preserve"> </w:t>
            </w:r>
            <w:r w:rsidR="0003030C">
              <w:rPr>
                <w:rFonts w:cs="Calibri"/>
                <w:szCs w:val="19"/>
              </w:rPr>
              <w:t xml:space="preserve">zajmujących się </w:t>
            </w:r>
            <w:r w:rsidRPr="008060E1">
              <w:rPr>
                <w:rFonts w:cs="Calibri"/>
                <w:szCs w:val="19"/>
              </w:rPr>
              <w:t>przetwórstw</w:t>
            </w:r>
            <w:r w:rsidR="0003030C">
              <w:rPr>
                <w:rFonts w:cs="Calibri"/>
                <w:szCs w:val="19"/>
              </w:rPr>
              <w:t>em</w:t>
            </w:r>
            <w:r w:rsidRPr="008060E1">
              <w:rPr>
                <w:rFonts w:cs="Calibri"/>
                <w:szCs w:val="19"/>
              </w:rPr>
              <w:t xml:space="preserve"> przemysłow</w:t>
            </w:r>
            <w:r w:rsidR="0003030C">
              <w:rPr>
                <w:rFonts w:cs="Calibri"/>
                <w:szCs w:val="19"/>
              </w:rPr>
              <w:t>ym</w:t>
            </w:r>
            <w:r w:rsidRPr="008060E1">
              <w:rPr>
                <w:rFonts w:cs="Calibri"/>
                <w:szCs w:val="19"/>
              </w:rPr>
              <w:t>, budownictw</w:t>
            </w:r>
            <w:r w:rsidR="0003030C">
              <w:rPr>
                <w:rFonts w:cs="Calibri"/>
                <w:szCs w:val="19"/>
              </w:rPr>
              <w:t>em</w:t>
            </w:r>
            <w:r w:rsidRPr="008060E1">
              <w:rPr>
                <w:rFonts w:cs="Calibri"/>
                <w:szCs w:val="19"/>
              </w:rPr>
              <w:t xml:space="preserve"> i handl</w:t>
            </w:r>
            <w:r w:rsidR="0003030C">
              <w:rPr>
                <w:rFonts w:cs="Calibri"/>
                <w:szCs w:val="19"/>
              </w:rPr>
              <w:t>em</w:t>
            </w:r>
            <w:r w:rsidRPr="008060E1">
              <w:rPr>
                <w:rFonts w:cs="Calibri"/>
                <w:szCs w:val="19"/>
              </w:rPr>
              <w:t xml:space="preserve"> detaliczn</w:t>
            </w:r>
            <w:r w:rsidR="0003030C">
              <w:rPr>
                <w:rFonts w:cs="Calibri"/>
                <w:szCs w:val="19"/>
              </w:rPr>
              <w:t>ym</w:t>
            </w:r>
            <w:r w:rsidRPr="008060E1">
              <w:rPr>
                <w:rFonts w:cs="Calibri"/>
                <w:szCs w:val="19"/>
              </w:rPr>
              <w:t>.</w:t>
            </w:r>
          </w:p>
        </w:tc>
      </w:tr>
    </w:tbl>
    <w:p w14:paraId="7A4C24DD" w14:textId="77777777" w:rsidR="00591DA8" w:rsidRPr="00FB104D" w:rsidRDefault="00591DA8">
      <w:pPr>
        <w:spacing w:before="0" w:after="160" w:line="259" w:lineRule="auto"/>
        <w:rPr>
          <w:shd w:val="clear" w:color="auto" w:fill="FFFFFF"/>
        </w:rPr>
        <w:sectPr w:rsidR="00591DA8" w:rsidRPr="00FB104D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05DE088B" w14:textId="77777777" w:rsidR="002723A3" w:rsidRDefault="00914E08" w:rsidP="002723A3">
      <w:pPr>
        <w:pStyle w:val="Nagwek1"/>
        <w:spacing w:after="120"/>
        <w:rPr>
          <w:color w:val="522398"/>
        </w:rPr>
      </w:pPr>
      <w:bookmarkStart w:id="0" w:name="_Toc509317339"/>
      <w:bookmarkStart w:id="1" w:name="_Toc509317448"/>
      <w:bookmarkStart w:id="2" w:name="_Toc4392673"/>
      <w:bookmarkStart w:id="3" w:name="_Toc40945232"/>
      <w:bookmarkStart w:id="4" w:name="_Toc49154094"/>
      <w:bookmarkStart w:id="5" w:name="_Toc509317340"/>
      <w:bookmarkStart w:id="6" w:name="_Toc509317449"/>
      <w:bookmarkStart w:id="7" w:name="_Toc4392674"/>
      <w:r w:rsidRPr="00FB104D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</w:p>
    <w:p w14:paraId="3FED9FE9" w14:textId="31FA7298" w:rsidR="00411664" w:rsidRPr="008709AE" w:rsidRDefault="005741D7" w:rsidP="007D1723">
      <w:pPr>
        <w:pStyle w:val="Nagwek1"/>
        <w:spacing w:before="120" w:after="240"/>
        <w:rPr>
          <w:rFonts w:ascii="Fira Sans" w:hAnsi="Fira Sans"/>
          <w:noProof/>
          <w:color w:val="522398"/>
          <w:sz w:val="19"/>
          <w:szCs w:val="19"/>
        </w:rPr>
      </w:pPr>
      <w:r w:rsidRPr="00663010">
        <w:fldChar w:fldCharType="begin"/>
      </w:r>
      <w:r w:rsidRPr="00663010">
        <w:instrText xml:space="preserve"> TOC \o "1-3" \u </w:instrText>
      </w:r>
      <w:r w:rsidRPr="00663010">
        <w:fldChar w:fldCharType="separate"/>
      </w:r>
      <w:r w:rsidR="00411664" w:rsidRPr="00663010">
        <w:rPr>
          <w:noProof/>
        </w:rPr>
        <w:fldChar w:fldCharType="begin"/>
      </w:r>
      <w:r w:rsidR="00411664" w:rsidRPr="00663010">
        <w:rPr>
          <w:noProof/>
        </w:rPr>
        <w:instrText xml:space="preserve"> TOC \o "1-3" \u </w:instrText>
      </w:r>
      <w:r w:rsidR="00411664" w:rsidRPr="00663010">
        <w:rPr>
          <w:noProof/>
        </w:rPr>
        <w:fldChar w:fldCharType="separate"/>
      </w:r>
    </w:p>
    <w:sdt>
      <w:sdtPr>
        <w:rPr>
          <w:rFonts w:ascii="Fira Sans" w:eastAsiaTheme="minorHAnsi" w:hAnsi="Fira Sans" w:cstheme="minorBidi"/>
          <w:noProof w:val="0"/>
          <w:sz w:val="19"/>
          <w:szCs w:val="19"/>
          <w:lang w:eastAsia="en-US"/>
        </w:rPr>
        <w:id w:val="-1704938651"/>
        <w:docPartObj>
          <w:docPartGallery w:val="Table of Contents"/>
          <w:docPartUnique/>
        </w:docPartObj>
      </w:sdtPr>
      <w:sdtEndPr>
        <w:rPr>
          <w:b/>
          <w:bCs/>
          <w:szCs w:val="22"/>
        </w:rPr>
      </w:sdtEndPr>
      <w:sdtContent>
        <w:p w14:paraId="0829B782" w14:textId="4C6C3118" w:rsidR="00950DC4" w:rsidRPr="00950DC4" w:rsidRDefault="00411664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r w:rsidRPr="00D0356C">
            <w:rPr>
              <w:rFonts w:ascii="Fira Sans" w:hAnsi="Fira Sans"/>
              <w:sz w:val="19"/>
              <w:szCs w:val="19"/>
            </w:rPr>
            <w:fldChar w:fldCharType="begin"/>
          </w:r>
          <w:r w:rsidRPr="00D0356C">
            <w:rPr>
              <w:rFonts w:ascii="Fira Sans" w:hAnsi="Fira Sans"/>
              <w:sz w:val="19"/>
              <w:szCs w:val="19"/>
            </w:rPr>
            <w:instrText xml:space="preserve"> TOC \o "1-3" \h \z \u </w:instrText>
          </w:r>
          <w:r w:rsidRPr="00D0356C">
            <w:rPr>
              <w:rFonts w:ascii="Fira Sans" w:hAnsi="Fira Sans"/>
              <w:sz w:val="19"/>
              <w:szCs w:val="19"/>
            </w:rPr>
            <w:fldChar w:fldCharType="separate"/>
          </w:r>
          <w:hyperlink w:anchor="_Toc49154122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Rynek pracy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_Toc49154122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 w:rsidR="00437371">
              <w:rPr>
                <w:rFonts w:ascii="Fira Sans" w:hAnsi="Fira Sans"/>
                <w:webHidden/>
                <w:sz w:val="19"/>
                <w:szCs w:val="19"/>
              </w:rPr>
              <w:t>4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2EEA57CE" w14:textId="2E93798D" w:rsidR="00950DC4" w:rsidRPr="00950DC4" w:rsidRDefault="00437371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29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Wynagrodzenia</w:t>
            </w:r>
            <w:bookmarkStart w:id="8" w:name="_GoBack"/>
            <w:bookmarkEnd w:id="8"/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_Toc49154129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7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62AC5BCC" w14:textId="495BE07C" w:rsidR="00950DC4" w:rsidRPr="00950DC4" w:rsidRDefault="00437371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33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Rolnictwo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_Toc49154133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9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1F3075DB" w14:textId="2C2EBA9F" w:rsidR="00950DC4" w:rsidRPr="00950DC4" w:rsidRDefault="00437371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43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Przemysł i budownictwo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_Toc49154143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12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53051291" w14:textId="5F438753" w:rsidR="00950DC4" w:rsidRPr="00950DC4" w:rsidRDefault="00437371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54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Budownictwo mieszkaniowe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_Toc49154154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15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28713880" w14:textId="1369EBA3" w:rsidR="00950DC4" w:rsidRPr="00950DC4" w:rsidRDefault="00437371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70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Rynek wewnętrzny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_Toc49154170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17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5199E061" w14:textId="44288BA4" w:rsidR="00C655DD" w:rsidRPr="00950DC4" w:rsidRDefault="00437371" w:rsidP="00C655DD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87" w:history="1">
            <w:r w:rsidR="00C655DD" w:rsidRPr="00404394">
              <w:rPr>
                <w:rFonts w:ascii="Fira Sans" w:hAnsi="Fira Sans"/>
                <w:sz w:val="19"/>
                <w:szCs w:val="19"/>
              </w:rPr>
              <w:t>Wpływ pandemii COVID-19 na działalność sektora przedsiębiorstw</w:t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_Toc49154187 \h </w:instrText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18</w:t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05AA8504" w14:textId="2B74AC45" w:rsidR="00950DC4" w:rsidRPr="00950DC4" w:rsidRDefault="00437371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86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Podmioty gospodarki narodowej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_Toc49154186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19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7C157179" w14:textId="7986CF9F" w:rsidR="00950DC4" w:rsidRPr="00950DC4" w:rsidRDefault="00437371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88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Koniunktura gospodarcza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_Toc49154188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21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5DAF2245" w14:textId="51E07FDB" w:rsidR="00950DC4" w:rsidRDefault="00437371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  <w:lang w:eastAsia="ja-JP"/>
            </w:rPr>
          </w:pPr>
          <w:hyperlink w:anchor="_Toc49154189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Wybrane dane o województwie lubuskim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_Toc49154189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24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29EC21D1" w14:textId="77777777" w:rsidR="00411664" w:rsidRDefault="00411664" w:rsidP="00411664">
          <w:pPr>
            <w:rPr>
              <w:b/>
              <w:bCs/>
              <w:noProof/>
            </w:rPr>
          </w:pPr>
          <w:r w:rsidRPr="00D0356C">
            <w:rPr>
              <w:b/>
              <w:bCs/>
              <w:noProof/>
              <w:szCs w:val="19"/>
            </w:rPr>
            <w:fldChar w:fldCharType="end"/>
          </w:r>
        </w:p>
      </w:sdtContent>
    </w:sdt>
    <w:p w14:paraId="418B50DD" w14:textId="07B7134F" w:rsidR="00FC015D" w:rsidRPr="008D6EA2" w:rsidRDefault="00411664" w:rsidP="00D0356C">
      <w:pPr>
        <w:pStyle w:val="Nagwek1"/>
        <w:spacing w:before="120"/>
        <w:rPr>
          <w:color w:val="522398"/>
          <w:shd w:val="clear" w:color="auto" w:fill="FFFFFF"/>
        </w:rPr>
      </w:pPr>
      <w:r w:rsidRPr="00663010">
        <w:rPr>
          <w:noProof/>
        </w:rPr>
        <w:fldChar w:fldCharType="end"/>
      </w:r>
      <w:r w:rsidR="005741D7" w:rsidRPr="00663010">
        <w:fldChar w:fldCharType="end"/>
      </w:r>
      <w:bookmarkStart w:id="9" w:name="_Toc40945233"/>
      <w:bookmarkStart w:id="10" w:name="_Toc49154095"/>
      <w:r w:rsidR="00770B00" w:rsidRPr="008D6EA2">
        <w:rPr>
          <w:color w:val="522398"/>
          <w:shd w:val="clear" w:color="auto" w:fill="FFFFFF"/>
        </w:rPr>
        <w:t>Uwagi ogólne</w:t>
      </w:r>
      <w:bookmarkEnd w:id="5"/>
      <w:bookmarkEnd w:id="6"/>
      <w:bookmarkEnd w:id="7"/>
      <w:bookmarkEnd w:id="9"/>
      <w:bookmarkEnd w:id="10"/>
    </w:p>
    <w:p w14:paraId="18A9F7DE" w14:textId="77777777" w:rsidR="00FC015D" w:rsidRPr="00FE3190" w:rsidRDefault="00FB104D" w:rsidP="00ED5478">
      <w:pPr>
        <w:spacing w:after="240"/>
        <w:rPr>
          <w:shd w:val="clear" w:color="auto" w:fill="FFFFFF"/>
        </w:rPr>
      </w:pPr>
      <w:r w:rsidRPr="00FE3190">
        <w:rPr>
          <w:shd w:val="clear" w:color="auto" w:fill="FFFFFF"/>
        </w:rPr>
        <w:t>Prezentowane w Komunikacie dane:</w:t>
      </w:r>
    </w:p>
    <w:p w14:paraId="4B96C15C" w14:textId="77777777" w:rsidR="00FC015D" w:rsidRPr="00FB104D" w:rsidRDefault="00FB104D" w:rsidP="00ED5478">
      <w:pPr>
        <w:pStyle w:val="Tekstwypunktowany"/>
        <w:ind w:left="714" w:hanging="357"/>
      </w:pPr>
      <w:r w:rsidRPr="00FB104D">
        <w:t>o zatrudnieniu, wynagrodzeniach oraz o produkcji sprzedanej przemysłu i budownictwa, produkcji budowlano-montażowej, a także o sprzedaży detalicznej i hurtowej towarów dotyczą podmiotów gospodarczych, w których liczba pracujących przekracza 9 osób,</w:t>
      </w:r>
    </w:p>
    <w:p w14:paraId="7184CBB9" w14:textId="77777777" w:rsidR="00FC015D" w:rsidRPr="00FB104D" w:rsidRDefault="00FB104D" w:rsidP="00ED5478">
      <w:pPr>
        <w:pStyle w:val="Tekstwypunktowany"/>
        <w:ind w:left="714" w:hanging="357"/>
      </w:pPr>
      <w:r w:rsidRPr="00FB104D">
        <w:t>o sektorze przedsiębiorstw, dotyczą podmiotów prowadzących działalność gospodarczą w zakresie: leśnictwa i</w:t>
      </w:r>
      <w:r w:rsidR="0057580D">
        <w:t> </w:t>
      </w:r>
      <w:r w:rsidRPr="00FB104D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492143">
        <w:t> </w:t>
      </w:r>
      <w:r w:rsidRPr="00FB104D">
        <w:t>zarządzaniem; działalności w zakresie architektury i inżynierii; badań i analiz technicznych; reklamy, badania rynku i</w:t>
      </w:r>
      <w:r w:rsidR="0057580D">
        <w:t> </w:t>
      </w:r>
      <w:r w:rsidRPr="00FB104D">
        <w:t>opinii publicznej; pozostałej działalności profesjonalnej, naukowej i technicznej; działalności w zakresie usług administrowania i działalności wspierającej; działalności związanej z kulturą, rozrywką i rekreacją; naprawy i konserwacji komputerów i artykułów użytku osobistego i domowego; pozostałej indywidualnej działalności usługowej,</w:t>
      </w:r>
    </w:p>
    <w:p w14:paraId="0E88683A" w14:textId="77777777" w:rsidR="00FC015D" w:rsidRPr="00FB104D" w:rsidRDefault="00FB104D" w:rsidP="00ED5478">
      <w:pPr>
        <w:pStyle w:val="Tekstwypunktowany"/>
        <w:ind w:left="714" w:hanging="357"/>
      </w:pPr>
      <w:r w:rsidRPr="00FB104D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221341D4" w14:textId="77777777" w:rsidR="00FB104D" w:rsidRPr="00C93BF4" w:rsidRDefault="00FB104D" w:rsidP="00ED5478">
      <w:pPr>
        <w:pStyle w:val="Tekstwypunktowany"/>
        <w:rPr>
          <w:spacing w:val="-2"/>
        </w:rPr>
      </w:pPr>
      <w:r w:rsidRPr="00C93BF4">
        <w:rPr>
          <w:spacing w:val="-2"/>
        </w:rPr>
        <w:t>o skupie produktów rolnych obejmują skup od producentów z terenu województwa; ceny podano bez podatku VAT,</w:t>
      </w:r>
    </w:p>
    <w:p w14:paraId="57D123CD" w14:textId="77777777" w:rsidR="00FB104D" w:rsidRPr="009A66D2" w:rsidRDefault="00FB104D" w:rsidP="00ED5478">
      <w:pPr>
        <w:pStyle w:val="Tekstwypunktowany"/>
      </w:pPr>
      <w:r w:rsidRPr="009A66D2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>
        <w:t> </w:t>
      </w:r>
      <w:r w:rsidRPr="009A66D2">
        <w:t>osób.</w:t>
      </w:r>
    </w:p>
    <w:p w14:paraId="0D575BBF" w14:textId="77777777" w:rsidR="00FB104D" w:rsidRPr="00FE3190" w:rsidRDefault="00FB104D" w:rsidP="00ED5478">
      <w:pPr>
        <w:rPr>
          <w:shd w:val="clear" w:color="auto" w:fill="FFFFFF"/>
        </w:rPr>
      </w:pPr>
      <w:r w:rsidRPr="00FB104D">
        <w:rPr>
          <w:shd w:val="clear" w:color="auto" w:fill="FFFFFF"/>
        </w:rPr>
        <w:t xml:space="preserve">Dane w ujęciu wartościowym wyrażone są w cenach bieżących i stanowią podstawę dla obliczenia wskaźników struktury. </w:t>
      </w:r>
      <w:r w:rsidRPr="00FE3190">
        <w:rPr>
          <w:shd w:val="clear" w:color="auto" w:fill="FFFFFF"/>
        </w:rPr>
        <w:t>Wskaźniki dynamiki zaprezentowano na podstawie wartości w cenach bieżących, z wyjątkiem przemysłu, dla którego wskaźniki dynamiki podano na podstawie wartości w cenach stałych (średnie ceny bieżące 201</w:t>
      </w:r>
      <w:r w:rsidR="00A40E25">
        <w:rPr>
          <w:shd w:val="clear" w:color="auto" w:fill="FFFFFF"/>
        </w:rPr>
        <w:t>5</w:t>
      </w:r>
      <w:r w:rsidRPr="00FE3190">
        <w:rPr>
          <w:shd w:val="clear" w:color="auto" w:fill="FFFFFF"/>
        </w:rPr>
        <w:t>).</w:t>
      </w:r>
    </w:p>
    <w:p w14:paraId="6B6773EB" w14:textId="77777777" w:rsidR="00FB104D" w:rsidRPr="00FB104D" w:rsidRDefault="00FB104D" w:rsidP="00ED5478">
      <w:pPr>
        <w:rPr>
          <w:shd w:val="clear" w:color="auto" w:fill="FFFFFF"/>
        </w:rPr>
      </w:pPr>
      <w:r w:rsidRPr="00FB104D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AD6EDC9" w14:textId="77777777" w:rsidR="00BF1AD1" w:rsidRPr="00FB104D" w:rsidRDefault="00FB104D" w:rsidP="00ED5478">
      <w:pPr>
        <w:rPr>
          <w:shd w:val="clear" w:color="auto" w:fill="FFFFFF"/>
        </w:rPr>
      </w:pPr>
      <w:r w:rsidRPr="00FB104D">
        <w:rPr>
          <w:shd w:val="clear" w:color="auto" w:fill="FFFFFF"/>
        </w:rPr>
        <w:t>Dane prezentuje się w układzie Polskiej Klasyfikacji Działalności - PKD 2007</w:t>
      </w:r>
      <w:r w:rsidR="00FC76C2" w:rsidRPr="00FB104D">
        <w:rPr>
          <w:shd w:val="clear" w:color="auto" w:fill="FFFFFF"/>
        </w:rPr>
        <w:t xml:space="preserve">. </w:t>
      </w:r>
    </w:p>
    <w:p w14:paraId="53A82DBA" w14:textId="77777777" w:rsidR="00FC015D" w:rsidRPr="00FB104D" w:rsidRDefault="00770B00" w:rsidP="00CF31EC">
      <w:pPr>
        <w:pStyle w:val="Nagwek1"/>
        <w:spacing w:after="240"/>
        <w:rPr>
          <w:color w:val="522398"/>
        </w:rPr>
      </w:pPr>
      <w:bookmarkStart w:id="11" w:name="_Toc509317341"/>
      <w:bookmarkStart w:id="12" w:name="_Toc509317450"/>
      <w:bookmarkStart w:id="13" w:name="_Toc4392675"/>
      <w:bookmarkStart w:id="14" w:name="_Toc40945234"/>
      <w:bookmarkStart w:id="15" w:name="_Toc49154096"/>
      <w:r w:rsidRPr="00FB104D">
        <w:rPr>
          <w:color w:val="522398"/>
        </w:rPr>
        <w:lastRenderedPageBreak/>
        <w:t>Polska klasyfikacja działalności 2007 (PKD 2007)</w:t>
      </w:r>
      <w:bookmarkEnd w:id="11"/>
      <w:bookmarkEnd w:id="12"/>
      <w:bookmarkEnd w:id="13"/>
      <w:bookmarkEnd w:id="14"/>
      <w:bookmarkEnd w:id="15"/>
    </w:p>
    <w:tbl>
      <w:tblPr>
        <w:tblW w:w="10467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770B00" w:rsidRPr="00FB104D" w14:paraId="04B633B4" w14:textId="77777777" w:rsidTr="005958BB">
        <w:trPr>
          <w:trHeight w:val="114"/>
        </w:trPr>
        <w:tc>
          <w:tcPr>
            <w:tcW w:w="4255" w:type="dxa"/>
            <w:tcBorders>
              <w:top w:val="single" w:sz="12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75EF28CF" w14:textId="77777777" w:rsidR="00770B00" w:rsidRPr="00FB104D" w:rsidRDefault="00100C3D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bookmarkStart w:id="16" w:name="_Toc509317342"/>
            <w:bookmarkStart w:id="17" w:name="_Toc509317451"/>
            <w:bookmarkStart w:id="18" w:name="_Toc4392676"/>
            <w:bookmarkStart w:id="19" w:name="_Toc40945235"/>
            <w:bookmarkStart w:id="20" w:name="_Toc49154097"/>
            <w:r w:rsidRPr="00FB104D">
              <w:rPr>
                <w:rFonts w:ascii="Fira Sans" w:hAnsi="Fira Sans"/>
                <w:color w:val="000000" w:themeColor="text1"/>
                <w:sz w:val="19"/>
                <w:szCs w:val="19"/>
              </w:rPr>
              <w:t>S</w:t>
            </w:r>
            <w:r w:rsidR="00770B00" w:rsidRPr="00FB104D">
              <w:rPr>
                <w:rFonts w:ascii="Fira Sans" w:hAnsi="Fira Sans"/>
                <w:color w:val="000000" w:themeColor="text1"/>
                <w:sz w:val="19"/>
                <w:szCs w:val="19"/>
              </w:rPr>
              <w:t>krót</w:t>
            </w:r>
            <w:bookmarkEnd w:id="16"/>
            <w:bookmarkEnd w:id="17"/>
            <w:bookmarkEnd w:id="18"/>
            <w:bookmarkEnd w:id="19"/>
            <w:bookmarkEnd w:id="20"/>
          </w:p>
        </w:tc>
        <w:tc>
          <w:tcPr>
            <w:tcW w:w="6212" w:type="dxa"/>
            <w:tcBorders>
              <w:top w:val="single" w:sz="12" w:space="0" w:color="522398"/>
              <w:left w:val="nil"/>
              <w:bottom w:val="single" w:sz="4" w:space="0" w:color="522398"/>
              <w:right w:val="nil"/>
            </w:tcBorders>
          </w:tcPr>
          <w:p w14:paraId="72FD9125" w14:textId="77777777" w:rsidR="00770B00" w:rsidRPr="00FB104D" w:rsidRDefault="00770B00" w:rsidP="008B151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B104D">
              <w:rPr>
                <w:shd w:val="clear" w:color="auto" w:fill="FFFFFF"/>
              </w:rPr>
              <w:t>Sekcje</w:t>
            </w:r>
          </w:p>
        </w:tc>
      </w:tr>
      <w:tr w:rsidR="00770B00" w:rsidRPr="00FE3190" w14:paraId="4A95FB55" w14:textId="77777777" w:rsidTr="005958BB">
        <w:tc>
          <w:tcPr>
            <w:tcW w:w="4255" w:type="dxa"/>
            <w:tcBorders>
              <w:top w:val="single" w:sz="4" w:space="0" w:color="522398"/>
              <w:left w:val="nil"/>
            </w:tcBorders>
            <w:vAlign w:val="center"/>
          </w:tcPr>
          <w:p w14:paraId="5CEA2C39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  <w:lang w:val="fr-FR"/>
              </w:rPr>
            </w:pPr>
            <w:bookmarkStart w:id="21" w:name="_Toc509317343"/>
            <w:bookmarkStart w:id="22" w:name="_Toc509317452"/>
            <w:bookmarkStart w:id="23" w:name="_Toc4392677"/>
            <w:bookmarkStart w:id="24" w:name="_Toc40945236"/>
            <w:bookmarkStart w:id="25" w:name="_Toc49154098"/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t>Handel; naprawa pojazdów samochodowych</w:t>
            </w:r>
            <w:bookmarkEnd w:id="21"/>
            <w:bookmarkEnd w:id="22"/>
            <w:bookmarkEnd w:id="23"/>
            <w:bookmarkEnd w:id="24"/>
            <w:bookmarkEnd w:id="25"/>
          </w:p>
        </w:tc>
        <w:tc>
          <w:tcPr>
            <w:tcW w:w="6212" w:type="dxa"/>
            <w:tcBorders>
              <w:top w:val="single" w:sz="4" w:space="0" w:color="522398"/>
              <w:right w:val="nil"/>
            </w:tcBorders>
          </w:tcPr>
          <w:p w14:paraId="1EAF6A84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E3190">
              <w:rPr>
                <w:rFonts w:cs="Arial"/>
                <w:color w:val="000000"/>
                <w:sz w:val="16"/>
                <w:szCs w:val="16"/>
              </w:rPr>
              <w:t>Handel hurtowy i detaliczny; naprawa pojazdów samochodowych, włączając motocykle</w:t>
            </w:r>
            <w:r w:rsidR="00770B00"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770B00" w:rsidRPr="00FE3190" w14:paraId="266A5926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76D7BA40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26" w:name="_Toc509317344"/>
            <w:bookmarkStart w:id="27" w:name="_Toc509317453"/>
            <w:bookmarkStart w:id="28" w:name="_Toc4392678"/>
            <w:bookmarkStart w:id="29" w:name="_Toc40945237"/>
            <w:bookmarkStart w:id="30" w:name="_Toc49154099"/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bookmarkEnd w:id="26"/>
            <w:bookmarkEnd w:id="27"/>
            <w:bookmarkEnd w:id="28"/>
            <w:bookmarkEnd w:id="29"/>
            <w:bookmarkEnd w:id="30"/>
          </w:p>
        </w:tc>
        <w:tc>
          <w:tcPr>
            <w:tcW w:w="6212" w:type="dxa"/>
            <w:tcBorders>
              <w:right w:val="nil"/>
            </w:tcBorders>
          </w:tcPr>
          <w:p w14:paraId="4D11294D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E319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gorącą wodę i powietrze do układów klimatyzacyjnych</w:t>
            </w:r>
            <w:r w:rsidR="00770B00"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770B00" w:rsidRPr="00FE3190" w14:paraId="318F73DE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58EAC90A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31" w:name="_Toc509317345"/>
            <w:bookmarkStart w:id="32" w:name="_Toc509317454"/>
            <w:bookmarkStart w:id="33" w:name="_Toc4392679"/>
            <w:bookmarkStart w:id="34" w:name="_Toc40945238"/>
            <w:bookmarkStart w:id="35" w:name="_Toc49154100"/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</w:t>
            </w:r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br/>
              <w:t>rekultywacja</w:t>
            </w:r>
            <w:bookmarkEnd w:id="31"/>
            <w:bookmarkEnd w:id="32"/>
            <w:bookmarkEnd w:id="33"/>
            <w:bookmarkEnd w:id="34"/>
            <w:bookmarkEnd w:id="35"/>
          </w:p>
        </w:tc>
        <w:tc>
          <w:tcPr>
            <w:tcW w:w="6212" w:type="dxa"/>
            <w:tcBorders>
              <w:right w:val="nil"/>
            </w:tcBorders>
          </w:tcPr>
          <w:p w14:paraId="422F745A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E3190">
              <w:rPr>
                <w:rFonts w:cs="Arial"/>
                <w:color w:val="000000"/>
                <w:sz w:val="16"/>
                <w:szCs w:val="16"/>
              </w:rPr>
              <w:t>Dostawa wody; gospodarowanie ściekami i odpadami oraz działalność związana z</w:t>
            </w:r>
            <w:r w:rsidR="005B2CC5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FE3190">
              <w:rPr>
                <w:rFonts w:cs="Arial"/>
                <w:color w:val="000000"/>
                <w:sz w:val="16"/>
                <w:szCs w:val="16"/>
              </w:rPr>
              <w:t>rekultywacją</w:t>
            </w:r>
            <w:r w:rsidR="00770B00"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770B00" w:rsidRPr="00FE3190" w14:paraId="2B18C63B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675CD6F3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36" w:name="_Toc509317346"/>
            <w:bookmarkStart w:id="37" w:name="_Toc509317455"/>
            <w:bookmarkStart w:id="38" w:name="_Toc4392680"/>
            <w:bookmarkStart w:id="39" w:name="_Toc40945239"/>
            <w:bookmarkStart w:id="40" w:name="_Toc49154101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Zakwaterowanie i gastronomia</w:t>
            </w:r>
            <w:bookmarkEnd w:id="36"/>
            <w:bookmarkEnd w:id="37"/>
            <w:bookmarkEnd w:id="38"/>
            <w:bookmarkEnd w:id="39"/>
            <w:bookmarkEnd w:id="40"/>
          </w:p>
        </w:tc>
        <w:tc>
          <w:tcPr>
            <w:tcW w:w="6212" w:type="dxa"/>
            <w:tcBorders>
              <w:right w:val="nil"/>
            </w:tcBorders>
          </w:tcPr>
          <w:p w14:paraId="6FAF172B" w14:textId="77777777" w:rsidR="00770B00" w:rsidRPr="00FE3190" w:rsidRDefault="00FE3190" w:rsidP="004B0D53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FE3190" w14:paraId="0FA1EBEC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707997C7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41" w:name="_Toc509317347"/>
            <w:bookmarkStart w:id="42" w:name="_Toc509317456"/>
            <w:bookmarkStart w:id="43" w:name="_Toc4392681"/>
            <w:bookmarkStart w:id="44" w:name="_Toc40945240"/>
            <w:bookmarkStart w:id="45" w:name="_Toc49154102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Obsługa rynku nieruchomości</w:t>
            </w:r>
            <w:bookmarkEnd w:id="41"/>
            <w:bookmarkEnd w:id="42"/>
            <w:bookmarkEnd w:id="43"/>
            <w:bookmarkEnd w:id="44"/>
            <w:bookmarkEnd w:id="45"/>
          </w:p>
        </w:tc>
        <w:tc>
          <w:tcPr>
            <w:tcW w:w="6212" w:type="dxa"/>
            <w:tcBorders>
              <w:right w:val="nil"/>
            </w:tcBorders>
          </w:tcPr>
          <w:p w14:paraId="03C09F0A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FE3190" w14:paraId="15264E93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51E4736E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46" w:name="_Toc509317348"/>
            <w:bookmarkStart w:id="47" w:name="_Toc509317457"/>
            <w:bookmarkStart w:id="48" w:name="_Toc4392682"/>
            <w:bookmarkStart w:id="49" w:name="_Toc40945241"/>
            <w:bookmarkStart w:id="50" w:name="_Toc49154103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Administrowanie i działalność wspierająca</w:t>
            </w:r>
            <w:bookmarkEnd w:id="46"/>
            <w:bookmarkEnd w:id="47"/>
            <w:bookmarkEnd w:id="48"/>
            <w:bookmarkEnd w:id="49"/>
            <w:bookmarkEnd w:id="50"/>
          </w:p>
        </w:tc>
        <w:tc>
          <w:tcPr>
            <w:tcW w:w="6212" w:type="dxa"/>
            <w:tcBorders>
              <w:right w:val="nil"/>
            </w:tcBorders>
          </w:tcPr>
          <w:p w14:paraId="442D33BA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Działalność w zakresie usług administrowania i działalność wspierająca</w:t>
            </w:r>
          </w:p>
        </w:tc>
      </w:tr>
    </w:tbl>
    <w:p w14:paraId="79A1155F" w14:textId="77777777" w:rsidR="00FE3190" w:rsidRDefault="00FE3190" w:rsidP="008B1514">
      <w:pPr>
        <w:spacing w:before="0" w:after="0" w:line="240" w:lineRule="auto"/>
      </w:pPr>
    </w:p>
    <w:tbl>
      <w:tblPr>
        <w:tblW w:w="10467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FE3190" w:rsidRPr="00FE3190" w14:paraId="46DDE3E7" w14:textId="77777777" w:rsidTr="005958BB">
        <w:trPr>
          <w:trHeight w:val="57"/>
        </w:trPr>
        <w:tc>
          <w:tcPr>
            <w:tcW w:w="4255" w:type="dxa"/>
            <w:tcBorders>
              <w:top w:val="single" w:sz="12" w:space="0" w:color="522398"/>
              <w:left w:val="nil"/>
              <w:bottom w:val="single" w:sz="4" w:space="0" w:color="522398"/>
            </w:tcBorders>
            <w:vAlign w:val="center"/>
          </w:tcPr>
          <w:p w14:paraId="33BDD1A7" w14:textId="77777777" w:rsidR="00FE3190" w:rsidRPr="00FB104D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bookmarkStart w:id="51" w:name="_Toc509317349"/>
            <w:bookmarkStart w:id="52" w:name="_Toc509317458"/>
            <w:bookmarkStart w:id="53" w:name="_Toc4392683"/>
            <w:bookmarkStart w:id="54" w:name="_Toc40945242"/>
            <w:bookmarkStart w:id="55" w:name="_Toc49154104"/>
            <w:r w:rsidRPr="00FB104D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  <w:bookmarkEnd w:id="51"/>
            <w:bookmarkEnd w:id="52"/>
            <w:bookmarkEnd w:id="53"/>
            <w:bookmarkEnd w:id="54"/>
            <w:bookmarkEnd w:id="55"/>
          </w:p>
        </w:tc>
        <w:tc>
          <w:tcPr>
            <w:tcW w:w="6212" w:type="dxa"/>
            <w:tcBorders>
              <w:top w:val="single" w:sz="12" w:space="0" w:color="522398"/>
              <w:bottom w:val="single" w:sz="4" w:space="0" w:color="522398"/>
              <w:right w:val="nil"/>
            </w:tcBorders>
          </w:tcPr>
          <w:p w14:paraId="1420BC20" w14:textId="77777777" w:rsidR="00FE3190" w:rsidRPr="00FB104D" w:rsidRDefault="00FE3190" w:rsidP="008B151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Działy</w:t>
            </w:r>
          </w:p>
        </w:tc>
      </w:tr>
      <w:tr w:rsidR="00FE3190" w:rsidRPr="00FE3190" w14:paraId="61483639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497CEB4F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6" w:name="_Toc509317350"/>
            <w:bookmarkStart w:id="57" w:name="_Toc509317459"/>
            <w:bookmarkStart w:id="58" w:name="_Toc4392684"/>
            <w:bookmarkStart w:id="59" w:name="_Toc40945243"/>
            <w:bookmarkStart w:id="60" w:name="_Toc49154105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wyrobów z drewna, korka, słomy i wikliny</w:t>
            </w:r>
            <w:bookmarkEnd w:id="56"/>
            <w:bookmarkEnd w:id="57"/>
            <w:bookmarkEnd w:id="58"/>
            <w:bookmarkEnd w:id="59"/>
            <w:bookmarkEnd w:id="60"/>
          </w:p>
        </w:tc>
        <w:tc>
          <w:tcPr>
            <w:tcW w:w="6212" w:type="dxa"/>
            <w:tcBorders>
              <w:right w:val="nil"/>
            </w:tcBorders>
          </w:tcPr>
          <w:p w14:paraId="585C2019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 xml:space="preserve">Produkcja wyrobów z drewna oraz korka z wyłączeniem mebli; </w:t>
            </w:r>
            <w:r w:rsidRPr="003357B5">
              <w:rPr>
                <w:rFonts w:cs="Arial"/>
                <w:color w:val="000000"/>
                <w:spacing w:val="-6"/>
                <w:sz w:val="16"/>
                <w:szCs w:val="16"/>
              </w:rPr>
              <w:t>produkcja wyrobów ze słomy i materiałów używanych do wyplatania</w:t>
            </w:r>
            <w:r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FE3190" w:rsidRPr="00FE3190" w14:paraId="2CD770E9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2A550C10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61" w:name="_Toc509317351"/>
            <w:bookmarkStart w:id="62" w:name="_Toc509317460"/>
            <w:bookmarkStart w:id="63" w:name="_Toc4392685"/>
            <w:bookmarkStart w:id="64" w:name="_Toc40945244"/>
            <w:bookmarkStart w:id="65" w:name="_Toc49154106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maszyn i urządzeń</w:t>
            </w:r>
            <w:bookmarkEnd w:id="61"/>
            <w:bookmarkEnd w:id="62"/>
            <w:bookmarkEnd w:id="63"/>
            <w:bookmarkEnd w:id="64"/>
            <w:bookmarkEnd w:id="65"/>
          </w:p>
        </w:tc>
        <w:tc>
          <w:tcPr>
            <w:tcW w:w="6212" w:type="dxa"/>
            <w:tcBorders>
              <w:right w:val="nil"/>
            </w:tcBorders>
          </w:tcPr>
          <w:p w14:paraId="1BBC961C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525B75">
              <w:rPr>
                <w:rFonts w:cs="Arial"/>
                <w:color w:val="000000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FE3190" w:rsidRPr="00FE3190" w14:paraId="2DD151BC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60137216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66" w:name="_Toc509317352"/>
            <w:bookmarkStart w:id="67" w:name="_Toc509317461"/>
            <w:bookmarkStart w:id="68" w:name="_Toc4392686"/>
            <w:bookmarkStart w:id="69" w:name="_Toc40945245"/>
            <w:bookmarkStart w:id="70" w:name="_Toc49154107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wyrobów z metali</w:t>
            </w:r>
            <w:bookmarkEnd w:id="66"/>
            <w:bookmarkEnd w:id="67"/>
            <w:bookmarkEnd w:id="68"/>
            <w:bookmarkEnd w:id="69"/>
            <w:bookmarkEnd w:id="70"/>
          </w:p>
        </w:tc>
        <w:tc>
          <w:tcPr>
            <w:tcW w:w="6212" w:type="dxa"/>
            <w:tcBorders>
              <w:right w:val="nil"/>
            </w:tcBorders>
          </w:tcPr>
          <w:p w14:paraId="650C8EDB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Produkcja metalowych wyrobów gotowych, z wyłączeniem maszyn i urządzeń</w:t>
            </w:r>
          </w:p>
        </w:tc>
      </w:tr>
      <w:tr w:rsidR="00FE3190" w:rsidRPr="00FE3190" w14:paraId="34697ECC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52395B88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1" w:name="_Toc509317353"/>
            <w:bookmarkStart w:id="72" w:name="_Toc509317462"/>
            <w:bookmarkStart w:id="73" w:name="_Toc4392687"/>
            <w:bookmarkStart w:id="74" w:name="_Toc40945246"/>
            <w:bookmarkStart w:id="75" w:name="_Toc49154108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maszyn i urządzeń</w:t>
            </w:r>
            <w:bookmarkEnd w:id="71"/>
            <w:bookmarkEnd w:id="72"/>
            <w:bookmarkEnd w:id="73"/>
            <w:bookmarkEnd w:id="74"/>
            <w:bookmarkEnd w:id="75"/>
          </w:p>
        </w:tc>
        <w:tc>
          <w:tcPr>
            <w:tcW w:w="6212" w:type="dxa"/>
            <w:tcBorders>
              <w:right w:val="nil"/>
            </w:tcBorders>
          </w:tcPr>
          <w:p w14:paraId="7D79601F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525B75">
              <w:rPr>
                <w:rFonts w:cs="Arial"/>
                <w:color w:val="000000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FE3190" w:rsidRPr="00FE3190" w14:paraId="189BC0AA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4E322390" w14:textId="77777777" w:rsidR="00FE3190" w:rsidRPr="00124851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bookmarkStart w:id="76" w:name="_Toc509317354"/>
            <w:bookmarkStart w:id="77" w:name="_Toc509317463"/>
            <w:bookmarkStart w:id="78" w:name="_Toc4392688"/>
            <w:bookmarkStart w:id="79" w:name="_Toc40945247"/>
            <w:bookmarkStart w:id="80" w:name="_Toc49154109"/>
            <w:r w:rsidRPr="00124851">
              <w:rPr>
                <w:rFonts w:ascii="Fira Sans" w:hAnsi="Fira Sans" w:cs="Arial"/>
                <w:color w:val="000000"/>
                <w:spacing w:val="-2"/>
                <w:sz w:val="16"/>
                <w:szCs w:val="16"/>
              </w:rPr>
              <w:t>Produkcja pojazdów samochodowych, przyczep i naczep</w:t>
            </w:r>
            <w:bookmarkEnd w:id="76"/>
            <w:bookmarkEnd w:id="77"/>
            <w:bookmarkEnd w:id="78"/>
            <w:bookmarkEnd w:id="79"/>
            <w:bookmarkEnd w:id="80"/>
          </w:p>
        </w:tc>
        <w:tc>
          <w:tcPr>
            <w:tcW w:w="6212" w:type="dxa"/>
            <w:tcBorders>
              <w:right w:val="nil"/>
            </w:tcBorders>
          </w:tcPr>
          <w:p w14:paraId="748B21C7" w14:textId="77777777" w:rsidR="00FE3190" w:rsidRPr="00FE3190" w:rsidRDefault="00FE3190" w:rsidP="00124851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FE3190" w:rsidRPr="00FE3190" w14:paraId="6640E2D2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2A3AE67E" w14:textId="77777777" w:rsidR="00FE3190" w:rsidRPr="003357B5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 w:cs="Arial"/>
                <w:color w:val="000000"/>
                <w:sz w:val="16"/>
                <w:szCs w:val="16"/>
              </w:rPr>
            </w:pPr>
            <w:bookmarkStart w:id="81" w:name="_Toc509317355"/>
            <w:bookmarkStart w:id="82" w:name="_Toc509317464"/>
            <w:bookmarkStart w:id="83" w:name="_Toc4392689"/>
            <w:bookmarkStart w:id="84" w:name="_Toc40945248"/>
            <w:bookmarkStart w:id="85" w:name="_Toc49154110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Budowa budynków</w:t>
            </w:r>
            <w:bookmarkEnd w:id="81"/>
            <w:bookmarkEnd w:id="82"/>
            <w:bookmarkEnd w:id="83"/>
            <w:bookmarkEnd w:id="84"/>
            <w:bookmarkEnd w:id="85"/>
          </w:p>
        </w:tc>
        <w:tc>
          <w:tcPr>
            <w:tcW w:w="6212" w:type="dxa"/>
            <w:tcBorders>
              <w:right w:val="nil"/>
            </w:tcBorders>
          </w:tcPr>
          <w:p w14:paraId="30A9341C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Roboty budowlane związane ze wznoszeniem budynków</w:t>
            </w:r>
          </w:p>
        </w:tc>
      </w:tr>
      <w:tr w:rsidR="00FE3190" w:rsidRPr="00FE3190" w14:paraId="42F61FF9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624A8B85" w14:textId="77777777" w:rsidR="00FE3190" w:rsidRPr="003357B5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 w:cs="Arial"/>
                <w:color w:val="000000"/>
                <w:sz w:val="16"/>
                <w:szCs w:val="16"/>
              </w:rPr>
            </w:pPr>
            <w:bookmarkStart w:id="86" w:name="_Toc509317356"/>
            <w:bookmarkStart w:id="87" w:name="_Toc509317465"/>
            <w:bookmarkStart w:id="88" w:name="_Toc4392690"/>
            <w:bookmarkStart w:id="89" w:name="_Toc40945249"/>
            <w:bookmarkStart w:id="90" w:name="_Toc49154111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Budowa obiektów inżynierii lądowej i wodnej</w:t>
            </w:r>
            <w:bookmarkEnd w:id="86"/>
            <w:bookmarkEnd w:id="87"/>
            <w:bookmarkEnd w:id="88"/>
            <w:bookmarkEnd w:id="89"/>
            <w:bookmarkEnd w:id="90"/>
          </w:p>
        </w:tc>
        <w:tc>
          <w:tcPr>
            <w:tcW w:w="6212" w:type="dxa"/>
            <w:tcBorders>
              <w:right w:val="nil"/>
            </w:tcBorders>
          </w:tcPr>
          <w:p w14:paraId="60D76979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77356533" w14:textId="77777777" w:rsidR="00770B00" w:rsidRPr="00FB104D" w:rsidRDefault="00770B00" w:rsidP="00CF31EC">
      <w:pPr>
        <w:pStyle w:val="Nagwek1"/>
        <w:spacing w:after="240"/>
        <w:rPr>
          <w:color w:val="522398"/>
        </w:rPr>
      </w:pPr>
      <w:bookmarkStart w:id="91" w:name="_Toc509317357"/>
      <w:bookmarkStart w:id="92" w:name="_Toc509317466"/>
      <w:bookmarkStart w:id="93" w:name="_Toc4392691"/>
      <w:bookmarkStart w:id="94" w:name="_Toc40945250"/>
      <w:bookmarkStart w:id="95" w:name="_Toc49154112"/>
      <w:r w:rsidRPr="00FB104D">
        <w:rPr>
          <w:color w:val="522398"/>
        </w:rPr>
        <w:t>Objaśnienia znaków umownych</w:t>
      </w:r>
      <w:bookmarkEnd w:id="91"/>
      <w:bookmarkEnd w:id="92"/>
      <w:bookmarkEnd w:id="93"/>
      <w:bookmarkEnd w:id="94"/>
      <w:bookmarkEnd w:id="95"/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874"/>
        <w:gridCol w:w="387"/>
        <w:gridCol w:w="7218"/>
      </w:tblGrid>
      <w:tr w:rsidR="001D54F4" w:rsidRPr="0079760A" w14:paraId="721E15AC" w14:textId="77777777" w:rsidTr="005958BB">
        <w:trPr>
          <w:trHeight w:val="57"/>
        </w:trPr>
        <w:tc>
          <w:tcPr>
            <w:tcW w:w="2874" w:type="dxa"/>
            <w:tcBorders>
              <w:top w:val="single" w:sz="12" w:space="0" w:color="522398"/>
            </w:tcBorders>
            <w:vAlign w:val="center"/>
          </w:tcPr>
          <w:p w14:paraId="56785C3F" w14:textId="77777777" w:rsidR="001D54F4" w:rsidRPr="00FF7BD0" w:rsidRDefault="008B1514" w:rsidP="007C33C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96" w:name="_Toc509317358"/>
            <w:bookmarkStart w:id="97" w:name="_Toc509317467"/>
            <w:bookmarkStart w:id="98" w:name="_Toc4392692"/>
            <w:bookmarkStart w:id="99" w:name="_Toc40945251"/>
            <w:bookmarkStart w:id="100" w:name="_Toc49154113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Kreska (</w:t>
            </w:r>
            <w:r w:rsidR="007C33C4" w:rsidRPr="00FF7BD0">
              <w:rPr>
                <w:rFonts w:ascii="Fira Sans" w:hAnsi="Fira Sans"/>
                <w:color w:val="auto"/>
                <w:sz w:val="16"/>
                <w:szCs w:val="16"/>
              </w:rPr>
              <w:t>–</w:t>
            </w:r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)</w:t>
            </w:r>
            <w:bookmarkEnd w:id="96"/>
            <w:bookmarkEnd w:id="97"/>
            <w:bookmarkEnd w:id="98"/>
            <w:bookmarkEnd w:id="99"/>
            <w:bookmarkEnd w:id="100"/>
          </w:p>
        </w:tc>
        <w:tc>
          <w:tcPr>
            <w:tcW w:w="387" w:type="dxa"/>
            <w:tcBorders>
              <w:top w:val="single" w:sz="12" w:space="0" w:color="522398"/>
            </w:tcBorders>
            <w:vAlign w:val="center"/>
          </w:tcPr>
          <w:p w14:paraId="6277CD81" w14:textId="77777777" w:rsidR="001D54F4" w:rsidRPr="00FF7BD0" w:rsidRDefault="001D54F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tcBorders>
              <w:top w:val="single" w:sz="12" w:space="0" w:color="522398"/>
            </w:tcBorders>
            <w:vAlign w:val="center"/>
          </w:tcPr>
          <w:p w14:paraId="2913A7EE" w14:textId="77777777" w:rsidR="001D54F4" w:rsidRPr="00FF7BD0" w:rsidRDefault="008B1514" w:rsidP="008B151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>zjawisko nie wystąpiło.</w:t>
            </w:r>
          </w:p>
        </w:tc>
      </w:tr>
      <w:tr w:rsidR="008B1514" w:rsidRPr="0079760A" w14:paraId="5D412F5D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07325AE1" w14:textId="77777777" w:rsidR="008B1514" w:rsidRPr="00FF7BD0" w:rsidRDefault="008B1514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01" w:name="_Toc509317359"/>
            <w:bookmarkStart w:id="102" w:name="_Toc509317468"/>
            <w:bookmarkStart w:id="103" w:name="_Toc4392693"/>
            <w:bookmarkStart w:id="104" w:name="_Toc40945252"/>
            <w:bookmarkStart w:id="105" w:name="_Toc49154114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Zero: (0)</w:t>
            </w:r>
            <w:bookmarkEnd w:id="101"/>
            <w:bookmarkEnd w:id="102"/>
            <w:bookmarkEnd w:id="103"/>
            <w:bookmarkEnd w:id="104"/>
            <w:bookmarkEnd w:id="105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31D512BA" w14:textId="77777777" w:rsidR="008B1514" w:rsidRPr="00FF7BD0" w:rsidRDefault="008B151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563C2AC2" w14:textId="77777777" w:rsidR="008B1514" w:rsidRPr="00FF7BD0" w:rsidRDefault="008B1514" w:rsidP="008B151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>zjawisko istniało w wielkości mniejszej od 0,5.</w:t>
            </w:r>
          </w:p>
        </w:tc>
      </w:tr>
      <w:tr w:rsidR="008B1514" w:rsidRPr="0079760A" w14:paraId="63997CFE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28C2E94A" w14:textId="77777777" w:rsidR="008B1514" w:rsidRPr="00FF7BD0" w:rsidRDefault="008B1514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06" w:name="_Toc509317360"/>
            <w:bookmarkStart w:id="107" w:name="_Toc509317469"/>
            <w:bookmarkStart w:id="108" w:name="_Toc4392694"/>
            <w:bookmarkStart w:id="109" w:name="_Toc40945253"/>
            <w:bookmarkStart w:id="110" w:name="_Toc49154115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(0,0)</w:t>
            </w:r>
            <w:bookmarkEnd w:id="106"/>
            <w:bookmarkEnd w:id="107"/>
            <w:bookmarkEnd w:id="108"/>
            <w:bookmarkEnd w:id="109"/>
            <w:bookmarkEnd w:id="110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587C81F1" w14:textId="77777777" w:rsidR="008B1514" w:rsidRPr="00FF7BD0" w:rsidRDefault="008B151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3B91CE06" w14:textId="77777777" w:rsidR="008B1514" w:rsidRPr="00FF7BD0" w:rsidRDefault="008B1514" w:rsidP="008B151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zjawisko istniało w wielkości mniejszej od 0,05. </w:t>
            </w:r>
          </w:p>
        </w:tc>
      </w:tr>
      <w:tr w:rsidR="008B1514" w:rsidRPr="0079760A" w14:paraId="515ACE89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125CFAB0" w14:textId="77777777" w:rsidR="008B1514" w:rsidRPr="00FF7BD0" w:rsidRDefault="008B1514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11" w:name="_Toc509317361"/>
            <w:bookmarkStart w:id="112" w:name="_Toc509317470"/>
            <w:bookmarkStart w:id="113" w:name="_Toc4392695"/>
            <w:bookmarkStart w:id="114" w:name="_Toc40945254"/>
            <w:bookmarkStart w:id="115" w:name="_Toc49154116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Kropka (.)</w:t>
            </w:r>
            <w:bookmarkEnd w:id="111"/>
            <w:bookmarkEnd w:id="112"/>
            <w:bookmarkEnd w:id="113"/>
            <w:bookmarkEnd w:id="114"/>
            <w:bookmarkEnd w:id="115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1409E052" w14:textId="77777777" w:rsidR="008B1514" w:rsidRPr="00FF7BD0" w:rsidRDefault="008B151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59EF6DF9" w14:textId="77777777" w:rsidR="008B1514" w:rsidRPr="00FF7BD0" w:rsidRDefault="00FF7BD0" w:rsidP="00FF7BD0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>brak informacji, konieczność</w:t>
            </w:r>
            <w:r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FF7BD0">
              <w:rPr>
                <w:sz w:val="16"/>
                <w:szCs w:val="16"/>
                <w:shd w:val="clear" w:color="auto" w:fill="FFFFFF"/>
              </w:rPr>
              <w:t>zachowania tajemnicy statystycznej lub</w:t>
            </w:r>
            <w:r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FF7BD0">
              <w:rPr>
                <w:sz w:val="16"/>
                <w:szCs w:val="16"/>
                <w:shd w:val="clear" w:color="auto" w:fill="FFFFFF"/>
              </w:rPr>
              <w:t>że wypełnienie pozycji jest niemożliwe</w:t>
            </w:r>
            <w:r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FF7BD0">
              <w:rPr>
                <w:sz w:val="16"/>
                <w:szCs w:val="16"/>
                <w:shd w:val="clear" w:color="auto" w:fill="FFFFFF"/>
              </w:rPr>
              <w:t>albo niecelowe</w:t>
            </w:r>
            <w:r w:rsidR="008B1514" w:rsidRPr="00FF7BD0">
              <w:rPr>
                <w:sz w:val="16"/>
                <w:szCs w:val="16"/>
                <w:shd w:val="clear" w:color="auto" w:fill="FFFFFF"/>
              </w:rPr>
              <w:t xml:space="preserve">. </w:t>
            </w:r>
          </w:p>
        </w:tc>
      </w:tr>
      <w:tr w:rsidR="00636994" w:rsidRPr="0079760A" w14:paraId="21BF8519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23B238E2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16" w:name="_Toc509317363"/>
            <w:bookmarkStart w:id="117" w:name="_Toc509317472"/>
            <w:bookmarkStart w:id="118" w:name="_Toc4392697"/>
            <w:bookmarkStart w:id="119" w:name="_Toc40945255"/>
            <w:bookmarkStart w:id="120" w:name="_Toc49154117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Znak (*)</w:t>
            </w:r>
            <w:bookmarkEnd w:id="116"/>
            <w:bookmarkEnd w:id="117"/>
            <w:bookmarkEnd w:id="118"/>
            <w:bookmarkEnd w:id="119"/>
            <w:bookmarkEnd w:id="120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073D0B26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4BE16A80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oznacza, że dane zostały zmienione w stosunku do wcześniej opublikowanych. </w:t>
            </w:r>
          </w:p>
        </w:tc>
      </w:tr>
      <w:tr w:rsidR="00636994" w:rsidRPr="0079760A" w14:paraId="0CC25CE6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4B61C654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21" w:name="_Toc509317365"/>
            <w:bookmarkStart w:id="122" w:name="_Toc509317474"/>
            <w:bookmarkStart w:id="123" w:name="_Toc4392699"/>
            <w:bookmarkStart w:id="124" w:name="_Toc40945256"/>
            <w:bookmarkStart w:id="125" w:name="_Toc49154118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„W tym”</w:t>
            </w:r>
            <w:bookmarkEnd w:id="121"/>
            <w:bookmarkEnd w:id="122"/>
            <w:bookmarkEnd w:id="123"/>
            <w:bookmarkEnd w:id="124"/>
            <w:bookmarkEnd w:id="125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010271D7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55D5F91B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oznacza, że nie podaje się wszystkich składników sumy. </w:t>
            </w:r>
          </w:p>
        </w:tc>
      </w:tr>
      <w:tr w:rsidR="00636994" w:rsidRPr="0079760A" w14:paraId="34AE4651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1772AB90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26" w:name="_Toc509317366"/>
            <w:bookmarkStart w:id="127" w:name="_Toc509317475"/>
            <w:bookmarkStart w:id="128" w:name="_Toc4392700"/>
            <w:bookmarkStart w:id="129" w:name="_Toc40945257"/>
            <w:bookmarkStart w:id="130" w:name="_Toc49154119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Znak (Δ)</w:t>
            </w:r>
            <w:bookmarkEnd w:id="126"/>
            <w:bookmarkEnd w:id="127"/>
            <w:bookmarkEnd w:id="128"/>
            <w:bookmarkEnd w:id="129"/>
            <w:bookmarkEnd w:id="130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252C7C25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36A36033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oznacza, że nazwy zostały skrócone w stosunku do obowiązującej klasyfikacji. </w:t>
            </w:r>
          </w:p>
        </w:tc>
      </w:tr>
      <w:tr w:rsidR="00636994" w:rsidRPr="0079760A" w14:paraId="45B91DFE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1CCC5756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31" w:name="_Toc509317367"/>
            <w:bookmarkStart w:id="132" w:name="_Toc509317476"/>
            <w:bookmarkStart w:id="133" w:name="_Toc4392701"/>
            <w:bookmarkStart w:id="134" w:name="_Toc40945258"/>
            <w:bookmarkStart w:id="135" w:name="_Toc49154120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p. proc.</w:t>
            </w:r>
            <w:bookmarkEnd w:id="131"/>
            <w:bookmarkEnd w:id="132"/>
            <w:bookmarkEnd w:id="133"/>
            <w:bookmarkEnd w:id="134"/>
            <w:bookmarkEnd w:id="135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663F43C6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2417F25A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punkt procentowy. </w:t>
            </w:r>
          </w:p>
        </w:tc>
      </w:tr>
    </w:tbl>
    <w:p w14:paraId="69C0750F" w14:textId="77777777" w:rsidR="008B1514" w:rsidRPr="008B1514" w:rsidRDefault="008B1514" w:rsidP="00ED5478">
      <w:pPr>
        <w:rPr>
          <w:shd w:val="clear" w:color="auto" w:fill="FFFFFF"/>
        </w:rPr>
      </w:pPr>
      <w:r w:rsidRPr="008B1514">
        <w:rPr>
          <w:shd w:val="clear" w:color="auto" w:fill="FFFFFF"/>
        </w:rPr>
        <w:t>Dane charakteryzujące województwo lubuskie można również znaleźć w publikacjach statystycznych wydawanych przez Urząd Statystyczny w Zielonej Górze oraz w publikacjach ogólnopolskich Głównego Urzędu Statystycznego,</w:t>
      </w:r>
      <w:r>
        <w:rPr>
          <w:shd w:val="clear" w:color="auto" w:fill="FFFFFF"/>
        </w:rPr>
        <w:t xml:space="preserve"> </w:t>
      </w:r>
      <w:r w:rsidRPr="008B1514">
        <w:rPr>
          <w:shd w:val="clear" w:color="auto" w:fill="FFFFFF"/>
        </w:rPr>
        <w:t>a także na stronach http://zielonagora.stat.gov.pl/</w:t>
      </w:r>
    </w:p>
    <w:p w14:paraId="1757ADD9" w14:textId="77777777" w:rsidR="008B1514" w:rsidRPr="008B1514" w:rsidRDefault="008B1514" w:rsidP="00ED5478">
      <w:pPr>
        <w:pStyle w:val="Nagwek1"/>
        <w:spacing w:before="0" w:after="0"/>
        <w:rPr>
          <w:color w:val="522398"/>
          <w:sz w:val="19"/>
          <w:szCs w:val="19"/>
        </w:rPr>
      </w:pPr>
      <w:bookmarkStart w:id="136" w:name="_Toc509317368"/>
      <w:bookmarkStart w:id="137" w:name="_Toc509317477"/>
      <w:bookmarkStart w:id="138" w:name="_Toc4392702"/>
      <w:bookmarkStart w:id="139" w:name="_Toc40945259"/>
      <w:bookmarkStart w:id="140" w:name="_Toc49154121"/>
      <w:r w:rsidRPr="008B1514">
        <w:rPr>
          <w:color w:val="522398"/>
          <w:sz w:val="19"/>
          <w:szCs w:val="19"/>
        </w:rPr>
        <w:t>Zamówienia na publikacje można składać pisemnie na adres</w:t>
      </w:r>
      <w:bookmarkEnd w:id="136"/>
      <w:bookmarkEnd w:id="137"/>
      <w:bookmarkEnd w:id="138"/>
      <w:r w:rsidR="0006265B">
        <w:rPr>
          <w:color w:val="522398"/>
          <w:sz w:val="19"/>
          <w:szCs w:val="19"/>
        </w:rPr>
        <w:t>:</w:t>
      </w:r>
      <w:bookmarkEnd w:id="139"/>
      <w:bookmarkEnd w:id="140"/>
      <w:r w:rsidRPr="008B1514">
        <w:rPr>
          <w:color w:val="522398"/>
          <w:sz w:val="19"/>
          <w:szCs w:val="19"/>
        </w:rPr>
        <w:t xml:space="preserve"> </w:t>
      </w:r>
    </w:p>
    <w:p w14:paraId="19B518CE" w14:textId="77777777" w:rsidR="008B1514" w:rsidRPr="008B1514" w:rsidRDefault="008B1514" w:rsidP="00ED5478">
      <w:pPr>
        <w:rPr>
          <w:shd w:val="clear" w:color="auto" w:fill="FFFFFF"/>
        </w:rPr>
      </w:pPr>
      <w:r w:rsidRPr="008B1514">
        <w:rPr>
          <w:shd w:val="clear" w:color="auto" w:fill="FFFFFF"/>
        </w:rPr>
        <w:t xml:space="preserve">Urząd Statystyczny w Zielonej Górze, ul. Spokojna 1, 65-954 Zielona Góra </w:t>
      </w:r>
      <w:r w:rsidRPr="008B1514">
        <w:rPr>
          <w:shd w:val="clear" w:color="auto" w:fill="FFFFFF"/>
        </w:rPr>
        <w:br/>
        <w:t>Fax 68 325 36 79, e-mail: SekretariatUSZGR@stat.gov.pl</w:t>
      </w:r>
    </w:p>
    <w:p w14:paraId="53854870" w14:textId="37C18714" w:rsidR="00CF31EC" w:rsidRDefault="008B1514" w:rsidP="00ED5478">
      <w:pPr>
        <w:autoSpaceDE w:val="0"/>
        <w:autoSpaceDN w:val="0"/>
        <w:adjustRightInd w:val="0"/>
        <w:spacing w:line="300" w:lineRule="auto"/>
        <w:rPr>
          <w:rFonts w:ascii="Fira Sans SemiBold" w:hAnsi="Fira Sans SemiBold" w:cs="Arial"/>
          <w:spacing w:val="-2"/>
        </w:rPr>
      </w:pPr>
      <w:r w:rsidRPr="003357B5">
        <w:rPr>
          <w:rFonts w:cs="Arial"/>
          <w:color w:val="000000"/>
        </w:rPr>
        <w:t xml:space="preserve">Raport </w:t>
      </w:r>
      <w:r w:rsidRPr="005B0A7A">
        <w:rPr>
          <w:rFonts w:ascii="Fira Sans SemiBold" w:hAnsi="Fira Sans SemiBold" w:cs="Arial"/>
          <w:color w:val="000000"/>
        </w:rPr>
        <w:t>„Koniunktura gospodarcza w województwie lubuskim</w:t>
      </w:r>
      <w:r w:rsidR="00352D67" w:rsidRPr="00352D67">
        <w:rPr>
          <w:rFonts w:cs="Arial"/>
          <w:color w:val="000000"/>
        </w:rPr>
        <w:t xml:space="preserve"> </w:t>
      </w:r>
      <w:r w:rsidR="008449DB" w:rsidRPr="008449DB">
        <w:rPr>
          <w:rFonts w:ascii="Fira Sans SemiBold" w:hAnsi="Fira Sans SemiBold" w:cs="Arial"/>
          <w:color w:val="000000"/>
        </w:rPr>
        <w:t>w</w:t>
      </w:r>
      <w:r w:rsidR="008449DB">
        <w:rPr>
          <w:rFonts w:cs="Arial"/>
          <w:color w:val="000000"/>
        </w:rPr>
        <w:t xml:space="preserve"> </w:t>
      </w:r>
      <w:r w:rsidR="00A2394E">
        <w:rPr>
          <w:rFonts w:ascii="Fira Sans SemiBold" w:hAnsi="Fira Sans SemiBold" w:cs="Arial"/>
          <w:color w:val="000000"/>
        </w:rPr>
        <w:t>październiku</w:t>
      </w:r>
      <w:r w:rsidR="00C452EB">
        <w:rPr>
          <w:rFonts w:ascii="Fira Sans SemiBold" w:hAnsi="Fira Sans SemiBold" w:cs="Arial"/>
          <w:color w:val="000000"/>
        </w:rPr>
        <w:t xml:space="preserve"> 2020</w:t>
      </w:r>
      <w:r w:rsidR="00352D67" w:rsidRPr="00352D67">
        <w:rPr>
          <w:rFonts w:ascii="Fira Sans SemiBold" w:hAnsi="Fira Sans SemiBold" w:cs="Arial"/>
          <w:color w:val="000000"/>
        </w:rPr>
        <w:t xml:space="preserve"> r.”</w:t>
      </w:r>
      <w:r w:rsidR="00352D67">
        <w:rPr>
          <w:rFonts w:cs="Arial"/>
          <w:color w:val="000000"/>
        </w:rPr>
        <w:t xml:space="preserve"> </w:t>
      </w:r>
      <w:r w:rsidR="004C6FE7" w:rsidRPr="003357B5">
        <w:rPr>
          <w:rFonts w:cs="Arial"/>
          <w:color w:val="000000"/>
        </w:rPr>
        <w:t>uka</w:t>
      </w:r>
      <w:r w:rsidR="004C6FE7">
        <w:rPr>
          <w:rFonts w:cs="Arial"/>
          <w:color w:val="000000"/>
        </w:rPr>
        <w:t>że</w:t>
      </w:r>
      <w:r w:rsidR="00352D67" w:rsidRPr="003357B5">
        <w:rPr>
          <w:rFonts w:cs="Arial"/>
          <w:color w:val="000000"/>
        </w:rPr>
        <w:t xml:space="preserve"> się na stronie</w:t>
      </w:r>
      <w:r w:rsidR="00352D67" w:rsidRPr="003357B5">
        <w:rPr>
          <w:rFonts w:cs="Arial"/>
          <w:b/>
          <w:color w:val="000000"/>
        </w:rPr>
        <w:t xml:space="preserve"> </w:t>
      </w:r>
      <w:r w:rsidR="00352D67">
        <w:rPr>
          <w:rFonts w:cs="Arial"/>
          <w:color w:val="000000"/>
          <w:spacing w:val="-2"/>
        </w:rPr>
        <w:t xml:space="preserve">głównej </w:t>
      </w:r>
      <w:r w:rsidR="008449DB">
        <w:rPr>
          <w:rFonts w:cs="Arial"/>
          <w:color w:val="000000"/>
          <w:spacing w:val="-2"/>
        </w:rPr>
        <w:br/>
      </w:r>
      <w:r w:rsidR="00352D67">
        <w:rPr>
          <w:rFonts w:cs="Arial"/>
          <w:color w:val="000000"/>
          <w:spacing w:val="-2"/>
        </w:rPr>
        <w:t xml:space="preserve">Urzędu </w:t>
      </w:r>
      <w:r w:rsidR="00352D67" w:rsidRPr="003357B5">
        <w:rPr>
          <w:rFonts w:cs="Arial"/>
          <w:color w:val="000000"/>
          <w:spacing w:val="-2"/>
        </w:rPr>
        <w:t>Statystycznego w Zielonej Górze</w:t>
      </w:r>
      <w:r w:rsidR="008449DB">
        <w:rPr>
          <w:rFonts w:cs="Arial"/>
          <w:color w:val="000000"/>
          <w:spacing w:val="-2"/>
        </w:rPr>
        <w:t xml:space="preserve"> </w:t>
      </w:r>
      <w:r w:rsidR="008449DB" w:rsidRPr="008449DB">
        <w:rPr>
          <w:rFonts w:cs="Arial"/>
          <w:i/>
          <w:color w:val="000000"/>
          <w:spacing w:val="-2"/>
        </w:rPr>
        <w:t>(</w:t>
      </w:r>
      <w:r w:rsidR="00352D67" w:rsidRPr="008449DB">
        <w:rPr>
          <w:rFonts w:cs="Arial"/>
          <w:i/>
          <w:color w:val="000000"/>
          <w:spacing w:val="-2"/>
        </w:rPr>
        <w:t>http://zielonagora.stat.gov.pl/</w:t>
      </w:r>
      <w:r w:rsidR="008449DB" w:rsidRPr="008449DB">
        <w:rPr>
          <w:rFonts w:cs="Arial"/>
          <w:i/>
          <w:color w:val="000000"/>
          <w:spacing w:val="-2"/>
        </w:rPr>
        <w:t>)</w:t>
      </w:r>
      <w:r w:rsidR="00352D67" w:rsidRPr="003357B5">
        <w:rPr>
          <w:rFonts w:cs="Arial"/>
          <w:b/>
          <w:i/>
          <w:color w:val="000000"/>
          <w:spacing w:val="-2"/>
        </w:rPr>
        <w:t xml:space="preserve"> </w:t>
      </w:r>
      <w:r w:rsidR="00A2394E">
        <w:rPr>
          <w:rFonts w:ascii="Fira Sans SemiBold" w:hAnsi="Fira Sans SemiBold" w:cs="Arial"/>
          <w:color w:val="000000"/>
        </w:rPr>
        <w:t>29</w:t>
      </w:r>
      <w:r w:rsidR="00942265">
        <w:rPr>
          <w:rFonts w:ascii="Fira Sans SemiBold" w:hAnsi="Fira Sans SemiBold" w:cs="Arial"/>
          <w:color w:val="000000"/>
        </w:rPr>
        <w:t xml:space="preserve"> </w:t>
      </w:r>
      <w:r w:rsidR="00A2394E">
        <w:rPr>
          <w:rFonts w:ascii="Fira Sans SemiBold" w:hAnsi="Fira Sans SemiBold" w:cs="Arial"/>
          <w:color w:val="000000"/>
        </w:rPr>
        <w:t>października</w:t>
      </w:r>
      <w:r w:rsidRPr="00352D67">
        <w:rPr>
          <w:rFonts w:ascii="Fira Sans SemiBold" w:hAnsi="Fira Sans SemiBold" w:cs="Arial"/>
          <w:spacing w:val="-2"/>
        </w:rPr>
        <w:t xml:space="preserve"> 20</w:t>
      </w:r>
      <w:r w:rsidR="00C452EB">
        <w:rPr>
          <w:rFonts w:ascii="Fira Sans SemiBold" w:hAnsi="Fira Sans SemiBold" w:cs="Arial"/>
          <w:spacing w:val="-2"/>
        </w:rPr>
        <w:t>20</w:t>
      </w:r>
      <w:r w:rsidRPr="00352D67">
        <w:rPr>
          <w:rFonts w:ascii="Fira Sans SemiBold" w:hAnsi="Fira Sans SemiBold" w:cs="Arial"/>
          <w:spacing w:val="-2"/>
        </w:rPr>
        <w:t xml:space="preserve"> r.</w:t>
      </w:r>
    </w:p>
    <w:p w14:paraId="47525A18" w14:textId="47AA3ACF" w:rsidR="00A50EE2" w:rsidRPr="00C058C5" w:rsidRDefault="00C058C5" w:rsidP="00ED5478">
      <w:pPr>
        <w:autoSpaceDE w:val="0"/>
        <w:autoSpaceDN w:val="0"/>
        <w:adjustRightInd w:val="0"/>
        <w:spacing w:line="300" w:lineRule="auto"/>
        <w:rPr>
          <w:rFonts w:ascii="Fira Sans SemiBold" w:hAnsi="Fira Sans SemiBold" w:cs="Times New Roman"/>
          <w:bCs/>
          <w:color w:val="522398"/>
          <w:szCs w:val="19"/>
        </w:rPr>
      </w:pPr>
      <w:r w:rsidRPr="00C058C5">
        <w:rPr>
          <w:rFonts w:ascii="Fira Sans SemiBold" w:hAnsi="Fira Sans SemiBold" w:cs="Times New Roman"/>
          <w:bCs/>
          <w:color w:val="522398"/>
          <w:szCs w:val="19"/>
        </w:rPr>
        <w:t xml:space="preserve">W przypadku cytowania danych Głównego Urzędu Statystycznego prosimy o zamieszczenie informacji: „Źródło: dane GUS”, a w przypadku publikowania obliczeń dokonanych na danych opublikowanych przez </w:t>
      </w:r>
      <w:r w:rsidR="009D7175">
        <w:rPr>
          <w:rFonts w:ascii="Fira Sans SemiBold" w:hAnsi="Fira Sans SemiBold" w:cs="Times New Roman"/>
          <w:bCs/>
          <w:color w:val="522398"/>
          <w:szCs w:val="19"/>
        </w:rPr>
        <w:t xml:space="preserve">Główny </w:t>
      </w:r>
      <w:r w:rsidRPr="00C058C5">
        <w:rPr>
          <w:rFonts w:ascii="Fira Sans SemiBold" w:hAnsi="Fira Sans SemiBold" w:cs="Times New Roman"/>
          <w:bCs/>
          <w:color w:val="522398"/>
          <w:szCs w:val="19"/>
        </w:rPr>
        <w:t>Urząd Statystyczny prosimy o zamieszczenie informacji: „Źródło: opracowanie własne na podstawie danych GUS”.</w:t>
      </w:r>
      <w:r w:rsidR="00435424">
        <w:rPr>
          <w:rFonts w:ascii="Fira Sans SemiBold" w:hAnsi="Fira Sans SemiBold" w:cs="Times New Roman"/>
          <w:bCs/>
          <w:color w:val="522398"/>
          <w:szCs w:val="19"/>
        </w:rPr>
        <w:tab/>
      </w:r>
    </w:p>
    <w:p w14:paraId="3D5721C9" w14:textId="77777777" w:rsidR="00B77FAD" w:rsidRPr="00A50EE2" w:rsidRDefault="00A50EE2" w:rsidP="00A50EE2">
      <w:pPr>
        <w:tabs>
          <w:tab w:val="left" w:pos="8160"/>
        </w:tabs>
        <w:rPr>
          <w:rFonts w:ascii="Fira Sans SemiBold" w:hAnsi="Fira Sans SemiBold" w:cs="Times New Roman"/>
          <w:szCs w:val="19"/>
        </w:rPr>
      </w:pPr>
      <w:r>
        <w:rPr>
          <w:rFonts w:ascii="Fira Sans SemiBold" w:hAnsi="Fira Sans SemiBold" w:cs="Times New Roman"/>
          <w:szCs w:val="19"/>
        </w:rPr>
        <w:tab/>
      </w:r>
    </w:p>
    <w:p w14:paraId="52B7F868" w14:textId="77777777" w:rsidR="00FA2EE4" w:rsidRPr="00F1507F" w:rsidRDefault="00FA2EE4" w:rsidP="00E96CF9">
      <w:pPr>
        <w:pStyle w:val="Nagwek1"/>
        <w:spacing w:before="0" w:after="240"/>
        <w:rPr>
          <w:b/>
          <w:bCs w:val="0"/>
          <w:caps/>
        </w:rPr>
      </w:pPr>
      <w:bookmarkStart w:id="141" w:name="_Rynek_pracy"/>
      <w:bookmarkStart w:id="142" w:name="_Toc384710342"/>
      <w:bookmarkStart w:id="143" w:name="_Toc491759798"/>
      <w:bookmarkStart w:id="144" w:name="_Toc509317369"/>
      <w:bookmarkStart w:id="145" w:name="_Toc49154122"/>
      <w:bookmarkEnd w:id="141"/>
      <w:r w:rsidRPr="00AC7286">
        <w:rPr>
          <w:color w:val="522398"/>
        </w:rPr>
        <w:lastRenderedPageBreak/>
        <w:t>Rynek pracy</w:t>
      </w:r>
      <w:bookmarkEnd w:id="142"/>
      <w:bookmarkEnd w:id="143"/>
      <w:bookmarkEnd w:id="144"/>
      <w:bookmarkEnd w:id="145"/>
    </w:p>
    <w:p w14:paraId="1E900018" w14:textId="2A3BB020" w:rsidR="00505B10" w:rsidRPr="00433673" w:rsidRDefault="00E21598" w:rsidP="008F2ADF">
      <w:pPr>
        <w:rPr>
          <w:rFonts w:cs="Arial"/>
          <w:color w:val="A6A6A6" w:themeColor="background1" w:themeShade="A6"/>
        </w:rPr>
      </w:pPr>
      <w:r w:rsidRPr="00433673">
        <w:rPr>
          <w:rFonts w:cs="Arial"/>
        </w:rPr>
        <w:t xml:space="preserve">We wrześniu br. utrzymywał się spadek przeciętnego miesięcznego zatrudnienia w sektorze przedsiębiorstw w odniesieniu do analogicznego miesiąca </w:t>
      </w:r>
      <w:r w:rsidR="0003030C">
        <w:rPr>
          <w:rFonts w:cs="Arial"/>
        </w:rPr>
        <w:t>ub.</w:t>
      </w:r>
      <w:r w:rsidRPr="00433673">
        <w:rPr>
          <w:rFonts w:cs="Arial"/>
        </w:rPr>
        <w:t xml:space="preserve"> roku. </w:t>
      </w:r>
      <w:r w:rsidR="008F2ADF" w:rsidRPr="003D346D">
        <w:rPr>
          <w:rFonts w:cs="Arial"/>
        </w:rPr>
        <w:t xml:space="preserve">W końcu </w:t>
      </w:r>
      <w:r w:rsidR="008F2ADF">
        <w:rPr>
          <w:rFonts w:cs="Arial"/>
        </w:rPr>
        <w:t xml:space="preserve">września </w:t>
      </w:r>
      <w:r w:rsidR="008F2ADF" w:rsidRPr="003D346D">
        <w:rPr>
          <w:rFonts w:cs="Arial"/>
        </w:rPr>
        <w:t xml:space="preserve">br. liczba zarejestrowanych bezrobotnych zmniejszyła się </w:t>
      </w:r>
      <w:r w:rsidR="008F2ADF">
        <w:rPr>
          <w:rFonts w:cs="Arial"/>
        </w:rPr>
        <w:t>w</w:t>
      </w:r>
      <w:r w:rsidR="0003030C">
        <w:rPr>
          <w:rFonts w:cs="Arial"/>
        </w:rPr>
        <w:t> </w:t>
      </w:r>
      <w:r w:rsidR="008F2ADF" w:rsidRPr="003D346D">
        <w:rPr>
          <w:rFonts w:cs="Arial"/>
        </w:rPr>
        <w:t xml:space="preserve">skali miesiąca, jednak była wyższa niż przed rokiem. Stopa bezrobocia rejestrowanego </w:t>
      </w:r>
      <w:r w:rsidR="0003030C">
        <w:rPr>
          <w:rFonts w:cs="Arial"/>
        </w:rPr>
        <w:t>nie zmieniła się w porównaniu z </w:t>
      </w:r>
      <w:r w:rsidR="008F2ADF" w:rsidRPr="003D346D">
        <w:rPr>
          <w:rFonts w:cs="Arial"/>
        </w:rPr>
        <w:t xml:space="preserve">notowaną przed miesiącem, </w:t>
      </w:r>
      <w:r w:rsidR="008F2ADF">
        <w:rPr>
          <w:rFonts w:cs="Arial"/>
        </w:rPr>
        <w:t xml:space="preserve">a wzrosła w </w:t>
      </w:r>
      <w:r w:rsidR="008F2ADF" w:rsidRPr="003D346D">
        <w:rPr>
          <w:rFonts w:cs="Arial"/>
        </w:rPr>
        <w:t xml:space="preserve">relacji do końca </w:t>
      </w:r>
      <w:r w:rsidR="008F2ADF">
        <w:rPr>
          <w:rFonts w:cs="Arial"/>
        </w:rPr>
        <w:t>września</w:t>
      </w:r>
      <w:r w:rsidR="008F2ADF" w:rsidRPr="003D346D">
        <w:rPr>
          <w:rFonts w:cs="Arial"/>
        </w:rPr>
        <w:t xml:space="preserve"> ub. roku.</w:t>
      </w:r>
    </w:p>
    <w:p w14:paraId="5D7F4F31" w14:textId="77777777" w:rsidR="00E21598" w:rsidRPr="00433673" w:rsidRDefault="00E21598" w:rsidP="003E165B">
      <w:pPr>
        <w:spacing w:before="240"/>
        <w:rPr>
          <w:rFonts w:cs="Arial"/>
        </w:rPr>
      </w:pPr>
      <w:r w:rsidRPr="00433673">
        <w:rPr>
          <w:rFonts w:cs="Arial"/>
        </w:rPr>
        <w:t xml:space="preserve">We wrześniu br. </w:t>
      </w:r>
      <w:r w:rsidRPr="00433673">
        <w:rPr>
          <w:rFonts w:ascii="Fira Sans SemiBold" w:hAnsi="Fira Sans SemiBold" w:cs="Arial"/>
        </w:rPr>
        <w:t>przeciętne zatrudnienie w sektorze przedsiębiorstw</w:t>
      </w:r>
      <w:r w:rsidRPr="00433673">
        <w:rPr>
          <w:rFonts w:cs="Arial"/>
        </w:rPr>
        <w:t xml:space="preserve"> wyniosło 129,8 tys. osób, tj. o 1,8% mniej niż w analogicznym miesiącu poprzedniego roku, natomiast w stosunku do poprzedniego miesiąca wzrosło o 0,5%.</w:t>
      </w:r>
    </w:p>
    <w:p w14:paraId="574F05CC" w14:textId="78B47921" w:rsidR="00CF31EC" w:rsidRPr="00433673" w:rsidRDefault="00E21598" w:rsidP="00E21598">
      <w:pPr>
        <w:rPr>
          <w:rFonts w:cs="Arial"/>
          <w:color w:val="000000" w:themeColor="text1"/>
        </w:rPr>
      </w:pPr>
      <w:r w:rsidRPr="00433673">
        <w:rPr>
          <w:rFonts w:cs="Arial"/>
        </w:rPr>
        <w:t xml:space="preserve">Spadek przeciętnego zatrudnienia w skali roku zanotowały m.in. przedsiębiorstwa zajmujące się przetwórstwem przemysłowym (o 4,2%), działalnością profesjonalną, naukową i techniczną (o 2,0%), handlem; naprawą pojazdów samochodowych (o 1,6%), informacją i komunikacją (o 1,2%), zakwaterowaniem i gastronomią (o 1,1%), obsługą rynku nieruchomości (o 0,8%) oraz administrowaniem i działalnością wspierającą (o 0,3%). Przeciętne zatrudnienie w budownictwie utrzymało się na poziomie podobnym jak w roku poprzednim. </w:t>
      </w:r>
      <w:r w:rsidR="00F04621">
        <w:rPr>
          <w:rFonts w:cs="Arial"/>
        </w:rPr>
        <w:t>W</w:t>
      </w:r>
      <w:r w:rsidRPr="00433673">
        <w:rPr>
          <w:rFonts w:cs="Arial"/>
        </w:rPr>
        <w:t>iększe niż przed rokiem było przeciętne zatrudnienie m.in. w transporcie i gospodarce magazynowej (o 7,1%) oraz dostawie wody; gospodarowaniu ściekami i odpadami; rekultywacji (o</w:t>
      </w:r>
      <w:r w:rsidR="00641A36">
        <w:rPr>
          <w:rFonts w:cs="Arial"/>
        </w:rPr>
        <w:t> </w:t>
      </w:r>
      <w:r w:rsidRPr="00433673">
        <w:rPr>
          <w:rFonts w:cs="Arial"/>
        </w:rPr>
        <w:t>2,8%).</w:t>
      </w:r>
    </w:p>
    <w:p w14:paraId="0D9E4E43" w14:textId="77777777" w:rsidR="00CF31EC" w:rsidRDefault="00CF31EC" w:rsidP="008E2C1A">
      <w:pPr>
        <w:pStyle w:val="tytuwykresu"/>
        <w:spacing w:before="0" w:after="60" w:line="200" w:lineRule="exact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 xml:space="preserve">Tablica 1. </w:t>
      </w:r>
      <w:r w:rsidR="00956B41" w:rsidRPr="006E22C2">
        <w:rPr>
          <w:rFonts w:ascii="Fira Sans SemiBold" w:hAnsi="Fira Sans SemiBold"/>
          <w:b w:val="0"/>
        </w:rPr>
        <w:t>Przeciętne zatrudnienie w sektorze przedsiębiorstw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1332"/>
        <w:gridCol w:w="1333"/>
        <w:gridCol w:w="1332"/>
        <w:gridCol w:w="1333"/>
      </w:tblGrid>
      <w:tr w:rsidR="00D604DD" w:rsidRPr="006E4ABD" w14:paraId="440C2C53" w14:textId="77777777" w:rsidTr="00940789"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D2D0A14" w14:textId="77777777" w:rsidR="00D604DD" w:rsidRPr="006E4ABD" w:rsidRDefault="00D604DD" w:rsidP="00124CA5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bookmarkStart w:id="146" w:name="_Toc40945261"/>
            <w:bookmarkStart w:id="147" w:name="_Toc49154123"/>
            <w:r w:rsidRPr="006E4ABD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  <w:bookmarkEnd w:id="146"/>
            <w:bookmarkEnd w:id="147"/>
          </w:p>
        </w:tc>
        <w:tc>
          <w:tcPr>
            <w:tcW w:w="266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E85B6A" w14:textId="7EBB2D7F" w:rsidR="00D604DD" w:rsidRPr="006E4ABD" w:rsidRDefault="00DC1249" w:rsidP="00124CA5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48" w:name="_Toc40945262"/>
            <w:bookmarkStart w:id="149" w:name="_Toc49154124"/>
            <w:r>
              <w:rPr>
                <w:rFonts w:ascii="Fira Sans" w:hAnsi="Fira Sans"/>
                <w:color w:val="auto"/>
                <w:sz w:val="16"/>
                <w:szCs w:val="16"/>
              </w:rPr>
              <w:t>IX</w:t>
            </w:r>
            <w:r w:rsidR="00D604DD" w:rsidRPr="006E4ABD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r w:rsidR="00B17895">
              <w:rPr>
                <w:rFonts w:ascii="Fira Sans" w:hAnsi="Fira Sans"/>
                <w:color w:val="auto"/>
                <w:sz w:val="16"/>
                <w:szCs w:val="16"/>
              </w:rPr>
              <w:t>20</w:t>
            </w:r>
            <w:bookmarkEnd w:id="148"/>
            <w:bookmarkEnd w:id="149"/>
          </w:p>
        </w:tc>
        <w:tc>
          <w:tcPr>
            <w:tcW w:w="266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407A32F" w14:textId="4C777CD3" w:rsidR="00D604DD" w:rsidRPr="006E4ABD" w:rsidRDefault="00D44DC2" w:rsidP="00DC1249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50" w:name="_Toc509317372"/>
            <w:bookmarkStart w:id="151" w:name="_Toc509317481"/>
            <w:bookmarkStart w:id="152" w:name="_Toc4392706"/>
            <w:bookmarkStart w:id="153" w:name="_Toc40945263"/>
            <w:bookmarkStart w:id="154" w:name="_Toc49154125"/>
            <w:r>
              <w:rPr>
                <w:rFonts w:ascii="Fira Sans" w:hAnsi="Fira Sans"/>
                <w:color w:val="auto"/>
                <w:sz w:val="16"/>
                <w:szCs w:val="16"/>
              </w:rPr>
              <w:t>I-</w:t>
            </w:r>
            <w:r w:rsidR="00DC1249">
              <w:rPr>
                <w:rFonts w:ascii="Fira Sans" w:hAnsi="Fira Sans"/>
                <w:color w:val="auto"/>
                <w:sz w:val="16"/>
                <w:szCs w:val="16"/>
              </w:rPr>
              <w:t>IX</w:t>
            </w:r>
            <w:r w:rsidR="00D604DD" w:rsidRPr="006E4ABD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bookmarkEnd w:id="150"/>
            <w:bookmarkEnd w:id="151"/>
            <w:bookmarkEnd w:id="152"/>
            <w:r w:rsidR="00B17895">
              <w:rPr>
                <w:rFonts w:ascii="Fira Sans" w:hAnsi="Fira Sans"/>
                <w:color w:val="auto"/>
                <w:sz w:val="16"/>
                <w:szCs w:val="16"/>
              </w:rPr>
              <w:t>20</w:t>
            </w:r>
            <w:bookmarkEnd w:id="153"/>
            <w:bookmarkEnd w:id="154"/>
          </w:p>
        </w:tc>
      </w:tr>
      <w:tr w:rsidR="00D604DD" w:rsidRPr="006E4ABD" w14:paraId="594B8DAF" w14:textId="77777777" w:rsidTr="00940789">
        <w:trPr>
          <w:trHeight w:val="20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20D355C" w14:textId="77777777" w:rsidR="00D604DD" w:rsidRPr="006E4ABD" w:rsidRDefault="00D604DD" w:rsidP="00124CA5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C4CFA7" w14:textId="77777777" w:rsidR="00D604DD" w:rsidRPr="006E4ABD" w:rsidRDefault="00D604DD" w:rsidP="00124CA5">
            <w:pPr>
              <w:jc w:val="center"/>
              <w:rPr>
                <w:sz w:val="16"/>
                <w:szCs w:val="16"/>
              </w:rPr>
            </w:pPr>
            <w:r w:rsidRPr="006E4ABD">
              <w:rPr>
                <w:sz w:val="16"/>
                <w:szCs w:val="16"/>
              </w:rPr>
              <w:t>w tys.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5F3393" w14:textId="4FC2A8DC" w:rsidR="00D604DD" w:rsidRPr="006E4ABD" w:rsidRDefault="00DC1249" w:rsidP="00124C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IX</w:t>
            </w:r>
            <w:r w:rsidR="00C97E45">
              <w:rPr>
                <w:sz w:val="16"/>
                <w:szCs w:val="16"/>
              </w:rPr>
              <w:t xml:space="preserve"> </w:t>
            </w:r>
            <w:r w:rsidR="00D604DD">
              <w:rPr>
                <w:sz w:val="16"/>
                <w:szCs w:val="16"/>
              </w:rPr>
              <w:t>201</w:t>
            </w:r>
            <w:r w:rsidR="00B17895">
              <w:rPr>
                <w:sz w:val="16"/>
                <w:szCs w:val="16"/>
              </w:rPr>
              <w:t>9</w:t>
            </w:r>
            <w:r w:rsidR="00D604DD" w:rsidRPr="006E4ABD">
              <w:rPr>
                <w:sz w:val="16"/>
                <w:szCs w:val="16"/>
              </w:rPr>
              <w:t>=100</w:t>
            </w:r>
          </w:p>
        </w:tc>
        <w:tc>
          <w:tcPr>
            <w:tcW w:w="13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4A7CA0" w14:textId="77777777" w:rsidR="00D604DD" w:rsidRPr="006E4ABD" w:rsidRDefault="00D604DD" w:rsidP="00124CA5">
            <w:pPr>
              <w:jc w:val="center"/>
              <w:rPr>
                <w:sz w:val="16"/>
                <w:szCs w:val="16"/>
              </w:rPr>
            </w:pPr>
            <w:r w:rsidRPr="006E4ABD">
              <w:rPr>
                <w:sz w:val="16"/>
                <w:szCs w:val="16"/>
              </w:rPr>
              <w:t>w tys.</w:t>
            </w:r>
          </w:p>
        </w:tc>
        <w:tc>
          <w:tcPr>
            <w:tcW w:w="1333" w:type="dxa"/>
            <w:tcBorders>
              <w:left w:val="single" w:sz="4" w:space="0" w:color="522398"/>
            </w:tcBorders>
            <w:vAlign w:val="center"/>
          </w:tcPr>
          <w:p w14:paraId="139BC119" w14:textId="131F1C54" w:rsidR="00D604DD" w:rsidRPr="006E4ABD" w:rsidRDefault="001C132A" w:rsidP="00DC12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I-</w:t>
            </w:r>
            <w:r w:rsidR="00DC1249">
              <w:rPr>
                <w:sz w:val="16"/>
                <w:szCs w:val="16"/>
              </w:rPr>
              <w:t>IX</w:t>
            </w:r>
            <w:r w:rsidR="00D604DD">
              <w:rPr>
                <w:sz w:val="16"/>
                <w:szCs w:val="16"/>
              </w:rPr>
              <w:t xml:space="preserve"> 201</w:t>
            </w:r>
            <w:r w:rsidR="00B17895">
              <w:rPr>
                <w:sz w:val="16"/>
                <w:szCs w:val="16"/>
              </w:rPr>
              <w:t>9</w:t>
            </w:r>
            <w:r w:rsidR="00D604DD" w:rsidRPr="006E4ABD">
              <w:rPr>
                <w:sz w:val="16"/>
                <w:szCs w:val="16"/>
              </w:rPr>
              <w:t>=100</w:t>
            </w:r>
          </w:p>
        </w:tc>
      </w:tr>
      <w:tr w:rsidR="00C362C9" w:rsidRPr="006E4ABD" w14:paraId="4D1C7959" w14:textId="77777777" w:rsidTr="00940789">
        <w:tc>
          <w:tcPr>
            <w:tcW w:w="5103" w:type="dxa"/>
            <w:tcBorders>
              <w:top w:val="single" w:sz="4" w:space="0" w:color="522398"/>
            </w:tcBorders>
            <w:vAlign w:val="center"/>
          </w:tcPr>
          <w:p w14:paraId="428755DB" w14:textId="77777777" w:rsidR="00C362C9" w:rsidRPr="006E4ABD" w:rsidRDefault="00C362C9" w:rsidP="00C362C9">
            <w:pPr>
              <w:tabs>
                <w:tab w:val="right" w:leader="dot" w:pos="5642"/>
              </w:tabs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6E4ABD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332" w:type="dxa"/>
            <w:tcBorders>
              <w:top w:val="single" w:sz="4" w:space="0" w:color="522398"/>
            </w:tcBorders>
            <w:vAlign w:val="bottom"/>
          </w:tcPr>
          <w:p w14:paraId="5CF57FE2" w14:textId="412BFE99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5C61B1">
              <w:rPr>
                <w:rFonts w:ascii="Fira Sans SemiBold" w:eastAsia="Calibri" w:hAnsi="Fira Sans SemiBold" w:cs="Arial"/>
                <w:sz w:val="16"/>
                <w:szCs w:val="16"/>
              </w:rPr>
              <w:t>129,8</w:t>
            </w:r>
          </w:p>
        </w:tc>
        <w:tc>
          <w:tcPr>
            <w:tcW w:w="1333" w:type="dxa"/>
            <w:tcBorders>
              <w:top w:val="single" w:sz="4" w:space="0" w:color="522398"/>
            </w:tcBorders>
            <w:vAlign w:val="bottom"/>
          </w:tcPr>
          <w:p w14:paraId="5137EC53" w14:textId="4FD314C4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5C61B1">
              <w:rPr>
                <w:rFonts w:ascii="Fira Sans SemiBold" w:eastAsia="Calibri" w:hAnsi="Fira Sans SemiBold" w:cs="Arial"/>
                <w:sz w:val="16"/>
                <w:szCs w:val="16"/>
              </w:rPr>
              <w:t>98,2</w:t>
            </w:r>
          </w:p>
        </w:tc>
        <w:tc>
          <w:tcPr>
            <w:tcW w:w="1332" w:type="dxa"/>
            <w:tcBorders>
              <w:top w:val="single" w:sz="4" w:space="0" w:color="522398"/>
            </w:tcBorders>
            <w:vAlign w:val="bottom"/>
          </w:tcPr>
          <w:p w14:paraId="69720338" w14:textId="6FD0843C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5C61B1">
              <w:rPr>
                <w:rFonts w:ascii="Fira Sans SemiBold" w:eastAsia="Calibri" w:hAnsi="Fira Sans SemiBold" w:cs="Arial"/>
                <w:sz w:val="16"/>
                <w:szCs w:val="16"/>
              </w:rPr>
              <w:t>130,5</w:t>
            </w:r>
          </w:p>
        </w:tc>
        <w:tc>
          <w:tcPr>
            <w:tcW w:w="1333" w:type="dxa"/>
            <w:vAlign w:val="bottom"/>
          </w:tcPr>
          <w:p w14:paraId="55F257BB" w14:textId="2D6DD441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5C61B1">
              <w:rPr>
                <w:rFonts w:ascii="Fira Sans SemiBold" w:eastAsia="Calibri" w:hAnsi="Fira Sans SemiBold" w:cs="Arial"/>
                <w:sz w:val="16"/>
                <w:szCs w:val="16"/>
              </w:rPr>
              <w:t>98,3</w:t>
            </w:r>
          </w:p>
        </w:tc>
      </w:tr>
      <w:tr w:rsidR="00C362C9" w:rsidRPr="006E4ABD" w14:paraId="45AFA2A6" w14:textId="77777777" w:rsidTr="00940789">
        <w:tc>
          <w:tcPr>
            <w:tcW w:w="5103" w:type="dxa"/>
            <w:vAlign w:val="center"/>
          </w:tcPr>
          <w:p w14:paraId="5868320F" w14:textId="77777777" w:rsidR="00C362C9" w:rsidRPr="006E4ABD" w:rsidRDefault="00C362C9" w:rsidP="00C362C9">
            <w:pPr>
              <w:tabs>
                <w:tab w:val="left" w:leader="dot" w:pos="5670"/>
              </w:tabs>
              <w:ind w:left="226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32" w:type="dxa"/>
            <w:vAlign w:val="bottom"/>
          </w:tcPr>
          <w:p w14:paraId="3055446A" w14:textId="77777777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522E5D9D" w14:textId="77777777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2" w:type="dxa"/>
            <w:vAlign w:val="bottom"/>
          </w:tcPr>
          <w:p w14:paraId="57CA3856" w14:textId="77777777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03E00F17" w14:textId="77777777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C362C9" w:rsidRPr="006E4ABD" w14:paraId="446D5948" w14:textId="77777777" w:rsidTr="00940789">
        <w:tc>
          <w:tcPr>
            <w:tcW w:w="5103" w:type="dxa"/>
            <w:vAlign w:val="center"/>
          </w:tcPr>
          <w:p w14:paraId="7DFF841B" w14:textId="77777777" w:rsidR="00C362C9" w:rsidRPr="006E4ABD" w:rsidRDefault="00C362C9" w:rsidP="00C362C9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332" w:type="dxa"/>
            <w:vAlign w:val="bottom"/>
          </w:tcPr>
          <w:p w14:paraId="4E7BFCCA" w14:textId="69748F29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70,8</w:t>
            </w:r>
          </w:p>
        </w:tc>
        <w:tc>
          <w:tcPr>
            <w:tcW w:w="1333" w:type="dxa"/>
            <w:vAlign w:val="bottom"/>
          </w:tcPr>
          <w:p w14:paraId="059DAA54" w14:textId="37A51806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96,3</w:t>
            </w:r>
          </w:p>
        </w:tc>
        <w:tc>
          <w:tcPr>
            <w:tcW w:w="1332" w:type="dxa"/>
            <w:vAlign w:val="bottom"/>
          </w:tcPr>
          <w:p w14:paraId="0C9BFCEF" w14:textId="539768E2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71,6</w:t>
            </w:r>
          </w:p>
        </w:tc>
        <w:tc>
          <w:tcPr>
            <w:tcW w:w="1333" w:type="dxa"/>
            <w:vAlign w:val="bottom"/>
          </w:tcPr>
          <w:p w14:paraId="57431AF0" w14:textId="729F839C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96,5</w:t>
            </w:r>
          </w:p>
        </w:tc>
      </w:tr>
      <w:tr w:rsidR="00C362C9" w:rsidRPr="006E4ABD" w14:paraId="52AA31CD" w14:textId="77777777" w:rsidTr="00940789">
        <w:tc>
          <w:tcPr>
            <w:tcW w:w="5103" w:type="dxa"/>
            <w:vAlign w:val="center"/>
          </w:tcPr>
          <w:p w14:paraId="3206EECE" w14:textId="77777777" w:rsidR="00C362C9" w:rsidRPr="006E4ABD" w:rsidRDefault="00C362C9" w:rsidP="00C362C9">
            <w:pPr>
              <w:tabs>
                <w:tab w:val="right" w:leader="dot" w:pos="5642"/>
              </w:tabs>
              <w:ind w:left="340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32" w:type="dxa"/>
            <w:vAlign w:val="bottom"/>
          </w:tcPr>
          <w:p w14:paraId="4F0431E5" w14:textId="77777777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6EFB0EF5" w14:textId="77777777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2" w:type="dxa"/>
            <w:vAlign w:val="bottom"/>
          </w:tcPr>
          <w:p w14:paraId="3079B501" w14:textId="77777777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4821C5B3" w14:textId="77777777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C362C9" w:rsidRPr="006E4ABD" w14:paraId="35009A22" w14:textId="77777777" w:rsidTr="00940789">
        <w:tc>
          <w:tcPr>
            <w:tcW w:w="5103" w:type="dxa"/>
            <w:vAlign w:val="center"/>
          </w:tcPr>
          <w:p w14:paraId="66457424" w14:textId="77777777" w:rsidR="00C362C9" w:rsidRPr="006E4ABD" w:rsidRDefault="00C362C9" w:rsidP="00C362C9">
            <w:pPr>
              <w:tabs>
                <w:tab w:val="right" w:leader="dot" w:pos="5642"/>
              </w:tabs>
              <w:ind w:left="114" w:hanging="57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332" w:type="dxa"/>
            <w:vAlign w:val="bottom"/>
          </w:tcPr>
          <w:p w14:paraId="11856DC9" w14:textId="6C88EBE2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66,2</w:t>
            </w:r>
          </w:p>
        </w:tc>
        <w:tc>
          <w:tcPr>
            <w:tcW w:w="1333" w:type="dxa"/>
            <w:vAlign w:val="bottom"/>
          </w:tcPr>
          <w:p w14:paraId="46D1704A" w14:textId="5BCE32D0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95,8</w:t>
            </w:r>
          </w:p>
        </w:tc>
        <w:tc>
          <w:tcPr>
            <w:tcW w:w="1332" w:type="dxa"/>
            <w:vAlign w:val="bottom"/>
          </w:tcPr>
          <w:p w14:paraId="6BCDB088" w14:textId="10803D31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67,1</w:t>
            </w:r>
          </w:p>
        </w:tc>
        <w:tc>
          <w:tcPr>
            <w:tcW w:w="1333" w:type="dxa"/>
            <w:vAlign w:val="bottom"/>
          </w:tcPr>
          <w:p w14:paraId="4CFA2F97" w14:textId="22B83C4C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96,1</w:t>
            </w:r>
          </w:p>
        </w:tc>
      </w:tr>
      <w:tr w:rsidR="00C362C9" w:rsidRPr="006E4ABD" w14:paraId="143C6879" w14:textId="77777777" w:rsidTr="00940789">
        <w:tc>
          <w:tcPr>
            <w:tcW w:w="5103" w:type="dxa"/>
            <w:vAlign w:val="center"/>
          </w:tcPr>
          <w:p w14:paraId="7325E1DD" w14:textId="17DA5126" w:rsidR="00C362C9" w:rsidRPr="00940789" w:rsidRDefault="00C362C9" w:rsidP="00C362C9">
            <w:pPr>
              <w:tabs>
                <w:tab w:val="right" w:leader="dot" w:pos="5642"/>
              </w:tabs>
              <w:ind w:left="114" w:hanging="57"/>
              <w:rPr>
                <w:rFonts w:cs="Arial"/>
                <w:spacing w:val="-2"/>
                <w:sz w:val="16"/>
                <w:szCs w:val="16"/>
              </w:rPr>
            </w:pPr>
            <w:r w:rsidRPr="00940789">
              <w:rPr>
                <w:rFonts w:cs="Arial"/>
                <w:spacing w:val="-2"/>
                <w:sz w:val="16"/>
                <w:szCs w:val="16"/>
              </w:rPr>
              <w:t>dostawa wody; gospodarowanie ściekami i odpadami; rekultywacja</w:t>
            </w:r>
            <w:r w:rsidRPr="00940789">
              <w:rPr>
                <w:rFonts w:cs="Arial"/>
                <w:iCs/>
                <w:spacing w:val="-2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32" w:type="dxa"/>
            <w:vAlign w:val="bottom"/>
          </w:tcPr>
          <w:p w14:paraId="0F56E17C" w14:textId="10EDEBA1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4,0</w:t>
            </w:r>
          </w:p>
        </w:tc>
        <w:tc>
          <w:tcPr>
            <w:tcW w:w="1333" w:type="dxa"/>
            <w:vAlign w:val="bottom"/>
          </w:tcPr>
          <w:p w14:paraId="131511D0" w14:textId="127545ED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102,8</w:t>
            </w:r>
          </w:p>
        </w:tc>
        <w:tc>
          <w:tcPr>
            <w:tcW w:w="1332" w:type="dxa"/>
            <w:vAlign w:val="bottom"/>
          </w:tcPr>
          <w:p w14:paraId="2A592225" w14:textId="38083EAF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3,9</w:t>
            </w:r>
          </w:p>
        </w:tc>
        <w:tc>
          <w:tcPr>
            <w:tcW w:w="1333" w:type="dxa"/>
            <w:vAlign w:val="bottom"/>
          </w:tcPr>
          <w:p w14:paraId="387FA728" w14:textId="2F599226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102,5</w:t>
            </w:r>
          </w:p>
        </w:tc>
      </w:tr>
      <w:tr w:rsidR="00C362C9" w:rsidRPr="006E4ABD" w14:paraId="3153357B" w14:textId="77777777" w:rsidTr="00940789">
        <w:tc>
          <w:tcPr>
            <w:tcW w:w="5103" w:type="dxa"/>
            <w:vAlign w:val="center"/>
          </w:tcPr>
          <w:p w14:paraId="6C80B39C" w14:textId="77777777" w:rsidR="00C362C9" w:rsidRPr="006E4ABD" w:rsidRDefault="00C362C9" w:rsidP="00C362C9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332" w:type="dxa"/>
            <w:vAlign w:val="bottom"/>
          </w:tcPr>
          <w:p w14:paraId="207756B8" w14:textId="1A4875BA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7,2</w:t>
            </w:r>
          </w:p>
        </w:tc>
        <w:tc>
          <w:tcPr>
            <w:tcW w:w="1333" w:type="dxa"/>
            <w:vAlign w:val="bottom"/>
          </w:tcPr>
          <w:p w14:paraId="1D468BD1" w14:textId="68D923B4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100,0</w:t>
            </w:r>
          </w:p>
        </w:tc>
        <w:tc>
          <w:tcPr>
            <w:tcW w:w="1332" w:type="dxa"/>
            <w:vAlign w:val="bottom"/>
          </w:tcPr>
          <w:p w14:paraId="366E8287" w14:textId="6D3BA700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7,3</w:t>
            </w:r>
          </w:p>
        </w:tc>
        <w:tc>
          <w:tcPr>
            <w:tcW w:w="1333" w:type="dxa"/>
            <w:vAlign w:val="bottom"/>
          </w:tcPr>
          <w:p w14:paraId="48925853" w14:textId="24829972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102,0</w:t>
            </w:r>
          </w:p>
        </w:tc>
      </w:tr>
      <w:tr w:rsidR="00C362C9" w:rsidRPr="006E4ABD" w14:paraId="08FF8042" w14:textId="77777777" w:rsidTr="00940789">
        <w:tc>
          <w:tcPr>
            <w:tcW w:w="5103" w:type="dxa"/>
            <w:vAlign w:val="center"/>
          </w:tcPr>
          <w:p w14:paraId="6037748B" w14:textId="77777777" w:rsidR="00C362C9" w:rsidRPr="006E4ABD" w:rsidRDefault="00C362C9" w:rsidP="00C362C9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Handel; naprawa pojazdów samochodowych</w:t>
            </w:r>
            <w:r w:rsidRPr="006E4ABD">
              <w:rPr>
                <w:rFonts w:cs="Arial"/>
                <w:iCs/>
                <w:sz w:val="16"/>
                <w:szCs w:val="16"/>
              </w:rPr>
              <w:t xml:space="preserve"> 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32" w:type="dxa"/>
            <w:vAlign w:val="bottom"/>
          </w:tcPr>
          <w:p w14:paraId="4A7ECF90" w14:textId="41457A5D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18,0</w:t>
            </w:r>
          </w:p>
        </w:tc>
        <w:tc>
          <w:tcPr>
            <w:tcW w:w="1333" w:type="dxa"/>
            <w:vAlign w:val="bottom"/>
          </w:tcPr>
          <w:p w14:paraId="7DEDA3B2" w14:textId="2174145C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98,4</w:t>
            </w:r>
          </w:p>
        </w:tc>
        <w:tc>
          <w:tcPr>
            <w:tcW w:w="1332" w:type="dxa"/>
            <w:vAlign w:val="bottom"/>
          </w:tcPr>
          <w:p w14:paraId="20ADE272" w14:textId="7D3DC757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18,0</w:t>
            </w:r>
          </w:p>
        </w:tc>
        <w:tc>
          <w:tcPr>
            <w:tcW w:w="1333" w:type="dxa"/>
            <w:vAlign w:val="bottom"/>
          </w:tcPr>
          <w:p w14:paraId="49D4EFC7" w14:textId="46153E1B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98,3</w:t>
            </w:r>
          </w:p>
        </w:tc>
      </w:tr>
      <w:tr w:rsidR="00C362C9" w:rsidRPr="006E4ABD" w14:paraId="0265CD2F" w14:textId="77777777" w:rsidTr="00940789">
        <w:tc>
          <w:tcPr>
            <w:tcW w:w="5103" w:type="dxa"/>
            <w:vAlign w:val="center"/>
          </w:tcPr>
          <w:p w14:paraId="4CE82B15" w14:textId="77777777" w:rsidR="00C362C9" w:rsidRPr="006E4ABD" w:rsidRDefault="00C362C9" w:rsidP="00C362C9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332" w:type="dxa"/>
            <w:vAlign w:val="bottom"/>
          </w:tcPr>
          <w:p w14:paraId="01C9ACEF" w14:textId="37FC620F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13,9</w:t>
            </w:r>
          </w:p>
        </w:tc>
        <w:tc>
          <w:tcPr>
            <w:tcW w:w="1333" w:type="dxa"/>
            <w:vAlign w:val="bottom"/>
          </w:tcPr>
          <w:p w14:paraId="30FBFA4F" w14:textId="684AA187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107,1</w:t>
            </w:r>
          </w:p>
        </w:tc>
        <w:tc>
          <w:tcPr>
            <w:tcW w:w="1332" w:type="dxa"/>
            <w:vAlign w:val="bottom"/>
          </w:tcPr>
          <w:p w14:paraId="4DBE65FE" w14:textId="1223AE35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13,6</w:t>
            </w:r>
          </w:p>
        </w:tc>
        <w:tc>
          <w:tcPr>
            <w:tcW w:w="1333" w:type="dxa"/>
            <w:vAlign w:val="bottom"/>
          </w:tcPr>
          <w:p w14:paraId="1C5BA215" w14:textId="7DDEEBE3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106,0</w:t>
            </w:r>
          </w:p>
        </w:tc>
      </w:tr>
      <w:tr w:rsidR="00C362C9" w:rsidRPr="006E4ABD" w14:paraId="5F07D9F5" w14:textId="77777777" w:rsidTr="00940789">
        <w:tc>
          <w:tcPr>
            <w:tcW w:w="5103" w:type="dxa"/>
            <w:vAlign w:val="center"/>
          </w:tcPr>
          <w:p w14:paraId="167D377A" w14:textId="77777777" w:rsidR="00C362C9" w:rsidRPr="006E4ABD" w:rsidRDefault="00C362C9" w:rsidP="00C362C9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Zakwaterowanie i gastronomia</w:t>
            </w:r>
            <w:r w:rsidRPr="006E4ABD">
              <w:rPr>
                <w:rFonts w:cs="Arial"/>
                <w:iCs/>
                <w:sz w:val="16"/>
                <w:szCs w:val="16"/>
              </w:rPr>
              <w:t xml:space="preserve"> 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32" w:type="dxa"/>
            <w:vAlign w:val="bottom"/>
          </w:tcPr>
          <w:p w14:paraId="5CC60E06" w14:textId="6C0C4BFD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1,9</w:t>
            </w:r>
          </w:p>
        </w:tc>
        <w:tc>
          <w:tcPr>
            <w:tcW w:w="1333" w:type="dxa"/>
            <w:vAlign w:val="bottom"/>
          </w:tcPr>
          <w:p w14:paraId="3514F0B2" w14:textId="2ECC11BC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98,9</w:t>
            </w:r>
          </w:p>
        </w:tc>
        <w:tc>
          <w:tcPr>
            <w:tcW w:w="1332" w:type="dxa"/>
            <w:vAlign w:val="bottom"/>
          </w:tcPr>
          <w:p w14:paraId="7F62A172" w14:textId="65D137A1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1,9</w:t>
            </w:r>
          </w:p>
        </w:tc>
        <w:tc>
          <w:tcPr>
            <w:tcW w:w="1333" w:type="dxa"/>
            <w:vAlign w:val="bottom"/>
          </w:tcPr>
          <w:p w14:paraId="05D888E1" w14:textId="26500FA1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102,8</w:t>
            </w:r>
          </w:p>
        </w:tc>
      </w:tr>
      <w:tr w:rsidR="00C362C9" w:rsidRPr="006E4ABD" w14:paraId="2411E685" w14:textId="77777777" w:rsidTr="00940789">
        <w:tc>
          <w:tcPr>
            <w:tcW w:w="5103" w:type="dxa"/>
            <w:vAlign w:val="center"/>
          </w:tcPr>
          <w:p w14:paraId="4B416B03" w14:textId="77777777" w:rsidR="00C362C9" w:rsidRPr="006E4ABD" w:rsidRDefault="00C362C9" w:rsidP="00C362C9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332" w:type="dxa"/>
            <w:vAlign w:val="bottom"/>
          </w:tcPr>
          <w:p w14:paraId="27B33838" w14:textId="68745BCB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1,5</w:t>
            </w:r>
          </w:p>
        </w:tc>
        <w:tc>
          <w:tcPr>
            <w:tcW w:w="1333" w:type="dxa"/>
            <w:vAlign w:val="bottom"/>
          </w:tcPr>
          <w:p w14:paraId="218085ED" w14:textId="52F25F73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98,8</w:t>
            </w:r>
          </w:p>
        </w:tc>
        <w:tc>
          <w:tcPr>
            <w:tcW w:w="1332" w:type="dxa"/>
            <w:vAlign w:val="bottom"/>
          </w:tcPr>
          <w:p w14:paraId="5A9E96CF" w14:textId="37449D6A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1,5</w:t>
            </w:r>
          </w:p>
        </w:tc>
        <w:tc>
          <w:tcPr>
            <w:tcW w:w="1333" w:type="dxa"/>
            <w:vAlign w:val="bottom"/>
          </w:tcPr>
          <w:p w14:paraId="110C6881" w14:textId="5E57AECB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97,1</w:t>
            </w:r>
          </w:p>
        </w:tc>
      </w:tr>
      <w:tr w:rsidR="00C362C9" w:rsidRPr="006E4ABD" w14:paraId="0C083E77" w14:textId="77777777" w:rsidTr="00940789">
        <w:tc>
          <w:tcPr>
            <w:tcW w:w="5103" w:type="dxa"/>
            <w:vAlign w:val="center"/>
          </w:tcPr>
          <w:p w14:paraId="5DC544FF" w14:textId="77777777" w:rsidR="00C362C9" w:rsidRPr="006E4ABD" w:rsidRDefault="00C362C9" w:rsidP="00C362C9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32" w:type="dxa"/>
            <w:vAlign w:val="bottom"/>
          </w:tcPr>
          <w:p w14:paraId="73F4CBD1" w14:textId="64D97FEE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1,6</w:t>
            </w:r>
          </w:p>
        </w:tc>
        <w:tc>
          <w:tcPr>
            <w:tcW w:w="1333" w:type="dxa"/>
            <w:vAlign w:val="bottom"/>
          </w:tcPr>
          <w:p w14:paraId="113C0152" w14:textId="070DB3AB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99,2</w:t>
            </w:r>
          </w:p>
        </w:tc>
        <w:tc>
          <w:tcPr>
            <w:tcW w:w="1332" w:type="dxa"/>
            <w:vAlign w:val="bottom"/>
          </w:tcPr>
          <w:p w14:paraId="460B6BF3" w14:textId="33B2514F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1,6</w:t>
            </w:r>
          </w:p>
        </w:tc>
        <w:tc>
          <w:tcPr>
            <w:tcW w:w="1333" w:type="dxa"/>
            <w:vAlign w:val="bottom"/>
          </w:tcPr>
          <w:p w14:paraId="3F3915DB" w14:textId="5AE6014A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99,4</w:t>
            </w:r>
          </w:p>
        </w:tc>
      </w:tr>
      <w:tr w:rsidR="00C362C9" w:rsidRPr="006E4ABD" w14:paraId="229FC17B" w14:textId="77777777" w:rsidTr="00940789">
        <w:tc>
          <w:tcPr>
            <w:tcW w:w="5103" w:type="dxa"/>
            <w:vAlign w:val="center"/>
          </w:tcPr>
          <w:p w14:paraId="33510EC8" w14:textId="77777777" w:rsidR="00C362C9" w:rsidRPr="006E4ABD" w:rsidRDefault="00C362C9" w:rsidP="00C362C9">
            <w:pPr>
              <w:tabs>
                <w:tab w:val="right" w:leader="dot" w:pos="5642"/>
              </w:tabs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6E4ABD">
              <w:rPr>
                <w:rFonts w:cs="Arial"/>
                <w:spacing w:val="-2"/>
                <w:sz w:val="16"/>
                <w:szCs w:val="16"/>
              </w:rPr>
              <w:t>Działalność profesjonalna, naukowa i techniczna</w:t>
            </w:r>
            <w:r w:rsidRPr="006E4ABD">
              <w:rPr>
                <w:rFonts w:cs="Arial"/>
                <w:i/>
                <w:spacing w:val="-2"/>
                <w:sz w:val="16"/>
                <w:szCs w:val="16"/>
                <w:vertAlign w:val="superscript"/>
              </w:rPr>
              <w:t xml:space="preserve"> </w:t>
            </w:r>
            <w:r w:rsidRPr="006E4ABD">
              <w:rPr>
                <w:i/>
                <w:spacing w:val="-2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32" w:type="dxa"/>
            <w:vAlign w:val="bottom"/>
          </w:tcPr>
          <w:p w14:paraId="47B0E74C" w14:textId="44CC598F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2,5</w:t>
            </w:r>
          </w:p>
        </w:tc>
        <w:tc>
          <w:tcPr>
            <w:tcW w:w="1333" w:type="dxa"/>
            <w:vAlign w:val="bottom"/>
          </w:tcPr>
          <w:p w14:paraId="68A623E0" w14:textId="6E94AF71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98,0</w:t>
            </w:r>
          </w:p>
        </w:tc>
        <w:tc>
          <w:tcPr>
            <w:tcW w:w="1332" w:type="dxa"/>
            <w:vAlign w:val="bottom"/>
          </w:tcPr>
          <w:p w14:paraId="48BB3D56" w14:textId="591B82DA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2,5</w:t>
            </w:r>
          </w:p>
        </w:tc>
        <w:tc>
          <w:tcPr>
            <w:tcW w:w="1333" w:type="dxa"/>
            <w:vAlign w:val="bottom"/>
          </w:tcPr>
          <w:p w14:paraId="522CFAD6" w14:textId="0F77C854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110,8</w:t>
            </w:r>
          </w:p>
        </w:tc>
      </w:tr>
      <w:tr w:rsidR="00C362C9" w:rsidRPr="006E4ABD" w14:paraId="1215A3FB" w14:textId="77777777" w:rsidTr="00940789">
        <w:tc>
          <w:tcPr>
            <w:tcW w:w="5103" w:type="dxa"/>
            <w:vAlign w:val="center"/>
          </w:tcPr>
          <w:p w14:paraId="65CE4813" w14:textId="77777777" w:rsidR="00C362C9" w:rsidRPr="006E4ABD" w:rsidRDefault="00C362C9" w:rsidP="00C362C9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32" w:type="dxa"/>
            <w:vAlign w:val="bottom"/>
          </w:tcPr>
          <w:p w14:paraId="35AFEA2D" w14:textId="014CFDE9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7,6</w:t>
            </w:r>
          </w:p>
        </w:tc>
        <w:tc>
          <w:tcPr>
            <w:tcW w:w="1333" w:type="dxa"/>
            <w:vAlign w:val="bottom"/>
          </w:tcPr>
          <w:p w14:paraId="38B7A20E" w14:textId="01B57A63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99,7</w:t>
            </w:r>
          </w:p>
        </w:tc>
        <w:tc>
          <w:tcPr>
            <w:tcW w:w="1332" w:type="dxa"/>
            <w:vAlign w:val="bottom"/>
          </w:tcPr>
          <w:p w14:paraId="77D0C787" w14:textId="2A24D7EC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7,7</w:t>
            </w:r>
          </w:p>
        </w:tc>
        <w:tc>
          <w:tcPr>
            <w:tcW w:w="1333" w:type="dxa"/>
            <w:vAlign w:val="bottom"/>
          </w:tcPr>
          <w:p w14:paraId="1F837B15" w14:textId="627C414C" w:rsidR="00C362C9" w:rsidRPr="006E4ABD" w:rsidRDefault="00C362C9" w:rsidP="00C362C9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C61B1">
              <w:rPr>
                <w:rFonts w:eastAsia="Calibri" w:cs="Arial"/>
                <w:sz w:val="16"/>
                <w:szCs w:val="16"/>
              </w:rPr>
              <w:t>94,5</w:t>
            </w:r>
          </w:p>
        </w:tc>
      </w:tr>
    </w:tbl>
    <w:p w14:paraId="6340955F" w14:textId="77777777" w:rsidR="007C5A7C" w:rsidRDefault="007C5A7C" w:rsidP="00307CAF">
      <w:pPr>
        <w:spacing w:before="60" w:after="0" w:line="180" w:lineRule="exact"/>
        <w:ind w:firstLine="142"/>
        <w:rPr>
          <w:rFonts w:cs="Arial"/>
          <w:sz w:val="16"/>
          <w:szCs w:val="16"/>
        </w:rPr>
      </w:pPr>
      <w:r w:rsidRPr="003357B5">
        <w:rPr>
          <w:i/>
          <w:sz w:val="16"/>
          <w:szCs w:val="16"/>
        </w:rPr>
        <w:t>a</w:t>
      </w:r>
      <w:r w:rsidRPr="003357B5">
        <w:rPr>
          <w:rFonts w:cs="Arial"/>
          <w:i/>
          <w:sz w:val="16"/>
          <w:szCs w:val="16"/>
        </w:rPr>
        <w:t xml:space="preserve"> </w:t>
      </w:r>
      <w:r w:rsidRPr="003357B5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3BB9F9DA" w14:textId="3DCD647E" w:rsidR="00C362C9" w:rsidRPr="00433673" w:rsidRDefault="00C362C9" w:rsidP="001D178B">
      <w:pPr>
        <w:rPr>
          <w:rFonts w:cs="Arial"/>
        </w:rPr>
      </w:pPr>
      <w:r w:rsidRPr="00433673">
        <w:rPr>
          <w:rFonts w:cs="Arial"/>
        </w:rPr>
        <w:t xml:space="preserve">Spośród działów o znaczącym udziale w przeciętnym zatrudnieniu ogółem, spadek zatrudnienia zanotowano w produkcji pojazdów samochodowych, przyczep i naczep (o 12,2%), handlu hurtowym (o 4,0%), produkcji wyrobów z metali (o 2,6%) oraz w produkcji mebli (o 1,3%). Niższe niż przed rokiem było także przeciętne zatrudnienie m.in. w produkcji artykułów spożywczych (o 0,5%) oraz </w:t>
      </w:r>
      <w:r w:rsidR="00F04621">
        <w:rPr>
          <w:rFonts w:cs="Arial"/>
        </w:rPr>
        <w:t xml:space="preserve">w </w:t>
      </w:r>
      <w:r w:rsidRPr="00433673">
        <w:rPr>
          <w:rFonts w:cs="Arial"/>
        </w:rPr>
        <w:t>handlu detalicznym (o 0,3%). Wzrost przeciętnego zatrudnienia odnotowały przedsiębiorstwa zajmujące się m.in. transportem lądowym i rurociągowym (o 6,2%) oraz produkcją w</w:t>
      </w:r>
      <w:r w:rsidR="00F04621">
        <w:rPr>
          <w:rFonts w:cs="Arial"/>
        </w:rPr>
        <w:t>yrobów z drewna, korka, słomy i </w:t>
      </w:r>
      <w:r w:rsidRPr="00433673">
        <w:rPr>
          <w:rFonts w:cs="Arial"/>
        </w:rPr>
        <w:t>wikliny (o 1,3%).</w:t>
      </w:r>
    </w:p>
    <w:p w14:paraId="2A1C123B" w14:textId="0B9510D1" w:rsidR="00842FD4" w:rsidRPr="00433673" w:rsidRDefault="00C362C9" w:rsidP="00842FD4">
      <w:pPr>
        <w:rPr>
          <w:rFonts w:cs="Arial"/>
        </w:rPr>
      </w:pPr>
      <w:r w:rsidRPr="00433673">
        <w:rPr>
          <w:rFonts w:cs="Arial"/>
        </w:rPr>
        <w:t xml:space="preserve">W okresie styczeń </w:t>
      </w:r>
      <w:r w:rsidR="001D178B" w:rsidRPr="00433673">
        <w:rPr>
          <w:rFonts w:cs="Arial"/>
        </w:rPr>
        <w:t xml:space="preserve">– </w:t>
      </w:r>
      <w:r w:rsidRPr="00433673">
        <w:rPr>
          <w:rFonts w:cs="Arial"/>
        </w:rPr>
        <w:t xml:space="preserve">wrzesień br. </w:t>
      </w:r>
      <w:r w:rsidR="00842FD4" w:rsidRPr="00433673">
        <w:rPr>
          <w:rFonts w:cs="Arial"/>
        </w:rPr>
        <w:t>przeciętne zatrudnienie w sektorze przedsiębiorstw wyniosło 130,5 tys. osób i spadło w</w:t>
      </w:r>
      <w:r w:rsidR="00433673" w:rsidRPr="00433673">
        <w:rPr>
          <w:rFonts w:cs="Arial"/>
          <w:szCs w:val="19"/>
        </w:rPr>
        <w:t> </w:t>
      </w:r>
      <w:r w:rsidR="00842FD4" w:rsidRPr="00433673">
        <w:rPr>
          <w:rFonts w:cs="Arial"/>
        </w:rPr>
        <w:t>skali roku o 1,7% (w analogicznym okresie ub. roku zanotowano wzrost o 2,1%). Spadek przeciętnego zatrudnienia obserwowano m.in. w przedsiębiorstwach z sekcji: administrowanie i działalność wspierająca (o 5,5%), przetwórstwo przemysłowe (o 3,9%), informacja i komunikacja (o 2,9%), handel; naprawa pojazdów samochodowych (o</w:t>
      </w:r>
      <w:r w:rsidR="00CC2500" w:rsidRPr="00433673">
        <w:rPr>
          <w:rFonts w:cs="Arial"/>
          <w:szCs w:val="19"/>
        </w:rPr>
        <w:t> </w:t>
      </w:r>
      <w:r w:rsidR="00842FD4" w:rsidRPr="00433673">
        <w:rPr>
          <w:rFonts w:cs="Arial"/>
        </w:rPr>
        <w:t xml:space="preserve">1,7%) oraz obsługa </w:t>
      </w:r>
      <w:r w:rsidR="00842FD4" w:rsidRPr="00433673">
        <w:rPr>
          <w:rFonts w:cs="Arial"/>
        </w:rPr>
        <w:lastRenderedPageBreak/>
        <w:t>rynku nieruchomości (o 0,6%). Wzrost przeciętnego zatrudnienia zanotowano m.in. w działalności profesjonalnej, naukowej i technicznej (o 10,8%), transporcie i gospodarce magazynowej (o 6,0%), zakwaterowaniu i gastronomii (o</w:t>
      </w:r>
      <w:r w:rsidR="00433673" w:rsidRPr="00433673">
        <w:rPr>
          <w:rFonts w:cs="Arial"/>
          <w:szCs w:val="19"/>
        </w:rPr>
        <w:t> </w:t>
      </w:r>
      <w:r w:rsidR="00842FD4" w:rsidRPr="00433673">
        <w:rPr>
          <w:rFonts w:cs="Arial"/>
        </w:rPr>
        <w:t>2,8%), dostawie wody; gospodarowaniu ściekami i odpadami; rekultywacji (o 2,5%) oraz budownictwie (o</w:t>
      </w:r>
      <w:r w:rsidR="00CC2500" w:rsidRPr="00433673">
        <w:rPr>
          <w:rFonts w:cs="Arial"/>
          <w:szCs w:val="19"/>
        </w:rPr>
        <w:t> </w:t>
      </w:r>
      <w:r w:rsidR="00842FD4" w:rsidRPr="00433673">
        <w:rPr>
          <w:rFonts w:cs="Arial"/>
        </w:rPr>
        <w:t>2,0%).</w:t>
      </w:r>
    </w:p>
    <w:p w14:paraId="3F370534" w14:textId="477F315E" w:rsidR="00D65E39" w:rsidRPr="00433673" w:rsidRDefault="00842FD4" w:rsidP="00CC2500">
      <w:pPr>
        <w:rPr>
          <w:rFonts w:cs="Arial"/>
        </w:rPr>
      </w:pPr>
      <w:r w:rsidRPr="00433673">
        <w:rPr>
          <w:rFonts w:cs="Arial"/>
        </w:rPr>
        <w:t xml:space="preserve">Spośród działów o największym udziale w przeciętnym zatrudnieniu największy spadek zatrudnienia w relacji do analogicznego okresu ub. roku zanotowano w produkcji pojazdów samochodowych, przyczep i naczep (o 8,9%). Spadek wystąpił także w handlu hurtowym (o 5,0%), produkcji wyrobów z metali (o 2,4%), produkcji mebli (o 1,6%), produkcji artykułów spożywczych (o 0,9%) oraz w handlu detalicznym (o 0,6%). Wzrost przeciętnego zatrudnienia odnotowały jednostki prowadzące działalność </w:t>
      </w:r>
      <w:r w:rsidR="00F04621" w:rsidRPr="00433673">
        <w:rPr>
          <w:rFonts w:cs="Arial"/>
        </w:rPr>
        <w:t xml:space="preserve">m.in. </w:t>
      </w:r>
      <w:r w:rsidRPr="00433673">
        <w:rPr>
          <w:rFonts w:cs="Arial"/>
        </w:rPr>
        <w:t>w zakresie transportu lądowego i rurociągowego (o 5,0%) oraz produkcji wyrobów z drewna, korka, słomy i</w:t>
      </w:r>
      <w:r w:rsidR="003D1919" w:rsidRPr="00433673">
        <w:rPr>
          <w:rFonts w:cs="Arial"/>
          <w:szCs w:val="19"/>
        </w:rPr>
        <w:t> </w:t>
      </w:r>
      <w:r w:rsidRPr="00433673">
        <w:rPr>
          <w:rFonts w:cs="Arial"/>
        </w:rPr>
        <w:t>wikliny (o 0,6%).</w:t>
      </w:r>
    </w:p>
    <w:p w14:paraId="7D320331" w14:textId="07898D69" w:rsidR="00116087" w:rsidRPr="006E22C2" w:rsidRDefault="00FB5906" w:rsidP="009638D7">
      <w:pPr>
        <w:pStyle w:val="tytuwykresu"/>
        <w:spacing w:before="0"/>
        <w:rPr>
          <w:rFonts w:ascii="Fira Sans SemiBold" w:hAnsi="Fira Sans SemiBold" w:cs="Arial"/>
          <w:b w:val="0"/>
          <w:szCs w:val="19"/>
        </w:rPr>
      </w:pPr>
      <w:r w:rsidRPr="006E22C2">
        <w:rPr>
          <w:rFonts w:ascii="Fira Sans SemiBold" w:hAnsi="Fira Sans SemiBold"/>
          <w:b w:val="0"/>
        </w:rPr>
        <w:t xml:space="preserve">Wykres </w:t>
      </w:r>
      <w:r w:rsidR="00074DD8" w:rsidRPr="006E22C2">
        <w:rPr>
          <w:rFonts w:ascii="Fira Sans SemiBold" w:hAnsi="Fira Sans SemiBold"/>
          <w:b w:val="0"/>
        </w:rPr>
        <w:t>1</w:t>
      </w:r>
      <w:r w:rsidR="008F4441" w:rsidRPr="006E22C2">
        <w:rPr>
          <w:rFonts w:ascii="Fira Sans SemiBold" w:hAnsi="Fira Sans SemiBold"/>
          <w:b w:val="0"/>
        </w:rPr>
        <w:t>.</w:t>
      </w:r>
      <w:r w:rsidR="00074DD8" w:rsidRPr="006E22C2">
        <w:rPr>
          <w:rFonts w:ascii="Fira Sans SemiBold" w:hAnsi="Fira Sans SemiBold"/>
          <w:b w:val="0"/>
          <w:shd w:val="clear" w:color="auto" w:fill="FFFFFF"/>
        </w:rPr>
        <w:t xml:space="preserve"> </w:t>
      </w:r>
      <w:r w:rsidR="00DA3E2F" w:rsidRPr="006E22C2">
        <w:rPr>
          <w:rFonts w:ascii="Fira Sans SemiBold" w:hAnsi="Fira Sans SemiBold" w:cs="Arial"/>
          <w:b w:val="0"/>
          <w:szCs w:val="19"/>
        </w:rPr>
        <w:t>Przeciętne zatrudnienie w sektorze przedsiębiorstw</w:t>
      </w:r>
    </w:p>
    <w:p w14:paraId="02B17C58" w14:textId="77777777" w:rsidR="00DA3E2F" w:rsidRDefault="006310D8" w:rsidP="00910293">
      <w:pPr>
        <w:pStyle w:val="tytuwykresu"/>
        <w:spacing w:before="0" w:after="120" w:line="240" w:lineRule="auto"/>
        <w:ind w:left="851"/>
        <w:rPr>
          <w:rFonts w:ascii="Arial" w:hAnsi="Arial" w:cs="Arial"/>
          <w:b w:val="0"/>
          <w:sz w:val="18"/>
        </w:rPr>
      </w:pPr>
      <w:r w:rsidRPr="003357B5">
        <w:rPr>
          <w:rFonts w:cs="Arial"/>
          <w:noProof/>
          <w:sz w:val="20"/>
          <w:lang w:eastAsia="ja-JP"/>
        </w:rPr>
        <w:drawing>
          <wp:anchor distT="0" distB="0" distL="114300" distR="114300" simplePos="0" relativeHeight="251625472" behindDoc="0" locked="0" layoutInCell="1" allowOverlap="1" wp14:anchorId="45EB9E77" wp14:editId="1D105D5B">
            <wp:simplePos x="0" y="0"/>
            <wp:positionH relativeFrom="column">
              <wp:posOffset>-3866</wp:posOffset>
            </wp:positionH>
            <wp:positionV relativeFrom="paragraph">
              <wp:posOffset>27489</wp:posOffset>
            </wp:positionV>
            <wp:extent cx="6671945" cy="2201875"/>
            <wp:effectExtent l="0" t="0" r="0" b="0"/>
            <wp:wrapNone/>
            <wp:docPr id="6" name="Obi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DA3E2F" w:rsidRPr="00DA3E2F">
        <w:rPr>
          <w:rFonts w:ascii="Arial" w:hAnsi="Arial" w:cs="Arial"/>
          <w:b w:val="0"/>
          <w:sz w:val="18"/>
        </w:rPr>
        <w:t>Przeciętna miesięczna 201</w:t>
      </w:r>
      <w:r w:rsidR="00D011B6">
        <w:rPr>
          <w:rFonts w:ascii="Arial" w:hAnsi="Arial" w:cs="Arial"/>
          <w:b w:val="0"/>
          <w:sz w:val="18"/>
        </w:rPr>
        <w:t>5</w:t>
      </w:r>
      <w:r w:rsidR="00DA3E2F" w:rsidRPr="00DA3E2F">
        <w:rPr>
          <w:rFonts w:ascii="Arial" w:hAnsi="Arial" w:cs="Arial"/>
          <w:b w:val="0"/>
          <w:sz w:val="18"/>
        </w:rPr>
        <w:t xml:space="preserve"> = 100</w:t>
      </w:r>
    </w:p>
    <w:p w14:paraId="6DFBF416" w14:textId="77777777" w:rsidR="00D90307" w:rsidRDefault="00D90307" w:rsidP="00910293">
      <w:pPr>
        <w:pStyle w:val="tytuwykresu"/>
        <w:spacing w:before="0" w:after="120" w:line="240" w:lineRule="auto"/>
        <w:ind w:left="851"/>
        <w:rPr>
          <w:rFonts w:ascii="Arial" w:hAnsi="Arial" w:cs="Arial"/>
          <w:b w:val="0"/>
          <w:sz w:val="18"/>
        </w:rPr>
      </w:pPr>
    </w:p>
    <w:p w14:paraId="75CFF211" w14:textId="77777777" w:rsidR="00DA3E2F" w:rsidRDefault="00DA3E2F" w:rsidP="00DA3E2F">
      <w:pPr>
        <w:pStyle w:val="tytuwykresu"/>
        <w:spacing w:before="120" w:after="120" w:line="240" w:lineRule="auto"/>
        <w:ind w:left="851"/>
        <w:rPr>
          <w:rFonts w:ascii="Arial" w:hAnsi="Arial" w:cs="Arial"/>
          <w:b w:val="0"/>
          <w:sz w:val="18"/>
        </w:rPr>
      </w:pPr>
    </w:p>
    <w:p w14:paraId="458673AE" w14:textId="77777777" w:rsidR="00DA3E2F" w:rsidRDefault="00DA3E2F" w:rsidP="00DA3E2F">
      <w:pPr>
        <w:pStyle w:val="tytuwykresu"/>
        <w:spacing w:before="120" w:after="120" w:line="240" w:lineRule="auto"/>
        <w:ind w:left="851"/>
        <w:rPr>
          <w:rFonts w:ascii="Arial" w:hAnsi="Arial" w:cs="Arial"/>
          <w:b w:val="0"/>
          <w:sz w:val="18"/>
        </w:rPr>
      </w:pPr>
    </w:p>
    <w:p w14:paraId="5210BDA4" w14:textId="77777777" w:rsidR="00272B51" w:rsidRDefault="00272B51" w:rsidP="00272B51">
      <w:pPr>
        <w:jc w:val="both"/>
        <w:rPr>
          <w:rFonts w:cs="Arial"/>
        </w:rPr>
      </w:pPr>
    </w:p>
    <w:p w14:paraId="674817D7" w14:textId="77777777" w:rsidR="00272B51" w:rsidRDefault="00272B51" w:rsidP="00272B51">
      <w:pPr>
        <w:jc w:val="both"/>
        <w:rPr>
          <w:rFonts w:cs="Arial"/>
        </w:rPr>
      </w:pPr>
    </w:p>
    <w:p w14:paraId="53C77616" w14:textId="77777777" w:rsidR="00681A3E" w:rsidRPr="008A6251" w:rsidRDefault="00681A3E" w:rsidP="00B53BEC">
      <w:pPr>
        <w:spacing w:before="720"/>
        <w:rPr>
          <w:rFonts w:eastAsia="Fira Sans Light" w:cs="Arial"/>
          <w:spacing w:val="-2"/>
        </w:rPr>
      </w:pPr>
    </w:p>
    <w:p w14:paraId="01873F99" w14:textId="77777777" w:rsidR="00E17D9D" w:rsidRDefault="00E17D9D" w:rsidP="00425401">
      <w:pPr>
        <w:spacing w:before="0"/>
        <w:rPr>
          <w:rFonts w:cs="Arial"/>
        </w:rPr>
      </w:pPr>
    </w:p>
    <w:p w14:paraId="7C03A510" w14:textId="783055BE" w:rsidR="00DA3E2F" w:rsidRPr="00EB7061" w:rsidRDefault="00EE4CFB" w:rsidP="00331078">
      <w:pPr>
        <w:spacing w:before="240"/>
        <w:rPr>
          <w:rFonts w:cs="Arial"/>
        </w:rPr>
      </w:pPr>
      <w:r w:rsidRPr="005B78D8">
        <w:rPr>
          <w:rFonts w:cs="Arial"/>
        </w:rPr>
        <w:t>W końcu</w:t>
      </w:r>
      <w:r>
        <w:rPr>
          <w:rFonts w:cs="Arial"/>
        </w:rPr>
        <w:t xml:space="preserve"> września </w:t>
      </w:r>
      <w:r w:rsidRPr="005B78D8">
        <w:rPr>
          <w:rFonts w:cs="Arial"/>
        </w:rPr>
        <w:t xml:space="preserve">br. liczba </w:t>
      </w:r>
      <w:r w:rsidRPr="005B78D8">
        <w:rPr>
          <w:rFonts w:ascii="Fira Sans SemiBold" w:hAnsi="Fira Sans SemiBold" w:cs="Arial"/>
        </w:rPr>
        <w:t>zarejestrowanych bezrobotnych</w:t>
      </w:r>
      <w:r w:rsidRPr="005B78D8">
        <w:rPr>
          <w:rFonts w:cs="Arial"/>
        </w:rPr>
        <w:t xml:space="preserve"> wyniosła 23,</w:t>
      </w:r>
      <w:r>
        <w:rPr>
          <w:rFonts w:cs="Arial"/>
        </w:rPr>
        <w:t>1</w:t>
      </w:r>
      <w:r w:rsidRPr="005B78D8">
        <w:rPr>
          <w:rFonts w:cs="Arial"/>
        </w:rPr>
        <w:t xml:space="preserve"> tys. osób, tj. </w:t>
      </w:r>
      <w:r>
        <w:rPr>
          <w:rFonts w:cs="Arial"/>
        </w:rPr>
        <w:t xml:space="preserve">mniej w porównaniu </w:t>
      </w:r>
      <w:r w:rsidRPr="005B78D8">
        <w:rPr>
          <w:rFonts w:cs="Arial"/>
        </w:rPr>
        <w:t xml:space="preserve">z końcem </w:t>
      </w:r>
      <w:r>
        <w:rPr>
          <w:rFonts w:cs="Arial"/>
        </w:rPr>
        <w:t xml:space="preserve">sierpnia </w:t>
      </w:r>
      <w:r w:rsidRPr="005B78D8">
        <w:rPr>
          <w:rFonts w:cs="Arial"/>
        </w:rPr>
        <w:t xml:space="preserve">br. </w:t>
      </w:r>
      <w:r>
        <w:rPr>
          <w:rFonts w:cs="Arial"/>
        </w:rPr>
        <w:t>o 0,1 tys. osób</w:t>
      </w:r>
      <w:r w:rsidR="00F04621">
        <w:rPr>
          <w:rFonts w:cs="Arial"/>
        </w:rPr>
        <w:t xml:space="preserve"> (o 0,6%). W</w:t>
      </w:r>
      <w:r>
        <w:rPr>
          <w:rFonts w:cs="Arial"/>
        </w:rPr>
        <w:t xml:space="preserve"> relacji do końca września </w:t>
      </w:r>
      <w:r w:rsidRPr="005B78D8">
        <w:rPr>
          <w:rFonts w:cs="Arial"/>
        </w:rPr>
        <w:t xml:space="preserve">ub. roku </w:t>
      </w:r>
      <w:r w:rsidR="00F04621">
        <w:rPr>
          <w:rFonts w:cs="Arial"/>
        </w:rPr>
        <w:t xml:space="preserve">liczba ta </w:t>
      </w:r>
      <w:r>
        <w:rPr>
          <w:rFonts w:cs="Arial"/>
        </w:rPr>
        <w:t xml:space="preserve">wzrosła </w:t>
      </w:r>
      <w:r w:rsidRPr="005B78D8">
        <w:rPr>
          <w:rFonts w:cs="Arial"/>
        </w:rPr>
        <w:t>o 4,</w:t>
      </w:r>
      <w:r>
        <w:rPr>
          <w:rFonts w:cs="Arial"/>
        </w:rPr>
        <w:t>8</w:t>
      </w:r>
      <w:r w:rsidRPr="005B78D8">
        <w:rPr>
          <w:rFonts w:cs="Arial"/>
        </w:rPr>
        <w:t xml:space="preserve"> tys. osób</w:t>
      </w:r>
      <w:r>
        <w:rPr>
          <w:rFonts w:cs="Arial"/>
        </w:rPr>
        <w:t xml:space="preserve"> tj. </w:t>
      </w:r>
      <w:r w:rsidRPr="005B78D8">
        <w:rPr>
          <w:rFonts w:cs="Arial"/>
        </w:rPr>
        <w:t xml:space="preserve">o </w:t>
      </w:r>
      <w:r>
        <w:rPr>
          <w:rFonts w:cs="Arial"/>
        </w:rPr>
        <w:t>26,4</w:t>
      </w:r>
      <w:r w:rsidRPr="005B78D8">
        <w:rPr>
          <w:rFonts w:cs="Arial"/>
        </w:rPr>
        <w:t>%. Udział kobiet w</w:t>
      </w:r>
      <w:r w:rsidRPr="005B78D8">
        <w:rPr>
          <w:rFonts w:cs="Arial"/>
          <w:szCs w:val="19"/>
        </w:rPr>
        <w:t> </w:t>
      </w:r>
      <w:r w:rsidRPr="005B78D8">
        <w:rPr>
          <w:rFonts w:cs="Arial"/>
        </w:rPr>
        <w:t xml:space="preserve">strukturze bezrobotnych wyniósł </w:t>
      </w:r>
      <w:r>
        <w:rPr>
          <w:rFonts w:cs="Arial"/>
        </w:rPr>
        <w:t>57,0</w:t>
      </w:r>
      <w:r w:rsidRPr="005B78D8">
        <w:rPr>
          <w:rFonts w:cs="Arial"/>
        </w:rPr>
        <w:t xml:space="preserve">%, tj. o </w:t>
      </w:r>
      <w:r>
        <w:rPr>
          <w:rFonts w:cs="Arial"/>
        </w:rPr>
        <w:t>2,</w:t>
      </w:r>
      <w:r w:rsidRPr="005B78D8">
        <w:rPr>
          <w:rFonts w:cs="Arial"/>
        </w:rPr>
        <w:t>9</w:t>
      </w:r>
      <w:r>
        <w:rPr>
          <w:rFonts w:cs="Arial"/>
        </w:rPr>
        <w:t xml:space="preserve"> </w:t>
      </w:r>
      <w:r w:rsidRPr="005B78D8">
        <w:rPr>
          <w:rFonts w:cs="Arial"/>
        </w:rPr>
        <w:t>p. proc</w:t>
      </w:r>
      <w:r w:rsidR="00F04621">
        <w:rPr>
          <w:rFonts w:cs="Arial"/>
        </w:rPr>
        <w:t>.</w:t>
      </w:r>
      <w:r w:rsidRPr="005B78D8">
        <w:rPr>
          <w:rFonts w:cs="Arial"/>
        </w:rPr>
        <w:t xml:space="preserve"> </w:t>
      </w:r>
      <w:r>
        <w:rPr>
          <w:rFonts w:cs="Arial"/>
        </w:rPr>
        <w:t xml:space="preserve">więcej </w:t>
      </w:r>
      <w:r w:rsidRPr="005B78D8">
        <w:rPr>
          <w:rFonts w:cs="Arial"/>
        </w:rPr>
        <w:t>niż przed rokiem</w:t>
      </w:r>
      <w:r w:rsidRPr="008B2ACE">
        <w:rPr>
          <w:rFonts w:cs="Arial"/>
          <w:color w:val="FF0000"/>
        </w:rPr>
        <w:t>.</w:t>
      </w:r>
    </w:p>
    <w:p w14:paraId="32E04149" w14:textId="77777777" w:rsidR="00DA3E2F" w:rsidRPr="006E22C2" w:rsidRDefault="00901CD6" w:rsidP="00307CAF">
      <w:pPr>
        <w:pStyle w:val="tytuwykresu"/>
        <w:spacing w:before="120" w:after="120" w:line="200" w:lineRule="exact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>Tablica</w:t>
      </w:r>
      <w:r w:rsidR="00DA3E2F" w:rsidRPr="006E22C2">
        <w:rPr>
          <w:rFonts w:ascii="Fira Sans SemiBold" w:hAnsi="Fira Sans SemiBold"/>
          <w:b w:val="0"/>
        </w:rPr>
        <w:t xml:space="preserve"> </w:t>
      </w:r>
      <w:r w:rsidRPr="006E22C2">
        <w:rPr>
          <w:rFonts w:ascii="Fira Sans SemiBold" w:hAnsi="Fira Sans SemiBold"/>
          <w:b w:val="0"/>
        </w:rPr>
        <w:t>2</w:t>
      </w:r>
      <w:r w:rsidR="00DA3E2F" w:rsidRPr="006E22C2">
        <w:rPr>
          <w:rFonts w:ascii="Fira Sans SemiBold" w:hAnsi="Fira Sans SemiBold"/>
          <w:b w:val="0"/>
        </w:rPr>
        <w:t xml:space="preserve">. </w:t>
      </w:r>
      <w:r w:rsidRPr="006E22C2">
        <w:rPr>
          <w:rFonts w:ascii="Fira Sans SemiBold" w:hAnsi="Fira Sans SemiBold"/>
          <w:b w:val="0"/>
        </w:rPr>
        <w:t>Liczba bezrobotnych i stopa bezrobocia</w:t>
      </w:r>
      <w:r w:rsidR="00705951">
        <w:rPr>
          <w:rFonts w:ascii="Fira Sans SemiBold" w:hAnsi="Fira Sans SemiBold"/>
          <w:b w:val="0"/>
        </w:rPr>
        <w:t xml:space="preserve"> rejestrowanego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000" w:firstRow="0" w:lastRow="0" w:firstColumn="0" w:lastColumn="0" w:noHBand="0" w:noVBand="0"/>
      </w:tblPr>
      <w:tblGrid>
        <w:gridCol w:w="5078"/>
        <w:gridCol w:w="1785"/>
        <w:gridCol w:w="1785"/>
        <w:gridCol w:w="1785"/>
      </w:tblGrid>
      <w:tr w:rsidR="009B7AA2" w:rsidRPr="00956B41" w14:paraId="30164C3C" w14:textId="77777777" w:rsidTr="00A57C25">
        <w:tc>
          <w:tcPr>
            <w:tcW w:w="5078" w:type="dxa"/>
            <w:vMerge w:val="restart"/>
            <w:vAlign w:val="center"/>
          </w:tcPr>
          <w:p w14:paraId="60356BB4" w14:textId="77777777" w:rsidR="009B7AA2" w:rsidRPr="00956B41" w:rsidRDefault="009B7AA2" w:rsidP="00A57C25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bookmarkStart w:id="155" w:name="_Toc4392707"/>
            <w:bookmarkStart w:id="156" w:name="_Toc40945264"/>
            <w:bookmarkStart w:id="157" w:name="_Toc49154126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Ó</w:t>
            </w:r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LNIENIE</w:t>
            </w:r>
            <w:bookmarkEnd w:id="155"/>
            <w:bookmarkEnd w:id="156"/>
            <w:bookmarkEnd w:id="157"/>
          </w:p>
        </w:tc>
        <w:tc>
          <w:tcPr>
            <w:tcW w:w="1785" w:type="dxa"/>
            <w:vAlign w:val="center"/>
          </w:tcPr>
          <w:p w14:paraId="7C71BE97" w14:textId="77777777" w:rsidR="009B7AA2" w:rsidRPr="00956B41" w:rsidRDefault="009B7AA2" w:rsidP="00A57C25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58" w:name="_Toc509317375"/>
            <w:bookmarkStart w:id="159" w:name="_Toc509317484"/>
            <w:bookmarkStart w:id="160" w:name="_Toc40945265"/>
            <w:bookmarkStart w:id="161" w:name="_Toc49154127"/>
            <w:bookmarkStart w:id="162" w:name="_Toc4392709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bookmarkEnd w:id="158"/>
            <w:bookmarkEnd w:id="159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bookmarkEnd w:id="160"/>
            <w:bookmarkEnd w:id="161"/>
          </w:p>
        </w:tc>
        <w:tc>
          <w:tcPr>
            <w:tcW w:w="3570" w:type="dxa"/>
            <w:gridSpan w:val="2"/>
            <w:vAlign w:val="center"/>
          </w:tcPr>
          <w:p w14:paraId="32A99DC5" w14:textId="77777777" w:rsidR="009B7AA2" w:rsidRPr="00956B41" w:rsidRDefault="009B7AA2" w:rsidP="00A57C25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63" w:name="_Toc40945266"/>
            <w:bookmarkStart w:id="164" w:name="_Toc49154128"/>
            <w:bookmarkEnd w:id="162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  <w:bookmarkEnd w:id="163"/>
            <w:bookmarkEnd w:id="164"/>
          </w:p>
        </w:tc>
      </w:tr>
      <w:tr w:rsidR="00CA7AA4" w:rsidRPr="00956B41" w14:paraId="5F44B876" w14:textId="77777777" w:rsidTr="00443F15">
        <w:trPr>
          <w:trHeight w:val="20"/>
        </w:trPr>
        <w:tc>
          <w:tcPr>
            <w:tcW w:w="5078" w:type="dxa"/>
            <w:vMerge/>
            <w:vAlign w:val="center"/>
          </w:tcPr>
          <w:p w14:paraId="62776014" w14:textId="77777777" w:rsidR="00CA7AA4" w:rsidRPr="00956B41" w:rsidRDefault="00CA7AA4" w:rsidP="00CA7AA4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vAlign w:val="center"/>
          </w:tcPr>
          <w:p w14:paraId="18ADC7A5" w14:textId="441C1D5B" w:rsidR="00CA7AA4" w:rsidRPr="00956B41" w:rsidRDefault="00DC1249" w:rsidP="00CA7AA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</w:p>
        </w:tc>
        <w:tc>
          <w:tcPr>
            <w:tcW w:w="1785" w:type="dxa"/>
          </w:tcPr>
          <w:p w14:paraId="5DD0B964" w14:textId="059F0E85" w:rsidR="00CA7AA4" w:rsidRDefault="00B4023D" w:rsidP="00CA7AA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9E162B">
              <w:rPr>
                <w:color w:val="000000" w:themeColor="text1"/>
                <w:sz w:val="16"/>
                <w:szCs w:val="16"/>
              </w:rPr>
              <w:t>I</w:t>
            </w:r>
            <w:r w:rsidR="00DC1249">
              <w:rPr>
                <w:color w:val="000000" w:themeColor="text1"/>
                <w:sz w:val="16"/>
                <w:szCs w:val="16"/>
              </w:rPr>
              <w:t>I</w:t>
            </w:r>
            <w:r w:rsidR="00E96CF9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85" w:type="dxa"/>
            <w:vAlign w:val="center"/>
          </w:tcPr>
          <w:p w14:paraId="2B6510DD" w14:textId="4EBE1069" w:rsidR="00CA7AA4" w:rsidRPr="00956B41" w:rsidRDefault="00DC1249" w:rsidP="00CA7AA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</w:p>
        </w:tc>
      </w:tr>
      <w:tr w:rsidR="00EE4CFB" w:rsidRPr="005248CE" w14:paraId="1D441B30" w14:textId="77777777" w:rsidTr="00FE79FC">
        <w:trPr>
          <w:trHeight w:val="22"/>
        </w:trPr>
        <w:tc>
          <w:tcPr>
            <w:tcW w:w="5078" w:type="dxa"/>
            <w:vAlign w:val="center"/>
          </w:tcPr>
          <w:p w14:paraId="6A658053" w14:textId="77777777" w:rsidR="00EE4CFB" w:rsidRPr="00901CD6" w:rsidRDefault="00EE4CFB" w:rsidP="00EE4CFB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785" w:type="dxa"/>
            <w:vAlign w:val="center"/>
          </w:tcPr>
          <w:p w14:paraId="52F8DAD9" w14:textId="02B2E4FF" w:rsidR="00EE4CFB" w:rsidRPr="00EE4CFB" w:rsidRDefault="00EE4CFB" w:rsidP="00EE4CFB">
            <w:pPr>
              <w:jc w:val="right"/>
              <w:rPr>
                <w:rFonts w:ascii="Fira Sans SemiBold" w:eastAsia="Fira Sans Light" w:hAnsi="Fira Sans SemiBold" w:cs="Arial"/>
                <w:color w:val="000000"/>
                <w:sz w:val="16"/>
                <w:szCs w:val="16"/>
              </w:rPr>
            </w:pPr>
            <w:r w:rsidRPr="00EE4CFB">
              <w:rPr>
                <w:rFonts w:ascii="Fira Sans SemiBold" w:eastAsia="Fira Sans Light" w:hAnsi="Fira Sans SemiBold" w:cs="Arial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1785" w:type="dxa"/>
          </w:tcPr>
          <w:p w14:paraId="2FF0A9D9" w14:textId="2407BA25" w:rsidR="00EE4CFB" w:rsidRPr="00EE4CFB" w:rsidRDefault="00EE4CFB" w:rsidP="00EE4CFB">
            <w:pPr>
              <w:jc w:val="right"/>
              <w:rPr>
                <w:rFonts w:ascii="Fira Sans SemiBold" w:eastAsia="Fira Sans Light" w:hAnsi="Fira Sans SemiBold" w:cs="Arial"/>
                <w:color w:val="000000"/>
                <w:sz w:val="16"/>
                <w:szCs w:val="16"/>
              </w:rPr>
            </w:pPr>
            <w:r w:rsidRPr="00EE4CFB">
              <w:rPr>
                <w:rFonts w:ascii="Fira Sans SemiBold" w:eastAsia="Fira Sans Light" w:hAnsi="Fira Sans SemiBold" w:cs="Arial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1785" w:type="dxa"/>
            <w:vAlign w:val="center"/>
          </w:tcPr>
          <w:p w14:paraId="3EB0BCB4" w14:textId="577CD710" w:rsidR="00EE4CFB" w:rsidRPr="00EE4CFB" w:rsidRDefault="00EE4CFB" w:rsidP="00EE4CFB">
            <w:pPr>
              <w:jc w:val="right"/>
              <w:rPr>
                <w:rFonts w:ascii="Fira Sans SemiBold" w:eastAsia="Fira Sans Light" w:hAnsi="Fira Sans SemiBold" w:cs="Arial"/>
                <w:color w:val="000000"/>
                <w:sz w:val="16"/>
                <w:szCs w:val="16"/>
              </w:rPr>
            </w:pPr>
            <w:r w:rsidRPr="00EE4CFB">
              <w:rPr>
                <w:rFonts w:ascii="Fira Sans SemiBold" w:eastAsia="Fira Sans Light" w:hAnsi="Fira Sans SemiBold" w:cs="Arial"/>
                <w:color w:val="000000"/>
                <w:sz w:val="16"/>
                <w:szCs w:val="16"/>
              </w:rPr>
              <w:t>23,1</w:t>
            </w:r>
          </w:p>
        </w:tc>
      </w:tr>
      <w:tr w:rsidR="00EE4CFB" w:rsidRPr="00956B41" w14:paraId="6BE415C0" w14:textId="77777777" w:rsidTr="00FE79FC">
        <w:tc>
          <w:tcPr>
            <w:tcW w:w="5078" w:type="dxa"/>
            <w:vAlign w:val="center"/>
          </w:tcPr>
          <w:p w14:paraId="58D3B316" w14:textId="77777777" w:rsidR="00EE4CFB" w:rsidRPr="00901CD6" w:rsidRDefault="00EE4CFB" w:rsidP="00EE4CFB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785" w:type="dxa"/>
            <w:vAlign w:val="center"/>
          </w:tcPr>
          <w:p w14:paraId="4C8A4B1A" w14:textId="6B536570" w:rsidR="00EE4CFB" w:rsidRPr="00265E20" w:rsidRDefault="00EE4CFB" w:rsidP="00EE4CFB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1785" w:type="dxa"/>
          </w:tcPr>
          <w:p w14:paraId="707004CD" w14:textId="796777B7" w:rsidR="00EE4CFB" w:rsidRPr="00265E20" w:rsidRDefault="00EE4CFB" w:rsidP="00EE4CFB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1785" w:type="dxa"/>
            <w:vAlign w:val="center"/>
          </w:tcPr>
          <w:p w14:paraId="14751CF1" w14:textId="11689567" w:rsidR="00EE4CFB" w:rsidRPr="00265E20" w:rsidRDefault="00EE4CFB" w:rsidP="00EE4CFB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3,9</w:t>
            </w:r>
          </w:p>
        </w:tc>
      </w:tr>
      <w:tr w:rsidR="00EE4CFB" w:rsidRPr="00956B41" w14:paraId="42D8575A" w14:textId="77777777" w:rsidTr="00FE79FC">
        <w:trPr>
          <w:trHeight w:val="348"/>
        </w:trPr>
        <w:tc>
          <w:tcPr>
            <w:tcW w:w="5078" w:type="dxa"/>
            <w:vAlign w:val="center"/>
          </w:tcPr>
          <w:p w14:paraId="28235C8A" w14:textId="77777777" w:rsidR="00EE4CFB" w:rsidRPr="00901CD6" w:rsidRDefault="00EE4CFB" w:rsidP="00EE4CFB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785" w:type="dxa"/>
            <w:vAlign w:val="center"/>
          </w:tcPr>
          <w:p w14:paraId="6FA1E249" w14:textId="743855E0" w:rsidR="00EE4CFB" w:rsidRPr="00265E20" w:rsidRDefault="00EE4CFB" w:rsidP="00EE4CFB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1785" w:type="dxa"/>
          </w:tcPr>
          <w:p w14:paraId="307307A7" w14:textId="30435AD4" w:rsidR="00EE4CFB" w:rsidRPr="00265E20" w:rsidRDefault="00EE4CFB" w:rsidP="00EE4CFB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1785" w:type="dxa"/>
            <w:vAlign w:val="center"/>
          </w:tcPr>
          <w:p w14:paraId="47F95255" w14:textId="23003296" w:rsidR="00EE4CFB" w:rsidRPr="00265E20" w:rsidRDefault="00EE4CFB" w:rsidP="00EE4CFB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4,0</w:t>
            </w:r>
          </w:p>
        </w:tc>
      </w:tr>
      <w:tr w:rsidR="00EE4CFB" w:rsidRPr="00956B41" w14:paraId="43938013" w14:textId="77777777" w:rsidTr="00FE79FC">
        <w:tc>
          <w:tcPr>
            <w:tcW w:w="5078" w:type="dxa"/>
            <w:vAlign w:val="center"/>
          </w:tcPr>
          <w:p w14:paraId="009BF4AF" w14:textId="77777777" w:rsidR="00EE4CFB" w:rsidRPr="00901CD6" w:rsidRDefault="00EE4CFB" w:rsidP="00EE4CFB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785" w:type="dxa"/>
            <w:vAlign w:val="center"/>
          </w:tcPr>
          <w:p w14:paraId="7A06A102" w14:textId="59A1677A" w:rsidR="00EE4CFB" w:rsidRPr="00265E20" w:rsidRDefault="00EE4CFB" w:rsidP="00EE4CFB">
            <w:pPr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4,8</w:t>
            </w:r>
          </w:p>
        </w:tc>
        <w:tc>
          <w:tcPr>
            <w:tcW w:w="1785" w:type="dxa"/>
          </w:tcPr>
          <w:p w14:paraId="6B5BB5D9" w14:textId="200B9BFF" w:rsidR="00EE4CFB" w:rsidRPr="00265E20" w:rsidRDefault="00EE4CFB" w:rsidP="00EE4CFB">
            <w:pPr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1785" w:type="dxa"/>
            <w:vAlign w:val="center"/>
          </w:tcPr>
          <w:p w14:paraId="385C2F68" w14:textId="786C55F5" w:rsidR="00EE4CFB" w:rsidRPr="00265E20" w:rsidRDefault="00EE4CFB" w:rsidP="00EE4CFB">
            <w:pPr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6,1</w:t>
            </w:r>
          </w:p>
        </w:tc>
      </w:tr>
    </w:tbl>
    <w:p w14:paraId="0CA523D6" w14:textId="0A17193A" w:rsidR="00901CD6" w:rsidRPr="003A7D3E" w:rsidRDefault="00647FF7" w:rsidP="009638D7">
      <w:pPr>
        <w:rPr>
          <w:rFonts w:eastAsia="Fira Sans Light" w:cs="Arial"/>
          <w:spacing w:val="-2"/>
          <w:szCs w:val="19"/>
        </w:rPr>
      </w:pPr>
      <w:r w:rsidRPr="003A7D3E">
        <w:rPr>
          <w:rFonts w:ascii="Fira Sans SemiBold" w:eastAsia="Fira Sans Light" w:hAnsi="Fira Sans SemiBold" w:cs="Arial"/>
          <w:spacing w:val="-2"/>
        </w:rPr>
        <w:t>Stopa bezrobocia rejestrowanego</w:t>
      </w:r>
      <w:r w:rsidRPr="003A7D3E">
        <w:rPr>
          <w:rFonts w:eastAsia="Fira Sans Light" w:cs="Arial"/>
          <w:spacing w:val="-2"/>
        </w:rPr>
        <w:t xml:space="preserve"> </w:t>
      </w:r>
      <w:r w:rsidR="003A7D3E" w:rsidRPr="003A7D3E">
        <w:rPr>
          <w:rFonts w:cs="Arial"/>
          <w:spacing w:val="-2"/>
        </w:rPr>
        <w:t>w końcu września br. tak jak przed miesiącem wyniosła 6,1%, jednak wzrosła o 1,3 p. proc. w porównaniu z końcem analogicznego miesiąca ub. roku.</w:t>
      </w:r>
    </w:p>
    <w:p w14:paraId="365C6E6F" w14:textId="74E7F63B" w:rsidR="001D340D" w:rsidRDefault="007638A8" w:rsidP="009638D7">
      <w:pPr>
        <w:pStyle w:val="tytuwykresu"/>
        <w:spacing w:before="0"/>
        <w:rPr>
          <w:rFonts w:ascii="Fira Sans SemiBold" w:hAnsi="Fira Sans SemiBold"/>
          <w:b w:val="0"/>
        </w:rPr>
      </w:pPr>
      <w:r w:rsidRPr="003357B5">
        <w:rPr>
          <w:rFonts w:cs="Arial"/>
          <w:noProof/>
          <w:lang w:eastAsia="ja-JP"/>
        </w:rPr>
        <w:drawing>
          <wp:anchor distT="0" distB="0" distL="114300" distR="114300" simplePos="0" relativeHeight="251626496" behindDoc="0" locked="0" layoutInCell="1" allowOverlap="1" wp14:anchorId="3D2218BD" wp14:editId="1694CCED">
            <wp:simplePos x="0" y="0"/>
            <wp:positionH relativeFrom="column">
              <wp:posOffset>-6200</wp:posOffset>
            </wp:positionH>
            <wp:positionV relativeFrom="paragraph">
              <wp:posOffset>163173</wp:posOffset>
            </wp:positionV>
            <wp:extent cx="6677762" cy="2076450"/>
            <wp:effectExtent l="0" t="0" r="0" b="0"/>
            <wp:wrapNone/>
            <wp:docPr id="10" name="Obi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1D340D" w:rsidRPr="006E22C2">
        <w:rPr>
          <w:rFonts w:ascii="Fira Sans SemiBold" w:hAnsi="Fira Sans SemiBold"/>
          <w:b w:val="0"/>
        </w:rPr>
        <w:t>Wykres 2. Stopa bezrobocia rejestrowanego</w:t>
      </w:r>
    </w:p>
    <w:p w14:paraId="130559D1" w14:textId="63B216B9" w:rsidR="0095240E" w:rsidRPr="006E22C2" w:rsidRDefault="0095240E" w:rsidP="0095240E">
      <w:pPr>
        <w:pStyle w:val="tytuwykresu"/>
        <w:spacing w:before="0" w:line="240" w:lineRule="auto"/>
        <w:ind w:left="851"/>
        <w:rPr>
          <w:rFonts w:ascii="Fira Sans SemiBold" w:hAnsi="Fira Sans SemiBold"/>
          <w:b w:val="0"/>
        </w:rPr>
      </w:pPr>
      <w:r w:rsidRPr="006E22C2">
        <w:rPr>
          <w:rFonts w:ascii="Arial" w:hAnsi="Arial" w:cs="Arial"/>
          <w:b w:val="0"/>
          <w:sz w:val="18"/>
        </w:rPr>
        <w:t>Stan w końcu miesiąca</w:t>
      </w:r>
    </w:p>
    <w:p w14:paraId="4F5350F6" w14:textId="4E2994C1" w:rsidR="00901CD6" w:rsidRPr="00901CD6" w:rsidRDefault="00901CD6" w:rsidP="00901CD6">
      <w:pPr>
        <w:pStyle w:val="tytuwykresu"/>
        <w:spacing w:before="120" w:after="120" w:line="240" w:lineRule="auto"/>
        <w:ind w:left="851"/>
        <w:jc w:val="center"/>
        <w:rPr>
          <w:rFonts w:ascii="Arial" w:hAnsi="Arial" w:cs="Arial"/>
          <w:b w:val="0"/>
          <w:sz w:val="18"/>
        </w:rPr>
      </w:pPr>
    </w:p>
    <w:p w14:paraId="4A55C362" w14:textId="77777777" w:rsidR="00DA3E2F" w:rsidRPr="00DA3E2F" w:rsidRDefault="00DA3E2F" w:rsidP="008B1514">
      <w:pPr>
        <w:pStyle w:val="tytuwykresu"/>
      </w:pPr>
    </w:p>
    <w:p w14:paraId="57357485" w14:textId="77777777" w:rsidR="000470AA" w:rsidRPr="00DA3E2F" w:rsidRDefault="000470AA" w:rsidP="00591DA8">
      <w:pPr>
        <w:rPr>
          <w:sz w:val="18"/>
        </w:rPr>
      </w:pPr>
    </w:p>
    <w:p w14:paraId="38C3FE10" w14:textId="77777777" w:rsidR="00591DA8" w:rsidRPr="00DA3E2F" w:rsidRDefault="00591DA8" w:rsidP="00591DA8"/>
    <w:p w14:paraId="51F68D4B" w14:textId="77777777" w:rsidR="00195622" w:rsidRDefault="00195622" w:rsidP="00C331D8">
      <w:pPr>
        <w:rPr>
          <w:rFonts w:eastAsia="Fira Sans Light" w:cs="Arial"/>
        </w:rPr>
      </w:pPr>
    </w:p>
    <w:p w14:paraId="7A975C25" w14:textId="77777777" w:rsidR="00195622" w:rsidRDefault="00195622" w:rsidP="00C331D8">
      <w:pPr>
        <w:rPr>
          <w:rFonts w:eastAsia="Fira Sans Light" w:cs="Arial"/>
        </w:rPr>
      </w:pPr>
    </w:p>
    <w:p w14:paraId="44DEFE69" w14:textId="77777777" w:rsidR="003D1919" w:rsidRDefault="003D1919" w:rsidP="004E15E3">
      <w:pPr>
        <w:spacing w:after="60"/>
        <w:rPr>
          <w:rFonts w:cs="Arial"/>
          <w:spacing w:val="-2"/>
        </w:rPr>
      </w:pPr>
    </w:p>
    <w:p w14:paraId="2A7E1CCB" w14:textId="77777777" w:rsidR="002C6E7E" w:rsidRDefault="002C6E7E" w:rsidP="00433673">
      <w:pPr>
        <w:spacing w:before="240" w:after="60"/>
        <w:rPr>
          <w:rFonts w:cs="Arial"/>
          <w:spacing w:val="-2"/>
        </w:rPr>
      </w:pPr>
    </w:p>
    <w:p w14:paraId="00789C09" w14:textId="77777777" w:rsidR="00D44535" w:rsidRDefault="00D44535">
      <w:pPr>
        <w:spacing w:before="0" w:after="160" w:line="259" w:lineRule="auto"/>
        <w:rPr>
          <w:rFonts w:cs="Arial"/>
          <w:spacing w:val="-2"/>
        </w:rPr>
      </w:pPr>
      <w:r>
        <w:rPr>
          <w:rFonts w:cs="Arial"/>
          <w:spacing w:val="-2"/>
        </w:rPr>
        <w:br w:type="page"/>
      </w:r>
    </w:p>
    <w:p w14:paraId="5E8812FC" w14:textId="74552E4C" w:rsidR="002930CE" w:rsidRPr="00484333" w:rsidRDefault="002930CE" w:rsidP="002930CE">
      <w:pPr>
        <w:rPr>
          <w:rFonts w:cs="Arial"/>
          <w:spacing w:val="-2"/>
        </w:rPr>
      </w:pPr>
      <w:r w:rsidRPr="00484333">
        <w:rPr>
          <w:rFonts w:cs="Arial"/>
          <w:spacing w:val="-2"/>
        </w:rPr>
        <w:lastRenderedPageBreak/>
        <w:t xml:space="preserve">W końcu </w:t>
      </w:r>
      <w:r>
        <w:rPr>
          <w:rFonts w:cs="Arial"/>
          <w:spacing w:val="-2"/>
        </w:rPr>
        <w:t xml:space="preserve">września </w:t>
      </w:r>
      <w:r w:rsidRPr="00432743">
        <w:rPr>
          <w:rFonts w:cs="Arial"/>
          <w:spacing w:val="-2"/>
        </w:rPr>
        <w:t xml:space="preserve">br. </w:t>
      </w:r>
      <w:r w:rsidR="00F04621" w:rsidRPr="00484333">
        <w:rPr>
          <w:rFonts w:cs="Arial"/>
          <w:spacing w:val="-2"/>
        </w:rPr>
        <w:t xml:space="preserve">w </w:t>
      </w:r>
      <w:r w:rsidR="00F04621">
        <w:rPr>
          <w:rFonts w:cs="Arial"/>
          <w:spacing w:val="-2"/>
        </w:rPr>
        <w:t>większości powiatów w</w:t>
      </w:r>
      <w:r w:rsidR="00F04621" w:rsidRPr="00484333">
        <w:rPr>
          <w:rFonts w:cs="Arial"/>
          <w:spacing w:val="-2"/>
        </w:rPr>
        <w:t xml:space="preserve"> województwie</w:t>
      </w:r>
      <w:r w:rsidR="00F04621" w:rsidRPr="00432743">
        <w:rPr>
          <w:rFonts w:cs="Arial"/>
          <w:spacing w:val="-2"/>
        </w:rPr>
        <w:t xml:space="preserve"> </w:t>
      </w:r>
      <w:r w:rsidRPr="00484333">
        <w:rPr>
          <w:rFonts w:cs="Arial"/>
          <w:spacing w:val="-2"/>
        </w:rPr>
        <w:t>stopa bezrobocia rejestrowanego wzrosła</w:t>
      </w:r>
      <w:r w:rsidR="00F04621" w:rsidRPr="00F04621">
        <w:rPr>
          <w:rFonts w:cs="Arial"/>
          <w:spacing w:val="-2"/>
        </w:rPr>
        <w:t xml:space="preserve"> </w:t>
      </w:r>
      <w:r w:rsidR="00F04621" w:rsidRPr="00432743">
        <w:rPr>
          <w:rFonts w:cs="Arial"/>
          <w:spacing w:val="-2"/>
        </w:rPr>
        <w:t>w relacji do stanu notowanego przed rokiem</w:t>
      </w:r>
      <w:r w:rsidRPr="00432743">
        <w:rPr>
          <w:rFonts w:cs="Arial"/>
          <w:spacing w:val="-2"/>
        </w:rPr>
        <w:t xml:space="preserve">. </w:t>
      </w:r>
      <w:r w:rsidR="00F04621">
        <w:rPr>
          <w:rFonts w:cs="Arial"/>
          <w:spacing w:val="-2"/>
        </w:rPr>
        <w:t>W</w:t>
      </w:r>
      <w:r w:rsidRPr="00484333">
        <w:rPr>
          <w:rFonts w:cs="Arial"/>
          <w:spacing w:val="-2"/>
        </w:rPr>
        <w:t xml:space="preserve">zrost zanotowano </w:t>
      </w:r>
      <w:r w:rsidR="00F04621">
        <w:rPr>
          <w:rFonts w:cs="Arial"/>
          <w:spacing w:val="-2"/>
        </w:rPr>
        <w:t xml:space="preserve">m.in. </w:t>
      </w:r>
      <w:r w:rsidRPr="00484333">
        <w:rPr>
          <w:rFonts w:cs="Arial"/>
          <w:spacing w:val="-2"/>
        </w:rPr>
        <w:t>w powiecie</w:t>
      </w:r>
      <w:r w:rsidRPr="00432743">
        <w:rPr>
          <w:rFonts w:cs="Arial"/>
          <w:spacing w:val="-2"/>
        </w:rPr>
        <w:t xml:space="preserve"> zielonogórskim</w:t>
      </w:r>
      <w:r>
        <w:rPr>
          <w:rFonts w:cs="Arial"/>
          <w:spacing w:val="-2"/>
        </w:rPr>
        <w:t xml:space="preserve"> (</w:t>
      </w:r>
      <w:r w:rsidRPr="00432743">
        <w:rPr>
          <w:rFonts w:cs="Arial"/>
          <w:spacing w:val="-2"/>
        </w:rPr>
        <w:t xml:space="preserve">o </w:t>
      </w:r>
      <w:r>
        <w:rPr>
          <w:rFonts w:cs="Arial"/>
          <w:spacing w:val="-2"/>
        </w:rPr>
        <w:t>2,1</w:t>
      </w:r>
      <w:r w:rsidRPr="00432743">
        <w:rPr>
          <w:rFonts w:cs="Arial"/>
          <w:spacing w:val="-2"/>
        </w:rPr>
        <w:t xml:space="preserve"> p. pro</w:t>
      </w:r>
      <w:r>
        <w:rPr>
          <w:rFonts w:cs="Arial"/>
          <w:spacing w:val="-2"/>
        </w:rPr>
        <w:t xml:space="preserve">c.), Gorzowie Wlkp. (2,0 p. proc.), w powiecie </w:t>
      </w:r>
      <w:r w:rsidRPr="00432743">
        <w:rPr>
          <w:rFonts w:cs="Arial"/>
          <w:spacing w:val="-2"/>
        </w:rPr>
        <w:t>gorzowskim</w:t>
      </w:r>
      <w:r>
        <w:rPr>
          <w:rFonts w:cs="Arial"/>
          <w:spacing w:val="-2"/>
        </w:rPr>
        <w:t xml:space="preserve"> (1,9 p. proc.) oraz świebodzińskim</w:t>
      </w:r>
      <w:r w:rsidRPr="00432743">
        <w:rPr>
          <w:rFonts w:cs="Arial"/>
          <w:spacing w:val="-2"/>
        </w:rPr>
        <w:t xml:space="preserve"> </w:t>
      </w:r>
      <w:r>
        <w:rPr>
          <w:rFonts w:cs="Arial"/>
          <w:spacing w:val="-2"/>
        </w:rPr>
        <w:t>(1,6 p. proc.).</w:t>
      </w:r>
      <w:r w:rsidRPr="00432743">
        <w:rPr>
          <w:rFonts w:cs="Arial"/>
          <w:spacing w:val="-2"/>
        </w:rPr>
        <w:t xml:space="preserve"> </w:t>
      </w:r>
      <w:r w:rsidR="00D15688">
        <w:rPr>
          <w:rFonts w:cs="Arial"/>
          <w:spacing w:val="-2"/>
        </w:rPr>
        <w:t xml:space="preserve">Wyższą niż przed rokiem wartość omawianego wskaźnika zanotowano także </w:t>
      </w:r>
      <w:r w:rsidRPr="00432743">
        <w:rPr>
          <w:rFonts w:cs="Arial"/>
          <w:spacing w:val="-2"/>
        </w:rPr>
        <w:t xml:space="preserve">powiatach: </w:t>
      </w:r>
      <w:r>
        <w:rPr>
          <w:rFonts w:cs="Arial"/>
          <w:spacing w:val="-2"/>
        </w:rPr>
        <w:t>sulęcińskim i żarskim</w:t>
      </w:r>
      <w:r w:rsidR="00D15688" w:rsidRPr="00D15688">
        <w:rPr>
          <w:rFonts w:cs="Arial"/>
          <w:spacing w:val="-2"/>
        </w:rPr>
        <w:t xml:space="preserve"> </w:t>
      </w:r>
      <w:r w:rsidR="00D15688">
        <w:rPr>
          <w:rFonts w:cs="Arial"/>
          <w:spacing w:val="-2"/>
        </w:rPr>
        <w:t>(p</w:t>
      </w:r>
      <w:r w:rsidR="00D15688" w:rsidRPr="00484333">
        <w:rPr>
          <w:rFonts w:cs="Arial"/>
          <w:spacing w:val="-2"/>
        </w:rPr>
        <w:t>o 1,5 p. proc.</w:t>
      </w:r>
      <w:r w:rsidR="00D15688">
        <w:rPr>
          <w:rFonts w:cs="Arial"/>
          <w:spacing w:val="-2"/>
        </w:rPr>
        <w:t>)</w:t>
      </w:r>
      <w:r w:rsidRPr="00432743">
        <w:rPr>
          <w:rFonts w:cs="Arial"/>
          <w:spacing w:val="-2"/>
        </w:rPr>
        <w:t>.</w:t>
      </w:r>
      <w:r>
        <w:rPr>
          <w:rFonts w:cs="Arial"/>
          <w:spacing w:val="-2"/>
        </w:rPr>
        <w:t xml:space="preserve"> </w:t>
      </w:r>
      <w:r w:rsidRPr="00484333">
        <w:rPr>
          <w:rFonts w:cs="Arial"/>
          <w:color w:val="FF0000"/>
          <w:spacing w:val="-2"/>
        </w:rPr>
        <w:t xml:space="preserve"> </w:t>
      </w:r>
      <w:r w:rsidR="00D15688">
        <w:rPr>
          <w:rFonts w:cs="Arial"/>
          <w:spacing w:val="-2"/>
        </w:rPr>
        <w:t>Spadek stopy bezrobocia rejestrowanego</w:t>
      </w:r>
      <w:r w:rsidRPr="00484333">
        <w:rPr>
          <w:rFonts w:cs="Arial"/>
          <w:spacing w:val="-2"/>
        </w:rPr>
        <w:t xml:space="preserve"> odnotowano</w:t>
      </w:r>
      <w:r>
        <w:rPr>
          <w:rFonts w:cs="Arial"/>
          <w:spacing w:val="-2"/>
        </w:rPr>
        <w:t xml:space="preserve"> </w:t>
      </w:r>
      <w:r w:rsidRPr="00432743">
        <w:rPr>
          <w:rFonts w:cs="Arial"/>
          <w:spacing w:val="-2"/>
        </w:rPr>
        <w:t>w powiecie międzyrzeckim</w:t>
      </w:r>
      <w:r>
        <w:rPr>
          <w:rFonts w:cs="Arial"/>
          <w:spacing w:val="-2"/>
        </w:rPr>
        <w:t xml:space="preserve"> oraz strzelecko-drezdeńskim</w:t>
      </w:r>
      <w:r w:rsidRPr="00432743">
        <w:rPr>
          <w:rFonts w:cs="Arial"/>
          <w:spacing w:val="-2"/>
        </w:rPr>
        <w:t xml:space="preserve"> (o</w:t>
      </w:r>
      <w:r>
        <w:rPr>
          <w:rFonts w:cs="Arial"/>
          <w:spacing w:val="-2"/>
        </w:rPr>
        <w:t xml:space="preserve">dpowiednio </w:t>
      </w:r>
      <w:r w:rsidRPr="00432743">
        <w:rPr>
          <w:rFonts w:cs="Arial"/>
          <w:spacing w:val="-2"/>
        </w:rPr>
        <w:t>1,4 p</w:t>
      </w:r>
      <w:r>
        <w:rPr>
          <w:rFonts w:cs="Arial"/>
          <w:spacing w:val="-2"/>
        </w:rPr>
        <w:t>. proc. i 0,1 p. proc.).</w:t>
      </w:r>
    </w:p>
    <w:p w14:paraId="4E4366F5" w14:textId="254D37DF" w:rsidR="00C73DCE" w:rsidRPr="00D15688" w:rsidRDefault="002930CE" w:rsidP="002930CE">
      <w:pPr>
        <w:rPr>
          <w:rFonts w:cs="Arial"/>
          <w:spacing w:val="-2"/>
        </w:rPr>
      </w:pPr>
      <w:r w:rsidRPr="00D15688">
        <w:rPr>
          <w:rFonts w:cs="Arial"/>
          <w:spacing w:val="-2"/>
        </w:rPr>
        <w:t>Najniższą stopę bezrobocia rejestrowanego zanotowano w powiecie słubickim (3,6%, wobec 2,3% w końcu września ub. roku). Niski poziom stopy bezrobocia rejestrowanego zanotowano w miastach na prawach powiatu: w Zielonej Górze (3,9%, wobec 2,6%) i Gorzowie Wlkp. (4,1%, wobec 2,1%) oraz w powiatach świebodzińskim (5,1% wobec 3,5%) i gorzowskim (5,2% wobec 3,3%). Najwyższą stopę bezrobocia rejestrowanego zanotowano w powiecie strzelecko-drezdeneckim (9,5%, wobec 9,6%).</w:t>
      </w:r>
    </w:p>
    <w:p w14:paraId="27C76AA2" w14:textId="33064FA3" w:rsidR="008010D0" w:rsidRPr="001B60D4" w:rsidRDefault="00F52D28" w:rsidP="00BD50BF">
      <w:pPr>
        <w:spacing w:after="0" w:line="240" w:lineRule="auto"/>
        <w:rPr>
          <w:rFonts w:ascii="Fira Sans SemiBold" w:hAnsi="Fira Sans SemiBold"/>
          <w:b/>
        </w:rPr>
      </w:pPr>
      <w:r>
        <w:rPr>
          <w:rFonts w:ascii="Fira Sans SemiBold" w:hAnsi="Fira Sans SemiBold"/>
        </w:rPr>
        <w:t>Mapa</w:t>
      </w:r>
      <w:r w:rsidR="008010D0" w:rsidRPr="001B60D4">
        <w:rPr>
          <w:rFonts w:ascii="Fira Sans SemiBold" w:hAnsi="Fira Sans SemiBold"/>
        </w:rPr>
        <w:t xml:space="preserve"> </w:t>
      </w:r>
      <w:r>
        <w:rPr>
          <w:rFonts w:ascii="Fira Sans SemiBold" w:hAnsi="Fira Sans SemiBold"/>
        </w:rPr>
        <w:t>1</w:t>
      </w:r>
      <w:r w:rsidR="008010D0" w:rsidRPr="001B60D4">
        <w:rPr>
          <w:rFonts w:ascii="Fira Sans SemiBold" w:hAnsi="Fira Sans SemiBold"/>
        </w:rPr>
        <w:t xml:space="preserve">. Stopa bezrobocia rejestrowanego według powiatów </w:t>
      </w:r>
      <w:r w:rsidR="003877FB">
        <w:rPr>
          <w:rFonts w:ascii="Fira Sans SemiBold" w:hAnsi="Fira Sans SemiBold"/>
        </w:rPr>
        <w:t xml:space="preserve">we wrześniu </w:t>
      </w:r>
      <w:r w:rsidR="00AB4B33">
        <w:rPr>
          <w:rFonts w:ascii="Fira Sans SemiBold" w:hAnsi="Fira Sans SemiBold"/>
        </w:rPr>
        <w:t>2020</w:t>
      </w:r>
      <w:r w:rsidR="008010D0" w:rsidRPr="001B60D4">
        <w:rPr>
          <w:rFonts w:ascii="Fira Sans SemiBold" w:hAnsi="Fira Sans SemiBold"/>
        </w:rPr>
        <w:t xml:space="preserve"> r.</w:t>
      </w:r>
    </w:p>
    <w:p w14:paraId="28528CBD" w14:textId="37616F91" w:rsidR="0087113D" w:rsidRDefault="003877FB" w:rsidP="00DE3178">
      <w:pPr>
        <w:pStyle w:val="tytuwykresu"/>
        <w:spacing w:before="0" w:line="240" w:lineRule="auto"/>
        <w:ind w:left="680"/>
        <w:rPr>
          <w:rFonts w:cs="Arial"/>
          <w:b w:val="0"/>
          <w:sz w:val="18"/>
        </w:rPr>
      </w:pPr>
      <w:r w:rsidRPr="003877FB">
        <w:rPr>
          <w:noProof/>
          <w:lang w:eastAsia="ja-JP"/>
        </w:rPr>
        <w:drawing>
          <wp:anchor distT="0" distB="0" distL="114300" distR="114300" simplePos="0" relativeHeight="251804671" behindDoc="0" locked="0" layoutInCell="1" allowOverlap="1" wp14:anchorId="556B623D" wp14:editId="278B0A56">
            <wp:simplePos x="0" y="0"/>
            <wp:positionH relativeFrom="column">
              <wp:posOffset>0</wp:posOffset>
            </wp:positionH>
            <wp:positionV relativeFrom="paragraph">
              <wp:posOffset>151765</wp:posOffset>
            </wp:positionV>
            <wp:extent cx="5728970" cy="4031615"/>
            <wp:effectExtent l="0" t="0" r="5080" b="6985"/>
            <wp:wrapTopAndBottom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70" cy="403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0D0" w:rsidRPr="00C8011C">
        <w:rPr>
          <w:rFonts w:cs="Arial"/>
          <w:b w:val="0"/>
          <w:sz w:val="18"/>
        </w:rPr>
        <w:t xml:space="preserve">Stan w końcu </w:t>
      </w:r>
      <w:r w:rsidR="009F2C16">
        <w:rPr>
          <w:rFonts w:cs="Arial"/>
          <w:b w:val="0"/>
          <w:sz w:val="18"/>
        </w:rPr>
        <w:t>miesiąca</w:t>
      </w:r>
    </w:p>
    <w:p w14:paraId="6231C5CC" w14:textId="77777777" w:rsidR="002C6E7E" w:rsidRDefault="002C6E7E" w:rsidP="004E15E3">
      <w:pPr>
        <w:spacing w:before="0"/>
        <w:rPr>
          <w:rFonts w:cs="Arial"/>
          <w:spacing w:val="-4"/>
        </w:rPr>
      </w:pPr>
    </w:p>
    <w:p w14:paraId="2E06B0CE" w14:textId="77777777" w:rsidR="00D44535" w:rsidRDefault="00D44535" w:rsidP="00F7734C">
      <w:pPr>
        <w:spacing w:before="0"/>
        <w:rPr>
          <w:rFonts w:cs="Arial"/>
          <w:spacing w:val="-4"/>
        </w:rPr>
      </w:pPr>
    </w:p>
    <w:p w14:paraId="1F38BB1C" w14:textId="3A0F4B12" w:rsidR="00F7734C" w:rsidRPr="00484333" w:rsidRDefault="00F7734C" w:rsidP="00F7734C">
      <w:pPr>
        <w:spacing w:before="0"/>
        <w:rPr>
          <w:rFonts w:cs="Arial"/>
          <w:spacing w:val="-4"/>
        </w:rPr>
      </w:pPr>
      <w:r>
        <w:rPr>
          <w:rFonts w:cs="Arial"/>
          <w:spacing w:val="-4"/>
        </w:rPr>
        <w:t xml:space="preserve">We wrześniu </w:t>
      </w:r>
      <w:r w:rsidRPr="00A74E81">
        <w:rPr>
          <w:rFonts w:cs="Arial"/>
          <w:spacing w:val="-4"/>
        </w:rPr>
        <w:t xml:space="preserve">br. liczba </w:t>
      </w:r>
      <w:r w:rsidRPr="00A74E81">
        <w:rPr>
          <w:rFonts w:ascii="Fira Sans SemiBold" w:hAnsi="Fira Sans SemiBold" w:cs="Arial"/>
          <w:spacing w:val="-4"/>
        </w:rPr>
        <w:t>nowo zarejestrowanych</w:t>
      </w:r>
      <w:r w:rsidRPr="00A74E81">
        <w:rPr>
          <w:rFonts w:cs="Arial"/>
          <w:spacing w:val="-4"/>
        </w:rPr>
        <w:t xml:space="preserve"> bezrobotnych wyniosła 3,</w:t>
      </w:r>
      <w:r>
        <w:rPr>
          <w:rFonts w:cs="Arial"/>
          <w:spacing w:val="-4"/>
        </w:rPr>
        <w:t>9</w:t>
      </w:r>
      <w:r w:rsidRPr="00A74E81">
        <w:rPr>
          <w:rFonts w:cs="Arial"/>
          <w:spacing w:val="-4"/>
        </w:rPr>
        <w:t xml:space="preserve"> tys., tj. </w:t>
      </w:r>
      <w:r w:rsidR="00304D07">
        <w:rPr>
          <w:rFonts w:cs="Arial"/>
          <w:spacing w:val="-4"/>
        </w:rPr>
        <w:t xml:space="preserve">więcej </w:t>
      </w:r>
      <w:r w:rsidR="00D15688" w:rsidRPr="00A74E81">
        <w:rPr>
          <w:rFonts w:cs="Arial"/>
          <w:spacing w:val="-4"/>
        </w:rPr>
        <w:t xml:space="preserve">niż w poprzednim </w:t>
      </w:r>
      <w:r w:rsidR="00D15688">
        <w:rPr>
          <w:rFonts w:cs="Arial"/>
          <w:spacing w:val="-4"/>
        </w:rPr>
        <w:t>miesiącu</w:t>
      </w:r>
      <w:r w:rsidR="00D15688" w:rsidRPr="00A74E81">
        <w:rPr>
          <w:rFonts w:cs="Arial"/>
          <w:spacing w:val="-4"/>
        </w:rPr>
        <w:t xml:space="preserve"> </w:t>
      </w:r>
      <w:r w:rsidR="00D15688">
        <w:rPr>
          <w:rFonts w:cs="Arial"/>
          <w:spacing w:val="-4"/>
        </w:rPr>
        <w:t>(</w:t>
      </w:r>
      <w:r w:rsidR="00304D07" w:rsidRPr="00A74E81">
        <w:rPr>
          <w:rFonts w:cs="Arial"/>
          <w:spacing w:val="-4"/>
        </w:rPr>
        <w:t>o</w:t>
      </w:r>
      <w:r w:rsidRPr="00A74E81">
        <w:rPr>
          <w:rFonts w:cs="Arial"/>
          <w:spacing w:val="-4"/>
        </w:rPr>
        <w:t xml:space="preserve"> </w:t>
      </w:r>
      <w:r w:rsidR="00D15688">
        <w:rPr>
          <w:rFonts w:cs="Arial"/>
          <w:spacing w:val="-4"/>
        </w:rPr>
        <w:t>41,9</w:t>
      </w:r>
      <w:r w:rsidRPr="00A74E81">
        <w:rPr>
          <w:rFonts w:cs="Arial"/>
          <w:spacing w:val="-4"/>
        </w:rPr>
        <w:t>%</w:t>
      </w:r>
      <w:r w:rsidR="00D15688">
        <w:rPr>
          <w:rFonts w:cs="Arial"/>
          <w:spacing w:val="-4"/>
        </w:rPr>
        <w:t>)</w:t>
      </w:r>
      <w:r w:rsidR="00741E64">
        <w:rPr>
          <w:rFonts w:cs="Arial"/>
          <w:spacing w:val="-4"/>
        </w:rPr>
        <w:t>,</w:t>
      </w:r>
      <w:r w:rsidR="00D15688">
        <w:rPr>
          <w:rFonts w:cs="Arial"/>
          <w:spacing w:val="-4"/>
        </w:rPr>
        <w:t xml:space="preserve"> jednak</w:t>
      </w:r>
      <w:r w:rsidR="00741E64">
        <w:rPr>
          <w:rFonts w:cs="Arial"/>
          <w:spacing w:val="-4"/>
        </w:rPr>
        <w:t xml:space="preserve"> </w:t>
      </w:r>
      <w:r>
        <w:rPr>
          <w:rFonts w:cs="Arial"/>
          <w:spacing w:val="-4"/>
        </w:rPr>
        <w:t>mniej</w:t>
      </w:r>
      <w:r w:rsidRPr="00A74E81">
        <w:rPr>
          <w:rFonts w:cs="Arial"/>
          <w:spacing w:val="-4"/>
        </w:rPr>
        <w:t xml:space="preserve"> od zanotowanej w</w:t>
      </w:r>
      <w:r>
        <w:rPr>
          <w:rFonts w:cs="Arial"/>
          <w:spacing w:val="-4"/>
        </w:rPr>
        <w:t>e wrześniu</w:t>
      </w:r>
      <w:r w:rsidRPr="00A74E81">
        <w:rPr>
          <w:rFonts w:cs="Arial"/>
          <w:spacing w:val="-4"/>
        </w:rPr>
        <w:t xml:space="preserve"> ub. roku</w:t>
      </w:r>
      <w:r w:rsidR="00D15688" w:rsidRPr="00D15688">
        <w:rPr>
          <w:rFonts w:cs="Arial"/>
          <w:spacing w:val="-4"/>
        </w:rPr>
        <w:t xml:space="preserve"> </w:t>
      </w:r>
      <w:r w:rsidR="00D15688">
        <w:rPr>
          <w:rFonts w:cs="Arial"/>
          <w:spacing w:val="-4"/>
        </w:rPr>
        <w:t>(o 6,9</w:t>
      </w:r>
      <w:r w:rsidR="00D15688" w:rsidRPr="00A74E81">
        <w:rPr>
          <w:rFonts w:cs="Arial"/>
          <w:spacing w:val="-4"/>
        </w:rPr>
        <w:t>%</w:t>
      </w:r>
      <w:r w:rsidR="00D15688">
        <w:rPr>
          <w:rFonts w:cs="Arial"/>
          <w:spacing w:val="-4"/>
        </w:rPr>
        <w:t>)</w:t>
      </w:r>
      <w:r w:rsidRPr="00A74E81">
        <w:rPr>
          <w:rFonts w:cs="Arial"/>
          <w:spacing w:val="-4"/>
        </w:rPr>
        <w:t xml:space="preserve">. W </w:t>
      </w:r>
      <w:r w:rsidR="00D15688">
        <w:rPr>
          <w:rFonts w:cs="Arial"/>
          <w:spacing w:val="-4"/>
        </w:rPr>
        <w:t xml:space="preserve">grupie tej większość stanowiły osoby </w:t>
      </w:r>
      <w:r w:rsidRPr="00A74E81">
        <w:rPr>
          <w:rFonts w:cs="Arial"/>
          <w:spacing w:val="-4"/>
        </w:rPr>
        <w:t>rejestrujące się po raz kolejny (</w:t>
      </w:r>
      <w:r>
        <w:rPr>
          <w:rFonts w:cs="Arial"/>
          <w:spacing w:val="-4"/>
        </w:rPr>
        <w:t>75,6</w:t>
      </w:r>
      <w:r w:rsidRPr="00A74E81">
        <w:rPr>
          <w:rFonts w:cs="Arial"/>
          <w:spacing w:val="-4"/>
        </w:rPr>
        <w:t xml:space="preserve">% nowo </w:t>
      </w:r>
      <w:r w:rsidRPr="00D556D8">
        <w:rPr>
          <w:rFonts w:cs="Arial"/>
          <w:spacing w:val="-4"/>
        </w:rPr>
        <w:t>zarejestrowanych, tj. o</w:t>
      </w:r>
      <w:r w:rsidRPr="00D556D8">
        <w:t> </w:t>
      </w:r>
      <w:r>
        <w:t>3,</w:t>
      </w:r>
      <w:r w:rsidRPr="00D556D8">
        <w:t>6</w:t>
      </w:r>
      <w:r w:rsidRPr="00D556D8">
        <w:rPr>
          <w:rFonts w:cs="Arial"/>
          <w:spacing w:val="-4"/>
        </w:rPr>
        <w:t xml:space="preserve"> p. proc. mniej niż przed rokiem</w:t>
      </w:r>
      <w:r w:rsidRPr="00C11676">
        <w:rPr>
          <w:rFonts w:cs="Arial"/>
          <w:spacing w:val="-4"/>
        </w:rPr>
        <w:t xml:space="preserve">). </w:t>
      </w:r>
      <w:r w:rsidRPr="00484333">
        <w:rPr>
          <w:rFonts w:cs="Arial"/>
          <w:spacing w:val="-4"/>
        </w:rPr>
        <w:t>Udział osób poprzednio pracujących w strukturze nowo zarejestrowanych bezrobotnych</w:t>
      </w:r>
      <w:r>
        <w:rPr>
          <w:rFonts w:cs="Arial"/>
          <w:spacing w:val="-4"/>
        </w:rPr>
        <w:t xml:space="preserve"> wyniósł 85,9% (0,9 p. proc. więcej)</w:t>
      </w:r>
      <w:r w:rsidR="00D15688">
        <w:rPr>
          <w:rFonts w:cs="Arial"/>
          <w:spacing w:val="-4"/>
        </w:rPr>
        <w:t>,</w:t>
      </w:r>
      <w:r>
        <w:rPr>
          <w:rFonts w:cs="Arial"/>
          <w:spacing w:val="-4"/>
        </w:rPr>
        <w:t xml:space="preserve"> a</w:t>
      </w:r>
      <w:r w:rsidRPr="001C2DB9">
        <w:rPr>
          <w:rFonts w:cs="Arial"/>
          <w:spacing w:val="-4"/>
        </w:rPr>
        <w:t xml:space="preserve"> </w:t>
      </w:r>
      <w:r w:rsidRPr="00484333">
        <w:rPr>
          <w:rFonts w:cs="Arial"/>
          <w:spacing w:val="-4"/>
        </w:rPr>
        <w:t xml:space="preserve">zwolnionych z przyczyn dotyczących </w:t>
      </w:r>
      <w:r w:rsidR="00304D07" w:rsidRPr="00484333">
        <w:rPr>
          <w:rFonts w:cs="Arial"/>
          <w:spacing w:val="-4"/>
        </w:rPr>
        <w:t>zakładu</w:t>
      </w:r>
      <w:r w:rsidR="00304D07">
        <w:rPr>
          <w:rFonts w:cs="Arial"/>
          <w:spacing w:val="-4"/>
        </w:rPr>
        <w:t xml:space="preserve"> 7,0% </w:t>
      </w:r>
      <w:r w:rsidR="00304D07" w:rsidRPr="00484333">
        <w:rPr>
          <w:rFonts w:cs="Arial"/>
          <w:spacing w:val="-4"/>
        </w:rPr>
        <w:t>(o</w:t>
      </w:r>
      <w:r w:rsidRPr="00484333">
        <w:rPr>
          <w:rFonts w:cs="Arial"/>
          <w:spacing w:val="-4"/>
        </w:rPr>
        <w:t> </w:t>
      </w:r>
      <w:r>
        <w:rPr>
          <w:rFonts w:cs="Arial"/>
          <w:spacing w:val="-4"/>
        </w:rPr>
        <w:t>3</w:t>
      </w:r>
      <w:r w:rsidRPr="00C3186E">
        <w:rPr>
          <w:rFonts w:cs="Arial"/>
          <w:spacing w:val="-4"/>
        </w:rPr>
        <w:t>,3</w:t>
      </w:r>
      <w:r w:rsidRPr="00484333">
        <w:rPr>
          <w:rFonts w:cs="Arial"/>
          <w:spacing w:val="-4"/>
        </w:rPr>
        <w:t xml:space="preserve"> p. proc. więcej).</w:t>
      </w:r>
    </w:p>
    <w:p w14:paraId="5E6EE9DA" w14:textId="77BFBE30" w:rsidR="00F7734C" w:rsidRPr="009914B3" w:rsidRDefault="00F7734C" w:rsidP="00F7734C">
      <w:pPr>
        <w:spacing w:before="0"/>
        <w:rPr>
          <w:rFonts w:cs="Arial"/>
          <w:spacing w:val="-2"/>
        </w:rPr>
      </w:pPr>
      <w:r w:rsidRPr="009914B3">
        <w:rPr>
          <w:rFonts w:cs="Arial"/>
          <w:spacing w:val="-2"/>
        </w:rPr>
        <w:t xml:space="preserve">W omawianym miesiącu </w:t>
      </w:r>
      <w:r w:rsidRPr="009914B3">
        <w:rPr>
          <w:rFonts w:ascii="Fira Sans SemiBold" w:hAnsi="Fira Sans SemiBold" w:cs="Arial"/>
          <w:spacing w:val="-2"/>
        </w:rPr>
        <w:t>wyrejestrowano</w:t>
      </w:r>
      <w:r w:rsidRPr="009914B3">
        <w:rPr>
          <w:rFonts w:cs="Arial"/>
          <w:spacing w:val="-2"/>
        </w:rPr>
        <w:t xml:space="preserve"> </w:t>
      </w:r>
      <w:r>
        <w:rPr>
          <w:rFonts w:cs="Arial"/>
          <w:spacing w:val="-2"/>
        </w:rPr>
        <w:t>4,0</w:t>
      </w:r>
      <w:r w:rsidRPr="009914B3">
        <w:rPr>
          <w:rFonts w:cs="Arial"/>
          <w:spacing w:val="-2"/>
        </w:rPr>
        <w:t xml:space="preserve"> tys. osób bezrobotnych, tj. o </w:t>
      </w:r>
      <w:r>
        <w:rPr>
          <w:rFonts w:cs="Arial"/>
          <w:spacing w:val="-2"/>
        </w:rPr>
        <w:t>34,2</w:t>
      </w:r>
      <w:r w:rsidRPr="009914B3">
        <w:rPr>
          <w:rFonts w:cs="Arial"/>
          <w:spacing w:val="-2"/>
        </w:rPr>
        <w:t xml:space="preserve">% więcej niż przed miesiącem, jednak o </w:t>
      </w:r>
      <w:r>
        <w:rPr>
          <w:rFonts w:cs="Arial"/>
          <w:spacing w:val="-2"/>
        </w:rPr>
        <w:t>11,7</w:t>
      </w:r>
      <w:r w:rsidRPr="009914B3">
        <w:rPr>
          <w:rFonts w:cs="Arial"/>
          <w:spacing w:val="-2"/>
        </w:rPr>
        <w:t>% mniej niż w</w:t>
      </w:r>
      <w:r>
        <w:rPr>
          <w:rFonts w:cs="Arial"/>
          <w:spacing w:val="-2"/>
        </w:rPr>
        <w:t xml:space="preserve">e wrześniu </w:t>
      </w:r>
      <w:r w:rsidRPr="009914B3">
        <w:rPr>
          <w:rFonts w:cs="Arial"/>
          <w:spacing w:val="-2"/>
        </w:rPr>
        <w:t xml:space="preserve">ub. roku. Osoby wyłączone z ewidencji z tytułu podjęcia pracy stanowiły </w:t>
      </w:r>
      <w:r>
        <w:rPr>
          <w:rFonts w:cs="Arial"/>
          <w:spacing w:val="-2"/>
        </w:rPr>
        <w:t xml:space="preserve">60,5% </w:t>
      </w:r>
      <w:r w:rsidRPr="009914B3">
        <w:rPr>
          <w:rFonts w:cs="Arial"/>
          <w:spacing w:val="-2"/>
        </w:rPr>
        <w:t>ogółu wyrejestrowanych (tj.</w:t>
      </w:r>
      <w:r w:rsidRPr="009914B3">
        <w:t> </w:t>
      </w:r>
      <w:r w:rsidRPr="009914B3">
        <w:rPr>
          <w:rFonts w:cs="Arial"/>
          <w:spacing w:val="-2"/>
        </w:rPr>
        <w:t>o</w:t>
      </w:r>
      <w:r w:rsidRPr="009914B3">
        <w:t> </w:t>
      </w:r>
      <w:r>
        <w:t>8,5</w:t>
      </w:r>
      <w:r w:rsidRPr="009914B3">
        <w:t xml:space="preserve"> </w:t>
      </w:r>
      <w:r w:rsidRPr="009914B3">
        <w:rPr>
          <w:rFonts w:cs="Arial"/>
          <w:spacing w:val="-2"/>
        </w:rPr>
        <w:t xml:space="preserve">p. proc. więcej niż przed rokiem). Wzrósł odsetek osób, które podjęły prace subsydiowane (m.in. prace interwencyjne, roboty publiczne, podjęcie działalności gospodarczej) o </w:t>
      </w:r>
      <w:r>
        <w:rPr>
          <w:rFonts w:cs="Arial"/>
          <w:spacing w:val="-2"/>
        </w:rPr>
        <w:t>1,4</w:t>
      </w:r>
      <w:r w:rsidRPr="009914B3">
        <w:rPr>
          <w:rFonts w:cs="Arial"/>
          <w:spacing w:val="-2"/>
        </w:rPr>
        <w:t xml:space="preserve"> p. proc. do </w:t>
      </w:r>
      <w:r>
        <w:rPr>
          <w:rFonts w:cs="Arial"/>
          <w:spacing w:val="-2"/>
        </w:rPr>
        <w:t>7,5</w:t>
      </w:r>
      <w:r w:rsidRPr="009914B3">
        <w:rPr>
          <w:rFonts w:cs="Arial"/>
          <w:spacing w:val="-2"/>
        </w:rPr>
        <w:t>%.</w:t>
      </w:r>
      <w:r>
        <w:rPr>
          <w:rFonts w:cs="Arial"/>
          <w:spacing w:val="-2"/>
        </w:rPr>
        <w:t xml:space="preserve"> </w:t>
      </w:r>
      <w:r w:rsidRPr="009914B3">
        <w:rPr>
          <w:rFonts w:cs="Arial"/>
          <w:spacing w:val="-2"/>
        </w:rPr>
        <w:t>Zmniejszył się</w:t>
      </w:r>
      <w:r w:rsidR="00D15688">
        <w:rPr>
          <w:rFonts w:cs="Arial"/>
          <w:spacing w:val="-2"/>
        </w:rPr>
        <w:t xml:space="preserve"> natomiast</w:t>
      </w:r>
      <w:r w:rsidRPr="009914B3">
        <w:rPr>
          <w:rFonts w:cs="Arial"/>
          <w:spacing w:val="-2"/>
        </w:rPr>
        <w:t xml:space="preserve"> odsetek osób, które nie potwierdziły gotowości do podj</w:t>
      </w:r>
      <w:r>
        <w:rPr>
          <w:rFonts w:cs="Arial"/>
          <w:spacing w:val="-2"/>
        </w:rPr>
        <w:t>ęcia pracy (o 7,2 p. proc. do 13,0</w:t>
      </w:r>
      <w:r w:rsidRPr="009914B3">
        <w:rPr>
          <w:rFonts w:cs="Arial"/>
          <w:spacing w:val="-2"/>
        </w:rPr>
        <w:t xml:space="preserve">%), a także </w:t>
      </w:r>
      <w:r w:rsidR="00304D07" w:rsidRPr="009914B3">
        <w:rPr>
          <w:rFonts w:cs="Arial"/>
          <w:spacing w:val="-2"/>
        </w:rPr>
        <w:t>osób, które</w:t>
      </w:r>
      <w:r w:rsidRPr="009914B3">
        <w:rPr>
          <w:rFonts w:cs="Arial"/>
          <w:spacing w:val="-2"/>
        </w:rPr>
        <w:t xml:space="preserve"> dobrowolnie zrezygnowały ze statusu bezrobotnego (o </w:t>
      </w:r>
      <w:r>
        <w:rPr>
          <w:rFonts w:cs="Arial"/>
          <w:spacing w:val="-2"/>
        </w:rPr>
        <w:t>4,4</w:t>
      </w:r>
      <w:r w:rsidRPr="009914B3">
        <w:rPr>
          <w:rFonts w:cs="Arial"/>
          <w:spacing w:val="-2"/>
        </w:rPr>
        <w:t xml:space="preserve"> p. proc. do </w:t>
      </w:r>
      <w:r>
        <w:rPr>
          <w:rFonts w:cs="Arial"/>
          <w:spacing w:val="-2"/>
        </w:rPr>
        <w:t>5,3</w:t>
      </w:r>
      <w:r w:rsidRPr="009914B3">
        <w:rPr>
          <w:rFonts w:cs="Arial"/>
          <w:spacing w:val="-2"/>
        </w:rPr>
        <w:t xml:space="preserve">%).  </w:t>
      </w:r>
    </w:p>
    <w:p w14:paraId="600E3160" w14:textId="6C51988C" w:rsidR="00F7734C" w:rsidRPr="00D43884" w:rsidRDefault="00F7734C" w:rsidP="00F7734C">
      <w:pPr>
        <w:rPr>
          <w:rFonts w:cs="Arial"/>
        </w:rPr>
      </w:pPr>
      <w:r w:rsidRPr="00D43884">
        <w:rPr>
          <w:rFonts w:cs="Arial"/>
        </w:rPr>
        <w:t xml:space="preserve">W końcu </w:t>
      </w:r>
      <w:r>
        <w:rPr>
          <w:rFonts w:cs="Arial"/>
        </w:rPr>
        <w:t xml:space="preserve">września </w:t>
      </w:r>
      <w:r w:rsidRPr="00D43884">
        <w:rPr>
          <w:rFonts w:cs="Arial"/>
        </w:rPr>
        <w:t xml:space="preserve">br. </w:t>
      </w:r>
      <w:r w:rsidRPr="00D43884">
        <w:rPr>
          <w:rFonts w:ascii="Fira Sans SemiBold" w:hAnsi="Fira Sans SemiBold" w:cs="Arial"/>
        </w:rPr>
        <w:t>bez prawa do zasiłku</w:t>
      </w:r>
      <w:r w:rsidRPr="00D43884">
        <w:rPr>
          <w:rFonts w:cs="Arial"/>
        </w:rPr>
        <w:t xml:space="preserve"> pozostawało </w:t>
      </w:r>
      <w:r>
        <w:rPr>
          <w:rFonts w:cs="Arial"/>
        </w:rPr>
        <w:t>18,6</w:t>
      </w:r>
      <w:r w:rsidRPr="00D43884">
        <w:rPr>
          <w:rFonts w:cs="Arial"/>
        </w:rPr>
        <w:t xml:space="preserve"> tys. osób, tj. </w:t>
      </w:r>
      <w:r>
        <w:rPr>
          <w:rFonts w:cs="Arial"/>
        </w:rPr>
        <w:t xml:space="preserve">80,3% </w:t>
      </w:r>
      <w:r w:rsidRPr="00D43884">
        <w:rPr>
          <w:rFonts w:cs="Arial"/>
        </w:rPr>
        <w:t xml:space="preserve">ogółu bezrobotnych, </w:t>
      </w:r>
      <w:r w:rsidR="00D15688">
        <w:rPr>
          <w:rFonts w:cs="Arial"/>
        </w:rPr>
        <w:t xml:space="preserve">przy czym </w:t>
      </w:r>
      <w:r w:rsidRPr="00D43884">
        <w:rPr>
          <w:rFonts w:cs="Arial"/>
        </w:rPr>
        <w:t xml:space="preserve">udział tej grupy w ogóle bezrobotnych zmniejszył się w skali roku </w:t>
      </w:r>
      <w:r w:rsidR="00304D07" w:rsidRPr="00D43884">
        <w:rPr>
          <w:rFonts w:cs="Arial"/>
        </w:rPr>
        <w:t xml:space="preserve">o </w:t>
      </w:r>
      <w:r w:rsidR="00304D07">
        <w:rPr>
          <w:rFonts w:cs="Arial"/>
        </w:rPr>
        <w:t>0,8 p</w:t>
      </w:r>
      <w:r w:rsidRPr="00D43884">
        <w:rPr>
          <w:rFonts w:cs="Arial"/>
        </w:rPr>
        <w:t>. proc.</w:t>
      </w:r>
    </w:p>
    <w:p w14:paraId="5D7183AC" w14:textId="05D29373" w:rsidR="00F7734C" w:rsidRDefault="00F7734C" w:rsidP="00F7734C">
      <w:pPr>
        <w:rPr>
          <w:rFonts w:cs="Arial"/>
        </w:rPr>
      </w:pPr>
      <w:r w:rsidRPr="00D43884">
        <w:rPr>
          <w:rFonts w:eastAsia="Fira Sans Light" w:cs="Arial"/>
        </w:rPr>
        <w:t xml:space="preserve">Wśród osób znajdujących się w </w:t>
      </w:r>
      <w:r w:rsidRPr="00D43884">
        <w:rPr>
          <w:rFonts w:ascii="Fira Sans SemiBold" w:eastAsia="Fira Sans Light" w:hAnsi="Fira Sans SemiBold" w:cs="Arial"/>
        </w:rPr>
        <w:t>szczególnej sytuacji na rynku pracy</w:t>
      </w:r>
      <w:r w:rsidRPr="00D43884">
        <w:rPr>
          <w:rFonts w:eastAsia="Fira Sans Light" w:cs="Arial"/>
        </w:rPr>
        <w:t>, długotrwale bezrobotni</w:t>
      </w:r>
      <w:r w:rsidR="004E15E3" w:rsidRPr="009D0D18">
        <w:rPr>
          <w:rFonts w:cs="Arial"/>
          <w:vertAlign w:val="superscript"/>
        </w:rPr>
        <w:footnoteReference w:id="1"/>
      </w:r>
      <w:r w:rsidR="004E15E3" w:rsidRPr="009D0D18">
        <w:rPr>
          <w:rFonts w:eastAsia="Fira Sans Light" w:cs="Arial"/>
        </w:rPr>
        <w:t xml:space="preserve"> </w:t>
      </w:r>
      <w:r w:rsidR="004E15E3" w:rsidRPr="00484333">
        <w:rPr>
          <w:rFonts w:cs="Arial"/>
          <w:spacing w:val="-4"/>
        </w:rPr>
        <w:t>(</w:t>
      </w:r>
      <w:r w:rsidRPr="00D43884">
        <w:rPr>
          <w:rFonts w:cs="Arial"/>
        </w:rPr>
        <w:t>w liczbie 8,</w:t>
      </w:r>
      <w:r>
        <w:rPr>
          <w:rFonts w:cs="Arial"/>
        </w:rPr>
        <w:t>6</w:t>
      </w:r>
      <w:r w:rsidRPr="00D43884">
        <w:rPr>
          <w:rFonts w:cs="Arial"/>
        </w:rPr>
        <w:t xml:space="preserve"> tys. osób) stanowili </w:t>
      </w:r>
      <w:r>
        <w:rPr>
          <w:rFonts w:cs="Arial"/>
        </w:rPr>
        <w:t>37,2</w:t>
      </w:r>
      <w:r w:rsidRPr="00D43884">
        <w:rPr>
          <w:rFonts w:cs="Arial"/>
        </w:rPr>
        <w:t xml:space="preserve">% ogółu zarejestrowanych bezrobotnych, tj. o </w:t>
      </w:r>
      <w:r>
        <w:rPr>
          <w:rFonts w:cs="Arial"/>
        </w:rPr>
        <w:t>6,4</w:t>
      </w:r>
      <w:r w:rsidRPr="00D43884">
        <w:rPr>
          <w:rFonts w:cs="Arial"/>
        </w:rPr>
        <w:t xml:space="preserve"> p. proc. mniej niż w końcu </w:t>
      </w:r>
      <w:r>
        <w:rPr>
          <w:rFonts w:cs="Arial"/>
        </w:rPr>
        <w:t xml:space="preserve">września </w:t>
      </w:r>
      <w:r w:rsidRPr="00D43884">
        <w:rPr>
          <w:rFonts w:cs="Arial"/>
        </w:rPr>
        <w:t xml:space="preserve">ub. roku. </w:t>
      </w:r>
      <w:r w:rsidRPr="00174C95">
        <w:rPr>
          <w:rFonts w:cs="Arial"/>
        </w:rPr>
        <w:t xml:space="preserve">Odsetek osób w wieku powyżej 50 roku życia wyniósł 25,3% (tj. o 2,7 p. proc. mniej niż przed rokiem), osób w wieku do 30 roku życia </w:t>
      </w:r>
      <w:r w:rsidRPr="00D43884">
        <w:rPr>
          <w:rFonts w:cs="Arial"/>
        </w:rPr>
        <w:t>– 26,</w:t>
      </w:r>
      <w:r>
        <w:rPr>
          <w:rFonts w:cs="Arial"/>
        </w:rPr>
        <w:t>3</w:t>
      </w:r>
      <w:r w:rsidRPr="00D43884">
        <w:rPr>
          <w:rFonts w:cs="Arial"/>
        </w:rPr>
        <w:t xml:space="preserve">% (o </w:t>
      </w:r>
      <w:r>
        <w:rPr>
          <w:rFonts w:cs="Arial"/>
        </w:rPr>
        <w:t>0,3</w:t>
      </w:r>
      <w:r w:rsidRPr="00D43884">
        <w:rPr>
          <w:rFonts w:cs="Arial"/>
        </w:rPr>
        <w:t xml:space="preserve"> p. proc. więcej), w tym osób w wieku do 25 roku życia – 12,</w:t>
      </w:r>
      <w:r>
        <w:rPr>
          <w:rFonts w:cs="Arial"/>
        </w:rPr>
        <w:t>7</w:t>
      </w:r>
      <w:r w:rsidRPr="00D43884">
        <w:rPr>
          <w:rFonts w:cs="Arial"/>
        </w:rPr>
        <w:t xml:space="preserve">% (o </w:t>
      </w:r>
      <w:r>
        <w:rPr>
          <w:rFonts w:cs="Arial"/>
        </w:rPr>
        <w:t>0,2</w:t>
      </w:r>
      <w:r w:rsidRPr="00D43884">
        <w:rPr>
          <w:rFonts w:cs="Arial"/>
        </w:rPr>
        <w:t xml:space="preserve"> p. proc. więcej). Osoby korzystające ze </w:t>
      </w:r>
      <w:r w:rsidRPr="00D43884">
        <w:rPr>
          <w:rFonts w:cs="Arial"/>
        </w:rPr>
        <w:lastRenderedPageBreak/>
        <w:t>świadczeń</w:t>
      </w:r>
      <w:r>
        <w:rPr>
          <w:rFonts w:cs="Arial"/>
        </w:rPr>
        <w:t xml:space="preserve"> pomocy społecznej stanowiły 1,2%, tj. o 0,3</w:t>
      </w:r>
      <w:r w:rsidRPr="00D43884">
        <w:rPr>
          <w:rFonts w:cs="Arial"/>
        </w:rPr>
        <w:t xml:space="preserve"> p. proc. mniej. Odsetek osób posiadających co najmniej jedno dziecko w wi</w:t>
      </w:r>
      <w:r>
        <w:rPr>
          <w:rFonts w:cs="Arial"/>
        </w:rPr>
        <w:t>eku do 6 roku życia wyniósł 18,6</w:t>
      </w:r>
      <w:r w:rsidRPr="00D43884">
        <w:rPr>
          <w:rFonts w:cs="Arial"/>
        </w:rPr>
        <w:t xml:space="preserve">% ogółu bezrobotnych (o </w:t>
      </w:r>
      <w:r>
        <w:rPr>
          <w:rFonts w:cs="Arial"/>
        </w:rPr>
        <w:t>2,5</w:t>
      </w:r>
      <w:r w:rsidRPr="00D43884">
        <w:rPr>
          <w:rFonts w:cs="Arial"/>
        </w:rPr>
        <w:t xml:space="preserve"> p. proc. mniej). Bezrobotni posiadający dziecko niepełnos</w:t>
      </w:r>
      <w:r>
        <w:rPr>
          <w:rFonts w:cs="Arial"/>
        </w:rPr>
        <w:t xml:space="preserve">prawne w wieku do 18 roku życia, stanowili </w:t>
      </w:r>
      <w:r w:rsidRPr="00D43884">
        <w:rPr>
          <w:rFonts w:cs="Arial"/>
        </w:rPr>
        <w:t>0,3%</w:t>
      </w:r>
      <w:r>
        <w:rPr>
          <w:rFonts w:cs="Arial"/>
        </w:rPr>
        <w:t xml:space="preserve"> (o 0,1 p. proc. mniej)</w:t>
      </w:r>
      <w:r w:rsidRPr="00D43884">
        <w:rPr>
          <w:rFonts w:cs="Arial"/>
        </w:rPr>
        <w:t xml:space="preserve">. Niepełnosprawni bezrobotni </w:t>
      </w:r>
      <w:r w:rsidR="00492A44">
        <w:rPr>
          <w:rFonts w:cs="Arial"/>
        </w:rPr>
        <w:t>stanowili</w:t>
      </w:r>
      <w:r w:rsidRPr="00D43884">
        <w:rPr>
          <w:rFonts w:cs="Arial"/>
        </w:rPr>
        <w:t xml:space="preserve"> </w:t>
      </w:r>
      <w:r>
        <w:rPr>
          <w:rFonts w:cs="Arial"/>
        </w:rPr>
        <w:t>7,7</w:t>
      </w:r>
      <w:r w:rsidRPr="00D43884">
        <w:rPr>
          <w:rFonts w:cs="Arial"/>
        </w:rPr>
        <w:t>% ogółu zarejestrowanych bezrobotnych (o 1,</w:t>
      </w:r>
      <w:r>
        <w:rPr>
          <w:rFonts w:cs="Arial"/>
        </w:rPr>
        <w:t>8</w:t>
      </w:r>
      <w:r w:rsidRPr="00D43884">
        <w:rPr>
          <w:rFonts w:cs="Arial"/>
        </w:rPr>
        <w:t xml:space="preserve"> p. proc. mniej</w:t>
      </w:r>
      <w:r w:rsidR="00492A44" w:rsidRPr="00492A44">
        <w:rPr>
          <w:rFonts w:cs="Arial"/>
        </w:rPr>
        <w:t xml:space="preserve"> </w:t>
      </w:r>
      <w:r w:rsidR="00492A44" w:rsidRPr="00174C95">
        <w:rPr>
          <w:rFonts w:cs="Arial"/>
        </w:rPr>
        <w:t>niż przed rokiem</w:t>
      </w:r>
      <w:r w:rsidRPr="00D43884">
        <w:rPr>
          <w:rFonts w:cs="Arial"/>
        </w:rPr>
        <w:t>).</w:t>
      </w:r>
    </w:p>
    <w:p w14:paraId="66D54170" w14:textId="34CB7032" w:rsidR="00F7734C" w:rsidRPr="00697406" w:rsidRDefault="00F7734C" w:rsidP="00F7734C">
      <w:pPr>
        <w:rPr>
          <w:rFonts w:cs="Arial"/>
        </w:rPr>
      </w:pPr>
      <w:r w:rsidRPr="00697406">
        <w:rPr>
          <w:rFonts w:cs="Arial"/>
        </w:rPr>
        <w:t xml:space="preserve">W końcu </w:t>
      </w:r>
      <w:r>
        <w:rPr>
          <w:rFonts w:cs="Arial"/>
        </w:rPr>
        <w:t>września</w:t>
      </w:r>
      <w:r w:rsidRPr="00697406">
        <w:rPr>
          <w:rFonts w:cs="Arial"/>
        </w:rPr>
        <w:t xml:space="preserve"> br. </w:t>
      </w:r>
      <w:r w:rsidR="00492A44">
        <w:rPr>
          <w:rFonts w:cs="Arial"/>
        </w:rPr>
        <w:t>znaczny</w:t>
      </w:r>
      <w:r w:rsidRPr="00697406">
        <w:rPr>
          <w:rFonts w:cs="Arial"/>
        </w:rPr>
        <w:t xml:space="preserve"> odsetek ogółu zarejestrowanych bezrobotnych legitymował się niskim poziomem </w:t>
      </w:r>
      <w:r w:rsidR="00304D07" w:rsidRPr="00697406">
        <w:rPr>
          <w:rFonts w:cs="Arial"/>
        </w:rPr>
        <w:t>wykształcenia: 27,5% – gimnazjalnym</w:t>
      </w:r>
      <w:r w:rsidR="00304D07">
        <w:rPr>
          <w:rFonts w:cs="Arial"/>
        </w:rPr>
        <w:t xml:space="preserve"> </w:t>
      </w:r>
      <w:r w:rsidRPr="00697406">
        <w:rPr>
          <w:rFonts w:cs="Arial"/>
        </w:rPr>
        <w:t xml:space="preserve">i niższym (o </w:t>
      </w:r>
      <w:r>
        <w:rPr>
          <w:rFonts w:cs="Arial"/>
        </w:rPr>
        <w:t>1,7</w:t>
      </w:r>
      <w:r w:rsidRPr="00697406">
        <w:rPr>
          <w:rFonts w:cs="Arial"/>
        </w:rPr>
        <w:t xml:space="preserve"> p. proc. mniej</w:t>
      </w:r>
      <w:r>
        <w:rPr>
          <w:rFonts w:cs="Arial"/>
        </w:rPr>
        <w:t xml:space="preserve"> niż w u</w:t>
      </w:r>
      <w:r w:rsidR="00304D07">
        <w:rPr>
          <w:rFonts w:cs="Arial"/>
        </w:rPr>
        <w:t>b</w:t>
      </w:r>
      <w:r>
        <w:rPr>
          <w:rFonts w:cs="Arial"/>
        </w:rPr>
        <w:t xml:space="preserve">. </w:t>
      </w:r>
      <w:r w:rsidR="00304D07">
        <w:rPr>
          <w:rFonts w:cs="Arial"/>
        </w:rPr>
        <w:t>roku), 27,2% – zasadniczym</w:t>
      </w:r>
      <w:r w:rsidRPr="00697406">
        <w:rPr>
          <w:rFonts w:cs="Arial"/>
        </w:rPr>
        <w:t xml:space="preserve"> zawodowym (o 0,</w:t>
      </w:r>
      <w:r>
        <w:rPr>
          <w:rFonts w:cs="Arial"/>
        </w:rPr>
        <w:t>8</w:t>
      </w:r>
      <w:r w:rsidRPr="00697406">
        <w:rPr>
          <w:rFonts w:cs="Arial"/>
        </w:rPr>
        <w:t xml:space="preserve"> p.</w:t>
      </w:r>
      <w:r>
        <w:rPr>
          <w:rFonts w:cs="Arial"/>
        </w:rPr>
        <w:t xml:space="preserve"> proc. mniej niż przed rokiem). </w:t>
      </w:r>
      <w:r w:rsidRPr="00697406">
        <w:rPr>
          <w:rFonts w:cs="Arial"/>
        </w:rPr>
        <w:t>Wykształcenie policealne i średnie zawodowe posiadało 2</w:t>
      </w:r>
      <w:r>
        <w:rPr>
          <w:rFonts w:cs="Arial"/>
        </w:rPr>
        <w:t>1,9</w:t>
      </w:r>
      <w:r w:rsidRPr="00697406">
        <w:rPr>
          <w:rFonts w:cs="Arial"/>
        </w:rPr>
        <w:t>% bezrobotnych (o 0,</w:t>
      </w:r>
      <w:r>
        <w:rPr>
          <w:rFonts w:cs="Arial"/>
        </w:rPr>
        <w:t>6</w:t>
      </w:r>
      <w:r w:rsidRPr="00697406">
        <w:rPr>
          <w:rFonts w:cs="Arial"/>
        </w:rPr>
        <w:t xml:space="preserve"> p. proc. więcej niż przed rokiem). </w:t>
      </w:r>
      <w:r w:rsidR="00492A44">
        <w:rPr>
          <w:rFonts w:cs="Arial"/>
        </w:rPr>
        <w:t>Dalsze</w:t>
      </w:r>
      <w:r w:rsidRPr="00697406">
        <w:rPr>
          <w:rFonts w:cs="Arial"/>
        </w:rPr>
        <w:t xml:space="preserve"> 12,</w:t>
      </w:r>
      <w:r>
        <w:rPr>
          <w:rFonts w:cs="Arial"/>
        </w:rPr>
        <w:t>3</w:t>
      </w:r>
      <w:r w:rsidRPr="00697406">
        <w:rPr>
          <w:rFonts w:cs="Arial"/>
        </w:rPr>
        <w:t xml:space="preserve">% posiadało wykształcenie wyższe (o </w:t>
      </w:r>
      <w:r>
        <w:rPr>
          <w:rFonts w:cs="Arial"/>
        </w:rPr>
        <w:t>0,9</w:t>
      </w:r>
      <w:r w:rsidRPr="00697406">
        <w:rPr>
          <w:rFonts w:cs="Arial"/>
        </w:rPr>
        <w:t xml:space="preserve"> p. proc. więcej), a 11,</w:t>
      </w:r>
      <w:r>
        <w:rPr>
          <w:rFonts w:cs="Arial"/>
        </w:rPr>
        <w:t>2</w:t>
      </w:r>
      <w:r w:rsidRPr="00697406">
        <w:rPr>
          <w:rFonts w:cs="Arial"/>
        </w:rPr>
        <w:t>%</w:t>
      </w:r>
      <w:r>
        <w:rPr>
          <w:rFonts w:cs="Arial"/>
        </w:rPr>
        <w:t xml:space="preserve"> średnie ogólnokształcące (o 1,0</w:t>
      </w:r>
      <w:r w:rsidRPr="00697406">
        <w:rPr>
          <w:rFonts w:cs="Arial"/>
        </w:rPr>
        <w:t xml:space="preserve"> p. proc. więcej).</w:t>
      </w:r>
    </w:p>
    <w:p w14:paraId="1E3C4B5E" w14:textId="6D76D760" w:rsidR="00F7734C" w:rsidRPr="00697406" w:rsidRDefault="00492A44" w:rsidP="00F7734C">
      <w:pPr>
        <w:rPr>
          <w:rFonts w:cs="Arial"/>
        </w:rPr>
      </w:pPr>
      <w:r w:rsidRPr="00697406">
        <w:rPr>
          <w:rFonts w:cs="Arial"/>
        </w:rPr>
        <w:t xml:space="preserve">W strukturze bezrobotnych </w:t>
      </w:r>
      <w:r>
        <w:rPr>
          <w:rFonts w:cs="Arial"/>
        </w:rPr>
        <w:t>według stażu</w:t>
      </w:r>
      <w:r w:rsidR="00F7734C" w:rsidRPr="00697406">
        <w:rPr>
          <w:rFonts w:cs="Arial"/>
        </w:rPr>
        <w:t xml:space="preserve"> pracy największy udział miały osoby, których staż pracy do momentu zarejestrowania wyniósł od 1 do 5 lat (25,</w:t>
      </w:r>
      <w:r w:rsidR="00F7734C">
        <w:rPr>
          <w:rFonts w:cs="Arial"/>
        </w:rPr>
        <w:t>2</w:t>
      </w:r>
      <w:r w:rsidR="00F7734C" w:rsidRPr="00697406">
        <w:rPr>
          <w:rFonts w:cs="Arial"/>
        </w:rPr>
        <w:t xml:space="preserve">%, tj. o </w:t>
      </w:r>
      <w:r w:rsidR="00F7734C">
        <w:rPr>
          <w:rFonts w:cs="Arial"/>
        </w:rPr>
        <w:t>0,6</w:t>
      </w:r>
      <w:r w:rsidR="00F7734C" w:rsidRPr="00697406">
        <w:rPr>
          <w:rFonts w:cs="Arial"/>
        </w:rPr>
        <w:t xml:space="preserve"> p. proc. więcej niż przed rokiem). Najmniejszy odsetek bezrobotnych stanowiły osoby ze stażem pracy 30 lat i więcej (</w:t>
      </w:r>
      <w:r w:rsidR="00F7734C">
        <w:rPr>
          <w:rFonts w:cs="Arial"/>
        </w:rPr>
        <w:t>3,9%, tj. o 0,3</w:t>
      </w:r>
      <w:r w:rsidR="00F7734C" w:rsidRPr="00697406">
        <w:rPr>
          <w:rFonts w:cs="Arial"/>
        </w:rPr>
        <w:t xml:space="preserve"> p. proc. mniej). Osoby bez stażu pracy stanowiły </w:t>
      </w:r>
      <w:r w:rsidR="00F7734C">
        <w:rPr>
          <w:rFonts w:cs="Arial"/>
        </w:rPr>
        <w:t>11,3</w:t>
      </w:r>
      <w:r w:rsidR="00F7734C" w:rsidRPr="00697406">
        <w:rPr>
          <w:rFonts w:cs="Arial"/>
        </w:rPr>
        <w:t xml:space="preserve">% ogółu bezrobotnych (o </w:t>
      </w:r>
      <w:r w:rsidR="00F7734C">
        <w:rPr>
          <w:rFonts w:cs="Arial"/>
        </w:rPr>
        <w:t>0,4</w:t>
      </w:r>
      <w:r w:rsidR="00F7734C" w:rsidRPr="00697406">
        <w:rPr>
          <w:rFonts w:cs="Arial"/>
        </w:rPr>
        <w:t xml:space="preserve"> p. proc. mniej</w:t>
      </w:r>
      <w:r>
        <w:rPr>
          <w:rFonts w:cs="Arial"/>
        </w:rPr>
        <w:t xml:space="preserve"> niż w końcu września ub. roku</w:t>
      </w:r>
      <w:r w:rsidR="00F7734C" w:rsidRPr="00697406">
        <w:rPr>
          <w:rFonts w:cs="Arial"/>
        </w:rPr>
        <w:t>).</w:t>
      </w:r>
    </w:p>
    <w:p w14:paraId="0A241B49" w14:textId="54952D78" w:rsidR="00F7734C" w:rsidRPr="003D4F21" w:rsidRDefault="00F7734C" w:rsidP="00F7734C">
      <w:pPr>
        <w:rPr>
          <w:rFonts w:cs="Arial"/>
          <w:spacing w:val="-4"/>
        </w:rPr>
      </w:pPr>
      <w:r w:rsidRPr="003D4F21">
        <w:rPr>
          <w:rFonts w:cs="Arial"/>
          <w:spacing w:val="-4"/>
        </w:rPr>
        <w:t>Biorąc pod uwagę wiek bezrobotnych, najliczniejszą grupą bezrobotnych były osoby w wieku 25-34 lata (27,7%, tj. o 0,2 p. proc. więcej niż przed rokiem), a także w wieku 35-44 lata (25,2%, tj. o 1,6 p. proc. więcej).  Najmniejszy odsetek stanowiły osoby w</w:t>
      </w:r>
      <w:r w:rsidR="003D4F21" w:rsidRPr="003D4F21">
        <w:rPr>
          <w:rFonts w:cs="Arial"/>
          <w:spacing w:val="-2"/>
        </w:rPr>
        <w:t> </w:t>
      </w:r>
      <w:r w:rsidRPr="003D4F21">
        <w:rPr>
          <w:rFonts w:cs="Arial"/>
          <w:spacing w:val="-4"/>
        </w:rPr>
        <w:t>wieku 60 lat i więcej (6,6% tj. 1,0 p. proc. mniej)</w:t>
      </w:r>
      <w:r w:rsidR="003D4F21" w:rsidRPr="003D4F21">
        <w:rPr>
          <w:rFonts w:cs="Arial"/>
          <w:spacing w:val="-4"/>
        </w:rPr>
        <w:t>.</w:t>
      </w:r>
    </w:p>
    <w:p w14:paraId="51106960" w14:textId="03C74D80" w:rsidR="003011C3" w:rsidRPr="003D4F21" w:rsidRDefault="00F7734C" w:rsidP="00F7734C">
      <w:pPr>
        <w:rPr>
          <w:rFonts w:cs="Arial"/>
          <w:spacing w:val="-2"/>
        </w:rPr>
      </w:pPr>
      <w:r w:rsidRPr="003D4F21">
        <w:rPr>
          <w:rFonts w:cs="Arial"/>
          <w:spacing w:val="-2"/>
        </w:rPr>
        <w:t>W strukturze bezrobotnych według czasu pozostawania bez pracy</w:t>
      </w:r>
      <w:r w:rsidR="00492A44">
        <w:rPr>
          <w:rFonts w:cs="Arial"/>
          <w:spacing w:val="-2"/>
        </w:rPr>
        <w:t>,</w:t>
      </w:r>
      <w:r w:rsidRPr="003D4F21">
        <w:rPr>
          <w:rFonts w:cs="Arial"/>
          <w:spacing w:val="-2"/>
        </w:rPr>
        <w:t xml:space="preserve"> najwięcej bezrobotnych pozostawało bez pracy </w:t>
      </w:r>
      <w:r w:rsidR="00492A44">
        <w:rPr>
          <w:rFonts w:cs="Arial"/>
          <w:spacing w:val="-2"/>
        </w:rPr>
        <w:t xml:space="preserve">przez okres </w:t>
      </w:r>
      <w:r w:rsidRPr="003D4F21">
        <w:rPr>
          <w:rFonts w:cs="Arial"/>
          <w:spacing w:val="-2"/>
        </w:rPr>
        <w:t>od 6 do 12</w:t>
      </w:r>
      <w:r w:rsidR="003D4F21" w:rsidRPr="003D4F21">
        <w:rPr>
          <w:rFonts w:cs="Arial"/>
          <w:spacing w:val="-2"/>
        </w:rPr>
        <w:t> </w:t>
      </w:r>
      <w:r w:rsidRPr="003D4F21">
        <w:rPr>
          <w:rFonts w:cs="Arial"/>
          <w:spacing w:val="-2"/>
        </w:rPr>
        <w:t>miesięcy (24,2%, tj. o 6.6 p. proc. więcej niż w końcu września ub. roku), a także od 3 do 6 miesięcy (18,2%, tj.</w:t>
      </w:r>
      <w:r w:rsidR="00641A36">
        <w:rPr>
          <w:rFonts w:cs="Arial"/>
        </w:rPr>
        <w:t> </w:t>
      </w:r>
      <w:r w:rsidRPr="003D4F21">
        <w:rPr>
          <w:rFonts w:cs="Arial"/>
          <w:spacing w:val="-2"/>
        </w:rPr>
        <w:t>o 4,4 p.</w:t>
      </w:r>
      <w:r w:rsidR="003D4F21" w:rsidRPr="003D4F21">
        <w:rPr>
          <w:rFonts w:cs="Arial"/>
          <w:spacing w:val="-2"/>
        </w:rPr>
        <w:t xml:space="preserve"> </w:t>
      </w:r>
      <w:r w:rsidRPr="003D4F21">
        <w:rPr>
          <w:rFonts w:cs="Arial"/>
          <w:spacing w:val="-2"/>
        </w:rPr>
        <w:t>proc. więcej). Osoby pozostające bez pracy powyżej 24 miesięcy stanowiły 13,5% (tj. o 4,3 p. proc. mniej).</w:t>
      </w:r>
    </w:p>
    <w:p w14:paraId="5322581A" w14:textId="77777777" w:rsidR="00774FE7" w:rsidRPr="006E22C2" w:rsidRDefault="00774FE7" w:rsidP="00774FE7">
      <w:pPr>
        <w:pStyle w:val="tytuwykresu"/>
        <w:spacing w:before="60"/>
        <w:rPr>
          <w:rFonts w:ascii="Fira Sans SemiBold" w:hAnsi="Fira Sans SemiBold"/>
          <w:b w:val="0"/>
        </w:rPr>
      </w:pPr>
      <w:r w:rsidRPr="003357B5">
        <w:rPr>
          <w:rFonts w:cs="Arial"/>
          <w:noProof/>
          <w:lang w:eastAsia="ja-JP"/>
        </w:rPr>
        <w:drawing>
          <wp:anchor distT="0" distB="0" distL="114300" distR="114300" simplePos="0" relativeHeight="251827199" behindDoc="0" locked="0" layoutInCell="1" allowOverlap="1" wp14:anchorId="691227A2" wp14:editId="78876610">
            <wp:simplePos x="0" y="0"/>
            <wp:positionH relativeFrom="column">
              <wp:posOffset>-29210</wp:posOffset>
            </wp:positionH>
            <wp:positionV relativeFrom="paragraph">
              <wp:posOffset>142240</wp:posOffset>
            </wp:positionV>
            <wp:extent cx="6724650" cy="1780540"/>
            <wp:effectExtent l="0" t="0" r="0" b="0"/>
            <wp:wrapNone/>
            <wp:docPr id="15" name="Obi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ira Sans SemiBold" w:hAnsi="Fira Sans SemiBold"/>
          <w:b w:val="0"/>
        </w:rPr>
        <w:t xml:space="preserve">Wykres 3. </w:t>
      </w:r>
      <w:r w:rsidRPr="006E22C2">
        <w:rPr>
          <w:rFonts w:ascii="Fira Sans SemiBold" w:hAnsi="Fira Sans SemiBold"/>
          <w:b w:val="0"/>
        </w:rPr>
        <w:t>Bezrobotni na 1 ofertę pracy</w:t>
      </w:r>
    </w:p>
    <w:p w14:paraId="679ACA77" w14:textId="77777777" w:rsidR="00774FE7" w:rsidRDefault="00774FE7" w:rsidP="00774FE7">
      <w:pPr>
        <w:pStyle w:val="tytuwykresu"/>
        <w:spacing w:before="0" w:after="120" w:line="240" w:lineRule="auto"/>
        <w:ind w:left="851"/>
        <w:rPr>
          <w:rFonts w:ascii="Arial" w:hAnsi="Arial" w:cs="Arial"/>
          <w:b w:val="0"/>
          <w:sz w:val="18"/>
        </w:rPr>
      </w:pPr>
      <w:r w:rsidRPr="006E22C2">
        <w:rPr>
          <w:rFonts w:ascii="Arial" w:hAnsi="Arial" w:cs="Arial"/>
          <w:b w:val="0"/>
          <w:sz w:val="18"/>
        </w:rPr>
        <w:t>Stan w końcu miesiąca</w:t>
      </w:r>
    </w:p>
    <w:p w14:paraId="38561C16" w14:textId="77777777" w:rsidR="00774FE7" w:rsidRPr="006E22C2" w:rsidRDefault="00774FE7" w:rsidP="00774FE7">
      <w:pPr>
        <w:pStyle w:val="tytuwykresu"/>
        <w:spacing w:before="0" w:after="120" w:line="240" w:lineRule="auto"/>
        <w:ind w:left="851"/>
        <w:rPr>
          <w:rFonts w:ascii="Arial" w:hAnsi="Arial" w:cs="Arial"/>
          <w:b w:val="0"/>
          <w:sz w:val="18"/>
        </w:rPr>
      </w:pPr>
    </w:p>
    <w:p w14:paraId="5A803E33" w14:textId="77777777" w:rsidR="00774FE7" w:rsidRDefault="00774FE7" w:rsidP="00774FE7">
      <w:pPr>
        <w:rPr>
          <w:rFonts w:eastAsia="Fira Sans Light" w:cs="Arial"/>
          <w:spacing w:val="-4"/>
        </w:rPr>
      </w:pPr>
    </w:p>
    <w:p w14:paraId="04DF0BF0" w14:textId="77777777" w:rsidR="00774FE7" w:rsidRDefault="00774FE7" w:rsidP="00774FE7">
      <w:pPr>
        <w:rPr>
          <w:rFonts w:cs="Arial"/>
          <w:spacing w:val="-4"/>
        </w:rPr>
      </w:pPr>
    </w:p>
    <w:p w14:paraId="7BD9AEC1" w14:textId="77777777" w:rsidR="00774FE7" w:rsidRDefault="00774FE7" w:rsidP="00774FE7">
      <w:pPr>
        <w:rPr>
          <w:rFonts w:cs="Arial"/>
          <w:spacing w:val="-4"/>
        </w:rPr>
      </w:pPr>
    </w:p>
    <w:p w14:paraId="7D636972" w14:textId="77777777" w:rsidR="00774FE7" w:rsidRDefault="00774FE7" w:rsidP="004E15E3">
      <w:pPr>
        <w:rPr>
          <w:rFonts w:cs="Arial"/>
          <w:spacing w:val="-4"/>
        </w:rPr>
      </w:pPr>
    </w:p>
    <w:p w14:paraId="69D14182" w14:textId="77777777" w:rsidR="00774FE7" w:rsidRDefault="00774FE7" w:rsidP="004E15E3">
      <w:pPr>
        <w:rPr>
          <w:rFonts w:cs="Arial"/>
          <w:spacing w:val="-4"/>
        </w:rPr>
      </w:pPr>
    </w:p>
    <w:p w14:paraId="1BCB0540" w14:textId="77777777" w:rsidR="00774FE7" w:rsidRDefault="00774FE7" w:rsidP="004E15E3">
      <w:pPr>
        <w:rPr>
          <w:rFonts w:cs="Arial"/>
          <w:spacing w:val="-4"/>
        </w:rPr>
      </w:pPr>
    </w:p>
    <w:p w14:paraId="69F79506" w14:textId="57424070" w:rsidR="004E15E3" w:rsidRPr="00AC5AEF" w:rsidRDefault="00F7734C" w:rsidP="004E15E3">
      <w:pPr>
        <w:rPr>
          <w:rFonts w:cs="Arial"/>
        </w:rPr>
      </w:pPr>
      <w:r w:rsidRPr="00A74E81">
        <w:rPr>
          <w:rFonts w:cs="Arial"/>
          <w:spacing w:val="-4"/>
        </w:rPr>
        <w:t>W</w:t>
      </w:r>
      <w:r>
        <w:rPr>
          <w:rFonts w:cs="Arial"/>
          <w:spacing w:val="-4"/>
        </w:rPr>
        <w:t xml:space="preserve">e wrześniu </w:t>
      </w:r>
      <w:r w:rsidRPr="00A74E81">
        <w:rPr>
          <w:rFonts w:cs="Arial"/>
          <w:spacing w:val="-4"/>
        </w:rPr>
        <w:t xml:space="preserve">br. do urzędów pracy wpłynęło </w:t>
      </w:r>
      <w:r>
        <w:rPr>
          <w:rFonts w:cs="Arial"/>
          <w:spacing w:val="-4"/>
        </w:rPr>
        <w:t>3,9</w:t>
      </w:r>
      <w:r w:rsidRPr="00A74E81">
        <w:rPr>
          <w:rFonts w:cs="Arial"/>
          <w:spacing w:val="-4"/>
        </w:rPr>
        <w:t xml:space="preserve"> tys. </w:t>
      </w:r>
      <w:r w:rsidRPr="00A74E81">
        <w:rPr>
          <w:rFonts w:ascii="Fira Sans SemiBold" w:hAnsi="Fira Sans SemiBold" w:cs="Arial"/>
          <w:spacing w:val="-4"/>
        </w:rPr>
        <w:t xml:space="preserve">ofert zatrudnienia, </w:t>
      </w:r>
      <w:r w:rsidRPr="00A74E81">
        <w:rPr>
          <w:rFonts w:cs="Arial"/>
          <w:spacing w:val="-4"/>
        </w:rPr>
        <w:t xml:space="preserve">tj. więcej niż w poprzednim miesiącu </w:t>
      </w:r>
      <w:r w:rsidR="00492A44">
        <w:rPr>
          <w:rFonts w:cs="Arial"/>
          <w:spacing w:val="-4"/>
        </w:rPr>
        <w:t>(</w:t>
      </w:r>
      <w:r w:rsidR="00492A44" w:rsidRPr="00A74E81">
        <w:rPr>
          <w:rFonts w:cs="Arial"/>
          <w:spacing w:val="-4"/>
        </w:rPr>
        <w:t xml:space="preserve">o </w:t>
      </w:r>
      <w:r w:rsidR="00492A44">
        <w:rPr>
          <w:rFonts w:cs="Arial"/>
          <w:spacing w:val="-4"/>
        </w:rPr>
        <w:t xml:space="preserve">3,8%) oraz w porównaniu z </w:t>
      </w:r>
      <w:r>
        <w:rPr>
          <w:rFonts w:cs="Arial"/>
          <w:spacing w:val="-4"/>
        </w:rPr>
        <w:t>analogicznym miesiąc</w:t>
      </w:r>
      <w:r w:rsidR="00492A44">
        <w:rPr>
          <w:rFonts w:cs="Arial"/>
          <w:spacing w:val="-4"/>
        </w:rPr>
        <w:t>em</w:t>
      </w:r>
      <w:r>
        <w:rPr>
          <w:rFonts w:cs="Arial"/>
          <w:spacing w:val="-4"/>
        </w:rPr>
        <w:t xml:space="preserve"> </w:t>
      </w:r>
      <w:r w:rsidRPr="00A74E81">
        <w:rPr>
          <w:rFonts w:cs="Arial"/>
          <w:spacing w:val="-4"/>
        </w:rPr>
        <w:t>ub. roku</w:t>
      </w:r>
      <w:r w:rsidR="00492A44" w:rsidRPr="00492A44">
        <w:rPr>
          <w:rFonts w:cs="Arial"/>
          <w:spacing w:val="-4"/>
        </w:rPr>
        <w:t xml:space="preserve"> </w:t>
      </w:r>
      <w:r w:rsidR="00492A44">
        <w:rPr>
          <w:rFonts w:cs="Arial"/>
          <w:spacing w:val="-4"/>
        </w:rPr>
        <w:t>(</w:t>
      </w:r>
      <w:r w:rsidR="00492A44" w:rsidRPr="00A74E81">
        <w:rPr>
          <w:rFonts w:cs="Arial"/>
          <w:spacing w:val="-4"/>
        </w:rPr>
        <w:t xml:space="preserve">o </w:t>
      </w:r>
      <w:r w:rsidR="00492A44">
        <w:rPr>
          <w:rFonts w:cs="Arial"/>
          <w:spacing w:val="-4"/>
        </w:rPr>
        <w:t>13,6%)</w:t>
      </w:r>
      <w:r w:rsidRPr="00A74E81">
        <w:rPr>
          <w:rFonts w:cs="Arial"/>
          <w:spacing w:val="-4"/>
        </w:rPr>
        <w:t xml:space="preserve">. W końcu omawianego okresu na 1 ofertę pracy przypadało </w:t>
      </w:r>
      <w:r>
        <w:rPr>
          <w:rFonts w:cs="Arial"/>
          <w:spacing w:val="-4"/>
        </w:rPr>
        <w:t xml:space="preserve">8 </w:t>
      </w:r>
      <w:r w:rsidRPr="00A74E81">
        <w:rPr>
          <w:rFonts w:cs="Arial"/>
          <w:spacing w:val="-4"/>
        </w:rPr>
        <w:t xml:space="preserve">bezrobotnych (wobec </w:t>
      </w:r>
      <w:r>
        <w:rPr>
          <w:rFonts w:cs="Arial"/>
          <w:spacing w:val="-4"/>
        </w:rPr>
        <w:t>10</w:t>
      </w:r>
      <w:r w:rsidRPr="00A74E81">
        <w:rPr>
          <w:rFonts w:cs="Arial"/>
          <w:spacing w:val="-4"/>
        </w:rPr>
        <w:t xml:space="preserve"> przed miesiącem i</w:t>
      </w:r>
      <w:r w:rsidRPr="00A74E81">
        <w:rPr>
          <w:rFonts w:eastAsia="Calibri" w:cs="Arial"/>
          <w:szCs w:val="19"/>
        </w:rPr>
        <w:t> </w:t>
      </w:r>
      <w:r w:rsidRPr="00A74E81">
        <w:rPr>
          <w:rFonts w:cs="Arial"/>
          <w:spacing w:val="-4"/>
        </w:rPr>
        <w:t>6</w:t>
      </w:r>
      <w:r w:rsidRPr="00A74E81">
        <w:rPr>
          <w:rFonts w:eastAsia="Calibri" w:cs="Arial"/>
          <w:szCs w:val="19"/>
        </w:rPr>
        <w:t> </w:t>
      </w:r>
      <w:r w:rsidRPr="00A74E81">
        <w:rPr>
          <w:rFonts w:cs="Arial"/>
          <w:spacing w:val="-4"/>
        </w:rPr>
        <w:t>przed rokiem).</w:t>
      </w:r>
    </w:p>
    <w:p w14:paraId="7555D51E" w14:textId="77777777" w:rsidR="004011AD" w:rsidRPr="004011AD" w:rsidRDefault="004011AD" w:rsidP="002C6E7E">
      <w:pPr>
        <w:pStyle w:val="Tytudziau"/>
        <w:spacing w:line="240" w:lineRule="exact"/>
      </w:pPr>
      <w:bookmarkStart w:id="165" w:name="_Toc384710343"/>
      <w:bookmarkStart w:id="166" w:name="_Toc491759799"/>
      <w:bookmarkStart w:id="167" w:name="_Toc509317376"/>
      <w:bookmarkStart w:id="168" w:name="_Toc49154129"/>
      <w:r w:rsidRPr="004011AD">
        <w:t>Wynagrodzenia</w:t>
      </w:r>
      <w:bookmarkEnd w:id="165"/>
      <w:bookmarkEnd w:id="166"/>
      <w:bookmarkEnd w:id="167"/>
      <w:bookmarkEnd w:id="168"/>
    </w:p>
    <w:p w14:paraId="7914BCA4" w14:textId="77777777" w:rsidR="009D4642" w:rsidRPr="005E66F8" w:rsidRDefault="009D4642" w:rsidP="009D4642">
      <w:pPr>
        <w:autoSpaceDE w:val="0"/>
        <w:autoSpaceDN w:val="0"/>
        <w:spacing w:after="0" w:line="240" w:lineRule="auto"/>
        <w:rPr>
          <w:rFonts w:cs="Arial"/>
        </w:rPr>
      </w:pPr>
      <w:r w:rsidRPr="005E66F8">
        <w:rPr>
          <w:rFonts w:cs="Arial"/>
          <w:szCs w:val="19"/>
        </w:rPr>
        <w:t>We wrześniu br. zanotowano wzrost przeciętnego miesięcznego wynagrodzenia brutto zarówno w skali roku, jak i w stosunku do poprzedniego miesiąca.</w:t>
      </w:r>
    </w:p>
    <w:p w14:paraId="2B95E09B" w14:textId="77777777" w:rsidR="009D4642" w:rsidRPr="005E66F8" w:rsidRDefault="009D4642" w:rsidP="009D4642">
      <w:pPr>
        <w:rPr>
          <w:rFonts w:cs="Arial"/>
          <w:szCs w:val="19"/>
        </w:rPr>
      </w:pPr>
      <w:r w:rsidRPr="005E66F8">
        <w:rPr>
          <w:rFonts w:ascii="Fira Sans SemiBold" w:hAnsi="Fira Sans SemiBold" w:cs="Arial"/>
        </w:rPr>
        <w:t>Przeciętne miesięczne wynagrodzenie brutto w sektorze przedsiębiorstw</w:t>
      </w:r>
      <w:r w:rsidRPr="005E66F8">
        <w:rPr>
          <w:rFonts w:cs="Arial"/>
        </w:rPr>
        <w:t xml:space="preserve"> </w:t>
      </w:r>
      <w:r w:rsidRPr="005E66F8">
        <w:rPr>
          <w:rFonts w:cs="Arial"/>
          <w:szCs w:val="19"/>
        </w:rPr>
        <w:t xml:space="preserve">we wrześniu br. wyniosło </w:t>
      </w:r>
      <w:r w:rsidRPr="005E66F8">
        <w:rPr>
          <w:rFonts w:eastAsia="Arial Unicode MS" w:cs="Arial Unicode MS"/>
          <w:szCs w:val="19"/>
          <w:lang w:eastAsia="pl-PL"/>
        </w:rPr>
        <w:t xml:space="preserve">4618,82 </w:t>
      </w:r>
      <w:r w:rsidRPr="005E66F8">
        <w:rPr>
          <w:rFonts w:cs="Arial"/>
          <w:szCs w:val="19"/>
        </w:rPr>
        <w:t>zł i w porównaniu z poprzednim miesiącem zwiększyło się o 0,5%, a w relacji do września ub. roku wzrosło o 4,3% (wobec wzrostu we wrześniu ub. roku o 4,8%).</w:t>
      </w:r>
    </w:p>
    <w:p w14:paraId="0B7E3727" w14:textId="1F71C06B" w:rsidR="00A60240" w:rsidRPr="00184ED5" w:rsidRDefault="009D4642" w:rsidP="009D4642">
      <w:pPr>
        <w:rPr>
          <w:rFonts w:cs="Arial"/>
          <w:szCs w:val="19"/>
        </w:rPr>
      </w:pPr>
      <w:r w:rsidRPr="005E66F8">
        <w:rPr>
          <w:rFonts w:cs="Arial"/>
          <w:szCs w:val="19"/>
        </w:rPr>
        <w:t>W porównaniu z wrześniem ub. roku w największym stopniu wzrosły wynagrodzenia w sekcji działalność profesjonalna, naukowa i techniczna (o 18,2%).</w:t>
      </w:r>
      <w:r w:rsidRPr="005E66F8">
        <w:t xml:space="preserve"> Znaczny wzrost wynagrodzeń notowano także w</w:t>
      </w:r>
      <w:r w:rsidRPr="005E66F8">
        <w:rPr>
          <w:rFonts w:cs="Arial"/>
          <w:szCs w:val="19"/>
        </w:rPr>
        <w:t xml:space="preserve"> jednostkach prowadzących działalność w zakresie handlu; naprawy pojazdów samochodowych (o 6,9%), przetwórstwa przemysłowego (o 5,7%) oraz dostawy wody; gospodarowania ściekami i odpadami; rekultywacji (o 5,5%). Wyższe niż przed </w:t>
      </w:r>
      <w:r w:rsidR="00337686">
        <w:rPr>
          <w:rFonts w:cs="Arial"/>
          <w:szCs w:val="19"/>
        </w:rPr>
        <w:t xml:space="preserve">rokiem przeciętne wynagrodzenia </w:t>
      </w:r>
      <w:r w:rsidRPr="005E66F8">
        <w:rPr>
          <w:rFonts w:cs="Arial"/>
          <w:szCs w:val="19"/>
        </w:rPr>
        <w:t>obserwowano również w przedsiębiorstwach zajmujących się m.in. obsługą rynku nieruchomości (o 4,0%), informacją i komunikacją (o 2,9%), transportem i gospodarką magazynową (o 2,5%) oraz administrowaniem i działalnością wspierającą (o 2,0%). Spadek przeciętnego miesięcznego wynagrodzenia w skali roku notowano w sekcjach: budownictwo (o</w:t>
      </w:r>
      <w:r w:rsidR="00337686" w:rsidRPr="005E66F8">
        <w:rPr>
          <w:rFonts w:cs="Arial"/>
          <w:szCs w:val="19"/>
        </w:rPr>
        <w:t> </w:t>
      </w:r>
      <w:r w:rsidRPr="005E66F8">
        <w:rPr>
          <w:rFonts w:cs="Arial"/>
          <w:szCs w:val="19"/>
        </w:rPr>
        <w:t>4,9%) oraz zakwaterowanie i gastronomia (o 1,5%).</w:t>
      </w:r>
    </w:p>
    <w:p w14:paraId="13C12226" w14:textId="77777777" w:rsidR="002C6E7E" w:rsidRDefault="002C6E7E">
      <w:pPr>
        <w:spacing w:before="0" w:after="160" w:line="259" w:lineRule="auto"/>
        <w:rPr>
          <w:rFonts w:ascii="Fira Sans SemiBold" w:hAnsi="Fira Sans SemiBold"/>
          <w:spacing w:val="-2"/>
        </w:rPr>
      </w:pPr>
      <w:r>
        <w:rPr>
          <w:rFonts w:ascii="Fira Sans SemiBold" w:hAnsi="Fira Sans SemiBold"/>
          <w:b/>
        </w:rPr>
        <w:br w:type="page"/>
      </w:r>
    </w:p>
    <w:p w14:paraId="5AF44617" w14:textId="05BBE15B" w:rsidR="004011AD" w:rsidRDefault="004011AD" w:rsidP="004011AD">
      <w:pPr>
        <w:pStyle w:val="tytuwykresu"/>
        <w:spacing w:before="120" w:after="120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lastRenderedPageBreak/>
        <w:t xml:space="preserve">Tablica </w:t>
      </w:r>
      <w:r>
        <w:rPr>
          <w:rFonts w:ascii="Fira Sans SemiBold" w:hAnsi="Fira Sans SemiBold"/>
          <w:b w:val="0"/>
        </w:rPr>
        <w:t>3</w:t>
      </w:r>
      <w:r w:rsidRPr="006E22C2">
        <w:rPr>
          <w:rFonts w:ascii="Fira Sans SemiBold" w:hAnsi="Fira Sans SemiBold"/>
          <w:b w:val="0"/>
        </w:rPr>
        <w:t xml:space="preserve">. Przeciętne </w:t>
      </w:r>
      <w:r>
        <w:rPr>
          <w:rFonts w:ascii="Fira Sans SemiBold" w:hAnsi="Fira Sans SemiBold"/>
          <w:b w:val="0"/>
        </w:rPr>
        <w:t>miesięczne wynagrodzenie brutto</w:t>
      </w:r>
      <w:r w:rsidRPr="006E22C2">
        <w:rPr>
          <w:rFonts w:ascii="Fira Sans SemiBold" w:hAnsi="Fira Sans SemiBold"/>
          <w:b w:val="0"/>
        </w:rPr>
        <w:t xml:space="preserve">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03"/>
        <w:gridCol w:w="1346"/>
        <w:gridCol w:w="1347"/>
        <w:gridCol w:w="1347"/>
        <w:gridCol w:w="1347"/>
      </w:tblGrid>
      <w:tr w:rsidR="00CF473E" w:rsidRPr="00956B41" w14:paraId="0AF4061F" w14:textId="77777777" w:rsidTr="00A57C25">
        <w:tc>
          <w:tcPr>
            <w:tcW w:w="5103" w:type="dxa"/>
            <w:vMerge w:val="restart"/>
            <w:vAlign w:val="center"/>
          </w:tcPr>
          <w:p w14:paraId="6831C8CE" w14:textId="77777777" w:rsidR="00CF473E" w:rsidRPr="00956B41" w:rsidRDefault="00CF473E" w:rsidP="00121FA9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bookmarkStart w:id="169" w:name="_Toc40945268"/>
            <w:bookmarkStart w:id="170" w:name="_Toc49154130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169"/>
            <w:bookmarkEnd w:id="170"/>
          </w:p>
        </w:tc>
        <w:tc>
          <w:tcPr>
            <w:tcW w:w="2693" w:type="dxa"/>
            <w:gridSpan w:val="2"/>
          </w:tcPr>
          <w:p w14:paraId="58F1689E" w14:textId="473B9080" w:rsidR="00CF473E" w:rsidRPr="00956B41" w:rsidRDefault="00DC1249" w:rsidP="007425D5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71" w:name="_Toc40945269"/>
            <w:bookmarkStart w:id="172" w:name="_Toc49154131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IX</w:t>
            </w:r>
            <w:r w:rsidR="00CF473E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2020</w:t>
            </w:r>
            <w:bookmarkEnd w:id="171"/>
            <w:bookmarkEnd w:id="172"/>
          </w:p>
        </w:tc>
        <w:tc>
          <w:tcPr>
            <w:tcW w:w="2694" w:type="dxa"/>
            <w:gridSpan w:val="2"/>
            <w:vAlign w:val="center"/>
          </w:tcPr>
          <w:p w14:paraId="404750D0" w14:textId="49955579" w:rsidR="00CF473E" w:rsidRPr="00956B41" w:rsidRDefault="00CF473E" w:rsidP="00DC1249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73" w:name="_Toc509317379"/>
            <w:bookmarkStart w:id="174" w:name="_Toc509317488"/>
            <w:bookmarkStart w:id="175" w:name="_Toc4392713"/>
            <w:bookmarkStart w:id="176" w:name="_Toc40945270"/>
            <w:bookmarkStart w:id="177" w:name="_Toc49154132"/>
            <w:r w:rsidRPr="00956B41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-</w:t>
            </w:r>
            <w:r w:rsidR="00DC1249">
              <w:rPr>
                <w:rFonts w:ascii="Fira Sans" w:hAnsi="Fira Sans"/>
                <w:color w:val="000000" w:themeColor="text1"/>
                <w:sz w:val="16"/>
                <w:szCs w:val="16"/>
              </w:rPr>
              <w:t>IX</w:t>
            </w:r>
            <w:r w:rsidRPr="00956B41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</w:t>
            </w:r>
            <w:bookmarkEnd w:id="173"/>
            <w:bookmarkEnd w:id="174"/>
            <w:bookmarkEnd w:id="175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bookmarkEnd w:id="176"/>
            <w:bookmarkEnd w:id="177"/>
          </w:p>
        </w:tc>
      </w:tr>
      <w:tr w:rsidR="00CF473E" w:rsidRPr="00956B41" w14:paraId="2D06AFCC" w14:textId="77777777" w:rsidTr="00A57C25">
        <w:trPr>
          <w:trHeight w:val="20"/>
        </w:trPr>
        <w:tc>
          <w:tcPr>
            <w:tcW w:w="5103" w:type="dxa"/>
            <w:vMerge/>
            <w:vAlign w:val="center"/>
          </w:tcPr>
          <w:p w14:paraId="4E9B7C79" w14:textId="77777777" w:rsidR="00CF473E" w:rsidRPr="00956B41" w:rsidRDefault="00CF473E" w:rsidP="00121FA9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vAlign w:val="center"/>
          </w:tcPr>
          <w:p w14:paraId="3E03040D" w14:textId="77777777" w:rsidR="00CF473E" w:rsidRPr="00956B41" w:rsidRDefault="00CF473E" w:rsidP="00121FA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47" w:type="dxa"/>
            <w:vAlign w:val="center"/>
          </w:tcPr>
          <w:p w14:paraId="14BF3540" w14:textId="42C0301F" w:rsidR="00CF473E" w:rsidRPr="00956B41" w:rsidRDefault="00DC1249" w:rsidP="00121FA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  <w:r w:rsidR="00CF473E" w:rsidRPr="00956B41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CF473E">
              <w:rPr>
                <w:color w:val="000000" w:themeColor="text1"/>
                <w:sz w:val="16"/>
                <w:szCs w:val="16"/>
              </w:rPr>
              <w:t>9</w:t>
            </w:r>
            <w:r w:rsidR="00CF473E" w:rsidRPr="00956B4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347" w:type="dxa"/>
            <w:vAlign w:val="center"/>
          </w:tcPr>
          <w:p w14:paraId="066A9984" w14:textId="77777777" w:rsidR="00CF473E" w:rsidRPr="00956B41" w:rsidRDefault="00CF473E" w:rsidP="00121FA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47" w:type="dxa"/>
            <w:vAlign w:val="center"/>
          </w:tcPr>
          <w:p w14:paraId="42901872" w14:textId="35762FCB" w:rsidR="00CF473E" w:rsidRPr="00956B41" w:rsidRDefault="00CF473E" w:rsidP="00DC124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DC1249">
              <w:rPr>
                <w:color w:val="000000" w:themeColor="text1"/>
                <w:sz w:val="16"/>
                <w:szCs w:val="16"/>
              </w:rPr>
              <w:t>IX</w:t>
            </w:r>
            <w:r w:rsidR="009A627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56B41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956B41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594737" w:rsidRPr="00956B41" w14:paraId="7CAD0F67" w14:textId="77777777" w:rsidTr="00A57C25">
        <w:tc>
          <w:tcPr>
            <w:tcW w:w="5103" w:type="dxa"/>
            <w:vAlign w:val="center"/>
          </w:tcPr>
          <w:p w14:paraId="7492EB8A" w14:textId="77777777" w:rsidR="00594737" w:rsidRPr="00956B41" w:rsidRDefault="00594737" w:rsidP="00594737">
            <w:pPr>
              <w:tabs>
                <w:tab w:val="right" w:leader="dot" w:pos="5642"/>
              </w:tabs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956B41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346" w:type="dxa"/>
            <w:vAlign w:val="center"/>
          </w:tcPr>
          <w:p w14:paraId="43630372" w14:textId="2C84188E" w:rsidR="00594737" w:rsidRPr="00443FC4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5E66F8">
              <w:rPr>
                <w:rFonts w:ascii="Fira Sans SemiBold" w:eastAsia="Calibri" w:hAnsi="Fira Sans SemiBold" w:cs="Arial"/>
                <w:sz w:val="16"/>
                <w:szCs w:val="16"/>
              </w:rPr>
              <w:t>4618,82</w:t>
            </w:r>
          </w:p>
        </w:tc>
        <w:tc>
          <w:tcPr>
            <w:tcW w:w="1347" w:type="dxa"/>
            <w:vAlign w:val="center"/>
          </w:tcPr>
          <w:p w14:paraId="4887FF0F" w14:textId="62AED2E8" w:rsidR="00594737" w:rsidRPr="00C26252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5E66F8">
              <w:rPr>
                <w:rFonts w:ascii="Fira Sans SemiBold" w:eastAsia="Calibri" w:hAnsi="Fira Sans SemiBold" w:cs="Arial"/>
                <w:sz w:val="16"/>
                <w:szCs w:val="16"/>
              </w:rPr>
              <w:t>104,3</w:t>
            </w:r>
          </w:p>
        </w:tc>
        <w:tc>
          <w:tcPr>
            <w:tcW w:w="1347" w:type="dxa"/>
            <w:vAlign w:val="center"/>
          </w:tcPr>
          <w:p w14:paraId="2450C9B4" w14:textId="67DDE785" w:rsidR="00594737" w:rsidRPr="00C26252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5E66F8">
              <w:rPr>
                <w:rFonts w:ascii="Fira Sans SemiBold" w:eastAsia="Calibri" w:hAnsi="Fira Sans SemiBold" w:cs="Arial"/>
                <w:sz w:val="16"/>
                <w:szCs w:val="16"/>
              </w:rPr>
              <w:t>4534,18</w:t>
            </w:r>
          </w:p>
        </w:tc>
        <w:tc>
          <w:tcPr>
            <w:tcW w:w="1347" w:type="dxa"/>
            <w:vAlign w:val="center"/>
          </w:tcPr>
          <w:p w14:paraId="4A56BD68" w14:textId="4707BFF8" w:rsidR="00594737" w:rsidRPr="00C26252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5E66F8">
              <w:rPr>
                <w:rFonts w:ascii="Fira Sans SemiBold" w:eastAsia="Calibri" w:hAnsi="Fira Sans SemiBold" w:cs="Arial"/>
                <w:sz w:val="16"/>
                <w:szCs w:val="16"/>
              </w:rPr>
              <w:t>103,0</w:t>
            </w:r>
          </w:p>
        </w:tc>
      </w:tr>
      <w:tr w:rsidR="00594737" w:rsidRPr="00956B41" w14:paraId="62719C70" w14:textId="77777777" w:rsidTr="00E60EA8">
        <w:tc>
          <w:tcPr>
            <w:tcW w:w="5103" w:type="dxa"/>
            <w:vAlign w:val="center"/>
          </w:tcPr>
          <w:p w14:paraId="1634CD58" w14:textId="77777777" w:rsidR="00594737" w:rsidRPr="00956B41" w:rsidRDefault="00594737" w:rsidP="00594737">
            <w:pPr>
              <w:tabs>
                <w:tab w:val="left" w:leader="dot" w:pos="5670"/>
              </w:tabs>
              <w:ind w:left="226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46" w:type="dxa"/>
            <w:vAlign w:val="bottom"/>
          </w:tcPr>
          <w:p w14:paraId="02B6643E" w14:textId="77777777" w:rsidR="00594737" w:rsidRPr="00236CA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347" w:type="dxa"/>
            <w:vAlign w:val="bottom"/>
          </w:tcPr>
          <w:p w14:paraId="2A3045A3" w14:textId="77777777" w:rsidR="00594737" w:rsidRPr="00201AC6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ascii="Arial" w:eastAsia="Calibri" w:hAnsi="Arial" w:cs="Arial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47" w:type="dxa"/>
            <w:vAlign w:val="bottom"/>
          </w:tcPr>
          <w:p w14:paraId="18EC5104" w14:textId="77777777" w:rsidR="00594737" w:rsidRPr="00236CA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347" w:type="dxa"/>
            <w:vAlign w:val="bottom"/>
          </w:tcPr>
          <w:p w14:paraId="3CECC5EB" w14:textId="77777777" w:rsidR="00594737" w:rsidRPr="00201AC6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ascii="Arial" w:eastAsia="Calibri" w:hAnsi="Arial" w:cs="Arial"/>
                <w:color w:val="808080" w:themeColor="background1" w:themeShade="80"/>
                <w:sz w:val="16"/>
                <w:szCs w:val="16"/>
              </w:rPr>
            </w:pPr>
          </w:p>
        </w:tc>
      </w:tr>
      <w:tr w:rsidR="00594737" w:rsidRPr="00956B41" w14:paraId="53CE5D84" w14:textId="77777777" w:rsidTr="00A57C25">
        <w:tc>
          <w:tcPr>
            <w:tcW w:w="5103" w:type="dxa"/>
            <w:vAlign w:val="center"/>
          </w:tcPr>
          <w:p w14:paraId="3B8B6D3F" w14:textId="77777777" w:rsidR="00594737" w:rsidRPr="00956B41" w:rsidRDefault="00594737" w:rsidP="00594737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346" w:type="dxa"/>
            <w:vAlign w:val="center"/>
          </w:tcPr>
          <w:p w14:paraId="6EEAEDB0" w14:textId="0F5C6117" w:rsidR="00594737" w:rsidRPr="00443FC4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5023,80</w:t>
            </w:r>
          </w:p>
        </w:tc>
        <w:tc>
          <w:tcPr>
            <w:tcW w:w="1347" w:type="dxa"/>
            <w:vAlign w:val="center"/>
          </w:tcPr>
          <w:p w14:paraId="45AD770B" w14:textId="66057A95" w:rsidR="00594737" w:rsidRPr="007F4AF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105,6</w:t>
            </w:r>
          </w:p>
        </w:tc>
        <w:tc>
          <w:tcPr>
            <w:tcW w:w="1347" w:type="dxa"/>
            <w:vAlign w:val="center"/>
          </w:tcPr>
          <w:p w14:paraId="2ABCAF73" w14:textId="7B3C8E0D" w:rsidR="00594737" w:rsidRPr="007F4AF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4879,17</w:t>
            </w:r>
          </w:p>
        </w:tc>
        <w:tc>
          <w:tcPr>
            <w:tcW w:w="1347" w:type="dxa"/>
            <w:vAlign w:val="center"/>
          </w:tcPr>
          <w:p w14:paraId="23A38913" w14:textId="5D228673" w:rsidR="00594737" w:rsidRPr="007F4AF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102,4</w:t>
            </w:r>
          </w:p>
        </w:tc>
      </w:tr>
      <w:tr w:rsidR="00594737" w:rsidRPr="00956B41" w14:paraId="739E63BD" w14:textId="77777777" w:rsidTr="00A57C25">
        <w:tc>
          <w:tcPr>
            <w:tcW w:w="5103" w:type="dxa"/>
            <w:vAlign w:val="center"/>
          </w:tcPr>
          <w:p w14:paraId="2EE672F6" w14:textId="77777777" w:rsidR="00594737" w:rsidRPr="00956B41" w:rsidRDefault="00594737" w:rsidP="00594737">
            <w:pPr>
              <w:tabs>
                <w:tab w:val="right" w:leader="dot" w:pos="5642"/>
              </w:tabs>
              <w:ind w:left="340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46" w:type="dxa"/>
            <w:vAlign w:val="center"/>
          </w:tcPr>
          <w:p w14:paraId="59D51152" w14:textId="77777777" w:rsidR="00594737" w:rsidRPr="00443FC4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5E065B57" w14:textId="77777777" w:rsidR="00594737" w:rsidRPr="00201AC6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34EB0FAB" w14:textId="77777777" w:rsidR="00594737" w:rsidRPr="00443FC4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38C4DEA6" w14:textId="77777777" w:rsidR="00594737" w:rsidRPr="00201AC6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color w:val="808080" w:themeColor="background1" w:themeShade="80"/>
                <w:sz w:val="16"/>
                <w:szCs w:val="16"/>
              </w:rPr>
            </w:pPr>
          </w:p>
        </w:tc>
      </w:tr>
      <w:tr w:rsidR="00594737" w:rsidRPr="00956B41" w14:paraId="34CA11E2" w14:textId="77777777" w:rsidTr="00A57C25">
        <w:tc>
          <w:tcPr>
            <w:tcW w:w="5103" w:type="dxa"/>
            <w:vAlign w:val="center"/>
          </w:tcPr>
          <w:p w14:paraId="1E6536E8" w14:textId="77777777" w:rsidR="00594737" w:rsidRPr="00956B41" w:rsidRDefault="00594737" w:rsidP="00594737">
            <w:pPr>
              <w:tabs>
                <w:tab w:val="right" w:leader="dot" w:pos="5642"/>
              </w:tabs>
              <w:ind w:left="226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346" w:type="dxa"/>
            <w:vAlign w:val="center"/>
          </w:tcPr>
          <w:p w14:paraId="2BF835D4" w14:textId="108CE231" w:rsidR="00594737" w:rsidRPr="00443FC4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5043,50</w:t>
            </w:r>
          </w:p>
        </w:tc>
        <w:tc>
          <w:tcPr>
            <w:tcW w:w="1347" w:type="dxa"/>
            <w:vAlign w:val="center"/>
          </w:tcPr>
          <w:p w14:paraId="6C35CDCB" w14:textId="07CE214F" w:rsidR="00594737" w:rsidRPr="007F4AF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105,7</w:t>
            </w:r>
          </w:p>
        </w:tc>
        <w:tc>
          <w:tcPr>
            <w:tcW w:w="1347" w:type="dxa"/>
            <w:vAlign w:val="center"/>
          </w:tcPr>
          <w:p w14:paraId="6724E565" w14:textId="09E08D53" w:rsidR="00594737" w:rsidRPr="007F4AF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4888,05</w:t>
            </w:r>
          </w:p>
        </w:tc>
        <w:tc>
          <w:tcPr>
            <w:tcW w:w="1347" w:type="dxa"/>
            <w:vAlign w:val="center"/>
          </w:tcPr>
          <w:p w14:paraId="0D814F40" w14:textId="069A506B" w:rsidR="00594737" w:rsidRPr="007F4AF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102,2</w:t>
            </w:r>
          </w:p>
        </w:tc>
      </w:tr>
      <w:tr w:rsidR="00594737" w:rsidRPr="00956B41" w14:paraId="5023D908" w14:textId="77777777" w:rsidTr="00A57C25">
        <w:tc>
          <w:tcPr>
            <w:tcW w:w="5103" w:type="dxa"/>
            <w:vAlign w:val="center"/>
          </w:tcPr>
          <w:p w14:paraId="471CD774" w14:textId="77777777" w:rsidR="00594737" w:rsidRPr="00956B41" w:rsidRDefault="00594737" w:rsidP="00594737">
            <w:pPr>
              <w:tabs>
                <w:tab w:val="right" w:leader="dot" w:pos="5642"/>
              </w:tabs>
              <w:ind w:left="226" w:hanging="113"/>
              <w:rPr>
                <w:rFonts w:cs="Arial"/>
                <w:spacing w:val="-2"/>
                <w:sz w:val="16"/>
                <w:szCs w:val="16"/>
              </w:rPr>
            </w:pPr>
            <w:r w:rsidRPr="00956B41">
              <w:rPr>
                <w:rFonts w:cs="Arial"/>
                <w:spacing w:val="-2"/>
                <w:sz w:val="16"/>
                <w:szCs w:val="16"/>
              </w:rPr>
              <w:t>dostawa wody; gospodarowanie ściekami i odpadami; rekultywacja</w:t>
            </w:r>
            <w:r w:rsidRPr="00956B41">
              <w:rPr>
                <w:rFonts w:cs="Arial"/>
                <w:iCs/>
                <w:spacing w:val="-2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46" w:type="dxa"/>
            <w:vAlign w:val="center"/>
          </w:tcPr>
          <w:p w14:paraId="38825A81" w14:textId="690BD33D" w:rsidR="00594737" w:rsidRPr="00443FC4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4656,60</w:t>
            </w:r>
          </w:p>
        </w:tc>
        <w:tc>
          <w:tcPr>
            <w:tcW w:w="1347" w:type="dxa"/>
            <w:vAlign w:val="center"/>
          </w:tcPr>
          <w:p w14:paraId="7BD6C6C6" w14:textId="05B3B81C" w:rsidR="00594737" w:rsidRPr="007F4AF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105,5</w:t>
            </w:r>
          </w:p>
        </w:tc>
        <w:tc>
          <w:tcPr>
            <w:tcW w:w="1347" w:type="dxa"/>
            <w:vAlign w:val="center"/>
          </w:tcPr>
          <w:p w14:paraId="799497CE" w14:textId="5AAAC1B1" w:rsidR="00594737" w:rsidRPr="007F4AF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4602,70</w:t>
            </w:r>
          </w:p>
        </w:tc>
        <w:tc>
          <w:tcPr>
            <w:tcW w:w="1347" w:type="dxa"/>
            <w:vAlign w:val="center"/>
          </w:tcPr>
          <w:p w14:paraId="5490C008" w14:textId="63D593FE" w:rsidR="00594737" w:rsidRPr="007F4AF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105,9</w:t>
            </w:r>
          </w:p>
        </w:tc>
      </w:tr>
      <w:tr w:rsidR="00594737" w:rsidRPr="00956B41" w14:paraId="2353FBB5" w14:textId="77777777" w:rsidTr="0035172C">
        <w:tc>
          <w:tcPr>
            <w:tcW w:w="5103" w:type="dxa"/>
            <w:vAlign w:val="center"/>
          </w:tcPr>
          <w:p w14:paraId="2DDBC6C2" w14:textId="77777777" w:rsidR="00594737" w:rsidRPr="00956B41" w:rsidRDefault="00594737" w:rsidP="00594737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346" w:type="dxa"/>
            <w:vAlign w:val="center"/>
          </w:tcPr>
          <w:p w14:paraId="6364BCA4" w14:textId="139B584F" w:rsidR="00594737" w:rsidRPr="00443FC4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4390,98</w:t>
            </w:r>
          </w:p>
        </w:tc>
        <w:tc>
          <w:tcPr>
            <w:tcW w:w="1347" w:type="dxa"/>
            <w:vAlign w:val="center"/>
          </w:tcPr>
          <w:p w14:paraId="2AA5DA50" w14:textId="49978ACB" w:rsidR="00594737" w:rsidRPr="007F4AF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95,1</w:t>
            </w:r>
          </w:p>
        </w:tc>
        <w:tc>
          <w:tcPr>
            <w:tcW w:w="1347" w:type="dxa"/>
            <w:vAlign w:val="center"/>
          </w:tcPr>
          <w:p w14:paraId="37B4F6C5" w14:textId="55B45B25" w:rsidR="00594737" w:rsidRPr="007F4AF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4290,14</w:t>
            </w:r>
          </w:p>
        </w:tc>
        <w:tc>
          <w:tcPr>
            <w:tcW w:w="1347" w:type="dxa"/>
            <w:vAlign w:val="center"/>
          </w:tcPr>
          <w:p w14:paraId="346BB6E3" w14:textId="03198CA3" w:rsidR="00594737" w:rsidRPr="007F4AF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97,8</w:t>
            </w:r>
          </w:p>
        </w:tc>
      </w:tr>
      <w:tr w:rsidR="00594737" w:rsidRPr="00956B41" w14:paraId="00D77EBD" w14:textId="77777777" w:rsidTr="0035172C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DE0EBA" w14:textId="77777777" w:rsidR="00594737" w:rsidRPr="00956B41" w:rsidRDefault="00594737" w:rsidP="00594737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22C2">
              <w:rPr>
                <w:rFonts w:ascii="Fira Sans SemiBold" w:hAnsi="Fira Sans SemiBold"/>
                <w:b/>
              </w:rPr>
              <w:t xml:space="preserve"> </w:t>
            </w:r>
            <w:r w:rsidRPr="00956B41">
              <w:rPr>
                <w:rFonts w:cs="Arial"/>
                <w:sz w:val="16"/>
                <w:szCs w:val="16"/>
              </w:rPr>
              <w:t>Handel; naprawa pojazdów samochodowych</w:t>
            </w:r>
            <w:r w:rsidRPr="007B26CB">
              <w:rPr>
                <w:rFonts w:cs="Arial"/>
                <w:sz w:val="16"/>
                <w:szCs w:val="16"/>
              </w:rPr>
              <w:t xml:space="preserve"> </w:t>
            </w:r>
            <w:r w:rsidRPr="007B26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E7A60D" w14:textId="0634F5CD" w:rsidR="00594737" w:rsidRPr="00443FC4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4265,77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DA0834" w14:textId="38C66FE0" w:rsidR="00594737" w:rsidRPr="007F4AF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106,9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7997AB" w14:textId="2FBEA9E7" w:rsidR="00594737" w:rsidRPr="007F4AF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4208,04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BC60BA" w14:textId="4088BCB0" w:rsidR="00594737" w:rsidRPr="007F4AF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107,8</w:t>
            </w:r>
          </w:p>
        </w:tc>
      </w:tr>
      <w:tr w:rsidR="00594737" w:rsidRPr="00956B41" w14:paraId="60040D49" w14:textId="77777777" w:rsidTr="00042B0A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9DED92" w14:textId="77777777" w:rsidR="00594737" w:rsidRPr="00956B41" w:rsidRDefault="00594737" w:rsidP="00594737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AFD168" w14:textId="58BB8780" w:rsidR="00594737" w:rsidRPr="00443FC4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3606,59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0154AE" w14:textId="2D4A11FE" w:rsidR="00594737" w:rsidRPr="007F4AF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102,5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1A5F24" w14:textId="0DA1049C" w:rsidR="00594737" w:rsidRPr="007F4AF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3583,00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C0D04D" w14:textId="753A8526" w:rsidR="00594737" w:rsidRPr="007F4AF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101,5</w:t>
            </w:r>
          </w:p>
        </w:tc>
      </w:tr>
      <w:tr w:rsidR="00594737" w:rsidRPr="00956B41" w14:paraId="411940EB" w14:textId="77777777" w:rsidTr="00042B0A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EFCD7F" w14:textId="77777777" w:rsidR="00594737" w:rsidRPr="00956B41" w:rsidRDefault="00594737" w:rsidP="00594737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Zakwaterowanie i gastronomia</w:t>
            </w:r>
            <w:r w:rsidRPr="007B26CB">
              <w:rPr>
                <w:rFonts w:cs="Arial"/>
                <w:sz w:val="16"/>
                <w:szCs w:val="16"/>
              </w:rPr>
              <w:t xml:space="preserve"> </w:t>
            </w:r>
            <w:r w:rsidRPr="007B26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AB72E1" w14:textId="6112F0A6" w:rsidR="00594737" w:rsidRPr="00443FC4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3440,78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62F164" w14:textId="2EA6F53C" w:rsidR="00594737" w:rsidRPr="007F4AF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98,5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D34007" w14:textId="561ACBF9" w:rsidR="00594737" w:rsidRPr="007F4AF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3224,27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4C16F3" w14:textId="5D0FECBE" w:rsidR="00594737" w:rsidRPr="007F4AF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95,4</w:t>
            </w:r>
          </w:p>
        </w:tc>
      </w:tr>
      <w:tr w:rsidR="00594737" w:rsidRPr="00956B41" w14:paraId="411C1AA5" w14:textId="77777777" w:rsidTr="00042B0A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057CBF" w14:textId="4B998C90" w:rsidR="00594737" w:rsidRPr="00956B41" w:rsidRDefault="00594737" w:rsidP="00594737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28F9722" w14:textId="46FA1455" w:rsidR="00594737" w:rsidRPr="00691E0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8053,90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A5D4FC" w14:textId="02EADC85" w:rsidR="00594737" w:rsidRPr="00691E0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102,9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E89506" w14:textId="071A936A" w:rsidR="00594737" w:rsidRPr="00691E0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8174,11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A9D9F9" w14:textId="21960CB9" w:rsidR="00594737" w:rsidRPr="00691E0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104,6</w:t>
            </w:r>
          </w:p>
        </w:tc>
      </w:tr>
      <w:tr w:rsidR="00594737" w:rsidRPr="00956B41" w14:paraId="645F2559" w14:textId="77777777" w:rsidTr="00042B0A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FCFFC" w14:textId="5CB251F1" w:rsidR="00594737" w:rsidRPr="00956B41" w:rsidRDefault="00594737" w:rsidP="00594737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956B41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4AE9F0" w14:textId="1472DD0F" w:rsidR="00594737" w:rsidRPr="00691E0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4553,68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FD6B8A" w14:textId="15973419" w:rsidR="00594737" w:rsidRPr="00691E0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104,0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134E53" w14:textId="64B66248" w:rsidR="00594737" w:rsidRPr="00691E0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4563,76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3B07AAD" w14:textId="43E55962" w:rsidR="00594737" w:rsidRPr="00691E0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107,0</w:t>
            </w:r>
          </w:p>
        </w:tc>
      </w:tr>
      <w:tr w:rsidR="00594737" w:rsidRPr="00956B41" w14:paraId="1397154F" w14:textId="77777777" w:rsidTr="00042B0A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9A199E" w14:textId="3FFE7E64" w:rsidR="00594737" w:rsidRPr="00956B41" w:rsidRDefault="00594737" w:rsidP="00594737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956B41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956B41">
              <w:rPr>
                <w:i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D5A4EE" w14:textId="50A2D214" w:rsidR="00594737" w:rsidRPr="00691E0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4420,23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2512D6" w14:textId="11621C11" w:rsidR="00594737" w:rsidRPr="00691E0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118,2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503D16" w14:textId="7BDB60A2" w:rsidR="00594737" w:rsidRPr="00691E0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4671,77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444850" w14:textId="2A172A5A" w:rsidR="00594737" w:rsidRPr="00691E0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125,9</w:t>
            </w:r>
          </w:p>
        </w:tc>
      </w:tr>
      <w:tr w:rsidR="00594737" w:rsidRPr="00956B41" w14:paraId="3F4CFAF3" w14:textId="77777777" w:rsidTr="00042B0A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74973C" w14:textId="21439520" w:rsidR="00594737" w:rsidRPr="00956B41" w:rsidRDefault="00594737" w:rsidP="00594737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956B41">
              <w:rPr>
                <w:rFonts w:cs="Arial"/>
                <w:iCs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DA99E9" w14:textId="55C09024" w:rsidR="00594737" w:rsidRPr="00691E0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3021,86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4F5390" w14:textId="57669FED" w:rsidR="00594737" w:rsidRPr="00691E0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102,0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45A5EF" w14:textId="171221B0" w:rsidR="00594737" w:rsidRPr="00691E0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3163,96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1FBADF2" w14:textId="2DA32791" w:rsidR="00594737" w:rsidRPr="00691E0D" w:rsidRDefault="00594737" w:rsidP="0059473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66F8">
              <w:rPr>
                <w:rFonts w:eastAsia="Calibri" w:cs="Arial"/>
                <w:sz w:val="16"/>
                <w:szCs w:val="16"/>
              </w:rPr>
              <w:t>111,4</w:t>
            </w:r>
          </w:p>
        </w:tc>
      </w:tr>
    </w:tbl>
    <w:p w14:paraId="157624AD" w14:textId="77777777" w:rsidR="004011AD" w:rsidRDefault="004011AD" w:rsidP="00E74515">
      <w:pPr>
        <w:spacing w:before="60" w:after="0" w:line="180" w:lineRule="exact"/>
        <w:ind w:firstLine="142"/>
        <w:rPr>
          <w:rFonts w:cs="Arial"/>
          <w:sz w:val="16"/>
          <w:szCs w:val="16"/>
        </w:rPr>
      </w:pPr>
      <w:r w:rsidRPr="003357B5">
        <w:rPr>
          <w:i/>
          <w:sz w:val="16"/>
          <w:szCs w:val="16"/>
        </w:rPr>
        <w:t>a</w:t>
      </w:r>
      <w:r w:rsidRPr="003357B5">
        <w:rPr>
          <w:rFonts w:cs="Arial"/>
          <w:i/>
          <w:sz w:val="16"/>
          <w:szCs w:val="16"/>
        </w:rPr>
        <w:t xml:space="preserve"> </w:t>
      </w:r>
      <w:r w:rsidRPr="003357B5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7069C04F" w14:textId="53098FDE" w:rsidR="00D045AE" w:rsidRPr="00011651" w:rsidRDefault="009D4642" w:rsidP="002D5BA8">
      <w:pPr>
        <w:rPr>
          <w:rFonts w:eastAsia="Fira Sans Light" w:cs="Arial"/>
          <w:spacing w:val="-2"/>
        </w:rPr>
      </w:pPr>
      <w:r w:rsidRPr="005E66F8">
        <w:rPr>
          <w:rFonts w:eastAsia="Calibri" w:cs="Arial"/>
          <w:szCs w:val="19"/>
        </w:rPr>
        <w:t xml:space="preserve">Spośród działów o znaczącym udziale w przeciętnym zatrudnieniu wzrost </w:t>
      </w:r>
      <w:r w:rsidRPr="005E66F8">
        <w:rPr>
          <w:rFonts w:cs="Arial"/>
          <w:szCs w:val="19"/>
        </w:rPr>
        <w:t>wynagrodzenia brutto w skali roku</w:t>
      </w:r>
      <w:r w:rsidRPr="005E66F8">
        <w:rPr>
          <w:rFonts w:eastAsia="Calibri" w:cs="Arial"/>
          <w:szCs w:val="19"/>
        </w:rPr>
        <w:t xml:space="preserve"> wystąpił </w:t>
      </w:r>
      <w:r w:rsidRPr="005E66F8">
        <w:rPr>
          <w:rFonts w:cs="Arial"/>
          <w:szCs w:val="19"/>
        </w:rPr>
        <w:br/>
      </w:r>
      <w:r w:rsidRPr="005E66F8">
        <w:rPr>
          <w:rFonts w:eastAsia="Calibri" w:cs="Arial"/>
          <w:szCs w:val="19"/>
        </w:rPr>
        <w:t xml:space="preserve">w handlu detalicznym (o 9,0%), handlu hurtowym (o 8,5%), produkcji wyrobów z drewna, korka, słomy i wikliny (o 8,3%) oraz w produkcji mebli (o 7,4%). </w:t>
      </w:r>
      <w:r w:rsidRPr="005E66F8">
        <w:rPr>
          <w:rFonts w:eastAsia="Fira Sans Light" w:cs="Arial"/>
        </w:rPr>
        <w:t>Wyższe niż przed rokiem było także prze</w:t>
      </w:r>
      <w:r w:rsidRPr="005E66F8">
        <w:rPr>
          <w:rFonts w:eastAsia="Fira Sans Light" w:cs="Arial"/>
        </w:rPr>
        <w:softHyphen/>
        <w:t>ciętne miesięczne wynagrodzenie brutto w jednostkach zajmujących się produkcją artykułów spożywczych (o 6,2%), pojazdów samochodowych, przyczep i naczep (o 5,6%), wyrobów z metali (o 3,3%) oraz transportem lądowym i rurociągowym (o 2,4%).</w:t>
      </w:r>
    </w:p>
    <w:p w14:paraId="37E397B3" w14:textId="53D0406C" w:rsidR="004011AD" w:rsidRPr="009673AB" w:rsidRDefault="009673AB" w:rsidP="00270C4D">
      <w:pPr>
        <w:pStyle w:val="tytuwykresu"/>
        <w:spacing w:before="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</w:t>
      </w:r>
      <w:r w:rsidR="000C300D">
        <w:rPr>
          <w:rFonts w:ascii="Fira Sans SemiBold" w:hAnsi="Fira Sans SemiBold"/>
          <w:b w:val="0"/>
        </w:rPr>
        <w:t>4</w:t>
      </w:r>
      <w:r>
        <w:rPr>
          <w:rFonts w:ascii="Fira Sans SemiBold" w:hAnsi="Fira Sans SemiBold"/>
          <w:b w:val="0"/>
        </w:rPr>
        <w:t xml:space="preserve">. </w:t>
      </w:r>
      <w:r w:rsidR="004011AD" w:rsidRPr="009673AB">
        <w:rPr>
          <w:rFonts w:ascii="Fira Sans SemiBold" w:hAnsi="Fira Sans SemiBold"/>
          <w:b w:val="0"/>
        </w:rPr>
        <w:t>Przeciętne miesięczne wynagrodzenie brutto w sektorze przedsiębiorstw</w:t>
      </w:r>
    </w:p>
    <w:p w14:paraId="313F7968" w14:textId="3F1C9E98" w:rsidR="004011AD" w:rsidRPr="009673AB" w:rsidRDefault="007B26CB" w:rsidP="009673AB">
      <w:pPr>
        <w:pStyle w:val="tytuwykresu"/>
        <w:spacing w:before="0" w:after="120" w:line="240" w:lineRule="auto"/>
        <w:ind w:left="851"/>
        <w:rPr>
          <w:rFonts w:ascii="Arial" w:hAnsi="Arial" w:cs="Arial"/>
          <w:b w:val="0"/>
          <w:sz w:val="18"/>
        </w:rPr>
      </w:pPr>
      <w:r w:rsidRPr="003357B5">
        <w:rPr>
          <w:rFonts w:cs="Arial"/>
          <w:noProof/>
          <w:lang w:eastAsia="ja-JP"/>
        </w:rPr>
        <w:drawing>
          <wp:anchor distT="0" distB="0" distL="114300" distR="114300" simplePos="0" relativeHeight="251628544" behindDoc="1" locked="0" layoutInCell="1" allowOverlap="1" wp14:anchorId="5B756993" wp14:editId="6DBF7A62">
            <wp:simplePos x="0" y="0"/>
            <wp:positionH relativeFrom="column">
              <wp:posOffset>180340</wp:posOffset>
            </wp:positionH>
            <wp:positionV relativeFrom="paragraph">
              <wp:posOffset>46333</wp:posOffset>
            </wp:positionV>
            <wp:extent cx="6175375" cy="2265680"/>
            <wp:effectExtent l="0" t="0" r="0" b="1270"/>
            <wp:wrapTight wrapText="bothSides">
              <wp:wrapPolygon edited="0">
                <wp:start x="0" y="1635"/>
                <wp:lineTo x="0" y="7628"/>
                <wp:lineTo x="11194" y="7809"/>
                <wp:lineTo x="0" y="8536"/>
                <wp:lineTo x="0" y="17617"/>
                <wp:lineTo x="800" y="19433"/>
                <wp:lineTo x="800" y="20341"/>
                <wp:lineTo x="2865" y="21249"/>
                <wp:lineTo x="4598" y="21430"/>
                <wp:lineTo x="17324" y="21430"/>
                <wp:lineTo x="19257" y="21249"/>
                <wp:lineTo x="21522" y="20341"/>
                <wp:lineTo x="21522" y="17253"/>
                <wp:lineTo x="10794" y="16527"/>
                <wp:lineTo x="21522" y="15800"/>
                <wp:lineTo x="21522" y="13803"/>
                <wp:lineTo x="15725" y="13621"/>
                <wp:lineTo x="21522" y="12531"/>
                <wp:lineTo x="21522" y="9081"/>
                <wp:lineTo x="21322" y="8717"/>
                <wp:lineTo x="20123" y="7809"/>
                <wp:lineTo x="21522" y="7628"/>
                <wp:lineTo x="21522" y="5448"/>
                <wp:lineTo x="17524" y="4904"/>
                <wp:lineTo x="21522" y="4177"/>
                <wp:lineTo x="21522" y="2179"/>
                <wp:lineTo x="666" y="1635"/>
                <wp:lineTo x="0" y="1635"/>
              </wp:wrapPolygon>
            </wp:wrapTight>
            <wp:docPr id="7" name="Obi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</wp:anchor>
        </w:drawing>
      </w:r>
      <w:r w:rsidR="004011AD" w:rsidRPr="009673AB">
        <w:rPr>
          <w:rFonts w:ascii="Arial" w:hAnsi="Arial" w:cs="Arial"/>
          <w:b w:val="0"/>
          <w:sz w:val="18"/>
        </w:rPr>
        <w:t>Przeciętna miesięczna 201</w:t>
      </w:r>
      <w:r w:rsidR="00066379">
        <w:rPr>
          <w:rFonts w:ascii="Arial" w:hAnsi="Arial" w:cs="Arial"/>
          <w:b w:val="0"/>
          <w:sz w:val="18"/>
        </w:rPr>
        <w:t>5</w:t>
      </w:r>
      <w:r w:rsidR="004011AD" w:rsidRPr="009673AB">
        <w:rPr>
          <w:rFonts w:ascii="Arial" w:hAnsi="Arial" w:cs="Arial"/>
          <w:b w:val="0"/>
          <w:sz w:val="18"/>
        </w:rPr>
        <w:t xml:space="preserve"> = 100</w:t>
      </w:r>
    </w:p>
    <w:p w14:paraId="6539EFFB" w14:textId="77777777" w:rsidR="0019064A" w:rsidRDefault="0019064A" w:rsidP="009E47CE">
      <w:pPr>
        <w:spacing w:before="0"/>
        <w:rPr>
          <w:rFonts w:cs="Arial"/>
          <w:szCs w:val="19"/>
        </w:rPr>
      </w:pPr>
      <w:bookmarkStart w:id="178" w:name="_MON_1328077081"/>
      <w:bookmarkStart w:id="179" w:name="_MON_1328077143"/>
      <w:bookmarkStart w:id="180" w:name="_MON_1328077272"/>
      <w:bookmarkStart w:id="181" w:name="_MON_1328077348"/>
      <w:bookmarkStart w:id="182" w:name="_MON_1331029942"/>
      <w:bookmarkStart w:id="183" w:name="_MON_1331096039"/>
      <w:bookmarkStart w:id="184" w:name="_MON_1333528689"/>
      <w:bookmarkStart w:id="185" w:name="_MON_1335871291"/>
      <w:bookmarkStart w:id="186" w:name="_MON_1335871587"/>
      <w:bookmarkStart w:id="187" w:name="_MON_1335871842"/>
      <w:bookmarkStart w:id="188" w:name="_MON_1335871866"/>
      <w:bookmarkStart w:id="189" w:name="_MON_1335936025"/>
      <w:bookmarkStart w:id="190" w:name="_MON_1336539123"/>
      <w:bookmarkStart w:id="191" w:name="_MON_1336551897"/>
      <w:bookmarkStart w:id="192" w:name="_MON_1336553149"/>
      <w:bookmarkStart w:id="193" w:name="_MON_1336553166"/>
      <w:bookmarkStart w:id="194" w:name="_MON_1339239852"/>
      <w:bookmarkStart w:id="195" w:name="_MON_1341637016"/>
      <w:bookmarkStart w:id="196" w:name="_MON_1344324724"/>
      <w:bookmarkStart w:id="197" w:name="_MON_1344328411"/>
      <w:bookmarkStart w:id="198" w:name="_MON_1346572333"/>
      <w:bookmarkStart w:id="199" w:name="_MON_1347168508"/>
      <w:bookmarkStart w:id="200" w:name="_MON_1347168821"/>
      <w:bookmarkStart w:id="201" w:name="_MON_1349516383"/>
      <w:bookmarkStart w:id="202" w:name="_MON_1349516476"/>
      <w:bookmarkStart w:id="203" w:name="_MON_1349516858"/>
      <w:bookmarkStart w:id="204" w:name="_MON_1349516881"/>
      <w:bookmarkStart w:id="205" w:name="_MON_1349517129"/>
      <w:bookmarkStart w:id="206" w:name="_MON_1349517229"/>
      <w:bookmarkStart w:id="207" w:name="_MON_1349669336"/>
      <w:bookmarkStart w:id="208" w:name="_MON_1352535681"/>
      <w:bookmarkStart w:id="209" w:name="_MON_1352543398"/>
      <w:bookmarkStart w:id="210" w:name="_MON_1354594004"/>
      <w:bookmarkStart w:id="211" w:name="_MON_1354594013"/>
      <w:bookmarkStart w:id="212" w:name="_MON_1354595556"/>
      <w:bookmarkStart w:id="213" w:name="_MON_1357711636"/>
      <w:bookmarkStart w:id="214" w:name="_MON_1357719631"/>
      <w:bookmarkStart w:id="215" w:name="_MON_1360381685"/>
      <w:bookmarkStart w:id="216" w:name="_MON_1360381747"/>
      <w:bookmarkStart w:id="217" w:name="_MON_1360381819"/>
      <w:bookmarkStart w:id="218" w:name="_MON_1360381915"/>
      <w:bookmarkStart w:id="219" w:name="_MON_1360382211"/>
      <w:bookmarkStart w:id="220" w:name="_MON_1360397447"/>
      <w:bookmarkStart w:id="221" w:name="_MON_1360397517"/>
      <w:bookmarkStart w:id="222" w:name="_MON_1360397531"/>
      <w:bookmarkStart w:id="223" w:name="_MON_1360398527"/>
      <w:bookmarkStart w:id="224" w:name="_MON_1360403535"/>
      <w:bookmarkStart w:id="225" w:name="_MON_1362299014"/>
      <w:bookmarkStart w:id="226" w:name="_MON_1362563297"/>
      <w:bookmarkStart w:id="227" w:name="_MON_1364974057"/>
      <w:bookmarkStart w:id="228" w:name="_MON_1368010913"/>
      <w:bookmarkStart w:id="229" w:name="_MON_1370258058"/>
      <w:bookmarkStart w:id="230" w:name="_MON_1370258118"/>
      <w:bookmarkStart w:id="231" w:name="_MON_1371021736"/>
      <w:bookmarkStart w:id="232" w:name="_MON_1372151031"/>
      <w:bookmarkStart w:id="233" w:name="_MON_1372848658"/>
      <w:bookmarkStart w:id="234" w:name="_MON_1375706573"/>
      <w:bookmarkStart w:id="235" w:name="_MON_1378640704"/>
      <w:bookmarkStart w:id="236" w:name="_MON_1380687346"/>
      <w:bookmarkStart w:id="237" w:name="_MON_1380689271"/>
      <w:bookmarkStart w:id="238" w:name="_MON_1384151349"/>
      <w:bookmarkStart w:id="239" w:name="_MON_1386058705"/>
      <w:bookmarkStart w:id="240" w:name="_MON_1386058798"/>
      <w:bookmarkStart w:id="241" w:name="_MON_1389170495"/>
      <w:bookmarkStart w:id="242" w:name="_MON_1389170597"/>
      <w:bookmarkStart w:id="243" w:name="_MON_1389170673"/>
      <w:bookmarkStart w:id="244" w:name="_MON_1389170734"/>
      <w:bookmarkStart w:id="245" w:name="_MON_1391233387"/>
      <w:bookmarkStart w:id="246" w:name="_MON_1391410903"/>
      <w:bookmarkStart w:id="247" w:name="_MON_1391410964"/>
      <w:bookmarkStart w:id="248" w:name="_MON_1391509975"/>
      <w:bookmarkStart w:id="249" w:name="_MON_1391510023"/>
      <w:bookmarkStart w:id="250" w:name="_MON_1391510066"/>
      <w:bookmarkStart w:id="251" w:name="_MON_1391510085"/>
      <w:bookmarkStart w:id="252" w:name="_MON_1391510124"/>
      <w:bookmarkStart w:id="253" w:name="_MON_1393836538"/>
      <w:bookmarkStart w:id="254" w:name="_MON_1393837539"/>
      <w:bookmarkStart w:id="255" w:name="_MON_1396775877"/>
      <w:bookmarkStart w:id="256" w:name="_MON_1397019342"/>
      <w:bookmarkStart w:id="257" w:name="_MON_1397022080"/>
      <w:bookmarkStart w:id="258" w:name="_MON_1399703062"/>
      <w:bookmarkStart w:id="259" w:name="_MON_1399703079"/>
      <w:bookmarkStart w:id="260" w:name="_MON_1399703211"/>
      <w:bookmarkStart w:id="261" w:name="_MON_1399703225"/>
      <w:bookmarkStart w:id="262" w:name="_MON_1399703302"/>
      <w:bookmarkStart w:id="263" w:name="_MON_1399703422"/>
      <w:bookmarkStart w:id="264" w:name="_MON_1399717865"/>
      <w:bookmarkStart w:id="265" w:name="_MON_1399793965"/>
      <w:bookmarkStart w:id="266" w:name="_MON_1399794158"/>
      <w:bookmarkStart w:id="267" w:name="_MON_1399794199"/>
      <w:bookmarkStart w:id="268" w:name="_MON_1399794317"/>
      <w:bookmarkStart w:id="269" w:name="_MON_1401703697"/>
      <w:bookmarkStart w:id="270" w:name="_MON_1401794789"/>
      <w:bookmarkStart w:id="271" w:name="_MON_1401861150"/>
      <w:bookmarkStart w:id="272" w:name="_MON_1401861340"/>
      <w:bookmarkStart w:id="273" w:name="_MON_1401861853"/>
      <w:bookmarkStart w:id="274" w:name="_MON_1404706713"/>
      <w:bookmarkStart w:id="275" w:name="_MON_1404708903"/>
      <w:bookmarkStart w:id="276" w:name="_MON_1404709057"/>
      <w:bookmarkStart w:id="277" w:name="_MON_1404710261"/>
      <w:bookmarkStart w:id="278" w:name="_MON_1404710304"/>
      <w:bookmarkStart w:id="279" w:name="_MON_1404715213"/>
      <w:bookmarkStart w:id="280" w:name="_MON_1407139805"/>
      <w:bookmarkStart w:id="281" w:name="_MON_1409992123"/>
      <w:bookmarkStart w:id="282" w:name="_MON_1410067316"/>
      <w:bookmarkStart w:id="283" w:name="_MON_1412407637"/>
      <w:bookmarkStart w:id="284" w:name="_MON_1412407812"/>
      <w:bookmarkStart w:id="285" w:name="_MON_1412407864"/>
      <w:bookmarkStart w:id="286" w:name="_MON_1415594957"/>
      <w:bookmarkStart w:id="287" w:name="_MON_1415595109"/>
      <w:bookmarkStart w:id="288" w:name="_MON_1417505795"/>
      <w:bookmarkStart w:id="289" w:name="_MON_1420527752"/>
      <w:bookmarkStart w:id="290" w:name="_MON_1420527791"/>
      <w:bookmarkStart w:id="291" w:name="_MON_1420527915"/>
      <w:bookmarkStart w:id="292" w:name="_MON_1420528046"/>
      <w:bookmarkStart w:id="293" w:name="_MON_1420873260"/>
      <w:bookmarkStart w:id="294" w:name="_MON_1420873417"/>
      <w:bookmarkStart w:id="295" w:name="_MON_1420878996"/>
      <w:bookmarkStart w:id="296" w:name="_MON_1420969398"/>
      <w:bookmarkStart w:id="297" w:name="_MON_1422962337"/>
      <w:bookmarkStart w:id="298" w:name="_MON_1422962640"/>
      <w:bookmarkStart w:id="299" w:name="_MON_1422962684"/>
      <w:bookmarkStart w:id="300" w:name="_MON_1425281087"/>
      <w:bookmarkStart w:id="301" w:name="_MON_1425281140"/>
      <w:bookmarkStart w:id="302" w:name="_MON_1425281184"/>
      <w:bookmarkStart w:id="303" w:name="_MON_1428404988"/>
      <w:bookmarkStart w:id="304" w:name="_MON_1428405242"/>
      <w:bookmarkStart w:id="305" w:name="_MON_1431152932"/>
      <w:bookmarkStart w:id="306" w:name="_MON_1433673779"/>
      <w:bookmarkStart w:id="307" w:name="_MON_1435485301"/>
      <w:bookmarkStart w:id="308" w:name="_MON_1435485317"/>
      <w:bookmarkStart w:id="309" w:name="_MON_1435655477"/>
      <w:bookmarkStart w:id="310" w:name="_MON_1435655687"/>
      <w:bookmarkStart w:id="311" w:name="_MON_1435655774"/>
      <w:bookmarkStart w:id="312" w:name="_MON_1439108039"/>
      <w:bookmarkStart w:id="313" w:name="_MON_1439108371"/>
      <w:bookmarkStart w:id="314" w:name="_MON_1441516970"/>
      <w:bookmarkStart w:id="315" w:name="_MON_1441517020"/>
      <w:bookmarkStart w:id="316" w:name="_MON_1443864990"/>
      <w:bookmarkStart w:id="317" w:name="_MON_1443933174"/>
      <w:bookmarkStart w:id="318" w:name="_MON_1444022619"/>
      <w:bookmarkStart w:id="319" w:name="_MON_1447073571"/>
      <w:bookmarkStart w:id="320" w:name="_MON_1449294996"/>
      <w:bookmarkStart w:id="321" w:name="_MON_1452336865"/>
      <w:bookmarkStart w:id="322" w:name="_MON_1454739509"/>
      <w:bookmarkStart w:id="323" w:name="_MON_1454739573"/>
      <w:bookmarkStart w:id="324" w:name="_MON_1470549330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</w:p>
    <w:p w14:paraId="7AB86465" w14:textId="77777777" w:rsidR="0019064A" w:rsidRPr="0019064A" w:rsidRDefault="0019064A" w:rsidP="0019064A">
      <w:pPr>
        <w:spacing w:before="240" w:after="0" w:line="240" w:lineRule="auto"/>
        <w:rPr>
          <w:rFonts w:cs="Arial"/>
          <w:sz w:val="2"/>
          <w:szCs w:val="2"/>
        </w:rPr>
      </w:pPr>
    </w:p>
    <w:p w14:paraId="59C8948C" w14:textId="77777777" w:rsidR="00D44535" w:rsidRDefault="00D44535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601DBCD" w14:textId="07ED1E71" w:rsidR="00443FC4" w:rsidRPr="00910E9E" w:rsidRDefault="009D4642" w:rsidP="00EE418E">
      <w:pPr>
        <w:rPr>
          <w:rFonts w:eastAsia="Fira Sans Light" w:cs="Arial"/>
          <w:spacing w:val="-2"/>
        </w:rPr>
      </w:pPr>
      <w:r w:rsidRPr="005E66F8">
        <w:rPr>
          <w:rFonts w:cs="Arial"/>
          <w:szCs w:val="19"/>
        </w:rPr>
        <w:lastRenderedPageBreak/>
        <w:t xml:space="preserve">We wrześniu br. najwyższe przeciętne miesięczne wynagrodzenie brutto, przekraczające średnie wynagrodzenie w sektorze przedsiębiorstw w województwie o 74,4%, notowano w sekcji informacja i komunikacja. Wyższe wynagrodzenie od przeciętnego w województwie </w:t>
      </w:r>
      <w:r w:rsidR="00492A44">
        <w:rPr>
          <w:rFonts w:cs="Arial"/>
          <w:szCs w:val="19"/>
        </w:rPr>
        <w:t>zanotowano</w:t>
      </w:r>
      <w:r w:rsidRPr="005E66F8">
        <w:rPr>
          <w:rFonts w:cs="Arial"/>
          <w:szCs w:val="19"/>
        </w:rPr>
        <w:t xml:space="preserve"> również zatrudnieni m.in. w sekcjach: przetwórstwo przemysłowe (o 9,2%) oraz dostawa wody; gospodarowanie ściekami i odpadami; rekultywacja (o 0,8%). Niższe wynagrodzenie brutto od przeciętnego w województwie zarejestrowano m.in. w sekcjach: administrowanie i działalność wspierająca (o 34,6%), zakwaterowanie i gastronomia (o 25,5%), transport i gos</w:t>
      </w:r>
      <w:r w:rsidRPr="005E66F8">
        <w:rPr>
          <w:rFonts w:cs="Arial"/>
          <w:szCs w:val="19"/>
        </w:rPr>
        <w:softHyphen/>
        <w:t>po</w:t>
      </w:r>
      <w:r w:rsidRPr="005E66F8">
        <w:rPr>
          <w:rFonts w:cs="Arial"/>
          <w:szCs w:val="19"/>
        </w:rPr>
        <w:softHyphen/>
        <w:t>darka magazynowa (o 21,9%), handel; naprawa pojazdów samochodowych (o 7,6%), budownictwo (o 4,9%), działalność profesjonalna, naukowa i techniczna (o 4,3%) oraz obsługa rynku nieruchomości (o 1,4%).</w:t>
      </w:r>
    </w:p>
    <w:p w14:paraId="205A2ECD" w14:textId="31929B87" w:rsidR="008F4369" w:rsidRDefault="008F4369" w:rsidP="008F4369">
      <w:pPr>
        <w:pStyle w:val="tytuwykresu"/>
        <w:spacing w:before="0"/>
        <w:ind w:left="851" w:hanging="851"/>
        <w:rPr>
          <w:rFonts w:ascii="Fira Sans SemiBold" w:hAnsi="Fira Sans SemiBold"/>
          <w:b w:val="0"/>
        </w:rPr>
      </w:pPr>
      <w:r w:rsidRPr="003357B5">
        <w:rPr>
          <w:rFonts w:cs="Arial"/>
          <w:noProof/>
          <w:lang w:eastAsia="ja-JP"/>
        </w:rPr>
        <w:drawing>
          <wp:anchor distT="0" distB="0" distL="114300" distR="114300" simplePos="0" relativeHeight="251631616" behindDoc="0" locked="0" layoutInCell="1" allowOverlap="1" wp14:anchorId="7C9F3EDE" wp14:editId="5AA43F19">
            <wp:simplePos x="0" y="0"/>
            <wp:positionH relativeFrom="column">
              <wp:posOffset>-66040</wp:posOffset>
            </wp:positionH>
            <wp:positionV relativeFrom="paragraph">
              <wp:posOffset>349123</wp:posOffset>
            </wp:positionV>
            <wp:extent cx="6728252" cy="2698750"/>
            <wp:effectExtent l="0" t="0" r="0" b="6350"/>
            <wp:wrapSquare wrapText="bothSides"/>
            <wp:docPr id="5" name="Obi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ira Sans SemiBold" w:hAnsi="Fira Sans SemiBold"/>
          <w:b w:val="0"/>
        </w:rPr>
        <w:t xml:space="preserve">Wykres </w:t>
      </w:r>
      <w:r w:rsidR="000C300D">
        <w:rPr>
          <w:rFonts w:ascii="Fira Sans SemiBold" w:hAnsi="Fira Sans SemiBold"/>
          <w:b w:val="0"/>
        </w:rPr>
        <w:t>5</w:t>
      </w:r>
      <w:r>
        <w:rPr>
          <w:rFonts w:ascii="Fira Sans SemiBold" w:hAnsi="Fira Sans SemiBold"/>
          <w:b w:val="0"/>
        </w:rPr>
        <w:t xml:space="preserve">. </w:t>
      </w:r>
      <w:r w:rsidRPr="00316934">
        <w:rPr>
          <w:rFonts w:ascii="Fira Sans SemiBold" w:hAnsi="Fira Sans SemiBold"/>
          <w:b w:val="0"/>
        </w:rPr>
        <w:t xml:space="preserve">Odchylenia względne przeciętnych miesięcznych wynagrodzeń brutto od średniego wynagrodzenia w sektorze </w:t>
      </w:r>
      <w:r w:rsidRPr="00316934">
        <w:rPr>
          <w:rFonts w:ascii="Fira Sans SemiBold" w:hAnsi="Fira Sans SemiBold"/>
          <w:b w:val="0"/>
        </w:rPr>
        <w:br/>
        <w:t>p</w:t>
      </w:r>
      <w:r>
        <w:rPr>
          <w:rFonts w:ascii="Fira Sans SemiBold" w:hAnsi="Fira Sans SemiBold"/>
          <w:b w:val="0"/>
        </w:rPr>
        <w:t>rzedsiębiorstw w województwie w</w:t>
      </w:r>
      <w:r w:rsidR="0045201D">
        <w:rPr>
          <w:rFonts w:ascii="Fira Sans SemiBold" w:hAnsi="Fira Sans SemiBold"/>
          <w:b w:val="0"/>
        </w:rPr>
        <w:t>e</w:t>
      </w:r>
      <w:r>
        <w:rPr>
          <w:rFonts w:ascii="Fira Sans SemiBold" w:hAnsi="Fira Sans SemiBold"/>
          <w:b w:val="0"/>
        </w:rPr>
        <w:t xml:space="preserve"> </w:t>
      </w:r>
      <w:r w:rsidR="0045201D">
        <w:rPr>
          <w:rFonts w:ascii="Fira Sans SemiBold" w:hAnsi="Fira Sans SemiBold"/>
          <w:b w:val="0"/>
        </w:rPr>
        <w:t>wrześniu</w:t>
      </w:r>
      <w:r w:rsidRPr="00316934">
        <w:rPr>
          <w:rFonts w:ascii="Fira Sans SemiBold" w:hAnsi="Fira Sans SemiBold"/>
          <w:b w:val="0"/>
        </w:rPr>
        <w:t xml:space="preserve"> 20</w:t>
      </w:r>
      <w:r>
        <w:rPr>
          <w:rFonts w:ascii="Fira Sans SemiBold" w:hAnsi="Fira Sans SemiBold"/>
          <w:b w:val="0"/>
        </w:rPr>
        <w:t>20</w:t>
      </w:r>
      <w:r w:rsidRPr="00316934">
        <w:rPr>
          <w:rFonts w:ascii="Fira Sans SemiBold" w:hAnsi="Fira Sans SemiBold"/>
          <w:b w:val="0"/>
        </w:rPr>
        <w:t xml:space="preserve"> r.</w:t>
      </w:r>
    </w:p>
    <w:p w14:paraId="3EC23475" w14:textId="298DCAE4" w:rsidR="00776FC1" w:rsidRDefault="009D4642" w:rsidP="001578D5">
      <w:pPr>
        <w:spacing w:before="0"/>
        <w:rPr>
          <w:rFonts w:eastAsia="Fira Sans Light" w:cs="Arial"/>
        </w:rPr>
      </w:pPr>
      <w:r w:rsidRPr="005E66F8">
        <w:rPr>
          <w:rFonts w:eastAsia="Fira Sans Light" w:cs="Arial"/>
        </w:rPr>
        <w:t>W okresie styczeń</w:t>
      </w:r>
      <w:r>
        <w:rPr>
          <w:rFonts w:eastAsia="Fira Sans Light" w:cs="Arial"/>
        </w:rPr>
        <w:t xml:space="preserve"> – </w:t>
      </w:r>
      <w:r w:rsidRPr="005E66F8">
        <w:rPr>
          <w:rFonts w:eastAsia="Fira Sans Light" w:cs="Arial"/>
        </w:rPr>
        <w:t xml:space="preserve">wrzesień br. </w:t>
      </w:r>
      <w:r w:rsidR="003D1919" w:rsidRPr="005E66F8">
        <w:rPr>
          <w:rFonts w:eastAsia="Fira Sans Light" w:cs="Arial"/>
        </w:rPr>
        <w:t>przeciętne miesięczne wynagrodzenie brutto w sektorze przedsiębiorstw wyniosło 4534,18 zł i było o 3,0% wyższe niż w analogicznym okresie ub. roku (wobec wzrostu przed rokiem o 6,2%).</w:t>
      </w:r>
      <w:r w:rsidR="003D1919">
        <w:rPr>
          <w:rFonts w:eastAsia="Fira Sans Light" w:cs="Arial"/>
        </w:rPr>
        <w:t xml:space="preserve"> </w:t>
      </w:r>
      <w:r w:rsidR="003D1919" w:rsidRPr="00390CE5">
        <w:rPr>
          <w:rFonts w:eastAsia="Fira Sans Light" w:cs="Arial"/>
        </w:rPr>
        <w:t xml:space="preserve">Wzrost wynagrodzeń zanotowano m.in. w: </w:t>
      </w:r>
      <w:r w:rsidR="003D1919">
        <w:rPr>
          <w:rFonts w:eastAsia="Fira Sans Light" w:cs="Arial"/>
        </w:rPr>
        <w:t>działalności profesjonalnej, naukowej i technicznej (o 25,9</w:t>
      </w:r>
      <w:r w:rsidR="003D1919" w:rsidRPr="00390CE5">
        <w:rPr>
          <w:rFonts w:eastAsia="Fira Sans Light" w:cs="Arial"/>
        </w:rPr>
        <w:t xml:space="preserve">%), </w:t>
      </w:r>
      <w:r w:rsidR="003D1919">
        <w:rPr>
          <w:rFonts w:eastAsia="Fira Sans Light" w:cs="Arial"/>
        </w:rPr>
        <w:t>administrowaniu i działalności wspierającej (o 11,4</w:t>
      </w:r>
      <w:r w:rsidR="003D1919" w:rsidRPr="00390CE5">
        <w:rPr>
          <w:rFonts w:eastAsia="Fira Sans Light" w:cs="Arial"/>
        </w:rPr>
        <w:t>%), handlu; napraw</w:t>
      </w:r>
      <w:r w:rsidR="003D1919">
        <w:rPr>
          <w:rFonts w:eastAsia="Fira Sans Light" w:cs="Arial"/>
        </w:rPr>
        <w:t>ie pojazdów samochodowych (o 7,8</w:t>
      </w:r>
      <w:r w:rsidR="003D1919" w:rsidRPr="00390CE5">
        <w:rPr>
          <w:rFonts w:eastAsia="Fira Sans Light" w:cs="Arial"/>
        </w:rPr>
        <w:t xml:space="preserve">%), </w:t>
      </w:r>
      <w:r w:rsidR="003D1919">
        <w:rPr>
          <w:rFonts w:eastAsia="Fira Sans Light" w:cs="Arial"/>
        </w:rPr>
        <w:t xml:space="preserve">obsłudze rynku nieruchomości (o 7,0%), </w:t>
      </w:r>
      <w:r w:rsidR="003D1919" w:rsidRPr="00390CE5">
        <w:rPr>
          <w:rFonts w:eastAsia="Fira Sans Light" w:cs="Arial"/>
        </w:rPr>
        <w:t>dostawie wody; gospodarowaniu ś</w:t>
      </w:r>
      <w:r w:rsidR="003D1919">
        <w:rPr>
          <w:rFonts w:eastAsia="Fira Sans Light" w:cs="Arial"/>
        </w:rPr>
        <w:t>ciekami i odpadami; rekultywacji (o 5,9</w:t>
      </w:r>
      <w:r w:rsidR="003D1919" w:rsidRPr="00390CE5">
        <w:rPr>
          <w:rFonts w:eastAsia="Fira Sans Light" w:cs="Arial"/>
        </w:rPr>
        <w:t>%), informacji i</w:t>
      </w:r>
      <w:r w:rsidR="003D1919">
        <w:rPr>
          <w:rFonts w:eastAsia="Fira Sans Light" w:cs="Arial"/>
        </w:rPr>
        <w:t xml:space="preserve"> komunikacji (o 4,6%), </w:t>
      </w:r>
      <w:r w:rsidR="003D1919" w:rsidRPr="00390CE5">
        <w:rPr>
          <w:rFonts w:eastAsia="Fira Sans Light" w:cs="Arial"/>
        </w:rPr>
        <w:t>p</w:t>
      </w:r>
      <w:r w:rsidR="003D1919">
        <w:rPr>
          <w:rFonts w:eastAsia="Fira Sans Light" w:cs="Arial"/>
        </w:rPr>
        <w:t>rzetwórstwie przemysłowym (o 2,2</w:t>
      </w:r>
      <w:r w:rsidR="003D1919" w:rsidRPr="00390CE5">
        <w:rPr>
          <w:rFonts w:eastAsia="Fira Sans Light" w:cs="Arial"/>
        </w:rPr>
        <w:t>%)</w:t>
      </w:r>
      <w:r w:rsidR="003D1919">
        <w:rPr>
          <w:rFonts w:eastAsia="Fira Sans Light" w:cs="Arial"/>
        </w:rPr>
        <w:t xml:space="preserve"> oraz transporcie i gospodarce magazynowej (o 1,5%). Wynagrodzenia niższe niż w </w:t>
      </w:r>
      <w:r w:rsidR="00EA702E">
        <w:rPr>
          <w:rFonts w:eastAsia="Fira Sans Light" w:cs="Arial"/>
        </w:rPr>
        <w:t>analogicznym okresie</w:t>
      </w:r>
      <w:r w:rsidR="003D1919">
        <w:rPr>
          <w:rFonts w:eastAsia="Fira Sans Light" w:cs="Arial"/>
        </w:rPr>
        <w:t xml:space="preserve"> ub. roku otrzymali zatrudnieni m.in. w zakwaterowaniu i gastronomii (o 4,6%) oraz budownictwie (o 2,2%).</w:t>
      </w:r>
    </w:p>
    <w:p w14:paraId="36320EFC" w14:textId="77777777" w:rsidR="003561C4" w:rsidRPr="00147B49" w:rsidRDefault="003561C4" w:rsidP="00E96CF9">
      <w:pPr>
        <w:pStyle w:val="Tytudziau"/>
        <w:spacing w:before="240" w:after="240" w:line="240" w:lineRule="exact"/>
      </w:pPr>
      <w:bookmarkStart w:id="325" w:name="_MON_1407732004"/>
      <w:bookmarkStart w:id="326" w:name="_MON_1407732146"/>
      <w:bookmarkStart w:id="327" w:name="_MON_1407732167"/>
      <w:bookmarkStart w:id="328" w:name="_MON_1407732483"/>
      <w:bookmarkStart w:id="329" w:name="_MON_1407732573"/>
      <w:bookmarkStart w:id="330" w:name="_MON_1407732584"/>
      <w:bookmarkStart w:id="331" w:name="_MON_1407732595"/>
      <w:bookmarkStart w:id="332" w:name="_MON_1407732608"/>
      <w:bookmarkStart w:id="333" w:name="_MON_1410155547"/>
      <w:bookmarkStart w:id="334" w:name="_MON_1410155570"/>
      <w:bookmarkStart w:id="335" w:name="_MON_1410155816"/>
      <w:bookmarkStart w:id="336" w:name="_MON_1410157881"/>
      <w:bookmarkStart w:id="337" w:name="_MON_1412673565"/>
      <w:bookmarkStart w:id="338" w:name="_MON_1415601951"/>
      <w:bookmarkStart w:id="339" w:name="_MON_1415602320"/>
      <w:bookmarkStart w:id="340" w:name="_MON_1415602369"/>
      <w:bookmarkStart w:id="341" w:name="_MON_1415602412"/>
      <w:bookmarkStart w:id="342" w:name="_MON_1415602425"/>
      <w:bookmarkStart w:id="343" w:name="_MON_1415602445"/>
      <w:bookmarkStart w:id="344" w:name="_MON_1415602458"/>
      <w:bookmarkStart w:id="345" w:name="_MON_1415602465"/>
      <w:bookmarkStart w:id="346" w:name="_MON_1415602613"/>
      <w:bookmarkStart w:id="347" w:name="_MON_1420625017"/>
      <w:bookmarkStart w:id="348" w:name="_MON_1420625106"/>
      <w:bookmarkStart w:id="349" w:name="_MON_1420625183"/>
      <w:bookmarkStart w:id="350" w:name="_MON_1420625200"/>
      <w:bookmarkStart w:id="351" w:name="_MON_1420625309"/>
      <w:bookmarkStart w:id="352" w:name="_MON_1420969927"/>
      <w:bookmarkStart w:id="353" w:name="_MON_1420970002"/>
      <w:bookmarkStart w:id="354" w:name="_MON_1420970266"/>
      <w:bookmarkStart w:id="355" w:name="_MON_1420970628"/>
      <w:bookmarkStart w:id="356" w:name="_MON_1420970656"/>
      <w:bookmarkStart w:id="357" w:name="_MON_1423299379"/>
      <w:bookmarkStart w:id="358" w:name="_MON_1425460122"/>
      <w:bookmarkStart w:id="359" w:name="_MON_1425460185"/>
      <w:bookmarkStart w:id="360" w:name="_MON_1425460202"/>
      <w:bookmarkStart w:id="361" w:name="_MON_1428396776"/>
      <w:bookmarkStart w:id="362" w:name="_MON_1428397747"/>
      <w:bookmarkStart w:id="363" w:name="_MON_1428398117"/>
      <w:bookmarkStart w:id="364" w:name="_MON_1428399366"/>
      <w:bookmarkStart w:id="365" w:name="_MON_1431247721"/>
      <w:bookmarkStart w:id="366" w:name="_MON_1431248129"/>
      <w:bookmarkStart w:id="367" w:name="_MON_1431248458"/>
      <w:bookmarkStart w:id="368" w:name="_MON_1431248521"/>
      <w:bookmarkStart w:id="369" w:name="_MON_1433831513"/>
      <w:bookmarkStart w:id="370" w:name="_MON_1433831893"/>
      <w:bookmarkStart w:id="371" w:name="_MON_1433832928"/>
      <w:bookmarkStart w:id="372" w:name="_MON_1438598748"/>
      <w:bookmarkStart w:id="373" w:name="_MON_1438599006"/>
      <w:bookmarkStart w:id="374" w:name="_MON_1439030049"/>
      <w:bookmarkStart w:id="375" w:name="_MON_1441625014"/>
      <w:bookmarkStart w:id="376" w:name="_MON_1443944534"/>
      <w:bookmarkStart w:id="377" w:name="_MON_1443944543"/>
      <w:bookmarkStart w:id="378" w:name="_MON_1443944793"/>
      <w:bookmarkStart w:id="379" w:name="_MON_1443944803"/>
      <w:bookmarkStart w:id="380" w:name="_MON_1443944927"/>
      <w:bookmarkStart w:id="381" w:name="_MON_1443944954"/>
      <w:bookmarkStart w:id="382" w:name="_MON_1443945030"/>
      <w:bookmarkStart w:id="383" w:name="_MON_1444104171"/>
      <w:bookmarkStart w:id="384" w:name="_MON_1444104395"/>
      <w:bookmarkStart w:id="385" w:name="_MON_1444118699"/>
      <w:bookmarkStart w:id="386" w:name="_MON_1444118715"/>
      <w:bookmarkStart w:id="387" w:name="_MON_1444118789"/>
      <w:bookmarkStart w:id="388" w:name="_MON_1444118835"/>
      <w:bookmarkStart w:id="389" w:name="_MON_1444118950"/>
      <w:bookmarkStart w:id="390" w:name="_MON_1444119409"/>
      <w:bookmarkStart w:id="391" w:name="_MON_1444119490"/>
      <w:bookmarkStart w:id="392" w:name="_MON_1447131921"/>
      <w:bookmarkStart w:id="393" w:name="_MON_1447131982"/>
      <w:bookmarkStart w:id="394" w:name="_MON_1449290576"/>
      <w:bookmarkStart w:id="395" w:name="_MON_1449296962"/>
      <w:bookmarkStart w:id="396" w:name="_MON_1451993376"/>
      <w:bookmarkStart w:id="397" w:name="_MON_1451993581"/>
      <w:bookmarkStart w:id="398" w:name="_MON_1451993609"/>
      <w:bookmarkStart w:id="399" w:name="_MON_1451993641"/>
      <w:bookmarkStart w:id="400" w:name="_MON_1451993659"/>
      <w:bookmarkStart w:id="401" w:name="_MON_1454906263"/>
      <w:bookmarkStart w:id="402" w:name="_MON_1454906374"/>
      <w:bookmarkStart w:id="403" w:name="_MON_1454906440"/>
      <w:bookmarkStart w:id="404" w:name="_MON_1454906470"/>
      <w:bookmarkStart w:id="405" w:name="_MON_1454906530"/>
      <w:bookmarkStart w:id="406" w:name="_MON_1454906566"/>
      <w:bookmarkStart w:id="407" w:name="_MON_1454907697"/>
      <w:bookmarkStart w:id="408" w:name="_MON_1470715185"/>
      <w:bookmarkStart w:id="409" w:name="_MON_1470715256"/>
      <w:bookmarkStart w:id="410" w:name="_MON_1470715261"/>
      <w:bookmarkStart w:id="411" w:name="_MON_1470715379"/>
      <w:bookmarkStart w:id="412" w:name="_MON_1470715789"/>
      <w:bookmarkStart w:id="413" w:name="_MON_1470720714"/>
      <w:bookmarkStart w:id="414" w:name="_MON_1470720732"/>
      <w:bookmarkStart w:id="415" w:name="_MON_1475985528"/>
      <w:bookmarkStart w:id="416" w:name="_MON_1475998848"/>
      <w:bookmarkStart w:id="417" w:name="_MON_1475998883"/>
      <w:bookmarkStart w:id="418" w:name="_Toc491759801"/>
      <w:bookmarkStart w:id="419" w:name="_Toc509317380"/>
      <w:bookmarkStart w:id="420" w:name="_Toc49154133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r w:rsidRPr="00147B49">
        <w:t>Rolnictwo</w:t>
      </w:r>
      <w:bookmarkEnd w:id="418"/>
      <w:bookmarkEnd w:id="419"/>
      <w:bookmarkEnd w:id="420"/>
    </w:p>
    <w:p w14:paraId="4FB438F1" w14:textId="6F2A4830" w:rsidR="00CA4E15" w:rsidRPr="00566586" w:rsidRDefault="00CA4E15" w:rsidP="00CA4E15">
      <w:pPr>
        <w:rPr>
          <w:rFonts w:cs="Arial"/>
          <w:spacing w:val="-2"/>
          <w:szCs w:val="19"/>
        </w:rPr>
      </w:pPr>
      <w:r w:rsidRPr="00566586">
        <w:rPr>
          <w:rFonts w:cs="Arial"/>
          <w:spacing w:val="-2"/>
          <w:szCs w:val="19"/>
        </w:rPr>
        <w:t xml:space="preserve">Na rynku rolnym we wrześniu br. odnotowano wyższą niż przed rokiem podaż zbóż podstawowych. Wzrost skupu zanotowano w przypadku mleka. Przeciętne ceny skupu produktów rolnych (z wyjątkiem cen żywca wieprzowego i drobiowego, ziemniaków i owsa) </w:t>
      </w:r>
      <w:r w:rsidR="001E667C">
        <w:rPr>
          <w:rFonts w:cs="Arial"/>
          <w:spacing w:val="-2"/>
          <w:szCs w:val="19"/>
        </w:rPr>
        <w:t>wzrosły</w:t>
      </w:r>
      <w:r w:rsidRPr="00566586">
        <w:rPr>
          <w:rFonts w:cs="Arial"/>
          <w:spacing w:val="-2"/>
          <w:szCs w:val="19"/>
        </w:rPr>
        <w:t xml:space="preserve"> w porównaniu z wrześniem ub. roku.</w:t>
      </w:r>
    </w:p>
    <w:p w14:paraId="4FF9548F" w14:textId="28DEDBF7" w:rsidR="00CA4E15" w:rsidRPr="00566586" w:rsidRDefault="00CA4E15" w:rsidP="00CA4E15">
      <w:pPr>
        <w:rPr>
          <w:szCs w:val="19"/>
        </w:rPr>
      </w:pPr>
      <w:r w:rsidRPr="00566586">
        <w:rPr>
          <w:szCs w:val="19"/>
        </w:rPr>
        <w:t>Średnia temperatura powietrza we wrześniu br. wyniosła 16,9</w:t>
      </w:r>
      <w:r w:rsidRPr="00566586">
        <w:rPr>
          <w:rFonts w:eastAsia="Times New Roman" w:cs="Calibri"/>
          <w:szCs w:val="19"/>
          <w:lang w:eastAsia="pl-PL"/>
        </w:rPr>
        <w:t>°</w:t>
      </w:r>
      <w:r w:rsidRPr="00566586">
        <w:rPr>
          <w:szCs w:val="19"/>
        </w:rPr>
        <w:t>C i była wyższa odpowiednio o 0,3</w:t>
      </w:r>
      <w:r w:rsidRPr="00566586">
        <w:rPr>
          <w:rFonts w:eastAsia="Times New Roman" w:cs="Calibri"/>
          <w:szCs w:val="19"/>
          <w:lang w:eastAsia="pl-PL"/>
        </w:rPr>
        <w:t>°</w:t>
      </w:r>
      <w:r w:rsidRPr="00566586">
        <w:rPr>
          <w:szCs w:val="19"/>
        </w:rPr>
        <w:t>C w stosunku do temperatury w analogicznym okresie ub. roku i o 2,7</w:t>
      </w:r>
      <w:r w:rsidRPr="00566586">
        <w:rPr>
          <w:rFonts w:eastAsia="Times New Roman" w:cs="Calibri"/>
          <w:szCs w:val="19"/>
          <w:lang w:eastAsia="pl-PL"/>
        </w:rPr>
        <w:t>°</w:t>
      </w:r>
      <w:r w:rsidRPr="00566586">
        <w:rPr>
          <w:szCs w:val="19"/>
        </w:rPr>
        <w:t>C w odniesieniu do średniej wieloletniej. Druga dekada września br. była najcieplejsza, kiedy notowano najwyższe temperatury, z maksymalną 27,5</w:t>
      </w:r>
      <w:r w:rsidRPr="00566586">
        <w:rPr>
          <w:rFonts w:eastAsia="Times New Roman" w:cs="Calibri"/>
          <w:szCs w:val="19"/>
          <w:lang w:eastAsia="pl-PL"/>
        </w:rPr>
        <w:t>°</w:t>
      </w:r>
      <w:r w:rsidRPr="00566586">
        <w:rPr>
          <w:szCs w:val="19"/>
        </w:rPr>
        <w:t>C. W trzeciej dekadzie temperatury spadły do poziomu 0</w:t>
      </w:r>
      <w:r w:rsidRPr="00566586">
        <w:rPr>
          <w:rFonts w:eastAsia="Times New Roman" w:cs="Calibri"/>
          <w:szCs w:val="19"/>
          <w:lang w:eastAsia="pl-PL"/>
        </w:rPr>
        <w:t>°</w:t>
      </w:r>
      <w:r w:rsidRPr="00566586">
        <w:rPr>
          <w:szCs w:val="19"/>
        </w:rPr>
        <w:t>C przy powierzchni gleby. Suma opadów atmosferycznych w wysokości 81,7 mm, była wyższa odpowiednio o</w:t>
      </w:r>
      <w:r w:rsidRPr="005E66F8">
        <w:rPr>
          <w:rFonts w:eastAsia="Fira Sans Light" w:cs="Arial"/>
        </w:rPr>
        <w:t> </w:t>
      </w:r>
      <w:r w:rsidRPr="00566586">
        <w:rPr>
          <w:szCs w:val="19"/>
        </w:rPr>
        <w:t>31,1</w:t>
      </w:r>
      <w:r w:rsidRPr="005E66F8">
        <w:rPr>
          <w:rFonts w:eastAsia="Fira Sans Light" w:cs="Arial"/>
        </w:rPr>
        <w:t> </w:t>
      </w:r>
      <w:r w:rsidRPr="00566586">
        <w:rPr>
          <w:szCs w:val="19"/>
        </w:rPr>
        <w:t>mm w stosunku do</w:t>
      </w:r>
      <w:r w:rsidRPr="00566586">
        <w:rPr>
          <w:rFonts w:eastAsia="Times New Roman" w:cs="Times New Roman"/>
          <w:szCs w:val="19"/>
          <w:lang w:eastAsia="pl-PL"/>
        </w:rPr>
        <w:t xml:space="preserve"> danych z analogicznego okresu ubiegłego roku</w:t>
      </w:r>
      <w:r w:rsidRPr="00566586">
        <w:rPr>
          <w:szCs w:val="19"/>
        </w:rPr>
        <w:t xml:space="preserve"> i o 34,0 mm w odniesieniu do średniej sumy opadów wieloletnich. W drugiej dekadzie spadło tylko 0,7 mm deszczu, natomiast w ostatniej ponad 80% sumy opadów z</w:t>
      </w:r>
      <w:r w:rsidRPr="005E66F8">
        <w:rPr>
          <w:rFonts w:eastAsia="Fira Sans Light" w:cs="Arial"/>
        </w:rPr>
        <w:t> </w:t>
      </w:r>
      <w:r w:rsidRPr="00566586">
        <w:rPr>
          <w:szCs w:val="19"/>
        </w:rPr>
        <w:t>września br. W warunkach panującej suszy glebowej w województwie lubuskim opady wpłynęły znacząco na polepszenie stanu wilgotności pól.</w:t>
      </w:r>
    </w:p>
    <w:p w14:paraId="4A54E7B8" w14:textId="2B2DD814" w:rsidR="003561C4" w:rsidRPr="008C41BE" w:rsidRDefault="00CA4E15" w:rsidP="00CA4E15">
      <w:pPr>
        <w:rPr>
          <w:rFonts w:cs="Arial"/>
          <w:spacing w:val="-4"/>
          <w:szCs w:val="19"/>
        </w:rPr>
      </w:pPr>
      <w:r w:rsidRPr="00566586">
        <w:rPr>
          <w:rFonts w:eastAsia="Times New Roman" w:cs="Calibri"/>
          <w:szCs w:val="19"/>
          <w:lang w:eastAsia="pl-PL"/>
        </w:rPr>
        <w:t>Początek września br. był bardzo suchy. Przedłużająca się susza uniemożliwiała prawidłowe wykonanie bieżących prac polowych. Wielu rolników zrezygnowało z siewu rzepaku ozimego, a część plantacji wcześniej wysianych wymagała przesiania. Koniec września br., który charakteryzował się większą ilością opadów deszczu przyczynił się do polepszenia warunków wilgotnościowych gleby i rolnicy przystąpili do zaległych prac polowych. Zawansowanie siewu zbóż ozimych (pszenicy i mieszanek zbożowych) wyniosło 30%, żyta 90%, a pszenżyta 80%. Zaawansowanie zbioru roślin okopowych pastewnych i ziemniaków wyniosło 70%. Zakończone zostały zbiory kukurydzy na ziarno, a rozpoczął się zbiór kukurydzy na kiszonkę</w:t>
      </w:r>
      <w:r w:rsidRPr="00566586">
        <w:rPr>
          <w:szCs w:val="19"/>
        </w:rPr>
        <w:t>.</w:t>
      </w:r>
      <w:r w:rsidR="003561C4" w:rsidRPr="00D0563F">
        <w:rPr>
          <w:rFonts w:cs="Arial"/>
          <w:spacing w:val="-2"/>
          <w:szCs w:val="19"/>
          <w:vertAlign w:val="superscript"/>
        </w:rPr>
        <w:footnoteReference w:id="2"/>
      </w:r>
    </w:p>
    <w:p w14:paraId="714D7982" w14:textId="77777777" w:rsidR="00C0215C" w:rsidRDefault="00C0215C">
      <w:pPr>
        <w:spacing w:before="0" w:after="160" w:line="259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br w:type="page"/>
      </w:r>
    </w:p>
    <w:p w14:paraId="364A6253" w14:textId="417CF19A" w:rsidR="00177C77" w:rsidRDefault="00177C77" w:rsidP="00D0563F">
      <w:pPr>
        <w:spacing w:before="60" w:after="0" w:line="259" w:lineRule="auto"/>
        <w:rPr>
          <w:rFonts w:ascii="Fira Sans SemiBold" w:hAnsi="Fira Sans SemiBold"/>
        </w:rPr>
      </w:pPr>
      <w:r w:rsidRPr="006E22C2">
        <w:rPr>
          <w:rFonts w:ascii="Fira Sans SemiBold" w:hAnsi="Fira Sans SemiBold"/>
        </w:rPr>
        <w:lastRenderedPageBreak/>
        <w:t xml:space="preserve">Tablica </w:t>
      </w:r>
      <w:r w:rsidR="005F117E">
        <w:rPr>
          <w:rFonts w:ascii="Fira Sans SemiBold" w:hAnsi="Fira Sans SemiBold"/>
        </w:rPr>
        <w:t>4</w:t>
      </w:r>
      <w:r w:rsidRPr="006E22C2">
        <w:rPr>
          <w:rFonts w:ascii="Fira Sans SemiBold" w:hAnsi="Fira Sans SemiBold"/>
        </w:rPr>
        <w:t xml:space="preserve">. </w:t>
      </w:r>
      <w:r w:rsidRPr="00177C77">
        <w:rPr>
          <w:rFonts w:ascii="Fira Sans SemiBold" w:hAnsi="Fira Sans SemiBold" w:cs="Arial"/>
        </w:rPr>
        <w:t xml:space="preserve">Skup </w:t>
      </w:r>
      <w:r w:rsidR="00585727">
        <w:rPr>
          <w:rFonts w:ascii="Fira Sans SemiBold" w:hAnsi="Fira Sans SemiBold" w:cs="Arial"/>
        </w:rPr>
        <w:t>zbóż</w:t>
      </w:r>
      <w:r w:rsidRPr="006E22C2">
        <w:rPr>
          <w:rFonts w:ascii="Fira Sans SemiBold" w:hAnsi="Fira Sans SemiBold"/>
        </w:rPr>
        <w:t xml:space="preserve"> 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1639"/>
        <w:gridCol w:w="1640"/>
        <w:gridCol w:w="1640"/>
        <w:gridCol w:w="1640"/>
        <w:gridCol w:w="1640"/>
      </w:tblGrid>
      <w:tr w:rsidR="00EF1F08" w:rsidRPr="0085595B" w14:paraId="605A4E6F" w14:textId="77777777" w:rsidTr="0033673C">
        <w:tc>
          <w:tcPr>
            <w:tcW w:w="2268" w:type="dxa"/>
            <w:vMerge w:val="restart"/>
            <w:vAlign w:val="center"/>
          </w:tcPr>
          <w:p w14:paraId="7D738B1B" w14:textId="77777777" w:rsidR="00EF1F08" w:rsidRPr="0085595B" w:rsidRDefault="00EF1F08" w:rsidP="0033673C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85595B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279" w:type="dxa"/>
            <w:gridSpan w:val="2"/>
            <w:vAlign w:val="center"/>
          </w:tcPr>
          <w:p w14:paraId="54AC93C7" w14:textId="7A8DADEF" w:rsidR="00EF1F08" w:rsidRPr="0085595B" w:rsidRDefault="00EF1F08" w:rsidP="00DC1249">
            <w:pPr>
              <w:jc w:val="center"/>
              <w:rPr>
                <w:sz w:val="16"/>
                <w:szCs w:val="16"/>
              </w:rPr>
            </w:pPr>
            <w:r w:rsidRPr="0085595B">
              <w:rPr>
                <w:sz w:val="16"/>
                <w:szCs w:val="16"/>
              </w:rPr>
              <w:t xml:space="preserve">VII – </w:t>
            </w:r>
            <w:r w:rsidR="00DC1249">
              <w:rPr>
                <w:sz w:val="16"/>
                <w:szCs w:val="16"/>
              </w:rPr>
              <w:t>IX</w:t>
            </w:r>
            <w:r w:rsidRPr="008559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4920" w:type="dxa"/>
            <w:gridSpan w:val="3"/>
            <w:vAlign w:val="center"/>
          </w:tcPr>
          <w:p w14:paraId="7BAE14A1" w14:textId="71A42E7E" w:rsidR="00EF1F08" w:rsidRPr="0085595B" w:rsidRDefault="00DC1249" w:rsidP="00EF1F08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IX</w:t>
            </w:r>
            <w:r w:rsidR="00EF1F08">
              <w:rPr>
                <w:rFonts w:ascii="Fira Sans" w:hAnsi="Fira Sans"/>
                <w:color w:val="auto"/>
                <w:sz w:val="16"/>
                <w:szCs w:val="16"/>
              </w:rPr>
              <w:t xml:space="preserve"> 2020</w:t>
            </w:r>
            <w:r w:rsidR="00EF1F08" w:rsidRPr="0085595B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  <w:r w:rsidR="00EF1F08" w:rsidRPr="0085595B">
              <w:rPr>
                <w:rFonts w:ascii="Fira Sans" w:hAnsi="Fira Sans"/>
                <w:i/>
                <w:color w:val="auto"/>
                <w:sz w:val="16"/>
                <w:szCs w:val="16"/>
                <w:vertAlign w:val="superscript"/>
              </w:rPr>
              <w:t>a</w:t>
            </w:r>
          </w:p>
        </w:tc>
      </w:tr>
      <w:tr w:rsidR="00EF1F08" w:rsidRPr="0085595B" w14:paraId="38E6F113" w14:textId="77777777" w:rsidTr="0033673C">
        <w:trPr>
          <w:trHeight w:val="20"/>
        </w:trPr>
        <w:tc>
          <w:tcPr>
            <w:tcW w:w="2268" w:type="dxa"/>
            <w:vMerge/>
            <w:vAlign w:val="center"/>
          </w:tcPr>
          <w:p w14:paraId="037FF289" w14:textId="77777777" w:rsidR="00EF1F08" w:rsidRPr="0085595B" w:rsidRDefault="00EF1F08" w:rsidP="0033673C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639" w:type="dxa"/>
            <w:vAlign w:val="center"/>
          </w:tcPr>
          <w:p w14:paraId="5E882F0F" w14:textId="77777777" w:rsidR="00EF1F08" w:rsidRPr="0085595B" w:rsidRDefault="00EF1F08" w:rsidP="0033673C">
            <w:pPr>
              <w:jc w:val="center"/>
              <w:rPr>
                <w:sz w:val="16"/>
                <w:szCs w:val="16"/>
              </w:rPr>
            </w:pPr>
            <w:r w:rsidRPr="0085595B">
              <w:rPr>
                <w:sz w:val="16"/>
                <w:szCs w:val="16"/>
              </w:rPr>
              <w:t>w tys. t</w:t>
            </w:r>
          </w:p>
        </w:tc>
        <w:tc>
          <w:tcPr>
            <w:tcW w:w="1640" w:type="dxa"/>
            <w:vAlign w:val="center"/>
          </w:tcPr>
          <w:p w14:paraId="2982429E" w14:textId="58CF213D" w:rsidR="00EF1F08" w:rsidRPr="0085595B" w:rsidRDefault="00EF1F08" w:rsidP="00DC1249">
            <w:pPr>
              <w:jc w:val="center"/>
              <w:rPr>
                <w:spacing w:val="-2"/>
                <w:sz w:val="16"/>
                <w:szCs w:val="16"/>
              </w:rPr>
            </w:pPr>
            <w:r w:rsidRPr="0085595B">
              <w:rPr>
                <w:spacing w:val="-2"/>
                <w:sz w:val="16"/>
                <w:szCs w:val="16"/>
              </w:rPr>
              <w:t xml:space="preserve">VII – </w:t>
            </w:r>
            <w:r w:rsidR="00DC1249">
              <w:rPr>
                <w:spacing w:val="-2"/>
                <w:sz w:val="16"/>
                <w:szCs w:val="16"/>
              </w:rPr>
              <w:t>IX</w:t>
            </w:r>
            <w:r w:rsidRPr="0085595B">
              <w:rPr>
                <w:spacing w:val="-2"/>
                <w:sz w:val="16"/>
                <w:szCs w:val="16"/>
              </w:rPr>
              <w:t xml:space="preserve"> 201</w:t>
            </w:r>
            <w:r>
              <w:rPr>
                <w:spacing w:val="-2"/>
                <w:sz w:val="16"/>
                <w:szCs w:val="16"/>
              </w:rPr>
              <w:t>9</w:t>
            </w:r>
            <w:r w:rsidRPr="0085595B">
              <w:rPr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1640" w:type="dxa"/>
            <w:vAlign w:val="center"/>
          </w:tcPr>
          <w:p w14:paraId="05427E05" w14:textId="77777777" w:rsidR="00EF1F08" w:rsidRPr="0085595B" w:rsidRDefault="00EF1F08" w:rsidP="0033673C">
            <w:pPr>
              <w:jc w:val="center"/>
              <w:rPr>
                <w:sz w:val="16"/>
                <w:szCs w:val="16"/>
              </w:rPr>
            </w:pPr>
            <w:r w:rsidRPr="0085595B">
              <w:rPr>
                <w:sz w:val="16"/>
                <w:szCs w:val="16"/>
              </w:rPr>
              <w:t>w tys. t</w:t>
            </w:r>
          </w:p>
        </w:tc>
        <w:tc>
          <w:tcPr>
            <w:tcW w:w="1640" w:type="dxa"/>
            <w:vAlign w:val="center"/>
          </w:tcPr>
          <w:p w14:paraId="62E93864" w14:textId="7B4CFEBC" w:rsidR="00EF1F08" w:rsidRPr="0085595B" w:rsidRDefault="00DC1249" w:rsidP="00EF1F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IX</w:t>
            </w:r>
            <w:r w:rsidR="00EF1F08">
              <w:rPr>
                <w:sz w:val="16"/>
                <w:szCs w:val="16"/>
              </w:rPr>
              <w:t xml:space="preserve"> 2019</w:t>
            </w:r>
            <w:r w:rsidR="00EF1F08" w:rsidRPr="0085595B">
              <w:rPr>
                <w:sz w:val="16"/>
                <w:szCs w:val="16"/>
              </w:rPr>
              <w:t xml:space="preserve"> = 100</w:t>
            </w:r>
          </w:p>
        </w:tc>
        <w:tc>
          <w:tcPr>
            <w:tcW w:w="1640" w:type="dxa"/>
            <w:vAlign w:val="center"/>
          </w:tcPr>
          <w:p w14:paraId="28254579" w14:textId="4D6390E8" w:rsidR="00EF1F08" w:rsidRPr="0085595B" w:rsidRDefault="00EF1F08" w:rsidP="00EF1F08">
            <w:pPr>
              <w:jc w:val="center"/>
              <w:rPr>
                <w:sz w:val="16"/>
                <w:szCs w:val="16"/>
              </w:rPr>
            </w:pPr>
            <w:r w:rsidRPr="0085595B">
              <w:rPr>
                <w:sz w:val="16"/>
                <w:szCs w:val="16"/>
              </w:rPr>
              <w:t>V</w:t>
            </w:r>
            <w:r w:rsidR="00DC1249">
              <w:rPr>
                <w:sz w:val="16"/>
                <w:szCs w:val="16"/>
              </w:rPr>
              <w:t>I</w:t>
            </w:r>
            <w:r w:rsidRPr="0085595B">
              <w:rPr>
                <w:sz w:val="16"/>
                <w:szCs w:val="16"/>
              </w:rPr>
              <w:t>II 20</w:t>
            </w:r>
            <w:r>
              <w:rPr>
                <w:sz w:val="16"/>
                <w:szCs w:val="16"/>
              </w:rPr>
              <w:t>20</w:t>
            </w:r>
            <w:r w:rsidRPr="0085595B">
              <w:rPr>
                <w:sz w:val="16"/>
                <w:szCs w:val="16"/>
              </w:rPr>
              <w:t xml:space="preserve"> = 100</w:t>
            </w:r>
          </w:p>
        </w:tc>
      </w:tr>
      <w:tr w:rsidR="00CA4E15" w:rsidRPr="0085595B" w14:paraId="672F4097" w14:textId="77777777" w:rsidTr="0033673C">
        <w:tc>
          <w:tcPr>
            <w:tcW w:w="2268" w:type="dxa"/>
            <w:vAlign w:val="center"/>
          </w:tcPr>
          <w:p w14:paraId="0EBB2FA3" w14:textId="77777777" w:rsidR="00CA4E15" w:rsidRPr="0085595B" w:rsidRDefault="00CA4E15" w:rsidP="00CA4E15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85595B">
              <w:rPr>
                <w:rFonts w:cs="Arial"/>
                <w:sz w:val="16"/>
                <w:szCs w:val="16"/>
              </w:rPr>
              <w:t xml:space="preserve">Ziarno zbóż podstawowych </w:t>
            </w:r>
            <w:r w:rsidRPr="0085595B">
              <w:rPr>
                <w:rFonts w:cs="Arial"/>
                <w:i/>
                <w:sz w:val="16"/>
                <w:szCs w:val="16"/>
                <w:vertAlign w:val="superscript"/>
              </w:rPr>
              <w:t>bc</w:t>
            </w:r>
          </w:p>
        </w:tc>
        <w:tc>
          <w:tcPr>
            <w:tcW w:w="1639" w:type="dxa"/>
            <w:vAlign w:val="bottom"/>
          </w:tcPr>
          <w:p w14:paraId="3E1F2980" w14:textId="3C06A2A3" w:rsidR="00CA4E15" w:rsidRPr="00CF13D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132,8</w:t>
            </w:r>
          </w:p>
        </w:tc>
        <w:tc>
          <w:tcPr>
            <w:tcW w:w="1640" w:type="dxa"/>
            <w:vAlign w:val="bottom"/>
          </w:tcPr>
          <w:p w14:paraId="4C87F08F" w14:textId="659A1883" w:rsidR="00CA4E15" w:rsidRPr="00CF13D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127,7</w:t>
            </w:r>
          </w:p>
        </w:tc>
        <w:tc>
          <w:tcPr>
            <w:tcW w:w="1640" w:type="dxa"/>
            <w:vAlign w:val="bottom"/>
          </w:tcPr>
          <w:p w14:paraId="16248EB8" w14:textId="63AB3680" w:rsidR="00CA4E15" w:rsidRPr="00CF13D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27,6</w:t>
            </w:r>
          </w:p>
        </w:tc>
        <w:tc>
          <w:tcPr>
            <w:tcW w:w="1640" w:type="dxa"/>
            <w:vAlign w:val="bottom"/>
          </w:tcPr>
          <w:p w14:paraId="1383EA7C" w14:textId="3A56AF55" w:rsidR="00CA4E15" w:rsidRPr="00CF13D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121,5</w:t>
            </w:r>
          </w:p>
        </w:tc>
        <w:tc>
          <w:tcPr>
            <w:tcW w:w="1640" w:type="dxa"/>
            <w:vAlign w:val="bottom"/>
          </w:tcPr>
          <w:p w14:paraId="46C74F05" w14:textId="2A9119C3" w:rsidR="00CA4E15" w:rsidRPr="00CF13D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51,2</w:t>
            </w:r>
          </w:p>
        </w:tc>
      </w:tr>
      <w:tr w:rsidR="00CA4E15" w:rsidRPr="0085595B" w14:paraId="709D8E91" w14:textId="77777777" w:rsidTr="0033673C">
        <w:tc>
          <w:tcPr>
            <w:tcW w:w="2268" w:type="dxa"/>
            <w:vAlign w:val="center"/>
          </w:tcPr>
          <w:p w14:paraId="1ACDCF87" w14:textId="77777777" w:rsidR="00CA4E15" w:rsidRPr="0085595B" w:rsidRDefault="00CA4E15" w:rsidP="00CA4E15">
            <w:pPr>
              <w:tabs>
                <w:tab w:val="right" w:leader="dot" w:pos="5642"/>
              </w:tabs>
              <w:ind w:left="284"/>
              <w:rPr>
                <w:rFonts w:cs="Arial"/>
                <w:sz w:val="16"/>
                <w:szCs w:val="16"/>
              </w:rPr>
            </w:pPr>
            <w:r w:rsidRPr="0085595B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39" w:type="dxa"/>
            <w:vAlign w:val="center"/>
          </w:tcPr>
          <w:p w14:paraId="649F2C62" w14:textId="77777777" w:rsidR="00CA4E15" w:rsidRPr="00CF13D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49768A3C" w14:textId="77777777" w:rsidR="00CA4E15" w:rsidRPr="00CF13D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63A20972" w14:textId="77777777" w:rsidR="00CA4E15" w:rsidRPr="00CF13D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5A513899" w14:textId="77777777" w:rsidR="00CA4E15" w:rsidRPr="00CF13D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78F52BC8" w14:textId="77777777" w:rsidR="00CA4E15" w:rsidRPr="00CF13D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CA4E15" w:rsidRPr="0085595B" w14:paraId="38E430F1" w14:textId="77777777" w:rsidTr="0033673C">
        <w:tc>
          <w:tcPr>
            <w:tcW w:w="2268" w:type="dxa"/>
            <w:vAlign w:val="center"/>
          </w:tcPr>
          <w:p w14:paraId="677334B4" w14:textId="77777777" w:rsidR="00CA4E15" w:rsidRPr="0085595B" w:rsidRDefault="00CA4E15" w:rsidP="00CA4E15">
            <w:pPr>
              <w:tabs>
                <w:tab w:val="right" w:leader="dot" w:pos="5642"/>
              </w:tabs>
              <w:ind w:left="113" w:firstLine="29"/>
              <w:rPr>
                <w:rFonts w:cs="Arial"/>
                <w:sz w:val="16"/>
                <w:szCs w:val="16"/>
              </w:rPr>
            </w:pPr>
            <w:r w:rsidRPr="0085595B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1639" w:type="dxa"/>
            <w:vAlign w:val="bottom"/>
          </w:tcPr>
          <w:p w14:paraId="49B9CA1C" w14:textId="1B960511" w:rsidR="00CA4E15" w:rsidRPr="00CF13D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37,3</w:t>
            </w:r>
          </w:p>
        </w:tc>
        <w:tc>
          <w:tcPr>
            <w:tcW w:w="1640" w:type="dxa"/>
            <w:vAlign w:val="bottom"/>
          </w:tcPr>
          <w:p w14:paraId="778B8383" w14:textId="654D0BA1" w:rsidR="00CA4E15" w:rsidRPr="00CF13D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81,4</w:t>
            </w:r>
          </w:p>
        </w:tc>
        <w:tc>
          <w:tcPr>
            <w:tcW w:w="1640" w:type="dxa"/>
            <w:vAlign w:val="bottom"/>
          </w:tcPr>
          <w:p w14:paraId="3E4135A5" w14:textId="57C41101" w:rsidR="00CA4E15" w:rsidRPr="00CF13D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9,0</w:t>
            </w:r>
          </w:p>
        </w:tc>
        <w:tc>
          <w:tcPr>
            <w:tcW w:w="1640" w:type="dxa"/>
            <w:vAlign w:val="bottom"/>
          </w:tcPr>
          <w:p w14:paraId="66B3DAEC" w14:textId="17CD3453" w:rsidR="00CA4E15" w:rsidRPr="00CF13D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69,5</w:t>
            </w:r>
          </w:p>
        </w:tc>
        <w:tc>
          <w:tcPr>
            <w:tcW w:w="1640" w:type="dxa"/>
            <w:vAlign w:val="bottom"/>
          </w:tcPr>
          <w:p w14:paraId="1CE283BA" w14:textId="365D0947" w:rsidR="00CA4E15" w:rsidRPr="00CF13D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51,8</w:t>
            </w:r>
          </w:p>
        </w:tc>
      </w:tr>
      <w:tr w:rsidR="00CA4E15" w:rsidRPr="0085595B" w14:paraId="59437951" w14:textId="77777777" w:rsidTr="0033673C">
        <w:tc>
          <w:tcPr>
            <w:tcW w:w="2268" w:type="dxa"/>
            <w:vAlign w:val="center"/>
          </w:tcPr>
          <w:p w14:paraId="25365423" w14:textId="77777777" w:rsidR="00CA4E15" w:rsidRPr="0085595B" w:rsidRDefault="00CA4E15" w:rsidP="00CA4E15">
            <w:pPr>
              <w:tabs>
                <w:tab w:val="right" w:leader="dot" w:pos="5642"/>
              </w:tabs>
              <w:ind w:left="113" w:firstLine="29"/>
              <w:rPr>
                <w:rFonts w:cs="Arial"/>
                <w:sz w:val="16"/>
                <w:szCs w:val="16"/>
              </w:rPr>
            </w:pPr>
            <w:r w:rsidRPr="0085595B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639" w:type="dxa"/>
            <w:vAlign w:val="bottom"/>
          </w:tcPr>
          <w:p w14:paraId="30467A3D" w14:textId="2A39BA51" w:rsidR="00CA4E15" w:rsidRPr="00CF13D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24,4</w:t>
            </w:r>
          </w:p>
        </w:tc>
        <w:tc>
          <w:tcPr>
            <w:tcW w:w="1640" w:type="dxa"/>
            <w:vAlign w:val="bottom"/>
          </w:tcPr>
          <w:p w14:paraId="1ACC407E" w14:textId="03AD80E2" w:rsidR="00CA4E15" w:rsidRPr="00CF13D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170,5</w:t>
            </w:r>
          </w:p>
        </w:tc>
        <w:tc>
          <w:tcPr>
            <w:tcW w:w="1640" w:type="dxa"/>
            <w:vAlign w:val="bottom"/>
          </w:tcPr>
          <w:p w14:paraId="28D2DC72" w14:textId="32360E35" w:rsidR="00CA4E15" w:rsidRPr="00CF13D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8,6</w:t>
            </w:r>
          </w:p>
        </w:tc>
        <w:tc>
          <w:tcPr>
            <w:tcW w:w="1640" w:type="dxa"/>
            <w:vAlign w:val="bottom"/>
          </w:tcPr>
          <w:p w14:paraId="3C5FBD82" w14:textId="5ECBD241" w:rsidR="00CA4E15" w:rsidRPr="00CF13D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279,7</w:t>
            </w:r>
          </w:p>
        </w:tc>
        <w:tc>
          <w:tcPr>
            <w:tcW w:w="1640" w:type="dxa"/>
            <w:vAlign w:val="bottom"/>
          </w:tcPr>
          <w:p w14:paraId="3FF5F1A1" w14:textId="4C4E00FF" w:rsidR="00CA4E15" w:rsidRPr="00CF13D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75,7</w:t>
            </w:r>
          </w:p>
        </w:tc>
      </w:tr>
    </w:tbl>
    <w:p w14:paraId="49372601" w14:textId="77777777" w:rsidR="003561C4" w:rsidRPr="00177C77" w:rsidRDefault="003561C4" w:rsidP="00E33714">
      <w:pPr>
        <w:spacing w:before="60" w:after="0" w:line="240" w:lineRule="auto"/>
        <w:ind w:firstLine="142"/>
        <w:rPr>
          <w:sz w:val="16"/>
          <w:szCs w:val="16"/>
        </w:rPr>
      </w:pPr>
      <w:r w:rsidRPr="00177C77">
        <w:rPr>
          <w:i/>
          <w:sz w:val="16"/>
          <w:szCs w:val="16"/>
        </w:rPr>
        <w:t xml:space="preserve">a </w:t>
      </w:r>
      <w:r w:rsidRPr="00177C77">
        <w:rPr>
          <w:sz w:val="16"/>
          <w:szCs w:val="16"/>
        </w:rPr>
        <w:t xml:space="preserve">Bez skupu realizowanego przez osoby fizyczne. </w:t>
      </w:r>
      <w:r w:rsidRPr="00177C77">
        <w:rPr>
          <w:i/>
          <w:sz w:val="16"/>
          <w:szCs w:val="16"/>
        </w:rPr>
        <w:t xml:space="preserve">b </w:t>
      </w:r>
      <w:r w:rsidRPr="00177C77">
        <w:rPr>
          <w:sz w:val="16"/>
          <w:szCs w:val="16"/>
        </w:rPr>
        <w:t xml:space="preserve">Obejmuje: pszenicę, żyto, jęczmień, owies, pszenżyto. </w:t>
      </w:r>
      <w:r w:rsidRPr="00DE5FC8">
        <w:rPr>
          <w:i/>
          <w:sz w:val="16"/>
          <w:szCs w:val="16"/>
        </w:rPr>
        <w:t>c</w:t>
      </w:r>
      <w:r w:rsidRPr="00177C77">
        <w:rPr>
          <w:sz w:val="16"/>
          <w:szCs w:val="16"/>
        </w:rPr>
        <w:t xml:space="preserve"> Łącznie z mieszankami zbożowymi, bez ziarna siewnego.</w:t>
      </w:r>
    </w:p>
    <w:p w14:paraId="740AE501" w14:textId="77777777" w:rsidR="00CA4E15" w:rsidRPr="00566586" w:rsidRDefault="009748B8" w:rsidP="00CA4E15">
      <w:pPr>
        <w:rPr>
          <w:rFonts w:cs="Arial"/>
          <w:szCs w:val="19"/>
        </w:rPr>
      </w:pPr>
      <w:r w:rsidRPr="00A41EFC">
        <w:rPr>
          <w:rFonts w:ascii="Fira Sans SemiBold" w:hAnsi="Fira Sans SemiBold" w:cs="Arial"/>
        </w:rPr>
        <w:t>Skup zbóż podstawowych</w:t>
      </w:r>
      <w:r w:rsidRPr="00A41EFC">
        <w:rPr>
          <w:rFonts w:cs="Arial"/>
        </w:rPr>
        <w:t xml:space="preserve"> </w:t>
      </w:r>
      <w:r w:rsidRPr="00A41EFC">
        <w:rPr>
          <w:rFonts w:cs="Arial"/>
          <w:szCs w:val="19"/>
        </w:rPr>
        <w:t xml:space="preserve">w okresie lipiec – </w:t>
      </w:r>
      <w:r w:rsidR="00CA4E15" w:rsidRPr="00566586">
        <w:rPr>
          <w:rFonts w:cs="Arial"/>
          <w:szCs w:val="19"/>
        </w:rPr>
        <w:t xml:space="preserve">wrzesień 2020 r. wyniósł 132,8 tys. ton, tj. o 27,7% więcej niż w analogicznym okresie poprzedniego roku gospodarczego. Wzrost skupu zanotowano w przypadku większości gatunków zbóż podstawowych z wyjątkiem owsa i pszenicy (spadek skupu odpowiednio o 36,9% i o 18,6%). </w:t>
      </w:r>
    </w:p>
    <w:p w14:paraId="7555CEA8" w14:textId="24056967" w:rsidR="00AD72A8" w:rsidRDefault="00CA4E15" w:rsidP="00CA4E15">
      <w:pPr>
        <w:spacing w:before="60"/>
        <w:rPr>
          <w:rFonts w:ascii="Fira Sans SemiBold" w:hAnsi="Fira Sans SemiBold"/>
          <w:spacing w:val="-2"/>
        </w:rPr>
      </w:pPr>
      <w:r w:rsidRPr="00566586">
        <w:rPr>
          <w:rFonts w:cs="Arial"/>
          <w:szCs w:val="19"/>
        </w:rPr>
        <w:t>We wrześniu br. w wyniku zmniejszenia podaży wszystkich gatunków zbóż podstawowych (</w:t>
      </w:r>
      <w:r w:rsidR="001E667C">
        <w:rPr>
          <w:rFonts w:cs="Arial"/>
          <w:szCs w:val="19"/>
        </w:rPr>
        <w:t>w tym</w:t>
      </w:r>
      <w:r w:rsidRPr="00566586">
        <w:rPr>
          <w:rFonts w:cs="Arial"/>
          <w:szCs w:val="19"/>
        </w:rPr>
        <w:t xml:space="preserve"> owsa, jęczmienia i</w:t>
      </w:r>
      <w:r w:rsidR="007450D3" w:rsidRPr="005E66F8">
        <w:rPr>
          <w:rFonts w:eastAsia="Fira Sans Light" w:cs="Arial"/>
        </w:rPr>
        <w:t> </w:t>
      </w:r>
      <w:r w:rsidRPr="00566586">
        <w:rPr>
          <w:rFonts w:cs="Arial"/>
          <w:szCs w:val="19"/>
        </w:rPr>
        <w:t>pszenżyta odpowiednio o 75,5%, 67,5% i o 59,3%), skup zbóż ogółem</w:t>
      </w:r>
      <w:r w:rsidRPr="00566586">
        <w:rPr>
          <w:rFonts w:cs="Arial"/>
          <w:b/>
          <w:szCs w:val="19"/>
        </w:rPr>
        <w:t xml:space="preserve"> </w:t>
      </w:r>
      <w:r w:rsidRPr="00566586">
        <w:rPr>
          <w:rFonts w:cs="Arial"/>
          <w:szCs w:val="19"/>
        </w:rPr>
        <w:t>wyniósł 27,6 tys. ton i był o 48,8% mniejszy niż przed miesiącem. W skali roku podaż zbóż podstawowych zwiększyła się o 21,5%, a wzrost podaży odnotowano w przypadku żyta, owsa i pszenżyta (odpowiednio o 179,7%, 139,8 i o 46,7%).</w:t>
      </w:r>
    </w:p>
    <w:p w14:paraId="4BC9AA42" w14:textId="5664A7D5" w:rsidR="00585727" w:rsidRDefault="00585727" w:rsidP="00E33714">
      <w:pPr>
        <w:pStyle w:val="tytuwykresu"/>
        <w:spacing w:before="60" w:after="60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 xml:space="preserve">Tablica </w:t>
      </w:r>
      <w:r w:rsidR="005F117E">
        <w:rPr>
          <w:rFonts w:ascii="Fira Sans SemiBold" w:hAnsi="Fira Sans SemiBold"/>
          <w:b w:val="0"/>
        </w:rPr>
        <w:t>5</w:t>
      </w:r>
      <w:r w:rsidRPr="006E22C2">
        <w:rPr>
          <w:rFonts w:ascii="Fira Sans SemiBold" w:hAnsi="Fira Sans SemiBold"/>
          <w:b w:val="0"/>
        </w:rPr>
        <w:t xml:space="preserve">. </w:t>
      </w:r>
      <w:r w:rsidRPr="00177C77">
        <w:rPr>
          <w:rFonts w:ascii="Fira Sans SemiBold" w:hAnsi="Fira Sans SemiBold" w:cs="Arial"/>
          <w:b w:val="0"/>
        </w:rPr>
        <w:t>Skup podstawowych produktów zwierzęcych</w:t>
      </w:r>
      <w:r w:rsidRPr="003357B5">
        <w:rPr>
          <w:rFonts w:cs="Arial"/>
        </w:rPr>
        <w:t xml:space="preserve"> </w:t>
      </w:r>
      <w:r w:rsidRPr="00177C77">
        <w:rPr>
          <w:rFonts w:ascii="Fira Sans SemiBold" w:hAnsi="Fira Sans SemiBold"/>
          <w:b w:val="0"/>
          <w:i/>
          <w:vertAlign w:val="superscript"/>
        </w:rPr>
        <w:t>a</w:t>
      </w:r>
      <w:r w:rsidRPr="006E22C2">
        <w:rPr>
          <w:rFonts w:ascii="Fira Sans SemiBold" w:hAnsi="Fira Sans SemiBold"/>
          <w:b w:val="0"/>
        </w:rPr>
        <w:t xml:space="preserve"> 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524"/>
        <w:gridCol w:w="1581"/>
        <w:gridCol w:w="1582"/>
        <w:gridCol w:w="1582"/>
        <w:gridCol w:w="1582"/>
        <w:gridCol w:w="1582"/>
      </w:tblGrid>
      <w:tr w:rsidR="00CF473E" w:rsidRPr="00956B41" w14:paraId="1EDED218" w14:textId="77777777" w:rsidTr="00A57C25">
        <w:tc>
          <w:tcPr>
            <w:tcW w:w="2524" w:type="dxa"/>
            <w:vMerge w:val="restart"/>
            <w:vAlign w:val="center"/>
          </w:tcPr>
          <w:p w14:paraId="12958583" w14:textId="77777777" w:rsidR="00CF473E" w:rsidRPr="004B1297" w:rsidRDefault="00CF473E" w:rsidP="0033673C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bookmarkStart w:id="421" w:name="_Toc40945277"/>
            <w:bookmarkStart w:id="422" w:name="_Toc49154136"/>
            <w:r w:rsidRPr="004B1297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  <w:bookmarkEnd w:id="421"/>
            <w:bookmarkEnd w:id="422"/>
          </w:p>
        </w:tc>
        <w:tc>
          <w:tcPr>
            <w:tcW w:w="3163" w:type="dxa"/>
            <w:gridSpan w:val="2"/>
            <w:vAlign w:val="center"/>
          </w:tcPr>
          <w:p w14:paraId="0D2FBCC6" w14:textId="79F59934" w:rsidR="00CF473E" w:rsidRPr="004B1297" w:rsidRDefault="00CF473E" w:rsidP="00DC1249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423" w:name="_Toc509317384"/>
            <w:bookmarkStart w:id="424" w:name="_Toc509317494"/>
            <w:bookmarkStart w:id="425" w:name="_Toc4392722"/>
            <w:bookmarkStart w:id="426" w:name="_Toc40945278"/>
            <w:bookmarkStart w:id="427" w:name="_Toc49154137"/>
            <w:r>
              <w:rPr>
                <w:rFonts w:ascii="Fira Sans" w:hAnsi="Fira Sans"/>
                <w:color w:val="auto"/>
                <w:sz w:val="16"/>
                <w:szCs w:val="16"/>
              </w:rPr>
              <w:t>I-</w:t>
            </w:r>
            <w:r w:rsidR="00DC1249">
              <w:rPr>
                <w:rFonts w:ascii="Fira Sans" w:hAnsi="Fira Sans"/>
                <w:color w:val="auto"/>
                <w:sz w:val="16"/>
                <w:szCs w:val="16"/>
              </w:rPr>
              <w:t>IX</w:t>
            </w:r>
            <w:r w:rsidRPr="004B1297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bookmarkEnd w:id="423"/>
            <w:bookmarkEnd w:id="424"/>
            <w:bookmarkEnd w:id="425"/>
            <w:r>
              <w:rPr>
                <w:rFonts w:ascii="Fira Sans" w:hAnsi="Fira Sans"/>
                <w:color w:val="auto"/>
                <w:sz w:val="16"/>
                <w:szCs w:val="16"/>
              </w:rPr>
              <w:t>20</w:t>
            </w:r>
            <w:bookmarkEnd w:id="426"/>
            <w:bookmarkEnd w:id="427"/>
          </w:p>
        </w:tc>
        <w:tc>
          <w:tcPr>
            <w:tcW w:w="4746" w:type="dxa"/>
            <w:gridSpan w:val="3"/>
            <w:vAlign w:val="center"/>
          </w:tcPr>
          <w:p w14:paraId="7B69A4A9" w14:textId="7DB0909D" w:rsidR="00CF473E" w:rsidRPr="004B1297" w:rsidRDefault="00DC1249" w:rsidP="0033673C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428" w:name="_Toc40945279"/>
            <w:bookmarkStart w:id="429" w:name="_Toc49154138"/>
            <w:r>
              <w:rPr>
                <w:rFonts w:ascii="Fira Sans" w:hAnsi="Fira Sans"/>
                <w:color w:val="auto"/>
                <w:sz w:val="16"/>
                <w:szCs w:val="16"/>
              </w:rPr>
              <w:t>IX</w:t>
            </w:r>
            <w:r w:rsidR="00CF473E">
              <w:rPr>
                <w:rFonts w:ascii="Fira Sans" w:hAnsi="Fira Sans"/>
                <w:color w:val="auto"/>
                <w:sz w:val="16"/>
                <w:szCs w:val="16"/>
              </w:rPr>
              <w:t xml:space="preserve"> 2020</w:t>
            </w:r>
            <w:bookmarkEnd w:id="428"/>
            <w:bookmarkEnd w:id="429"/>
          </w:p>
        </w:tc>
      </w:tr>
      <w:tr w:rsidR="00CF473E" w:rsidRPr="00956B41" w14:paraId="529E8706" w14:textId="77777777" w:rsidTr="00A57C25">
        <w:trPr>
          <w:trHeight w:val="20"/>
        </w:trPr>
        <w:tc>
          <w:tcPr>
            <w:tcW w:w="2524" w:type="dxa"/>
            <w:vMerge/>
            <w:vAlign w:val="center"/>
          </w:tcPr>
          <w:p w14:paraId="652EAF5E" w14:textId="77777777" w:rsidR="00CF473E" w:rsidRPr="004B1297" w:rsidRDefault="00CF473E" w:rsidP="0033673C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581" w:type="dxa"/>
            <w:vAlign w:val="center"/>
          </w:tcPr>
          <w:p w14:paraId="4B0AA262" w14:textId="77777777" w:rsidR="00CF473E" w:rsidRPr="004B1297" w:rsidRDefault="00CF473E" w:rsidP="0033673C">
            <w:pPr>
              <w:jc w:val="center"/>
              <w:rPr>
                <w:sz w:val="16"/>
                <w:szCs w:val="16"/>
              </w:rPr>
            </w:pPr>
            <w:r w:rsidRPr="004B1297">
              <w:rPr>
                <w:sz w:val="16"/>
                <w:szCs w:val="16"/>
              </w:rPr>
              <w:t>w tys.</w:t>
            </w:r>
            <w:r>
              <w:rPr>
                <w:sz w:val="16"/>
                <w:szCs w:val="16"/>
              </w:rPr>
              <w:t xml:space="preserve"> t</w:t>
            </w:r>
          </w:p>
        </w:tc>
        <w:tc>
          <w:tcPr>
            <w:tcW w:w="1582" w:type="dxa"/>
            <w:vAlign w:val="center"/>
          </w:tcPr>
          <w:p w14:paraId="72045F64" w14:textId="2C0BD0A9" w:rsidR="00CF473E" w:rsidRPr="00956B41" w:rsidRDefault="00CF473E" w:rsidP="00DC124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DC1249">
              <w:rPr>
                <w:color w:val="000000" w:themeColor="text1"/>
                <w:sz w:val="16"/>
                <w:szCs w:val="16"/>
              </w:rPr>
              <w:t>I</w:t>
            </w:r>
            <w:r w:rsidR="00CA4E15">
              <w:rPr>
                <w:color w:val="000000" w:themeColor="text1"/>
                <w:sz w:val="16"/>
                <w:szCs w:val="16"/>
              </w:rPr>
              <w:t>X</w:t>
            </w:r>
            <w:r>
              <w:rPr>
                <w:color w:val="000000" w:themeColor="text1"/>
                <w:sz w:val="16"/>
                <w:szCs w:val="16"/>
              </w:rPr>
              <w:t xml:space="preserve"> 2019 = 100</w:t>
            </w:r>
          </w:p>
        </w:tc>
        <w:tc>
          <w:tcPr>
            <w:tcW w:w="1582" w:type="dxa"/>
            <w:vAlign w:val="center"/>
          </w:tcPr>
          <w:p w14:paraId="2CCC7EB5" w14:textId="77777777" w:rsidR="00CF473E" w:rsidRPr="00956B41" w:rsidRDefault="00CF473E" w:rsidP="0033673C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582" w:type="dxa"/>
          </w:tcPr>
          <w:p w14:paraId="3C25B780" w14:textId="6EB4DF28" w:rsidR="00CF473E" w:rsidRDefault="00DC1249" w:rsidP="0033673C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  <w:r w:rsidR="00CF473E">
              <w:rPr>
                <w:color w:val="000000" w:themeColor="text1"/>
                <w:sz w:val="16"/>
                <w:szCs w:val="16"/>
              </w:rPr>
              <w:t xml:space="preserve"> 2019= 100</w:t>
            </w:r>
          </w:p>
        </w:tc>
        <w:tc>
          <w:tcPr>
            <w:tcW w:w="1582" w:type="dxa"/>
          </w:tcPr>
          <w:p w14:paraId="0DFD89DC" w14:textId="2BE1FD50" w:rsidR="00CF473E" w:rsidRDefault="0083131B" w:rsidP="0033673C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DC1249">
              <w:rPr>
                <w:color w:val="000000" w:themeColor="text1"/>
                <w:sz w:val="16"/>
                <w:szCs w:val="16"/>
              </w:rPr>
              <w:t>I</w:t>
            </w:r>
            <w:r w:rsidR="009921A7">
              <w:rPr>
                <w:color w:val="000000" w:themeColor="text1"/>
                <w:sz w:val="16"/>
                <w:szCs w:val="16"/>
              </w:rPr>
              <w:t>I</w:t>
            </w:r>
            <w:r w:rsidR="006F61F2">
              <w:rPr>
                <w:color w:val="000000" w:themeColor="text1"/>
                <w:sz w:val="16"/>
                <w:szCs w:val="16"/>
              </w:rPr>
              <w:t>I</w:t>
            </w:r>
            <w:r w:rsidR="00CF473E">
              <w:rPr>
                <w:color w:val="000000" w:themeColor="text1"/>
                <w:sz w:val="16"/>
                <w:szCs w:val="16"/>
              </w:rPr>
              <w:t xml:space="preserve"> 2020 = 100</w:t>
            </w:r>
          </w:p>
        </w:tc>
      </w:tr>
      <w:tr w:rsidR="00CA4E15" w:rsidRPr="00956B41" w14:paraId="1B1CDE8E" w14:textId="77777777" w:rsidTr="00201C96">
        <w:tc>
          <w:tcPr>
            <w:tcW w:w="2524" w:type="dxa"/>
            <w:vAlign w:val="center"/>
          </w:tcPr>
          <w:p w14:paraId="26AEE3AC" w14:textId="77777777" w:rsidR="00CA4E15" w:rsidRPr="00956B41" w:rsidRDefault="00CA4E15" w:rsidP="00CA4E15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Żywiec rzeźny </w:t>
            </w:r>
            <w:r>
              <w:rPr>
                <w:rFonts w:cs="Arial"/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81" w:type="dxa"/>
            <w:vAlign w:val="bottom"/>
          </w:tcPr>
          <w:p w14:paraId="1E6105F1" w14:textId="3DDC2509" w:rsidR="00CA4E15" w:rsidRPr="00013BF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92,0</w:t>
            </w:r>
          </w:p>
        </w:tc>
        <w:tc>
          <w:tcPr>
            <w:tcW w:w="1582" w:type="dxa"/>
            <w:vAlign w:val="bottom"/>
          </w:tcPr>
          <w:p w14:paraId="0B2DBAD5" w14:textId="41859606" w:rsidR="00CA4E15" w:rsidRPr="00973BB5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87,9</w:t>
            </w:r>
          </w:p>
        </w:tc>
        <w:tc>
          <w:tcPr>
            <w:tcW w:w="1582" w:type="dxa"/>
            <w:vAlign w:val="bottom"/>
          </w:tcPr>
          <w:p w14:paraId="74652D68" w14:textId="3CD93028" w:rsidR="00CA4E15" w:rsidRPr="00013BF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10,4</w:t>
            </w:r>
          </w:p>
        </w:tc>
        <w:tc>
          <w:tcPr>
            <w:tcW w:w="1582" w:type="dxa"/>
            <w:vAlign w:val="bottom"/>
          </w:tcPr>
          <w:p w14:paraId="688BD92D" w14:textId="73194F69" w:rsidR="00CA4E15" w:rsidRPr="00013BF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89,9</w:t>
            </w:r>
          </w:p>
        </w:tc>
        <w:tc>
          <w:tcPr>
            <w:tcW w:w="1582" w:type="dxa"/>
            <w:vAlign w:val="bottom"/>
          </w:tcPr>
          <w:p w14:paraId="581790DA" w14:textId="2D086A07" w:rsidR="00CA4E15" w:rsidRPr="00013BF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117,2</w:t>
            </w:r>
          </w:p>
        </w:tc>
      </w:tr>
      <w:tr w:rsidR="00CA4E15" w:rsidRPr="00956B41" w14:paraId="2B523761" w14:textId="77777777" w:rsidTr="00201C96">
        <w:tc>
          <w:tcPr>
            <w:tcW w:w="2524" w:type="dxa"/>
            <w:vAlign w:val="center"/>
          </w:tcPr>
          <w:p w14:paraId="3D929B84" w14:textId="77777777" w:rsidR="00CA4E15" w:rsidRPr="00956B41" w:rsidRDefault="00CA4E15" w:rsidP="00CA4E15">
            <w:pPr>
              <w:tabs>
                <w:tab w:val="right" w:leader="dot" w:pos="5642"/>
              </w:tabs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581" w:type="dxa"/>
          </w:tcPr>
          <w:p w14:paraId="3C64FE0E" w14:textId="77777777" w:rsidR="00CA4E15" w:rsidRPr="00013BF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2" w:type="dxa"/>
          </w:tcPr>
          <w:p w14:paraId="09733688" w14:textId="77777777" w:rsidR="00CA4E15" w:rsidRPr="00973BB5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14:paraId="23FFB1E9" w14:textId="77777777" w:rsidR="00CA4E15" w:rsidRPr="00013BF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14:paraId="2358FB75" w14:textId="77777777" w:rsidR="00CA4E15" w:rsidRPr="00013BF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14:paraId="27B379BE" w14:textId="77777777" w:rsidR="00CA4E15" w:rsidRPr="00013BF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CA4E15" w:rsidRPr="00956B41" w14:paraId="1DE4AA74" w14:textId="77777777" w:rsidTr="00201C96">
        <w:tc>
          <w:tcPr>
            <w:tcW w:w="2524" w:type="dxa"/>
            <w:vAlign w:val="center"/>
          </w:tcPr>
          <w:p w14:paraId="0C23576A" w14:textId="77777777" w:rsidR="00CA4E15" w:rsidRPr="00956B41" w:rsidRDefault="00CA4E15" w:rsidP="00CA4E15">
            <w:pPr>
              <w:tabs>
                <w:tab w:val="right" w:leader="dot" w:pos="5642"/>
              </w:tabs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bydło (bez cieląt)</w:t>
            </w:r>
          </w:p>
        </w:tc>
        <w:tc>
          <w:tcPr>
            <w:tcW w:w="1581" w:type="dxa"/>
            <w:vAlign w:val="bottom"/>
          </w:tcPr>
          <w:p w14:paraId="42DD2273" w14:textId="36D86430" w:rsidR="00CA4E15" w:rsidRPr="00013BF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2,8</w:t>
            </w:r>
          </w:p>
        </w:tc>
        <w:tc>
          <w:tcPr>
            <w:tcW w:w="1582" w:type="dxa"/>
            <w:vAlign w:val="bottom"/>
          </w:tcPr>
          <w:p w14:paraId="387F5E4F" w14:textId="26885084" w:rsidR="00CA4E15" w:rsidRPr="00973BB5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74,5</w:t>
            </w:r>
          </w:p>
        </w:tc>
        <w:tc>
          <w:tcPr>
            <w:tcW w:w="1582" w:type="dxa"/>
            <w:vAlign w:val="bottom"/>
          </w:tcPr>
          <w:p w14:paraId="0951CFF3" w14:textId="5685B1F1" w:rsidR="00CA4E15" w:rsidRPr="00013BF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0,2</w:t>
            </w:r>
          </w:p>
        </w:tc>
        <w:tc>
          <w:tcPr>
            <w:tcW w:w="1582" w:type="dxa"/>
            <w:vAlign w:val="bottom"/>
          </w:tcPr>
          <w:p w14:paraId="22A34930" w14:textId="62084A28" w:rsidR="00CA4E15" w:rsidRPr="00013BF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73,6</w:t>
            </w:r>
          </w:p>
        </w:tc>
        <w:tc>
          <w:tcPr>
            <w:tcW w:w="1582" w:type="dxa"/>
            <w:vAlign w:val="bottom"/>
          </w:tcPr>
          <w:p w14:paraId="6D3B7AD8" w14:textId="7311D80A" w:rsidR="00CA4E15" w:rsidRPr="00013BF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154,5</w:t>
            </w:r>
          </w:p>
        </w:tc>
      </w:tr>
      <w:tr w:rsidR="00CA4E15" w:rsidRPr="00956B41" w14:paraId="6C258EC4" w14:textId="77777777" w:rsidTr="00201C96">
        <w:tc>
          <w:tcPr>
            <w:tcW w:w="2524" w:type="dxa"/>
            <w:vAlign w:val="center"/>
          </w:tcPr>
          <w:p w14:paraId="686BF2E3" w14:textId="77777777" w:rsidR="00CA4E15" w:rsidRPr="00956B41" w:rsidRDefault="00CA4E15" w:rsidP="00CA4E15">
            <w:pPr>
              <w:tabs>
                <w:tab w:val="right" w:leader="dot" w:pos="5642"/>
              </w:tabs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trzoda chlewna</w:t>
            </w:r>
          </w:p>
        </w:tc>
        <w:tc>
          <w:tcPr>
            <w:tcW w:w="1581" w:type="dxa"/>
            <w:vAlign w:val="bottom"/>
          </w:tcPr>
          <w:p w14:paraId="1051EB00" w14:textId="0E99ECF9" w:rsidR="00CA4E15" w:rsidRPr="00013BF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10,4</w:t>
            </w:r>
          </w:p>
        </w:tc>
        <w:tc>
          <w:tcPr>
            <w:tcW w:w="1582" w:type="dxa"/>
            <w:vAlign w:val="bottom"/>
          </w:tcPr>
          <w:p w14:paraId="31B10E22" w14:textId="4224D151" w:rsidR="00CA4E15" w:rsidRPr="00973BB5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71,3</w:t>
            </w:r>
          </w:p>
        </w:tc>
        <w:tc>
          <w:tcPr>
            <w:tcW w:w="1582" w:type="dxa"/>
            <w:vAlign w:val="bottom"/>
          </w:tcPr>
          <w:p w14:paraId="7077EB7E" w14:textId="197EE77F" w:rsidR="00CA4E15" w:rsidRPr="00013BF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1,1</w:t>
            </w:r>
          </w:p>
        </w:tc>
        <w:tc>
          <w:tcPr>
            <w:tcW w:w="1582" w:type="dxa"/>
            <w:vAlign w:val="bottom"/>
          </w:tcPr>
          <w:p w14:paraId="43922301" w14:textId="3483A929" w:rsidR="00CA4E15" w:rsidRPr="00013BF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84,1</w:t>
            </w:r>
          </w:p>
        </w:tc>
        <w:tc>
          <w:tcPr>
            <w:tcW w:w="1582" w:type="dxa"/>
            <w:vAlign w:val="bottom"/>
          </w:tcPr>
          <w:p w14:paraId="5855BC4C" w14:textId="39FD6250" w:rsidR="00CA4E15" w:rsidRPr="00013BF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129,0</w:t>
            </w:r>
          </w:p>
        </w:tc>
      </w:tr>
      <w:tr w:rsidR="00CA4E15" w:rsidRPr="00956B41" w14:paraId="1351E087" w14:textId="77777777" w:rsidTr="00201C96">
        <w:tc>
          <w:tcPr>
            <w:tcW w:w="2524" w:type="dxa"/>
            <w:vAlign w:val="center"/>
          </w:tcPr>
          <w:p w14:paraId="77E2E944" w14:textId="77777777" w:rsidR="00CA4E15" w:rsidRPr="00956B41" w:rsidRDefault="00CA4E15" w:rsidP="00CA4E15">
            <w:pPr>
              <w:tabs>
                <w:tab w:val="right" w:leader="dot" w:pos="5642"/>
              </w:tabs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drób</w:t>
            </w:r>
          </w:p>
        </w:tc>
        <w:tc>
          <w:tcPr>
            <w:tcW w:w="1581" w:type="dxa"/>
            <w:vAlign w:val="bottom"/>
          </w:tcPr>
          <w:p w14:paraId="571BBD7A" w14:textId="48B1576D" w:rsidR="00CA4E15" w:rsidRPr="00013BF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78,7</w:t>
            </w:r>
          </w:p>
        </w:tc>
        <w:tc>
          <w:tcPr>
            <w:tcW w:w="1582" w:type="dxa"/>
            <w:vAlign w:val="bottom"/>
          </w:tcPr>
          <w:p w14:paraId="5E40E130" w14:textId="5673CB8F" w:rsidR="00CA4E15" w:rsidRPr="00973BB5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91,3</w:t>
            </w:r>
          </w:p>
        </w:tc>
        <w:tc>
          <w:tcPr>
            <w:tcW w:w="1582" w:type="dxa"/>
            <w:vAlign w:val="bottom"/>
          </w:tcPr>
          <w:p w14:paraId="7A0BCF8B" w14:textId="33551A6C" w:rsidR="00CA4E15" w:rsidRPr="00013BF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9,1</w:t>
            </w:r>
          </w:p>
        </w:tc>
        <w:tc>
          <w:tcPr>
            <w:tcW w:w="1582" w:type="dxa"/>
            <w:vAlign w:val="bottom"/>
          </w:tcPr>
          <w:p w14:paraId="3225F0EC" w14:textId="62E3632B" w:rsidR="00CA4E15" w:rsidRPr="00013BF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91,1</w:t>
            </w:r>
          </w:p>
        </w:tc>
        <w:tc>
          <w:tcPr>
            <w:tcW w:w="1582" w:type="dxa"/>
            <w:vAlign w:val="bottom"/>
          </w:tcPr>
          <w:p w14:paraId="74985716" w14:textId="486062D4" w:rsidR="00CA4E15" w:rsidRPr="00013BF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115,4</w:t>
            </w:r>
          </w:p>
        </w:tc>
      </w:tr>
      <w:tr w:rsidR="00CA4E15" w:rsidRPr="00956B41" w14:paraId="2EB6F4A9" w14:textId="77777777" w:rsidTr="00201C96">
        <w:tc>
          <w:tcPr>
            <w:tcW w:w="2524" w:type="dxa"/>
            <w:vAlign w:val="center"/>
          </w:tcPr>
          <w:p w14:paraId="471F667F" w14:textId="77777777" w:rsidR="00CA4E15" w:rsidRPr="00956B41" w:rsidRDefault="00CA4E15" w:rsidP="00CA4E15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Mleko </w:t>
            </w:r>
            <w:r w:rsidRPr="00585727">
              <w:rPr>
                <w:rFonts w:cs="Arial"/>
                <w:i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81" w:type="dxa"/>
            <w:vAlign w:val="bottom"/>
          </w:tcPr>
          <w:p w14:paraId="1AABEC9B" w14:textId="34BC42AC" w:rsidR="00CA4E15" w:rsidRPr="00013BF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52,8</w:t>
            </w:r>
          </w:p>
        </w:tc>
        <w:tc>
          <w:tcPr>
            <w:tcW w:w="1582" w:type="dxa"/>
            <w:vAlign w:val="bottom"/>
          </w:tcPr>
          <w:p w14:paraId="50A0C150" w14:textId="35568A4A" w:rsidR="00CA4E15" w:rsidRPr="00973BB5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132,8</w:t>
            </w:r>
          </w:p>
        </w:tc>
        <w:tc>
          <w:tcPr>
            <w:tcW w:w="1582" w:type="dxa"/>
            <w:vAlign w:val="bottom"/>
          </w:tcPr>
          <w:p w14:paraId="4224ED15" w14:textId="54040F80" w:rsidR="00CA4E15" w:rsidRPr="00013BF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8,3</w:t>
            </w:r>
          </w:p>
        </w:tc>
        <w:tc>
          <w:tcPr>
            <w:tcW w:w="1582" w:type="dxa"/>
            <w:vAlign w:val="bottom"/>
          </w:tcPr>
          <w:p w14:paraId="1DA8225C" w14:textId="3AD37A71" w:rsidR="00CA4E15" w:rsidRPr="00013BF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125,5</w:t>
            </w:r>
          </w:p>
        </w:tc>
        <w:tc>
          <w:tcPr>
            <w:tcW w:w="1582" w:type="dxa"/>
            <w:vAlign w:val="bottom"/>
          </w:tcPr>
          <w:p w14:paraId="563AF432" w14:textId="5E0D0BD4" w:rsidR="00CA4E15" w:rsidRPr="00013BF3" w:rsidRDefault="00CA4E15" w:rsidP="00CA4E1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94,8</w:t>
            </w:r>
          </w:p>
        </w:tc>
      </w:tr>
    </w:tbl>
    <w:p w14:paraId="3BD4D0B6" w14:textId="77777777" w:rsidR="00585727" w:rsidRPr="00026B2B" w:rsidRDefault="00585727" w:rsidP="00B27CFD">
      <w:pPr>
        <w:spacing w:before="60" w:after="60" w:line="200" w:lineRule="exact"/>
        <w:ind w:firstLine="142"/>
        <w:rPr>
          <w:spacing w:val="-4"/>
          <w:sz w:val="16"/>
          <w:szCs w:val="16"/>
        </w:rPr>
      </w:pPr>
      <w:r w:rsidRPr="00026B2B">
        <w:rPr>
          <w:i/>
          <w:spacing w:val="-4"/>
          <w:sz w:val="16"/>
          <w:szCs w:val="16"/>
        </w:rPr>
        <w:t xml:space="preserve">a </w:t>
      </w:r>
      <w:r w:rsidRPr="00026B2B">
        <w:rPr>
          <w:spacing w:val="-4"/>
          <w:sz w:val="16"/>
          <w:szCs w:val="16"/>
        </w:rPr>
        <w:t xml:space="preserve">Bez skupu realizowanego przez osoby fizyczne. </w:t>
      </w:r>
      <w:r w:rsidRPr="00026B2B">
        <w:rPr>
          <w:i/>
          <w:spacing w:val="-4"/>
          <w:sz w:val="16"/>
          <w:szCs w:val="16"/>
        </w:rPr>
        <w:t xml:space="preserve">b </w:t>
      </w:r>
      <w:r w:rsidRPr="00026B2B">
        <w:rPr>
          <w:spacing w:val="-4"/>
          <w:sz w:val="16"/>
          <w:szCs w:val="16"/>
        </w:rPr>
        <w:t xml:space="preserve">Obejmuje: </w:t>
      </w:r>
      <w:r w:rsidR="00932D69" w:rsidRPr="00026B2B">
        <w:rPr>
          <w:spacing w:val="-4"/>
          <w:sz w:val="16"/>
          <w:szCs w:val="16"/>
        </w:rPr>
        <w:t xml:space="preserve">bydło, cielęta, trzodę chlewną, owce, konie i drób; w wadze żywej. </w:t>
      </w:r>
      <w:r w:rsidR="00932D69" w:rsidRPr="00026B2B">
        <w:rPr>
          <w:i/>
          <w:spacing w:val="-4"/>
          <w:sz w:val="16"/>
          <w:szCs w:val="16"/>
        </w:rPr>
        <w:t>c</w:t>
      </w:r>
      <w:r w:rsidR="00932D69" w:rsidRPr="00026B2B">
        <w:rPr>
          <w:spacing w:val="-4"/>
          <w:sz w:val="16"/>
          <w:szCs w:val="16"/>
        </w:rPr>
        <w:t xml:space="preserve"> W milionach litrów</w:t>
      </w:r>
      <w:r w:rsidRPr="00026B2B">
        <w:rPr>
          <w:spacing w:val="-4"/>
          <w:sz w:val="16"/>
          <w:szCs w:val="16"/>
        </w:rPr>
        <w:t>.</w:t>
      </w:r>
    </w:p>
    <w:p w14:paraId="290FE5AC" w14:textId="40C77BE3" w:rsidR="00CA4E15" w:rsidRPr="00566586" w:rsidRDefault="009748B8" w:rsidP="00CA4E15">
      <w:pPr>
        <w:rPr>
          <w:rFonts w:cs="Arial"/>
        </w:rPr>
      </w:pPr>
      <w:r w:rsidRPr="00A41EFC">
        <w:rPr>
          <w:rFonts w:cs="Arial"/>
          <w:szCs w:val="19"/>
        </w:rPr>
        <w:t xml:space="preserve">W okresie styczeń – </w:t>
      </w:r>
      <w:r w:rsidR="00CA4E15" w:rsidRPr="00566586">
        <w:rPr>
          <w:rFonts w:cs="Arial"/>
          <w:szCs w:val="19"/>
        </w:rPr>
        <w:t>wrzesień br., przy spadku podaży większości gatunków żywca, skup</w:t>
      </w:r>
      <w:r w:rsidR="00CA4E15" w:rsidRPr="00566586">
        <w:rPr>
          <w:rFonts w:cs="Arial"/>
          <w:b/>
          <w:szCs w:val="19"/>
        </w:rPr>
        <w:t xml:space="preserve"> </w:t>
      </w:r>
      <w:r w:rsidR="00CA4E15" w:rsidRPr="00566586">
        <w:rPr>
          <w:rFonts w:ascii="Fira Sans SemiBold" w:hAnsi="Fira Sans SemiBold" w:cs="Arial"/>
          <w:szCs w:val="19"/>
        </w:rPr>
        <w:t>żywca rzeźnego</w:t>
      </w:r>
      <w:r w:rsidR="00CA4E15" w:rsidRPr="00566586">
        <w:rPr>
          <w:rFonts w:cs="Arial"/>
          <w:b/>
          <w:szCs w:val="19"/>
        </w:rPr>
        <w:t xml:space="preserve"> </w:t>
      </w:r>
      <w:r w:rsidR="00CA4E15" w:rsidRPr="00566586">
        <w:rPr>
          <w:rFonts w:cs="Arial"/>
          <w:szCs w:val="19"/>
        </w:rPr>
        <w:t xml:space="preserve">ogółem wyniósł 92,0 tys. ton i był o 12,1% mniejszy niż w analogicznym okresie </w:t>
      </w:r>
      <w:r w:rsidR="001E667C">
        <w:rPr>
          <w:rFonts w:cs="Arial"/>
          <w:szCs w:val="19"/>
        </w:rPr>
        <w:t>ub.</w:t>
      </w:r>
      <w:r w:rsidR="00CA4E15" w:rsidRPr="00566586">
        <w:rPr>
          <w:rFonts w:cs="Arial"/>
          <w:szCs w:val="19"/>
        </w:rPr>
        <w:t xml:space="preserve"> roku. We wrześniu br. podaż żywca rzeźnego wyniosła 10,4 tys. ton, tj. o 10,1% mniej niż przed rokiem. </w:t>
      </w:r>
      <w:r w:rsidR="00CA4E15" w:rsidRPr="00566586">
        <w:rPr>
          <w:rFonts w:eastAsia="Fira Sans Light" w:cs="Arial"/>
        </w:rPr>
        <w:t>Spadek ten wynikał ze zmniejszonej podaży żywca wołowego, wieprzowego oraz drobiowego (odpowiednio o 26,4%, 15,9% i o 8,9%).</w:t>
      </w:r>
      <w:r w:rsidR="00CA4E15" w:rsidRPr="00566586">
        <w:rPr>
          <w:rFonts w:cs="Arial"/>
        </w:rPr>
        <w:t xml:space="preserve"> W</w:t>
      </w:r>
      <w:r w:rsidR="00CA4E15" w:rsidRPr="00566586">
        <w:rPr>
          <w:rFonts w:cs="Arial"/>
          <w:szCs w:val="19"/>
        </w:rPr>
        <w:t xml:space="preserve"> relacji do poprzedniego miesiąca skup żywca rzeźnego ogółem ukształtował się na poziomie wyższym o 17,2%, a wzrost podaży zanotowano w przypadku żywca wołowego, wieprzowego oraz drobiowego</w:t>
      </w:r>
      <w:r w:rsidR="00CA4E15" w:rsidRPr="00566586">
        <w:rPr>
          <w:rFonts w:eastAsia="Fira Sans Light" w:cs="Arial"/>
        </w:rPr>
        <w:t xml:space="preserve"> (odpowiednio o 54,5%, 29,0% i o 15,4%).</w:t>
      </w:r>
      <w:r w:rsidR="00CA4E15" w:rsidRPr="00566586">
        <w:rPr>
          <w:rFonts w:cs="Arial"/>
        </w:rPr>
        <w:t xml:space="preserve"> </w:t>
      </w:r>
    </w:p>
    <w:p w14:paraId="323D3BC0" w14:textId="57D7F720" w:rsidR="00124506" w:rsidRDefault="00CA4E15" w:rsidP="00CA4E15">
      <w:pPr>
        <w:rPr>
          <w:rFonts w:cs="Arial"/>
          <w:szCs w:val="19"/>
        </w:rPr>
      </w:pPr>
      <w:r w:rsidRPr="00566586">
        <w:rPr>
          <w:rFonts w:cs="Arial"/>
        </w:rPr>
        <w:t xml:space="preserve">Podaż </w:t>
      </w:r>
      <w:r w:rsidRPr="00566586">
        <w:rPr>
          <w:rFonts w:ascii="Fira Sans SemiBold" w:hAnsi="Fira Sans SemiBold" w:cs="Arial"/>
        </w:rPr>
        <w:t>mleka</w:t>
      </w:r>
      <w:r w:rsidRPr="00566586">
        <w:rPr>
          <w:rFonts w:cs="Arial"/>
        </w:rPr>
        <w:t xml:space="preserve"> </w:t>
      </w:r>
      <w:r w:rsidRPr="00566586">
        <w:rPr>
          <w:rFonts w:cs="Arial"/>
          <w:szCs w:val="19"/>
        </w:rPr>
        <w:t xml:space="preserve">w okresie </w:t>
      </w:r>
      <w:r w:rsidRPr="00A41EFC">
        <w:rPr>
          <w:rFonts w:cs="Arial"/>
          <w:szCs w:val="19"/>
        </w:rPr>
        <w:t xml:space="preserve">styczeń – </w:t>
      </w:r>
      <w:r w:rsidR="001E667C">
        <w:rPr>
          <w:rFonts w:cs="Arial"/>
          <w:szCs w:val="19"/>
        </w:rPr>
        <w:t>wrzesień br.</w:t>
      </w:r>
      <w:r w:rsidRPr="00566586">
        <w:rPr>
          <w:rFonts w:cs="Arial"/>
          <w:szCs w:val="19"/>
        </w:rPr>
        <w:t xml:space="preserve"> wyniosła 52,8 mln l i była wyższa niż w analogicznym okresie ub. roku o</w:t>
      </w:r>
      <w:r w:rsidR="007450D3" w:rsidRPr="005E66F8">
        <w:rPr>
          <w:rFonts w:eastAsia="Fira Sans Light" w:cs="Arial"/>
        </w:rPr>
        <w:t> </w:t>
      </w:r>
      <w:r w:rsidRPr="00566586">
        <w:rPr>
          <w:rFonts w:cs="Arial"/>
          <w:szCs w:val="19"/>
        </w:rPr>
        <w:t>32,8%. We wrześniu br. hodowcy bydła mlecznego dostarczyli do skupu 8,3 mln l mleka, tj. o 25,5% więcej w skali roku natomiast o 5,2% mniej w skali miesiąca.</w:t>
      </w:r>
    </w:p>
    <w:p w14:paraId="2AF4A28D" w14:textId="77777777" w:rsidR="00C0215C" w:rsidRDefault="00C0215C">
      <w:pPr>
        <w:spacing w:before="0" w:after="160" w:line="259" w:lineRule="auto"/>
        <w:rPr>
          <w:rFonts w:ascii="Fira Sans SemiBold" w:hAnsi="Fira Sans SemiBold"/>
          <w:spacing w:val="-2"/>
        </w:rPr>
      </w:pPr>
      <w:r>
        <w:rPr>
          <w:rFonts w:ascii="Fira Sans SemiBold" w:hAnsi="Fira Sans SemiBold"/>
          <w:b/>
        </w:rPr>
        <w:br w:type="page"/>
      </w:r>
    </w:p>
    <w:p w14:paraId="722A0080" w14:textId="7D687244" w:rsidR="0050755E" w:rsidRDefault="0050755E" w:rsidP="00316D86">
      <w:pPr>
        <w:pStyle w:val="tytuwykresu"/>
        <w:spacing w:before="0" w:after="60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lastRenderedPageBreak/>
        <w:t xml:space="preserve">Tablica </w:t>
      </w:r>
      <w:r w:rsidR="005F117E">
        <w:rPr>
          <w:rFonts w:ascii="Fira Sans SemiBold" w:hAnsi="Fira Sans SemiBold"/>
          <w:b w:val="0"/>
        </w:rPr>
        <w:t>6</w:t>
      </w:r>
      <w:r w:rsidRPr="006E22C2">
        <w:rPr>
          <w:rFonts w:ascii="Fira Sans SemiBold" w:hAnsi="Fira Sans SemiBold"/>
          <w:b w:val="0"/>
        </w:rPr>
        <w:t xml:space="preserve">. </w:t>
      </w:r>
      <w:r w:rsidR="002B795F" w:rsidRPr="00A247B9">
        <w:rPr>
          <w:rFonts w:ascii="Fira Sans SemiBold" w:hAnsi="Fira Sans SemiBold" w:cs="Arial"/>
          <w:b w:val="0"/>
        </w:rPr>
        <w:t>Przeciętne ceny podstawowych produktów rolnych</w:t>
      </w:r>
    </w:p>
    <w:tbl>
      <w:tblPr>
        <w:tblW w:w="10472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90"/>
        <w:gridCol w:w="1023"/>
        <w:gridCol w:w="1023"/>
        <w:gridCol w:w="1023"/>
        <w:gridCol w:w="1022"/>
        <w:gridCol w:w="1023"/>
        <w:gridCol w:w="1022"/>
        <w:gridCol w:w="1023"/>
        <w:gridCol w:w="1023"/>
      </w:tblGrid>
      <w:tr w:rsidR="009D73D4" w:rsidRPr="00B77C7E" w14:paraId="5EF95DAE" w14:textId="65512F85" w:rsidTr="009D73D4">
        <w:trPr>
          <w:trHeight w:val="50"/>
          <w:jc w:val="center"/>
        </w:trPr>
        <w:tc>
          <w:tcPr>
            <w:tcW w:w="2290" w:type="dxa"/>
            <w:vMerge w:val="restart"/>
            <w:vAlign w:val="center"/>
          </w:tcPr>
          <w:p w14:paraId="69583EDD" w14:textId="09833901" w:rsidR="009D73D4" w:rsidRPr="005512D0" w:rsidRDefault="009D73D4" w:rsidP="00C0215C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color w:val="auto"/>
                <w:sz w:val="16"/>
                <w:szCs w:val="16"/>
              </w:rPr>
            </w:pPr>
            <w:bookmarkStart w:id="430" w:name="_Toc49154139"/>
            <w:r w:rsidRPr="005512D0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  <w:bookmarkEnd w:id="430"/>
          </w:p>
        </w:tc>
        <w:tc>
          <w:tcPr>
            <w:tcW w:w="5114" w:type="dxa"/>
            <w:gridSpan w:val="5"/>
            <w:vAlign w:val="center"/>
          </w:tcPr>
          <w:p w14:paraId="399A64BD" w14:textId="7BA6809A" w:rsidR="009D73D4" w:rsidRDefault="009D73D4" w:rsidP="00C0215C">
            <w:pPr>
              <w:jc w:val="center"/>
              <w:rPr>
                <w:sz w:val="16"/>
                <w:szCs w:val="16"/>
              </w:rPr>
            </w:pPr>
            <w:r w:rsidRPr="00A247B9">
              <w:rPr>
                <w:sz w:val="16"/>
                <w:szCs w:val="16"/>
              </w:rPr>
              <w:t>Ceny w skupie</w:t>
            </w:r>
          </w:p>
        </w:tc>
        <w:tc>
          <w:tcPr>
            <w:tcW w:w="3068" w:type="dxa"/>
            <w:gridSpan w:val="3"/>
            <w:vAlign w:val="center"/>
          </w:tcPr>
          <w:p w14:paraId="7698FD8B" w14:textId="46813190" w:rsidR="009D73D4" w:rsidRPr="00A247B9" w:rsidRDefault="009D73D4" w:rsidP="00C0215C">
            <w:pPr>
              <w:jc w:val="center"/>
              <w:rPr>
                <w:sz w:val="16"/>
                <w:szCs w:val="16"/>
              </w:rPr>
            </w:pPr>
            <w:r w:rsidRPr="00A247B9">
              <w:rPr>
                <w:sz w:val="16"/>
                <w:szCs w:val="16"/>
              </w:rPr>
              <w:t>Ceny na targowiskach</w:t>
            </w:r>
          </w:p>
        </w:tc>
      </w:tr>
      <w:tr w:rsidR="009D73D4" w:rsidRPr="00B77C7E" w14:paraId="5F80DF4A" w14:textId="6643C3D7" w:rsidTr="009D73D4">
        <w:trPr>
          <w:trHeight w:val="203"/>
          <w:jc w:val="center"/>
        </w:trPr>
        <w:tc>
          <w:tcPr>
            <w:tcW w:w="2290" w:type="dxa"/>
            <w:vMerge/>
            <w:vAlign w:val="center"/>
          </w:tcPr>
          <w:p w14:paraId="310E4DCD" w14:textId="5F242A9A" w:rsidR="009D73D4" w:rsidRPr="00B77C7E" w:rsidRDefault="009D73D4" w:rsidP="00C0215C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69" w:type="dxa"/>
            <w:gridSpan w:val="3"/>
            <w:vAlign w:val="center"/>
          </w:tcPr>
          <w:p w14:paraId="0CCB840C" w14:textId="155CC396" w:rsidR="009D73D4" w:rsidRPr="00C56CF9" w:rsidRDefault="009D73D4" w:rsidP="00C021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IX</w:t>
            </w:r>
            <w:r w:rsidRPr="00C56CF9">
              <w:rPr>
                <w:sz w:val="16"/>
                <w:szCs w:val="16"/>
              </w:rPr>
              <w:t xml:space="preserve"> 2020</w:t>
            </w:r>
          </w:p>
        </w:tc>
        <w:tc>
          <w:tcPr>
            <w:tcW w:w="2045" w:type="dxa"/>
            <w:gridSpan w:val="2"/>
            <w:vAlign w:val="center"/>
          </w:tcPr>
          <w:p w14:paraId="11911516" w14:textId="77460946" w:rsidR="009D73D4" w:rsidRPr="00C56CF9" w:rsidRDefault="009D73D4" w:rsidP="00C0215C">
            <w:pPr>
              <w:jc w:val="center"/>
              <w:rPr>
                <w:sz w:val="16"/>
                <w:szCs w:val="16"/>
              </w:rPr>
            </w:pPr>
            <w:r w:rsidRPr="00C56CF9">
              <w:rPr>
                <w:sz w:val="16"/>
                <w:szCs w:val="16"/>
              </w:rPr>
              <w:t>I-</w:t>
            </w:r>
            <w:r>
              <w:rPr>
                <w:sz w:val="16"/>
                <w:szCs w:val="16"/>
              </w:rPr>
              <w:t>IX</w:t>
            </w:r>
            <w:r w:rsidRPr="00C56CF9">
              <w:rPr>
                <w:sz w:val="16"/>
                <w:szCs w:val="16"/>
              </w:rPr>
              <w:t xml:space="preserve"> 2020</w:t>
            </w:r>
          </w:p>
        </w:tc>
        <w:tc>
          <w:tcPr>
            <w:tcW w:w="3068" w:type="dxa"/>
            <w:gridSpan w:val="3"/>
            <w:vAlign w:val="center"/>
          </w:tcPr>
          <w:p w14:paraId="50BD032B" w14:textId="6CA0DC1E" w:rsidR="009D73D4" w:rsidRDefault="009D73D4" w:rsidP="00C021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IX</w:t>
            </w:r>
            <w:r w:rsidRPr="00C56CF9">
              <w:rPr>
                <w:sz w:val="16"/>
                <w:szCs w:val="16"/>
              </w:rPr>
              <w:t xml:space="preserve"> 2020</w:t>
            </w:r>
          </w:p>
        </w:tc>
      </w:tr>
      <w:tr w:rsidR="009D73D4" w:rsidRPr="00B77C7E" w14:paraId="07A20F5E" w14:textId="7E2F7052" w:rsidTr="009D73D4">
        <w:trPr>
          <w:trHeight w:val="50"/>
          <w:jc w:val="center"/>
        </w:trPr>
        <w:tc>
          <w:tcPr>
            <w:tcW w:w="2290" w:type="dxa"/>
            <w:vMerge/>
            <w:vAlign w:val="center"/>
          </w:tcPr>
          <w:p w14:paraId="6E03107E" w14:textId="77777777" w:rsidR="009D73D4" w:rsidRPr="00B77C7E" w:rsidRDefault="009D73D4" w:rsidP="00C0215C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14:paraId="069CA039" w14:textId="14CF820A" w:rsidR="009D73D4" w:rsidRPr="00C56CF9" w:rsidRDefault="009D73D4" w:rsidP="00C0215C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431" w:name="_Toc49154140"/>
            <w:r w:rsidRPr="00C56CF9">
              <w:rPr>
                <w:rFonts w:ascii="Fira Sans" w:hAnsi="Fira Sans"/>
                <w:color w:val="auto"/>
                <w:sz w:val="16"/>
                <w:szCs w:val="16"/>
              </w:rPr>
              <w:t>w zł</w:t>
            </w:r>
            <w:bookmarkEnd w:id="431"/>
          </w:p>
        </w:tc>
        <w:tc>
          <w:tcPr>
            <w:tcW w:w="1023" w:type="dxa"/>
            <w:vAlign w:val="center"/>
          </w:tcPr>
          <w:p w14:paraId="41BB544B" w14:textId="33D9AD78" w:rsidR="009D73D4" w:rsidRPr="00C56CF9" w:rsidRDefault="009D73D4" w:rsidP="00C021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IX</w:t>
            </w:r>
            <w:r w:rsidRPr="00A247B9">
              <w:rPr>
                <w:sz w:val="16"/>
                <w:szCs w:val="16"/>
              </w:rPr>
              <w:t xml:space="preserve"> 2019 = 100</w:t>
            </w:r>
          </w:p>
        </w:tc>
        <w:tc>
          <w:tcPr>
            <w:tcW w:w="1023" w:type="dxa"/>
            <w:vAlign w:val="center"/>
          </w:tcPr>
          <w:p w14:paraId="4A9D93D1" w14:textId="40E0975B" w:rsidR="009D73D4" w:rsidRPr="004437F7" w:rsidRDefault="009D73D4" w:rsidP="00C0215C">
            <w:pPr>
              <w:jc w:val="center"/>
              <w:rPr>
                <w:spacing w:val="-2"/>
                <w:sz w:val="16"/>
                <w:szCs w:val="16"/>
              </w:rPr>
            </w:pPr>
            <w:r w:rsidRPr="004437F7">
              <w:rPr>
                <w:spacing w:val="-2"/>
                <w:sz w:val="16"/>
                <w:szCs w:val="16"/>
              </w:rPr>
              <w:t>VIII 2020 = 100</w:t>
            </w:r>
          </w:p>
        </w:tc>
        <w:tc>
          <w:tcPr>
            <w:tcW w:w="1022" w:type="dxa"/>
            <w:vAlign w:val="center"/>
          </w:tcPr>
          <w:p w14:paraId="530CFFED" w14:textId="4745C2A4" w:rsidR="009D73D4" w:rsidRPr="00C56CF9" w:rsidRDefault="009D73D4" w:rsidP="00C0215C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432" w:name="_Toc49154141"/>
            <w:r w:rsidRPr="00C56CF9">
              <w:rPr>
                <w:rFonts w:ascii="Fira Sans" w:hAnsi="Fira Sans"/>
                <w:color w:val="auto"/>
                <w:sz w:val="16"/>
                <w:szCs w:val="16"/>
              </w:rPr>
              <w:t>w zł</w:t>
            </w:r>
            <w:bookmarkEnd w:id="432"/>
          </w:p>
        </w:tc>
        <w:tc>
          <w:tcPr>
            <w:tcW w:w="1023" w:type="dxa"/>
            <w:vAlign w:val="center"/>
          </w:tcPr>
          <w:p w14:paraId="62864983" w14:textId="2483DD52" w:rsidR="009D73D4" w:rsidRPr="009E0D95" w:rsidRDefault="009D73D4" w:rsidP="00C0215C">
            <w:pPr>
              <w:jc w:val="center"/>
              <w:rPr>
                <w:spacing w:val="-6"/>
                <w:sz w:val="16"/>
                <w:szCs w:val="16"/>
              </w:rPr>
            </w:pPr>
            <w:r w:rsidRPr="009E0D95">
              <w:rPr>
                <w:spacing w:val="-6"/>
                <w:sz w:val="16"/>
                <w:szCs w:val="16"/>
              </w:rPr>
              <w:t>I-</w:t>
            </w:r>
            <w:r>
              <w:rPr>
                <w:spacing w:val="-6"/>
                <w:sz w:val="16"/>
                <w:szCs w:val="16"/>
              </w:rPr>
              <w:t>IX</w:t>
            </w:r>
            <w:r w:rsidRPr="009E0D95">
              <w:rPr>
                <w:spacing w:val="-6"/>
                <w:sz w:val="16"/>
                <w:szCs w:val="16"/>
              </w:rPr>
              <w:t xml:space="preserve"> 2019 = 100</w:t>
            </w:r>
          </w:p>
        </w:tc>
        <w:tc>
          <w:tcPr>
            <w:tcW w:w="1022" w:type="dxa"/>
            <w:vAlign w:val="center"/>
          </w:tcPr>
          <w:p w14:paraId="1A3C9936" w14:textId="05E2A2A5" w:rsidR="009D73D4" w:rsidRPr="00C56CF9" w:rsidRDefault="009D73D4" w:rsidP="00C0215C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433" w:name="_Toc49154142"/>
            <w:r w:rsidRPr="00C56CF9">
              <w:rPr>
                <w:rFonts w:ascii="Fira Sans" w:hAnsi="Fira Sans"/>
                <w:color w:val="auto"/>
                <w:sz w:val="16"/>
                <w:szCs w:val="16"/>
              </w:rPr>
              <w:t>w zł</w:t>
            </w:r>
            <w:bookmarkEnd w:id="433"/>
          </w:p>
        </w:tc>
        <w:tc>
          <w:tcPr>
            <w:tcW w:w="1023" w:type="dxa"/>
            <w:vAlign w:val="center"/>
          </w:tcPr>
          <w:p w14:paraId="21CE6FC1" w14:textId="4CA30E05" w:rsidR="009D73D4" w:rsidRPr="007D0B86" w:rsidRDefault="009D73D4" w:rsidP="00C0215C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IX</w:t>
            </w:r>
            <w:r w:rsidRPr="00A247B9">
              <w:rPr>
                <w:sz w:val="16"/>
                <w:szCs w:val="16"/>
              </w:rPr>
              <w:t xml:space="preserve"> 2019 = 100</w:t>
            </w:r>
          </w:p>
        </w:tc>
        <w:tc>
          <w:tcPr>
            <w:tcW w:w="1023" w:type="dxa"/>
          </w:tcPr>
          <w:p w14:paraId="7CF4E29C" w14:textId="36136367" w:rsidR="009D73D4" w:rsidRDefault="009D73D4" w:rsidP="00C0215C">
            <w:pPr>
              <w:jc w:val="center"/>
              <w:rPr>
                <w:sz w:val="16"/>
                <w:szCs w:val="16"/>
              </w:rPr>
            </w:pPr>
            <w:r w:rsidRPr="00566586">
              <w:rPr>
                <w:sz w:val="16"/>
                <w:szCs w:val="16"/>
              </w:rPr>
              <w:t>VIII 2020 =</w:t>
            </w:r>
            <w:r w:rsidRPr="00566586">
              <w:rPr>
                <w:sz w:val="16"/>
                <w:szCs w:val="16"/>
              </w:rPr>
              <w:br/>
              <w:t>= 100</w:t>
            </w:r>
          </w:p>
        </w:tc>
      </w:tr>
      <w:tr w:rsidR="009D73D4" w:rsidRPr="00B77C7E" w14:paraId="0CB9E6A3" w14:textId="59A67F5E" w:rsidTr="009D73D4">
        <w:trPr>
          <w:jc w:val="center"/>
        </w:trPr>
        <w:tc>
          <w:tcPr>
            <w:tcW w:w="2290" w:type="dxa"/>
            <w:vAlign w:val="center"/>
          </w:tcPr>
          <w:p w14:paraId="6F342ADD" w14:textId="77777777" w:rsidR="009D73D4" w:rsidRPr="00B77C7E" w:rsidRDefault="009D73D4" w:rsidP="00C0215C">
            <w:pPr>
              <w:tabs>
                <w:tab w:val="right" w:leader="dot" w:pos="5642"/>
              </w:tabs>
              <w:ind w:left="11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 xml:space="preserve">Ziarno zbóż </w:t>
            </w:r>
            <w:r w:rsidRPr="00B77C7E">
              <w:rPr>
                <w:rFonts w:cs="Arial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 xml:space="preserve"> za 1 dt:</w:t>
            </w:r>
          </w:p>
        </w:tc>
        <w:tc>
          <w:tcPr>
            <w:tcW w:w="1023" w:type="dxa"/>
          </w:tcPr>
          <w:p w14:paraId="3F5D5673" w14:textId="77777777" w:rsidR="009D73D4" w:rsidRPr="00AC3DB9" w:rsidRDefault="009D73D4" w:rsidP="00C0215C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</w:tcPr>
          <w:p w14:paraId="7ACA3E7C" w14:textId="77777777" w:rsidR="009D73D4" w:rsidRPr="00AC3DB9" w:rsidRDefault="009D73D4" w:rsidP="00C0215C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</w:tcPr>
          <w:p w14:paraId="3BCC0A8A" w14:textId="77777777" w:rsidR="009D73D4" w:rsidRPr="00AC3DB9" w:rsidRDefault="009D73D4" w:rsidP="00C0215C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dxa"/>
          </w:tcPr>
          <w:p w14:paraId="39CB148E" w14:textId="77777777" w:rsidR="009D73D4" w:rsidRPr="00AC3DB9" w:rsidRDefault="009D73D4" w:rsidP="00C0215C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</w:tcPr>
          <w:p w14:paraId="438533D3" w14:textId="77777777" w:rsidR="009D73D4" w:rsidRPr="00AC3DB9" w:rsidRDefault="009D73D4" w:rsidP="00C0215C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dxa"/>
          </w:tcPr>
          <w:p w14:paraId="1DBD34C4" w14:textId="54BF21EC" w:rsidR="009D73D4" w:rsidRPr="00AC3DB9" w:rsidRDefault="009D73D4" w:rsidP="00C0215C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bottom"/>
          </w:tcPr>
          <w:p w14:paraId="7E9DF481" w14:textId="77777777" w:rsidR="009D73D4" w:rsidRPr="00AC3DB9" w:rsidRDefault="009D73D4" w:rsidP="00C0215C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</w:tcPr>
          <w:p w14:paraId="63712D5C" w14:textId="77777777" w:rsidR="009D73D4" w:rsidRPr="00AC3DB9" w:rsidRDefault="009D73D4" w:rsidP="00C0215C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73D4" w:rsidRPr="00B77C7E" w14:paraId="64926FDF" w14:textId="07E61810" w:rsidTr="009D73D4">
        <w:trPr>
          <w:jc w:val="center"/>
        </w:trPr>
        <w:tc>
          <w:tcPr>
            <w:tcW w:w="2290" w:type="dxa"/>
            <w:vAlign w:val="center"/>
          </w:tcPr>
          <w:p w14:paraId="52D1B2BC" w14:textId="77777777" w:rsidR="009D73D4" w:rsidRPr="00B77C7E" w:rsidRDefault="009D73D4" w:rsidP="009D73D4">
            <w:pPr>
              <w:tabs>
                <w:tab w:val="right" w:leader="dot" w:pos="5642"/>
              </w:tabs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023" w:type="dxa"/>
            <w:vAlign w:val="bottom"/>
          </w:tcPr>
          <w:p w14:paraId="51C2C6FD" w14:textId="0FD77773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70,67</w:t>
            </w:r>
          </w:p>
        </w:tc>
        <w:tc>
          <w:tcPr>
            <w:tcW w:w="1023" w:type="dxa"/>
            <w:vAlign w:val="bottom"/>
          </w:tcPr>
          <w:p w14:paraId="3858B8F1" w14:textId="580E3351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108,3</w:t>
            </w:r>
          </w:p>
        </w:tc>
        <w:tc>
          <w:tcPr>
            <w:tcW w:w="1023" w:type="dxa"/>
            <w:vAlign w:val="bottom"/>
          </w:tcPr>
          <w:p w14:paraId="3EBBD802" w14:textId="33D3A1A3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103,3</w:t>
            </w:r>
          </w:p>
        </w:tc>
        <w:tc>
          <w:tcPr>
            <w:tcW w:w="1022" w:type="dxa"/>
            <w:vAlign w:val="bottom"/>
          </w:tcPr>
          <w:p w14:paraId="4254F01F" w14:textId="58ECC3AE" w:rsidR="009D73D4" w:rsidRPr="00791ABD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72,43</w:t>
            </w:r>
          </w:p>
        </w:tc>
        <w:tc>
          <w:tcPr>
            <w:tcW w:w="1023" w:type="dxa"/>
            <w:vAlign w:val="bottom"/>
          </w:tcPr>
          <w:p w14:paraId="7B283862" w14:textId="0E1BBF68" w:rsidR="009D73D4" w:rsidRPr="00791ABD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102,9</w:t>
            </w:r>
          </w:p>
        </w:tc>
        <w:tc>
          <w:tcPr>
            <w:tcW w:w="1022" w:type="dxa"/>
            <w:vAlign w:val="bottom"/>
          </w:tcPr>
          <w:p w14:paraId="475A9221" w14:textId="598AC069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91,00</w:t>
            </w:r>
          </w:p>
        </w:tc>
        <w:tc>
          <w:tcPr>
            <w:tcW w:w="1023" w:type="dxa"/>
            <w:vAlign w:val="bottom"/>
          </w:tcPr>
          <w:p w14:paraId="78A4C7D0" w14:textId="3B046EDC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91,9</w:t>
            </w:r>
          </w:p>
        </w:tc>
        <w:tc>
          <w:tcPr>
            <w:tcW w:w="1023" w:type="dxa"/>
            <w:vAlign w:val="bottom"/>
          </w:tcPr>
          <w:p w14:paraId="2135D809" w14:textId="341DCB49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96,8</w:t>
            </w:r>
          </w:p>
        </w:tc>
      </w:tr>
      <w:tr w:rsidR="009D73D4" w:rsidRPr="00B77C7E" w14:paraId="140D02B7" w14:textId="29AD89EB" w:rsidTr="009D73D4">
        <w:trPr>
          <w:jc w:val="center"/>
        </w:trPr>
        <w:tc>
          <w:tcPr>
            <w:tcW w:w="2290" w:type="dxa"/>
            <w:vAlign w:val="center"/>
          </w:tcPr>
          <w:p w14:paraId="60DA9AD9" w14:textId="77777777" w:rsidR="009D73D4" w:rsidRPr="00B77C7E" w:rsidRDefault="009D73D4" w:rsidP="009D73D4">
            <w:pPr>
              <w:tabs>
                <w:tab w:val="right" w:leader="dot" w:pos="5642"/>
              </w:tabs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023" w:type="dxa"/>
            <w:vAlign w:val="bottom"/>
          </w:tcPr>
          <w:p w14:paraId="3D7352B2" w14:textId="760C6F6E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60,56</w:t>
            </w:r>
          </w:p>
        </w:tc>
        <w:tc>
          <w:tcPr>
            <w:tcW w:w="1023" w:type="dxa"/>
            <w:vAlign w:val="bottom"/>
          </w:tcPr>
          <w:p w14:paraId="0C3844AB" w14:textId="561BCCD7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102,0</w:t>
            </w:r>
          </w:p>
        </w:tc>
        <w:tc>
          <w:tcPr>
            <w:tcW w:w="1023" w:type="dxa"/>
            <w:vAlign w:val="bottom"/>
          </w:tcPr>
          <w:p w14:paraId="65AF0AF7" w14:textId="038E33F1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107,0</w:t>
            </w:r>
          </w:p>
        </w:tc>
        <w:tc>
          <w:tcPr>
            <w:tcW w:w="1022" w:type="dxa"/>
            <w:vAlign w:val="bottom"/>
          </w:tcPr>
          <w:p w14:paraId="646B1B80" w14:textId="016B643E" w:rsidR="009D73D4" w:rsidRPr="00791ABD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61,35</w:t>
            </w:r>
          </w:p>
        </w:tc>
        <w:tc>
          <w:tcPr>
            <w:tcW w:w="1023" w:type="dxa"/>
            <w:vAlign w:val="bottom"/>
          </w:tcPr>
          <w:p w14:paraId="39D2F62C" w14:textId="0FF16123" w:rsidR="009D73D4" w:rsidRPr="00791ABD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94,3</w:t>
            </w:r>
          </w:p>
        </w:tc>
        <w:tc>
          <w:tcPr>
            <w:tcW w:w="1022" w:type="dxa"/>
            <w:vAlign w:val="bottom"/>
          </w:tcPr>
          <w:p w14:paraId="0744A470" w14:textId="3A28418D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77,90</w:t>
            </w:r>
          </w:p>
        </w:tc>
        <w:tc>
          <w:tcPr>
            <w:tcW w:w="1023" w:type="dxa"/>
            <w:vAlign w:val="bottom"/>
          </w:tcPr>
          <w:p w14:paraId="6F651614" w14:textId="3567884A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86,3</w:t>
            </w:r>
          </w:p>
        </w:tc>
        <w:tc>
          <w:tcPr>
            <w:tcW w:w="1023" w:type="dxa"/>
            <w:vAlign w:val="bottom"/>
          </w:tcPr>
          <w:p w14:paraId="0190BC24" w14:textId="5FE45ABE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96,6</w:t>
            </w:r>
          </w:p>
        </w:tc>
      </w:tr>
      <w:tr w:rsidR="009D73D4" w:rsidRPr="00B77C7E" w14:paraId="76970905" w14:textId="288E544C" w:rsidTr="009D73D4">
        <w:trPr>
          <w:jc w:val="center"/>
        </w:trPr>
        <w:tc>
          <w:tcPr>
            <w:tcW w:w="2290" w:type="dxa"/>
            <w:vAlign w:val="center"/>
          </w:tcPr>
          <w:p w14:paraId="522DED49" w14:textId="4B6138C8" w:rsidR="009D73D4" w:rsidRPr="00B77C7E" w:rsidRDefault="009D73D4" w:rsidP="009D73D4">
            <w:pPr>
              <w:tabs>
                <w:tab w:val="right" w:leader="dot" w:pos="5642"/>
              </w:tabs>
              <w:ind w:left="11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Ziemniaki za 1 dt</w:t>
            </w:r>
          </w:p>
        </w:tc>
        <w:tc>
          <w:tcPr>
            <w:tcW w:w="1023" w:type="dxa"/>
            <w:vAlign w:val="bottom"/>
          </w:tcPr>
          <w:p w14:paraId="46F4FC4F" w14:textId="567A1F63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29,78</w:t>
            </w:r>
          </w:p>
        </w:tc>
        <w:tc>
          <w:tcPr>
            <w:tcW w:w="1023" w:type="dxa"/>
            <w:vAlign w:val="bottom"/>
          </w:tcPr>
          <w:p w14:paraId="3F804707" w14:textId="2612F62D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95,4</w:t>
            </w:r>
          </w:p>
        </w:tc>
        <w:tc>
          <w:tcPr>
            <w:tcW w:w="1023" w:type="dxa"/>
            <w:vAlign w:val="bottom"/>
          </w:tcPr>
          <w:p w14:paraId="3731B9B3" w14:textId="407AF4B0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88,2</w:t>
            </w:r>
          </w:p>
        </w:tc>
        <w:tc>
          <w:tcPr>
            <w:tcW w:w="1022" w:type="dxa"/>
            <w:vAlign w:val="bottom"/>
          </w:tcPr>
          <w:p w14:paraId="4BD65E05" w14:textId="4809E3B2" w:rsidR="009D73D4" w:rsidRPr="00791ABD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58,28</w:t>
            </w:r>
          </w:p>
        </w:tc>
        <w:tc>
          <w:tcPr>
            <w:tcW w:w="1023" w:type="dxa"/>
            <w:vAlign w:val="bottom"/>
          </w:tcPr>
          <w:p w14:paraId="00A8ECD8" w14:textId="3E7102C0" w:rsidR="009D73D4" w:rsidRPr="00791ABD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81,2</w:t>
            </w:r>
          </w:p>
        </w:tc>
        <w:tc>
          <w:tcPr>
            <w:tcW w:w="1022" w:type="dxa"/>
            <w:vAlign w:val="bottom"/>
          </w:tcPr>
          <w:p w14:paraId="09ADDFEC" w14:textId="1083467C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145,63</w:t>
            </w:r>
          </w:p>
        </w:tc>
        <w:tc>
          <w:tcPr>
            <w:tcW w:w="1023" w:type="dxa"/>
            <w:vAlign w:val="bottom"/>
          </w:tcPr>
          <w:p w14:paraId="6E7416AE" w14:textId="1733C882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53,7</w:t>
            </w:r>
          </w:p>
        </w:tc>
        <w:tc>
          <w:tcPr>
            <w:tcW w:w="1023" w:type="dxa"/>
            <w:vAlign w:val="bottom"/>
          </w:tcPr>
          <w:p w14:paraId="7744A952" w14:textId="389FE550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93,7</w:t>
            </w:r>
          </w:p>
        </w:tc>
      </w:tr>
      <w:tr w:rsidR="009D73D4" w:rsidRPr="00B77C7E" w14:paraId="3C9A16AA" w14:textId="20209F99" w:rsidTr="009D73D4">
        <w:trPr>
          <w:jc w:val="center"/>
        </w:trPr>
        <w:tc>
          <w:tcPr>
            <w:tcW w:w="2290" w:type="dxa"/>
            <w:vAlign w:val="center"/>
          </w:tcPr>
          <w:p w14:paraId="1B41EFBE" w14:textId="735209D0" w:rsidR="009D73D4" w:rsidRPr="00B77C7E" w:rsidRDefault="009D73D4" w:rsidP="009D73D4">
            <w:pPr>
              <w:tabs>
                <w:tab w:val="right" w:leader="dot" w:pos="5642"/>
              </w:tabs>
              <w:ind w:left="113" w:hanging="113"/>
              <w:rPr>
                <w:rFonts w:cs="Arial"/>
                <w:color w:val="000000" w:themeColor="text1"/>
                <w:sz w:val="16"/>
                <w:szCs w:val="16"/>
              </w:rPr>
            </w:pPr>
            <w:bookmarkStart w:id="434" w:name="_MON_1391340965"/>
            <w:bookmarkStart w:id="435" w:name="_MON_1391341160"/>
            <w:bookmarkStart w:id="436" w:name="_MON_1391341234"/>
            <w:bookmarkStart w:id="437" w:name="_MON_1391341249"/>
            <w:bookmarkStart w:id="438" w:name="_MON_1391341349"/>
            <w:bookmarkStart w:id="439" w:name="_MON_1391341420"/>
            <w:bookmarkStart w:id="440" w:name="_MON_1391400570"/>
            <w:bookmarkStart w:id="441" w:name="_MON_1391400595"/>
            <w:bookmarkStart w:id="442" w:name="_MON_1391403974"/>
            <w:bookmarkStart w:id="443" w:name="_MON_1391404506"/>
            <w:bookmarkStart w:id="444" w:name="_MON_1391404537"/>
            <w:bookmarkStart w:id="445" w:name="_MON_1391404549"/>
            <w:bookmarkStart w:id="446" w:name="_MON_1393994575"/>
            <w:bookmarkStart w:id="447" w:name="_MON_1399794652"/>
            <w:bookmarkStart w:id="448" w:name="_MON_1399795809"/>
            <w:bookmarkStart w:id="449" w:name="_MON_1399796337"/>
            <w:bookmarkStart w:id="450" w:name="_MON_1401794956"/>
            <w:bookmarkStart w:id="451" w:name="_MON_1402134638"/>
            <w:bookmarkStart w:id="452" w:name="_MON_1404539708"/>
            <w:bookmarkStart w:id="453" w:name="_MON_1407139377"/>
            <w:bookmarkStart w:id="454" w:name="_MON_1407139441"/>
            <w:bookmarkStart w:id="455" w:name="_MON_1410238418"/>
            <w:bookmarkStart w:id="456" w:name="_MON_1412411168"/>
            <w:bookmarkStart w:id="457" w:name="_MON_1412411229"/>
            <w:bookmarkStart w:id="458" w:name="_MON_1415596739"/>
            <w:bookmarkStart w:id="459" w:name="_MON_1417513724"/>
            <w:bookmarkStart w:id="460" w:name="_MON_1420620685"/>
            <w:bookmarkStart w:id="461" w:name="_MON_1420879284"/>
            <w:bookmarkStart w:id="462" w:name="_MON_1420879349"/>
            <w:bookmarkStart w:id="463" w:name="_MON_1420879471"/>
            <w:bookmarkStart w:id="464" w:name="_MON_1420879976"/>
            <w:bookmarkStart w:id="465" w:name="_MON_1420880030"/>
            <w:bookmarkStart w:id="466" w:name="_MON_1422869186"/>
            <w:bookmarkStart w:id="467" w:name="_MON_1422872352"/>
            <w:bookmarkStart w:id="468" w:name="_MON_1422872379"/>
            <w:bookmarkStart w:id="469" w:name="_MON_1425358217"/>
            <w:bookmarkStart w:id="470" w:name="_MON_1428308048"/>
            <w:bookmarkStart w:id="471" w:name="_MON_1431150915"/>
            <w:bookmarkStart w:id="472" w:name="_MON_1431494532"/>
            <w:bookmarkStart w:id="473" w:name="_MON_1433319112"/>
            <w:bookmarkStart w:id="474" w:name="_MON_1435485610"/>
            <w:bookmarkStart w:id="475" w:name="_MON_1435656668"/>
            <w:bookmarkStart w:id="476" w:name="_MON_1438578647"/>
            <w:bookmarkStart w:id="477" w:name="_MON_1441513581"/>
            <w:bookmarkStart w:id="478" w:name="_MON_1443932767"/>
            <w:bookmarkStart w:id="479" w:name="_MON_1446872656"/>
            <w:bookmarkStart w:id="480" w:name="_MON_1449311599"/>
            <w:bookmarkStart w:id="481" w:name="_MON_1451712299"/>
            <w:bookmarkStart w:id="482" w:name="_MON_1454737359"/>
            <w:bookmarkStart w:id="483" w:name="_MON_1454737582"/>
            <w:bookmarkStart w:id="484" w:name="_MON_1470720204"/>
            <w:bookmarkEnd w:id="434"/>
            <w:bookmarkEnd w:id="435"/>
            <w:bookmarkEnd w:id="436"/>
            <w:bookmarkEnd w:id="437"/>
            <w:bookmarkEnd w:id="438"/>
            <w:bookmarkEnd w:id="439"/>
            <w:bookmarkEnd w:id="440"/>
            <w:bookmarkEnd w:id="441"/>
            <w:bookmarkEnd w:id="442"/>
            <w:bookmarkEnd w:id="443"/>
            <w:bookmarkEnd w:id="444"/>
            <w:bookmarkEnd w:id="445"/>
            <w:bookmarkEnd w:id="446"/>
            <w:bookmarkEnd w:id="447"/>
            <w:bookmarkEnd w:id="448"/>
            <w:bookmarkEnd w:id="449"/>
            <w:bookmarkEnd w:id="450"/>
            <w:bookmarkEnd w:id="451"/>
            <w:bookmarkEnd w:id="452"/>
            <w:bookmarkEnd w:id="453"/>
            <w:bookmarkEnd w:id="454"/>
            <w:bookmarkEnd w:id="455"/>
            <w:bookmarkEnd w:id="456"/>
            <w:bookmarkEnd w:id="457"/>
            <w:bookmarkEnd w:id="458"/>
            <w:bookmarkEnd w:id="459"/>
            <w:bookmarkEnd w:id="460"/>
            <w:bookmarkEnd w:id="461"/>
            <w:bookmarkEnd w:id="462"/>
            <w:bookmarkEnd w:id="463"/>
            <w:bookmarkEnd w:id="464"/>
            <w:bookmarkEnd w:id="465"/>
            <w:bookmarkEnd w:id="466"/>
            <w:bookmarkEnd w:id="467"/>
            <w:bookmarkEnd w:id="468"/>
            <w:bookmarkEnd w:id="469"/>
            <w:bookmarkEnd w:id="470"/>
            <w:bookmarkEnd w:id="471"/>
            <w:bookmarkEnd w:id="472"/>
            <w:bookmarkEnd w:id="473"/>
            <w:bookmarkEnd w:id="474"/>
            <w:bookmarkEnd w:id="475"/>
            <w:bookmarkEnd w:id="476"/>
            <w:bookmarkEnd w:id="477"/>
            <w:bookmarkEnd w:id="478"/>
            <w:bookmarkEnd w:id="479"/>
            <w:bookmarkEnd w:id="480"/>
            <w:bookmarkEnd w:id="481"/>
            <w:bookmarkEnd w:id="482"/>
            <w:bookmarkEnd w:id="483"/>
            <w:bookmarkEnd w:id="484"/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 xml:space="preserve">Żywiec rzeźny za 1 kg wagi </w:t>
            </w:r>
            <w:r w:rsidR="00D44535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żywej:</w:t>
            </w:r>
          </w:p>
        </w:tc>
        <w:tc>
          <w:tcPr>
            <w:tcW w:w="1023" w:type="dxa"/>
            <w:vAlign w:val="center"/>
          </w:tcPr>
          <w:p w14:paraId="4B97074B" w14:textId="77777777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14:paraId="7BFF95B8" w14:textId="77777777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14:paraId="171FAD01" w14:textId="77777777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6603905F" w14:textId="77777777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14:paraId="76EB7181" w14:textId="77777777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353CCE44" w14:textId="6B92B9B6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14:paraId="78C1C471" w14:textId="77777777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14:paraId="1E976290" w14:textId="77777777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9D73D4" w:rsidRPr="00B77C7E" w14:paraId="364F64C1" w14:textId="30ACE7B5" w:rsidTr="009D73D4">
        <w:trPr>
          <w:jc w:val="center"/>
        </w:trPr>
        <w:tc>
          <w:tcPr>
            <w:tcW w:w="2290" w:type="dxa"/>
            <w:vAlign w:val="center"/>
          </w:tcPr>
          <w:p w14:paraId="7E645C15" w14:textId="77777777" w:rsidR="009D73D4" w:rsidRPr="00B77C7E" w:rsidRDefault="009D73D4" w:rsidP="009D73D4">
            <w:pPr>
              <w:tabs>
                <w:tab w:val="right" w:leader="dot" w:pos="5642"/>
              </w:tabs>
              <w:ind w:left="369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023" w:type="dxa"/>
            <w:vAlign w:val="center"/>
          </w:tcPr>
          <w:p w14:paraId="6B2D9A25" w14:textId="77777777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14:paraId="4F7F7BD8" w14:textId="77777777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14:paraId="68BEF7CA" w14:textId="77777777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26BB350E" w14:textId="77777777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14:paraId="3EA466BD" w14:textId="77777777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0134F6EC" w14:textId="416E46F1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14:paraId="67F17CD8" w14:textId="77777777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14:paraId="7441E9D6" w14:textId="77777777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9D73D4" w:rsidRPr="00B77C7E" w14:paraId="17EF7C3A" w14:textId="1FB4A3D7" w:rsidTr="009D73D4">
        <w:trPr>
          <w:jc w:val="center"/>
        </w:trPr>
        <w:tc>
          <w:tcPr>
            <w:tcW w:w="2290" w:type="dxa"/>
            <w:vAlign w:val="center"/>
          </w:tcPr>
          <w:p w14:paraId="1ED90FD7" w14:textId="77777777" w:rsidR="009D73D4" w:rsidRPr="00B77C7E" w:rsidRDefault="009D73D4" w:rsidP="009D73D4">
            <w:pPr>
              <w:tabs>
                <w:tab w:val="right" w:leader="dot" w:pos="5642"/>
              </w:tabs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bydło (bez cieląt)</w:t>
            </w:r>
          </w:p>
        </w:tc>
        <w:tc>
          <w:tcPr>
            <w:tcW w:w="1023" w:type="dxa"/>
            <w:vAlign w:val="bottom"/>
          </w:tcPr>
          <w:p w14:paraId="084168C6" w14:textId="692D0FD7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5,98</w:t>
            </w:r>
          </w:p>
        </w:tc>
        <w:tc>
          <w:tcPr>
            <w:tcW w:w="1023" w:type="dxa"/>
            <w:vAlign w:val="bottom"/>
          </w:tcPr>
          <w:p w14:paraId="505D3A36" w14:textId="00C5ACE3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101,8</w:t>
            </w:r>
          </w:p>
        </w:tc>
        <w:tc>
          <w:tcPr>
            <w:tcW w:w="1023" w:type="dxa"/>
            <w:vAlign w:val="bottom"/>
          </w:tcPr>
          <w:p w14:paraId="238F11FF" w14:textId="3A8624A8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109,6</w:t>
            </w:r>
          </w:p>
        </w:tc>
        <w:tc>
          <w:tcPr>
            <w:tcW w:w="1022" w:type="dxa"/>
            <w:vAlign w:val="bottom"/>
          </w:tcPr>
          <w:p w14:paraId="4DD0C900" w14:textId="4739109B" w:rsidR="009D73D4" w:rsidRPr="00791ABD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6,12</w:t>
            </w:r>
          </w:p>
        </w:tc>
        <w:tc>
          <w:tcPr>
            <w:tcW w:w="1023" w:type="dxa"/>
            <w:vAlign w:val="bottom"/>
          </w:tcPr>
          <w:p w14:paraId="3E526E6C" w14:textId="733EEBDD" w:rsidR="009D73D4" w:rsidRPr="00791ABD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103,0</w:t>
            </w:r>
          </w:p>
        </w:tc>
        <w:tc>
          <w:tcPr>
            <w:tcW w:w="1022" w:type="dxa"/>
            <w:vAlign w:val="bottom"/>
          </w:tcPr>
          <w:p w14:paraId="42B21816" w14:textId="4FEB6A28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023" w:type="dxa"/>
            <w:vAlign w:val="bottom"/>
          </w:tcPr>
          <w:p w14:paraId="4552E387" w14:textId="496B5CD2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023" w:type="dxa"/>
            <w:vAlign w:val="bottom"/>
          </w:tcPr>
          <w:p w14:paraId="6FFE3490" w14:textId="3385F7A8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.</w:t>
            </w:r>
          </w:p>
        </w:tc>
      </w:tr>
      <w:tr w:rsidR="009D73D4" w:rsidRPr="00B77C7E" w14:paraId="17F53805" w14:textId="063360C4" w:rsidTr="009D73D4">
        <w:trPr>
          <w:jc w:val="center"/>
        </w:trPr>
        <w:tc>
          <w:tcPr>
            <w:tcW w:w="2290" w:type="dxa"/>
            <w:vAlign w:val="center"/>
          </w:tcPr>
          <w:p w14:paraId="597D69CD" w14:textId="77777777" w:rsidR="009D73D4" w:rsidRPr="00B77C7E" w:rsidRDefault="009D73D4" w:rsidP="009D73D4">
            <w:pPr>
              <w:tabs>
                <w:tab w:val="right" w:leader="dot" w:pos="5642"/>
              </w:tabs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trzoda chlewna</w:t>
            </w:r>
          </w:p>
        </w:tc>
        <w:tc>
          <w:tcPr>
            <w:tcW w:w="1023" w:type="dxa"/>
            <w:vAlign w:val="bottom"/>
          </w:tcPr>
          <w:p w14:paraId="3B50C82C" w14:textId="4534EC9E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4,78</w:t>
            </w:r>
          </w:p>
        </w:tc>
        <w:tc>
          <w:tcPr>
            <w:tcW w:w="1023" w:type="dxa"/>
            <w:vAlign w:val="bottom"/>
          </w:tcPr>
          <w:p w14:paraId="251C0CA3" w14:textId="1A664FC1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73,8</w:t>
            </w:r>
          </w:p>
        </w:tc>
        <w:tc>
          <w:tcPr>
            <w:tcW w:w="1023" w:type="dxa"/>
            <w:vAlign w:val="bottom"/>
          </w:tcPr>
          <w:p w14:paraId="401D9C16" w14:textId="620E573C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93,6</w:t>
            </w:r>
          </w:p>
        </w:tc>
        <w:tc>
          <w:tcPr>
            <w:tcW w:w="1022" w:type="dxa"/>
            <w:vAlign w:val="bottom"/>
          </w:tcPr>
          <w:p w14:paraId="09CE41E3" w14:textId="5B357482" w:rsidR="009D73D4" w:rsidRPr="00791ABD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5,45</w:t>
            </w:r>
          </w:p>
        </w:tc>
        <w:tc>
          <w:tcPr>
            <w:tcW w:w="1023" w:type="dxa"/>
            <w:vAlign w:val="bottom"/>
          </w:tcPr>
          <w:p w14:paraId="1F2575FC" w14:textId="2CC385A8" w:rsidR="009D73D4" w:rsidRPr="00791ABD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97,6</w:t>
            </w:r>
          </w:p>
        </w:tc>
        <w:tc>
          <w:tcPr>
            <w:tcW w:w="1022" w:type="dxa"/>
            <w:vAlign w:val="bottom"/>
          </w:tcPr>
          <w:p w14:paraId="4AF9CDC9" w14:textId="63EB3D1E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023" w:type="dxa"/>
            <w:vAlign w:val="bottom"/>
          </w:tcPr>
          <w:p w14:paraId="6C587108" w14:textId="1D1E2C2D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023" w:type="dxa"/>
            <w:vAlign w:val="bottom"/>
          </w:tcPr>
          <w:p w14:paraId="7C13FAC5" w14:textId="40164913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.</w:t>
            </w:r>
          </w:p>
        </w:tc>
      </w:tr>
      <w:tr w:rsidR="009D73D4" w:rsidRPr="00B77C7E" w14:paraId="5A4EE029" w14:textId="258840EB" w:rsidTr="009D73D4">
        <w:trPr>
          <w:jc w:val="center"/>
        </w:trPr>
        <w:tc>
          <w:tcPr>
            <w:tcW w:w="2290" w:type="dxa"/>
            <w:vAlign w:val="center"/>
          </w:tcPr>
          <w:p w14:paraId="3572D1E3" w14:textId="77777777" w:rsidR="009D73D4" w:rsidRPr="00B77C7E" w:rsidRDefault="009D73D4" w:rsidP="009D73D4">
            <w:pPr>
              <w:tabs>
                <w:tab w:val="right" w:leader="dot" w:pos="5642"/>
              </w:tabs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drób</w:t>
            </w:r>
          </w:p>
        </w:tc>
        <w:tc>
          <w:tcPr>
            <w:tcW w:w="1023" w:type="dxa"/>
            <w:vAlign w:val="bottom"/>
          </w:tcPr>
          <w:p w14:paraId="10EAC28A" w14:textId="6DCD5291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3,98</w:t>
            </w:r>
          </w:p>
        </w:tc>
        <w:tc>
          <w:tcPr>
            <w:tcW w:w="1023" w:type="dxa"/>
            <w:vAlign w:val="bottom"/>
          </w:tcPr>
          <w:p w14:paraId="1935F024" w14:textId="78E56E06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80,0</w:t>
            </w:r>
          </w:p>
        </w:tc>
        <w:tc>
          <w:tcPr>
            <w:tcW w:w="1023" w:type="dxa"/>
            <w:vAlign w:val="bottom"/>
          </w:tcPr>
          <w:p w14:paraId="454A5DE9" w14:textId="14BAC502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98,0</w:t>
            </w:r>
          </w:p>
        </w:tc>
        <w:tc>
          <w:tcPr>
            <w:tcW w:w="1022" w:type="dxa"/>
            <w:vAlign w:val="bottom"/>
          </w:tcPr>
          <w:p w14:paraId="6269B169" w14:textId="5C2495B2" w:rsidR="009D73D4" w:rsidRPr="00791ABD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4,11</w:t>
            </w:r>
          </w:p>
        </w:tc>
        <w:tc>
          <w:tcPr>
            <w:tcW w:w="1023" w:type="dxa"/>
            <w:vAlign w:val="bottom"/>
          </w:tcPr>
          <w:p w14:paraId="60AE91A9" w14:textId="028FC1CF" w:rsidR="009D73D4" w:rsidRPr="00791ABD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84,2</w:t>
            </w:r>
          </w:p>
        </w:tc>
        <w:tc>
          <w:tcPr>
            <w:tcW w:w="1022" w:type="dxa"/>
            <w:vAlign w:val="bottom"/>
          </w:tcPr>
          <w:p w14:paraId="51017C66" w14:textId="600AC424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023" w:type="dxa"/>
            <w:vAlign w:val="bottom"/>
          </w:tcPr>
          <w:p w14:paraId="410E3D35" w14:textId="4E09287A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023" w:type="dxa"/>
            <w:vAlign w:val="bottom"/>
          </w:tcPr>
          <w:p w14:paraId="772F39D4" w14:textId="7F5CF4D3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.</w:t>
            </w:r>
          </w:p>
        </w:tc>
      </w:tr>
      <w:tr w:rsidR="009D73D4" w:rsidRPr="00B77C7E" w14:paraId="0573EDD5" w14:textId="69CA7EA3" w:rsidTr="009D73D4">
        <w:trPr>
          <w:jc w:val="center"/>
        </w:trPr>
        <w:tc>
          <w:tcPr>
            <w:tcW w:w="2290" w:type="dxa"/>
            <w:vAlign w:val="center"/>
          </w:tcPr>
          <w:p w14:paraId="1EFA70CB" w14:textId="77777777" w:rsidR="009D73D4" w:rsidRPr="00B77C7E" w:rsidRDefault="009D73D4" w:rsidP="009D73D4">
            <w:pPr>
              <w:tabs>
                <w:tab w:val="right" w:leader="dot" w:pos="5642"/>
              </w:tabs>
              <w:ind w:left="11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Mleko za 1 l</w:t>
            </w:r>
          </w:p>
        </w:tc>
        <w:tc>
          <w:tcPr>
            <w:tcW w:w="1023" w:type="dxa"/>
            <w:vAlign w:val="bottom"/>
          </w:tcPr>
          <w:p w14:paraId="08C5E4CE" w14:textId="669AB8D4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1,41</w:t>
            </w:r>
          </w:p>
        </w:tc>
        <w:tc>
          <w:tcPr>
            <w:tcW w:w="1023" w:type="dxa"/>
            <w:vAlign w:val="bottom"/>
          </w:tcPr>
          <w:p w14:paraId="2AE76A22" w14:textId="58B17C06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106,7</w:t>
            </w:r>
          </w:p>
        </w:tc>
        <w:tc>
          <w:tcPr>
            <w:tcW w:w="1023" w:type="dxa"/>
            <w:vAlign w:val="bottom"/>
          </w:tcPr>
          <w:p w14:paraId="0ADF7624" w14:textId="2BEFD84F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103,8</w:t>
            </w:r>
          </w:p>
        </w:tc>
        <w:tc>
          <w:tcPr>
            <w:tcW w:w="1022" w:type="dxa"/>
            <w:vAlign w:val="bottom"/>
          </w:tcPr>
          <w:p w14:paraId="11248F26" w14:textId="2B4A1848" w:rsidR="009D73D4" w:rsidRPr="00791ABD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1,40</w:t>
            </w:r>
          </w:p>
        </w:tc>
        <w:tc>
          <w:tcPr>
            <w:tcW w:w="1023" w:type="dxa"/>
            <w:vAlign w:val="bottom"/>
          </w:tcPr>
          <w:p w14:paraId="1E9360E2" w14:textId="549243DE" w:rsidR="009D73D4" w:rsidRPr="00791ABD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103,3</w:t>
            </w:r>
          </w:p>
        </w:tc>
        <w:tc>
          <w:tcPr>
            <w:tcW w:w="1022" w:type="dxa"/>
            <w:vAlign w:val="bottom"/>
          </w:tcPr>
          <w:p w14:paraId="39C40A1C" w14:textId="0A4280F5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023" w:type="dxa"/>
            <w:vAlign w:val="bottom"/>
          </w:tcPr>
          <w:p w14:paraId="30C4B581" w14:textId="7271CC39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023" w:type="dxa"/>
            <w:vAlign w:val="bottom"/>
          </w:tcPr>
          <w:p w14:paraId="1869208A" w14:textId="436A1A96" w:rsidR="009D73D4" w:rsidRPr="00AC3DB9" w:rsidRDefault="009D73D4" w:rsidP="009D73D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66586">
              <w:rPr>
                <w:rFonts w:eastAsia="Calibri" w:cs="Arial"/>
                <w:sz w:val="16"/>
                <w:szCs w:val="16"/>
              </w:rPr>
              <w:t>.</w:t>
            </w:r>
          </w:p>
        </w:tc>
      </w:tr>
    </w:tbl>
    <w:p w14:paraId="0D3C9DA8" w14:textId="77777777" w:rsidR="00B671CC" w:rsidRPr="00D0563F" w:rsidRDefault="00B671CC" w:rsidP="00B671CC">
      <w:pPr>
        <w:spacing w:before="0" w:after="0"/>
        <w:ind w:firstLine="142"/>
        <w:rPr>
          <w:rFonts w:cs="Arial"/>
          <w:szCs w:val="19"/>
        </w:rPr>
      </w:pPr>
      <w:r w:rsidRPr="00177C77">
        <w:rPr>
          <w:i/>
          <w:sz w:val="16"/>
          <w:szCs w:val="16"/>
        </w:rPr>
        <w:t xml:space="preserve">a </w:t>
      </w:r>
      <w:r>
        <w:rPr>
          <w:sz w:val="16"/>
          <w:szCs w:val="16"/>
        </w:rPr>
        <w:t>W skupie bez ziarna siewnego</w:t>
      </w:r>
      <w:r w:rsidRPr="00177C77">
        <w:rPr>
          <w:sz w:val="16"/>
          <w:szCs w:val="16"/>
        </w:rPr>
        <w:t xml:space="preserve">. </w:t>
      </w:r>
    </w:p>
    <w:p w14:paraId="4E7306D7" w14:textId="1E86ACF3" w:rsidR="00B27CFD" w:rsidRPr="007A2F43" w:rsidRDefault="009D73D4" w:rsidP="00577ABB">
      <w:pPr>
        <w:spacing w:after="60"/>
        <w:rPr>
          <w:rFonts w:cs="Arial"/>
          <w:spacing w:val="-4"/>
        </w:rPr>
      </w:pPr>
      <w:r w:rsidRPr="00566586">
        <w:rPr>
          <w:rFonts w:cs="Arial"/>
          <w:szCs w:val="19"/>
        </w:rPr>
        <w:t xml:space="preserve">We wrześniu br. zanotowano wzrost cen skupu </w:t>
      </w:r>
      <w:r w:rsidRPr="00566586">
        <w:rPr>
          <w:rFonts w:ascii="Fira Sans SemiBold" w:hAnsi="Fira Sans SemiBold" w:cs="Arial"/>
          <w:szCs w:val="19"/>
        </w:rPr>
        <w:t>zbóż podstawowych ogółem</w:t>
      </w:r>
      <w:r w:rsidRPr="00566586">
        <w:rPr>
          <w:rFonts w:cs="Arial"/>
          <w:b/>
          <w:szCs w:val="19"/>
        </w:rPr>
        <w:t xml:space="preserve"> </w:t>
      </w:r>
      <w:r w:rsidRPr="00566586">
        <w:rPr>
          <w:rFonts w:cs="Arial"/>
          <w:szCs w:val="19"/>
        </w:rPr>
        <w:t>w odniesieniu do analogicznego miesiąca ub. roku. Wzrosły ceny skupu większości gatunków zbóż podstawowych poza ceną owsa, która była niższa w porównaniu z</w:t>
      </w:r>
      <w:r w:rsidR="007450D3" w:rsidRPr="005E66F8">
        <w:rPr>
          <w:rFonts w:eastAsia="Fira Sans Light" w:cs="Arial"/>
        </w:rPr>
        <w:t> </w:t>
      </w:r>
      <w:r w:rsidRPr="00566586">
        <w:rPr>
          <w:rFonts w:cs="Arial"/>
          <w:szCs w:val="19"/>
        </w:rPr>
        <w:t>wrześniem ub. roku o 0,4%. Za 1 dt pszenicy i żyta płacono odpowiednio o 8,3% i o 2,0% więcej niż przed rokiem. W</w:t>
      </w:r>
      <w:r w:rsidR="007450D3" w:rsidRPr="005E66F8">
        <w:rPr>
          <w:rFonts w:eastAsia="Fira Sans Light" w:cs="Arial"/>
        </w:rPr>
        <w:t> </w:t>
      </w:r>
      <w:r>
        <w:rPr>
          <w:rFonts w:cs="Arial"/>
          <w:szCs w:val="19"/>
        </w:rPr>
        <w:t xml:space="preserve">okresie styczeń – </w:t>
      </w:r>
      <w:r w:rsidRPr="00566586">
        <w:rPr>
          <w:rFonts w:cs="Arial"/>
          <w:szCs w:val="19"/>
        </w:rPr>
        <w:t xml:space="preserve">wrzesień br. ceny skupu </w:t>
      </w:r>
      <w:r w:rsidRPr="00566586">
        <w:rPr>
          <w:rFonts w:cs="Arial"/>
          <w:bCs/>
          <w:szCs w:val="19"/>
        </w:rPr>
        <w:t xml:space="preserve">pszenicy wzrosły o 2,9%, natomiast żyta spadły o 5,7% w odniesieniu do </w:t>
      </w:r>
      <w:r w:rsidRPr="00566586">
        <w:rPr>
          <w:rFonts w:cs="Arial"/>
          <w:szCs w:val="19"/>
        </w:rPr>
        <w:t>analogicznego okresu ub. roku.</w:t>
      </w:r>
    </w:p>
    <w:p w14:paraId="25959D53" w14:textId="7924770D" w:rsidR="008A130C" w:rsidRDefault="008A130C" w:rsidP="008A130C">
      <w:pPr>
        <w:pStyle w:val="tytuwykresu"/>
        <w:spacing w:before="60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</w:t>
      </w:r>
      <w:r w:rsidR="008E6001">
        <w:rPr>
          <w:rFonts w:ascii="Fira Sans SemiBold" w:hAnsi="Fira Sans SemiBold"/>
          <w:b w:val="0"/>
        </w:rPr>
        <w:t>6</w:t>
      </w:r>
      <w:r>
        <w:rPr>
          <w:rFonts w:ascii="Fira Sans SemiBold" w:hAnsi="Fira Sans SemiBold"/>
          <w:b w:val="0"/>
        </w:rPr>
        <w:t>. Przeciętne ceny skupu zbóż i targowiskowe ceny ziemniaków</w:t>
      </w:r>
    </w:p>
    <w:p w14:paraId="77C1377D" w14:textId="77777777" w:rsidR="008A130C" w:rsidRPr="003357B5" w:rsidRDefault="008A130C" w:rsidP="008A130C">
      <w:pPr>
        <w:pStyle w:val="Tekstpodstawowywcity"/>
        <w:spacing w:line="360" w:lineRule="auto"/>
        <w:ind w:firstLine="0"/>
        <w:jc w:val="center"/>
        <w:rPr>
          <w:rFonts w:ascii="Fira Sans" w:hAnsi="Fira Sans" w:cs="Arial"/>
          <w:spacing w:val="-1"/>
          <w:sz w:val="6"/>
          <w:szCs w:val="6"/>
        </w:rPr>
      </w:pPr>
      <w:r w:rsidRPr="003357B5">
        <w:rPr>
          <w:rFonts w:ascii="Fira Sans" w:hAnsi="Fira Sans" w:cs="Arial"/>
          <w:noProof/>
          <w:lang w:eastAsia="ja-JP"/>
        </w:rPr>
        <w:drawing>
          <wp:inline distT="0" distB="0" distL="0" distR="0" wp14:anchorId="4A7ABB68" wp14:editId="717E59D0">
            <wp:extent cx="6578600" cy="1791801"/>
            <wp:effectExtent l="0" t="0" r="0" b="0"/>
            <wp:docPr id="36" name="Obi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5BCB3B03" w14:textId="0C75B3BA" w:rsidR="00F93B45" w:rsidRDefault="00FD11D1" w:rsidP="00E229C4">
      <w:pPr>
        <w:spacing w:before="0" w:after="0" w:line="216" w:lineRule="auto"/>
        <w:ind w:left="794" w:hanging="794"/>
        <w:jc w:val="both"/>
        <w:rPr>
          <w:sz w:val="16"/>
          <w:szCs w:val="16"/>
        </w:rPr>
      </w:pPr>
      <w:r w:rsidRPr="003201D9">
        <w:rPr>
          <w:rFonts w:ascii="Fira Sans SemiBold" w:hAnsi="Fira Sans SemiBold"/>
          <w:sz w:val="16"/>
          <w:szCs w:val="16"/>
        </w:rPr>
        <w:t>U w a g a</w:t>
      </w:r>
      <w:r w:rsidRPr="003201D9">
        <w:rPr>
          <w:sz w:val="16"/>
          <w:szCs w:val="16"/>
        </w:rPr>
        <w:t xml:space="preserve">. </w:t>
      </w:r>
      <w:r w:rsidR="00F93B45" w:rsidRPr="003201D9">
        <w:rPr>
          <w:sz w:val="16"/>
          <w:szCs w:val="16"/>
        </w:rPr>
        <w:t xml:space="preserve">W miesiącach </w:t>
      </w:r>
      <w:r w:rsidR="00F93B45">
        <w:rPr>
          <w:sz w:val="16"/>
          <w:szCs w:val="16"/>
        </w:rPr>
        <w:t>lipiec i sierpień 2019 r. na targowiskach nie za</w:t>
      </w:r>
      <w:r w:rsidR="00F93B45" w:rsidRPr="003201D9">
        <w:rPr>
          <w:sz w:val="16"/>
          <w:szCs w:val="16"/>
        </w:rPr>
        <w:t>notowano cen ziemniaków</w:t>
      </w:r>
      <w:r w:rsidR="00F93B45">
        <w:rPr>
          <w:sz w:val="16"/>
          <w:szCs w:val="16"/>
        </w:rPr>
        <w:t xml:space="preserve"> późnych</w:t>
      </w:r>
      <w:r w:rsidR="00F93B45" w:rsidRPr="003201D9">
        <w:rPr>
          <w:sz w:val="16"/>
          <w:szCs w:val="16"/>
        </w:rPr>
        <w:t>.</w:t>
      </w:r>
    </w:p>
    <w:p w14:paraId="691BDE7A" w14:textId="1EA3C97E" w:rsidR="00FD11D1" w:rsidRPr="00B76DEA" w:rsidRDefault="00FD11D1" w:rsidP="00F93B45">
      <w:pPr>
        <w:spacing w:before="0" w:after="0" w:line="216" w:lineRule="auto"/>
        <w:ind w:left="737"/>
        <w:jc w:val="both"/>
        <w:rPr>
          <w:sz w:val="16"/>
          <w:szCs w:val="16"/>
        </w:rPr>
      </w:pPr>
      <w:r w:rsidRPr="003201D9">
        <w:rPr>
          <w:sz w:val="16"/>
          <w:szCs w:val="16"/>
        </w:rPr>
        <w:t xml:space="preserve">W </w:t>
      </w:r>
      <w:r>
        <w:rPr>
          <w:sz w:val="16"/>
          <w:szCs w:val="16"/>
        </w:rPr>
        <w:t>okresie</w:t>
      </w:r>
      <w:r w:rsidRPr="003201D9">
        <w:rPr>
          <w:sz w:val="16"/>
          <w:szCs w:val="16"/>
        </w:rPr>
        <w:t xml:space="preserve"> </w:t>
      </w:r>
      <w:r>
        <w:rPr>
          <w:sz w:val="16"/>
          <w:szCs w:val="16"/>
        </w:rPr>
        <w:t>kwiecień – lipiec 2020 r. brak danych o cenach targowiskowych ziemniaków z uwagi na obowiązującą decyzję o zamknięciu targowisk spowodowaną stanem zagrożenia chorobą COVID-19.</w:t>
      </w:r>
    </w:p>
    <w:p w14:paraId="64913FC3" w14:textId="00642324" w:rsidR="005B336C" w:rsidRDefault="009D73D4" w:rsidP="00D06B61">
      <w:pPr>
        <w:rPr>
          <w:rFonts w:cs="Arial"/>
          <w:szCs w:val="19"/>
        </w:rPr>
      </w:pPr>
      <w:r w:rsidRPr="00566586">
        <w:rPr>
          <w:rFonts w:cs="Arial"/>
          <w:szCs w:val="19"/>
        </w:rPr>
        <w:t xml:space="preserve">W odniesieniu do września ub. roku ceny </w:t>
      </w:r>
      <w:r w:rsidRPr="001508AF">
        <w:rPr>
          <w:rFonts w:ascii="Fira Sans SemiBold" w:hAnsi="Fira Sans SemiBold" w:cs="Arial"/>
          <w:szCs w:val="19"/>
        </w:rPr>
        <w:t>ziemniaków</w:t>
      </w:r>
      <w:r w:rsidRPr="00566586">
        <w:rPr>
          <w:rFonts w:cs="Arial"/>
          <w:szCs w:val="19"/>
        </w:rPr>
        <w:t xml:space="preserve"> w skupie były niższe (o 4,6%), a w porównaniu z poprzednim miesiącem ceny spadły o 11,8%. W okresie styczeń</w:t>
      </w:r>
      <w:r w:rsidR="001508AF">
        <w:rPr>
          <w:rFonts w:cs="Arial"/>
          <w:szCs w:val="19"/>
        </w:rPr>
        <w:t xml:space="preserve"> – </w:t>
      </w:r>
      <w:r w:rsidRPr="00566586">
        <w:rPr>
          <w:rFonts w:cs="Arial"/>
          <w:szCs w:val="19"/>
        </w:rPr>
        <w:t>wrzesień br. ceny ziemniaków były niższe niż przed rokiem (o 18,8%). Na</w:t>
      </w:r>
      <w:r w:rsidR="007450D3" w:rsidRPr="005E66F8">
        <w:rPr>
          <w:rFonts w:eastAsia="Fira Sans Light" w:cs="Arial"/>
        </w:rPr>
        <w:t> </w:t>
      </w:r>
      <w:r w:rsidRPr="00566586">
        <w:rPr>
          <w:rFonts w:cs="Arial"/>
          <w:szCs w:val="19"/>
        </w:rPr>
        <w:t>targowiskach cena ziemniaków spadła o 46,3% w odniesieniu do września ub. roku i o 6,3% w relacji do sierpnia br.</w:t>
      </w:r>
    </w:p>
    <w:p w14:paraId="04A65232" w14:textId="57D82A11" w:rsidR="009D73D4" w:rsidRPr="00566586" w:rsidRDefault="009D73D4" w:rsidP="009D73D4">
      <w:pPr>
        <w:rPr>
          <w:rFonts w:cs="Arial"/>
          <w:szCs w:val="19"/>
        </w:rPr>
      </w:pPr>
      <w:r w:rsidRPr="00566586">
        <w:rPr>
          <w:rFonts w:cs="Arial"/>
          <w:szCs w:val="19"/>
        </w:rPr>
        <w:t xml:space="preserve">We wrześniu br. cena </w:t>
      </w:r>
      <w:r w:rsidRPr="00566586">
        <w:rPr>
          <w:rFonts w:ascii="Fira Sans SemiBold" w:hAnsi="Fira Sans SemiBold" w:cs="Arial"/>
          <w:szCs w:val="19"/>
        </w:rPr>
        <w:t>żywca wołowego</w:t>
      </w:r>
      <w:r w:rsidRPr="00566586">
        <w:rPr>
          <w:rFonts w:cs="Arial"/>
          <w:szCs w:val="19"/>
        </w:rPr>
        <w:t xml:space="preserve"> ukształtowała się na poziomie wyższym niż przed rokiem (o 1,8%) oraz wyższym niż przed miesiącem (o 9,6%). W okresie styczeń</w:t>
      </w:r>
      <w:r w:rsidR="001508AF">
        <w:rPr>
          <w:rFonts w:cs="Arial"/>
          <w:szCs w:val="19"/>
        </w:rPr>
        <w:t xml:space="preserve"> – </w:t>
      </w:r>
      <w:r w:rsidRPr="00566586">
        <w:rPr>
          <w:rFonts w:cs="Arial"/>
          <w:szCs w:val="19"/>
        </w:rPr>
        <w:t xml:space="preserve">wrzesień br. bydło skupowano po cenie wyższej (o 3,0%) niż w </w:t>
      </w:r>
      <w:r w:rsidR="00184B13">
        <w:rPr>
          <w:rFonts w:cs="Arial"/>
          <w:szCs w:val="19"/>
        </w:rPr>
        <w:t>analogicznym okresie ub. roku</w:t>
      </w:r>
      <w:r w:rsidRPr="00566586">
        <w:rPr>
          <w:rFonts w:cs="Arial"/>
          <w:szCs w:val="19"/>
        </w:rPr>
        <w:t>.</w:t>
      </w:r>
    </w:p>
    <w:p w14:paraId="5C46D9B5" w14:textId="77777777" w:rsidR="00D44535" w:rsidRDefault="00D44535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7BAC09B9" w14:textId="7D5B2C68" w:rsidR="009D73D4" w:rsidRPr="00566586" w:rsidRDefault="009D73D4" w:rsidP="009D73D4">
      <w:pPr>
        <w:rPr>
          <w:rFonts w:cs="Arial"/>
          <w:szCs w:val="19"/>
        </w:rPr>
      </w:pPr>
      <w:r w:rsidRPr="00566586">
        <w:rPr>
          <w:rFonts w:cs="Arial"/>
          <w:szCs w:val="19"/>
        </w:rPr>
        <w:lastRenderedPageBreak/>
        <w:t xml:space="preserve">Cena skupu </w:t>
      </w:r>
      <w:r w:rsidRPr="00566586">
        <w:rPr>
          <w:rFonts w:ascii="Fira Sans SemiBold" w:hAnsi="Fira Sans SemiBold" w:cs="Arial"/>
          <w:szCs w:val="19"/>
        </w:rPr>
        <w:t>żywca wieprzowego</w:t>
      </w:r>
      <w:r w:rsidRPr="00566586">
        <w:rPr>
          <w:rFonts w:cs="Arial"/>
          <w:szCs w:val="19"/>
        </w:rPr>
        <w:t xml:space="preserve"> spadła zarówno w stosunku do analogicznego miesiąca ub. roku jak i w relacji do poprzedniego miesiąca (odpowiednio o 26,2% i o 6,4%). W okresie styczeń</w:t>
      </w:r>
      <w:r w:rsidR="001508AF">
        <w:rPr>
          <w:rFonts w:cs="Arial"/>
          <w:szCs w:val="19"/>
        </w:rPr>
        <w:t xml:space="preserve"> – </w:t>
      </w:r>
      <w:r w:rsidRPr="00566586">
        <w:rPr>
          <w:rFonts w:cs="Arial"/>
          <w:szCs w:val="19"/>
        </w:rPr>
        <w:t xml:space="preserve">wrzesień br. </w:t>
      </w:r>
      <w:r w:rsidR="00184B13">
        <w:rPr>
          <w:rFonts w:cs="Arial"/>
          <w:szCs w:val="19"/>
        </w:rPr>
        <w:t>żywiec rzeźny</w:t>
      </w:r>
      <w:r w:rsidRPr="00566586">
        <w:rPr>
          <w:rFonts w:cs="Arial"/>
          <w:szCs w:val="19"/>
        </w:rPr>
        <w:t xml:space="preserve"> skupowano po cenie niższej o 2,4% niż w </w:t>
      </w:r>
      <w:r w:rsidR="00184B13">
        <w:rPr>
          <w:rFonts w:cs="Arial"/>
          <w:szCs w:val="19"/>
        </w:rPr>
        <w:t>ub.</w:t>
      </w:r>
      <w:r w:rsidRPr="00566586">
        <w:rPr>
          <w:rFonts w:cs="Arial"/>
          <w:szCs w:val="19"/>
        </w:rPr>
        <w:t xml:space="preserve"> roku.</w:t>
      </w:r>
    </w:p>
    <w:p w14:paraId="7765EDBB" w14:textId="54A13D9C" w:rsidR="009448CE" w:rsidRDefault="00E229C4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  <w:r w:rsidRPr="00E83756">
        <w:rPr>
          <w:rFonts w:ascii="Fira Sans SemiBold" w:hAnsi="Fira Sans SemiBold"/>
          <w:b w:val="0"/>
          <w:noProof/>
          <w:lang w:eastAsia="ja-JP"/>
        </w:rPr>
        <w:drawing>
          <wp:anchor distT="0" distB="0" distL="114300" distR="114300" simplePos="0" relativeHeight="251727872" behindDoc="0" locked="0" layoutInCell="1" allowOverlap="1" wp14:anchorId="461CE8E4" wp14:editId="1748621F">
            <wp:simplePos x="0" y="0"/>
            <wp:positionH relativeFrom="column">
              <wp:posOffset>2643</wp:posOffset>
            </wp:positionH>
            <wp:positionV relativeFrom="paragraph">
              <wp:posOffset>129405</wp:posOffset>
            </wp:positionV>
            <wp:extent cx="6598285" cy="2040222"/>
            <wp:effectExtent l="0" t="0" r="0" b="0"/>
            <wp:wrapNone/>
            <wp:docPr id="42" name="Obi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V relativeFrom="margin">
              <wp14:pctHeight>0</wp14:pctHeight>
            </wp14:sizeRelV>
          </wp:anchor>
        </w:drawing>
      </w:r>
      <w:r w:rsidR="009448CE">
        <w:rPr>
          <w:rFonts w:ascii="Fira Sans SemiBold" w:hAnsi="Fira Sans SemiBold"/>
          <w:b w:val="0"/>
        </w:rPr>
        <w:t xml:space="preserve">Wykres </w:t>
      </w:r>
      <w:r w:rsidR="00F422CE">
        <w:rPr>
          <w:rFonts w:ascii="Fira Sans SemiBold" w:hAnsi="Fira Sans SemiBold"/>
          <w:b w:val="0"/>
        </w:rPr>
        <w:t>7</w:t>
      </w:r>
      <w:r w:rsidR="009448CE">
        <w:rPr>
          <w:rFonts w:ascii="Fira Sans SemiBold" w:hAnsi="Fira Sans SemiBold"/>
          <w:b w:val="0"/>
        </w:rPr>
        <w:t xml:space="preserve">. </w:t>
      </w:r>
      <w:r w:rsidR="009448CE" w:rsidRPr="00E83756">
        <w:rPr>
          <w:rFonts w:ascii="Fira Sans SemiBold" w:hAnsi="Fira Sans SemiBold"/>
          <w:b w:val="0"/>
        </w:rPr>
        <w:t>Relacja przeciętnych cen skupu żywca wieprzowego do przeciętnych cen żyta na targowiskach</w:t>
      </w:r>
    </w:p>
    <w:p w14:paraId="07B354C2" w14:textId="563490CD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05C74563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48BD8F33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2B2B8620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3FC530FF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0AF58965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08A4AA9B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3031B7A7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7E5F561C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2A776536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417297F7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643CC648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0A8F930C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4108F380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0F723B90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561F157A" w14:textId="65509DE9" w:rsidR="00AD662B" w:rsidRPr="00B76DEA" w:rsidRDefault="00AD662B" w:rsidP="00A95095">
      <w:pPr>
        <w:spacing w:before="0" w:after="0" w:line="240" w:lineRule="auto"/>
        <w:ind w:left="794" w:hanging="794"/>
        <w:jc w:val="both"/>
        <w:rPr>
          <w:sz w:val="16"/>
          <w:szCs w:val="16"/>
        </w:rPr>
      </w:pPr>
      <w:r w:rsidRPr="003201D9">
        <w:rPr>
          <w:rFonts w:ascii="Fira Sans SemiBold" w:hAnsi="Fira Sans SemiBold"/>
          <w:sz w:val="16"/>
          <w:szCs w:val="16"/>
        </w:rPr>
        <w:t>U w a g a</w:t>
      </w:r>
      <w:r w:rsidRPr="003201D9">
        <w:rPr>
          <w:sz w:val="16"/>
          <w:szCs w:val="16"/>
        </w:rPr>
        <w:t xml:space="preserve">. W </w:t>
      </w:r>
      <w:r>
        <w:rPr>
          <w:sz w:val="16"/>
          <w:szCs w:val="16"/>
        </w:rPr>
        <w:t>okresie</w:t>
      </w:r>
      <w:r w:rsidRPr="003201D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kwiecień – czerwiec 2020 r. </w:t>
      </w:r>
      <w:r w:rsidR="00B76DEA">
        <w:rPr>
          <w:sz w:val="16"/>
          <w:szCs w:val="16"/>
        </w:rPr>
        <w:t>brak danych z uwagi na obowiązującą decyzję o zamknięciu targowisk spowodowaną stanem zagrożenia chorobą COVID-19; nie było możliwe pozyskanie danych o cenach produktów rolnych na targowiskach</w:t>
      </w:r>
      <w:r w:rsidR="00203CD5">
        <w:rPr>
          <w:sz w:val="16"/>
          <w:szCs w:val="16"/>
        </w:rPr>
        <w:t xml:space="preserve"> (w tym m.in. żyta)</w:t>
      </w:r>
      <w:r w:rsidR="00B76DEA">
        <w:rPr>
          <w:sz w:val="16"/>
          <w:szCs w:val="16"/>
        </w:rPr>
        <w:t>.</w:t>
      </w:r>
    </w:p>
    <w:p w14:paraId="03ECA8DF" w14:textId="77777777" w:rsidR="009D73D4" w:rsidRPr="00566586" w:rsidRDefault="009D73D4" w:rsidP="009D73D4">
      <w:pPr>
        <w:rPr>
          <w:rFonts w:cs="Arial"/>
          <w:szCs w:val="19"/>
        </w:rPr>
      </w:pPr>
      <w:r w:rsidRPr="00566586">
        <w:rPr>
          <w:rFonts w:cs="Arial"/>
          <w:spacing w:val="-2"/>
          <w:szCs w:val="19"/>
        </w:rPr>
        <w:t>We wrześniu br. relacja cen skupu żywca wieprzowego do cen żyta na targowiskach nieco się polepszyła i wyniosła 6,1 wobec 5,9 przed miesiącem. Wskaźnik ten był mniej korzystny niż przed rokiem (7,2) i nie osiągnął poziomu przyjętego za opłacalny dla tuczu świń (tj. co najmniej 10-11).</w:t>
      </w:r>
    </w:p>
    <w:p w14:paraId="3F199553" w14:textId="21CBF7BF" w:rsidR="007D0B86" w:rsidRDefault="009D73D4" w:rsidP="009D73D4">
      <w:pPr>
        <w:rPr>
          <w:rFonts w:cs="Arial"/>
          <w:spacing w:val="-2"/>
          <w:szCs w:val="19"/>
        </w:rPr>
      </w:pPr>
      <w:r w:rsidRPr="00566586">
        <w:rPr>
          <w:rFonts w:cs="Arial"/>
          <w:spacing w:val="-2"/>
          <w:szCs w:val="19"/>
        </w:rPr>
        <w:t xml:space="preserve">Przeciętna cena skupu </w:t>
      </w:r>
      <w:r w:rsidRPr="00566586">
        <w:rPr>
          <w:rFonts w:ascii="Fira Sans SemiBold" w:hAnsi="Fira Sans SemiBold" w:cs="Arial"/>
          <w:spacing w:val="-2"/>
          <w:szCs w:val="19"/>
        </w:rPr>
        <w:t xml:space="preserve">drobiu rzeźnego </w:t>
      </w:r>
      <w:r w:rsidRPr="00566586">
        <w:rPr>
          <w:rFonts w:cs="Arial"/>
          <w:spacing w:val="-2"/>
          <w:szCs w:val="19"/>
        </w:rPr>
        <w:t xml:space="preserve">była niższa niż przed rokiem (o 20,0%) oraz niższa niż przed miesiącem (o 2,0%). </w:t>
      </w:r>
      <w:r w:rsidRPr="00566586">
        <w:rPr>
          <w:rFonts w:cs="Arial"/>
          <w:szCs w:val="19"/>
        </w:rPr>
        <w:t>W</w:t>
      </w:r>
      <w:r w:rsidR="007450D3" w:rsidRPr="005E66F8">
        <w:rPr>
          <w:rFonts w:eastAsia="Fira Sans Light" w:cs="Arial"/>
        </w:rPr>
        <w:t> </w:t>
      </w:r>
      <w:r w:rsidRPr="00566586">
        <w:rPr>
          <w:rFonts w:cs="Arial"/>
          <w:szCs w:val="19"/>
        </w:rPr>
        <w:t>okresie styczeń</w:t>
      </w:r>
      <w:r w:rsidR="009232D8">
        <w:rPr>
          <w:rFonts w:cs="Arial"/>
          <w:szCs w:val="19"/>
        </w:rPr>
        <w:t xml:space="preserve"> – </w:t>
      </w:r>
      <w:r w:rsidRPr="00566586">
        <w:rPr>
          <w:rFonts w:cs="Arial"/>
          <w:szCs w:val="19"/>
        </w:rPr>
        <w:t xml:space="preserve">wrzesień br. </w:t>
      </w:r>
      <w:r w:rsidRPr="00566586">
        <w:rPr>
          <w:rFonts w:cs="Arial"/>
          <w:spacing w:val="-2"/>
          <w:szCs w:val="19"/>
        </w:rPr>
        <w:t xml:space="preserve">żywiec drobiowy skupowano po cenie </w:t>
      </w:r>
      <w:r w:rsidR="00184B13">
        <w:rPr>
          <w:rFonts w:cs="Arial"/>
          <w:spacing w:val="-2"/>
          <w:szCs w:val="19"/>
        </w:rPr>
        <w:t>o 15,8% niższej od notowanej w analogicznym okresie ub.</w:t>
      </w:r>
      <w:r w:rsidRPr="00566586">
        <w:rPr>
          <w:rFonts w:cs="Arial"/>
          <w:spacing w:val="-2"/>
          <w:szCs w:val="19"/>
        </w:rPr>
        <w:t xml:space="preserve"> roku.</w:t>
      </w:r>
    </w:p>
    <w:p w14:paraId="2D6248AD" w14:textId="2C955F4C" w:rsidR="009448CE" w:rsidRPr="00CF1985" w:rsidRDefault="009D73D4" w:rsidP="009448CE">
      <w:pPr>
        <w:rPr>
          <w:rFonts w:cs="Arial"/>
          <w:color w:val="000000" w:themeColor="text1"/>
          <w:spacing w:val="-2"/>
          <w:szCs w:val="19"/>
        </w:rPr>
      </w:pPr>
      <w:r w:rsidRPr="00566586">
        <w:rPr>
          <w:rFonts w:cs="Arial"/>
          <w:szCs w:val="19"/>
        </w:rPr>
        <w:t xml:space="preserve">Za 1 l </w:t>
      </w:r>
      <w:r w:rsidRPr="00566586">
        <w:rPr>
          <w:rFonts w:ascii="Fira Sans SemiBold" w:hAnsi="Fira Sans SemiBold" w:cs="Arial"/>
          <w:szCs w:val="19"/>
        </w:rPr>
        <w:t>mleka</w:t>
      </w:r>
      <w:r w:rsidRPr="00566586">
        <w:rPr>
          <w:rFonts w:cs="Arial"/>
          <w:szCs w:val="19"/>
        </w:rPr>
        <w:t xml:space="preserve"> płacono w skupie średnio 1,41 zł. Cena tego surowca była wyższa niż przed rokiem oraz przed miesiącem (odpowiednio o 6,7% i o 3,8%). W okresie styczeń</w:t>
      </w:r>
      <w:r w:rsidR="009232D8">
        <w:rPr>
          <w:rFonts w:cs="Arial"/>
          <w:szCs w:val="19"/>
        </w:rPr>
        <w:t xml:space="preserve"> – </w:t>
      </w:r>
      <w:r w:rsidRPr="00566586">
        <w:rPr>
          <w:rFonts w:cs="Arial"/>
          <w:szCs w:val="19"/>
        </w:rPr>
        <w:t xml:space="preserve">wrzesień br. ceny mleka w skupie wzrosły o 3,3% w porównaniu z </w:t>
      </w:r>
      <w:r w:rsidR="00184B13">
        <w:rPr>
          <w:rFonts w:cs="Arial"/>
          <w:szCs w:val="19"/>
        </w:rPr>
        <w:t>analogicznym okresem ub. roku</w:t>
      </w:r>
      <w:r w:rsidRPr="00566586">
        <w:rPr>
          <w:rFonts w:cs="Arial"/>
          <w:szCs w:val="19"/>
        </w:rPr>
        <w:t>.</w:t>
      </w:r>
    </w:p>
    <w:p w14:paraId="314BE014" w14:textId="0FC86BC5" w:rsidR="005231DA" w:rsidRDefault="00406579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  <w:r w:rsidRPr="002927FA">
        <w:rPr>
          <w:rFonts w:ascii="Fira Sans SemiBold" w:hAnsi="Fira Sans SemiBold"/>
          <w:b w:val="0"/>
          <w:noProof/>
          <w:lang w:eastAsia="ja-JP"/>
        </w:rPr>
        <w:drawing>
          <wp:anchor distT="0" distB="0" distL="114300" distR="114300" simplePos="0" relativeHeight="251630592" behindDoc="0" locked="0" layoutInCell="1" allowOverlap="1" wp14:anchorId="34411BBC" wp14:editId="4EE905EB">
            <wp:simplePos x="0" y="0"/>
            <wp:positionH relativeFrom="column">
              <wp:posOffset>7928</wp:posOffset>
            </wp:positionH>
            <wp:positionV relativeFrom="paragraph">
              <wp:posOffset>124317</wp:posOffset>
            </wp:positionV>
            <wp:extent cx="6612255" cy="2225216"/>
            <wp:effectExtent l="0" t="0" r="0" b="0"/>
            <wp:wrapNone/>
            <wp:docPr id="13" name="Obi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  <w:r w:rsidR="00351DE1">
        <w:rPr>
          <w:rFonts w:ascii="Fira Sans SemiBold" w:hAnsi="Fira Sans SemiBold"/>
          <w:b w:val="0"/>
        </w:rPr>
        <w:t xml:space="preserve">Wykres </w:t>
      </w:r>
      <w:r w:rsidR="00CE705F">
        <w:rPr>
          <w:rFonts w:ascii="Fira Sans SemiBold" w:hAnsi="Fira Sans SemiBold"/>
          <w:b w:val="0"/>
        </w:rPr>
        <w:t>8</w:t>
      </w:r>
      <w:r w:rsidR="00351DE1">
        <w:rPr>
          <w:rFonts w:ascii="Fira Sans SemiBold" w:hAnsi="Fira Sans SemiBold"/>
          <w:b w:val="0"/>
        </w:rPr>
        <w:t xml:space="preserve">. </w:t>
      </w:r>
      <w:r w:rsidR="00351DE1" w:rsidRPr="002927FA">
        <w:rPr>
          <w:rFonts w:ascii="Fira Sans SemiBold" w:hAnsi="Fira Sans SemiBold"/>
          <w:b w:val="0"/>
        </w:rPr>
        <w:t>Przeciętne ceny skupu żywca i mleka</w:t>
      </w:r>
    </w:p>
    <w:p w14:paraId="117F52D7" w14:textId="77777777" w:rsidR="00C0215C" w:rsidRDefault="00C0215C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5C99C3E4" w14:textId="77777777" w:rsidR="00C0215C" w:rsidRDefault="00C0215C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11FCEE1A" w14:textId="77777777" w:rsidR="00C0215C" w:rsidRDefault="00C0215C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2F4720FB" w14:textId="77777777" w:rsidR="00C0215C" w:rsidRDefault="00C0215C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56C9063D" w14:textId="77777777" w:rsidR="00C0215C" w:rsidRDefault="00C0215C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79012FD1" w14:textId="77777777" w:rsidR="00C0215C" w:rsidRDefault="00C0215C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3D946714" w14:textId="77777777" w:rsidR="00C0215C" w:rsidRDefault="00C0215C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01433160" w14:textId="77777777" w:rsidR="00C0215C" w:rsidRDefault="00C0215C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09C9F1D1" w14:textId="77777777" w:rsidR="00C0215C" w:rsidRDefault="00C0215C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234E8C69" w14:textId="77777777" w:rsidR="00C0215C" w:rsidRDefault="00C0215C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176D60F1" w14:textId="77777777" w:rsidR="00C0215C" w:rsidRDefault="00C0215C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5A2CAFA4" w14:textId="77777777" w:rsidR="00C0215C" w:rsidRDefault="00C0215C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7F5AFD9B" w14:textId="77777777" w:rsidR="00C0215C" w:rsidRDefault="00C0215C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46E03189" w14:textId="4FD2BD43" w:rsidR="005231DA" w:rsidRDefault="005231DA" w:rsidP="00351DE1">
      <w:pPr>
        <w:pStyle w:val="tytuwykresu"/>
        <w:spacing w:before="120"/>
        <w:ind w:left="851" w:hanging="851"/>
        <w:rPr>
          <w:rFonts w:ascii="Fira Sans SemiBold" w:hAnsi="Fira Sans SemiBold"/>
          <w:b w:val="0"/>
        </w:rPr>
      </w:pPr>
    </w:p>
    <w:p w14:paraId="21D93F8B" w14:textId="77777777" w:rsidR="005231DA" w:rsidRDefault="005231DA" w:rsidP="00351DE1">
      <w:pPr>
        <w:pStyle w:val="tytuwykresu"/>
        <w:spacing w:before="120"/>
        <w:ind w:left="851" w:hanging="851"/>
        <w:rPr>
          <w:rFonts w:ascii="Fira Sans SemiBold" w:hAnsi="Fira Sans SemiBold"/>
          <w:b w:val="0"/>
        </w:rPr>
      </w:pPr>
    </w:p>
    <w:p w14:paraId="26678B1E" w14:textId="77777777" w:rsidR="005231DA" w:rsidRDefault="005231DA" w:rsidP="00351DE1">
      <w:pPr>
        <w:pStyle w:val="tytuwykresu"/>
        <w:spacing w:before="120"/>
        <w:ind w:left="851" w:hanging="851"/>
        <w:rPr>
          <w:rFonts w:ascii="Fira Sans SemiBold" w:hAnsi="Fira Sans SemiBold"/>
          <w:b w:val="0"/>
        </w:rPr>
      </w:pPr>
    </w:p>
    <w:p w14:paraId="0618BE44" w14:textId="77777777" w:rsidR="002C11DD" w:rsidRPr="00823FF6" w:rsidRDefault="002C11DD" w:rsidP="0068636A">
      <w:pPr>
        <w:pStyle w:val="Tytudziau"/>
        <w:spacing w:before="0" w:after="240" w:line="240" w:lineRule="exact"/>
      </w:pPr>
      <w:bookmarkStart w:id="485" w:name="_Toc384710346"/>
      <w:bookmarkStart w:id="486" w:name="_Toc491759802"/>
      <w:bookmarkStart w:id="487" w:name="_Toc509317396"/>
      <w:bookmarkStart w:id="488" w:name="_Toc49154143"/>
      <w:r w:rsidRPr="00823FF6">
        <w:t>Przemysł i budownictwo</w:t>
      </w:r>
      <w:bookmarkEnd w:id="485"/>
      <w:bookmarkEnd w:id="486"/>
      <w:bookmarkEnd w:id="487"/>
      <w:bookmarkEnd w:id="488"/>
    </w:p>
    <w:p w14:paraId="3AF82140" w14:textId="1AF9E469" w:rsidR="001578D5" w:rsidRPr="00AB201B" w:rsidRDefault="005B044E" w:rsidP="00DB76F7">
      <w:pPr>
        <w:rPr>
          <w:rFonts w:cs="Arial"/>
          <w:color w:val="A6A6A6" w:themeColor="background1" w:themeShade="A6"/>
          <w:szCs w:val="19"/>
        </w:rPr>
      </w:pPr>
      <w:r w:rsidRPr="00AE1F53">
        <w:t>Produkcja sprzedana przemysłu była wyższa zarówno w stosunku do analogicznego miesiąca ub. roku, jak i w porównaniu z poprzednim miesiącem br.</w:t>
      </w:r>
      <w:r w:rsidR="00F46930">
        <w:t xml:space="preserve"> </w:t>
      </w:r>
      <w:r w:rsidR="001412E4" w:rsidRPr="00E64B47">
        <w:rPr>
          <w:rFonts w:eastAsia="Fira Sans Light" w:cs="Arial"/>
          <w:szCs w:val="19"/>
        </w:rPr>
        <w:t xml:space="preserve">Po kilku miesiącach spadku zanotowano wzrost produkcji sprzedanej budownictwa, w tym produkcji budowlano-montażowej, w porównaniu z </w:t>
      </w:r>
      <w:r w:rsidR="00184B13">
        <w:rPr>
          <w:rFonts w:eastAsia="Fira Sans Light" w:cs="Arial"/>
          <w:szCs w:val="19"/>
        </w:rPr>
        <w:t>notowaną przed rokiem</w:t>
      </w:r>
      <w:r w:rsidR="001412E4" w:rsidRPr="00E64B47">
        <w:rPr>
          <w:rFonts w:eastAsia="Fira Sans Light" w:cs="Arial"/>
          <w:szCs w:val="19"/>
        </w:rPr>
        <w:t>.</w:t>
      </w:r>
    </w:p>
    <w:p w14:paraId="3EF6B54B" w14:textId="77777777" w:rsidR="005B044E" w:rsidRPr="00AE1F53" w:rsidRDefault="005B044E" w:rsidP="005B044E">
      <w:pPr>
        <w:spacing w:before="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AE1F53">
        <w:t xml:space="preserve">We wrześniu br. </w:t>
      </w:r>
      <w:r w:rsidRPr="00AE1F53">
        <w:rPr>
          <w:rFonts w:ascii="Fira Sans SemiBold" w:hAnsi="Fira Sans SemiBold"/>
        </w:rPr>
        <w:t>produkcja sprzedana przemysłu</w:t>
      </w:r>
      <w:r w:rsidRPr="00AE1F53">
        <w:t xml:space="preserve"> ogółem </w:t>
      </w:r>
      <w:r w:rsidRPr="00AE1F53">
        <w:rPr>
          <w:rFonts w:cstheme="minorHAnsi"/>
        </w:rPr>
        <w:t>wyniosła 3609,2,4 mln zł (</w:t>
      </w:r>
      <w:r w:rsidRPr="00AE1F53">
        <w:rPr>
          <w:rFonts w:cs="Calibri"/>
        </w:rPr>
        <w:t>w cenach bieżących) i była o 2,8% wyższa w porównaniu z analogicznym miesiącem ub. roku (w cenach stałych), wobec wzrostu przed rokiem o 2,0%. W stosunku do poprzedniego miesiąca produkcja sprzedana przemysłu zwiększyła się o 7,0% (wobec wzrostu w sierpniu br. o 12,1%).</w:t>
      </w:r>
    </w:p>
    <w:p w14:paraId="01B59A51" w14:textId="1995D04C" w:rsidR="00B671CC" w:rsidRDefault="005B044E" w:rsidP="005B044E">
      <w:pPr>
        <w:spacing w:before="0" w:after="160" w:line="259" w:lineRule="auto"/>
        <w:rPr>
          <w:rFonts w:cs="Calibri"/>
        </w:rPr>
      </w:pPr>
      <w:r w:rsidRPr="00AE1F53">
        <w:rPr>
          <w:rFonts w:cs="Calibri"/>
        </w:rPr>
        <w:t>Produkcja sprzedana przetwórstwa przemysłowego, która we wrześniu br. stanowiła 95,8% produkcji sprzedanej przemysłu ogółem, była o 2,6% wyższa niż przed rokiem (wobec spadku we wrześniu ub. roku o 1,8%). Spośród pozostałych sekcji przemysłowych wzrost zanotowały m.in. przedsiębiorstwa związane z dostawą wody; gospodarowaniem ściekami i odpadami; rekultywacją (o 14,5%).</w:t>
      </w:r>
    </w:p>
    <w:p w14:paraId="116C5F4E" w14:textId="0590E7A4" w:rsidR="0065391C" w:rsidRDefault="0065391C" w:rsidP="00F46930">
      <w:pPr>
        <w:spacing w:before="0" w:after="160" w:line="259" w:lineRule="auto"/>
        <w:rPr>
          <w:rFonts w:ascii="Fira Sans SemiBold" w:hAnsi="Fira Sans SemiBold"/>
          <w:spacing w:val="-2"/>
        </w:rPr>
      </w:pPr>
      <w:r w:rsidRPr="00D70039">
        <w:rPr>
          <w:rFonts w:cs="Calibri"/>
        </w:rPr>
        <w:t>W porównaniu z poprzednim miesiącem produkcja sprzedana w przetwórstwie przemys</w:t>
      </w:r>
      <w:r w:rsidRPr="00D70039">
        <w:rPr>
          <w:rFonts w:cs="Calibri"/>
        </w:rPr>
        <w:softHyphen/>
        <w:t>ło</w:t>
      </w:r>
      <w:r w:rsidRPr="00D70039">
        <w:rPr>
          <w:rFonts w:cs="Calibri"/>
        </w:rPr>
        <w:softHyphen/>
        <w:t>wym zwiększyła się o 12,7%, natomiast w dostawie wody; gospodarowaniu ściekami i odpadami, rekul</w:t>
      </w:r>
      <w:r w:rsidRPr="00D70039">
        <w:rPr>
          <w:rFonts w:cs="Calibri"/>
        </w:rPr>
        <w:softHyphen/>
        <w:t>tywacji spadła o 2,3%.</w:t>
      </w:r>
    </w:p>
    <w:p w14:paraId="346FE3EC" w14:textId="77777777" w:rsidR="00BD28B8" w:rsidRDefault="00BD28B8">
      <w:pPr>
        <w:spacing w:before="0" w:after="160" w:line="259" w:lineRule="auto"/>
        <w:rPr>
          <w:rFonts w:ascii="Fira Sans SemiBold" w:hAnsi="Fira Sans SemiBold"/>
          <w:spacing w:val="-2"/>
        </w:rPr>
      </w:pPr>
      <w:r>
        <w:rPr>
          <w:rFonts w:ascii="Fira Sans SemiBold" w:hAnsi="Fira Sans SemiBold"/>
          <w:b/>
        </w:rPr>
        <w:br w:type="page"/>
      </w:r>
    </w:p>
    <w:p w14:paraId="29D6850B" w14:textId="5111D6F2" w:rsidR="00823FF6" w:rsidRPr="00823FF6" w:rsidRDefault="000C300D" w:rsidP="004F4E54">
      <w:pPr>
        <w:pStyle w:val="tytuwykresu"/>
        <w:spacing w:before="0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lastRenderedPageBreak/>
        <w:t xml:space="preserve">Wykres </w:t>
      </w:r>
      <w:r w:rsidR="00CE705F">
        <w:rPr>
          <w:rFonts w:ascii="Fira Sans SemiBold" w:hAnsi="Fira Sans SemiBold"/>
          <w:b w:val="0"/>
        </w:rPr>
        <w:t>9</w:t>
      </w:r>
      <w:r w:rsidR="00823FF6">
        <w:rPr>
          <w:rFonts w:ascii="Fira Sans SemiBold" w:hAnsi="Fira Sans SemiBold"/>
          <w:b w:val="0"/>
        </w:rPr>
        <w:t xml:space="preserve">. </w:t>
      </w:r>
      <w:r w:rsidR="00823FF6" w:rsidRPr="00823FF6">
        <w:rPr>
          <w:rFonts w:ascii="Fira Sans SemiBold" w:hAnsi="Fira Sans SemiBold"/>
          <w:b w:val="0"/>
        </w:rPr>
        <w:t xml:space="preserve">Produkcja sprzedana przemysłu </w:t>
      </w:r>
      <w:r w:rsidR="00823FF6" w:rsidRPr="0008156C">
        <w:rPr>
          <w:b w:val="0"/>
        </w:rPr>
        <w:t>(ceny stałe)</w:t>
      </w:r>
    </w:p>
    <w:p w14:paraId="25BACEAA" w14:textId="77777777" w:rsidR="00823FF6" w:rsidRPr="00823FF6" w:rsidRDefault="00387620" w:rsidP="000C300D">
      <w:pPr>
        <w:pStyle w:val="tytuwykresu"/>
        <w:spacing w:before="0" w:line="240" w:lineRule="auto"/>
        <w:ind w:left="879"/>
        <w:rPr>
          <w:rFonts w:ascii="Arial" w:hAnsi="Arial" w:cs="Arial"/>
          <w:b w:val="0"/>
          <w:sz w:val="18"/>
        </w:rPr>
      </w:pPr>
      <w:r w:rsidRPr="003357B5">
        <w:rPr>
          <w:rFonts w:cs="Arial"/>
          <w:noProof/>
          <w:lang w:eastAsia="ja-JP"/>
        </w:rPr>
        <w:drawing>
          <wp:anchor distT="0" distB="0" distL="114300" distR="114300" simplePos="0" relativeHeight="251629568" behindDoc="0" locked="0" layoutInCell="1" allowOverlap="1" wp14:anchorId="4880C436" wp14:editId="57312808">
            <wp:simplePos x="0" y="0"/>
            <wp:positionH relativeFrom="column">
              <wp:posOffset>-19050</wp:posOffset>
            </wp:positionH>
            <wp:positionV relativeFrom="paragraph">
              <wp:posOffset>27940</wp:posOffset>
            </wp:positionV>
            <wp:extent cx="6557645" cy="2279650"/>
            <wp:effectExtent l="0" t="0" r="0" b="0"/>
            <wp:wrapThrough wrapText="bothSides">
              <wp:wrapPolygon edited="0">
                <wp:start x="63" y="1625"/>
                <wp:lineTo x="0" y="4513"/>
                <wp:lineTo x="1255" y="5415"/>
                <wp:lineTo x="63" y="5596"/>
                <wp:lineTo x="0" y="11733"/>
                <wp:lineTo x="125" y="15523"/>
                <wp:lineTo x="314" y="16426"/>
                <wp:lineTo x="816" y="16426"/>
                <wp:lineTo x="816" y="18592"/>
                <wp:lineTo x="1318" y="19314"/>
                <wp:lineTo x="2698" y="19314"/>
                <wp:lineTo x="2698" y="21299"/>
                <wp:lineTo x="19138" y="21299"/>
                <wp:lineTo x="19138" y="19314"/>
                <wp:lineTo x="20895" y="19314"/>
                <wp:lineTo x="21523" y="18592"/>
                <wp:lineTo x="21523" y="14079"/>
                <wp:lineTo x="21334" y="13718"/>
                <wp:lineTo x="20079" y="13538"/>
                <wp:lineTo x="21334" y="12274"/>
                <wp:lineTo x="21397" y="11913"/>
                <wp:lineTo x="20519" y="10650"/>
                <wp:lineTo x="21460" y="10108"/>
                <wp:lineTo x="21397" y="7762"/>
                <wp:lineTo x="19389" y="7762"/>
                <wp:lineTo x="21397" y="6137"/>
                <wp:lineTo x="21334" y="5957"/>
                <wp:lineTo x="17256" y="4874"/>
                <wp:lineTo x="21523" y="4332"/>
                <wp:lineTo x="21397" y="2166"/>
                <wp:lineTo x="753" y="1625"/>
                <wp:lineTo x="63" y="1625"/>
              </wp:wrapPolygon>
            </wp:wrapThrough>
            <wp:docPr id="14" name="Obiek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V relativeFrom="margin">
              <wp14:pctHeight>0</wp14:pctHeight>
            </wp14:sizeRelV>
          </wp:anchor>
        </w:drawing>
      </w:r>
      <w:r w:rsidR="00823FF6" w:rsidRPr="00823FF6">
        <w:rPr>
          <w:rFonts w:ascii="Arial" w:hAnsi="Arial" w:cs="Arial"/>
          <w:b w:val="0"/>
          <w:sz w:val="18"/>
        </w:rPr>
        <w:t>Przeciętna miesięczna 201</w:t>
      </w:r>
      <w:r w:rsidR="0091685B">
        <w:rPr>
          <w:rFonts w:ascii="Arial" w:hAnsi="Arial" w:cs="Arial"/>
          <w:b w:val="0"/>
          <w:sz w:val="18"/>
        </w:rPr>
        <w:t>5</w:t>
      </w:r>
      <w:r w:rsidR="00823FF6" w:rsidRPr="00823FF6">
        <w:rPr>
          <w:rFonts w:ascii="Arial" w:hAnsi="Arial" w:cs="Arial"/>
          <w:b w:val="0"/>
          <w:sz w:val="18"/>
        </w:rPr>
        <w:t xml:space="preserve"> = 100 </w:t>
      </w:r>
    </w:p>
    <w:p w14:paraId="0A97172B" w14:textId="77777777" w:rsidR="00E1630B" w:rsidRDefault="00E1630B" w:rsidP="00E1630B">
      <w:pPr>
        <w:spacing w:before="0"/>
        <w:jc w:val="both"/>
        <w:rPr>
          <w:rFonts w:cs="Calibri"/>
        </w:rPr>
      </w:pPr>
      <w:bookmarkStart w:id="489" w:name="_MON_1425292715"/>
      <w:bookmarkStart w:id="490" w:name="_MON_1425358454"/>
      <w:bookmarkStart w:id="491" w:name="_MON_1425372619"/>
      <w:bookmarkStart w:id="492" w:name="_MON_1428401751"/>
      <w:bookmarkStart w:id="493" w:name="_MON_1431160570"/>
      <w:bookmarkStart w:id="494" w:name="_MON_1433675161"/>
      <w:bookmarkStart w:id="495" w:name="_MON_1438600584"/>
      <w:bookmarkStart w:id="496" w:name="_MON_1438600631"/>
      <w:bookmarkStart w:id="497" w:name="_MON_1439110142"/>
      <w:bookmarkStart w:id="498" w:name="_MON_1441599411"/>
      <w:bookmarkStart w:id="499" w:name="_MON_1443864418"/>
      <w:bookmarkStart w:id="500" w:name="_MON_1444022539"/>
      <w:bookmarkStart w:id="501" w:name="_MON_1447043511"/>
      <w:bookmarkStart w:id="502" w:name="_MON_1447043613"/>
      <w:bookmarkStart w:id="503" w:name="_MON_1449380626"/>
      <w:bookmarkStart w:id="504" w:name="_MON_1452074299"/>
      <w:bookmarkStart w:id="505" w:name="_MON_1454908621"/>
      <w:bookmarkStart w:id="506" w:name="_MON_1454908686"/>
      <w:bookmarkStart w:id="507" w:name="_MON_1470549696"/>
      <w:bookmarkStart w:id="508" w:name="_MON_1470553251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</w:p>
    <w:p w14:paraId="24645D30" w14:textId="56BABE30" w:rsidR="00F46930" w:rsidRPr="00F46930" w:rsidRDefault="005B044E" w:rsidP="003C3C18">
      <w:pPr>
        <w:rPr>
          <w:rFonts w:cs="Calibri"/>
        </w:rPr>
      </w:pPr>
      <w:r w:rsidRPr="00AE1F53">
        <w:rPr>
          <w:rFonts w:cs="Calibri"/>
        </w:rPr>
        <w:t xml:space="preserve">Wzrost produkcji sprzedanej w stosunku do września </w:t>
      </w:r>
      <w:r w:rsidR="00184B13">
        <w:rPr>
          <w:rFonts w:cs="Calibri"/>
        </w:rPr>
        <w:t>ub. roku</w:t>
      </w:r>
      <w:r w:rsidRPr="00AE1F53">
        <w:rPr>
          <w:rFonts w:cs="Calibri"/>
        </w:rPr>
        <w:t xml:space="preserve"> odnotowano w 17 (spośród 30) działach przemysłu. Zwiększenie sprzedaży zaobserwowano m.in. w produkcji mebli (o 30,7%). W produkcji wyrobów z drewna, korka, słomy i wikliny wzrost wyniósł 17,5%, chemikaliów i wyrobów chemicznych 11,7%, wyrobów z gumy i tworzyw sztucznych 11,5%, a</w:t>
      </w:r>
      <w:r w:rsidR="003C3C18" w:rsidRPr="00AE1F53">
        <w:rPr>
          <w:rFonts w:cs="Calibri"/>
        </w:rPr>
        <w:t> </w:t>
      </w:r>
      <w:r w:rsidR="00184B13">
        <w:rPr>
          <w:rFonts w:cs="Calibri"/>
        </w:rPr>
        <w:t>w</w:t>
      </w:r>
      <w:r w:rsidR="00641A36">
        <w:rPr>
          <w:rFonts w:cs="Arial"/>
        </w:rPr>
        <w:t> </w:t>
      </w:r>
      <w:r w:rsidR="00184B13">
        <w:rPr>
          <w:rFonts w:cs="Calibri"/>
        </w:rPr>
        <w:t xml:space="preserve">produkcji </w:t>
      </w:r>
      <w:r w:rsidRPr="00AE1F53">
        <w:rPr>
          <w:rFonts w:cs="Calibri"/>
        </w:rPr>
        <w:t>papieru i wyrobów z papieru 8,1%. Mniejszą</w:t>
      </w:r>
      <w:r w:rsidR="00161FED">
        <w:rPr>
          <w:rFonts w:cs="Calibri"/>
        </w:rPr>
        <w:t xml:space="preserve"> niż przed rokiem</w:t>
      </w:r>
      <w:r w:rsidRPr="00AE1F53">
        <w:rPr>
          <w:rFonts w:cs="Calibri"/>
        </w:rPr>
        <w:t xml:space="preserve"> wartość sprzedaży odnotowano w produkcji m.in. maszyn i urządzeń (o</w:t>
      </w:r>
      <w:r w:rsidR="003C3C18" w:rsidRPr="00AE1F53">
        <w:rPr>
          <w:rFonts w:cs="Calibri"/>
        </w:rPr>
        <w:t> </w:t>
      </w:r>
      <w:r w:rsidRPr="00AE1F53">
        <w:rPr>
          <w:rFonts w:cs="Calibri"/>
        </w:rPr>
        <w:t>24,5%), wyrobów z metali (o 22,2%), metali (o 13,2%), a</w:t>
      </w:r>
      <w:r w:rsidR="00161FED">
        <w:rPr>
          <w:rFonts w:cs="Calibri"/>
        </w:rPr>
        <w:t>rtykułów spożywczych (o 5,0%),</w:t>
      </w:r>
      <w:r w:rsidRPr="00AE1F53">
        <w:rPr>
          <w:rFonts w:cs="Calibri"/>
        </w:rPr>
        <w:t xml:space="preserve"> pojazdów samochodowych, przyczep i naczep (o 3,1%) oraz wyrobów z pozostałych mineralnych surowców niemetalicznych (o</w:t>
      </w:r>
      <w:r w:rsidR="00641A36">
        <w:rPr>
          <w:rFonts w:cs="Arial"/>
        </w:rPr>
        <w:t> </w:t>
      </w:r>
      <w:r w:rsidRPr="00AE1F53">
        <w:rPr>
          <w:rFonts w:cs="Calibri"/>
        </w:rPr>
        <w:t>1,2%).</w:t>
      </w:r>
    </w:p>
    <w:p w14:paraId="3A9388BE" w14:textId="412BA1E4" w:rsidR="00823FF6" w:rsidRDefault="00823FF6" w:rsidP="00406579">
      <w:pPr>
        <w:pStyle w:val="tytuwykresu"/>
        <w:spacing w:before="0" w:after="6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Tablica </w:t>
      </w:r>
      <w:r w:rsidR="005F117E">
        <w:rPr>
          <w:rFonts w:ascii="Fira Sans SemiBold" w:hAnsi="Fira Sans SemiBold"/>
          <w:b w:val="0"/>
        </w:rPr>
        <w:t>7</w:t>
      </w:r>
      <w:r>
        <w:rPr>
          <w:rFonts w:ascii="Fira Sans SemiBold" w:hAnsi="Fira Sans SemiBold"/>
          <w:b w:val="0"/>
        </w:rPr>
        <w:t xml:space="preserve">. </w:t>
      </w:r>
      <w:r w:rsidRPr="00AE34D9">
        <w:rPr>
          <w:rFonts w:ascii="Fira Sans SemiBold" w:hAnsi="Fira Sans SemiBold"/>
          <w:b w:val="0"/>
        </w:rPr>
        <w:t xml:space="preserve">Dynamika </w:t>
      </w:r>
      <w:r w:rsidR="004F5312" w:rsidRPr="00AE34D9">
        <w:rPr>
          <w:b w:val="0"/>
        </w:rPr>
        <w:t>(</w:t>
      </w:r>
      <w:r w:rsidRPr="00AE34D9">
        <w:rPr>
          <w:b w:val="0"/>
        </w:rPr>
        <w:t>cen</w:t>
      </w:r>
      <w:r w:rsidR="00B73186" w:rsidRPr="00AE34D9">
        <w:rPr>
          <w:b w:val="0"/>
        </w:rPr>
        <w:t>y</w:t>
      </w:r>
      <w:r w:rsidRPr="00AE34D9">
        <w:rPr>
          <w:b w:val="0"/>
        </w:rPr>
        <w:t xml:space="preserve"> stał</w:t>
      </w:r>
      <w:r w:rsidR="00B73186" w:rsidRPr="00AE34D9">
        <w:rPr>
          <w:b w:val="0"/>
        </w:rPr>
        <w:t>e</w:t>
      </w:r>
      <w:r w:rsidRPr="00AE34D9">
        <w:rPr>
          <w:b w:val="0"/>
        </w:rPr>
        <w:t>)</w:t>
      </w:r>
      <w:r w:rsidRPr="00AE34D9">
        <w:rPr>
          <w:rFonts w:ascii="Fira Sans SemiBold" w:hAnsi="Fira Sans SemiBold"/>
          <w:b w:val="0"/>
        </w:rPr>
        <w:t xml:space="preserve"> i struktura </w:t>
      </w:r>
      <w:r w:rsidRPr="00AE34D9">
        <w:rPr>
          <w:b w:val="0"/>
        </w:rPr>
        <w:t>(</w:t>
      </w:r>
      <w:r w:rsidR="00B73186" w:rsidRPr="00AE34D9">
        <w:rPr>
          <w:b w:val="0"/>
        </w:rPr>
        <w:t>c</w:t>
      </w:r>
      <w:r w:rsidRPr="00AE34D9">
        <w:rPr>
          <w:b w:val="0"/>
        </w:rPr>
        <w:t>en</w:t>
      </w:r>
      <w:r w:rsidR="00B73186" w:rsidRPr="00AE34D9">
        <w:rPr>
          <w:b w:val="0"/>
        </w:rPr>
        <w:t>y</w:t>
      </w:r>
      <w:r w:rsidRPr="00AE34D9">
        <w:rPr>
          <w:b w:val="0"/>
        </w:rPr>
        <w:t xml:space="preserve"> bieżąc</w:t>
      </w:r>
      <w:r w:rsidR="00B73186" w:rsidRPr="00AE34D9">
        <w:rPr>
          <w:b w:val="0"/>
        </w:rPr>
        <w:t>e</w:t>
      </w:r>
      <w:r w:rsidRPr="00AE34D9">
        <w:rPr>
          <w:b w:val="0"/>
        </w:rPr>
        <w:t>)</w:t>
      </w:r>
      <w:r w:rsidRPr="00AE34D9">
        <w:rPr>
          <w:rFonts w:ascii="Fira Sans SemiBold" w:hAnsi="Fira Sans SemiBold"/>
          <w:b w:val="0"/>
        </w:rPr>
        <w:t xml:space="preserve"> produkcji sprzedanej przemysłu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60"/>
        <w:gridCol w:w="1757"/>
        <w:gridCol w:w="1758"/>
        <w:gridCol w:w="1758"/>
      </w:tblGrid>
      <w:tr w:rsidR="00AF1FBD" w:rsidRPr="00956B41" w14:paraId="395DD6F4" w14:textId="77777777" w:rsidTr="00A57C25">
        <w:tc>
          <w:tcPr>
            <w:tcW w:w="5160" w:type="dxa"/>
            <w:vMerge w:val="restart"/>
            <w:vAlign w:val="center"/>
          </w:tcPr>
          <w:p w14:paraId="48F1A210" w14:textId="77777777" w:rsidR="00AF1FBD" w:rsidRPr="00956B41" w:rsidRDefault="00AF1FBD" w:rsidP="0033673C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509" w:name="_Toc40945286"/>
            <w:bookmarkStart w:id="510" w:name="_Toc49154144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509"/>
            <w:bookmarkEnd w:id="510"/>
          </w:p>
        </w:tc>
        <w:tc>
          <w:tcPr>
            <w:tcW w:w="1757" w:type="dxa"/>
          </w:tcPr>
          <w:p w14:paraId="78E30CC3" w14:textId="712CA34A" w:rsidR="00AF1FBD" w:rsidRDefault="004437F7" w:rsidP="0033673C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11" w:name="_Toc40945287"/>
            <w:bookmarkStart w:id="512" w:name="_Toc49154145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IX</w:t>
            </w:r>
            <w:r w:rsidR="00AF1F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2020</w:t>
            </w:r>
            <w:bookmarkEnd w:id="511"/>
            <w:bookmarkEnd w:id="512"/>
          </w:p>
        </w:tc>
        <w:tc>
          <w:tcPr>
            <w:tcW w:w="3516" w:type="dxa"/>
            <w:gridSpan w:val="2"/>
          </w:tcPr>
          <w:p w14:paraId="396D8396" w14:textId="24E9B549" w:rsidR="00AF1FBD" w:rsidRDefault="00AF1FBD" w:rsidP="004437F7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13" w:name="_Toc4392732"/>
            <w:bookmarkStart w:id="514" w:name="_Toc40945288"/>
            <w:bookmarkStart w:id="515" w:name="_Toc49154146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4437F7">
              <w:rPr>
                <w:rFonts w:ascii="Fira Sans" w:hAnsi="Fira Sans"/>
                <w:color w:val="000000" w:themeColor="text1"/>
                <w:sz w:val="16"/>
                <w:szCs w:val="16"/>
              </w:rPr>
              <w:t>IX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</w:t>
            </w:r>
            <w:bookmarkEnd w:id="513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bookmarkEnd w:id="514"/>
            <w:bookmarkEnd w:id="515"/>
          </w:p>
        </w:tc>
      </w:tr>
      <w:tr w:rsidR="00AF1FBD" w:rsidRPr="00956B41" w14:paraId="41EBCDBA" w14:textId="77777777" w:rsidTr="00A57C25">
        <w:tc>
          <w:tcPr>
            <w:tcW w:w="5160" w:type="dxa"/>
            <w:vMerge/>
            <w:vAlign w:val="center"/>
          </w:tcPr>
          <w:p w14:paraId="600C10BA" w14:textId="77777777" w:rsidR="00AF1FBD" w:rsidRPr="00956B41" w:rsidRDefault="00AF1FBD" w:rsidP="0033673C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15" w:type="dxa"/>
            <w:gridSpan w:val="2"/>
          </w:tcPr>
          <w:p w14:paraId="49EA915A" w14:textId="77777777" w:rsidR="00AF1FBD" w:rsidRPr="00956B41" w:rsidRDefault="00AF1FBD" w:rsidP="0033673C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16" w:name="_Toc4392733"/>
            <w:bookmarkStart w:id="517" w:name="_Toc40945289"/>
            <w:bookmarkStart w:id="518" w:name="_Toc49154147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 = 100</w:t>
            </w:r>
            <w:bookmarkEnd w:id="516"/>
            <w:bookmarkEnd w:id="517"/>
            <w:bookmarkEnd w:id="518"/>
          </w:p>
        </w:tc>
        <w:tc>
          <w:tcPr>
            <w:tcW w:w="1758" w:type="dxa"/>
            <w:vAlign w:val="center"/>
          </w:tcPr>
          <w:p w14:paraId="46D7051C" w14:textId="77777777" w:rsidR="00AF1FBD" w:rsidRPr="00956B41" w:rsidRDefault="00AF1FBD" w:rsidP="0033673C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19" w:name="_Toc40945290"/>
            <w:bookmarkStart w:id="520" w:name="_Toc49154148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519"/>
            <w:bookmarkEnd w:id="520"/>
          </w:p>
        </w:tc>
      </w:tr>
      <w:tr w:rsidR="00E4138F" w:rsidRPr="00956B41" w14:paraId="649273DE" w14:textId="77777777" w:rsidTr="00A57C25">
        <w:tc>
          <w:tcPr>
            <w:tcW w:w="5160" w:type="dxa"/>
            <w:vAlign w:val="center"/>
          </w:tcPr>
          <w:p w14:paraId="0E402826" w14:textId="77777777" w:rsidR="00E4138F" w:rsidRPr="005F7228" w:rsidRDefault="00E4138F" w:rsidP="00E4138F">
            <w:pPr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5F7228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757" w:type="dxa"/>
            <w:vAlign w:val="bottom"/>
          </w:tcPr>
          <w:p w14:paraId="4E50E989" w14:textId="11252D5F" w:rsidR="00E4138F" w:rsidRPr="009E0772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AE1F53">
              <w:rPr>
                <w:rFonts w:ascii="Fira Sans SemiBold" w:eastAsia="Calibri" w:hAnsi="Fira Sans SemiBold" w:cs="Arial"/>
                <w:sz w:val="16"/>
                <w:szCs w:val="16"/>
              </w:rPr>
              <w:t>102,8</w:t>
            </w:r>
          </w:p>
        </w:tc>
        <w:tc>
          <w:tcPr>
            <w:tcW w:w="1758" w:type="dxa"/>
            <w:vAlign w:val="bottom"/>
          </w:tcPr>
          <w:p w14:paraId="111BFB4C" w14:textId="5A4A4D42" w:rsidR="00E4138F" w:rsidRPr="009E0772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AE1F53">
              <w:rPr>
                <w:rFonts w:ascii="Fira Sans SemiBold" w:eastAsia="Calibri" w:hAnsi="Fira Sans SemiBold" w:cs="Arial"/>
                <w:sz w:val="16"/>
                <w:szCs w:val="16"/>
              </w:rPr>
              <w:t>93,7</w:t>
            </w:r>
          </w:p>
        </w:tc>
        <w:tc>
          <w:tcPr>
            <w:tcW w:w="1758" w:type="dxa"/>
            <w:vAlign w:val="bottom"/>
          </w:tcPr>
          <w:p w14:paraId="798453DE" w14:textId="6F82C7B6" w:rsidR="00E4138F" w:rsidRPr="009E0772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AE1F53">
              <w:rPr>
                <w:rFonts w:ascii="Fira Sans SemiBold" w:eastAsia="Calibri" w:hAnsi="Fira Sans SemiBold" w:cs="Arial"/>
                <w:sz w:val="16"/>
                <w:szCs w:val="16"/>
              </w:rPr>
              <w:t>100,0</w:t>
            </w:r>
          </w:p>
        </w:tc>
      </w:tr>
      <w:tr w:rsidR="00E4138F" w:rsidRPr="00956B41" w14:paraId="78498B8D" w14:textId="77777777" w:rsidTr="00A57C25">
        <w:tc>
          <w:tcPr>
            <w:tcW w:w="5160" w:type="dxa"/>
            <w:vAlign w:val="center"/>
          </w:tcPr>
          <w:p w14:paraId="6173EE2D" w14:textId="77777777" w:rsidR="00E4138F" w:rsidRPr="005F7228" w:rsidRDefault="00E4138F" w:rsidP="00E4138F">
            <w:pPr>
              <w:ind w:left="510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57" w:type="dxa"/>
            <w:vAlign w:val="bottom"/>
          </w:tcPr>
          <w:p w14:paraId="37852F15" w14:textId="77777777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58" w:type="dxa"/>
            <w:vAlign w:val="bottom"/>
          </w:tcPr>
          <w:p w14:paraId="0B6C0057" w14:textId="77777777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58" w:type="dxa"/>
            <w:vAlign w:val="bottom"/>
          </w:tcPr>
          <w:p w14:paraId="4955B690" w14:textId="77777777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E4138F" w:rsidRPr="00956B41" w14:paraId="294DA202" w14:textId="77777777" w:rsidTr="00A57C25">
        <w:tc>
          <w:tcPr>
            <w:tcW w:w="5160" w:type="dxa"/>
            <w:vAlign w:val="center"/>
          </w:tcPr>
          <w:p w14:paraId="387B86E0" w14:textId="77777777" w:rsidR="00E4138F" w:rsidRPr="005F7228" w:rsidRDefault="00E4138F" w:rsidP="00E4138F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57" w:type="dxa"/>
            <w:vAlign w:val="bottom"/>
          </w:tcPr>
          <w:p w14:paraId="75F21384" w14:textId="0734747A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102,6</w:t>
            </w:r>
          </w:p>
        </w:tc>
        <w:tc>
          <w:tcPr>
            <w:tcW w:w="1758" w:type="dxa"/>
            <w:vAlign w:val="bottom"/>
          </w:tcPr>
          <w:p w14:paraId="62E3AE7B" w14:textId="02651A68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93,1</w:t>
            </w:r>
          </w:p>
        </w:tc>
        <w:tc>
          <w:tcPr>
            <w:tcW w:w="1758" w:type="dxa"/>
            <w:vAlign w:val="bottom"/>
          </w:tcPr>
          <w:p w14:paraId="53A98484" w14:textId="7BB2B017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95,4</w:t>
            </w:r>
          </w:p>
        </w:tc>
      </w:tr>
      <w:tr w:rsidR="00E4138F" w:rsidRPr="00956B41" w14:paraId="084A2F90" w14:textId="77777777" w:rsidTr="00A57C25">
        <w:tc>
          <w:tcPr>
            <w:tcW w:w="5160" w:type="dxa"/>
            <w:vAlign w:val="center"/>
          </w:tcPr>
          <w:p w14:paraId="224CE957" w14:textId="77777777" w:rsidR="00E4138F" w:rsidRPr="005F7228" w:rsidRDefault="00E4138F" w:rsidP="00E4138F">
            <w:pPr>
              <w:ind w:left="369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57" w:type="dxa"/>
            <w:vAlign w:val="bottom"/>
          </w:tcPr>
          <w:p w14:paraId="7BA0746F" w14:textId="77777777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58" w:type="dxa"/>
            <w:vAlign w:val="bottom"/>
          </w:tcPr>
          <w:p w14:paraId="559FD19D" w14:textId="77777777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58" w:type="dxa"/>
            <w:vAlign w:val="bottom"/>
          </w:tcPr>
          <w:p w14:paraId="6F3967A6" w14:textId="77777777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E4138F" w:rsidRPr="00956B41" w14:paraId="7E3586FD" w14:textId="77777777" w:rsidTr="00A57C25">
        <w:tc>
          <w:tcPr>
            <w:tcW w:w="5160" w:type="dxa"/>
            <w:vAlign w:val="center"/>
          </w:tcPr>
          <w:p w14:paraId="210F5C4A" w14:textId="77777777" w:rsidR="00E4138F" w:rsidRPr="005F7228" w:rsidRDefault="00E4138F" w:rsidP="00E4138F">
            <w:pPr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57" w:type="dxa"/>
            <w:vAlign w:val="bottom"/>
          </w:tcPr>
          <w:p w14:paraId="65544677" w14:textId="111A57EC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95,0</w:t>
            </w:r>
          </w:p>
        </w:tc>
        <w:tc>
          <w:tcPr>
            <w:tcW w:w="1758" w:type="dxa"/>
            <w:vAlign w:val="bottom"/>
          </w:tcPr>
          <w:p w14:paraId="6D203D49" w14:textId="3AABC2FD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96,1</w:t>
            </w:r>
          </w:p>
        </w:tc>
        <w:tc>
          <w:tcPr>
            <w:tcW w:w="1758" w:type="dxa"/>
            <w:vAlign w:val="bottom"/>
          </w:tcPr>
          <w:p w14:paraId="08DC159B" w14:textId="6A643DF9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9,7</w:t>
            </w:r>
          </w:p>
        </w:tc>
      </w:tr>
      <w:tr w:rsidR="00E4138F" w:rsidRPr="00956B41" w14:paraId="3C783339" w14:textId="77777777" w:rsidTr="00A57C25">
        <w:tc>
          <w:tcPr>
            <w:tcW w:w="5160" w:type="dxa"/>
            <w:vAlign w:val="center"/>
          </w:tcPr>
          <w:p w14:paraId="66889424" w14:textId="77777777" w:rsidR="00E4138F" w:rsidRPr="005F7228" w:rsidRDefault="00E4138F" w:rsidP="00E4138F">
            <w:pPr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wyrobów z drewna, korka, słomy i wikliny </w:t>
            </w:r>
            <w:r w:rsidRPr="005F7228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57" w:type="dxa"/>
            <w:vAlign w:val="bottom"/>
          </w:tcPr>
          <w:p w14:paraId="20A80937" w14:textId="22AA6009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117,5</w:t>
            </w:r>
          </w:p>
        </w:tc>
        <w:tc>
          <w:tcPr>
            <w:tcW w:w="1758" w:type="dxa"/>
            <w:vAlign w:val="bottom"/>
          </w:tcPr>
          <w:p w14:paraId="6976382D" w14:textId="7D33064B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102,3</w:t>
            </w:r>
          </w:p>
        </w:tc>
        <w:tc>
          <w:tcPr>
            <w:tcW w:w="1758" w:type="dxa"/>
            <w:vAlign w:val="bottom"/>
          </w:tcPr>
          <w:p w14:paraId="77561533" w14:textId="298560F6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12,8</w:t>
            </w:r>
          </w:p>
        </w:tc>
      </w:tr>
      <w:tr w:rsidR="00E4138F" w:rsidRPr="00956B41" w14:paraId="3159493C" w14:textId="77777777" w:rsidTr="00A57C25">
        <w:tc>
          <w:tcPr>
            <w:tcW w:w="5160" w:type="dxa"/>
            <w:vAlign w:val="center"/>
          </w:tcPr>
          <w:p w14:paraId="6A51E88C" w14:textId="77777777" w:rsidR="00E4138F" w:rsidRPr="005F7228" w:rsidRDefault="00E4138F" w:rsidP="00E4138F">
            <w:pPr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papieru i wyrobów z papieru</w:t>
            </w:r>
          </w:p>
        </w:tc>
        <w:tc>
          <w:tcPr>
            <w:tcW w:w="1757" w:type="dxa"/>
            <w:vAlign w:val="bottom"/>
          </w:tcPr>
          <w:p w14:paraId="635330B4" w14:textId="7CE57EA0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108,1</w:t>
            </w:r>
          </w:p>
        </w:tc>
        <w:tc>
          <w:tcPr>
            <w:tcW w:w="1758" w:type="dxa"/>
            <w:vAlign w:val="bottom"/>
          </w:tcPr>
          <w:p w14:paraId="09804E2C" w14:textId="0B37C859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103,9</w:t>
            </w:r>
          </w:p>
        </w:tc>
        <w:tc>
          <w:tcPr>
            <w:tcW w:w="1758" w:type="dxa"/>
            <w:vAlign w:val="bottom"/>
          </w:tcPr>
          <w:p w14:paraId="1A43AD3A" w14:textId="760DBA7F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8,4</w:t>
            </w:r>
          </w:p>
        </w:tc>
      </w:tr>
      <w:tr w:rsidR="00E4138F" w:rsidRPr="00956B41" w14:paraId="786A3B9B" w14:textId="77777777" w:rsidTr="00406579">
        <w:tc>
          <w:tcPr>
            <w:tcW w:w="51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16E1B3" w14:textId="77777777" w:rsidR="00E4138F" w:rsidRPr="005F7228" w:rsidRDefault="00E4138F" w:rsidP="00E4138F">
            <w:pPr>
              <w:ind w:left="227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</w:t>
            </w:r>
            <w:r w:rsidRPr="000E67E6">
              <w:rPr>
                <w:rFonts w:cs="Arial"/>
                <w:sz w:val="16"/>
                <w:szCs w:val="16"/>
              </w:rPr>
              <w:t>hemikaliów i wyrobów chemicznych</w:t>
            </w:r>
          </w:p>
        </w:tc>
        <w:tc>
          <w:tcPr>
            <w:tcW w:w="17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D60E1" w14:textId="07B894DF" w:rsidR="00E4138F" w:rsidRPr="009E0772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111,7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DA4AD7" w14:textId="4F33F6DE" w:rsidR="00E4138F" w:rsidRPr="009E0772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91,3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5EF4D" w14:textId="179283E8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3,1</w:t>
            </w:r>
          </w:p>
        </w:tc>
      </w:tr>
      <w:tr w:rsidR="00E4138F" w:rsidRPr="00956B41" w14:paraId="597CF77C" w14:textId="77777777" w:rsidTr="00CB1D7D">
        <w:tc>
          <w:tcPr>
            <w:tcW w:w="51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9D6A6C" w14:textId="77777777" w:rsidR="00E4138F" w:rsidRPr="005F7228" w:rsidRDefault="00E4138F" w:rsidP="00E4138F">
            <w:pPr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087DF6" w14:textId="6ADB2C47" w:rsidR="00E4138F" w:rsidRPr="009E0772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111,5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D52034" w14:textId="753E8731" w:rsidR="00E4138F" w:rsidRPr="009E0772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103,1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4162EE" w14:textId="7AD5561D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4,4</w:t>
            </w:r>
          </w:p>
        </w:tc>
      </w:tr>
      <w:tr w:rsidR="00E4138F" w:rsidRPr="00956B41" w14:paraId="01B6166C" w14:textId="77777777" w:rsidTr="00CB1D7D">
        <w:tc>
          <w:tcPr>
            <w:tcW w:w="51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3A9189" w14:textId="77777777" w:rsidR="00E4138F" w:rsidRPr="005F7228" w:rsidRDefault="00E4138F" w:rsidP="00E4138F">
            <w:pPr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wyrobów z pozostałych mineralnych surowców niemetalicznych</w:t>
            </w:r>
            <w:r w:rsidRPr="005F7228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17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EE26F5" w14:textId="6555855A" w:rsidR="00E4138F" w:rsidRPr="009E0772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98,8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97E50" w14:textId="1CE9C06A" w:rsidR="00E4138F" w:rsidRPr="009E0772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97,3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F9FE6" w14:textId="4E875981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4,9</w:t>
            </w:r>
          </w:p>
        </w:tc>
      </w:tr>
      <w:tr w:rsidR="00E4138F" w:rsidRPr="00956B41" w14:paraId="1C24F513" w14:textId="77777777" w:rsidTr="0065391C">
        <w:tc>
          <w:tcPr>
            <w:tcW w:w="51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6B6D29" w14:textId="77777777" w:rsidR="00E4138F" w:rsidRPr="005F7228" w:rsidRDefault="00E4138F" w:rsidP="00E4138F">
            <w:pPr>
              <w:ind w:left="227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478CF1" w14:textId="39819024" w:rsidR="00E4138F" w:rsidRPr="009E0772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86,8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F6EB98" w14:textId="3A838C98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80,2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8EB3A" w14:textId="63B5830D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4,2</w:t>
            </w:r>
          </w:p>
        </w:tc>
      </w:tr>
      <w:tr w:rsidR="00E4138F" w:rsidRPr="00956B41" w14:paraId="50356EA4" w14:textId="77777777" w:rsidTr="0065391C">
        <w:tc>
          <w:tcPr>
            <w:tcW w:w="51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DAAE0C" w14:textId="77777777" w:rsidR="00E4138F" w:rsidRPr="005F7228" w:rsidRDefault="00E4138F" w:rsidP="00E4138F">
            <w:pPr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wyrobów z metali </w:t>
            </w:r>
            <w:r w:rsidRPr="0065391C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53DB85" w14:textId="45716FC6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77,8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19835D" w14:textId="2BD9E7E8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82,4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15EF9" w14:textId="61A2751D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7,0</w:t>
            </w:r>
          </w:p>
        </w:tc>
      </w:tr>
      <w:tr w:rsidR="00E4138F" w:rsidRPr="00956B41" w14:paraId="63152D7E" w14:textId="77777777" w:rsidTr="0065391C">
        <w:tc>
          <w:tcPr>
            <w:tcW w:w="51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959E39" w14:textId="77777777" w:rsidR="00E4138F" w:rsidRPr="005F7228" w:rsidRDefault="00E4138F" w:rsidP="00E4138F">
            <w:pPr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maszyn i urządzeń </w:t>
            </w:r>
            <w:r w:rsidRPr="0065391C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E3C97F" w14:textId="3073BE77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75,5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B5F059" w14:textId="635EA868" w:rsidR="00E4138F" w:rsidRPr="009E0772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74,3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D22653" w14:textId="416F7B11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2,9</w:t>
            </w:r>
          </w:p>
        </w:tc>
      </w:tr>
      <w:tr w:rsidR="00E4138F" w:rsidRPr="00956B41" w14:paraId="2403532C" w14:textId="77777777" w:rsidTr="00A57C25">
        <w:tc>
          <w:tcPr>
            <w:tcW w:w="5160" w:type="dxa"/>
            <w:vAlign w:val="center"/>
          </w:tcPr>
          <w:p w14:paraId="28DEC3AD" w14:textId="77777777" w:rsidR="00E4138F" w:rsidRPr="005F7228" w:rsidRDefault="00E4138F" w:rsidP="00E4138F">
            <w:pPr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pojazdów samochodowych, przyczep i naczep </w:t>
            </w:r>
            <w:r w:rsidRPr="005F7228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57" w:type="dxa"/>
            <w:vAlign w:val="bottom"/>
          </w:tcPr>
          <w:p w14:paraId="05057B60" w14:textId="6CD11A7B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96,9</w:t>
            </w:r>
          </w:p>
        </w:tc>
        <w:tc>
          <w:tcPr>
            <w:tcW w:w="1758" w:type="dxa"/>
            <w:vAlign w:val="bottom"/>
          </w:tcPr>
          <w:p w14:paraId="3E5AB5D7" w14:textId="2CF1E2B0" w:rsidR="00E4138F" w:rsidRPr="009E0772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82,1</w:t>
            </w:r>
          </w:p>
        </w:tc>
        <w:tc>
          <w:tcPr>
            <w:tcW w:w="1758" w:type="dxa"/>
            <w:vAlign w:val="bottom"/>
          </w:tcPr>
          <w:p w14:paraId="38FEDA23" w14:textId="5692331B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14,5</w:t>
            </w:r>
          </w:p>
        </w:tc>
      </w:tr>
      <w:tr w:rsidR="00E4138F" w:rsidRPr="00956B41" w14:paraId="5F9F3093" w14:textId="77777777" w:rsidTr="00A57C25">
        <w:tc>
          <w:tcPr>
            <w:tcW w:w="5160" w:type="dxa"/>
            <w:vAlign w:val="center"/>
          </w:tcPr>
          <w:p w14:paraId="2E9A8C63" w14:textId="77777777" w:rsidR="00E4138F" w:rsidRPr="005F7228" w:rsidRDefault="00E4138F" w:rsidP="00E4138F">
            <w:pPr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1757" w:type="dxa"/>
            <w:vAlign w:val="bottom"/>
          </w:tcPr>
          <w:p w14:paraId="7A087DCA" w14:textId="41BF835A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130,7</w:t>
            </w:r>
          </w:p>
        </w:tc>
        <w:tc>
          <w:tcPr>
            <w:tcW w:w="1758" w:type="dxa"/>
            <w:vAlign w:val="bottom"/>
          </w:tcPr>
          <w:p w14:paraId="32CEA7B1" w14:textId="6B1EE6CA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89,4</w:t>
            </w:r>
          </w:p>
        </w:tc>
        <w:tc>
          <w:tcPr>
            <w:tcW w:w="1758" w:type="dxa"/>
            <w:vAlign w:val="bottom"/>
          </w:tcPr>
          <w:p w14:paraId="3D040E23" w14:textId="1B88BE15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3,9</w:t>
            </w:r>
          </w:p>
        </w:tc>
      </w:tr>
      <w:tr w:rsidR="00E4138F" w:rsidRPr="00956B41" w14:paraId="1F376517" w14:textId="77777777" w:rsidTr="00A57C25">
        <w:tc>
          <w:tcPr>
            <w:tcW w:w="5160" w:type="dxa"/>
            <w:vAlign w:val="center"/>
          </w:tcPr>
          <w:p w14:paraId="79176BC3" w14:textId="77777777" w:rsidR="00E4138F" w:rsidRPr="005F7228" w:rsidRDefault="00E4138F" w:rsidP="00E4138F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5F7228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57" w:type="dxa"/>
            <w:vAlign w:val="bottom"/>
          </w:tcPr>
          <w:p w14:paraId="128E1B6B" w14:textId="67F0F847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114,5</w:t>
            </w:r>
          </w:p>
        </w:tc>
        <w:tc>
          <w:tcPr>
            <w:tcW w:w="1758" w:type="dxa"/>
            <w:vAlign w:val="bottom"/>
          </w:tcPr>
          <w:p w14:paraId="70BE89D8" w14:textId="2271B507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107,2</w:t>
            </w:r>
          </w:p>
        </w:tc>
        <w:tc>
          <w:tcPr>
            <w:tcW w:w="1758" w:type="dxa"/>
            <w:vAlign w:val="bottom"/>
          </w:tcPr>
          <w:p w14:paraId="58BB2997" w14:textId="7F3AA355" w:rsidR="00E4138F" w:rsidRPr="00EE0698" w:rsidRDefault="00E4138F" w:rsidP="00E4138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E1F53">
              <w:rPr>
                <w:rFonts w:eastAsia="Calibri" w:cs="Arial"/>
                <w:sz w:val="16"/>
                <w:szCs w:val="16"/>
              </w:rPr>
              <w:t>2,6</w:t>
            </w:r>
          </w:p>
        </w:tc>
      </w:tr>
    </w:tbl>
    <w:p w14:paraId="115784AD" w14:textId="77777777" w:rsidR="00D44535" w:rsidRDefault="00D44535" w:rsidP="005B044E">
      <w:pPr>
        <w:rPr>
          <w:rFonts w:cs="Calibri"/>
        </w:rPr>
      </w:pPr>
    </w:p>
    <w:p w14:paraId="136DB16C" w14:textId="6589A794" w:rsidR="005B044E" w:rsidRPr="00AE1F53" w:rsidRDefault="005B044E" w:rsidP="005B044E">
      <w:pPr>
        <w:rPr>
          <w:rFonts w:cs="Calibri"/>
        </w:rPr>
      </w:pPr>
      <w:r w:rsidRPr="00AE1F53">
        <w:rPr>
          <w:rFonts w:cs="Calibri"/>
        </w:rPr>
        <w:lastRenderedPageBreak/>
        <w:t>W porównaniu z poprzednim miesiącem produkcja sprzedana w przetwórstwie przemysłowym zwiększyła się o 6,8%, natomiast w dostawie wody; gospodarowaniu ściekami i odpadami, rekul</w:t>
      </w:r>
      <w:r w:rsidRPr="00AE1F53">
        <w:rPr>
          <w:rFonts w:cs="Calibri"/>
        </w:rPr>
        <w:softHyphen/>
        <w:t>tywacji wzrosła o 14,5%.</w:t>
      </w:r>
    </w:p>
    <w:p w14:paraId="723C3EFE" w14:textId="23DF9A92" w:rsidR="005B044E" w:rsidRPr="005B044E" w:rsidRDefault="005B044E" w:rsidP="00AE149C">
      <w:pPr>
        <w:contextualSpacing/>
        <w:rPr>
          <w:rFonts w:cs="Arial"/>
        </w:rPr>
      </w:pPr>
      <w:r>
        <w:rPr>
          <w:rFonts w:cs="Arial"/>
        </w:rPr>
        <w:t xml:space="preserve">W okresie styczeń – </w:t>
      </w:r>
      <w:r w:rsidRPr="00AE1F53">
        <w:rPr>
          <w:rFonts w:cs="Arial"/>
        </w:rPr>
        <w:t xml:space="preserve">wrzesień br. wartość produkcji sprzedanej przemysłu wyniosła (w cenach bieżących) </w:t>
      </w:r>
      <w:r w:rsidRPr="00AE1F53">
        <w:rPr>
          <w:rFonts w:eastAsia="Arial Unicode MS" w:cs="Arial Unicode MS"/>
          <w:lang w:eastAsia="pl-PL"/>
        </w:rPr>
        <w:t xml:space="preserve">28118,6 </w:t>
      </w:r>
      <w:r w:rsidRPr="00AE1F53">
        <w:rPr>
          <w:rFonts w:eastAsia="Arial Unicode MS" w:cs="Arial"/>
        </w:rPr>
        <w:t>mln zł i</w:t>
      </w:r>
      <w:r w:rsidR="003C3C18" w:rsidRPr="00AE1F53">
        <w:rPr>
          <w:rFonts w:cs="Calibri"/>
        </w:rPr>
        <w:t> </w:t>
      </w:r>
      <w:r w:rsidRPr="00AE1F53">
        <w:rPr>
          <w:rFonts w:eastAsia="Arial Unicode MS" w:cs="Arial"/>
        </w:rPr>
        <w:t>była (w cenach stałych) o 6,3% mniejsza niż w analogicznym okresie ub. roku, kiedy notowano spadek o 0,4%.</w:t>
      </w:r>
      <w:r w:rsidRPr="00AE1F53">
        <w:rPr>
          <w:rFonts w:cs="Calibri"/>
        </w:rPr>
        <w:t xml:space="preserve"> </w:t>
      </w:r>
    </w:p>
    <w:p w14:paraId="0C499069" w14:textId="3AFBC3D2" w:rsidR="005B044E" w:rsidRPr="00AE1F53" w:rsidRDefault="005B044E" w:rsidP="005B044E">
      <w:pPr>
        <w:rPr>
          <w:rFonts w:cs="Calibri"/>
        </w:rPr>
      </w:pPr>
      <w:r w:rsidRPr="00AE1F53">
        <w:rPr>
          <w:rFonts w:cs="Calibri"/>
        </w:rPr>
        <w:t>Spadek sprzedaży zaobserwowano w 18 działach przemysłu, w tym największy w przedsiębiorstwach zajmujących się produkcją maszyn i urządzeń (o 25,7%) i produkcją metali (o 19,8%). Poniżej poziomu sprzed roku ukształtowała się także sprzedaż m.in. w produkcji pojazdów samochodowych, przyczep i naczep (o 17,9%), wyrobów z metali (o 17,6%), mebli (o</w:t>
      </w:r>
      <w:r w:rsidR="003C3C18" w:rsidRPr="00AE1F53">
        <w:rPr>
          <w:rFonts w:cs="Calibri"/>
        </w:rPr>
        <w:t> </w:t>
      </w:r>
      <w:r w:rsidRPr="00AE1F53">
        <w:rPr>
          <w:rFonts w:cs="Calibri"/>
        </w:rPr>
        <w:t>10,6%), chemikaliów i wyrobów chemicznych (o 8,7%) oraz artykułów spożywczych (o 3,9%). Wzrost produkcji sprzedanej odnotowano natomiast m.in. w jednostkach zajmujących się produkcją papieru i wyrobów z papieru (o 3,9%), wyrobów z gumy i tworzyw sztucznych (o 3,1%) oraz wyrobów z drewna, korka, słomy i wikliny (o 2,3%).</w:t>
      </w:r>
    </w:p>
    <w:p w14:paraId="5A31B8AD" w14:textId="7D35C29D" w:rsidR="008222E2" w:rsidRPr="00D726A5" w:rsidRDefault="005B044E" w:rsidP="005B044E">
      <w:pPr>
        <w:rPr>
          <w:rFonts w:cs="Calibri"/>
          <w:spacing w:val="-2"/>
        </w:rPr>
      </w:pPr>
      <w:r w:rsidRPr="00AE1F53">
        <w:rPr>
          <w:rFonts w:ascii="Fira Sans SemiBold" w:hAnsi="Fira Sans SemiBold" w:cs="Calibri"/>
        </w:rPr>
        <w:t>Wydajność pracy</w:t>
      </w:r>
      <w:r w:rsidRPr="00AE1F53">
        <w:rPr>
          <w:rFonts w:cs="Calibri"/>
          <w:b/>
        </w:rPr>
        <w:t xml:space="preserve"> </w:t>
      </w:r>
      <w:r w:rsidRPr="00AE1F53">
        <w:rPr>
          <w:rFonts w:cs="Calibri"/>
        </w:rPr>
        <w:t>w przemyśle mierzona wartością produkcji sprzedanej na 1 zatrudnionego, w okresie styczeń – wrzesień br. była o 3,0% (w cenach stałych) niższa niż przed rokiem, przy spadku prze</w:t>
      </w:r>
      <w:r w:rsidRPr="00AE1F53">
        <w:rPr>
          <w:rFonts w:cs="Calibri"/>
        </w:rPr>
        <w:softHyphen/>
        <w:t>cięt</w:t>
      </w:r>
      <w:r w:rsidRPr="00AE1F53">
        <w:rPr>
          <w:rFonts w:cs="Calibri"/>
        </w:rPr>
        <w:softHyphen/>
        <w:t>nego zatrudnienia (o 3,5%) i wzroście przeciętnego miesięcznego wynagrodzenia brutto w przemyśle (o 2,4%).</w:t>
      </w:r>
    </w:p>
    <w:p w14:paraId="0ECC9538" w14:textId="5BC1236C" w:rsidR="009C6CEE" w:rsidRPr="00877C43" w:rsidRDefault="00D73226" w:rsidP="00BD28B8">
      <w:pPr>
        <w:spacing w:before="240"/>
        <w:rPr>
          <w:rFonts w:eastAsia="Fira Sans Light" w:cs="Arial"/>
          <w:szCs w:val="19"/>
        </w:rPr>
      </w:pPr>
      <w:r w:rsidRPr="009950ED">
        <w:rPr>
          <w:rFonts w:eastAsia="Fira Sans Light" w:cs="Arial"/>
          <w:szCs w:val="19"/>
        </w:rPr>
        <w:t>W</w:t>
      </w:r>
      <w:r>
        <w:rPr>
          <w:rFonts w:eastAsia="Fira Sans Light" w:cs="Arial"/>
          <w:szCs w:val="19"/>
        </w:rPr>
        <w:t xml:space="preserve">e wrześniu </w:t>
      </w:r>
      <w:r w:rsidRPr="009950ED">
        <w:rPr>
          <w:rFonts w:eastAsia="Fira Sans Light" w:cs="Arial"/>
          <w:szCs w:val="19"/>
        </w:rPr>
        <w:t xml:space="preserve">br. </w:t>
      </w:r>
      <w:r w:rsidRPr="00D73226">
        <w:rPr>
          <w:rFonts w:ascii="Fira Sans SemiBold" w:eastAsia="Fira Sans Light" w:hAnsi="Fira Sans SemiBold" w:cs="Arial"/>
          <w:szCs w:val="19"/>
        </w:rPr>
        <w:t>produkcja sprzedana budownictwa</w:t>
      </w:r>
      <w:r w:rsidRPr="000E3FE3">
        <w:rPr>
          <w:rFonts w:eastAsia="Fira Sans Light" w:cs="Arial"/>
          <w:szCs w:val="19"/>
        </w:rPr>
        <w:t xml:space="preserve"> przedsiębiorstw</w:t>
      </w:r>
      <w:r w:rsidRPr="009950ED">
        <w:rPr>
          <w:rFonts w:eastAsia="Fira Sans Light" w:cs="Arial"/>
          <w:szCs w:val="19"/>
        </w:rPr>
        <w:t xml:space="preserve"> budowlan</w:t>
      </w:r>
      <w:r w:rsidRPr="000E3FE3">
        <w:rPr>
          <w:rFonts w:eastAsia="Fira Sans Light" w:cs="Arial"/>
          <w:szCs w:val="19"/>
        </w:rPr>
        <w:t>ych</w:t>
      </w:r>
      <w:r w:rsidRPr="009950ED">
        <w:rPr>
          <w:rFonts w:eastAsia="Fira Sans Light" w:cs="Arial"/>
          <w:szCs w:val="19"/>
        </w:rPr>
        <w:t xml:space="preserve"> wyniosła </w:t>
      </w:r>
      <w:r>
        <w:rPr>
          <w:rFonts w:eastAsia="Fira Sans Light" w:cs="Arial"/>
          <w:szCs w:val="19"/>
        </w:rPr>
        <w:t>217</w:t>
      </w:r>
      <w:r w:rsidRPr="000E3FE3">
        <w:rPr>
          <w:rFonts w:eastAsia="Fira Sans Light" w:cs="Arial"/>
          <w:szCs w:val="19"/>
        </w:rPr>
        <w:t>,8</w:t>
      </w:r>
      <w:r w:rsidRPr="009950ED">
        <w:rPr>
          <w:rFonts w:eastAsia="Fira Sans Light" w:cs="Arial"/>
          <w:szCs w:val="19"/>
        </w:rPr>
        <w:t xml:space="preserve"> mln zł, tj. o </w:t>
      </w:r>
      <w:r>
        <w:rPr>
          <w:rFonts w:eastAsia="Fira Sans Light" w:cs="Arial"/>
          <w:szCs w:val="19"/>
        </w:rPr>
        <w:t>15,1</w:t>
      </w:r>
      <w:r w:rsidRPr="009950ED">
        <w:rPr>
          <w:rFonts w:eastAsia="Fira Sans Light" w:cs="Arial"/>
          <w:szCs w:val="19"/>
        </w:rPr>
        <w:t xml:space="preserve">% </w:t>
      </w:r>
      <w:r>
        <w:rPr>
          <w:rFonts w:eastAsia="Fira Sans Light" w:cs="Arial"/>
          <w:szCs w:val="19"/>
        </w:rPr>
        <w:t>więcej</w:t>
      </w:r>
      <w:r w:rsidRPr="009950ED">
        <w:rPr>
          <w:rFonts w:eastAsia="Fira Sans Light" w:cs="Arial"/>
          <w:szCs w:val="19"/>
        </w:rPr>
        <w:t xml:space="preserve"> w porównaniu z </w:t>
      </w:r>
      <w:r>
        <w:rPr>
          <w:rFonts w:eastAsia="Fira Sans Light" w:cs="Arial"/>
          <w:szCs w:val="19"/>
        </w:rPr>
        <w:t xml:space="preserve">wrześniem </w:t>
      </w:r>
      <w:r w:rsidRPr="009950ED">
        <w:rPr>
          <w:rFonts w:eastAsia="Fira Sans Light" w:cs="Arial"/>
          <w:szCs w:val="19"/>
        </w:rPr>
        <w:t xml:space="preserve">ub. roku </w:t>
      </w:r>
      <w:r w:rsidRPr="000E3FE3">
        <w:rPr>
          <w:rFonts w:eastAsia="Fira Sans Light" w:cs="Arial"/>
          <w:szCs w:val="19"/>
        </w:rPr>
        <w:t>(</w:t>
      </w:r>
      <w:r w:rsidRPr="009950ED">
        <w:rPr>
          <w:rFonts w:eastAsia="Fira Sans Light" w:cs="Arial"/>
          <w:szCs w:val="19"/>
        </w:rPr>
        <w:t>przed rokiem w</w:t>
      </w:r>
      <w:r w:rsidRPr="009950ED">
        <w:rPr>
          <w:rFonts w:eastAsia="Fira Sans Light" w:cs="Arial"/>
        </w:rPr>
        <w:t> </w:t>
      </w:r>
      <w:r w:rsidRPr="009950ED">
        <w:rPr>
          <w:rFonts w:eastAsia="Fira Sans Light" w:cs="Arial"/>
          <w:szCs w:val="19"/>
        </w:rPr>
        <w:t xml:space="preserve">analogicznym okresie </w:t>
      </w:r>
      <w:r>
        <w:rPr>
          <w:rFonts w:eastAsia="Fira Sans Light" w:cs="Arial"/>
          <w:szCs w:val="19"/>
        </w:rPr>
        <w:t xml:space="preserve">zanotowano </w:t>
      </w:r>
      <w:r w:rsidRPr="000E3FE3">
        <w:rPr>
          <w:rFonts w:eastAsia="Fira Sans Light" w:cs="Arial"/>
          <w:szCs w:val="19"/>
        </w:rPr>
        <w:t xml:space="preserve">spadek </w:t>
      </w:r>
      <w:r>
        <w:rPr>
          <w:rFonts w:eastAsia="Fira Sans Light" w:cs="Arial"/>
          <w:szCs w:val="19"/>
        </w:rPr>
        <w:t>o</w:t>
      </w:r>
      <w:r w:rsidRPr="00791ABD">
        <w:rPr>
          <w:rFonts w:cs="Arial"/>
          <w:spacing w:val="-2"/>
          <w:szCs w:val="19"/>
        </w:rPr>
        <w:t> </w:t>
      </w:r>
      <w:r>
        <w:rPr>
          <w:rFonts w:eastAsia="Fira Sans Light" w:cs="Arial"/>
          <w:szCs w:val="19"/>
        </w:rPr>
        <w:t>6,1</w:t>
      </w:r>
      <w:r w:rsidRPr="000E3FE3">
        <w:rPr>
          <w:rFonts w:eastAsia="Fira Sans Light" w:cs="Arial"/>
          <w:szCs w:val="19"/>
        </w:rPr>
        <w:t>%</w:t>
      </w:r>
      <w:r w:rsidRPr="009950ED">
        <w:rPr>
          <w:rFonts w:eastAsia="Fira Sans Light" w:cs="Arial"/>
          <w:szCs w:val="19"/>
        </w:rPr>
        <w:t xml:space="preserve">). </w:t>
      </w:r>
      <w:r w:rsidR="00161FED" w:rsidRPr="009950ED">
        <w:rPr>
          <w:rFonts w:eastAsia="Fira Sans Light" w:cs="Arial"/>
          <w:szCs w:val="19"/>
        </w:rPr>
        <w:t xml:space="preserve">Produkcja </w:t>
      </w:r>
      <w:r w:rsidRPr="009950ED">
        <w:rPr>
          <w:rFonts w:eastAsia="Fira Sans Light" w:cs="Arial"/>
          <w:szCs w:val="19"/>
        </w:rPr>
        <w:t>budowlano-montażowa</w:t>
      </w:r>
      <w:r w:rsidR="00161FED">
        <w:rPr>
          <w:rFonts w:eastAsia="Fira Sans Light" w:cs="Arial"/>
          <w:szCs w:val="19"/>
        </w:rPr>
        <w:t xml:space="preserve"> ukształtowała się na poziomie</w:t>
      </w:r>
      <w:r w:rsidR="00161FED" w:rsidRPr="000E3FE3">
        <w:rPr>
          <w:rFonts w:eastAsia="Fira Sans Light" w:cs="Arial"/>
          <w:szCs w:val="19"/>
        </w:rPr>
        <w:t xml:space="preserve"> </w:t>
      </w:r>
      <w:r w:rsidR="00161FED">
        <w:rPr>
          <w:rFonts w:eastAsia="Fira Sans Light" w:cs="Arial"/>
          <w:szCs w:val="19"/>
        </w:rPr>
        <w:t xml:space="preserve">102,9 mln zł i była </w:t>
      </w:r>
      <w:r w:rsidR="00161FED" w:rsidRPr="009950ED">
        <w:rPr>
          <w:rFonts w:eastAsia="Fira Sans Light" w:cs="Arial"/>
          <w:szCs w:val="19"/>
        </w:rPr>
        <w:t xml:space="preserve">o </w:t>
      </w:r>
      <w:r w:rsidR="00161FED">
        <w:rPr>
          <w:rFonts w:eastAsia="Fira Sans Light" w:cs="Arial"/>
          <w:szCs w:val="19"/>
        </w:rPr>
        <w:t>6,6% większa</w:t>
      </w:r>
      <w:r w:rsidR="00161FED" w:rsidRPr="009950ED">
        <w:rPr>
          <w:rFonts w:eastAsia="Fira Sans Light" w:cs="Arial"/>
          <w:szCs w:val="19"/>
        </w:rPr>
        <w:t xml:space="preserve"> niż przed rokiem</w:t>
      </w:r>
      <w:r w:rsidRPr="009950ED">
        <w:rPr>
          <w:rFonts w:eastAsia="Fira Sans Light" w:cs="Arial"/>
          <w:szCs w:val="19"/>
        </w:rPr>
        <w:t>,</w:t>
      </w:r>
      <w:r w:rsidR="00161FED">
        <w:rPr>
          <w:rFonts w:eastAsia="Fira Sans Light" w:cs="Arial"/>
          <w:szCs w:val="19"/>
        </w:rPr>
        <w:t xml:space="preserve"> wobec spadku w</w:t>
      </w:r>
      <w:r>
        <w:rPr>
          <w:rFonts w:eastAsia="Fira Sans Light" w:cs="Arial"/>
          <w:szCs w:val="19"/>
        </w:rPr>
        <w:t xml:space="preserve">e wrześniu </w:t>
      </w:r>
      <w:r w:rsidRPr="009950ED">
        <w:rPr>
          <w:rFonts w:eastAsia="Fira Sans Light" w:cs="Arial"/>
          <w:szCs w:val="19"/>
        </w:rPr>
        <w:t xml:space="preserve">ub. roku </w:t>
      </w:r>
      <w:r>
        <w:rPr>
          <w:rFonts w:eastAsia="Fira Sans Light" w:cs="Arial"/>
          <w:szCs w:val="19"/>
        </w:rPr>
        <w:t>o 30</w:t>
      </w:r>
      <w:r w:rsidRPr="000E3FE3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3</w:t>
      </w:r>
      <w:r w:rsidRPr="009950ED">
        <w:rPr>
          <w:rFonts w:eastAsia="Fira Sans Light" w:cs="Arial"/>
          <w:szCs w:val="19"/>
        </w:rPr>
        <w:t>%.</w:t>
      </w:r>
    </w:p>
    <w:p w14:paraId="776B9778" w14:textId="770B021E" w:rsidR="004F5312" w:rsidRDefault="004F5312" w:rsidP="004F5312">
      <w:pPr>
        <w:pStyle w:val="tytuwykresu"/>
        <w:spacing w:before="120" w:after="120"/>
        <w:rPr>
          <w:rFonts w:cs="Arial"/>
          <w:b w:val="0"/>
        </w:rPr>
      </w:pPr>
      <w:r>
        <w:rPr>
          <w:rFonts w:ascii="Fira Sans SemiBold" w:hAnsi="Fira Sans SemiBold"/>
          <w:b w:val="0"/>
        </w:rPr>
        <w:t xml:space="preserve">Tablica </w:t>
      </w:r>
      <w:r w:rsidR="005F117E">
        <w:rPr>
          <w:rFonts w:ascii="Fira Sans SemiBold" w:hAnsi="Fira Sans SemiBold"/>
          <w:b w:val="0"/>
        </w:rPr>
        <w:t>8</w:t>
      </w:r>
      <w:r>
        <w:rPr>
          <w:rFonts w:ascii="Fira Sans SemiBold" w:hAnsi="Fira Sans SemiBold"/>
          <w:b w:val="0"/>
        </w:rPr>
        <w:t xml:space="preserve">. </w:t>
      </w:r>
      <w:r w:rsidRPr="004F5312">
        <w:rPr>
          <w:rFonts w:ascii="Fira Sans SemiBold" w:hAnsi="Fira Sans SemiBold" w:cs="Arial"/>
          <w:b w:val="0"/>
        </w:rPr>
        <w:t xml:space="preserve">Dynamika i struktura produkcji budowlano-montażowej </w:t>
      </w:r>
      <w:r w:rsidR="00B73186">
        <w:rPr>
          <w:rFonts w:cs="Arial"/>
          <w:b w:val="0"/>
        </w:rPr>
        <w:t>(</w:t>
      </w:r>
      <w:r w:rsidRPr="004F5312">
        <w:rPr>
          <w:rFonts w:cs="Arial"/>
          <w:b w:val="0"/>
        </w:rPr>
        <w:t>cen</w:t>
      </w:r>
      <w:r w:rsidR="00B73186">
        <w:rPr>
          <w:rFonts w:cs="Arial"/>
          <w:b w:val="0"/>
        </w:rPr>
        <w:t>y</w:t>
      </w:r>
      <w:r w:rsidRPr="004F5312">
        <w:rPr>
          <w:rFonts w:cs="Arial"/>
          <w:b w:val="0"/>
        </w:rPr>
        <w:t xml:space="preserve"> bieżąc</w:t>
      </w:r>
      <w:r w:rsidR="00B73186">
        <w:rPr>
          <w:rFonts w:cs="Arial"/>
          <w:b w:val="0"/>
        </w:rPr>
        <w:t>e</w:t>
      </w:r>
      <w:r w:rsidRPr="004F5312">
        <w:rPr>
          <w:rFonts w:cs="Arial"/>
          <w:b w:val="0"/>
        </w:rPr>
        <w:t>)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59"/>
        <w:gridCol w:w="2324"/>
        <w:gridCol w:w="2325"/>
        <w:gridCol w:w="2325"/>
      </w:tblGrid>
      <w:tr w:rsidR="00C0655A" w:rsidRPr="00956B41" w14:paraId="2AF8E6AF" w14:textId="77777777" w:rsidTr="00A57C25">
        <w:tc>
          <w:tcPr>
            <w:tcW w:w="3459" w:type="dxa"/>
            <w:vMerge w:val="restart"/>
            <w:vAlign w:val="center"/>
          </w:tcPr>
          <w:p w14:paraId="759EC4CF" w14:textId="77777777" w:rsidR="00C0655A" w:rsidRPr="00956B41" w:rsidRDefault="00C0655A" w:rsidP="00D44535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521" w:name="_Toc40945296"/>
            <w:bookmarkStart w:id="522" w:name="_Toc49154149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521"/>
            <w:bookmarkEnd w:id="522"/>
          </w:p>
        </w:tc>
        <w:tc>
          <w:tcPr>
            <w:tcW w:w="2324" w:type="dxa"/>
            <w:vAlign w:val="center"/>
          </w:tcPr>
          <w:p w14:paraId="66F140E4" w14:textId="709EFA67" w:rsidR="00C0655A" w:rsidRDefault="004437F7" w:rsidP="00D44535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23" w:name="_Toc40945297"/>
            <w:bookmarkStart w:id="524" w:name="_Toc49154150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IX</w:t>
            </w:r>
            <w:r w:rsidR="00C0655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2020</w:t>
            </w:r>
            <w:bookmarkEnd w:id="523"/>
            <w:bookmarkEnd w:id="524"/>
          </w:p>
        </w:tc>
        <w:tc>
          <w:tcPr>
            <w:tcW w:w="4650" w:type="dxa"/>
            <w:gridSpan w:val="2"/>
            <w:vAlign w:val="center"/>
          </w:tcPr>
          <w:p w14:paraId="5053693B" w14:textId="658E2288" w:rsidR="00C0655A" w:rsidRDefault="00E57625" w:rsidP="00D44535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25" w:name="_Toc4392737"/>
            <w:bookmarkStart w:id="526" w:name="_Toc40945298"/>
            <w:bookmarkStart w:id="527" w:name="_Toc49154151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4437F7">
              <w:rPr>
                <w:rFonts w:ascii="Fira Sans" w:hAnsi="Fira Sans"/>
                <w:color w:val="000000" w:themeColor="text1"/>
                <w:sz w:val="16"/>
                <w:szCs w:val="16"/>
              </w:rPr>
              <w:t>IX</w:t>
            </w:r>
            <w:r w:rsidR="00C0655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</w:t>
            </w:r>
            <w:bookmarkEnd w:id="525"/>
            <w:r w:rsidR="00C0655A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bookmarkEnd w:id="526"/>
            <w:bookmarkEnd w:id="527"/>
          </w:p>
        </w:tc>
      </w:tr>
      <w:tr w:rsidR="00C0655A" w:rsidRPr="00956B41" w14:paraId="7B09A5A7" w14:textId="77777777" w:rsidTr="00A57C25">
        <w:tc>
          <w:tcPr>
            <w:tcW w:w="3459" w:type="dxa"/>
            <w:vMerge/>
            <w:vAlign w:val="center"/>
          </w:tcPr>
          <w:p w14:paraId="29B690C8" w14:textId="77777777" w:rsidR="00C0655A" w:rsidRPr="00956B41" w:rsidRDefault="00C0655A" w:rsidP="00D44535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4649" w:type="dxa"/>
            <w:gridSpan w:val="2"/>
          </w:tcPr>
          <w:p w14:paraId="5BDD0DE3" w14:textId="77777777" w:rsidR="00C0655A" w:rsidRPr="00956B41" w:rsidRDefault="00C0655A" w:rsidP="00D44535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28" w:name="_Toc40945299"/>
            <w:bookmarkStart w:id="529" w:name="_Toc49154152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 = 100</w:t>
            </w:r>
            <w:bookmarkEnd w:id="528"/>
            <w:bookmarkEnd w:id="529"/>
          </w:p>
        </w:tc>
        <w:tc>
          <w:tcPr>
            <w:tcW w:w="2325" w:type="dxa"/>
            <w:vAlign w:val="center"/>
          </w:tcPr>
          <w:p w14:paraId="4A6AB75F" w14:textId="77777777" w:rsidR="00C0655A" w:rsidRPr="00956B41" w:rsidRDefault="00C0655A" w:rsidP="00D44535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30" w:name="_Toc40945300"/>
            <w:bookmarkStart w:id="531" w:name="_Toc49154153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530"/>
            <w:bookmarkEnd w:id="531"/>
          </w:p>
        </w:tc>
      </w:tr>
      <w:tr w:rsidR="00D73226" w:rsidRPr="00956B41" w14:paraId="18AEC12D" w14:textId="77777777" w:rsidTr="00A57C25">
        <w:tc>
          <w:tcPr>
            <w:tcW w:w="3459" w:type="dxa"/>
            <w:vAlign w:val="center"/>
          </w:tcPr>
          <w:p w14:paraId="3C24F852" w14:textId="77777777" w:rsidR="00D73226" w:rsidRPr="00695C00" w:rsidRDefault="00D73226" w:rsidP="00D44535">
            <w:pPr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695C00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2324" w:type="dxa"/>
          </w:tcPr>
          <w:p w14:paraId="715736FB" w14:textId="69FA50ED" w:rsidR="00D73226" w:rsidRPr="000547D2" w:rsidRDefault="00D73226" w:rsidP="00D44535">
            <w:pPr>
              <w:ind w:right="57"/>
              <w:jc w:val="right"/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2325" w:type="dxa"/>
            <w:vAlign w:val="center"/>
          </w:tcPr>
          <w:p w14:paraId="39E5292E" w14:textId="42FF7B20" w:rsidR="00D73226" w:rsidRPr="000547D2" w:rsidRDefault="00D73226" w:rsidP="00D44535">
            <w:pPr>
              <w:ind w:right="57"/>
              <w:jc w:val="right"/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2325" w:type="dxa"/>
          </w:tcPr>
          <w:p w14:paraId="27699611" w14:textId="5E234B19" w:rsidR="00D73226" w:rsidRPr="000547D2" w:rsidRDefault="00D73226" w:rsidP="00D44535">
            <w:pPr>
              <w:ind w:right="57"/>
              <w:jc w:val="right"/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D73226" w:rsidRPr="00956B41" w14:paraId="2722ED83" w14:textId="77777777" w:rsidTr="00A57C25">
        <w:tc>
          <w:tcPr>
            <w:tcW w:w="3459" w:type="dxa"/>
            <w:vAlign w:val="center"/>
          </w:tcPr>
          <w:p w14:paraId="03359B44" w14:textId="5F757EA9" w:rsidR="00D73226" w:rsidRPr="00695C00" w:rsidRDefault="00D73226" w:rsidP="00D44535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Budowa budynków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324" w:type="dxa"/>
          </w:tcPr>
          <w:p w14:paraId="3A9230DB" w14:textId="0B04DB12" w:rsidR="00D73226" w:rsidRPr="00FA5128" w:rsidRDefault="00D73226" w:rsidP="00D44535">
            <w:pPr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119,1</w:t>
            </w:r>
          </w:p>
        </w:tc>
        <w:tc>
          <w:tcPr>
            <w:tcW w:w="2325" w:type="dxa"/>
            <w:vAlign w:val="center"/>
          </w:tcPr>
          <w:p w14:paraId="15692166" w14:textId="545504F9" w:rsidR="00D73226" w:rsidRPr="00FA5128" w:rsidRDefault="00D73226" w:rsidP="00D44535">
            <w:pPr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89,5</w:t>
            </w:r>
          </w:p>
        </w:tc>
        <w:tc>
          <w:tcPr>
            <w:tcW w:w="2325" w:type="dxa"/>
          </w:tcPr>
          <w:p w14:paraId="7D32F661" w14:textId="5CACB094" w:rsidR="00D73226" w:rsidRPr="00FA5128" w:rsidRDefault="00D73226" w:rsidP="00D44535">
            <w:pPr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27,6</w:t>
            </w:r>
          </w:p>
        </w:tc>
      </w:tr>
      <w:tr w:rsidR="00D73226" w:rsidRPr="00956B41" w14:paraId="263ED86A" w14:textId="77777777" w:rsidTr="00A57C25">
        <w:tc>
          <w:tcPr>
            <w:tcW w:w="3459" w:type="dxa"/>
            <w:vAlign w:val="center"/>
          </w:tcPr>
          <w:p w14:paraId="01FE8140" w14:textId="58A856C8" w:rsidR="00D73226" w:rsidRPr="00695C00" w:rsidRDefault="00D73226" w:rsidP="00D44535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E45002">
              <w:rPr>
                <w:rFonts w:cs="Arial"/>
                <w:spacing w:val="-2"/>
                <w:sz w:val="16"/>
                <w:szCs w:val="16"/>
              </w:rPr>
              <w:t>Budowa obiektów inżynierii lądowej i wodnej</w:t>
            </w:r>
            <w:r w:rsidRPr="00E45002">
              <w:rPr>
                <w:rFonts w:cs="Arial"/>
                <w:iCs/>
                <w:spacing w:val="-2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324" w:type="dxa"/>
          </w:tcPr>
          <w:p w14:paraId="1BB132BE" w14:textId="67FEFBB9" w:rsidR="00D73226" w:rsidRPr="00FA5128" w:rsidRDefault="00D73226" w:rsidP="00D44535">
            <w:pPr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2325" w:type="dxa"/>
            <w:vAlign w:val="center"/>
          </w:tcPr>
          <w:p w14:paraId="77F4693B" w14:textId="3C0BDFDE" w:rsidR="00D73226" w:rsidRPr="00FA5128" w:rsidRDefault="00D73226" w:rsidP="00D44535">
            <w:pPr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  <w:tc>
          <w:tcPr>
            <w:tcW w:w="2325" w:type="dxa"/>
          </w:tcPr>
          <w:p w14:paraId="7675F4D7" w14:textId="2E982490" w:rsidR="00D73226" w:rsidRPr="00FA5128" w:rsidRDefault="00D73226" w:rsidP="00D44535">
            <w:pPr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44,2</w:t>
            </w:r>
          </w:p>
        </w:tc>
      </w:tr>
      <w:tr w:rsidR="00D73226" w:rsidRPr="00956B41" w14:paraId="0DE52E61" w14:textId="77777777" w:rsidTr="00A57C25">
        <w:tc>
          <w:tcPr>
            <w:tcW w:w="3459" w:type="dxa"/>
            <w:vAlign w:val="center"/>
          </w:tcPr>
          <w:p w14:paraId="54011B2C" w14:textId="77777777" w:rsidR="00D73226" w:rsidRPr="00695C00" w:rsidRDefault="00D73226" w:rsidP="00D44535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Roboty budowlane specjalistyczne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324" w:type="dxa"/>
          </w:tcPr>
          <w:p w14:paraId="497C3775" w14:textId="1DBF64C8" w:rsidR="00D73226" w:rsidRPr="00890DA8" w:rsidRDefault="00D73226" w:rsidP="00D44535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2325" w:type="dxa"/>
            <w:vAlign w:val="center"/>
          </w:tcPr>
          <w:p w14:paraId="3D68607E" w14:textId="528A1689" w:rsidR="00D73226" w:rsidRPr="00890DA8" w:rsidRDefault="00D73226" w:rsidP="00D44535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121,8</w:t>
            </w:r>
          </w:p>
        </w:tc>
        <w:tc>
          <w:tcPr>
            <w:tcW w:w="2325" w:type="dxa"/>
          </w:tcPr>
          <w:p w14:paraId="684A8535" w14:textId="168F635C" w:rsidR="00D73226" w:rsidRPr="00890DA8" w:rsidRDefault="00D73226" w:rsidP="00D44535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28,2</w:t>
            </w:r>
          </w:p>
        </w:tc>
      </w:tr>
    </w:tbl>
    <w:p w14:paraId="3B07AC84" w14:textId="5C124E43" w:rsidR="00C72340" w:rsidRDefault="00C72340" w:rsidP="00C72340">
      <w:pPr>
        <w:rPr>
          <w:rFonts w:eastAsia="Fira Sans Light" w:cs="Arial"/>
          <w:szCs w:val="19"/>
        </w:rPr>
      </w:pPr>
      <w:r>
        <w:rPr>
          <w:rFonts w:eastAsia="Fira Sans Light" w:cs="Arial"/>
          <w:szCs w:val="19"/>
        </w:rPr>
        <w:t xml:space="preserve">W relacji do września </w:t>
      </w:r>
      <w:r w:rsidRPr="003A4DAB">
        <w:rPr>
          <w:rFonts w:eastAsia="Fira Sans Light" w:cs="Arial"/>
          <w:szCs w:val="19"/>
        </w:rPr>
        <w:t xml:space="preserve">ub. roku wzrost </w:t>
      </w:r>
      <w:r w:rsidRPr="003A4DAB">
        <w:rPr>
          <w:rFonts w:ascii="Fira Sans SemiBold" w:eastAsia="Fira Sans Light" w:hAnsi="Fira Sans SemiBold" w:cs="Arial"/>
          <w:szCs w:val="19"/>
        </w:rPr>
        <w:t>produkcji budowlano-montażowej</w:t>
      </w:r>
      <w:r w:rsidRPr="003A4DAB">
        <w:rPr>
          <w:rFonts w:eastAsia="Fira Sans Light" w:cs="Arial"/>
          <w:szCs w:val="19"/>
        </w:rPr>
        <w:t xml:space="preserve"> zanotowano w przedsiębiorstwach zajmujących się w przeważającej części swojej działalności wznoszeniem budynków (o 19,1%, wobec spadku przed rokiem w analogicznym okresie o </w:t>
      </w:r>
      <w:r>
        <w:rPr>
          <w:rFonts w:eastAsia="Fira Sans Light" w:cs="Arial"/>
          <w:szCs w:val="19"/>
        </w:rPr>
        <w:t>52,5</w:t>
      </w:r>
      <w:r w:rsidRPr="003A4DAB">
        <w:rPr>
          <w:rFonts w:eastAsia="Fira Sans Light" w:cs="Arial"/>
          <w:szCs w:val="19"/>
        </w:rPr>
        <w:t xml:space="preserve">%) oraz w przedsiębiorstwach zajmujących się budową obiektów inżynierii lądowej i wodnej (o 2,4%, wobec spadku przed rokiem o </w:t>
      </w:r>
      <w:r>
        <w:rPr>
          <w:rFonts w:eastAsia="Fira Sans Light" w:cs="Arial"/>
          <w:szCs w:val="19"/>
        </w:rPr>
        <w:t>30,4</w:t>
      </w:r>
      <w:r w:rsidRPr="003A4DAB">
        <w:rPr>
          <w:rFonts w:eastAsia="Fira Sans Light" w:cs="Arial"/>
          <w:szCs w:val="19"/>
        </w:rPr>
        <w:t xml:space="preserve">%). </w:t>
      </w:r>
      <w:r w:rsidR="00161FED">
        <w:rPr>
          <w:rFonts w:eastAsia="Fira Sans Light" w:cs="Arial"/>
          <w:szCs w:val="19"/>
        </w:rPr>
        <w:t>Spadek pr</w:t>
      </w:r>
      <w:r w:rsidRPr="003A4DAB">
        <w:rPr>
          <w:rFonts w:eastAsia="Fira Sans Light" w:cs="Arial"/>
          <w:szCs w:val="19"/>
        </w:rPr>
        <w:t>odukcj</w:t>
      </w:r>
      <w:r w:rsidR="00161FED">
        <w:rPr>
          <w:rFonts w:eastAsia="Fira Sans Light" w:cs="Arial"/>
          <w:szCs w:val="19"/>
        </w:rPr>
        <w:t>i</w:t>
      </w:r>
      <w:r w:rsidRPr="003A4DAB">
        <w:rPr>
          <w:rFonts w:eastAsia="Fira Sans Light" w:cs="Arial"/>
          <w:szCs w:val="19"/>
        </w:rPr>
        <w:t xml:space="preserve"> budowlano-montażow</w:t>
      </w:r>
      <w:r w:rsidR="00161FED">
        <w:rPr>
          <w:rFonts w:eastAsia="Fira Sans Light" w:cs="Arial"/>
          <w:szCs w:val="19"/>
        </w:rPr>
        <w:t>ej</w:t>
      </w:r>
      <w:r w:rsidRPr="003A4DAB">
        <w:rPr>
          <w:rFonts w:eastAsia="Fira Sans Light" w:cs="Arial"/>
          <w:szCs w:val="19"/>
        </w:rPr>
        <w:t xml:space="preserve"> odnotowa</w:t>
      </w:r>
      <w:r w:rsidR="00161FED">
        <w:rPr>
          <w:rFonts w:eastAsia="Fira Sans Light" w:cs="Arial"/>
          <w:szCs w:val="19"/>
        </w:rPr>
        <w:t>no w</w:t>
      </w:r>
      <w:r w:rsidRPr="003A4DAB">
        <w:rPr>
          <w:rFonts w:eastAsia="Fira Sans Light" w:cs="Arial"/>
          <w:szCs w:val="19"/>
        </w:rPr>
        <w:t xml:space="preserve"> przedsiębiorstwa</w:t>
      </w:r>
      <w:r w:rsidR="00161FED">
        <w:rPr>
          <w:rFonts w:eastAsia="Fira Sans Light" w:cs="Arial"/>
          <w:szCs w:val="19"/>
        </w:rPr>
        <w:t>ch</w:t>
      </w:r>
      <w:r w:rsidRPr="003A4DAB">
        <w:rPr>
          <w:rFonts w:eastAsia="Fira Sans Light" w:cs="Arial"/>
          <w:szCs w:val="19"/>
        </w:rPr>
        <w:t xml:space="preserve"> zajmując</w:t>
      </w:r>
      <w:r w:rsidR="00161FED">
        <w:rPr>
          <w:rFonts w:eastAsia="Fira Sans Light" w:cs="Arial"/>
          <w:szCs w:val="19"/>
        </w:rPr>
        <w:t>ych</w:t>
      </w:r>
      <w:r w:rsidRPr="003A4DAB">
        <w:rPr>
          <w:rFonts w:eastAsia="Fira Sans Light" w:cs="Arial"/>
          <w:szCs w:val="19"/>
        </w:rPr>
        <w:t xml:space="preserve"> się specjalistycznymi robotami budowlanymi (o </w:t>
      </w:r>
      <w:r>
        <w:rPr>
          <w:rFonts w:eastAsia="Fira Sans Light" w:cs="Arial"/>
          <w:szCs w:val="19"/>
        </w:rPr>
        <w:t>0,7</w:t>
      </w:r>
      <w:r w:rsidRPr="003A4DAB">
        <w:rPr>
          <w:rFonts w:eastAsia="Fira Sans Light" w:cs="Arial"/>
          <w:szCs w:val="19"/>
        </w:rPr>
        <w:t xml:space="preserve">%, wobec </w:t>
      </w:r>
      <w:r>
        <w:rPr>
          <w:rFonts w:eastAsia="Fira Sans Light" w:cs="Arial"/>
          <w:szCs w:val="19"/>
        </w:rPr>
        <w:t xml:space="preserve">wzrostu </w:t>
      </w:r>
      <w:r w:rsidRPr="003A4DAB">
        <w:rPr>
          <w:rFonts w:eastAsia="Fira Sans Light" w:cs="Arial"/>
          <w:szCs w:val="19"/>
        </w:rPr>
        <w:t xml:space="preserve">przed </w:t>
      </w:r>
      <w:r w:rsidRPr="000E3FE3">
        <w:rPr>
          <w:rFonts w:eastAsia="Fira Sans Light" w:cs="Arial"/>
          <w:szCs w:val="19"/>
        </w:rPr>
        <w:t xml:space="preserve">rokiem o </w:t>
      </w:r>
      <w:r>
        <w:rPr>
          <w:rFonts w:eastAsia="Fira Sans Light" w:cs="Arial"/>
          <w:szCs w:val="19"/>
        </w:rPr>
        <w:t>37,4%).</w:t>
      </w:r>
    </w:p>
    <w:p w14:paraId="307211CE" w14:textId="55FF3537" w:rsidR="00C72340" w:rsidRDefault="00161FED" w:rsidP="00C72340">
      <w:pPr>
        <w:rPr>
          <w:rFonts w:eastAsia="Fira Sans Light" w:cs="Arial"/>
          <w:szCs w:val="19"/>
        </w:rPr>
      </w:pPr>
      <w:r>
        <w:rPr>
          <w:rFonts w:eastAsia="Fira Sans Light" w:cs="Arial"/>
          <w:szCs w:val="19"/>
        </w:rPr>
        <w:t>W okresie styczeń</w:t>
      </w:r>
      <w:r w:rsidR="00586630">
        <w:rPr>
          <w:rFonts w:eastAsia="Fira Sans Light" w:cs="Arial"/>
          <w:szCs w:val="19"/>
        </w:rPr>
        <w:t xml:space="preserve"> – </w:t>
      </w:r>
      <w:r>
        <w:rPr>
          <w:rFonts w:eastAsia="Fira Sans Light" w:cs="Arial"/>
          <w:szCs w:val="19"/>
        </w:rPr>
        <w:t>wrzesień br.</w:t>
      </w:r>
      <w:r w:rsidR="00C72340" w:rsidRPr="001D41C0">
        <w:rPr>
          <w:rFonts w:eastAsia="Fira Sans Light" w:cs="Arial"/>
          <w:szCs w:val="19"/>
        </w:rPr>
        <w:t xml:space="preserve"> produkcja sprzedana budownictwa </w:t>
      </w:r>
      <w:r>
        <w:rPr>
          <w:rFonts w:eastAsia="Fira Sans Light" w:cs="Arial"/>
          <w:szCs w:val="19"/>
        </w:rPr>
        <w:t>wyniosła</w:t>
      </w:r>
      <w:r w:rsidR="00C72340" w:rsidRPr="001D41C0">
        <w:rPr>
          <w:rFonts w:eastAsia="Fira Sans Light" w:cs="Arial"/>
          <w:szCs w:val="19"/>
        </w:rPr>
        <w:t xml:space="preserve"> </w:t>
      </w:r>
      <w:r w:rsidR="00C72340">
        <w:rPr>
          <w:rFonts w:eastAsia="Fira Sans Light" w:cs="Arial"/>
          <w:szCs w:val="19"/>
        </w:rPr>
        <w:t>1744</w:t>
      </w:r>
      <w:r w:rsidR="00C72340" w:rsidRPr="001D41C0">
        <w:rPr>
          <w:rFonts w:eastAsia="Fira Sans Light" w:cs="Arial"/>
          <w:szCs w:val="19"/>
        </w:rPr>
        <w:t>,</w:t>
      </w:r>
      <w:r w:rsidR="00C72340">
        <w:rPr>
          <w:rFonts w:eastAsia="Fira Sans Light" w:cs="Arial"/>
          <w:szCs w:val="19"/>
        </w:rPr>
        <w:t>2</w:t>
      </w:r>
      <w:r w:rsidR="00C72340" w:rsidRPr="001D41C0">
        <w:rPr>
          <w:rFonts w:eastAsia="Fira Sans Light" w:cs="Arial"/>
          <w:szCs w:val="19"/>
        </w:rPr>
        <w:t xml:space="preserve"> mln zł (w cenach bieżących), tj. o </w:t>
      </w:r>
      <w:r w:rsidR="00C72340">
        <w:rPr>
          <w:rFonts w:eastAsia="Fira Sans Light" w:cs="Arial"/>
          <w:szCs w:val="19"/>
        </w:rPr>
        <w:t>4,1</w:t>
      </w:r>
      <w:r w:rsidR="00C72340" w:rsidRPr="001D41C0">
        <w:rPr>
          <w:rFonts w:eastAsia="Fira Sans Light" w:cs="Arial"/>
          <w:szCs w:val="19"/>
        </w:rPr>
        <w:t xml:space="preserve">% </w:t>
      </w:r>
      <w:r w:rsidRPr="001D41C0">
        <w:rPr>
          <w:rFonts w:eastAsia="Fira Sans Light" w:cs="Arial"/>
          <w:szCs w:val="19"/>
        </w:rPr>
        <w:t xml:space="preserve">mniej niż w analogicznym okresie ub. roku </w:t>
      </w:r>
      <w:r w:rsidR="00C72340" w:rsidRPr="001D41C0">
        <w:rPr>
          <w:rFonts w:eastAsia="Fira Sans Light" w:cs="Arial"/>
          <w:szCs w:val="19"/>
        </w:rPr>
        <w:t xml:space="preserve">(przed rokiem </w:t>
      </w:r>
      <w:r w:rsidR="00C72340">
        <w:rPr>
          <w:rFonts w:eastAsia="Fira Sans Light" w:cs="Arial"/>
          <w:szCs w:val="19"/>
        </w:rPr>
        <w:t xml:space="preserve">zanotowano wzrost </w:t>
      </w:r>
      <w:r w:rsidR="00C72340" w:rsidRPr="001D41C0">
        <w:rPr>
          <w:rFonts w:eastAsia="Fira Sans Light" w:cs="Arial"/>
          <w:szCs w:val="19"/>
        </w:rPr>
        <w:t xml:space="preserve">o </w:t>
      </w:r>
      <w:r w:rsidR="00C72340">
        <w:rPr>
          <w:rFonts w:eastAsia="Fira Sans Light" w:cs="Arial"/>
          <w:szCs w:val="19"/>
        </w:rPr>
        <w:t>19,9</w:t>
      </w:r>
      <w:r w:rsidR="00C72340" w:rsidRPr="001D41C0">
        <w:rPr>
          <w:rFonts w:eastAsia="Fira Sans Light" w:cs="Arial"/>
          <w:szCs w:val="19"/>
        </w:rPr>
        <w:t xml:space="preserve">%). Produkcja budowlano-montażowa wyniosła </w:t>
      </w:r>
      <w:r w:rsidR="00C72340">
        <w:rPr>
          <w:rFonts w:eastAsia="Fira Sans Light" w:cs="Arial"/>
          <w:szCs w:val="19"/>
        </w:rPr>
        <w:t>797,5</w:t>
      </w:r>
      <w:r w:rsidR="00C72340" w:rsidRPr="001D41C0">
        <w:rPr>
          <w:rFonts w:eastAsia="Fira Sans Light" w:cs="Arial"/>
          <w:szCs w:val="19"/>
        </w:rPr>
        <w:t xml:space="preserve"> mln zł</w:t>
      </w:r>
      <w:r>
        <w:rPr>
          <w:rFonts w:eastAsia="Fira Sans Light" w:cs="Arial"/>
          <w:szCs w:val="19"/>
        </w:rPr>
        <w:t xml:space="preserve"> i byłą o </w:t>
      </w:r>
      <w:r w:rsidR="00C72340">
        <w:rPr>
          <w:rFonts w:eastAsia="Fira Sans Light" w:cs="Arial"/>
          <w:szCs w:val="19"/>
        </w:rPr>
        <w:t>0,4</w:t>
      </w:r>
      <w:r w:rsidR="00C72340" w:rsidRPr="001D41C0">
        <w:rPr>
          <w:rFonts w:eastAsia="Fira Sans Light" w:cs="Arial"/>
          <w:szCs w:val="19"/>
        </w:rPr>
        <w:t xml:space="preserve">% </w:t>
      </w:r>
      <w:r w:rsidR="00C72340">
        <w:rPr>
          <w:rFonts w:eastAsia="Fira Sans Light" w:cs="Arial"/>
          <w:szCs w:val="19"/>
        </w:rPr>
        <w:t>wię</w:t>
      </w:r>
      <w:r>
        <w:rPr>
          <w:rFonts w:eastAsia="Fira Sans Light" w:cs="Arial"/>
          <w:szCs w:val="19"/>
        </w:rPr>
        <w:t xml:space="preserve">ksza w porównaniu z </w:t>
      </w:r>
      <w:r w:rsidR="00463200">
        <w:rPr>
          <w:rFonts w:eastAsia="Fira Sans Light" w:cs="Arial"/>
          <w:szCs w:val="19"/>
        </w:rPr>
        <w:t xml:space="preserve">notowaną w </w:t>
      </w:r>
      <w:r w:rsidR="00C72340" w:rsidRPr="001D41C0">
        <w:rPr>
          <w:rFonts w:eastAsia="Fira Sans Light" w:cs="Arial"/>
          <w:szCs w:val="19"/>
        </w:rPr>
        <w:t>okresie styczeń-</w:t>
      </w:r>
      <w:r w:rsidR="00C72340">
        <w:rPr>
          <w:rFonts w:eastAsia="Fira Sans Light" w:cs="Arial"/>
          <w:szCs w:val="19"/>
        </w:rPr>
        <w:t>wrzesień</w:t>
      </w:r>
      <w:r w:rsidR="00C72340" w:rsidRPr="001D41C0">
        <w:rPr>
          <w:rFonts w:eastAsia="Fira Sans Light" w:cs="Arial"/>
          <w:szCs w:val="19"/>
        </w:rPr>
        <w:t xml:space="preserve"> ub. roku (wobec </w:t>
      </w:r>
      <w:r w:rsidR="00C72340">
        <w:rPr>
          <w:rFonts w:eastAsia="Fira Sans Light" w:cs="Arial"/>
          <w:szCs w:val="19"/>
        </w:rPr>
        <w:t xml:space="preserve">spadku </w:t>
      </w:r>
      <w:r w:rsidR="00C72340" w:rsidRPr="001D41C0">
        <w:rPr>
          <w:rFonts w:eastAsia="Fira Sans Light" w:cs="Arial"/>
          <w:szCs w:val="19"/>
        </w:rPr>
        <w:t xml:space="preserve">przed rokiem o </w:t>
      </w:r>
      <w:r w:rsidR="00C72340">
        <w:rPr>
          <w:rFonts w:eastAsia="Fira Sans Light" w:cs="Arial"/>
          <w:szCs w:val="19"/>
        </w:rPr>
        <w:t>3</w:t>
      </w:r>
      <w:r w:rsidR="00C72340" w:rsidRPr="001D41C0">
        <w:rPr>
          <w:rFonts w:eastAsia="Fira Sans Light" w:cs="Arial"/>
          <w:szCs w:val="19"/>
        </w:rPr>
        <w:t xml:space="preserve">,2%). </w:t>
      </w:r>
      <w:r w:rsidR="00C72340" w:rsidRPr="00D2437C">
        <w:rPr>
          <w:rFonts w:eastAsia="Fira Sans Light" w:cs="Arial"/>
          <w:szCs w:val="19"/>
        </w:rPr>
        <w:t>Wzrost</w:t>
      </w:r>
      <w:r w:rsidR="00C72340">
        <w:rPr>
          <w:rFonts w:eastAsia="Fira Sans Light" w:cs="Arial"/>
          <w:szCs w:val="19"/>
        </w:rPr>
        <w:t xml:space="preserve"> produkcji budowlano-montażowej</w:t>
      </w:r>
      <w:r w:rsidR="00C72340" w:rsidRPr="00D2437C">
        <w:rPr>
          <w:rFonts w:eastAsia="Fira Sans Light" w:cs="Arial"/>
          <w:szCs w:val="19"/>
        </w:rPr>
        <w:t xml:space="preserve"> w omawianym okresie, zanotowały </w:t>
      </w:r>
      <w:r w:rsidR="00C72340">
        <w:rPr>
          <w:rFonts w:eastAsia="Fira Sans Light" w:cs="Arial"/>
          <w:szCs w:val="19"/>
        </w:rPr>
        <w:t xml:space="preserve">jedynie </w:t>
      </w:r>
      <w:r w:rsidR="00C72340" w:rsidRPr="00D2437C">
        <w:rPr>
          <w:rFonts w:eastAsia="Fira Sans Light" w:cs="Arial"/>
          <w:szCs w:val="19"/>
        </w:rPr>
        <w:t xml:space="preserve">przedsiębiorstwa z działu roboty budowlane specjalistyczne (o </w:t>
      </w:r>
      <w:r w:rsidR="00C72340">
        <w:rPr>
          <w:rFonts w:eastAsia="Fira Sans Light" w:cs="Arial"/>
          <w:szCs w:val="19"/>
        </w:rPr>
        <w:t>21,8</w:t>
      </w:r>
      <w:r w:rsidR="00C72340" w:rsidRPr="00D2437C">
        <w:rPr>
          <w:rFonts w:eastAsia="Fira Sans Light" w:cs="Arial"/>
          <w:szCs w:val="19"/>
        </w:rPr>
        <w:t xml:space="preserve">%, wobec spadku o </w:t>
      </w:r>
      <w:r w:rsidR="00C72340">
        <w:rPr>
          <w:rFonts w:eastAsia="Fira Sans Light" w:cs="Arial"/>
          <w:szCs w:val="19"/>
        </w:rPr>
        <w:t>21,4</w:t>
      </w:r>
      <w:r w:rsidR="00C72340" w:rsidRPr="00D2437C">
        <w:rPr>
          <w:rFonts w:eastAsia="Fira Sans Light" w:cs="Arial"/>
          <w:szCs w:val="19"/>
        </w:rPr>
        <w:t>%</w:t>
      </w:r>
      <w:r w:rsidR="00C72340">
        <w:rPr>
          <w:rFonts w:eastAsia="Fira Sans Light" w:cs="Arial"/>
          <w:szCs w:val="19"/>
        </w:rPr>
        <w:t xml:space="preserve"> przed rokiem</w:t>
      </w:r>
      <w:r w:rsidR="00C72340" w:rsidRPr="00D2437C">
        <w:rPr>
          <w:rFonts w:eastAsia="Fira Sans Light" w:cs="Arial"/>
          <w:szCs w:val="19"/>
        </w:rPr>
        <w:t xml:space="preserve">). </w:t>
      </w:r>
      <w:r w:rsidR="00FC16B5">
        <w:rPr>
          <w:rFonts w:eastAsia="Fira Sans Light" w:cs="Arial"/>
          <w:szCs w:val="19"/>
        </w:rPr>
        <w:t>S</w:t>
      </w:r>
      <w:r w:rsidR="00FC16B5" w:rsidRPr="001D41C0">
        <w:rPr>
          <w:rFonts w:eastAsia="Fira Sans Light" w:cs="Arial"/>
          <w:szCs w:val="19"/>
        </w:rPr>
        <w:t>padek produkcji budowlano-montażowej w</w:t>
      </w:r>
      <w:r w:rsidR="00FC16B5" w:rsidRPr="00791ABD">
        <w:rPr>
          <w:rFonts w:cs="Arial"/>
          <w:spacing w:val="-2"/>
          <w:szCs w:val="19"/>
        </w:rPr>
        <w:t> </w:t>
      </w:r>
      <w:r w:rsidR="00FC16B5" w:rsidRPr="001D41C0">
        <w:rPr>
          <w:rFonts w:eastAsia="Fira Sans Light" w:cs="Arial"/>
          <w:szCs w:val="19"/>
        </w:rPr>
        <w:t xml:space="preserve">skali roku </w:t>
      </w:r>
      <w:r w:rsidR="00FC16B5">
        <w:rPr>
          <w:rFonts w:eastAsia="Fira Sans Light" w:cs="Arial"/>
          <w:szCs w:val="19"/>
        </w:rPr>
        <w:t xml:space="preserve">zanotowano w </w:t>
      </w:r>
      <w:r w:rsidR="00C72340" w:rsidRPr="001D41C0">
        <w:rPr>
          <w:rFonts w:eastAsia="Fira Sans Light" w:cs="Arial"/>
          <w:szCs w:val="19"/>
        </w:rPr>
        <w:t>przedsiębiorstwa</w:t>
      </w:r>
      <w:r w:rsidR="00FC16B5">
        <w:rPr>
          <w:rFonts w:eastAsia="Fira Sans Light" w:cs="Arial"/>
          <w:szCs w:val="19"/>
        </w:rPr>
        <w:t>ch</w:t>
      </w:r>
      <w:r w:rsidR="00C72340" w:rsidRPr="001D41C0">
        <w:rPr>
          <w:rFonts w:eastAsia="Fira Sans Light" w:cs="Arial"/>
          <w:szCs w:val="19"/>
        </w:rPr>
        <w:t xml:space="preserve"> z działu budowa budynków (o 1</w:t>
      </w:r>
      <w:r w:rsidR="00C72340">
        <w:rPr>
          <w:rFonts w:eastAsia="Fira Sans Light" w:cs="Arial"/>
          <w:szCs w:val="19"/>
        </w:rPr>
        <w:t>0</w:t>
      </w:r>
      <w:r w:rsidR="00C72340" w:rsidRPr="001D41C0">
        <w:rPr>
          <w:rFonts w:eastAsia="Fira Sans Light" w:cs="Arial"/>
          <w:szCs w:val="19"/>
        </w:rPr>
        <w:t>,</w:t>
      </w:r>
      <w:r w:rsidR="00C72340">
        <w:rPr>
          <w:rFonts w:eastAsia="Fira Sans Light" w:cs="Arial"/>
          <w:szCs w:val="19"/>
        </w:rPr>
        <w:t>5</w:t>
      </w:r>
      <w:r w:rsidR="00C72340" w:rsidRPr="001D41C0">
        <w:rPr>
          <w:rFonts w:eastAsia="Fira Sans Light" w:cs="Arial"/>
          <w:szCs w:val="19"/>
        </w:rPr>
        <w:t>%, wobec spadku o</w:t>
      </w:r>
      <w:r w:rsidR="00641A36">
        <w:rPr>
          <w:rFonts w:cs="Arial"/>
        </w:rPr>
        <w:t> </w:t>
      </w:r>
      <w:r w:rsidR="00C72340">
        <w:rPr>
          <w:rFonts w:eastAsia="Fira Sans Light" w:cs="Arial"/>
          <w:szCs w:val="19"/>
        </w:rPr>
        <w:t>1</w:t>
      </w:r>
      <w:r w:rsidR="00C72340" w:rsidRPr="00D2437C">
        <w:rPr>
          <w:rFonts w:eastAsia="Fira Sans Light" w:cs="Arial"/>
          <w:szCs w:val="19"/>
        </w:rPr>
        <w:t>3,</w:t>
      </w:r>
      <w:r w:rsidR="00C72340">
        <w:rPr>
          <w:rFonts w:eastAsia="Fira Sans Light" w:cs="Arial"/>
          <w:szCs w:val="19"/>
        </w:rPr>
        <w:t>2</w:t>
      </w:r>
      <w:r w:rsidR="00FC16B5">
        <w:rPr>
          <w:rFonts w:eastAsia="Fira Sans Light" w:cs="Arial"/>
          <w:szCs w:val="19"/>
        </w:rPr>
        <w:t xml:space="preserve">% przed rokiem) oraz </w:t>
      </w:r>
      <w:r w:rsidR="00C72340" w:rsidRPr="00D2437C">
        <w:rPr>
          <w:rFonts w:eastAsia="Fira Sans Light" w:cs="Arial"/>
          <w:szCs w:val="19"/>
        </w:rPr>
        <w:t xml:space="preserve">budowa obiektów inżynierii lądowej i wodnej (o </w:t>
      </w:r>
      <w:r w:rsidR="00C72340">
        <w:rPr>
          <w:rFonts w:eastAsia="Fira Sans Light" w:cs="Arial"/>
          <w:szCs w:val="19"/>
        </w:rPr>
        <w:t>3,1</w:t>
      </w:r>
      <w:r w:rsidR="00C72340" w:rsidRPr="00D2437C">
        <w:rPr>
          <w:rFonts w:eastAsia="Fira Sans Light" w:cs="Arial"/>
          <w:szCs w:val="19"/>
        </w:rPr>
        <w:t xml:space="preserve">%, wobec wzrostu o </w:t>
      </w:r>
      <w:r w:rsidR="00C72340">
        <w:rPr>
          <w:rFonts w:eastAsia="Fira Sans Light" w:cs="Arial"/>
          <w:szCs w:val="19"/>
        </w:rPr>
        <w:t>20,3</w:t>
      </w:r>
      <w:r w:rsidR="00C72340" w:rsidRPr="00D2437C">
        <w:rPr>
          <w:rFonts w:eastAsia="Fira Sans Light" w:cs="Arial"/>
          <w:szCs w:val="19"/>
        </w:rPr>
        <w:t>%</w:t>
      </w:r>
      <w:r w:rsidR="00C72340">
        <w:rPr>
          <w:rFonts w:eastAsia="Fira Sans Light" w:cs="Arial"/>
          <w:szCs w:val="19"/>
        </w:rPr>
        <w:t xml:space="preserve"> przed rokiem</w:t>
      </w:r>
      <w:r w:rsidR="00C72340" w:rsidRPr="00D2437C">
        <w:rPr>
          <w:rFonts w:eastAsia="Fira Sans Light" w:cs="Arial"/>
          <w:szCs w:val="19"/>
        </w:rPr>
        <w:t xml:space="preserve">). </w:t>
      </w:r>
    </w:p>
    <w:p w14:paraId="3B175AEF" w14:textId="74584A95" w:rsidR="00F03055" w:rsidRDefault="00FC16B5" w:rsidP="00C72340">
      <w:pPr>
        <w:rPr>
          <w:rFonts w:eastAsia="Fira Sans Light" w:cs="Arial"/>
          <w:color w:val="FF0000"/>
          <w:szCs w:val="19"/>
        </w:rPr>
      </w:pPr>
      <w:r w:rsidRPr="00FC16B5">
        <w:rPr>
          <w:rFonts w:eastAsia="Fira Sans Light" w:cs="Arial"/>
          <w:szCs w:val="19"/>
        </w:rPr>
        <w:t xml:space="preserve">W okresie styczeń-wrzesień br. </w:t>
      </w:r>
      <w:r>
        <w:rPr>
          <w:rFonts w:eastAsia="Fira Sans Light" w:cs="Arial"/>
          <w:szCs w:val="19"/>
        </w:rPr>
        <w:t xml:space="preserve">w </w:t>
      </w:r>
      <w:r w:rsidR="00F03055" w:rsidRPr="0045339F">
        <w:rPr>
          <w:rFonts w:eastAsia="Fira Sans Light" w:cs="Arial"/>
          <w:szCs w:val="19"/>
        </w:rPr>
        <w:t xml:space="preserve">strukturze produkcji budowlano-montażowej według klasyfikacji obiektów budowlanych </w:t>
      </w:r>
      <w:r>
        <w:rPr>
          <w:rFonts w:eastAsia="Fira Sans Light" w:cs="Arial"/>
          <w:szCs w:val="19"/>
        </w:rPr>
        <w:t>zwiększył się w p</w:t>
      </w:r>
      <w:r w:rsidRPr="0045339F">
        <w:rPr>
          <w:rFonts w:eastAsia="Fira Sans Light" w:cs="Arial"/>
          <w:szCs w:val="19"/>
        </w:rPr>
        <w:t xml:space="preserve">orównaniu z analogicznym okresem ub. roku </w:t>
      </w:r>
      <w:r w:rsidR="00F03055" w:rsidRPr="0045339F">
        <w:rPr>
          <w:rFonts w:eastAsia="Fira Sans Light" w:cs="Arial"/>
          <w:szCs w:val="19"/>
        </w:rPr>
        <w:t xml:space="preserve">udział m.in. </w:t>
      </w:r>
      <w:r w:rsidR="00F03055" w:rsidRPr="005838C6">
        <w:rPr>
          <w:rFonts w:eastAsia="Fira Sans Light" w:cs="Arial"/>
          <w:szCs w:val="19"/>
        </w:rPr>
        <w:t>autostrad, dróg ekspresowych, ulic i dróg pozostałych</w:t>
      </w:r>
      <w:r w:rsidR="00F03055">
        <w:rPr>
          <w:rFonts w:eastAsia="Fira Sans Light" w:cs="Arial"/>
          <w:szCs w:val="19"/>
        </w:rPr>
        <w:t xml:space="preserve"> </w:t>
      </w:r>
      <w:r w:rsidR="00F03055" w:rsidRPr="005838C6">
        <w:rPr>
          <w:rFonts w:eastAsia="Fira Sans Light" w:cs="Arial"/>
          <w:szCs w:val="19"/>
        </w:rPr>
        <w:t xml:space="preserve">(o </w:t>
      </w:r>
      <w:r w:rsidR="00F03055">
        <w:rPr>
          <w:rFonts w:eastAsia="Fira Sans Light" w:cs="Arial"/>
          <w:szCs w:val="19"/>
        </w:rPr>
        <w:t>4,6</w:t>
      </w:r>
      <w:r w:rsidR="00F03055" w:rsidRPr="005838C6">
        <w:rPr>
          <w:rFonts w:eastAsia="Fira Sans Light" w:cs="Arial"/>
          <w:szCs w:val="19"/>
        </w:rPr>
        <w:t xml:space="preserve"> p. proc. do </w:t>
      </w:r>
      <w:r w:rsidR="00F03055">
        <w:rPr>
          <w:rFonts w:eastAsia="Fira Sans Light" w:cs="Arial"/>
          <w:szCs w:val="19"/>
        </w:rPr>
        <w:t>15,6</w:t>
      </w:r>
      <w:r w:rsidR="00F03055" w:rsidRPr="005838C6">
        <w:rPr>
          <w:rFonts w:eastAsia="Fira Sans Light" w:cs="Arial"/>
          <w:szCs w:val="19"/>
        </w:rPr>
        <w:t>%),</w:t>
      </w:r>
      <w:r w:rsidR="00F03055">
        <w:rPr>
          <w:rFonts w:eastAsia="Fira Sans Light" w:cs="Arial"/>
          <w:szCs w:val="19"/>
        </w:rPr>
        <w:t xml:space="preserve"> </w:t>
      </w:r>
      <w:r w:rsidR="00F03055" w:rsidRPr="0045339F">
        <w:rPr>
          <w:rFonts w:eastAsia="Fira Sans Light" w:cs="Arial"/>
          <w:szCs w:val="19"/>
        </w:rPr>
        <w:t xml:space="preserve">ogólnodostępnych obiektów kulturalnych, budynków o charakterze edukacyjnym, budynków szpitali i zakładów opieki medycznej oraz obiektów kultury </w:t>
      </w:r>
      <w:r w:rsidR="00F03055" w:rsidRPr="005838C6">
        <w:rPr>
          <w:rFonts w:eastAsia="Fira Sans Light" w:cs="Arial"/>
          <w:szCs w:val="19"/>
        </w:rPr>
        <w:t>fizycznej (o 2,6 p. proc. do 7,7 %)</w:t>
      </w:r>
      <w:r w:rsidR="00F03055">
        <w:rPr>
          <w:rFonts w:eastAsia="Fira Sans Light" w:cs="Arial"/>
          <w:szCs w:val="19"/>
        </w:rPr>
        <w:t xml:space="preserve">, </w:t>
      </w:r>
      <w:r w:rsidR="00F03055" w:rsidRPr="00DF11F6">
        <w:rPr>
          <w:rFonts w:eastAsia="Fira Sans Light" w:cs="Arial"/>
          <w:szCs w:val="19"/>
        </w:rPr>
        <w:t xml:space="preserve">kompleksowych budowli na terenach przemysłowych (o </w:t>
      </w:r>
      <w:r w:rsidR="00F03055">
        <w:rPr>
          <w:rFonts w:eastAsia="Fira Sans Light" w:cs="Arial"/>
          <w:szCs w:val="19"/>
        </w:rPr>
        <w:t>2,2</w:t>
      </w:r>
      <w:r w:rsidR="00F03055" w:rsidRPr="00DF11F6">
        <w:rPr>
          <w:rFonts w:eastAsia="Fira Sans Light" w:cs="Arial"/>
          <w:szCs w:val="19"/>
        </w:rPr>
        <w:t xml:space="preserve"> p. proc. do 6,</w:t>
      </w:r>
      <w:r w:rsidR="00F03055">
        <w:rPr>
          <w:rFonts w:eastAsia="Fira Sans Light" w:cs="Arial"/>
          <w:szCs w:val="19"/>
        </w:rPr>
        <w:t>8</w:t>
      </w:r>
      <w:r w:rsidR="00F03055" w:rsidRPr="00DF11F6">
        <w:rPr>
          <w:rFonts w:eastAsia="Fira Sans Light" w:cs="Arial"/>
          <w:szCs w:val="19"/>
        </w:rPr>
        <w:t>%)</w:t>
      </w:r>
      <w:r w:rsidR="00F03055">
        <w:rPr>
          <w:rFonts w:eastAsia="Fira Sans Light" w:cs="Arial"/>
          <w:szCs w:val="19"/>
        </w:rPr>
        <w:t xml:space="preserve">, </w:t>
      </w:r>
      <w:r w:rsidR="00F03055" w:rsidRPr="0045339F">
        <w:rPr>
          <w:rFonts w:eastAsia="Fira Sans Light" w:cs="Arial"/>
          <w:szCs w:val="19"/>
        </w:rPr>
        <w:t>budynków handlowo</w:t>
      </w:r>
      <w:r w:rsidR="00F03055">
        <w:rPr>
          <w:rFonts w:eastAsia="Fira Sans Light" w:cs="Arial"/>
          <w:szCs w:val="19"/>
        </w:rPr>
        <w:t xml:space="preserve"> -</w:t>
      </w:r>
      <w:r w:rsidR="00F03055" w:rsidRPr="0045339F">
        <w:rPr>
          <w:rFonts w:eastAsia="Fira Sans Light" w:cs="Arial"/>
          <w:szCs w:val="19"/>
        </w:rPr>
        <w:t xml:space="preserve"> usługowych (o 1,0 p. proc. do 6,4%</w:t>
      </w:r>
      <w:r w:rsidR="00F03055">
        <w:rPr>
          <w:rFonts w:eastAsia="Fira Sans Light" w:cs="Arial"/>
          <w:szCs w:val="19"/>
        </w:rPr>
        <w:t>)</w:t>
      </w:r>
      <w:r w:rsidR="00F03055" w:rsidRPr="007920C5">
        <w:rPr>
          <w:rFonts w:eastAsia="Fira Sans Light" w:cs="Arial"/>
          <w:szCs w:val="19"/>
        </w:rPr>
        <w:t xml:space="preserve">. Zmniejszenie udziału </w:t>
      </w:r>
      <w:r w:rsidR="00F03055">
        <w:rPr>
          <w:rFonts w:eastAsia="Fira Sans Light" w:cs="Arial"/>
          <w:szCs w:val="19"/>
        </w:rPr>
        <w:t xml:space="preserve">w strukturze wartości produkcji </w:t>
      </w:r>
      <w:r w:rsidR="00F03055" w:rsidRPr="007920C5">
        <w:rPr>
          <w:rFonts w:eastAsia="Fira Sans Light" w:cs="Arial"/>
          <w:szCs w:val="19"/>
        </w:rPr>
        <w:t>zanotowano m.in.: budynków mieszkalnych (o 3,8 p. proc. do 16,4%), rurociągów sieci rozdzielczej i linii kablowych rozdzielczych (o 2,0 p. proc. do 12,1%), dróg szynowych, dróg kolei napowietrznych lub podwieszanych (o 1,5 p. proc. do 9,7%) budynków przemysłowych i magazynowych (o 1,1 p. proc. do 11,9%), oraz rurociągów i linii telekomunikacyjnych oraz linii elektroenergetycznych przesyłowych (o 0,7 p. proc. do 6,6%).</w:t>
      </w:r>
    </w:p>
    <w:p w14:paraId="2321DB1D" w14:textId="3DB2184C" w:rsidR="00C72340" w:rsidRDefault="00C72340" w:rsidP="00C72340">
      <w:r w:rsidRPr="009950ED">
        <w:t xml:space="preserve">W </w:t>
      </w:r>
      <w:r w:rsidRPr="00C72340">
        <w:t xml:space="preserve">okresie </w:t>
      </w:r>
      <w:r w:rsidR="00586630">
        <w:rPr>
          <w:rFonts w:eastAsia="Fira Sans Light" w:cs="Arial"/>
          <w:szCs w:val="19"/>
        </w:rPr>
        <w:t xml:space="preserve">styczeń – </w:t>
      </w:r>
      <w:r w:rsidRPr="00C72340">
        <w:t xml:space="preserve">wrzesień br. </w:t>
      </w:r>
      <w:r w:rsidRPr="00C72340">
        <w:rPr>
          <w:rFonts w:ascii="Fira Sans SemiBold" w:hAnsi="Fira Sans SemiBold"/>
        </w:rPr>
        <w:t>wydajność pracy</w:t>
      </w:r>
      <w:r w:rsidRPr="00C72340">
        <w:t xml:space="preserve"> w budownictwie mierzona wartością sprzedaży na 1 zatrudnionego była mniejsza w porównaniu z analogicznym okresem ub. roku o 6,0%, przy wzroście przeciętnego zatrudnienia (o 2,0%) i</w:t>
      </w:r>
      <w:r w:rsidRPr="00C72340">
        <w:rPr>
          <w:rFonts w:cs="Arial"/>
          <w:spacing w:val="-2"/>
          <w:szCs w:val="19"/>
        </w:rPr>
        <w:t> </w:t>
      </w:r>
      <w:r w:rsidRPr="00C72340">
        <w:t xml:space="preserve">spadku przeciętnego miesięcznego wynagrodzenia </w:t>
      </w:r>
      <w:r w:rsidRPr="009950ED">
        <w:t xml:space="preserve">brutto (o </w:t>
      </w:r>
      <w:r>
        <w:t>2,2%).</w:t>
      </w:r>
    </w:p>
    <w:p w14:paraId="77DB48B9" w14:textId="5D345114" w:rsidR="007A4BFB" w:rsidRPr="00431973" w:rsidRDefault="007A4BFB" w:rsidP="00C72340">
      <w:pPr>
        <w:rPr>
          <w:spacing w:val="-2"/>
        </w:rPr>
      </w:pPr>
    </w:p>
    <w:p w14:paraId="061DF98C" w14:textId="77777777" w:rsidR="004F5312" w:rsidRPr="004F5312" w:rsidRDefault="004F5312" w:rsidP="00B817EF">
      <w:pPr>
        <w:pStyle w:val="Tytudziau"/>
        <w:spacing w:before="240" w:after="240" w:line="240" w:lineRule="exact"/>
      </w:pPr>
      <w:bookmarkStart w:id="532" w:name="_Toc384710347"/>
      <w:bookmarkStart w:id="533" w:name="_Toc491759803"/>
      <w:bookmarkStart w:id="534" w:name="_Toc509317405"/>
      <w:bookmarkStart w:id="535" w:name="_Toc49154154"/>
      <w:r w:rsidRPr="004F5312">
        <w:lastRenderedPageBreak/>
        <w:t>Budownictwo mieszkaniowe</w:t>
      </w:r>
      <w:bookmarkEnd w:id="532"/>
      <w:bookmarkEnd w:id="533"/>
      <w:bookmarkEnd w:id="534"/>
      <w:bookmarkEnd w:id="535"/>
    </w:p>
    <w:p w14:paraId="46FB2C54" w14:textId="432E49A8" w:rsidR="008B057D" w:rsidRDefault="000A3042" w:rsidP="00AD61D7">
      <w:pPr>
        <w:rPr>
          <w:rFonts w:cs="Arial"/>
          <w:szCs w:val="19"/>
        </w:rPr>
      </w:pPr>
      <w:r w:rsidRPr="00DE7CCA">
        <w:rPr>
          <w:rFonts w:cs="Arial"/>
          <w:szCs w:val="19"/>
        </w:rPr>
        <w:t xml:space="preserve">We wrześniu br., podobnie jak w poprzednich pięciu miesiącach, liczba mieszkań oddanych do użytkowania była </w:t>
      </w:r>
      <w:r w:rsidRPr="00995917">
        <w:rPr>
          <w:rFonts w:cs="Arial"/>
          <w:szCs w:val="19"/>
        </w:rPr>
        <w:t xml:space="preserve">większa niż przed rokiem. </w:t>
      </w:r>
      <w:r>
        <w:rPr>
          <w:rFonts w:cs="Arial"/>
          <w:szCs w:val="19"/>
        </w:rPr>
        <w:t xml:space="preserve">Po raz </w:t>
      </w:r>
      <w:r w:rsidRPr="00995917">
        <w:rPr>
          <w:rFonts w:cs="Arial"/>
          <w:szCs w:val="19"/>
        </w:rPr>
        <w:t>czwarty</w:t>
      </w:r>
      <w:r w:rsidRPr="00AF5154">
        <w:rPr>
          <w:rFonts w:cs="Arial"/>
          <w:szCs w:val="19"/>
        </w:rPr>
        <w:t xml:space="preserve"> z kolei, w ujęciu rocznym wzrosła liczba mieszkań, na budowę których wydano pozwolenia lub dokonano zgłoszenia z projektem budowlanym oraz liczba mieszkań, których budowę rozpoczęto.</w:t>
      </w:r>
    </w:p>
    <w:p w14:paraId="2057B49D" w14:textId="70309118" w:rsidR="005B3E98" w:rsidRPr="00603248" w:rsidRDefault="00292012" w:rsidP="000A3042">
      <w:pPr>
        <w:rPr>
          <w:spacing w:val="-2"/>
          <w:szCs w:val="19"/>
        </w:rPr>
      </w:pPr>
      <w:r w:rsidRPr="00724A23">
        <w:rPr>
          <w:rFonts w:cs="Arial"/>
          <w:spacing w:val="-2"/>
          <w:szCs w:val="19"/>
        </w:rPr>
        <w:t>Według wstępnych danych</w:t>
      </w:r>
      <w:r w:rsidRPr="00724A23">
        <w:rPr>
          <w:rStyle w:val="Odwoanieprzypisudolnego"/>
          <w:rFonts w:cs="Arial"/>
          <w:spacing w:val="-2"/>
          <w:szCs w:val="19"/>
        </w:rPr>
        <w:footnoteReference w:id="3"/>
      </w:r>
      <w:r w:rsidRPr="00724A23">
        <w:rPr>
          <w:rFonts w:cs="Arial"/>
          <w:spacing w:val="-2"/>
          <w:szCs w:val="19"/>
        </w:rPr>
        <w:t xml:space="preserve">, </w:t>
      </w:r>
      <w:r w:rsidR="00724A23" w:rsidRPr="00724A23">
        <w:rPr>
          <w:rFonts w:cs="Arial"/>
          <w:spacing w:val="-2"/>
          <w:szCs w:val="19"/>
        </w:rPr>
        <w:t>w</w:t>
      </w:r>
      <w:r w:rsidR="000A3042">
        <w:rPr>
          <w:rFonts w:cs="Arial"/>
          <w:spacing w:val="-2"/>
          <w:szCs w:val="19"/>
        </w:rPr>
        <w:t>e</w:t>
      </w:r>
      <w:r w:rsidR="00724A23" w:rsidRPr="00724A23">
        <w:rPr>
          <w:rFonts w:cs="Arial"/>
          <w:spacing w:val="-2"/>
          <w:szCs w:val="19"/>
        </w:rPr>
        <w:t xml:space="preserve"> </w:t>
      </w:r>
      <w:r w:rsidR="000A3042">
        <w:rPr>
          <w:rFonts w:cs="Arial"/>
          <w:spacing w:val="-2"/>
          <w:szCs w:val="19"/>
        </w:rPr>
        <w:t>wrześniu</w:t>
      </w:r>
      <w:r w:rsidR="00724A23" w:rsidRPr="00724A23">
        <w:rPr>
          <w:rFonts w:cs="Arial"/>
          <w:spacing w:val="-2"/>
          <w:szCs w:val="19"/>
        </w:rPr>
        <w:t xml:space="preserve"> </w:t>
      </w:r>
      <w:r w:rsidR="00CD7662" w:rsidRPr="006001E2">
        <w:rPr>
          <w:rFonts w:cs="Arial"/>
          <w:szCs w:val="19"/>
        </w:rPr>
        <w:t>br</w:t>
      </w:r>
      <w:r w:rsidR="00CD7662" w:rsidRPr="00D01F2B">
        <w:rPr>
          <w:rFonts w:cs="Arial"/>
          <w:szCs w:val="19"/>
        </w:rPr>
        <w:t xml:space="preserve">. </w:t>
      </w:r>
      <w:r w:rsidR="00CD7662" w:rsidRPr="00AA185F">
        <w:rPr>
          <w:rFonts w:ascii="Fira Sans SemiBold" w:hAnsi="Fira Sans SemiBold" w:cs="Arial"/>
          <w:szCs w:val="19"/>
        </w:rPr>
        <w:t>oddano do użytkowania</w:t>
      </w:r>
      <w:r w:rsidR="00CD7662" w:rsidRPr="00D01F2B">
        <w:rPr>
          <w:rFonts w:cs="Arial"/>
          <w:szCs w:val="19"/>
        </w:rPr>
        <w:t xml:space="preserve"> </w:t>
      </w:r>
      <w:r w:rsidR="000A3042" w:rsidRPr="0053171A">
        <w:rPr>
          <w:rFonts w:cs="Arial"/>
          <w:szCs w:val="19"/>
        </w:rPr>
        <w:t>36</w:t>
      </w:r>
      <w:r w:rsidR="000A3042">
        <w:rPr>
          <w:rFonts w:cs="Arial"/>
          <w:szCs w:val="19"/>
        </w:rPr>
        <w:t>3</w:t>
      </w:r>
      <w:r w:rsidR="000A3042" w:rsidRPr="0053171A">
        <w:rPr>
          <w:rFonts w:cs="Arial"/>
          <w:szCs w:val="19"/>
        </w:rPr>
        <w:t xml:space="preserve"> </w:t>
      </w:r>
      <w:r w:rsidR="000A3042" w:rsidRPr="007A53A9">
        <w:rPr>
          <w:rFonts w:cs="Arial"/>
          <w:szCs w:val="19"/>
        </w:rPr>
        <w:t>mieszka</w:t>
      </w:r>
      <w:r w:rsidR="000A3042">
        <w:rPr>
          <w:rFonts w:cs="Arial"/>
          <w:szCs w:val="19"/>
        </w:rPr>
        <w:t>nia</w:t>
      </w:r>
      <w:r w:rsidR="000A3042" w:rsidRPr="007A53A9">
        <w:rPr>
          <w:rFonts w:cs="Arial"/>
          <w:szCs w:val="19"/>
        </w:rPr>
        <w:t xml:space="preserve">. </w:t>
      </w:r>
      <w:r w:rsidR="000A3042" w:rsidRPr="007A53A9">
        <w:rPr>
          <w:szCs w:val="19"/>
        </w:rPr>
        <w:t>W ujęciu rocznym l</w:t>
      </w:r>
      <w:r w:rsidR="000A3042" w:rsidRPr="007A53A9">
        <w:rPr>
          <w:rFonts w:cs="Arial"/>
          <w:szCs w:val="19"/>
        </w:rPr>
        <w:t>iczba mieszkań wzrosła o 2</w:t>
      </w:r>
      <w:r w:rsidR="000A3042">
        <w:rPr>
          <w:rFonts w:cs="Arial"/>
          <w:szCs w:val="19"/>
        </w:rPr>
        <w:t>3,9</w:t>
      </w:r>
      <w:r w:rsidR="000A3042" w:rsidRPr="007A53A9">
        <w:rPr>
          <w:rFonts w:cs="Arial"/>
          <w:szCs w:val="19"/>
        </w:rPr>
        <w:t xml:space="preserve">%, tj. w mniejszym </w:t>
      </w:r>
      <w:r w:rsidR="00FC16B5">
        <w:rPr>
          <w:rFonts w:cs="Arial"/>
          <w:szCs w:val="19"/>
        </w:rPr>
        <w:t>stopniu</w:t>
      </w:r>
      <w:r w:rsidR="000A3042" w:rsidRPr="007A53A9">
        <w:rPr>
          <w:rFonts w:cs="Arial"/>
          <w:szCs w:val="19"/>
        </w:rPr>
        <w:t xml:space="preserve"> niż w analogicznym miesiącu ub. roku (o 56,7%).</w:t>
      </w:r>
      <w:r w:rsidR="000A3042" w:rsidRPr="00A31547">
        <w:rPr>
          <w:rFonts w:cs="Arial"/>
          <w:color w:val="FF0000"/>
          <w:szCs w:val="19"/>
        </w:rPr>
        <w:t xml:space="preserve"> </w:t>
      </w:r>
      <w:r w:rsidR="000A3042" w:rsidRPr="006B4698">
        <w:rPr>
          <w:rFonts w:cs="Arial"/>
          <w:szCs w:val="19"/>
        </w:rPr>
        <w:t xml:space="preserve">Wzrost liczby mieszkań odnotowano w budownictwie indywidualnym (ze 133 mieszkań przed rokiem do 152) oraz w budownictwie przeznaczonym na sprzedaż lub wynajem (ze 160 mieszkań przed rokiem do 161). </w:t>
      </w:r>
      <w:r w:rsidR="000A3042">
        <w:rPr>
          <w:rFonts w:cs="Arial"/>
          <w:szCs w:val="19"/>
        </w:rPr>
        <w:t xml:space="preserve">Ponadto, oddano do użytkowania 50 mieszkań społecznych czynszowych. </w:t>
      </w:r>
      <w:r w:rsidR="000A3042" w:rsidRPr="0058410C">
        <w:rPr>
          <w:rFonts w:cs="Arial"/>
          <w:szCs w:val="19"/>
        </w:rPr>
        <w:t>W</w:t>
      </w:r>
      <w:r w:rsidR="000A3042" w:rsidRPr="0058410C">
        <w:rPr>
          <w:szCs w:val="19"/>
        </w:rPr>
        <w:t xml:space="preserve"> analizowanym miesiącu n</w:t>
      </w:r>
      <w:r w:rsidR="000A3042" w:rsidRPr="0058410C">
        <w:rPr>
          <w:rFonts w:cs="Arial"/>
          <w:szCs w:val="19"/>
        </w:rPr>
        <w:t>ie oddano do użytkowania mieszkań spółdzielczych, komunalnych i zakładowych (podobnie jak przed rokiem).</w:t>
      </w:r>
      <w:r w:rsidR="000A3042">
        <w:rPr>
          <w:rFonts w:cs="Arial"/>
          <w:szCs w:val="19"/>
        </w:rPr>
        <w:br/>
      </w:r>
      <w:r w:rsidR="000A3042" w:rsidRPr="000A3042">
        <w:rPr>
          <w:rFonts w:cs="Arial"/>
          <w:spacing w:val="-4"/>
          <w:szCs w:val="19"/>
        </w:rPr>
        <w:t xml:space="preserve">Efekty budownictwa mieszkaniowego uzyskane we wrześniu br. stanowiły 1,8% efektów krajowych (wobec 2,3% </w:t>
      </w:r>
      <w:r w:rsidR="000A3042" w:rsidRPr="000A3042">
        <w:rPr>
          <w:spacing w:val="-4"/>
          <w:szCs w:val="19"/>
        </w:rPr>
        <w:t>w sierpniu br.).</w:t>
      </w:r>
    </w:p>
    <w:p w14:paraId="5FB8B630" w14:textId="687F536B" w:rsidR="00475D19" w:rsidRPr="00475D19" w:rsidRDefault="00475D19" w:rsidP="000A3042">
      <w:pPr>
        <w:spacing w:before="0" w:after="20"/>
        <w:rPr>
          <w:rFonts w:ascii="Fira Sans SemiBold" w:hAnsi="Fira Sans SemiBold"/>
          <w:b/>
        </w:rPr>
      </w:pPr>
      <w:r>
        <w:rPr>
          <w:rFonts w:ascii="Fira Sans SemiBold" w:hAnsi="Fira Sans SemiBold"/>
        </w:rPr>
        <w:t xml:space="preserve">Tablica </w:t>
      </w:r>
      <w:r w:rsidR="005F117E">
        <w:rPr>
          <w:rFonts w:ascii="Fira Sans SemiBold" w:hAnsi="Fira Sans SemiBold"/>
        </w:rPr>
        <w:t>9</w:t>
      </w:r>
      <w:r>
        <w:rPr>
          <w:rFonts w:ascii="Fira Sans SemiBold" w:hAnsi="Fira Sans SemiBold"/>
        </w:rPr>
        <w:t xml:space="preserve">. </w:t>
      </w:r>
      <w:r w:rsidRPr="00475D19">
        <w:rPr>
          <w:rFonts w:ascii="Fira Sans SemiBold" w:eastAsia="Calibri" w:hAnsi="Fira Sans SemiBold" w:cs="Arial"/>
          <w:bCs/>
        </w:rPr>
        <w:t xml:space="preserve">Liczba mieszkań oddanych do użytkowania w </w:t>
      </w:r>
      <w:r w:rsidR="00C0655A">
        <w:rPr>
          <w:rFonts w:ascii="Fira Sans SemiBold" w:eastAsia="Calibri" w:hAnsi="Fira Sans SemiBold" w:cs="Arial"/>
          <w:bCs/>
        </w:rPr>
        <w:t xml:space="preserve">okresie styczeń – </w:t>
      </w:r>
      <w:r w:rsidR="004437F7">
        <w:rPr>
          <w:rFonts w:ascii="Fira Sans SemiBold" w:eastAsia="Calibri" w:hAnsi="Fira Sans SemiBold" w:cs="Arial"/>
          <w:bCs/>
        </w:rPr>
        <w:t>wrzesień</w:t>
      </w:r>
      <w:r w:rsidR="00C0655A">
        <w:rPr>
          <w:rFonts w:ascii="Fira Sans SemiBold" w:eastAsia="Calibri" w:hAnsi="Fira Sans SemiBold" w:cs="Arial"/>
          <w:bCs/>
        </w:rPr>
        <w:t xml:space="preserve"> </w:t>
      </w:r>
      <w:r w:rsidR="00F96A7A">
        <w:rPr>
          <w:rFonts w:ascii="Fira Sans SemiBold" w:eastAsia="Calibri" w:hAnsi="Fira Sans SemiBold" w:cs="Arial"/>
          <w:bCs/>
        </w:rPr>
        <w:t>2020</w:t>
      </w:r>
      <w:r w:rsidRPr="00475D19">
        <w:rPr>
          <w:rFonts w:ascii="Fira Sans SemiBold" w:eastAsia="Calibri" w:hAnsi="Fira Sans SemiBold" w:cs="Arial"/>
          <w:bCs/>
        </w:rPr>
        <w:t xml:space="preserve"> r</w:t>
      </w:r>
      <w:r>
        <w:rPr>
          <w:rFonts w:ascii="Fira Sans SemiBold" w:eastAsia="Calibri" w:hAnsi="Fira Sans SemiBold" w:cs="Arial"/>
          <w:bCs/>
        </w:rPr>
        <w:t>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908"/>
        <w:gridCol w:w="1908"/>
        <w:gridCol w:w="1908"/>
        <w:gridCol w:w="1908"/>
      </w:tblGrid>
      <w:tr w:rsidR="000A3042" w:rsidRPr="00475D19" w14:paraId="163E4541" w14:textId="77777777" w:rsidTr="00CA014A">
        <w:trPr>
          <w:jc w:val="center"/>
        </w:trPr>
        <w:tc>
          <w:tcPr>
            <w:tcW w:w="2835" w:type="dxa"/>
            <w:vMerge w:val="restart"/>
            <w:vAlign w:val="center"/>
          </w:tcPr>
          <w:p w14:paraId="4C323065" w14:textId="77777777" w:rsidR="000A3042" w:rsidRPr="00956B41" w:rsidRDefault="000A3042" w:rsidP="00282BF1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536" w:name="_Toc509317406"/>
            <w:bookmarkStart w:id="537" w:name="_Toc509317516"/>
            <w:bookmarkStart w:id="538" w:name="_Toc4392741"/>
            <w:bookmarkStart w:id="539" w:name="_Toc40945302"/>
            <w:bookmarkStart w:id="540" w:name="_Toc49154155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536"/>
            <w:bookmarkEnd w:id="537"/>
            <w:bookmarkEnd w:id="538"/>
            <w:bookmarkEnd w:id="539"/>
            <w:bookmarkEnd w:id="540"/>
          </w:p>
        </w:tc>
        <w:tc>
          <w:tcPr>
            <w:tcW w:w="5724" w:type="dxa"/>
            <w:gridSpan w:val="3"/>
            <w:vAlign w:val="center"/>
          </w:tcPr>
          <w:p w14:paraId="3C776E2E" w14:textId="783AA1B6" w:rsidR="000A3042" w:rsidRPr="00475D19" w:rsidRDefault="000A3042" w:rsidP="00282BF1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41" w:name="_Toc509317407"/>
            <w:bookmarkStart w:id="542" w:name="_Toc509317517"/>
            <w:bookmarkStart w:id="543" w:name="_Toc4392742"/>
            <w:bookmarkStart w:id="544" w:name="_Toc40945303"/>
            <w:bookmarkStart w:id="545" w:name="_Toc49154156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  <w:bookmarkEnd w:id="541"/>
            <w:bookmarkEnd w:id="542"/>
            <w:bookmarkEnd w:id="543"/>
            <w:bookmarkEnd w:id="544"/>
            <w:bookmarkEnd w:id="545"/>
          </w:p>
        </w:tc>
        <w:tc>
          <w:tcPr>
            <w:tcW w:w="1908" w:type="dxa"/>
            <w:vMerge w:val="restart"/>
            <w:vAlign w:val="center"/>
          </w:tcPr>
          <w:p w14:paraId="4CCAAC3C" w14:textId="1137E80E" w:rsidR="000A3042" w:rsidRPr="00693419" w:rsidRDefault="000A3042" w:rsidP="00282BF1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</w:pPr>
            <w:bookmarkStart w:id="546" w:name="_Toc509317408"/>
            <w:bookmarkStart w:id="547" w:name="_Toc509317518"/>
            <w:bookmarkStart w:id="548" w:name="_Toc4392743"/>
            <w:bookmarkStart w:id="549" w:name="_Toc40945304"/>
            <w:bookmarkStart w:id="550" w:name="_Toc49154157"/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t>Przeciętna powierzchnia</w:t>
            </w:r>
            <w:r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br/>
            </w:r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t>użytkowa 1 mieszkania w m</w:t>
            </w:r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  <w:vertAlign w:val="superscript"/>
              </w:rPr>
              <w:t>2</w:t>
            </w:r>
            <w:bookmarkEnd w:id="546"/>
            <w:bookmarkEnd w:id="547"/>
            <w:bookmarkEnd w:id="548"/>
            <w:bookmarkEnd w:id="549"/>
            <w:bookmarkEnd w:id="550"/>
          </w:p>
        </w:tc>
      </w:tr>
      <w:tr w:rsidR="000A3042" w:rsidRPr="00475D19" w14:paraId="0748D5CA" w14:textId="77777777" w:rsidTr="000A3042">
        <w:trPr>
          <w:trHeight w:val="50"/>
          <w:jc w:val="center"/>
        </w:trPr>
        <w:tc>
          <w:tcPr>
            <w:tcW w:w="2835" w:type="dxa"/>
            <w:vMerge/>
            <w:tcBorders>
              <w:bottom w:val="single" w:sz="4" w:space="0" w:color="7030A0"/>
            </w:tcBorders>
            <w:vAlign w:val="center"/>
          </w:tcPr>
          <w:p w14:paraId="6DF37EB7" w14:textId="77777777" w:rsidR="000A3042" w:rsidRPr="00956B41" w:rsidRDefault="000A3042" w:rsidP="00282BF1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tcBorders>
              <w:bottom w:val="single" w:sz="4" w:space="0" w:color="7030A0"/>
            </w:tcBorders>
            <w:vAlign w:val="center"/>
          </w:tcPr>
          <w:p w14:paraId="315123D9" w14:textId="77777777" w:rsidR="000A3042" w:rsidRPr="000A3042" w:rsidRDefault="000A3042" w:rsidP="00282BF1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</w:pPr>
            <w:bookmarkStart w:id="551" w:name="_Toc509317409"/>
            <w:bookmarkStart w:id="552" w:name="_Toc509317519"/>
            <w:bookmarkStart w:id="553" w:name="_Toc40945305"/>
            <w:bookmarkStart w:id="554" w:name="_Toc49154158"/>
            <w:r w:rsidRPr="000A3042"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  <w:t>w liczbach bezwzględnych</w:t>
            </w:r>
            <w:bookmarkEnd w:id="551"/>
            <w:bookmarkEnd w:id="552"/>
            <w:bookmarkEnd w:id="553"/>
            <w:bookmarkEnd w:id="554"/>
          </w:p>
        </w:tc>
        <w:tc>
          <w:tcPr>
            <w:tcW w:w="1908" w:type="dxa"/>
            <w:tcBorders>
              <w:bottom w:val="single" w:sz="4" w:space="0" w:color="7030A0"/>
            </w:tcBorders>
            <w:vAlign w:val="center"/>
          </w:tcPr>
          <w:p w14:paraId="10D90EEE" w14:textId="77777777" w:rsidR="000A3042" w:rsidRPr="00475D19" w:rsidRDefault="000A3042" w:rsidP="00282BF1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55" w:name="_Toc509317410"/>
            <w:bookmarkStart w:id="556" w:name="_Toc509317520"/>
            <w:bookmarkStart w:id="557" w:name="_Toc40945306"/>
            <w:bookmarkStart w:id="558" w:name="_Toc49154159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555"/>
            <w:bookmarkEnd w:id="556"/>
            <w:bookmarkEnd w:id="557"/>
            <w:bookmarkEnd w:id="558"/>
          </w:p>
        </w:tc>
        <w:tc>
          <w:tcPr>
            <w:tcW w:w="1908" w:type="dxa"/>
            <w:tcBorders>
              <w:bottom w:val="single" w:sz="4" w:space="0" w:color="7030A0"/>
            </w:tcBorders>
            <w:vAlign w:val="center"/>
          </w:tcPr>
          <w:p w14:paraId="721E84CB" w14:textId="3974116E" w:rsidR="000A3042" w:rsidRPr="00475D19" w:rsidRDefault="000A3042" w:rsidP="00282BF1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59" w:name="_Toc509317411"/>
            <w:bookmarkStart w:id="560" w:name="_Toc509317521"/>
            <w:bookmarkStart w:id="561" w:name="_Toc40945307"/>
            <w:bookmarkStart w:id="562" w:name="_Toc49154160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-IX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= 100</w:t>
            </w:r>
            <w:bookmarkEnd w:id="559"/>
            <w:bookmarkEnd w:id="560"/>
            <w:bookmarkEnd w:id="561"/>
            <w:bookmarkEnd w:id="562"/>
          </w:p>
        </w:tc>
        <w:tc>
          <w:tcPr>
            <w:tcW w:w="1908" w:type="dxa"/>
            <w:vMerge/>
            <w:tcBorders>
              <w:bottom w:val="single" w:sz="4" w:space="0" w:color="7030A0"/>
            </w:tcBorders>
            <w:vAlign w:val="center"/>
          </w:tcPr>
          <w:p w14:paraId="17D952C4" w14:textId="77777777" w:rsidR="000A3042" w:rsidRPr="00956B41" w:rsidRDefault="000A3042" w:rsidP="00282BF1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0A3042" w:rsidRPr="00956B41" w14:paraId="282EE708" w14:textId="77777777" w:rsidTr="000A3042">
        <w:trPr>
          <w:jc w:val="center"/>
        </w:trPr>
        <w:tc>
          <w:tcPr>
            <w:tcW w:w="2835" w:type="dxa"/>
            <w:tcBorders>
              <w:top w:val="single" w:sz="4" w:space="0" w:color="7030A0"/>
              <w:bottom w:val="single" w:sz="4" w:space="0" w:color="522398"/>
            </w:tcBorders>
            <w:vAlign w:val="center"/>
          </w:tcPr>
          <w:p w14:paraId="103E5CC9" w14:textId="77777777" w:rsidR="000A3042" w:rsidRPr="00695C00" w:rsidRDefault="000A3042" w:rsidP="00282BF1">
            <w:pPr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695C00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437A398D" w14:textId="38CA6E16" w:rsidR="000A3042" w:rsidRPr="000A3042" w:rsidRDefault="000A3042" w:rsidP="00282BF1">
            <w:pPr>
              <w:ind w:right="113"/>
              <w:jc w:val="right"/>
              <w:rPr>
                <w:rFonts w:ascii="Fira Sans SemiBold" w:hAnsi="Fira Sans SemiBold" w:cs="Arial"/>
                <w:b/>
                <w:sz w:val="16"/>
                <w:szCs w:val="16"/>
              </w:rPr>
            </w:pPr>
            <w:r w:rsidRPr="000A3042">
              <w:rPr>
                <w:rFonts w:cs="Arial"/>
                <w:b/>
                <w:sz w:val="16"/>
                <w:szCs w:val="16"/>
              </w:rPr>
              <w:t>3487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42FEA858" w14:textId="48EE20A0" w:rsidR="000A3042" w:rsidRPr="000A3042" w:rsidRDefault="000A3042" w:rsidP="00282BF1">
            <w:pPr>
              <w:ind w:right="113"/>
              <w:jc w:val="right"/>
              <w:rPr>
                <w:rFonts w:ascii="Fira Sans SemiBold" w:hAnsi="Fira Sans SemiBold" w:cs="Arial"/>
                <w:b/>
                <w:sz w:val="16"/>
                <w:szCs w:val="16"/>
              </w:rPr>
            </w:pPr>
            <w:r w:rsidRPr="000A3042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3E8D14CE" w14:textId="726683C5" w:rsidR="000A3042" w:rsidRPr="000A3042" w:rsidRDefault="000A3042" w:rsidP="00282BF1">
            <w:pPr>
              <w:ind w:right="113"/>
              <w:jc w:val="right"/>
              <w:rPr>
                <w:rFonts w:ascii="Fira Sans SemiBold" w:hAnsi="Fira Sans SemiBold" w:cs="Arial"/>
                <w:b/>
                <w:sz w:val="16"/>
                <w:szCs w:val="16"/>
              </w:rPr>
            </w:pPr>
            <w:r w:rsidRPr="000A3042">
              <w:rPr>
                <w:rFonts w:cs="Arial"/>
                <w:b/>
                <w:sz w:val="16"/>
                <w:szCs w:val="16"/>
              </w:rPr>
              <w:t>122,7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nil"/>
            </w:tcBorders>
            <w:vAlign w:val="bottom"/>
          </w:tcPr>
          <w:p w14:paraId="4563FEB3" w14:textId="61DA211D" w:rsidR="000A3042" w:rsidRPr="000A3042" w:rsidRDefault="000A3042" w:rsidP="00282BF1">
            <w:pPr>
              <w:ind w:right="113"/>
              <w:jc w:val="right"/>
              <w:rPr>
                <w:rFonts w:ascii="Fira Sans SemiBold" w:hAnsi="Fira Sans SemiBold" w:cs="Arial"/>
                <w:b/>
                <w:sz w:val="16"/>
                <w:szCs w:val="16"/>
              </w:rPr>
            </w:pPr>
            <w:r w:rsidRPr="000A3042">
              <w:rPr>
                <w:rFonts w:cs="Arial"/>
                <w:b/>
                <w:sz w:val="16"/>
                <w:szCs w:val="16"/>
              </w:rPr>
              <w:t>87,3</w:t>
            </w:r>
          </w:p>
        </w:tc>
      </w:tr>
      <w:tr w:rsidR="000A3042" w:rsidRPr="00956B41" w14:paraId="5C448785" w14:textId="77777777" w:rsidTr="000A3042">
        <w:trPr>
          <w:jc w:val="center"/>
        </w:trPr>
        <w:tc>
          <w:tcPr>
            <w:tcW w:w="2835" w:type="dxa"/>
            <w:tcBorders>
              <w:top w:val="single" w:sz="4" w:space="0" w:color="522398"/>
            </w:tcBorders>
            <w:vAlign w:val="center"/>
          </w:tcPr>
          <w:p w14:paraId="2A61D4C1" w14:textId="77777777" w:rsidR="000A3042" w:rsidRPr="00695C00" w:rsidRDefault="000A3042" w:rsidP="00282BF1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062BC875" w14:textId="08353BD1" w:rsidR="000A3042" w:rsidRPr="000A3042" w:rsidRDefault="000A3042" w:rsidP="00282BF1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A3042">
              <w:rPr>
                <w:rFonts w:cs="Arial"/>
                <w:sz w:val="16"/>
                <w:szCs w:val="16"/>
              </w:rPr>
              <w:t>1459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58B5E9E6" w14:textId="7D447213" w:rsidR="000A3042" w:rsidRPr="000A3042" w:rsidRDefault="000A3042" w:rsidP="00282BF1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A3042">
              <w:rPr>
                <w:rFonts w:cs="Arial"/>
                <w:sz w:val="16"/>
                <w:szCs w:val="16"/>
              </w:rPr>
              <w:t>41,8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55DAFBA3" w14:textId="45D94919" w:rsidR="000A3042" w:rsidRPr="000A3042" w:rsidRDefault="000A3042" w:rsidP="00282BF1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A3042"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4CF4894F" w14:textId="3BD62A36" w:rsidR="000A3042" w:rsidRPr="000A3042" w:rsidRDefault="000A3042" w:rsidP="00282BF1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A3042">
              <w:rPr>
                <w:rFonts w:cs="Arial"/>
                <w:sz w:val="16"/>
                <w:szCs w:val="16"/>
              </w:rPr>
              <w:t>127,1</w:t>
            </w:r>
          </w:p>
        </w:tc>
      </w:tr>
      <w:tr w:rsidR="000A3042" w:rsidRPr="00956B41" w14:paraId="3A28C7CB" w14:textId="77777777" w:rsidTr="00CA014A">
        <w:trPr>
          <w:jc w:val="center"/>
        </w:trPr>
        <w:tc>
          <w:tcPr>
            <w:tcW w:w="2835" w:type="dxa"/>
            <w:vAlign w:val="center"/>
          </w:tcPr>
          <w:p w14:paraId="4C0FE1C4" w14:textId="77777777" w:rsidR="000A3042" w:rsidRPr="000A3042" w:rsidRDefault="000A3042" w:rsidP="00282BF1">
            <w:pPr>
              <w:ind w:left="113" w:hanging="113"/>
              <w:rPr>
                <w:rFonts w:cs="Arial"/>
                <w:spacing w:val="-4"/>
                <w:sz w:val="16"/>
                <w:szCs w:val="16"/>
              </w:rPr>
            </w:pPr>
            <w:r w:rsidRPr="000A3042">
              <w:rPr>
                <w:rFonts w:cs="Arial"/>
                <w:spacing w:val="-4"/>
                <w:sz w:val="16"/>
                <w:szCs w:val="16"/>
              </w:rPr>
              <w:t>Przeznaczone na sprzedaż lub wynajem</w:t>
            </w:r>
          </w:p>
        </w:tc>
        <w:tc>
          <w:tcPr>
            <w:tcW w:w="1908" w:type="dxa"/>
            <w:vAlign w:val="bottom"/>
          </w:tcPr>
          <w:p w14:paraId="1854FDFD" w14:textId="221E2333" w:rsidR="000A3042" w:rsidRPr="000A3042" w:rsidRDefault="000A3042" w:rsidP="00282BF1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A3042">
              <w:rPr>
                <w:rFonts w:cs="Arial"/>
                <w:sz w:val="16"/>
                <w:szCs w:val="16"/>
              </w:rPr>
              <w:t>1908</w:t>
            </w:r>
          </w:p>
        </w:tc>
        <w:tc>
          <w:tcPr>
            <w:tcW w:w="1908" w:type="dxa"/>
            <w:vAlign w:val="bottom"/>
          </w:tcPr>
          <w:p w14:paraId="0FA087F6" w14:textId="79391D3C" w:rsidR="000A3042" w:rsidRPr="000A3042" w:rsidRDefault="000A3042" w:rsidP="00282BF1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A3042">
              <w:rPr>
                <w:rFonts w:cs="Arial"/>
                <w:sz w:val="16"/>
                <w:szCs w:val="16"/>
              </w:rPr>
              <w:t>54,8</w:t>
            </w:r>
          </w:p>
        </w:tc>
        <w:tc>
          <w:tcPr>
            <w:tcW w:w="1908" w:type="dxa"/>
            <w:vAlign w:val="bottom"/>
          </w:tcPr>
          <w:p w14:paraId="1C8CB2EC" w14:textId="1F239277" w:rsidR="000A3042" w:rsidRPr="000A3042" w:rsidRDefault="000A3042" w:rsidP="00282BF1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A3042"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1908" w:type="dxa"/>
            <w:vAlign w:val="bottom"/>
          </w:tcPr>
          <w:p w14:paraId="5CB8D74F" w14:textId="32B6A8E3" w:rsidR="000A3042" w:rsidRPr="000A3042" w:rsidRDefault="000A3042" w:rsidP="00282BF1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A3042">
              <w:rPr>
                <w:rFonts w:cs="Arial"/>
                <w:sz w:val="16"/>
                <w:szCs w:val="16"/>
              </w:rPr>
              <w:t>59,4</w:t>
            </w:r>
          </w:p>
        </w:tc>
      </w:tr>
      <w:tr w:rsidR="000A3042" w:rsidRPr="00956B41" w14:paraId="6F781760" w14:textId="77777777" w:rsidTr="000A3042">
        <w:trPr>
          <w:jc w:val="center"/>
        </w:trPr>
        <w:tc>
          <w:tcPr>
            <w:tcW w:w="2835" w:type="dxa"/>
            <w:vAlign w:val="center"/>
          </w:tcPr>
          <w:p w14:paraId="43CA8998" w14:textId="0BA54AFE" w:rsidR="000A3042" w:rsidRPr="00262606" w:rsidRDefault="000A3042" w:rsidP="00282BF1">
            <w:pPr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Spółdzielcze</w:t>
            </w:r>
          </w:p>
        </w:tc>
        <w:tc>
          <w:tcPr>
            <w:tcW w:w="1908" w:type="dxa"/>
            <w:vAlign w:val="bottom"/>
          </w:tcPr>
          <w:p w14:paraId="4C0D60AA" w14:textId="2479D526" w:rsidR="000A3042" w:rsidRPr="000A3042" w:rsidRDefault="000A3042" w:rsidP="00282BF1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A3042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1908" w:type="dxa"/>
            <w:vAlign w:val="bottom"/>
          </w:tcPr>
          <w:p w14:paraId="3842286F" w14:textId="70F2CD9F" w:rsidR="000A3042" w:rsidRPr="000A3042" w:rsidRDefault="000A3042" w:rsidP="00282BF1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A3042"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1908" w:type="dxa"/>
            <w:vAlign w:val="bottom"/>
          </w:tcPr>
          <w:p w14:paraId="5D15F986" w14:textId="2DC73D28" w:rsidR="000A3042" w:rsidRPr="000A3042" w:rsidRDefault="000A3042" w:rsidP="00282BF1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A3042">
              <w:rPr>
                <w:rFonts w:cs="Arial"/>
                <w:sz w:val="16"/>
                <w:szCs w:val="16"/>
              </w:rPr>
              <w:t>222,2</w:t>
            </w:r>
          </w:p>
        </w:tc>
        <w:tc>
          <w:tcPr>
            <w:tcW w:w="1908" w:type="dxa"/>
            <w:vAlign w:val="bottom"/>
          </w:tcPr>
          <w:p w14:paraId="2F12634C" w14:textId="4F81ECB0" w:rsidR="000A3042" w:rsidRPr="000A3042" w:rsidRDefault="000A3042" w:rsidP="00282BF1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A3042">
              <w:rPr>
                <w:rFonts w:cs="Arial"/>
                <w:sz w:val="16"/>
                <w:szCs w:val="16"/>
              </w:rPr>
              <w:t>48,3</w:t>
            </w:r>
          </w:p>
        </w:tc>
      </w:tr>
      <w:tr w:rsidR="000A3042" w:rsidRPr="00956B41" w14:paraId="2BD660DF" w14:textId="77777777" w:rsidTr="000A3042">
        <w:trPr>
          <w:jc w:val="center"/>
        </w:trPr>
        <w:tc>
          <w:tcPr>
            <w:tcW w:w="2835" w:type="dxa"/>
            <w:vAlign w:val="center"/>
          </w:tcPr>
          <w:p w14:paraId="49858545" w14:textId="77777777" w:rsidR="000A3042" w:rsidRPr="00262606" w:rsidRDefault="000A3042" w:rsidP="00282BF1">
            <w:pPr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Komunalne</w:t>
            </w:r>
          </w:p>
        </w:tc>
        <w:tc>
          <w:tcPr>
            <w:tcW w:w="1908" w:type="dxa"/>
            <w:vAlign w:val="bottom"/>
          </w:tcPr>
          <w:p w14:paraId="22568FB2" w14:textId="46620EE1" w:rsidR="000A3042" w:rsidRPr="000A3042" w:rsidRDefault="000A3042" w:rsidP="00282BF1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A3042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908" w:type="dxa"/>
            <w:vAlign w:val="bottom"/>
          </w:tcPr>
          <w:p w14:paraId="6DD35B28" w14:textId="3AE199A4" w:rsidR="000A3042" w:rsidRPr="000A3042" w:rsidRDefault="000A3042" w:rsidP="00282BF1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A3042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908" w:type="dxa"/>
            <w:vAlign w:val="bottom"/>
          </w:tcPr>
          <w:p w14:paraId="605CEFE9" w14:textId="5EE781B5" w:rsidR="000A3042" w:rsidRPr="000A3042" w:rsidRDefault="000A3042" w:rsidP="00282BF1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A3042">
              <w:rPr>
                <w:rFonts w:cs="Arial"/>
                <w:sz w:val="16"/>
                <w:szCs w:val="16"/>
              </w:rPr>
              <w:t>1000</w:t>
            </w:r>
            <w:r w:rsidR="00D44AE7"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1908" w:type="dxa"/>
            <w:vAlign w:val="bottom"/>
          </w:tcPr>
          <w:p w14:paraId="686CAA83" w14:textId="75FC7469" w:rsidR="000A3042" w:rsidRPr="000A3042" w:rsidRDefault="000A3042" w:rsidP="00282BF1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A3042">
              <w:rPr>
                <w:rFonts w:cs="Arial"/>
                <w:sz w:val="16"/>
                <w:szCs w:val="16"/>
              </w:rPr>
              <w:t>47,7</w:t>
            </w:r>
          </w:p>
        </w:tc>
      </w:tr>
      <w:tr w:rsidR="000A3042" w:rsidRPr="00956B41" w14:paraId="37BBD128" w14:textId="77777777" w:rsidTr="000A3042">
        <w:trPr>
          <w:jc w:val="center"/>
        </w:trPr>
        <w:tc>
          <w:tcPr>
            <w:tcW w:w="2835" w:type="dxa"/>
            <w:vAlign w:val="center"/>
          </w:tcPr>
          <w:p w14:paraId="79336782" w14:textId="3B53BC61" w:rsidR="000A3042" w:rsidRDefault="000A3042" w:rsidP="00282BF1">
            <w:pPr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Społeczne czynszowe</w:t>
            </w:r>
          </w:p>
        </w:tc>
        <w:tc>
          <w:tcPr>
            <w:tcW w:w="1908" w:type="dxa"/>
            <w:vAlign w:val="bottom"/>
          </w:tcPr>
          <w:p w14:paraId="4416E934" w14:textId="710ADBD9" w:rsidR="000A3042" w:rsidRPr="000A3042" w:rsidRDefault="000A3042" w:rsidP="00282BF1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A3042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1908" w:type="dxa"/>
            <w:vAlign w:val="bottom"/>
          </w:tcPr>
          <w:p w14:paraId="3DFD36D9" w14:textId="48A10FD7" w:rsidR="000A3042" w:rsidRPr="000A3042" w:rsidRDefault="000A3042" w:rsidP="00282BF1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A3042"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1908" w:type="dxa"/>
            <w:vAlign w:val="bottom"/>
          </w:tcPr>
          <w:p w14:paraId="362DFD32" w14:textId="65E97642" w:rsidR="000A3042" w:rsidRPr="000A3042" w:rsidRDefault="000A3042" w:rsidP="00282BF1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A304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908" w:type="dxa"/>
            <w:vAlign w:val="bottom"/>
          </w:tcPr>
          <w:p w14:paraId="1D574341" w14:textId="486AA2EF" w:rsidR="000A3042" w:rsidRPr="000A3042" w:rsidRDefault="000A3042" w:rsidP="00282BF1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A3042">
              <w:rPr>
                <w:rFonts w:cs="Arial"/>
                <w:sz w:val="16"/>
                <w:szCs w:val="16"/>
              </w:rPr>
              <w:t>45,6</w:t>
            </w:r>
          </w:p>
        </w:tc>
      </w:tr>
    </w:tbl>
    <w:p w14:paraId="2790A487" w14:textId="188697D4" w:rsidR="00E236CC" w:rsidRPr="00975052" w:rsidRDefault="00AD61D7" w:rsidP="00AD61D7">
      <w:pPr>
        <w:rPr>
          <w:rFonts w:cs="Arial"/>
          <w:spacing w:val="-2"/>
          <w:szCs w:val="19"/>
        </w:rPr>
      </w:pPr>
      <w:r w:rsidRPr="00153D1B">
        <w:rPr>
          <w:rFonts w:cs="Arial"/>
          <w:szCs w:val="19"/>
        </w:rPr>
        <w:t>W okresie styczeń</w:t>
      </w:r>
      <w:r w:rsidR="00AA185F">
        <w:rPr>
          <w:rFonts w:cs="Arial"/>
          <w:szCs w:val="19"/>
        </w:rPr>
        <w:t xml:space="preserve"> – </w:t>
      </w:r>
      <w:r w:rsidR="000A3042" w:rsidRPr="00024472">
        <w:rPr>
          <w:rFonts w:cs="Arial"/>
          <w:szCs w:val="19"/>
        </w:rPr>
        <w:t xml:space="preserve">wrzesień br. </w:t>
      </w:r>
      <w:r w:rsidR="000A3042" w:rsidRPr="0039704D">
        <w:rPr>
          <w:rFonts w:cs="Arial"/>
          <w:szCs w:val="19"/>
        </w:rPr>
        <w:t xml:space="preserve">przekazano do użytkowania 3487 mieszkań. </w:t>
      </w:r>
      <w:r w:rsidR="000A3042" w:rsidRPr="0039704D">
        <w:rPr>
          <w:szCs w:val="19"/>
        </w:rPr>
        <w:t>W ujęciu rocznym l</w:t>
      </w:r>
      <w:r w:rsidR="000A3042" w:rsidRPr="0039704D">
        <w:rPr>
          <w:rFonts w:cs="Arial"/>
          <w:szCs w:val="19"/>
        </w:rPr>
        <w:t>iczba mieszkań wzrosła o</w:t>
      </w:r>
      <w:r w:rsidR="008E4396" w:rsidRPr="00791ABD">
        <w:rPr>
          <w:rFonts w:cs="Arial"/>
          <w:spacing w:val="-2"/>
          <w:szCs w:val="19"/>
        </w:rPr>
        <w:t> </w:t>
      </w:r>
      <w:r w:rsidR="000A3042" w:rsidRPr="0039704D">
        <w:rPr>
          <w:rFonts w:cs="Arial"/>
          <w:szCs w:val="19"/>
        </w:rPr>
        <w:t xml:space="preserve">22,7%, tj. </w:t>
      </w:r>
      <w:r w:rsidR="000A3042" w:rsidRPr="00306A1D">
        <w:rPr>
          <w:rFonts w:cs="Arial"/>
          <w:szCs w:val="19"/>
        </w:rPr>
        <w:t>w większym tempie niż w analogicznym okresie ub</w:t>
      </w:r>
      <w:r w:rsidR="000A3042" w:rsidRPr="003976A8">
        <w:rPr>
          <w:rFonts w:cs="Arial"/>
          <w:szCs w:val="19"/>
        </w:rPr>
        <w:t xml:space="preserve">. roku (o 7,4%). Wzrost liczby mieszkań odnotowano zarówno w budownictwie przeznaczonym na sprzedaż lub wynajem (o 26,5% do 1908), jak i w budownictwie indywidualnym (o 11,2% do </w:t>
      </w:r>
      <w:r w:rsidR="000A3042" w:rsidRPr="00311EAC">
        <w:rPr>
          <w:rFonts w:cs="Arial"/>
          <w:szCs w:val="19"/>
        </w:rPr>
        <w:t xml:space="preserve">1459). Ponadto, </w:t>
      </w:r>
      <w:r w:rsidR="000A3042">
        <w:rPr>
          <w:rFonts w:cs="Arial"/>
          <w:szCs w:val="19"/>
        </w:rPr>
        <w:t xml:space="preserve">ponad </w:t>
      </w:r>
      <w:r w:rsidR="000A3042" w:rsidRPr="00311EAC">
        <w:rPr>
          <w:rFonts w:cs="Arial"/>
          <w:szCs w:val="19"/>
        </w:rPr>
        <w:t>dwukrotnie zwiększyła się liczba mieszkań oddanych do użytkowania w budownictwie spółdzielczym.</w:t>
      </w:r>
    </w:p>
    <w:p w14:paraId="73048EA8" w14:textId="3DCC3511" w:rsidR="00BD1BF7" w:rsidRPr="00823FF6" w:rsidRDefault="00BD1BF7" w:rsidP="00221DDB">
      <w:pPr>
        <w:pStyle w:val="tytuwykresu"/>
        <w:spacing w:before="120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</w:t>
      </w:r>
      <w:r w:rsidR="00F422CE">
        <w:rPr>
          <w:rFonts w:ascii="Fira Sans SemiBold" w:hAnsi="Fira Sans SemiBold"/>
          <w:b w:val="0"/>
        </w:rPr>
        <w:t>1</w:t>
      </w:r>
      <w:r w:rsidR="00CE705F">
        <w:rPr>
          <w:rFonts w:ascii="Fira Sans SemiBold" w:hAnsi="Fira Sans SemiBold"/>
          <w:b w:val="0"/>
        </w:rPr>
        <w:t>0</w:t>
      </w:r>
      <w:r>
        <w:rPr>
          <w:rFonts w:ascii="Fira Sans SemiBold" w:hAnsi="Fira Sans SemiBold"/>
          <w:b w:val="0"/>
        </w:rPr>
        <w:t xml:space="preserve">. </w:t>
      </w:r>
      <w:r w:rsidRPr="00900A6A">
        <w:rPr>
          <w:rFonts w:ascii="Fira Sans SemiBold" w:hAnsi="Fira Sans SemiBold"/>
          <w:b w:val="0"/>
        </w:rPr>
        <w:t>Mieszkania oddane do użytkowania</w:t>
      </w:r>
    </w:p>
    <w:p w14:paraId="10E1A50A" w14:textId="7DED5B49" w:rsidR="00BD1BF7" w:rsidRDefault="00470A4F" w:rsidP="00F422CE">
      <w:pPr>
        <w:pStyle w:val="tytuwykresu"/>
        <w:spacing w:before="0" w:after="120" w:line="240" w:lineRule="auto"/>
        <w:ind w:left="936"/>
        <w:rPr>
          <w:rFonts w:ascii="Arial" w:hAnsi="Arial" w:cs="Arial"/>
          <w:b w:val="0"/>
          <w:sz w:val="18"/>
        </w:rPr>
      </w:pPr>
      <w:r w:rsidRPr="003357B5">
        <w:rPr>
          <w:rFonts w:cs="Arial"/>
          <w:b w:val="0"/>
          <w:noProof/>
          <w:lang w:eastAsia="ja-JP"/>
        </w:rPr>
        <w:drawing>
          <wp:anchor distT="0" distB="0" distL="114300" distR="114300" simplePos="0" relativeHeight="251623424" behindDoc="0" locked="0" layoutInCell="1" allowOverlap="1" wp14:anchorId="487B9D99" wp14:editId="19CBEFCB">
            <wp:simplePos x="0" y="0"/>
            <wp:positionH relativeFrom="column">
              <wp:posOffset>-57150</wp:posOffset>
            </wp:positionH>
            <wp:positionV relativeFrom="paragraph">
              <wp:posOffset>184150</wp:posOffset>
            </wp:positionV>
            <wp:extent cx="6618605" cy="2066925"/>
            <wp:effectExtent l="0" t="0" r="0" b="0"/>
            <wp:wrapNone/>
            <wp:docPr id="19" name="Obiek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BF7" w:rsidRPr="00475D19">
        <w:rPr>
          <w:rFonts w:ascii="Arial" w:hAnsi="Arial" w:cs="Arial"/>
          <w:b w:val="0"/>
          <w:sz w:val="18"/>
        </w:rPr>
        <w:t>Analogiczny okres 201</w:t>
      </w:r>
      <w:r w:rsidR="00BD1BF7">
        <w:rPr>
          <w:rFonts w:ascii="Arial" w:hAnsi="Arial" w:cs="Arial"/>
          <w:b w:val="0"/>
          <w:sz w:val="18"/>
        </w:rPr>
        <w:t>5</w:t>
      </w:r>
      <w:r w:rsidR="00BD1BF7" w:rsidRPr="00475D19">
        <w:rPr>
          <w:rFonts w:ascii="Arial" w:hAnsi="Arial" w:cs="Arial"/>
          <w:b w:val="0"/>
          <w:sz w:val="18"/>
        </w:rPr>
        <w:t xml:space="preserve"> = 100</w:t>
      </w:r>
    </w:p>
    <w:p w14:paraId="3B853A96" w14:textId="3ED65874" w:rsidR="008015FB" w:rsidRPr="00475D19" w:rsidRDefault="008015FB" w:rsidP="00BD1BF7">
      <w:pPr>
        <w:pStyle w:val="tytuwykresu"/>
        <w:spacing w:before="0" w:after="120" w:line="240" w:lineRule="auto"/>
        <w:ind w:left="936"/>
        <w:rPr>
          <w:rFonts w:ascii="Arial" w:hAnsi="Arial" w:cs="Arial"/>
          <w:b w:val="0"/>
          <w:sz w:val="18"/>
        </w:rPr>
      </w:pPr>
    </w:p>
    <w:tbl>
      <w:tblPr>
        <w:tblW w:w="94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8"/>
      </w:tblGrid>
      <w:tr w:rsidR="00BD1BF7" w:rsidRPr="003357B5" w14:paraId="747ECCFA" w14:textId="77777777" w:rsidTr="00FF32B2">
        <w:trPr>
          <w:trHeight w:val="2273"/>
        </w:trPr>
        <w:tc>
          <w:tcPr>
            <w:tcW w:w="9488" w:type="dxa"/>
            <w:vAlign w:val="center"/>
          </w:tcPr>
          <w:p w14:paraId="146EAA0F" w14:textId="77777777" w:rsidR="00BD1BF7" w:rsidRPr="003357B5" w:rsidRDefault="00BD1BF7" w:rsidP="007A2F43">
            <w:pPr>
              <w:spacing w:before="0" w:after="0" w:line="240" w:lineRule="auto"/>
              <w:rPr>
                <w:rFonts w:cs="Arial"/>
              </w:rPr>
            </w:pPr>
            <w:bookmarkStart w:id="563" w:name="_MON_1327914028"/>
            <w:bookmarkStart w:id="564" w:name="_MON_1327914185"/>
            <w:bookmarkStart w:id="565" w:name="_MON_1327914278"/>
            <w:bookmarkStart w:id="566" w:name="_MON_1327914469"/>
            <w:bookmarkStart w:id="567" w:name="_MON_1327914595"/>
            <w:bookmarkStart w:id="568" w:name="_MON_1327921531"/>
            <w:bookmarkStart w:id="569" w:name="_MON_1327921548"/>
            <w:bookmarkStart w:id="570" w:name="_MON_1327921567"/>
            <w:bookmarkStart w:id="571" w:name="_MON_1327921606"/>
            <w:bookmarkStart w:id="572" w:name="_MON_1327921810"/>
            <w:bookmarkStart w:id="573" w:name="_MON_1328426477"/>
            <w:bookmarkStart w:id="574" w:name="_MON_1331030462"/>
            <w:bookmarkStart w:id="575" w:name="_MON_1331096418"/>
            <w:bookmarkStart w:id="576" w:name="_MON_1331096505"/>
            <w:bookmarkStart w:id="577" w:name="_MON_1331114445"/>
            <w:bookmarkStart w:id="578" w:name="_MON_1333364368"/>
            <w:bookmarkStart w:id="579" w:name="_MON_1333364622"/>
            <w:bookmarkStart w:id="580" w:name="_MON_1333364762"/>
            <w:bookmarkStart w:id="581" w:name="_MON_1333364778"/>
            <w:bookmarkStart w:id="582" w:name="_MON_1333364797"/>
            <w:bookmarkStart w:id="583" w:name="_MON_1333364816"/>
            <w:bookmarkStart w:id="584" w:name="_MON_1333364835"/>
            <w:bookmarkStart w:id="585" w:name="_MON_1333364846"/>
            <w:bookmarkStart w:id="586" w:name="_MON_1333364967"/>
            <w:bookmarkStart w:id="587" w:name="_MON_1333364977"/>
            <w:bookmarkStart w:id="588" w:name="_MON_1333529942"/>
            <w:bookmarkStart w:id="589" w:name="_MON_1333530025"/>
            <w:bookmarkStart w:id="590" w:name="_MON_1335871786"/>
            <w:bookmarkStart w:id="591" w:name="_MON_1335936101"/>
            <w:bookmarkStart w:id="592" w:name="_MON_1336552196"/>
            <w:bookmarkStart w:id="593" w:name="_MON_1336552593"/>
            <w:bookmarkStart w:id="594" w:name="_MON_1339240760"/>
            <w:bookmarkStart w:id="595" w:name="_MON_1339240890"/>
            <w:bookmarkStart w:id="596" w:name="_MON_1341637153"/>
            <w:bookmarkStart w:id="597" w:name="_MON_1344324884"/>
            <w:bookmarkStart w:id="598" w:name="_MON_1346568893"/>
            <w:bookmarkStart w:id="599" w:name="_MON_1346572239"/>
            <w:bookmarkStart w:id="600" w:name="_MON_1349517272"/>
            <w:bookmarkStart w:id="601" w:name="_MON_1349517326"/>
            <w:bookmarkStart w:id="602" w:name="_MON_1349669401"/>
            <w:bookmarkStart w:id="603" w:name="_MON_1349669520"/>
            <w:bookmarkStart w:id="604" w:name="_MON_1352535762"/>
            <w:bookmarkStart w:id="605" w:name="_MON_1354595980"/>
            <w:bookmarkStart w:id="606" w:name="_MON_1354596040"/>
            <w:bookmarkStart w:id="607" w:name="_MON_1354596097"/>
            <w:bookmarkStart w:id="608" w:name="_MON_1354600036"/>
            <w:bookmarkStart w:id="609" w:name="_MON_1357552038"/>
            <w:bookmarkStart w:id="610" w:name="_MON_1357552073"/>
            <w:bookmarkStart w:id="611" w:name="_MON_1357552122"/>
            <w:bookmarkStart w:id="612" w:name="_MON_1360144731"/>
            <w:bookmarkStart w:id="613" w:name="_MON_1360145378"/>
            <w:bookmarkStart w:id="614" w:name="_MON_1360145449"/>
            <w:bookmarkStart w:id="615" w:name="_MON_1360145547"/>
            <w:bookmarkStart w:id="616" w:name="_MON_1360398567"/>
            <w:bookmarkStart w:id="617" w:name="_MON_1360398592"/>
            <w:bookmarkStart w:id="618" w:name="_MON_1364972741"/>
            <w:bookmarkStart w:id="619" w:name="_MON_1365484485"/>
            <w:bookmarkStart w:id="620" w:name="_MON_1367991490"/>
            <w:bookmarkStart w:id="621" w:name="_MON_1367991643"/>
            <w:bookmarkStart w:id="622" w:name="_MON_1370677765"/>
            <w:bookmarkStart w:id="623" w:name="_MON_1372848489"/>
            <w:bookmarkStart w:id="624" w:name="_MON_1373084053"/>
            <w:bookmarkStart w:id="625" w:name="_MON_1375707831"/>
            <w:bookmarkStart w:id="626" w:name="_MON_1375789313"/>
            <w:bookmarkStart w:id="627" w:name="_MON_1378544178"/>
            <w:bookmarkStart w:id="628" w:name="_MON_1378544545"/>
            <w:bookmarkStart w:id="629" w:name="_MON_1378620723"/>
            <w:bookmarkStart w:id="630" w:name="_MON_1380689485"/>
            <w:bookmarkStart w:id="631" w:name="_MON_1383721557"/>
            <w:bookmarkStart w:id="632" w:name="_MON_1383722030"/>
            <w:bookmarkStart w:id="633" w:name="_MON_1386050731"/>
            <w:bookmarkStart w:id="634" w:name="_MON_1386051026"/>
            <w:bookmarkStart w:id="635" w:name="_MON_1389155205"/>
            <w:bookmarkStart w:id="636" w:name="_MON_1389155469"/>
            <w:bookmarkStart w:id="637" w:name="_MON_1391319948"/>
            <w:bookmarkStart w:id="638" w:name="_MON_1391581971"/>
            <w:bookmarkStart w:id="639" w:name="_MON_1391582056"/>
            <w:bookmarkStart w:id="640" w:name="_MON_1391582125"/>
            <w:bookmarkStart w:id="641" w:name="_MON_1391582486"/>
            <w:bookmarkStart w:id="642" w:name="_MON_1391582508"/>
            <w:bookmarkStart w:id="643" w:name="_MON_1391583019"/>
            <w:bookmarkStart w:id="644" w:name="_MON_1391583088"/>
            <w:bookmarkStart w:id="645" w:name="_MON_1391583144"/>
            <w:bookmarkStart w:id="646" w:name="_MON_1391858388"/>
            <w:bookmarkStart w:id="647" w:name="_MON_1391858493"/>
            <w:bookmarkStart w:id="648" w:name="_MON_1391858548"/>
            <w:bookmarkStart w:id="649" w:name="_MON_1393841772"/>
            <w:bookmarkStart w:id="650" w:name="_MON_1396767206"/>
            <w:bookmarkStart w:id="651" w:name="_MON_1397021757"/>
            <w:bookmarkStart w:id="652" w:name="_MON_1397021943"/>
            <w:bookmarkStart w:id="653" w:name="_MON_1399703877"/>
            <w:bookmarkStart w:id="654" w:name="_MON_1399704006"/>
            <w:bookmarkStart w:id="655" w:name="_MON_1399704053"/>
            <w:bookmarkStart w:id="656" w:name="_MON_1399704190"/>
            <w:bookmarkStart w:id="657" w:name="_MON_1399704614"/>
            <w:bookmarkStart w:id="658" w:name="_MON_1399794791"/>
            <w:bookmarkStart w:id="659" w:name="_MON_1399794846"/>
            <w:bookmarkStart w:id="660" w:name="_MON_1399794860"/>
            <w:bookmarkStart w:id="661" w:name="_MON_1401703823"/>
            <w:bookmarkStart w:id="662" w:name="_MON_1401795543"/>
            <w:bookmarkStart w:id="663" w:name="_MON_1401795621"/>
            <w:bookmarkStart w:id="664" w:name="_MON_1401857030"/>
            <w:bookmarkStart w:id="665" w:name="_MON_1402221892"/>
            <w:bookmarkStart w:id="666" w:name="_MON_1404724173"/>
            <w:bookmarkStart w:id="667" w:name="_MON_1404724238"/>
            <w:bookmarkStart w:id="668" w:name="_MON_1407320461"/>
            <w:bookmarkStart w:id="669" w:name="_MON_1407671488"/>
            <w:bookmarkStart w:id="670" w:name="_MON_1407671517"/>
            <w:bookmarkStart w:id="671" w:name="_MON_1409991194"/>
            <w:bookmarkStart w:id="672" w:name="_MON_1409991338"/>
            <w:bookmarkStart w:id="673" w:name="_MON_1409991538"/>
            <w:bookmarkStart w:id="674" w:name="_MON_1409991687"/>
            <w:bookmarkStart w:id="675" w:name="_MON_1409991771"/>
            <w:bookmarkStart w:id="676" w:name="_MON_1412673098"/>
            <w:bookmarkStart w:id="677" w:name="_MON_1415597623"/>
            <w:bookmarkStart w:id="678" w:name="_MON_1418120706"/>
            <w:bookmarkStart w:id="679" w:name="_MON_1418120767"/>
            <w:bookmarkStart w:id="680" w:name="_MON_1420622780"/>
            <w:bookmarkStart w:id="681" w:name="_MON_1420879874"/>
            <w:bookmarkStart w:id="682" w:name="_MON_1420880717"/>
            <w:bookmarkStart w:id="683" w:name="_MON_1420880766"/>
            <w:bookmarkStart w:id="684" w:name="_MON_1420880815"/>
            <w:bookmarkStart w:id="685" w:name="_MON_1422873879"/>
            <w:bookmarkStart w:id="686" w:name="_MON_1422874136"/>
            <w:bookmarkStart w:id="687" w:name="_MON_1422875729"/>
            <w:bookmarkStart w:id="688" w:name="_MON_1422875843"/>
            <w:bookmarkStart w:id="689" w:name="_MON_1422876202"/>
            <w:bookmarkStart w:id="690" w:name="_MON_1425358662"/>
            <w:bookmarkStart w:id="691" w:name="_MON_1425365463"/>
            <w:bookmarkStart w:id="692" w:name="_MON_1425463955"/>
            <w:bookmarkStart w:id="693" w:name="_MON_1428467742"/>
            <w:bookmarkStart w:id="694" w:name="_MON_1431152214"/>
            <w:bookmarkStart w:id="695" w:name="_MON_1431152254"/>
            <w:bookmarkStart w:id="696" w:name="_MON_1431152279"/>
            <w:bookmarkStart w:id="697" w:name="_MON_1431159603"/>
            <w:bookmarkStart w:id="698" w:name="_MON_1433322417"/>
            <w:bookmarkStart w:id="699" w:name="_MON_1433322621"/>
            <w:bookmarkStart w:id="700" w:name="_MON_1435485889"/>
            <w:bookmarkStart w:id="701" w:name="_MON_1435661778"/>
            <w:bookmarkStart w:id="702" w:name="_MON_1438582501"/>
            <w:bookmarkStart w:id="703" w:name="_MON_1438582548"/>
            <w:bookmarkStart w:id="704" w:name="_MON_1438583262"/>
            <w:bookmarkStart w:id="705" w:name="_MON_1439199140"/>
            <w:bookmarkStart w:id="706" w:name="_MON_1439199500"/>
            <w:bookmarkStart w:id="707" w:name="_MON_1441515812"/>
            <w:bookmarkStart w:id="708" w:name="_MON_1441515960"/>
            <w:bookmarkStart w:id="709" w:name="_MON_1443864389"/>
            <w:bookmarkStart w:id="710" w:name="_MON_1443864409"/>
            <w:bookmarkStart w:id="711" w:name="_MON_1443864434"/>
            <w:bookmarkStart w:id="712" w:name="_MON_1443864447"/>
            <w:bookmarkStart w:id="713" w:name="_MON_1443864661"/>
            <w:bookmarkStart w:id="714" w:name="_MON_1443864801"/>
            <w:bookmarkStart w:id="715" w:name="_MON_1446891887"/>
            <w:bookmarkStart w:id="716" w:name="_MON_1446892140"/>
            <w:bookmarkStart w:id="717" w:name="_MON_1447134158"/>
            <w:bookmarkStart w:id="718" w:name="_MON_1447134228"/>
            <w:bookmarkStart w:id="719" w:name="_MON_1447134346"/>
            <w:bookmarkStart w:id="720" w:name="_MON_1447134633"/>
            <w:bookmarkStart w:id="721" w:name="_MON_1447135205"/>
            <w:bookmarkStart w:id="722" w:name="_MON_1448951795"/>
            <w:bookmarkStart w:id="723" w:name="_MON_1451723102"/>
            <w:bookmarkStart w:id="724" w:name="_MON_1452315395"/>
            <w:bookmarkStart w:id="725" w:name="_MON_1452414700"/>
            <w:bookmarkStart w:id="726" w:name="_MON_1454905305"/>
            <w:bookmarkStart w:id="727" w:name="_MON_1454908795"/>
            <w:bookmarkStart w:id="728" w:name="_MON_1454919065"/>
            <w:bookmarkStart w:id="729" w:name="_MON_1470565668"/>
            <w:bookmarkEnd w:id="563"/>
            <w:bookmarkEnd w:id="564"/>
            <w:bookmarkEnd w:id="565"/>
            <w:bookmarkEnd w:id="566"/>
            <w:bookmarkEnd w:id="567"/>
            <w:bookmarkEnd w:id="568"/>
            <w:bookmarkEnd w:id="569"/>
            <w:bookmarkEnd w:id="570"/>
            <w:bookmarkEnd w:id="571"/>
            <w:bookmarkEnd w:id="572"/>
            <w:bookmarkEnd w:id="573"/>
            <w:bookmarkEnd w:id="574"/>
            <w:bookmarkEnd w:id="575"/>
            <w:bookmarkEnd w:id="576"/>
            <w:bookmarkEnd w:id="577"/>
            <w:bookmarkEnd w:id="578"/>
            <w:bookmarkEnd w:id="579"/>
            <w:bookmarkEnd w:id="580"/>
            <w:bookmarkEnd w:id="581"/>
            <w:bookmarkEnd w:id="582"/>
            <w:bookmarkEnd w:id="583"/>
            <w:bookmarkEnd w:id="584"/>
            <w:bookmarkEnd w:id="585"/>
            <w:bookmarkEnd w:id="586"/>
            <w:bookmarkEnd w:id="587"/>
            <w:bookmarkEnd w:id="588"/>
            <w:bookmarkEnd w:id="589"/>
            <w:bookmarkEnd w:id="590"/>
            <w:bookmarkEnd w:id="591"/>
            <w:bookmarkEnd w:id="592"/>
            <w:bookmarkEnd w:id="593"/>
            <w:bookmarkEnd w:id="594"/>
            <w:bookmarkEnd w:id="595"/>
            <w:bookmarkEnd w:id="596"/>
            <w:bookmarkEnd w:id="597"/>
            <w:bookmarkEnd w:id="598"/>
            <w:bookmarkEnd w:id="599"/>
            <w:bookmarkEnd w:id="600"/>
            <w:bookmarkEnd w:id="601"/>
            <w:bookmarkEnd w:id="602"/>
            <w:bookmarkEnd w:id="603"/>
            <w:bookmarkEnd w:id="604"/>
            <w:bookmarkEnd w:id="605"/>
            <w:bookmarkEnd w:id="606"/>
            <w:bookmarkEnd w:id="607"/>
            <w:bookmarkEnd w:id="608"/>
            <w:bookmarkEnd w:id="609"/>
            <w:bookmarkEnd w:id="610"/>
            <w:bookmarkEnd w:id="611"/>
            <w:bookmarkEnd w:id="612"/>
            <w:bookmarkEnd w:id="613"/>
            <w:bookmarkEnd w:id="614"/>
            <w:bookmarkEnd w:id="615"/>
            <w:bookmarkEnd w:id="616"/>
            <w:bookmarkEnd w:id="617"/>
            <w:bookmarkEnd w:id="618"/>
            <w:bookmarkEnd w:id="619"/>
            <w:bookmarkEnd w:id="620"/>
            <w:bookmarkEnd w:id="621"/>
            <w:bookmarkEnd w:id="622"/>
            <w:bookmarkEnd w:id="623"/>
            <w:bookmarkEnd w:id="624"/>
            <w:bookmarkEnd w:id="625"/>
            <w:bookmarkEnd w:id="626"/>
            <w:bookmarkEnd w:id="627"/>
            <w:bookmarkEnd w:id="628"/>
            <w:bookmarkEnd w:id="629"/>
            <w:bookmarkEnd w:id="630"/>
            <w:bookmarkEnd w:id="631"/>
            <w:bookmarkEnd w:id="632"/>
            <w:bookmarkEnd w:id="633"/>
            <w:bookmarkEnd w:id="634"/>
            <w:bookmarkEnd w:id="635"/>
            <w:bookmarkEnd w:id="636"/>
            <w:bookmarkEnd w:id="637"/>
            <w:bookmarkEnd w:id="638"/>
            <w:bookmarkEnd w:id="639"/>
            <w:bookmarkEnd w:id="640"/>
            <w:bookmarkEnd w:id="641"/>
            <w:bookmarkEnd w:id="642"/>
            <w:bookmarkEnd w:id="643"/>
            <w:bookmarkEnd w:id="644"/>
            <w:bookmarkEnd w:id="645"/>
            <w:bookmarkEnd w:id="646"/>
            <w:bookmarkEnd w:id="647"/>
            <w:bookmarkEnd w:id="648"/>
            <w:bookmarkEnd w:id="649"/>
            <w:bookmarkEnd w:id="650"/>
            <w:bookmarkEnd w:id="651"/>
            <w:bookmarkEnd w:id="652"/>
            <w:bookmarkEnd w:id="653"/>
            <w:bookmarkEnd w:id="654"/>
            <w:bookmarkEnd w:id="655"/>
            <w:bookmarkEnd w:id="656"/>
            <w:bookmarkEnd w:id="657"/>
            <w:bookmarkEnd w:id="658"/>
            <w:bookmarkEnd w:id="659"/>
            <w:bookmarkEnd w:id="660"/>
            <w:bookmarkEnd w:id="661"/>
            <w:bookmarkEnd w:id="662"/>
            <w:bookmarkEnd w:id="663"/>
            <w:bookmarkEnd w:id="664"/>
            <w:bookmarkEnd w:id="665"/>
            <w:bookmarkEnd w:id="666"/>
            <w:bookmarkEnd w:id="667"/>
            <w:bookmarkEnd w:id="668"/>
            <w:bookmarkEnd w:id="669"/>
            <w:bookmarkEnd w:id="670"/>
            <w:bookmarkEnd w:id="671"/>
            <w:bookmarkEnd w:id="672"/>
            <w:bookmarkEnd w:id="673"/>
            <w:bookmarkEnd w:id="674"/>
            <w:bookmarkEnd w:id="675"/>
            <w:bookmarkEnd w:id="676"/>
            <w:bookmarkEnd w:id="677"/>
            <w:bookmarkEnd w:id="678"/>
            <w:bookmarkEnd w:id="679"/>
            <w:bookmarkEnd w:id="680"/>
            <w:bookmarkEnd w:id="681"/>
            <w:bookmarkEnd w:id="682"/>
            <w:bookmarkEnd w:id="683"/>
            <w:bookmarkEnd w:id="684"/>
            <w:bookmarkEnd w:id="685"/>
            <w:bookmarkEnd w:id="686"/>
            <w:bookmarkEnd w:id="687"/>
            <w:bookmarkEnd w:id="688"/>
            <w:bookmarkEnd w:id="689"/>
            <w:bookmarkEnd w:id="690"/>
            <w:bookmarkEnd w:id="691"/>
            <w:bookmarkEnd w:id="692"/>
            <w:bookmarkEnd w:id="693"/>
            <w:bookmarkEnd w:id="694"/>
            <w:bookmarkEnd w:id="695"/>
            <w:bookmarkEnd w:id="696"/>
            <w:bookmarkEnd w:id="697"/>
            <w:bookmarkEnd w:id="698"/>
            <w:bookmarkEnd w:id="699"/>
            <w:bookmarkEnd w:id="700"/>
            <w:bookmarkEnd w:id="701"/>
            <w:bookmarkEnd w:id="702"/>
            <w:bookmarkEnd w:id="703"/>
            <w:bookmarkEnd w:id="704"/>
            <w:bookmarkEnd w:id="705"/>
            <w:bookmarkEnd w:id="706"/>
            <w:bookmarkEnd w:id="707"/>
            <w:bookmarkEnd w:id="708"/>
            <w:bookmarkEnd w:id="709"/>
            <w:bookmarkEnd w:id="710"/>
            <w:bookmarkEnd w:id="711"/>
            <w:bookmarkEnd w:id="712"/>
            <w:bookmarkEnd w:id="713"/>
            <w:bookmarkEnd w:id="714"/>
            <w:bookmarkEnd w:id="715"/>
            <w:bookmarkEnd w:id="716"/>
            <w:bookmarkEnd w:id="717"/>
            <w:bookmarkEnd w:id="718"/>
            <w:bookmarkEnd w:id="719"/>
            <w:bookmarkEnd w:id="720"/>
            <w:bookmarkEnd w:id="721"/>
            <w:bookmarkEnd w:id="722"/>
            <w:bookmarkEnd w:id="723"/>
            <w:bookmarkEnd w:id="724"/>
            <w:bookmarkEnd w:id="725"/>
            <w:bookmarkEnd w:id="726"/>
            <w:bookmarkEnd w:id="727"/>
            <w:bookmarkEnd w:id="728"/>
            <w:bookmarkEnd w:id="729"/>
          </w:p>
        </w:tc>
      </w:tr>
    </w:tbl>
    <w:p w14:paraId="77AD4CF7" w14:textId="77777777" w:rsidR="00BB2082" w:rsidRDefault="00BB2082" w:rsidP="00AA185F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13D9A442" w14:textId="77777777" w:rsidR="000566CE" w:rsidRDefault="000566CE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417D98A1" w14:textId="310DE70E" w:rsidR="00E10BB5" w:rsidRPr="00E91BDB" w:rsidRDefault="00AA185F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F33065">
        <w:rPr>
          <w:rFonts w:ascii="Fira Sans SemiBold" w:hAnsi="Fira Sans SemiBold" w:cs="Arial"/>
          <w:bCs/>
          <w:spacing w:val="-2"/>
          <w:sz w:val="19"/>
          <w:szCs w:val="19"/>
        </w:rPr>
        <w:t>Przeciętna powierzchnia użytkowa</w:t>
      </w:r>
      <w:r w:rsidRPr="00F33065">
        <w:rPr>
          <w:rFonts w:ascii="Fira Sans" w:hAnsi="Fira Sans" w:cs="Arial"/>
          <w:b/>
          <w:bCs/>
          <w:spacing w:val="-2"/>
          <w:sz w:val="19"/>
          <w:szCs w:val="19"/>
        </w:rPr>
        <w:t xml:space="preserve"> </w:t>
      </w:r>
      <w:r w:rsidR="00E10BB5" w:rsidRPr="00244572">
        <w:rPr>
          <w:rFonts w:ascii="Fira Sans" w:hAnsi="Fira Sans" w:cs="Arial"/>
          <w:sz w:val="19"/>
          <w:szCs w:val="19"/>
        </w:rPr>
        <w:t xml:space="preserve">1 mieszkania </w:t>
      </w:r>
      <w:r w:rsidR="00E10BB5" w:rsidRPr="00C33418">
        <w:rPr>
          <w:rFonts w:ascii="Fira Sans" w:hAnsi="Fira Sans" w:cs="Arial"/>
          <w:sz w:val="19"/>
          <w:szCs w:val="19"/>
        </w:rPr>
        <w:t>oddanego do użytkowania w okresie styczeń-</w:t>
      </w:r>
      <w:r w:rsidR="00E10BB5">
        <w:rPr>
          <w:rFonts w:ascii="Fira Sans" w:hAnsi="Fira Sans" w:cs="Arial"/>
          <w:sz w:val="19"/>
          <w:szCs w:val="19"/>
        </w:rPr>
        <w:t>wrzes</w:t>
      </w:r>
      <w:r w:rsidR="00E10BB5" w:rsidRPr="00C33418">
        <w:rPr>
          <w:rFonts w:ascii="Fira Sans" w:hAnsi="Fira Sans" w:cs="Arial"/>
          <w:sz w:val="19"/>
          <w:szCs w:val="19"/>
        </w:rPr>
        <w:t xml:space="preserve">ień br. </w:t>
      </w:r>
      <w:r w:rsidR="00E10BB5" w:rsidRPr="009B179C">
        <w:rPr>
          <w:rFonts w:ascii="Fira Sans" w:hAnsi="Fira Sans" w:cs="Arial"/>
          <w:sz w:val="19"/>
          <w:szCs w:val="19"/>
        </w:rPr>
        <w:t>wyniosła 87,3</w:t>
      </w:r>
      <w:r w:rsidR="00A15BCC" w:rsidRPr="00791ABD">
        <w:rPr>
          <w:rFonts w:cs="Arial"/>
          <w:spacing w:val="-2"/>
          <w:szCs w:val="19"/>
        </w:rPr>
        <w:t> </w:t>
      </w:r>
      <w:r w:rsidR="00E10BB5" w:rsidRPr="009B179C">
        <w:rPr>
          <w:rFonts w:ascii="Fira Sans" w:hAnsi="Fira Sans" w:cs="Arial"/>
          <w:sz w:val="19"/>
          <w:szCs w:val="19"/>
        </w:rPr>
        <w:t>m</w:t>
      </w:r>
      <w:r w:rsidR="00E10BB5" w:rsidRPr="009B179C">
        <w:rPr>
          <w:rFonts w:ascii="Fira Sans" w:hAnsi="Fira Sans" w:cs="Arial"/>
          <w:sz w:val="19"/>
          <w:szCs w:val="19"/>
          <w:vertAlign w:val="superscript"/>
        </w:rPr>
        <w:t xml:space="preserve">2 </w:t>
      </w:r>
      <w:r w:rsidR="00E10BB5" w:rsidRPr="009B179C">
        <w:rPr>
          <w:rFonts w:ascii="Fira Sans" w:hAnsi="Fira Sans" w:cs="Arial"/>
          <w:sz w:val="19"/>
          <w:szCs w:val="19"/>
        </w:rPr>
        <w:t>i była o 8,7 m</w:t>
      </w:r>
      <w:r w:rsidR="00E10BB5" w:rsidRPr="009B179C">
        <w:rPr>
          <w:rFonts w:ascii="Fira Sans" w:hAnsi="Fira Sans" w:cs="Arial"/>
          <w:sz w:val="19"/>
          <w:szCs w:val="19"/>
          <w:vertAlign w:val="superscript"/>
        </w:rPr>
        <w:t>2</w:t>
      </w:r>
      <w:r w:rsidR="00E10BB5" w:rsidRPr="009B179C">
        <w:rPr>
          <w:rFonts w:ascii="Fira Sans" w:hAnsi="Fira Sans" w:cs="Arial"/>
          <w:sz w:val="19"/>
          <w:szCs w:val="19"/>
        </w:rPr>
        <w:t xml:space="preserve"> mniejsza niż przed rokiem. Spadek powierzchni mieszkania odnotowano zarówno w budownictwie </w:t>
      </w:r>
      <w:r w:rsidR="00E10BB5" w:rsidRPr="00E91BDB">
        <w:rPr>
          <w:rFonts w:ascii="Fira Sans" w:hAnsi="Fira Sans" w:cs="Arial"/>
          <w:sz w:val="19"/>
          <w:szCs w:val="19"/>
        </w:rPr>
        <w:t>indywidualnym – o 5,8 m</w:t>
      </w:r>
      <w:r w:rsidR="00E10BB5" w:rsidRPr="00E91BDB">
        <w:rPr>
          <w:rFonts w:ascii="Fira Sans" w:hAnsi="Fira Sans" w:cs="Arial"/>
          <w:sz w:val="19"/>
          <w:szCs w:val="19"/>
          <w:vertAlign w:val="superscript"/>
        </w:rPr>
        <w:t xml:space="preserve">2 </w:t>
      </w:r>
      <w:r w:rsidR="00E10BB5" w:rsidRPr="00E91BDB">
        <w:rPr>
          <w:rFonts w:ascii="Fira Sans" w:hAnsi="Fira Sans" w:cs="Arial"/>
          <w:sz w:val="19"/>
          <w:szCs w:val="19"/>
        </w:rPr>
        <w:t>do 127,1 m</w:t>
      </w:r>
      <w:r w:rsidR="00E10BB5" w:rsidRPr="00E91BDB">
        <w:rPr>
          <w:rFonts w:ascii="Fira Sans" w:hAnsi="Fira Sans" w:cs="Arial"/>
          <w:sz w:val="19"/>
          <w:szCs w:val="19"/>
          <w:vertAlign w:val="superscript"/>
        </w:rPr>
        <w:t>2</w:t>
      </w:r>
      <w:r w:rsidR="00E10BB5" w:rsidRPr="00E91BDB">
        <w:rPr>
          <w:rFonts w:ascii="Fira Sans" w:hAnsi="Fira Sans" w:cs="Arial"/>
          <w:sz w:val="19"/>
          <w:szCs w:val="19"/>
        </w:rPr>
        <w:t>, jak i w budownictwie przeznaczonym na sprzedaż lub wynajem – o 4,9 m</w:t>
      </w:r>
      <w:r w:rsidR="00E10BB5" w:rsidRPr="00E91BDB">
        <w:rPr>
          <w:rFonts w:ascii="Fira Sans" w:hAnsi="Fira Sans" w:cs="Arial"/>
          <w:sz w:val="19"/>
          <w:szCs w:val="19"/>
          <w:vertAlign w:val="superscript"/>
        </w:rPr>
        <w:t xml:space="preserve">2 </w:t>
      </w:r>
      <w:r w:rsidR="00E10BB5" w:rsidRPr="00E91BDB">
        <w:rPr>
          <w:rFonts w:ascii="Fira Sans" w:hAnsi="Fira Sans" w:cs="Arial"/>
          <w:sz w:val="19"/>
          <w:szCs w:val="19"/>
        </w:rPr>
        <w:t>do 59,4 m</w:t>
      </w:r>
      <w:r w:rsidR="00E10BB5" w:rsidRPr="00E91BDB">
        <w:rPr>
          <w:rFonts w:ascii="Fira Sans" w:hAnsi="Fira Sans" w:cs="Arial"/>
          <w:sz w:val="19"/>
          <w:szCs w:val="19"/>
          <w:vertAlign w:val="superscript"/>
        </w:rPr>
        <w:t>2</w:t>
      </w:r>
      <w:r w:rsidR="00E10BB5" w:rsidRPr="00E91BDB">
        <w:rPr>
          <w:rFonts w:ascii="Fira Sans" w:hAnsi="Fira Sans" w:cs="Arial"/>
          <w:sz w:val="19"/>
          <w:szCs w:val="19"/>
        </w:rPr>
        <w:t>. W budownictwie spółdzielczym przeciętna powierzchnia 1 mieszkania wyniosła 48,3 m</w:t>
      </w:r>
      <w:r w:rsidR="00E10BB5" w:rsidRPr="00E91BDB">
        <w:rPr>
          <w:rFonts w:ascii="Fira Sans" w:hAnsi="Fira Sans" w:cs="Arial"/>
          <w:sz w:val="19"/>
          <w:szCs w:val="19"/>
          <w:vertAlign w:val="superscript"/>
        </w:rPr>
        <w:t>2</w:t>
      </w:r>
      <w:r w:rsidR="00E10BB5" w:rsidRPr="00E91BDB">
        <w:rPr>
          <w:rFonts w:ascii="Fira Sans" w:hAnsi="Fira Sans" w:cs="Arial"/>
          <w:sz w:val="19"/>
          <w:szCs w:val="19"/>
        </w:rPr>
        <w:t>, w budownictwie komunalnym – 47,7 m</w:t>
      </w:r>
      <w:r w:rsidR="00E10BB5" w:rsidRPr="00E91BDB">
        <w:rPr>
          <w:rFonts w:ascii="Fira Sans" w:hAnsi="Fira Sans" w:cs="Arial"/>
          <w:sz w:val="19"/>
          <w:szCs w:val="19"/>
          <w:vertAlign w:val="superscript"/>
        </w:rPr>
        <w:t>2</w:t>
      </w:r>
      <w:r w:rsidR="00E10BB5" w:rsidRPr="00E91BDB">
        <w:rPr>
          <w:rFonts w:ascii="Fira Sans" w:hAnsi="Fira Sans" w:cs="Arial"/>
          <w:sz w:val="19"/>
          <w:szCs w:val="19"/>
        </w:rPr>
        <w:t>, a w budownictwie społecznym czynszowym – 45,6 m</w:t>
      </w:r>
      <w:r w:rsidR="00E10BB5" w:rsidRPr="00E91BDB">
        <w:rPr>
          <w:rFonts w:ascii="Fira Sans" w:hAnsi="Fira Sans" w:cs="Arial"/>
          <w:sz w:val="19"/>
          <w:szCs w:val="19"/>
          <w:vertAlign w:val="superscript"/>
        </w:rPr>
        <w:t>2</w:t>
      </w:r>
      <w:r w:rsidR="00E10BB5" w:rsidRPr="00E91BDB">
        <w:rPr>
          <w:rFonts w:ascii="Fira Sans" w:hAnsi="Fira Sans" w:cs="Arial"/>
          <w:sz w:val="19"/>
          <w:szCs w:val="19"/>
        </w:rPr>
        <w:t>.</w:t>
      </w:r>
    </w:p>
    <w:p w14:paraId="0A552F2F" w14:textId="77777777" w:rsidR="00E10BB5" w:rsidRPr="00256DD7" w:rsidRDefault="00E10BB5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256DD7">
        <w:rPr>
          <w:rFonts w:ascii="Fira Sans" w:hAnsi="Fira Sans"/>
          <w:sz w:val="19"/>
          <w:szCs w:val="19"/>
        </w:rPr>
        <w:t>W analizowanym okresie najwięcej mieszkań oddano w Zielonej Górze (773) i Gorzowie Wlkp. (541), a najmniej w powi</w:t>
      </w:r>
      <w:r>
        <w:rPr>
          <w:rFonts w:ascii="Fira Sans" w:hAnsi="Fira Sans"/>
          <w:sz w:val="19"/>
          <w:szCs w:val="19"/>
        </w:rPr>
        <w:t>ecie</w:t>
      </w:r>
      <w:r w:rsidRPr="00256DD7">
        <w:rPr>
          <w:rFonts w:ascii="Fira Sans" w:hAnsi="Fira Sans"/>
          <w:sz w:val="19"/>
          <w:szCs w:val="19"/>
        </w:rPr>
        <w:t xml:space="preserve"> sulęcińskim (63) i wschowskim (64).</w:t>
      </w:r>
    </w:p>
    <w:p w14:paraId="0FABB465" w14:textId="7FADE9DB" w:rsidR="00212423" w:rsidRPr="00A15BCC" w:rsidRDefault="00E10BB5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A15BCC">
        <w:rPr>
          <w:rFonts w:ascii="Fira Sans" w:hAnsi="Fira Sans"/>
          <w:sz w:val="19"/>
          <w:szCs w:val="19"/>
        </w:rPr>
        <w:lastRenderedPageBreak/>
        <w:t xml:space="preserve">W ujęciu rocznym najwyższą dynamikę liczby oddanych mieszkań odnotowano w Gorzowie Wlkp. (wzrost </w:t>
      </w:r>
      <w:r w:rsidR="004736BD">
        <w:rPr>
          <w:rFonts w:ascii="Fira Sans" w:hAnsi="Fira Sans"/>
          <w:sz w:val="19"/>
          <w:szCs w:val="19"/>
        </w:rPr>
        <w:t xml:space="preserve">o 91,8%, tj. </w:t>
      </w:r>
      <w:r w:rsidRPr="00A15BCC">
        <w:rPr>
          <w:rFonts w:ascii="Fira Sans" w:hAnsi="Fira Sans"/>
          <w:sz w:val="19"/>
          <w:szCs w:val="19"/>
        </w:rPr>
        <w:t>do 541</w:t>
      </w:r>
      <w:r w:rsidR="004736BD">
        <w:rPr>
          <w:rFonts w:ascii="Fira Sans" w:hAnsi="Fira Sans"/>
          <w:sz w:val="19"/>
          <w:szCs w:val="19"/>
        </w:rPr>
        <w:t xml:space="preserve"> mieszkań</w:t>
      </w:r>
      <w:r w:rsidRPr="00A15BCC">
        <w:rPr>
          <w:rFonts w:ascii="Fira Sans" w:hAnsi="Fira Sans"/>
          <w:sz w:val="19"/>
          <w:szCs w:val="19"/>
        </w:rPr>
        <w:t xml:space="preserve">), a najniższą w powiecie sulęcińskim (spadek </w:t>
      </w:r>
      <w:r w:rsidR="004736BD">
        <w:rPr>
          <w:rFonts w:ascii="Fira Sans" w:hAnsi="Fira Sans"/>
          <w:sz w:val="19"/>
          <w:szCs w:val="19"/>
        </w:rPr>
        <w:t xml:space="preserve">o 39,4%, tj. </w:t>
      </w:r>
      <w:r w:rsidRPr="00A15BCC">
        <w:rPr>
          <w:rFonts w:ascii="Fira Sans" w:hAnsi="Fira Sans"/>
          <w:sz w:val="19"/>
          <w:szCs w:val="19"/>
        </w:rPr>
        <w:t>do 63</w:t>
      </w:r>
      <w:r w:rsidR="004736BD" w:rsidRPr="004736BD">
        <w:rPr>
          <w:rFonts w:ascii="Fira Sans" w:hAnsi="Fira Sans"/>
          <w:sz w:val="19"/>
          <w:szCs w:val="19"/>
        </w:rPr>
        <w:t xml:space="preserve"> </w:t>
      </w:r>
      <w:r w:rsidR="004736BD" w:rsidRPr="00A15BCC">
        <w:rPr>
          <w:rFonts w:ascii="Fira Sans" w:hAnsi="Fira Sans"/>
          <w:sz w:val="19"/>
          <w:szCs w:val="19"/>
        </w:rPr>
        <w:t>mieszkań</w:t>
      </w:r>
      <w:r w:rsidRPr="00A15BCC">
        <w:rPr>
          <w:rFonts w:ascii="Fira Sans" w:hAnsi="Fira Sans"/>
          <w:sz w:val="19"/>
          <w:szCs w:val="19"/>
        </w:rPr>
        <w:t>).</w:t>
      </w:r>
    </w:p>
    <w:p w14:paraId="320B2298" w14:textId="62EB7B9D" w:rsidR="002A0BF1" w:rsidRDefault="000C300D" w:rsidP="00834F2B">
      <w:pPr>
        <w:pStyle w:val="tytuwykresu"/>
        <w:spacing w:before="40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Mapa </w:t>
      </w:r>
      <w:r w:rsidR="00CC5E61">
        <w:rPr>
          <w:rFonts w:ascii="Fira Sans SemiBold" w:hAnsi="Fira Sans SemiBold"/>
          <w:b w:val="0"/>
        </w:rPr>
        <w:t>2</w:t>
      </w:r>
      <w:r w:rsidR="002A0BF1">
        <w:rPr>
          <w:rFonts w:ascii="Fira Sans SemiBold" w:hAnsi="Fira Sans SemiBold"/>
          <w:b w:val="0"/>
        </w:rPr>
        <w:t xml:space="preserve">. </w:t>
      </w:r>
      <w:r w:rsidR="002A0BF1" w:rsidRPr="00E30435">
        <w:rPr>
          <w:rFonts w:ascii="Fira Sans SemiBold" w:hAnsi="Fira Sans SemiBold"/>
          <w:b w:val="0"/>
        </w:rPr>
        <w:t>Mieszkania oddane do użytkowania według powiatów w</w:t>
      </w:r>
      <w:r w:rsidR="002A0BF1">
        <w:rPr>
          <w:rFonts w:ascii="Fira Sans SemiBold" w:hAnsi="Fira Sans SemiBold"/>
          <w:b w:val="0"/>
        </w:rPr>
        <w:t xml:space="preserve"> </w:t>
      </w:r>
      <w:r w:rsidR="004166C2">
        <w:rPr>
          <w:rFonts w:ascii="Fira Sans SemiBold" w:hAnsi="Fira Sans SemiBold"/>
          <w:b w:val="0"/>
        </w:rPr>
        <w:t>okresie styczeń</w:t>
      </w:r>
      <w:r w:rsidR="005A66D4">
        <w:rPr>
          <w:rFonts w:ascii="Fira Sans SemiBold" w:eastAsia="Calibri" w:hAnsi="Fira Sans SemiBold" w:cs="Arial"/>
          <w:b w:val="0"/>
          <w:bCs/>
        </w:rPr>
        <w:t xml:space="preserve"> – </w:t>
      </w:r>
      <w:r w:rsidR="005A1F7A">
        <w:rPr>
          <w:rFonts w:ascii="Fira Sans SemiBold" w:eastAsia="Calibri" w:hAnsi="Fira Sans SemiBold" w:cs="Arial"/>
          <w:b w:val="0"/>
          <w:bCs/>
        </w:rPr>
        <w:t>wrzesień</w:t>
      </w:r>
      <w:r w:rsidR="00225DD2">
        <w:rPr>
          <w:rFonts w:ascii="Fira Sans SemiBold" w:hAnsi="Fira Sans SemiBold"/>
          <w:b w:val="0"/>
        </w:rPr>
        <w:t xml:space="preserve"> 2020</w:t>
      </w:r>
      <w:r w:rsidR="002A0BF1" w:rsidRPr="00E30435">
        <w:rPr>
          <w:rFonts w:ascii="Fira Sans SemiBold" w:hAnsi="Fira Sans SemiBold"/>
          <w:b w:val="0"/>
        </w:rPr>
        <w:t xml:space="preserve"> r.</w:t>
      </w:r>
    </w:p>
    <w:p w14:paraId="4364938F" w14:textId="7EF217F7" w:rsidR="00397BEE" w:rsidRDefault="005A1F7A" w:rsidP="000C300D">
      <w:pPr>
        <w:pStyle w:val="Tekstpodstawowywcity"/>
        <w:spacing w:line="240" w:lineRule="exact"/>
        <w:ind w:left="709" w:firstLine="0"/>
        <w:jc w:val="left"/>
        <w:rPr>
          <w:rFonts w:ascii="Arial" w:hAnsi="Arial" w:cs="Arial"/>
          <w:sz w:val="18"/>
        </w:rPr>
      </w:pPr>
      <w:r w:rsidRPr="005A1F7A">
        <w:rPr>
          <w:noProof/>
          <w:lang w:eastAsia="ja-JP"/>
        </w:rPr>
        <w:drawing>
          <wp:anchor distT="0" distB="0" distL="114300" distR="114300" simplePos="0" relativeHeight="251802623" behindDoc="0" locked="0" layoutInCell="1" allowOverlap="1" wp14:anchorId="25F35ECB" wp14:editId="1874D534">
            <wp:simplePos x="0" y="0"/>
            <wp:positionH relativeFrom="column">
              <wp:posOffset>0</wp:posOffset>
            </wp:positionH>
            <wp:positionV relativeFrom="paragraph">
              <wp:posOffset>208915</wp:posOffset>
            </wp:positionV>
            <wp:extent cx="5681980" cy="4031615"/>
            <wp:effectExtent l="0" t="0" r="0" b="6985"/>
            <wp:wrapTopAndBottom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980" cy="403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BEE">
        <w:rPr>
          <w:rFonts w:ascii="Arial" w:hAnsi="Arial" w:cs="Arial"/>
          <w:sz w:val="18"/>
        </w:rPr>
        <w:t>Analogiczny okres poprzedniego roku = 100</w:t>
      </w:r>
    </w:p>
    <w:p w14:paraId="26E0CED3" w14:textId="6C395382" w:rsidR="00FB5928" w:rsidRPr="00641A36" w:rsidRDefault="00FB5928" w:rsidP="00CA014A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641A36">
        <w:rPr>
          <w:rFonts w:ascii="Fira Sans" w:hAnsi="Fira Sans"/>
          <w:sz w:val="19"/>
          <w:szCs w:val="19"/>
        </w:rPr>
        <w:t xml:space="preserve">We wrześniu br. odnotowano 711 mieszkań, na realizację których </w:t>
      </w:r>
      <w:r w:rsidRPr="00641A36">
        <w:rPr>
          <w:rFonts w:ascii="Fira Sans SemiBold" w:hAnsi="Fira Sans SemiBold"/>
          <w:sz w:val="19"/>
          <w:szCs w:val="19"/>
        </w:rPr>
        <w:t xml:space="preserve">wydano pozwolenia </w:t>
      </w:r>
      <w:r w:rsidRPr="00641A36">
        <w:rPr>
          <w:rFonts w:ascii="Fira Sans SemiBold" w:hAnsi="Fira Sans SemiBold" w:cs="Arial"/>
          <w:sz w:val="19"/>
          <w:szCs w:val="19"/>
        </w:rPr>
        <w:t>lub dokonano zgłoszenia z projektem budowlanym</w:t>
      </w:r>
      <w:r w:rsidRPr="00641A36">
        <w:rPr>
          <w:rFonts w:ascii="Fira Sans" w:hAnsi="Fira Sans"/>
          <w:sz w:val="19"/>
          <w:szCs w:val="19"/>
        </w:rPr>
        <w:t xml:space="preserve">. W ujęciu rocznym liczba mieszkań wzrosła o 33,9%, tj. w większym tempie niż w analogicznym miesiącu </w:t>
      </w:r>
      <w:r w:rsidR="002678B1" w:rsidRPr="00641A36">
        <w:rPr>
          <w:rFonts w:ascii="Fira Sans" w:hAnsi="Fira Sans"/>
          <w:sz w:val="19"/>
          <w:szCs w:val="19"/>
        </w:rPr>
        <w:t>ub.</w:t>
      </w:r>
      <w:r w:rsidRPr="00641A36">
        <w:rPr>
          <w:rFonts w:ascii="Fira Sans" w:hAnsi="Fira Sans"/>
          <w:sz w:val="19"/>
          <w:szCs w:val="19"/>
        </w:rPr>
        <w:t xml:space="preserve"> roku (o 14,2%). Wzrost liczby mieszkań odnotowano w </w:t>
      </w:r>
      <w:r w:rsidRPr="00641A36">
        <w:rPr>
          <w:rFonts w:ascii="Fira Sans" w:hAnsi="Fira Sans" w:cs="Arial"/>
          <w:sz w:val="19"/>
          <w:szCs w:val="19"/>
        </w:rPr>
        <w:t>budownictwie</w:t>
      </w:r>
      <w:r w:rsidRPr="00641A36">
        <w:rPr>
          <w:rFonts w:ascii="Fira Sans" w:hAnsi="Fira Sans"/>
          <w:sz w:val="19"/>
          <w:szCs w:val="19"/>
        </w:rPr>
        <w:t xml:space="preserve"> przeznaczonym na sprzedaż lub wynajem (z 341 mieszkań przed rokiem do 498) i w budownictwie indywidualnym (ze 190 mieszkań przed rokiem do 213).</w:t>
      </w:r>
    </w:p>
    <w:p w14:paraId="16794173" w14:textId="7F9211D9" w:rsidR="00022AB0" w:rsidRPr="00641A36" w:rsidRDefault="00FB5928" w:rsidP="00CA014A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641A36">
        <w:rPr>
          <w:rFonts w:ascii="Fira Sans" w:hAnsi="Fira Sans"/>
          <w:sz w:val="19"/>
          <w:szCs w:val="19"/>
        </w:rPr>
        <w:t xml:space="preserve">W omawianym miesiącu </w:t>
      </w:r>
      <w:r w:rsidRPr="00641A36">
        <w:rPr>
          <w:rFonts w:ascii="Fira Sans SemiBold" w:hAnsi="Fira Sans SemiBold"/>
          <w:sz w:val="19"/>
          <w:szCs w:val="19"/>
        </w:rPr>
        <w:t>rozpoczęto budowę</w:t>
      </w:r>
      <w:r w:rsidRPr="00641A36">
        <w:rPr>
          <w:rFonts w:ascii="Fira Sans" w:hAnsi="Fira Sans"/>
          <w:sz w:val="19"/>
          <w:szCs w:val="19"/>
        </w:rPr>
        <w:t xml:space="preserve"> 617 mieszkań, tj. o 177,9% więcej niż przed rokiem (kiedy odnotowano spadek o 43,5%). Liczba mieszkań znacząco zwiększyła się w budownictwie przeznaczonym na sprzedaż lub wynajem (z 63 mieszkań przed rokiem do 403). Wzrost odnotowano także w budownictwie indywidualnym (ze 159 mieszkań przed rokiem do 214).</w:t>
      </w:r>
    </w:p>
    <w:p w14:paraId="39450814" w14:textId="410C7AE8" w:rsidR="00BB2082" w:rsidRPr="00695C00" w:rsidRDefault="00BB2082" w:rsidP="00BB2082">
      <w:pPr>
        <w:pStyle w:val="tytuwykresu"/>
        <w:spacing w:before="0" w:after="60"/>
        <w:ind w:left="936" w:hanging="936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>Tablica 1</w:t>
      </w:r>
      <w:r w:rsidR="005F117E">
        <w:rPr>
          <w:rFonts w:ascii="Fira Sans SemiBold" w:hAnsi="Fira Sans SemiBold"/>
          <w:b w:val="0"/>
        </w:rPr>
        <w:t>0</w:t>
      </w:r>
      <w:r>
        <w:rPr>
          <w:rFonts w:ascii="Fira Sans SemiBold" w:hAnsi="Fira Sans SemiBold"/>
          <w:b w:val="0"/>
        </w:rPr>
        <w:t xml:space="preserve">. </w:t>
      </w:r>
      <w:r w:rsidRPr="00695C00">
        <w:rPr>
          <w:rFonts w:ascii="Fira Sans SemiBold" w:hAnsi="Fira Sans SemiBold" w:cs="Arial"/>
          <w:b w:val="0"/>
        </w:rPr>
        <w:t xml:space="preserve">Liczba mieszkań, na budowę których wydano pozwolenia lub dokonano zgłoszenia z projektem budowlanym </w:t>
      </w:r>
      <w:r>
        <w:rPr>
          <w:rFonts w:ascii="Fira Sans SemiBold" w:hAnsi="Fira Sans SemiBold" w:cs="Arial"/>
          <w:b w:val="0"/>
        </w:rPr>
        <w:br/>
      </w:r>
      <w:r w:rsidRPr="00695C00">
        <w:rPr>
          <w:rFonts w:ascii="Fira Sans SemiBold" w:hAnsi="Fira Sans SemiBold" w:cs="Arial"/>
          <w:b w:val="0"/>
        </w:rPr>
        <w:t xml:space="preserve">i mieszkań, których budowę rozpoczęto </w:t>
      </w:r>
      <w:r w:rsidRPr="00475D19">
        <w:rPr>
          <w:rFonts w:ascii="Fira Sans SemiBold" w:eastAsia="Calibri" w:hAnsi="Fira Sans SemiBold" w:cs="Arial"/>
          <w:b w:val="0"/>
          <w:bCs/>
        </w:rPr>
        <w:t xml:space="preserve">w </w:t>
      </w:r>
      <w:r>
        <w:rPr>
          <w:rFonts w:ascii="Fira Sans SemiBold" w:eastAsia="Calibri" w:hAnsi="Fira Sans SemiBold" w:cs="Arial"/>
          <w:b w:val="0"/>
          <w:bCs/>
        </w:rPr>
        <w:t xml:space="preserve">okresie styczeń – </w:t>
      </w:r>
      <w:r w:rsidR="004437F7">
        <w:rPr>
          <w:rFonts w:ascii="Fira Sans SemiBold" w:eastAsia="Calibri" w:hAnsi="Fira Sans SemiBold" w:cs="Arial"/>
          <w:b w:val="0"/>
          <w:bCs/>
        </w:rPr>
        <w:t>wrzesień</w:t>
      </w:r>
      <w:r>
        <w:rPr>
          <w:rFonts w:ascii="Fira Sans SemiBold" w:eastAsia="Calibri" w:hAnsi="Fira Sans SemiBold" w:cs="Arial"/>
          <w:b w:val="0"/>
          <w:bCs/>
        </w:rPr>
        <w:t xml:space="preserve"> </w:t>
      </w:r>
      <w:r w:rsidRPr="00475D19">
        <w:rPr>
          <w:rFonts w:ascii="Fira Sans SemiBold" w:eastAsia="Calibri" w:hAnsi="Fira Sans SemiBold" w:cs="Arial"/>
          <w:b w:val="0"/>
          <w:bCs/>
        </w:rPr>
        <w:t>20</w:t>
      </w:r>
      <w:r>
        <w:rPr>
          <w:rFonts w:ascii="Fira Sans SemiBold" w:eastAsia="Calibri" w:hAnsi="Fira Sans SemiBold" w:cs="Arial"/>
          <w:b w:val="0"/>
          <w:bCs/>
        </w:rPr>
        <w:t>20</w:t>
      </w:r>
      <w:r w:rsidRPr="00475D19">
        <w:rPr>
          <w:rFonts w:ascii="Fira Sans SemiBold" w:eastAsia="Calibri" w:hAnsi="Fira Sans SemiBold" w:cs="Arial"/>
          <w:b w:val="0"/>
          <w:bCs/>
        </w:rPr>
        <w:t xml:space="preserve"> r</w:t>
      </w:r>
      <w:r>
        <w:rPr>
          <w:rFonts w:ascii="Fira Sans SemiBold" w:eastAsia="Calibri" w:hAnsi="Fira Sans SemiBold" w:cs="Arial"/>
          <w:b w:val="0"/>
          <w:bCs/>
        </w:rPr>
        <w:t>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1248"/>
        <w:gridCol w:w="1248"/>
        <w:gridCol w:w="1249"/>
        <w:gridCol w:w="1248"/>
        <w:gridCol w:w="1248"/>
        <w:gridCol w:w="1249"/>
      </w:tblGrid>
      <w:tr w:rsidR="00BB2082" w:rsidRPr="00475D19" w14:paraId="38B76542" w14:textId="77777777" w:rsidTr="00DB5B83">
        <w:tc>
          <w:tcPr>
            <w:tcW w:w="2977" w:type="dxa"/>
            <w:vMerge w:val="restart"/>
            <w:vAlign w:val="center"/>
          </w:tcPr>
          <w:p w14:paraId="2853B9C3" w14:textId="77777777" w:rsidR="00BB2082" w:rsidRPr="00956B41" w:rsidRDefault="00BB2082" w:rsidP="00282BF1">
            <w:pPr>
              <w:pStyle w:val="Nagwek1"/>
              <w:tabs>
                <w:tab w:val="right" w:leader="dot" w:pos="4139"/>
              </w:tabs>
              <w:spacing w:before="120" w:after="120" w:line="22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730" w:name="_Toc49154161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730"/>
          </w:p>
        </w:tc>
        <w:tc>
          <w:tcPr>
            <w:tcW w:w="3745" w:type="dxa"/>
            <w:gridSpan w:val="3"/>
            <w:vAlign w:val="center"/>
          </w:tcPr>
          <w:p w14:paraId="2F0A4728" w14:textId="77777777" w:rsidR="00BB2082" w:rsidRPr="00D80583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</w:pPr>
            <w:bookmarkStart w:id="731" w:name="_Toc509317413"/>
            <w:bookmarkStart w:id="732" w:name="_Toc509317523"/>
            <w:bookmarkStart w:id="733" w:name="_Toc4392748"/>
            <w:bookmarkStart w:id="734" w:name="_Toc40945309"/>
            <w:bookmarkStart w:id="735" w:name="_Toc49154162"/>
            <w:r w:rsidRPr="00D80583"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  <w:t>Mieszkania, na budowę których wydano pozwolenia lub dokonano zgłoszenia z projektem budowlanym</w:t>
            </w:r>
            <w:bookmarkEnd w:id="731"/>
            <w:bookmarkEnd w:id="732"/>
            <w:bookmarkEnd w:id="733"/>
            <w:bookmarkEnd w:id="734"/>
            <w:bookmarkEnd w:id="735"/>
          </w:p>
        </w:tc>
        <w:tc>
          <w:tcPr>
            <w:tcW w:w="3745" w:type="dxa"/>
            <w:gridSpan w:val="3"/>
            <w:vAlign w:val="center"/>
          </w:tcPr>
          <w:p w14:paraId="385890CA" w14:textId="77777777" w:rsidR="00BB2082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36" w:name="_Toc509317414"/>
            <w:bookmarkStart w:id="737" w:name="_Toc509317524"/>
            <w:bookmarkStart w:id="738" w:name="_Toc4392749"/>
            <w:bookmarkStart w:id="739" w:name="_Toc40945310"/>
            <w:bookmarkStart w:id="740" w:name="_Toc49154163"/>
            <w:r w:rsidRPr="00695C00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  <w:bookmarkEnd w:id="736"/>
            <w:bookmarkEnd w:id="737"/>
            <w:bookmarkEnd w:id="738"/>
            <w:bookmarkEnd w:id="739"/>
            <w:bookmarkEnd w:id="740"/>
          </w:p>
        </w:tc>
      </w:tr>
      <w:tr w:rsidR="00BB2082" w:rsidRPr="00475D19" w14:paraId="48CD6C2A" w14:textId="77777777" w:rsidTr="00DB5B83">
        <w:tc>
          <w:tcPr>
            <w:tcW w:w="2977" w:type="dxa"/>
            <w:vMerge/>
            <w:vAlign w:val="center"/>
          </w:tcPr>
          <w:p w14:paraId="6EB46094" w14:textId="77777777" w:rsidR="00BB2082" w:rsidRPr="00956B41" w:rsidRDefault="00BB2082" w:rsidP="00282BF1">
            <w:pPr>
              <w:pStyle w:val="Nagwek1"/>
              <w:tabs>
                <w:tab w:val="right" w:leader="dot" w:pos="4139"/>
              </w:tabs>
              <w:spacing w:before="120" w:after="120" w:line="22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8" w:type="dxa"/>
            <w:vAlign w:val="center"/>
          </w:tcPr>
          <w:p w14:paraId="18E9F22C" w14:textId="77777777" w:rsidR="00BB2082" w:rsidRPr="00475D19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41" w:name="_Toc509317415"/>
            <w:bookmarkStart w:id="742" w:name="_Toc509317525"/>
            <w:bookmarkStart w:id="743" w:name="_Toc4392750"/>
            <w:bookmarkStart w:id="744" w:name="_Toc40945311"/>
            <w:bookmarkStart w:id="745" w:name="_Toc49154164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 liczbach 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bezwzględnych</w:t>
            </w:r>
            <w:bookmarkEnd w:id="741"/>
            <w:bookmarkEnd w:id="742"/>
            <w:bookmarkEnd w:id="743"/>
            <w:bookmarkEnd w:id="744"/>
            <w:bookmarkEnd w:id="745"/>
          </w:p>
        </w:tc>
        <w:tc>
          <w:tcPr>
            <w:tcW w:w="1248" w:type="dxa"/>
            <w:vAlign w:val="center"/>
          </w:tcPr>
          <w:p w14:paraId="61FC44BE" w14:textId="77777777" w:rsidR="00BB2082" w:rsidRPr="00475D19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46" w:name="_Toc509317416"/>
            <w:bookmarkStart w:id="747" w:name="_Toc509317526"/>
            <w:bookmarkStart w:id="748" w:name="_Toc4392751"/>
            <w:bookmarkStart w:id="749" w:name="_Toc40945312"/>
            <w:bookmarkStart w:id="750" w:name="_Toc49154165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746"/>
            <w:bookmarkEnd w:id="747"/>
            <w:bookmarkEnd w:id="748"/>
            <w:bookmarkEnd w:id="749"/>
            <w:bookmarkEnd w:id="750"/>
          </w:p>
        </w:tc>
        <w:tc>
          <w:tcPr>
            <w:tcW w:w="1249" w:type="dxa"/>
            <w:vAlign w:val="center"/>
          </w:tcPr>
          <w:p w14:paraId="25E62729" w14:textId="32ACA965" w:rsidR="00BB2082" w:rsidRPr="00475D19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51" w:name="_Toc40945313"/>
            <w:bookmarkStart w:id="752" w:name="_Toc49154166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4437F7">
              <w:rPr>
                <w:rFonts w:ascii="Fira Sans" w:hAnsi="Fira Sans"/>
                <w:color w:val="000000" w:themeColor="text1"/>
                <w:sz w:val="16"/>
                <w:szCs w:val="16"/>
              </w:rPr>
              <w:t>-IX</w:t>
            </w:r>
            <w:r w:rsidR="004437F7"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= 100</w:t>
            </w:r>
            <w:bookmarkEnd w:id="751"/>
            <w:bookmarkEnd w:id="752"/>
          </w:p>
        </w:tc>
        <w:tc>
          <w:tcPr>
            <w:tcW w:w="1248" w:type="dxa"/>
            <w:vAlign w:val="center"/>
          </w:tcPr>
          <w:p w14:paraId="09790639" w14:textId="77777777" w:rsidR="00BB2082" w:rsidRPr="00475D19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53" w:name="_Toc509317418"/>
            <w:bookmarkStart w:id="754" w:name="_Toc509317528"/>
            <w:bookmarkStart w:id="755" w:name="_Toc4392753"/>
            <w:bookmarkStart w:id="756" w:name="_Toc40945314"/>
            <w:bookmarkStart w:id="757" w:name="_Toc49154167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 liczbach 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bezwzględnych</w:t>
            </w:r>
            <w:bookmarkEnd w:id="753"/>
            <w:bookmarkEnd w:id="754"/>
            <w:bookmarkEnd w:id="755"/>
            <w:bookmarkEnd w:id="756"/>
            <w:bookmarkEnd w:id="757"/>
          </w:p>
        </w:tc>
        <w:tc>
          <w:tcPr>
            <w:tcW w:w="1248" w:type="dxa"/>
            <w:vAlign w:val="center"/>
          </w:tcPr>
          <w:p w14:paraId="02F06046" w14:textId="77777777" w:rsidR="00BB2082" w:rsidRPr="00475D19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58" w:name="_Toc509317419"/>
            <w:bookmarkStart w:id="759" w:name="_Toc509317529"/>
            <w:bookmarkStart w:id="760" w:name="_Toc4392754"/>
            <w:bookmarkStart w:id="761" w:name="_Toc40945315"/>
            <w:bookmarkStart w:id="762" w:name="_Toc49154168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758"/>
            <w:bookmarkEnd w:id="759"/>
            <w:bookmarkEnd w:id="760"/>
            <w:bookmarkEnd w:id="761"/>
            <w:bookmarkEnd w:id="762"/>
          </w:p>
        </w:tc>
        <w:tc>
          <w:tcPr>
            <w:tcW w:w="1249" w:type="dxa"/>
            <w:vAlign w:val="center"/>
          </w:tcPr>
          <w:p w14:paraId="5AAA0D4F" w14:textId="27589740" w:rsidR="00BB2082" w:rsidRPr="00475D19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63" w:name="_Toc40945316"/>
            <w:bookmarkStart w:id="764" w:name="_Toc49154169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-</w:t>
            </w:r>
            <w:r w:rsidR="004437F7">
              <w:rPr>
                <w:rFonts w:ascii="Fira Sans" w:hAnsi="Fira Sans"/>
                <w:color w:val="000000" w:themeColor="text1"/>
                <w:sz w:val="16"/>
                <w:szCs w:val="16"/>
              </w:rPr>
              <w:t>IX</w:t>
            </w:r>
            <w:r w:rsidR="004437F7"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= 100</w:t>
            </w:r>
            <w:bookmarkEnd w:id="763"/>
            <w:bookmarkEnd w:id="764"/>
          </w:p>
        </w:tc>
      </w:tr>
      <w:tr w:rsidR="00FB5928" w:rsidRPr="00956B41" w14:paraId="47C05E88" w14:textId="77777777" w:rsidTr="00DB5B83">
        <w:tc>
          <w:tcPr>
            <w:tcW w:w="2977" w:type="dxa"/>
            <w:vAlign w:val="center"/>
          </w:tcPr>
          <w:p w14:paraId="0BBB5749" w14:textId="77777777" w:rsidR="00FB5928" w:rsidRPr="00823FF6" w:rsidRDefault="00FB5928" w:rsidP="00282BF1">
            <w:pPr>
              <w:spacing w:line="22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823FF6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103EB2" w14:textId="18C1D2BA" w:rsidR="00FB5928" w:rsidRPr="00FB5928" w:rsidRDefault="00FB5928" w:rsidP="00282BF1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FB5928">
              <w:rPr>
                <w:rFonts w:ascii="Fira Sans SemiBold" w:hAnsi="Fira Sans SemiBold" w:cs="Arial"/>
                <w:bCs/>
                <w:sz w:val="16"/>
                <w:szCs w:val="16"/>
              </w:rPr>
              <w:t>5975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420ED3" w14:textId="5EBDEAAE" w:rsidR="00FB5928" w:rsidRPr="00FB5928" w:rsidRDefault="00FB5928" w:rsidP="00282BF1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FB5928">
              <w:rPr>
                <w:rFonts w:ascii="Fira Sans SemiBold" w:hAnsi="Fira Sans SemiBold" w:cs="Arial"/>
                <w:bCs/>
                <w:sz w:val="16"/>
                <w:szCs w:val="16"/>
              </w:rPr>
              <w:t>100,0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3F9E86" w14:textId="36E10F7F" w:rsidR="00FB5928" w:rsidRPr="00FB5928" w:rsidRDefault="00FB5928" w:rsidP="00282BF1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FB5928">
              <w:rPr>
                <w:rFonts w:ascii="Fira Sans SemiBold" w:hAnsi="Fira Sans SemiBold" w:cs="Arial"/>
                <w:bCs/>
                <w:sz w:val="16"/>
                <w:szCs w:val="16"/>
              </w:rPr>
              <w:t>123,5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B16DC5" w14:textId="731C3F65" w:rsidR="00FB5928" w:rsidRPr="00FB5928" w:rsidRDefault="00FB5928" w:rsidP="00282BF1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FB5928">
              <w:rPr>
                <w:rFonts w:ascii="Fira Sans SemiBold" w:hAnsi="Fira Sans SemiBold" w:cs="Arial"/>
                <w:bCs/>
                <w:sz w:val="16"/>
                <w:szCs w:val="16"/>
              </w:rPr>
              <w:t>4386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CCF868" w14:textId="1DB8F1BE" w:rsidR="00FB5928" w:rsidRPr="00FB5928" w:rsidRDefault="00FB5928" w:rsidP="00282BF1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FB5928">
              <w:rPr>
                <w:rFonts w:ascii="Fira Sans SemiBold" w:hAnsi="Fira Sans SemiBold" w:cs="Arial"/>
                <w:bCs/>
                <w:sz w:val="16"/>
                <w:szCs w:val="16"/>
              </w:rPr>
              <w:t>100,0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2627F73" w14:textId="5B1EB6CD" w:rsidR="00FB5928" w:rsidRPr="00FB5928" w:rsidRDefault="00FB5928" w:rsidP="00282BF1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FB5928">
              <w:rPr>
                <w:rFonts w:ascii="Fira Sans SemiBold" w:hAnsi="Fira Sans SemiBold" w:cs="Arial"/>
                <w:bCs/>
                <w:sz w:val="16"/>
                <w:szCs w:val="16"/>
              </w:rPr>
              <w:t>104,1</w:t>
            </w:r>
          </w:p>
        </w:tc>
      </w:tr>
      <w:tr w:rsidR="00FB5928" w:rsidRPr="00956B41" w14:paraId="07E832D3" w14:textId="77777777" w:rsidTr="00DB5B83">
        <w:tc>
          <w:tcPr>
            <w:tcW w:w="2977" w:type="dxa"/>
            <w:vAlign w:val="center"/>
          </w:tcPr>
          <w:p w14:paraId="39F755B5" w14:textId="77777777" w:rsidR="00FB5928" w:rsidRPr="00695C00" w:rsidRDefault="00FB5928" w:rsidP="00282BF1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48" w:type="dxa"/>
            <w:vAlign w:val="bottom"/>
          </w:tcPr>
          <w:p w14:paraId="609FD379" w14:textId="4457B9D4" w:rsidR="00FB5928" w:rsidRPr="00FB5928" w:rsidRDefault="00FB5928" w:rsidP="00282BF1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FB5928">
              <w:rPr>
                <w:rFonts w:cs="Arial"/>
                <w:sz w:val="16"/>
                <w:szCs w:val="16"/>
              </w:rPr>
              <w:t>1988</w:t>
            </w:r>
          </w:p>
        </w:tc>
        <w:tc>
          <w:tcPr>
            <w:tcW w:w="1248" w:type="dxa"/>
            <w:vAlign w:val="bottom"/>
          </w:tcPr>
          <w:p w14:paraId="6E80B72D" w14:textId="7480CE4F" w:rsidR="00FB5928" w:rsidRPr="00FB5928" w:rsidRDefault="00FB5928" w:rsidP="00282BF1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FB5928">
              <w:rPr>
                <w:rFonts w:cs="Arial"/>
                <w:sz w:val="16"/>
                <w:szCs w:val="16"/>
              </w:rPr>
              <w:t>33,3</w:t>
            </w:r>
          </w:p>
        </w:tc>
        <w:tc>
          <w:tcPr>
            <w:tcW w:w="1249" w:type="dxa"/>
            <w:vAlign w:val="bottom"/>
          </w:tcPr>
          <w:p w14:paraId="5B001A9A" w14:textId="0C7793CE" w:rsidR="00FB5928" w:rsidRPr="00FB5928" w:rsidRDefault="00FB5928" w:rsidP="00282BF1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FB5928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1248" w:type="dxa"/>
            <w:vAlign w:val="bottom"/>
          </w:tcPr>
          <w:p w14:paraId="2E097D75" w14:textId="626DF6EA" w:rsidR="00FB5928" w:rsidRPr="00FB5928" w:rsidRDefault="00FB5928" w:rsidP="00282BF1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FB5928">
              <w:rPr>
                <w:rFonts w:cs="Arial"/>
                <w:sz w:val="16"/>
                <w:szCs w:val="16"/>
              </w:rPr>
              <w:t>1796</w:t>
            </w:r>
          </w:p>
        </w:tc>
        <w:tc>
          <w:tcPr>
            <w:tcW w:w="1248" w:type="dxa"/>
            <w:vAlign w:val="bottom"/>
          </w:tcPr>
          <w:p w14:paraId="3D1EC07B" w14:textId="2FA647E0" w:rsidR="00FB5928" w:rsidRPr="00FB5928" w:rsidRDefault="00FB5928" w:rsidP="00282BF1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FB5928">
              <w:rPr>
                <w:rFonts w:cs="Arial"/>
                <w:sz w:val="16"/>
                <w:szCs w:val="16"/>
              </w:rPr>
              <w:t>40,9</w:t>
            </w:r>
          </w:p>
        </w:tc>
        <w:tc>
          <w:tcPr>
            <w:tcW w:w="1249" w:type="dxa"/>
            <w:vAlign w:val="bottom"/>
          </w:tcPr>
          <w:p w14:paraId="5FCAF364" w14:textId="19202030" w:rsidR="00FB5928" w:rsidRPr="00FB5928" w:rsidRDefault="00FB5928" w:rsidP="00282BF1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FB5928">
              <w:rPr>
                <w:rFonts w:cs="Arial"/>
                <w:sz w:val="16"/>
                <w:szCs w:val="16"/>
              </w:rPr>
              <w:t>99,7</w:t>
            </w:r>
          </w:p>
        </w:tc>
      </w:tr>
      <w:tr w:rsidR="00FB5928" w:rsidRPr="00956B41" w14:paraId="237C7CDC" w14:textId="77777777" w:rsidTr="00DB5B83">
        <w:tc>
          <w:tcPr>
            <w:tcW w:w="2977" w:type="dxa"/>
            <w:vAlign w:val="center"/>
          </w:tcPr>
          <w:p w14:paraId="71F286EA" w14:textId="77777777" w:rsidR="00FB5928" w:rsidRPr="00695C00" w:rsidRDefault="00FB5928" w:rsidP="00282BF1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248" w:type="dxa"/>
            <w:vAlign w:val="bottom"/>
          </w:tcPr>
          <w:p w14:paraId="002EBD0B" w14:textId="007F93AE" w:rsidR="00FB5928" w:rsidRPr="00FB5928" w:rsidRDefault="00FB5928" w:rsidP="00282BF1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FB5928">
              <w:rPr>
                <w:rFonts w:cs="Arial"/>
                <w:sz w:val="16"/>
                <w:szCs w:val="16"/>
              </w:rPr>
              <w:t>3741</w:t>
            </w:r>
          </w:p>
        </w:tc>
        <w:tc>
          <w:tcPr>
            <w:tcW w:w="1248" w:type="dxa"/>
            <w:vAlign w:val="bottom"/>
          </w:tcPr>
          <w:p w14:paraId="1C16F031" w14:textId="39511D34" w:rsidR="00FB5928" w:rsidRPr="00FB5928" w:rsidRDefault="00FB5928" w:rsidP="00282BF1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FB5928">
              <w:rPr>
                <w:rFonts w:cs="Arial"/>
                <w:sz w:val="16"/>
                <w:szCs w:val="16"/>
              </w:rPr>
              <w:t>62,6</w:t>
            </w:r>
          </w:p>
        </w:tc>
        <w:tc>
          <w:tcPr>
            <w:tcW w:w="1249" w:type="dxa"/>
            <w:vAlign w:val="bottom"/>
          </w:tcPr>
          <w:p w14:paraId="37094D30" w14:textId="77DA270F" w:rsidR="00FB5928" w:rsidRPr="00FB5928" w:rsidRDefault="00FB5928" w:rsidP="00282BF1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FB5928">
              <w:rPr>
                <w:rFonts w:cs="Arial"/>
                <w:sz w:val="16"/>
                <w:szCs w:val="16"/>
              </w:rPr>
              <w:t>129,6</w:t>
            </w:r>
          </w:p>
        </w:tc>
        <w:tc>
          <w:tcPr>
            <w:tcW w:w="1248" w:type="dxa"/>
            <w:vAlign w:val="bottom"/>
          </w:tcPr>
          <w:p w14:paraId="7AE2F3F0" w14:textId="07196795" w:rsidR="00FB5928" w:rsidRPr="00FB5928" w:rsidRDefault="00FB5928" w:rsidP="00282BF1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FB5928">
              <w:rPr>
                <w:rFonts w:cs="Arial"/>
                <w:sz w:val="16"/>
                <w:szCs w:val="16"/>
              </w:rPr>
              <w:t>2502</w:t>
            </w:r>
          </w:p>
        </w:tc>
        <w:tc>
          <w:tcPr>
            <w:tcW w:w="1248" w:type="dxa"/>
            <w:vAlign w:val="bottom"/>
          </w:tcPr>
          <w:p w14:paraId="6FB545A8" w14:textId="74A77FCA" w:rsidR="00FB5928" w:rsidRPr="00FB5928" w:rsidRDefault="00FB5928" w:rsidP="00282BF1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FB5928">
              <w:rPr>
                <w:rFonts w:cs="Arial"/>
                <w:sz w:val="16"/>
                <w:szCs w:val="16"/>
              </w:rPr>
              <w:t>57,1</w:t>
            </w:r>
          </w:p>
        </w:tc>
        <w:tc>
          <w:tcPr>
            <w:tcW w:w="1249" w:type="dxa"/>
            <w:vAlign w:val="bottom"/>
          </w:tcPr>
          <w:p w14:paraId="183E2775" w14:textId="58DE5F38" w:rsidR="00FB5928" w:rsidRPr="00FB5928" w:rsidRDefault="00FB5928" w:rsidP="00282BF1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FB5928">
              <w:rPr>
                <w:rFonts w:cs="Arial"/>
                <w:sz w:val="16"/>
                <w:szCs w:val="16"/>
              </w:rPr>
              <w:t>109,0</w:t>
            </w:r>
          </w:p>
        </w:tc>
      </w:tr>
      <w:tr w:rsidR="00FB5928" w:rsidRPr="00956B41" w14:paraId="7ACAB026" w14:textId="77777777" w:rsidTr="00DB5B83">
        <w:tc>
          <w:tcPr>
            <w:tcW w:w="2977" w:type="dxa"/>
            <w:vAlign w:val="center"/>
          </w:tcPr>
          <w:p w14:paraId="79CED717" w14:textId="77777777" w:rsidR="00FB5928" w:rsidRPr="00695C00" w:rsidRDefault="00FB5928" w:rsidP="00282BF1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248" w:type="dxa"/>
            <w:vAlign w:val="bottom"/>
          </w:tcPr>
          <w:p w14:paraId="0F1E7F06" w14:textId="65F7C47A" w:rsidR="00FB5928" w:rsidRPr="00FB5928" w:rsidRDefault="00FB5928" w:rsidP="00282BF1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FB5928">
              <w:rPr>
                <w:rFonts w:cs="Arial"/>
                <w:sz w:val="16"/>
                <w:szCs w:val="16"/>
              </w:rPr>
              <w:t>142</w:t>
            </w:r>
          </w:p>
        </w:tc>
        <w:tc>
          <w:tcPr>
            <w:tcW w:w="1248" w:type="dxa"/>
            <w:vAlign w:val="bottom"/>
          </w:tcPr>
          <w:p w14:paraId="1FFBD1CA" w14:textId="6D39740E" w:rsidR="00FB5928" w:rsidRPr="00FB5928" w:rsidRDefault="00FB5928" w:rsidP="00282BF1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FB5928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249" w:type="dxa"/>
            <w:vAlign w:val="bottom"/>
          </w:tcPr>
          <w:p w14:paraId="1AABE63C" w14:textId="502620F7" w:rsidR="00FB5928" w:rsidRPr="00FB5928" w:rsidRDefault="00FB5928" w:rsidP="00282BF1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FB5928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48" w:type="dxa"/>
            <w:vAlign w:val="bottom"/>
          </w:tcPr>
          <w:p w14:paraId="4FAC59F2" w14:textId="61CB8283" w:rsidR="00FB5928" w:rsidRPr="00FB5928" w:rsidRDefault="00FB5928" w:rsidP="00282BF1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FB5928">
              <w:rPr>
                <w:rFonts w:cs="Arial"/>
                <w:sz w:val="16"/>
                <w:szCs w:val="16"/>
              </w:rPr>
              <w:t>88</w:t>
            </w:r>
          </w:p>
        </w:tc>
        <w:tc>
          <w:tcPr>
            <w:tcW w:w="1248" w:type="dxa"/>
            <w:vAlign w:val="bottom"/>
          </w:tcPr>
          <w:p w14:paraId="22038410" w14:textId="575AD32D" w:rsidR="00FB5928" w:rsidRPr="00FB5928" w:rsidRDefault="00FB5928" w:rsidP="00282BF1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FB5928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249" w:type="dxa"/>
            <w:vAlign w:val="bottom"/>
          </w:tcPr>
          <w:p w14:paraId="7BEE29E8" w14:textId="52643B4A" w:rsidR="00FB5928" w:rsidRPr="00FB5928" w:rsidRDefault="00FB5928" w:rsidP="00282BF1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FB5928">
              <w:rPr>
                <w:rFonts w:cs="Arial"/>
                <w:sz w:val="16"/>
                <w:szCs w:val="16"/>
              </w:rPr>
              <w:t>75,9</w:t>
            </w:r>
          </w:p>
        </w:tc>
      </w:tr>
      <w:tr w:rsidR="00FB5928" w:rsidRPr="00956B41" w14:paraId="09FC9F93" w14:textId="77777777" w:rsidTr="00DB5B83">
        <w:tc>
          <w:tcPr>
            <w:tcW w:w="2977" w:type="dxa"/>
            <w:vAlign w:val="center"/>
          </w:tcPr>
          <w:p w14:paraId="4CD4A035" w14:textId="77777777" w:rsidR="00FB5928" w:rsidRDefault="00FB5928" w:rsidP="00282BF1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48" w:type="dxa"/>
            <w:vAlign w:val="bottom"/>
          </w:tcPr>
          <w:p w14:paraId="1412FB95" w14:textId="6A436CD5" w:rsidR="00FB5928" w:rsidRPr="00FB5928" w:rsidRDefault="00FB5928" w:rsidP="00282BF1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FB5928">
              <w:rPr>
                <w:rFonts w:cs="Arial"/>
                <w:sz w:val="16"/>
                <w:szCs w:val="16"/>
              </w:rPr>
              <w:t>104</w:t>
            </w:r>
          </w:p>
        </w:tc>
        <w:tc>
          <w:tcPr>
            <w:tcW w:w="1248" w:type="dxa"/>
            <w:vAlign w:val="bottom"/>
          </w:tcPr>
          <w:p w14:paraId="374A2CF1" w14:textId="37B3173F" w:rsidR="00FB5928" w:rsidRPr="00FB5928" w:rsidRDefault="00FB5928" w:rsidP="00282BF1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FB5928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249" w:type="dxa"/>
            <w:vAlign w:val="bottom"/>
          </w:tcPr>
          <w:p w14:paraId="33AADAAA" w14:textId="6C8FACFE" w:rsidR="00FB5928" w:rsidRPr="00FB5928" w:rsidRDefault="00FB5928" w:rsidP="00282BF1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FB5928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48" w:type="dxa"/>
            <w:vAlign w:val="bottom"/>
          </w:tcPr>
          <w:p w14:paraId="3C937FAE" w14:textId="5EEC75B2" w:rsidR="00FB5928" w:rsidRPr="00FB5928" w:rsidRDefault="00FB5928" w:rsidP="00282BF1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FB5928">
              <w:rPr>
                <w:rFonts w:cs="Arial"/>
                <w:sz w:val="16"/>
                <w:szCs w:val="16"/>
              </w:rPr>
              <w:t xml:space="preserve"> -</w:t>
            </w:r>
          </w:p>
        </w:tc>
        <w:tc>
          <w:tcPr>
            <w:tcW w:w="1248" w:type="dxa"/>
            <w:vAlign w:val="bottom"/>
          </w:tcPr>
          <w:p w14:paraId="0195FA7A" w14:textId="306C1D62" w:rsidR="00FB5928" w:rsidRPr="00FB5928" w:rsidRDefault="00FB5928" w:rsidP="00282BF1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FB5928">
              <w:rPr>
                <w:rFonts w:cs="Arial"/>
                <w:sz w:val="16"/>
                <w:szCs w:val="16"/>
              </w:rPr>
              <w:t xml:space="preserve"> -</w:t>
            </w:r>
          </w:p>
        </w:tc>
        <w:tc>
          <w:tcPr>
            <w:tcW w:w="1249" w:type="dxa"/>
            <w:vAlign w:val="bottom"/>
          </w:tcPr>
          <w:p w14:paraId="71B6B9A3" w14:textId="3EB00BC6" w:rsidR="00FB5928" w:rsidRPr="00FB5928" w:rsidRDefault="00FB5928" w:rsidP="00282BF1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FB5928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5A5EB7C0" w14:textId="77777777" w:rsidR="00D44535" w:rsidRDefault="00D44535" w:rsidP="00E30BCE">
      <w:pPr>
        <w:rPr>
          <w:rFonts w:cs="Arial"/>
          <w:szCs w:val="19"/>
        </w:rPr>
      </w:pPr>
    </w:p>
    <w:p w14:paraId="124659AB" w14:textId="77777777" w:rsidR="00D44535" w:rsidRDefault="00D44535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3ACD8449" w14:textId="21C39DF5" w:rsidR="002037C5" w:rsidRDefault="00E30BCE" w:rsidP="00E30BCE">
      <w:pPr>
        <w:rPr>
          <w:rFonts w:cs="Arial"/>
          <w:szCs w:val="19"/>
        </w:rPr>
      </w:pPr>
      <w:r w:rsidRPr="00636E86">
        <w:rPr>
          <w:rFonts w:cs="Arial"/>
          <w:szCs w:val="19"/>
        </w:rPr>
        <w:lastRenderedPageBreak/>
        <w:t xml:space="preserve">W </w:t>
      </w:r>
      <w:r>
        <w:rPr>
          <w:rFonts w:cs="Arial"/>
          <w:szCs w:val="19"/>
        </w:rPr>
        <w:t xml:space="preserve">okresie styczeń – </w:t>
      </w:r>
      <w:r w:rsidR="00FB5928" w:rsidRPr="00CF75D4">
        <w:rPr>
          <w:rFonts w:cs="Arial"/>
          <w:szCs w:val="19"/>
        </w:rPr>
        <w:t xml:space="preserve">wrzesień br. odnotowano 5975 mieszkań, na realizację których wydano pozwolenia lub dokonano zgłoszenia z </w:t>
      </w:r>
      <w:r w:rsidR="00FB5928" w:rsidRPr="003778EC">
        <w:rPr>
          <w:rFonts w:cs="Arial"/>
          <w:szCs w:val="19"/>
        </w:rPr>
        <w:t xml:space="preserve">projektem budowlanym. </w:t>
      </w:r>
      <w:r w:rsidR="00FB5928" w:rsidRPr="003778EC">
        <w:rPr>
          <w:szCs w:val="19"/>
        </w:rPr>
        <w:t>W ujęciu rocznym liczba mieszkań wzrosła o 23,5%, tj. w większym te</w:t>
      </w:r>
      <w:r w:rsidR="00FB5928">
        <w:rPr>
          <w:szCs w:val="19"/>
        </w:rPr>
        <w:t>mpie niż w analogicznym okresie</w:t>
      </w:r>
      <w:r w:rsidR="00FB5928" w:rsidRPr="003778EC">
        <w:rPr>
          <w:szCs w:val="19"/>
        </w:rPr>
        <w:t xml:space="preserve"> poprzedniego roku (o 6,6%). </w:t>
      </w:r>
      <w:r w:rsidR="00FB5928" w:rsidRPr="003778EC">
        <w:rPr>
          <w:rFonts w:cs="Arial"/>
          <w:szCs w:val="19"/>
        </w:rPr>
        <w:t>Liczba mieszkań zwiększyła się w budownictwie przeznaczonym na sprzedaż lub wynajem (o 29,6%) i w budownictwie indywidualnym (o 3,2%). Ponadto, wydano pozwolenia na budowę nowych mieszkań spółdzielczych (142) i komunalnych (104). W badanym okresie zwiększyła się także liczba mieszkań, których budowę rozpoczęto – o 4,1% do 4386.</w:t>
      </w:r>
      <w:r w:rsidR="00FB5928" w:rsidRPr="00986C8E">
        <w:rPr>
          <w:rFonts w:cs="Arial"/>
          <w:color w:val="FF0000"/>
          <w:szCs w:val="19"/>
        </w:rPr>
        <w:t xml:space="preserve"> </w:t>
      </w:r>
      <w:r w:rsidR="00FB5928" w:rsidRPr="00683ABD">
        <w:rPr>
          <w:rFonts w:cs="Arial"/>
          <w:szCs w:val="19"/>
        </w:rPr>
        <w:t>Wzrost odnotowano w budownictwie przeznaczonym na sprzedaż lub wynajem (o</w:t>
      </w:r>
      <w:r w:rsidR="000979EF" w:rsidRPr="00791ABD">
        <w:rPr>
          <w:rFonts w:cs="Arial"/>
          <w:spacing w:val="-2"/>
          <w:szCs w:val="19"/>
        </w:rPr>
        <w:t> </w:t>
      </w:r>
      <w:r w:rsidR="00FB5928" w:rsidRPr="00683ABD">
        <w:rPr>
          <w:rFonts w:cs="Arial"/>
          <w:szCs w:val="19"/>
        </w:rPr>
        <w:t>9,0%), natomiast spadek w budownictwie indywidualnym (o 0,3%).</w:t>
      </w:r>
    </w:p>
    <w:p w14:paraId="0F3A6735" w14:textId="77777777" w:rsidR="002463F1" w:rsidRPr="002463F1" w:rsidRDefault="002463F1" w:rsidP="00EE2A33">
      <w:pPr>
        <w:pStyle w:val="Tytudziau"/>
        <w:spacing w:before="240" w:after="240" w:line="240" w:lineRule="exact"/>
      </w:pPr>
      <w:bookmarkStart w:id="765" w:name="_Toc384710348"/>
      <w:bookmarkStart w:id="766" w:name="_Toc491759804"/>
      <w:bookmarkStart w:id="767" w:name="_Toc509317421"/>
      <w:bookmarkStart w:id="768" w:name="_Toc49154170"/>
      <w:r w:rsidRPr="002463F1">
        <w:t>Rynek wewnętrzny</w:t>
      </w:r>
      <w:bookmarkEnd w:id="765"/>
      <w:bookmarkEnd w:id="766"/>
      <w:bookmarkEnd w:id="767"/>
      <w:bookmarkEnd w:id="768"/>
    </w:p>
    <w:p w14:paraId="1CF00267" w14:textId="18F96157" w:rsidR="008277CF" w:rsidRPr="00583A5C" w:rsidRDefault="008277CF" w:rsidP="008277CF">
      <w:pPr>
        <w:rPr>
          <w:rFonts w:cs="Arial"/>
          <w:szCs w:val="19"/>
          <w:lang w:eastAsia="pl-PL"/>
        </w:rPr>
      </w:pPr>
      <w:r w:rsidRPr="00583A5C">
        <w:rPr>
          <w:rFonts w:cs="Arial"/>
          <w:szCs w:val="19"/>
          <w:lang w:eastAsia="pl-PL"/>
        </w:rPr>
        <w:t xml:space="preserve">We wrześniu br. zanotowano </w:t>
      </w:r>
      <w:r w:rsidR="0008508B">
        <w:rPr>
          <w:rFonts w:cs="Arial"/>
          <w:szCs w:val="19"/>
          <w:lang w:eastAsia="pl-PL"/>
        </w:rPr>
        <w:t xml:space="preserve">dalszy </w:t>
      </w:r>
      <w:r w:rsidRPr="00583A5C">
        <w:rPr>
          <w:rFonts w:cs="Arial"/>
          <w:szCs w:val="19"/>
          <w:lang w:eastAsia="pl-PL"/>
        </w:rPr>
        <w:t>wzrost sprzedaży detalicznej w skali roku. Niższa niż w analogicznym miesiącu ub. roku była natomiast sprzedaż hurtowa w przedsiębiorstwach handlowych, w tym w jednostkach hurtowych.</w:t>
      </w:r>
    </w:p>
    <w:p w14:paraId="3E98F878" w14:textId="77777777" w:rsidR="008277CF" w:rsidRPr="00583A5C" w:rsidRDefault="008277CF" w:rsidP="00CC2500">
      <w:pPr>
        <w:spacing w:before="240"/>
        <w:rPr>
          <w:rFonts w:cs="Arial"/>
          <w:szCs w:val="19"/>
          <w:lang w:eastAsia="pl-PL"/>
        </w:rPr>
      </w:pPr>
      <w:r w:rsidRPr="00583A5C">
        <w:rPr>
          <w:rFonts w:cs="Arial"/>
          <w:szCs w:val="19"/>
          <w:lang w:eastAsia="pl-PL"/>
        </w:rPr>
        <w:t xml:space="preserve">Wartość </w:t>
      </w:r>
      <w:r w:rsidRPr="008277CF">
        <w:rPr>
          <w:rFonts w:ascii="Fira Sans SemiBold" w:hAnsi="Fira Sans SemiBold" w:cs="Arial"/>
          <w:szCs w:val="19"/>
          <w:lang w:eastAsia="pl-PL"/>
        </w:rPr>
        <w:t>sprzedaży detalicznej</w:t>
      </w:r>
      <w:r w:rsidRPr="00583A5C">
        <w:rPr>
          <w:rFonts w:cs="Arial"/>
          <w:szCs w:val="19"/>
          <w:lang w:eastAsia="pl-PL"/>
        </w:rPr>
        <w:t xml:space="preserve"> (w cenach bieżących) zrealizowanej przez przedsiębiorstwa handlowe i niehandlowe zwiększyła się o 12,3% w porównaniu z wrześniem ub. roku (po wzroście notowanym przed rokiem o 2,0%). Wzrost sprzedaży zanotowano w większości rodzajów działalności, w tym największy wśród przedsiębiorstw prowadzących sprzedaż mebli, rtv, agd (o 85,5%). Wyższa niż przed rokiem była również sprzedaż m.in. w jednostkach prowadzących sprzedaż tekstyliów, odzieży, obuwia (o 56,0%), prasy, książek, pozostałą sprzedaż w wyspecjalizowanych sklepach (o 53,6%), pojazdów samochodowych, motocykli, części (o 19,0%) oraz w firmach handlujących żywnością, napojami i wyrobami tytoniowymi (o 7,7%). </w:t>
      </w:r>
    </w:p>
    <w:p w14:paraId="6BCCCC87" w14:textId="6E1654CA" w:rsidR="001E711D" w:rsidRPr="004B2F99" w:rsidRDefault="008277CF" w:rsidP="008277CF">
      <w:pPr>
        <w:pStyle w:val="Tekstpodstawowy"/>
        <w:tabs>
          <w:tab w:val="left" w:pos="7890"/>
        </w:tabs>
        <w:rPr>
          <w:rFonts w:cs="Arial"/>
          <w:szCs w:val="19"/>
        </w:rPr>
      </w:pPr>
      <w:r w:rsidRPr="00583A5C">
        <w:rPr>
          <w:rFonts w:cs="Arial"/>
          <w:szCs w:val="19"/>
          <w:lang w:eastAsia="pl-PL"/>
        </w:rPr>
        <w:t>Spadek sprzedaży detalicznej zanotowano w podmiotach zajmujących się dystrybucją farmaceutyków, kosmetyków i</w:t>
      </w:r>
      <w:r w:rsidR="00CC2500" w:rsidRPr="00583A5C">
        <w:rPr>
          <w:rFonts w:cs="Arial"/>
          <w:szCs w:val="19"/>
        </w:rPr>
        <w:t> </w:t>
      </w:r>
      <w:r w:rsidRPr="00583A5C">
        <w:rPr>
          <w:rFonts w:cs="Arial"/>
          <w:szCs w:val="19"/>
          <w:lang w:eastAsia="pl-PL"/>
        </w:rPr>
        <w:t>sprzętu ortopedycznego (o 47,2%), handlujących paliwami stałymi, ciekłymi i gazowymi (o 13,3%), przedsiębiorstwach z</w:t>
      </w:r>
      <w:r w:rsidR="00CC2500" w:rsidRPr="00583A5C">
        <w:rPr>
          <w:rFonts w:cs="Arial"/>
          <w:szCs w:val="19"/>
        </w:rPr>
        <w:t> </w:t>
      </w:r>
      <w:r w:rsidRPr="00583A5C">
        <w:rPr>
          <w:rFonts w:cs="Arial"/>
          <w:szCs w:val="19"/>
          <w:lang w:eastAsia="pl-PL"/>
        </w:rPr>
        <w:t>grupy pozostałe (o 11,3%) oraz realizujących pozostałą sprzedaż detaliczną w niewyspecjalizowanych sklepach (o 7,2%).</w:t>
      </w:r>
    </w:p>
    <w:p w14:paraId="44286997" w14:textId="5AF1EF78" w:rsidR="002463F1" w:rsidRDefault="002463F1" w:rsidP="00AB67E8">
      <w:pPr>
        <w:pStyle w:val="tytuwykresu"/>
        <w:spacing w:before="120"/>
        <w:rPr>
          <w:rFonts w:cs="Arial"/>
          <w:b w:val="0"/>
        </w:rPr>
      </w:pPr>
      <w:r>
        <w:rPr>
          <w:rFonts w:ascii="Fira Sans SemiBold" w:hAnsi="Fira Sans SemiBold"/>
          <w:b w:val="0"/>
        </w:rPr>
        <w:t>Tablica 1</w:t>
      </w:r>
      <w:r w:rsidR="005F117E">
        <w:rPr>
          <w:rFonts w:ascii="Fira Sans SemiBold" w:hAnsi="Fira Sans SemiBold"/>
          <w:b w:val="0"/>
        </w:rPr>
        <w:t>1</w:t>
      </w:r>
      <w:r>
        <w:rPr>
          <w:rFonts w:ascii="Fira Sans SemiBold" w:hAnsi="Fira Sans SemiBold"/>
          <w:b w:val="0"/>
        </w:rPr>
        <w:t xml:space="preserve">. </w:t>
      </w:r>
      <w:r w:rsidRPr="002463F1">
        <w:rPr>
          <w:rFonts w:ascii="Fira Sans SemiBold" w:hAnsi="Fira Sans SemiBold" w:cs="Arial"/>
          <w:b w:val="0"/>
        </w:rPr>
        <w:t>Dynamika i struktura sprzedaży detaliczn</w:t>
      </w:r>
      <w:r>
        <w:rPr>
          <w:rFonts w:ascii="Fira Sans SemiBold" w:hAnsi="Fira Sans SemiBold" w:cs="Arial"/>
          <w:b w:val="0"/>
        </w:rPr>
        <w:t xml:space="preserve">ej </w:t>
      </w:r>
      <w:r w:rsidRPr="002463F1">
        <w:rPr>
          <w:rFonts w:cs="Arial"/>
          <w:b w:val="0"/>
        </w:rPr>
        <w:t>(w cenach bieżących)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19"/>
        <w:gridCol w:w="1804"/>
        <w:gridCol w:w="1805"/>
        <w:gridCol w:w="1805"/>
      </w:tblGrid>
      <w:tr w:rsidR="00C0655A" w:rsidRPr="00956B41" w14:paraId="2CC29B7F" w14:textId="77777777" w:rsidTr="00A57C25">
        <w:tc>
          <w:tcPr>
            <w:tcW w:w="5019" w:type="dxa"/>
            <w:vMerge w:val="restart"/>
            <w:vAlign w:val="center"/>
          </w:tcPr>
          <w:p w14:paraId="5D67A038" w14:textId="77777777" w:rsidR="00C0655A" w:rsidRPr="00956B41" w:rsidRDefault="00C0655A" w:rsidP="00BB2082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769" w:name="_Toc40945318"/>
            <w:bookmarkStart w:id="770" w:name="_Toc49154171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769"/>
            <w:bookmarkEnd w:id="770"/>
          </w:p>
        </w:tc>
        <w:tc>
          <w:tcPr>
            <w:tcW w:w="1804" w:type="dxa"/>
          </w:tcPr>
          <w:p w14:paraId="6B7A606E" w14:textId="045709F3" w:rsidR="00C0655A" w:rsidRDefault="004437F7" w:rsidP="00BB2082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71" w:name="_Toc40945319"/>
            <w:bookmarkStart w:id="772" w:name="_Toc49154172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IX</w:t>
            </w:r>
            <w:r w:rsidR="006310DE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C0655A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  <w:bookmarkEnd w:id="771"/>
            <w:bookmarkEnd w:id="772"/>
          </w:p>
        </w:tc>
        <w:tc>
          <w:tcPr>
            <w:tcW w:w="3610" w:type="dxa"/>
            <w:gridSpan w:val="2"/>
          </w:tcPr>
          <w:p w14:paraId="50D23EDE" w14:textId="7E3DA328" w:rsidR="00C0655A" w:rsidRDefault="00783416" w:rsidP="004437F7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73" w:name="_Toc4392759"/>
            <w:bookmarkStart w:id="774" w:name="_Toc40945320"/>
            <w:bookmarkStart w:id="775" w:name="_Toc49154173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I–</w:t>
            </w:r>
            <w:r w:rsidR="004437F7">
              <w:rPr>
                <w:rFonts w:ascii="Fira Sans" w:hAnsi="Fira Sans"/>
                <w:color w:val="000000" w:themeColor="text1"/>
                <w:sz w:val="16"/>
                <w:szCs w:val="16"/>
              </w:rPr>
              <w:t>IX</w:t>
            </w:r>
            <w:r w:rsidR="00C0655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</w:t>
            </w:r>
            <w:bookmarkEnd w:id="773"/>
            <w:r w:rsidR="00C0655A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bookmarkEnd w:id="774"/>
            <w:bookmarkEnd w:id="775"/>
          </w:p>
        </w:tc>
      </w:tr>
      <w:tr w:rsidR="00C0655A" w:rsidRPr="00956B41" w14:paraId="6625EF78" w14:textId="77777777" w:rsidTr="00A57C25">
        <w:tc>
          <w:tcPr>
            <w:tcW w:w="5019" w:type="dxa"/>
            <w:vMerge/>
            <w:vAlign w:val="center"/>
          </w:tcPr>
          <w:p w14:paraId="40D4309A" w14:textId="77777777" w:rsidR="00C0655A" w:rsidRPr="00956B41" w:rsidRDefault="00C0655A" w:rsidP="00BB2082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609" w:type="dxa"/>
            <w:gridSpan w:val="2"/>
          </w:tcPr>
          <w:p w14:paraId="27595924" w14:textId="77777777" w:rsidR="00C0655A" w:rsidRPr="00956B41" w:rsidRDefault="00C0655A" w:rsidP="00BB2082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76" w:name="_Toc40945321"/>
            <w:bookmarkStart w:id="777" w:name="_Toc49154174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 = 100</w:t>
            </w:r>
            <w:bookmarkEnd w:id="776"/>
            <w:bookmarkEnd w:id="777"/>
          </w:p>
        </w:tc>
        <w:tc>
          <w:tcPr>
            <w:tcW w:w="1805" w:type="dxa"/>
            <w:vAlign w:val="center"/>
          </w:tcPr>
          <w:p w14:paraId="29BD81B6" w14:textId="77777777" w:rsidR="00C0655A" w:rsidRPr="00956B41" w:rsidRDefault="00C0655A" w:rsidP="00BB2082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78" w:name="_Toc40945322"/>
            <w:bookmarkStart w:id="779" w:name="_Toc49154175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778"/>
            <w:bookmarkEnd w:id="779"/>
          </w:p>
        </w:tc>
      </w:tr>
      <w:tr w:rsidR="0009522E" w:rsidRPr="00956B41" w14:paraId="0FEA04AA" w14:textId="77777777" w:rsidTr="00E60EA8">
        <w:tc>
          <w:tcPr>
            <w:tcW w:w="5019" w:type="dxa"/>
            <w:vAlign w:val="bottom"/>
          </w:tcPr>
          <w:p w14:paraId="5860ABF4" w14:textId="77777777" w:rsidR="0009522E" w:rsidRPr="00823FF6" w:rsidRDefault="0009522E" w:rsidP="0009522E">
            <w:pPr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823FF6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  <w:r>
              <w:rPr>
                <w:rFonts w:ascii="Fira Sans SemiBold" w:hAnsi="Fira Sans SemiBold" w:cs="Arial"/>
                <w:sz w:val="16"/>
                <w:szCs w:val="16"/>
              </w:rPr>
              <w:t xml:space="preserve"> </w:t>
            </w:r>
            <w:r w:rsidRPr="002463F1">
              <w:rPr>
                <w:rFonts w:ascii="Fira Sans SemiBold" w:hAnsi="Fira Sans SemiBold" w:cs="Arial"/>
                <w:i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804" w:type="dxa"/>
            <w:vAlign w:val="bottom"/>
          </w:tcPr>
          <w:p w14:paraId="0FB195EC" w14:textId="7473210B" w:rsidR="0009522E" w:rsidRPr="000826E2" w:rsidRDefault="0009522E" w:rsidP="0009522E">
            <w:pPr>
              <w:tabs>
                <w:tab w:val="right" w:leader="dot" w:pos="3969"/>
              </w:tabs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583A5C">
              <w:rPr>
                <w:rFonts w:ascii="Fira Sans SemiBold" w:eastAsia="Calibri" w:hAnsi="Fira Sans SemiBold" w:cs="Arial"/>
                <w:sz w:val="16"/>
                <w:szCs w:val="16"/>
              </w:rPr>
              <w:t>112,3</w:t>
            </w:r>
          </w:p>
        </w:tc>
        <w:tc>
          <w:tcPr>
            <w:tcW w:w="1805" w:type="dxa"/>
            <w:vAlign w:val="bottom"/>
          </w:tcPr>
          <w:p w14:paraId="2AD12FE4" w14:textId="7FC789F2" w:rsidR="0009522E" w:rsidRPr="000826E2" w:rsidRDefault="0009522E" w:rsidP="0009522E">
            <w:pPr>
              <w:tabs>
                <w:tab w:val="right" w:leader="dot" w:pos="3969"/>
              </w:tabs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583A5C">
              <w:rPr>
                <w:rFonts w:ascii="Fira Sans SemiBold" w:eastAsia="Calibri" w:hAnsi="Fira Sans SemiBold" w:cs="Arial"/>
                <w:sz w:val="16"/>
                <w:szCs w:val="16"/>
              </w:rPr>
              <w:t>97,4</w:t>
            </w:r>
          </w:p>
        </w:tc>
        <w:tc>
          <w:tcPr>
            <w:tcW w:w="1805" w:type="dxa"/>
            <w:vAlign w:val="bottom"/>
          </w:tcPr>
          <w:p w14:paraId="3626F74D" w14:textId="2503F8EF" w:rsidR="0009522E" w:rsidRPr="000826E2" w:rsidRDefault="0009522E" w:rsidP="0009522E">
            <w:pPr>
              <w:tabs>
                <w:tab w:val="right" w:leader="dot" w:pos="3969"/>
              </w:tabs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583A5C">
              <w:rPr>
                <w:rFonts w:ascii="Fira Sans SemiBold" w:eastAsia="Calibri" w:hAnsi="Fira Sans SemiBold" w:cs="Arial"/>
                <w:sz w:val="16"/>
                <w:szCs w:val="16"/>
              </w:rPr>
              <w:t>100,0</w:t>
            </w:r>
          </w:p>
        </w:tc>
      </w:tr>
      <w:tr w:rsidR="0009522E" w:rsidRPr="00956B41" w14:paraId="15B20539" w14:textId="77777777" w:rsidTr="00A57C25">
        <w:tc>
          <w:tcPr>
            <w:tcW w:w="5019" w:type="dxa"/>
            <w:vAlign w:val="center"/>
          </w:tcPr>
          <w:p w14:paraId="1FC1B05F" w14:textId="77777777" w:rsidR="0009522E" w:rsidRPr="002463F1" w:rsidRDefault="0009522E" w:rsidP="0009522E">
            <w:pPr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804" w:type="dxa"/>
            <w:vAlign w:val="center"/>
          </w:tcPr>
          <w:p w14:paraId="6497F258" w14:textId="77777777" w:rsidR="0009522E" w:rsidRPr="000826E2" w:rsidRDefault="0009522E" w:rsidP="0009522E">
            <w:pPr>
              <w:jc w:val="right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14:paraId="3438FEE6" w14:textId="77777777" w:rsidR="0009522E" w:rsidRPr="000826E2" w:rsidRDefault="0009522E" w:rsidP="0009522E">
            <w:pPr>
              <w:jc w:val="right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14:paraId="09978ABC" w14:textId="77777777" w:rsidR="0009522E" w:rsidRPr="000826E2" w:rsidRDefault="0009522E" w:rsidP="000952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22E" w:rsidRPr="00956B41" w14:paraId="29690702" w14:textId="77777777" w:rsidTr="00E60EA8">
        <w:tc>
          <w:tcPr>
            <w:tcW w:w="5019" w:type="dxa"/>
            <w:vAlign w:val="center"/>
          </w:tcPr>
          <w:p w14:paraId="697F14A6" w14:textId="77777777" w:rsidR="0009522E" w:rsidRPr="003357B5" w:rsidRDefault="0009522E" w:rsidP="0009522E">
            <w:pPr>
              <w:ind w:left="113" w:hanging="113"/>
              <w:rPr>
                <w:rFonts w:cs="Arial"/>
                <w:sz w:val="18"/>
                <w:szCs w:val="18"/>
              </w:rPr>
            </w:pPr>
            <w:r w:rsidRPr="002463F1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804" w:type="dxa"/>
            <w:vAlign w:val="bottom"/>
          </w:tcPr>
          <w:p w14:paraId="4B48264E" w14:textId="2471B195" w:rsidR="0009522E" w:rsidRPr="000826E2" w:rsidRDefault="0009522E" w:rsidP="0009522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83A5C">
              <w:rPr>
                <w:rFonts w:eastAsia="Calibri" w:cs="Arial"/>
                <w:sz w:val="16"/>
                <w:szCs w:val="16"/>
              </w:rPr>
              <w:t>119,0</w:t>
            </w:r>
          </w:p>
        </w:tc>
        <w:tc>
          <w:tcPr>
            <w:tcW w:w="1805" w:type="dxa"/>
            <w:vAlign w:val="bottom"/>
          </w:tcPr>
          <w:p w14:paraId="29F25DCC" w14:textId="38B662EB" w:rsidR="0009522E" w:rsidRPr="000826E2" w:rsidRDefault="0009522E" w:rsidP="0009522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83A5C">
              <w:rPr>
                <w:rFonts w:eastAsia="Calibri" w:cs="Arial"/>
                <w:sz w:val="16"/>
                <w:szCs w:val="16"/>
              </w:rPr>
              <w:t>86,4</w:t>
            </w:r>
          </w:p>
        </w:tc>
        <w:tc>
          <w:tcPr>
            <w:tcW w:w="1805" w:type="dxa"/>
            <w:vAlign w:val="bottom"/>
          </w:tcPr>
          <w:p w14:paraId="52051E52" w14:textId="47FD9747" w:rsidR="0009522E" w:rsidRPr="000826E2" w:rsidRDefault="0009522E" w:rsidP="0009522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83A5C">
              <w:rPr>
                <w:rFonts w:eastAsia="Calibri" w:cs="Arial"/>
                <w:sz w:val="16"/>
                <w:szCs w:val="16"/>
              </w:rPr>
              <w:t>8,5</w:t>
            </w:r>
          </w:p>
        </w:tc>
      </w:tr>
      <w:tr w:rsidR="0009522E" w:rsidRPr="00956B41" w14:paraId="5D1EF554" w14:textId="77777777" w:rsidTr="00E60EA8">
        <w:tc>
          <w:tcPr>
            <w:tcW w:w="5019" w:type="dxa"/>
            <w:vAlign w:val="center"/>
          </w:tcPr>
          <w:p w14:paraId="3D3E9BB0" w14:textId="77777777" w:rsidR="0009522E" w:rsidRPr="002463F1" w:rsidRDefault="0009522E" w:rsidP="0009522E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804" w:type="dxa"/>
            <w:vAlign w:val="bottom"/>
          </w:tcPr>
          <w:p w14:paraId="25E77F1D" w14:textId="66A16AB0" w:rsidR="0009522E" w:rsidRPr="000826E2" w:rsidRDefault="0009522E" w:rsidP="0009522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83A5C">
              <w:rPr>
                <w:rFonts w:eastAsia="Calibri" w:cs="Arial"/>
                <w:sz w:val="16"/>
                <w:szCs w:val="16"/>
              </w:rPr>
              <w:t>86,7</w:t>
            </w:r>
          </w:p>
        </w:tc>
        <w:tc>
          <w:tcPr>
            <w:tcW w:w="1805" w:type="dxa"/>
            <w:vAlign w:val="bottom"/>
          </w:tcPr>
          <w:p w14:paraId="3D043CA6" w14:textId="5986D15B" w:rsidR="0009522E" w:rsidRPr="000826E2" w:rsidRDefault="0009522E" w:rsidP="0009522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83A5C">
              <w:rPr>
                <w:rFonts w:eastAsia="Calibri" w:cs="Arial"/>
                <w:sz w:val="16"/>
                <w:szCs w:val="16"/>
              </w:rPr>
              <w:t>70,2</w:t>
            </w:r>
          </w:p>
        </w:tc>
        <w:tc>
          <w:tcPr>
            <w:tcW w:w="1805" w:type="dxa"/>
            <w:vAlign w:val="bottom"/>
          </w:tcPr>
          <w:p w14:paraId="66978039" w14:textId="241A6DB9" w:rsidR="0009522E" w:rsidRPr="000826E2" w:rsidRDefault="0009522E" w:rsidP="0009522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83A5C">
              <w:rPr>
                <w:rFonts w:eastAsia="Calibri" w:cs="Arial"/>
                <w:sz w:val="16"/>
                <w:szCs w:val="16"/>
              </w:rPr>
              <w:t>20,9</w:t>
            </w:r>
          </w:p>
        </w:tc>
      </w:tr>
      <w:tr w:rsidR="00B817EF" w:rsidRPr="00956B41" w14:paraId="3E918C1A" w14:textId="77777777" w:rsidTr="00CA014A">
        <w:tc>
          <w:tcPr>
            <w:tcW w:w="5019" w:type="dxa"/>
            <w:vAlign w:val="center"/>
          </w:tcPr>
          <w:p w14:paraId="76827026" w14:textId="77777777" w:rsidR="00B817EF" w:rsidRPr="002463F1" w:rsidRDefault="00B817EF" w:rsidP="00CA014A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804" w:type="dxa"/>
            <w:vAlign w:val="bottom"/>
          </w:tcPr>
          <w:p w14:paraId="051566A8" w14:textId="77777777" w:rsidR="00B817EF" w:rsidRPr="000826E2" w:rsidRDefault="00B817EF" w:rsidP="00CA014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83A5C">
              <w:rPr>
                <w:rFonts w:eastAsia="Calibri" w:cs="Arial"/>
                <w:sz w:val="16"/>
                <w:szCs w:val="16"/>
              </w:rPr>
              <w:t>107,7</w:t>
            </w:r>
          </w:p>
        </w:tc>
        <w:tc>
          <w:tcPr>
            <w:tcW w:w="1805" w:type="dxa"/>
            <w:vAlign w:val="bottom"/>
          </w:tcPr>
          <w:p w14:paraId="210FF075" w14:textId="77777777" w:rsidR="00B817EF" w:rsidRPr="000826E2" w:rsidRDefault="00B817EF" w:rsidP="00CA014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83A5C">
              <w:rPr>
                <w:rFonts w:eastAsia="Calibri" w:cs="Arial"/>
                <w:sz w:val="16"/>
                <w:szCs w:val="16"/>
              </w:rPr>
              <w:t>106,9</w:t>
            </w:r>
          </w:p>
        </w:tc>
        <w:tc>
          <w:tcPr>
            <w:tcW w:w="1805" w:type="dxa"/>
            <w:vAlign w:val="bottom"/>
          </w:tcPr>
          <w:p w14:paraId="7B887F88" w14:textId="77777777" w:rsidR="00B817EF" w:rsidRPr="000826E2" w:rsidRDefault="00B817EF" w:rsidP="00CA014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83A5C">
              <w:rPr>
                <w:rFonts w:eastAsia="Calibri" w:cs="Arial"/>
                <w:sz w:val="16"/>
                <w:szCs w:val="16"/>
              </w:rPr>
              <w:t>21,7</w:t>
            </w:r>
          </w:p>
        </w:tc>
      </w:tr>
      <w:tr w:rsidR="0009522E" w:rsidRPr="00956B41" w14:paraId="789A1DD5" w14:textId="77777777" w:rsidTr="00E60EA8">
        <w:tc>
          <w:tcPr>
            <w:tcW w:w="5019" w:type="dxa"/>
            <w:vAlign w:val="center"/>
          </w:tcPr>
          <w:p w14:paraId="5C6D3C84" w14:textId="77777777" w:rsidR="0009522E" w:rsidRPr="002463F1" w:rsidRDefault="0009522E" w:rsidP="0009522E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804" w:type="dxa"/>
            <w:vAlign w:val="bottom"/>
          </w:tcPr>
          <w:p w14:paraId="65B76FBD" w14:textId="4C4B354A" w:rsidR="0009522E" w:rsidRPr="000826E2" w:rsidRDefault="0009522E" w:rsidP="0009522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83A5C">
              <w:rPr>
                <w:rFonts w:eastAsia="Calibri" w:cs="Arial"/>
                <w:sz w:val="16"/>
                <w:szCs w:val="16"/>
              </w:rPr>
              <w:t>92,8</w:t>
            </w:r>
          </w:p>
        </w:tc>
        <w:tc>
          <w:tcPr>
            <w:tcW w:w="1805" w:type="dxa"/>
            <w:vAlign w:val="bottom"/>
          </w:tcPr>
          <w:p w14:paraId="4946930E" w14:textId="7C483B29" w:rsidR="0009522E" w:rsidRPr="000826E2" w:rsidRDefault="0009522E" w:rsidP="0009522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83A5C">
              <w:rPr>
                <w:rFonts w:eastAsia="Calibri" w:cs="Arial"/>
                <w:sz w:val="16"/>
                <w:szCs w:val="16"/>
              </w:rPr>
              <w:t>73,8</w:t>
            </w:r>
          </w:p>
        </w:tc>
        <w:tc>
          <w:tcPr>
            <w:tcW w:w="1805" w:type="dxa"/>
            <w:vAlign w:val="bottom"/>
          </w:tcPr>
          <w:p w14:paraId="3384616B" w14:textId="7A128795" w:rsidR="0009522E" w:rsidRPr="000826E2" w:rsidRDefault="0009522E" w:rsidP="0009522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83A5C">
              <w:rPr>
                <w:rFonts w:eastAsia="Calibri" w:cs="Arial"/>
                <w:sz w:val="16"/>
                <w:szCs w:val="16"/>
              </w:rPr>
              <w:t>2,5</w:t>
            </w:r>
          </w:p>
        </w:tc>
      </w:tr>
      <w:tr w:rsidR="0009522E" w:rsidRPr="00956B41" w14:paraId="61374960" w14:textId="77777777" w:rsidTr="00BB2082">
        <w:tc>
          <w:tcPr>
            <w:tcW w:w="50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8E3BA4" w14:textId="77777777" w:rsidR="0009522E" w:rsidRPr="002463F1" w:rsidRDefault="0009522E" w:rsidP="0009522E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Farmaceutyki, kosmetyki i sprzęt ortopedyczny</w:t>
            </w:r>
          </w:p>
        </w:tc>
        <w:tc>
          <w:tcPr>
            <w:tcW w:w="18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92D959" w14:textId="33E84A5A" w:rsidR="0009522E" w:rsidRPr="000826E2" w:rsidRDefault="0009522E" w:rsidP="0009522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83A5C">
              <w:rPr>
                <w:rFonts w:eastAsia="Calibri" w:cs="Arial"/>
                <w:sz w:val="16"/>
                <w:szCs w:val="16"/>
              </w:rPr>
              <w:t>52,8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A8EBD9" w14:textId="717935D6" w:rsidR="0009522E" w:rsidRPr="000826E2" w:rsidRDefault="0009522E" w:rsidP="0009522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83A5C">
              <w:rPr>
                <w:rFonts w:eastAsia="Calibri" w:cs="Arial"/>
                <w:sz w:val="16"/>
                <w:szCs w:val="16"/>
              </w:rPr>
              <w:t>53,5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6CA65F" w14:textId="52133619" w:rsidR="0009522E" w:rsidRPr="000826E2" w:rsidRDefault="0009522E" w:rsidP="0009522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83A5C">
              <w:rPr>
                <w:rFonts w:eastAsia="Calibri" w:cs="Arial"/>
                <w:sz w:val="16"/>
                <w:szCs w:val="16"/>
              </w:rPr>
              <w:t>1,5</w:t>
            </w:r>
          </w:p>
        </w:tc>
      </w:tr>
      <w:tr w:rsidR="0009522E" w:rsidRPr="00956B41" w14:paraId="4AB3DE02" w14:textId="77777777" w:rsidTr="00BB2082">
        <w:tc>
          <w:tcPr>
            <w:tcW w:w="50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6D0ED" w14:textId="77777777" w:rsidR="0009522E" w:rsidRPr="002463F1" w:rsidRDefault="0009522E" w:rsidP="0009522E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8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9E0E7" w14:textId="460F3187" w:rsidR="0009522E" w:rsidRPr="000826E2" w:rsidRDefault="0009522E" w:rsidP="0009522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83A5C">
              <w:rPr>
                <w:rFonts w:eastAsia="Calibri" w:cs="Arial"/>
                <w:sz w:val="16"/>
                <w:szCs w:val="16"/>
              </w:rPr>
              <w:t>156,0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85B85D" w14:textId="4FEBD6B8" w:rsidR="0009522E" w:rsidRPr="000826E2" w:rsidRDefault="0009522E" w:rsidP="0009522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83A5C">
              <w:rPr>
                <w:rFonts w:eastAsia="Calibri" w:cs="Arial"/>
                <w:sz w:val="16"/>
                <w:szCs w:val="16"/>
              </w:rPr>
              <w:t>151,8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E9557" w14:textId="2599200B" w:rsidR="0009522E" w:rsidRPr="000826E2" w:rsidRDefault="0009522E" w:rsidP="0009522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83A5C">
              <w:rPr>
                <w:rFonts w:eastAsia="Calibri" w:cs="Arial"/>
                <w:sz w:val="16"/>
                <w:szCs w:val="16"/>
              </w:rPr>
              <w:t>26,3</w:t>
            </w:r>
          </w:p>
        </w:tc>
      </w:tr>
      <w:tr w:rsidR="0009522E" w:rsidRPr="000826E2" w14:paraId="1BDA976A" w14:textId="77777777" w:rsidTr="00BB2082">
        <w:tc>
          <w:tcPr>
            <w:tcW w:w="50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58BD6D" w14:textId="77777777" w:rsidR="0009522E" w:rsidRPr="002463F1" w:rsidRDefault="0009522E" w:rsidP="0009522E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8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680278" w14:textId="7E6F1F9B" w:rsidR="0009522E" w:rsidRPr="000826E2" w:rsidRDefault="0009522E" w:rsidP="0009522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83A5C">
              <w:rPr>
                <w:rFonts w:eastAsia="Calibri" w:cs="Arial"/>
                <w:sz w:val="16"/>
                <w:szCs w:val="16"/>
              </w:rPr>
              <w:t>185,5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33A9CE" w14:textId="081C86CE" w:rsidR="0009522E" w:rsidRPr="000826E2" w:rsidRDefault="0009522E" w:rsidP="0009522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83A5C">
              <w:rPr>
                <w:rFonts w:eastAsia="Calibri" w:cs="Arial"/>
                <w:sz w:val="16"/>
                <w:szCs w:val="16"/>
              </w:rPr>
              <w:t>139,8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06398D" w14:textId="496C4C4D" w:rsidR="0009522E" w:rsidRPr="000826E2" w:rsidRDefault="0009522E" w:rsidP="0009522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83A5C">
              <w:rPr>
                <w:rFonts w:eastAsia="Calibri" w:cs="Arial"/>
                <w:sz w:val="16"/>
                <w:szCs w:val="16"/>
              </w:rPr>
              <w:t>4,5</w:t>
            </w:r>
          </w:p>
        </w:tc>
      </w:tr>
      <w:tr w:rsidR="0009522E" w:rsidRPr="000826E2" w14:paraId="6F90B798" w14:textId="77777777" w:rsidTr="00BB2082">
        <w:tc>
          <w:tcPr>
            <w:tcW w:w="50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EF7209" w14:textId="77777777" w:rsidR="0009522E" w:rsidRPr="002463F1" w:rsidRDefault="0009522E" w:rsidP="0009522E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8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68369" w14:textId="5AB7FA0A" w:rsidR="0009522E" w:rsidRPr="000826E2" w:rsidRDefault="0009522E" w:rsidP="0009522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83A5C">
              <w:rPr>
                <w:rFonts w:eastAsia="Calibri" w:cs="Arial"/>
                <w:sz w:val="16"/>
                <w:szCs w:val="16"/>
              </w:rPr>
              <w:t>153,6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1C1933" w14:textId="5F004A31" w:rsidR="0009522E" w:rsidRPr="000826E2" w:rsidRDefault="0009522E" w:rsidP="0009522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83A5C">
              <w:rPr>
                <w:rFonts w:eastAsia="Calibri" w:cs="Arial"/>
                <w:sz w:val="16"/>
                <w:szCs w:val="16"/>
              </w:rPr>
              <w:t>147,2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FFB35C" w14:textId="292B1D9B" w:rsidR="0009522E" w:rsidRPr="000826E2" w:rsidRDefault="0009522E" w:rsidP="0009522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83A5C">
              <w:rPr>
                <w:rFonts w:eastAsia="Calibri" w:cs="Arial"/>
                <w:sz w:val="16"/>
                <w:szCs w:val="16"/>
              </w:rPr>
              <w:t>5,5</w:t>
            </w:r>
          </w:p>
        </w:tc>
      </w:tr>
      <w:tr w:rsidR="0009522E" w:rsidRPr="000826E2" w14:paraId="76F74E60" w14:textId="77777777" w:rsidTr="00BB2082">
        <w:tc>
          <w:tcPr>
            <w:tcW w:w="50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E046FE" w14:textId="77777777" w:rsidR="0009522E" w:rsidRPr="002463F1" w:rsidRDefault="0009522E" w:rsidP="0009522E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8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05305" w14:textId="761B9B0C" w:rsidR="0009522E" w:rsidRPr="000826E2" w:rsidRDefault="0009522E" w:rsidP="0009522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83A5C">
              <w:rPr>
                <w:rFonts w:eastAsia="Calibri" w:cs="Arial"/>
                <w:sz w:val="16"/>
                <w:szCs w:val="16"/>
              </w:rPr>
              <w:t>88,7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4DAB00" w14:textId="1C18101A" w:rsidR="0009522E" w:rsidRPr="000826E2" w:rsidRDefault="0009522E" w:rsidP="0009522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83A5C">
              <w:rPr>
                <w:rFonts w:eastAsia="Calibri" w:cs="Arial"/>
                <w:sz w:val="16"/>
                <w:szCs w:val="16"/>
              </w:rPr>
              <w:t>70,9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60414" w14:textId="622E68EB" w:rsidR="0009522E" w:rsidRPr="000826E2" w:rsidRDefault="0009522E" w:rsidP="0009522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83A5C">
              <w:rPr>
                <w:rFonts w:eastAsia="Calibri" w:cs="Arial"/>
                <w:sz w:val="16"/>
                <w:szCs w:val="16"/>
              </w:rPr>
              <w:t>8,4</w:t>
            </w:r>
          </w:p>
        </w:tc>
      </w:tr>
    </w:tbl>
    <w:p w14:paraId="50303DFD" w14:textId="676C5439" w:rsidR="005E6C8E" w:rsidRDefault="005E6C8E" w:rsidP="00BC3A6F">
      <w:pPr>
        <w:spacing w:before="60" w:after="0" w:line="240" w:lineRule="auto"/>
        <w:ind w:firstLine="142"/>
        <w:jc w:val="both"/>
        <w:rPr>
          <w:spacing w:val="-2"/>
          <w:sz w:val="16"/>
          <w:szCs w:val="16"/>
        </w:rPr>
      </w:pPr>
      <w:r w:rsidRPr="00AB1B1A">
        <w:rPr>
          <w:i/>
          <w:spacing w:val="-2"/>
          <w:sz w:val="16"/>
          <w:szCs w:val="16"/>
        </w:rPr>
        <w:t xml:space="preserve">a </w:t>
      </w:r>
      <w:r w:rsidRPr="00200497">
        <w:rPr>
          <w:spacing w:val="-2"/>
          <w:sz w:val="16"/>
          <w:szCs w:val="16"/>
        </w:rPr>
        <w:t>Grupowania przedsiębiorstw dokonano na podstawie Polskiej Klasyfikacji Działalności – PKD 2007, zaliczając</w:t>
      </w:r>
      <w:r w:rsidR="00BC3A6F">
        <w:rPr>
          <w:spacing w:val="-2"/>
          <w:sz w:val="16"/>
          <w:szCs w:val="16"/>
        </w:rPr>
        <w:t xml:space="preserve"> przedsiębiorstwo do określonej </w:t>
      </w:r>
      <w:r w:rsidRPr="00200497">
        <w:rPr>
          <w:spacing w:val="-2"/>
          <w:sz w:val="16"/>
          <w:szCs w:val="16"/>
        </w:rPr>
        <w:t>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A37074C" w14:textId="77777777" w:rsidR="0009522E" w:rsidRPr="00583A5C" w:rsidRDefault="0009522E" w:rsidP="0009522E">
      <w:pPr>
        <w:pStyle w:val="Tekstpodstawowy"/>
        <w:tabs>
          <w:tab w:val="left" w:pos="7890"/>
        </w:tabs>
        <w:rPr>
          <w:rFonts w:cs="Arial"/>
          <w:szCs w:val="19"/>
        </w:rPr>
      </w:pPr>
      <w:r w:rsidRPr="00583A5C">
        <w:rPr>
          <w:rFonts w:cs="Arial"/>
          <w:szCs w:val="19"/>
        </w:rPr>
        <w:t>W stosunku do poprzedniego miesiąca sprzedaż detaliczna wzrosła o 3,6% (po spadku w skali miesiąca notowanym w sierpniu br. o 5,7%).</w:t>
      </w:r>
    </w:p>
    <w:p w14:paraId="26554492" w14:textId="77777777" w:rsidR="00D44535" w:rsidRDefault="00D44535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7C1F9CC3" w14:textId="32965A78" w:rsidR="0009522E" w:rsidRPr="00583A5C" w:rsidRDefault="0009522E" w:rsidP="0009522E">
      <w:pPr>
        <w:pStyle w:val="Tekstpodstawowy"/>
        <w:tabs>
          <w:tab w:val="left" w:pos="7890"/>
        </w:tabs>
        <w:rPr>
          <w:rFonts w:cs="Arial"/>
          <w:szCs w:val="19"/>
        </w:rPr>
      </w:pPr>
      <w:r w:rsidRPr="00583A5C">
        <w:rPr>
          <w:rFonts w:cs="Arial"/>
          <w:szCs w:val="19"/>
        </w:rPr>
        <w:lastRenderedPageBreak/>
        <w:t xml:space="preserve">Wartość sprzedaży detalicznej zrealizowanej </w:t>
      </w:r>
      <w:r w:rsidR="0008508B">
        <w:rPr>
          <w:rFonts w:cs="Arial"/>
          <w:szCs w:val="19"/>
        </w:rPr>
        <w:t>w okresie styczeń – wrzesień</w:t>
      </w:r>
      <w:r w:rsidRPr="00583A5C">
        <w:rPr>
          <w:rFonts w:cs="Arial"/>
          <w:szCs w:val="19"/>
        </w:rPr>
        <w:t xml:space="preserve"> br. zmniejszyła się o 2,6% w porównaniu z </w:t>
      </w:r>
      <w:r w:rsidR="0008508B">
        <w:rPr>
          <w:rFonts w:cs="Arial"/>
          <w:szCs w:val="19"/>
        </w:rPr>
        <w:t xml:space="preserve">analogicznym okresie </w:t>
      </w:r>
      <w:r w:rsidRPr="00583A5C">
        <w:rPr>
          <w:rFonts w:cs="Arial"/>
          <w:szCs w:val="19"/>
        </w:rPr>
        <w:t>roku (wobec wzrostu przed rokiem o 10,2%). Największy spadek dotyczył sprzedaży farmaceutyków, kosmetyków i sprzętu ortopedycznego (o 46,5%). Poniżej poziomu sprzed roku ukształtowała się także m.in. sprzedaż paliw stałych, ciekłych i gazowych (o 29,8%), sprzedaż w firmach z grupy pozostałe (o 29,1%), pozostała sprzedaż detaliczna w niewyspecjalizowanych sklepach (o 26,2%) oraz sprzedaż pojazdów samochodowych, motocykli, części (o 13,6%). Wzrost sprzedaży zanotowano przede wszystkim w jednostkach handlujących tekstyliami, odzieżą, obuwiem (o 51,8%). Powyżej poziomu sprzed roku ukształtowała się również sprzedaż prasy, książek, pozostała sprzedaż w wyspecjalizowanych sklepach (o 47,2%), mebli, rtv, agd (o 39,8%), żywności, napoi i wyrobów tytoniowych (o 6,9%).</w:t>
      </w:r>
    </w:p>
    <w:p w14:paraId="1487B835" w14:textId="7705FA59" w:rsidR="00691E2C" w:rsidRDefault="0009522E" w:rsidP="00282BF1">
      <w:pPr>
        <w:pStyle w:val="Tekstpodstawowy"/>
        <w:tabs>
          <w:tab w:val="left" w:pos="7890"/>
        </w:tabs>
        <w:rPr>
          <w:spacing w:val="-2"/>
          <w:sz w:val="16"/>
          <w:szCs w:val="16"/>
        </w:rPr>
      </w:pPr>
      <w:r w:rsidRPr="0009522E">
        <w:rPr>
          <w:rFonts w:ascii="Fira Sans SemiBold" w:hAnsi="Fira Sans SemiBold" w:cs="Arial"/>
          <w:szCs w:val="19"/>
        </w:rPr>
        <w:t>Sprzedaż hurtowa</w:t>
      </w:r>
      <w:r w:rsidRPr="00583A5C">
        <w:rPr>
          <w:rFonts w:cs="Arial"/>
          <w:szCs w:val="19"/>
        </w:rPr>
        <w:t xml:space="preserve"> jednostek handlowych we wrześniu br. ukształtowała się na poziomie o 1,8% niższym niż przed rokiem (wobec spadku notowanego we wrześniu ub. roku o 3,9%). W przedsiębiorstwach handlu hurtowego spadek wyniósł 1,6% (przed rokiem sprzedaż hurtowa spadła o 0,2% w odniesieniu do września poprzedniego roku).</w:t>
      </w:r>
      <w:r w:rsidR="00282BF1">
        <w:rPr>
          <w:rFonts w:cs="Arial"/>
          <w:szCs w:val="19"/>
        </w:rPr>
        <w:br/>
      </w:r>
      <w:r w:rsidRPr="00583A5C">
        <w:rPr>
          <w:rFonts w:cs="Arial"/>
          <w:szCs w:val="19"/>
        </w:rPr>
        <w:t>W relacji do poprzedniego miesiąca zarówno przedsiębiorstwa handlowe, jak i jednostki hurtowe odnotowały wzrost sprzedaży (odpowiednio o 7,7% i o 4,9%).</w:t>
      </w:r>
    </w:p>
    <w:p w14:paraId="3AEB53C1" w14:textId="0D6D6DC6" w:rsidR="00C655DD" w:rsidRDefault="00C655DD" w:rsidP="00D13DAC">
      <w:pPr>
        <w:pStyle w:val="Tytudziau"/>
        <w:spacing w:before="240" w:after="240" w:line="240" w:lineRule="exact"/>
      </w:pPr>
      <w:bookmarkStart w:id="780" w:name="_Toc49154187"/>
      <w:bookmarkStart w:id="781" w:name="_Toc356386791"/>
      <w:bookmarkStart w:id="782" w:name="_Toc396975994"/>
      <w:bookmarkStart w:id="783" w:name="_Toc491759805"/>
      <w:bookmarkStart w:id="784" w:name="_Toc509317427"/>
      <w:r>
        <w:t>Wpływ pandemii COVID-19 na działalność sektora przedsiębiorstw</w:t>
      </w:r>
      <w:bookmarkEnd w:id="780"/>
      <w:r w:rsidRPr="00D566D8">
        <w:t xml:space="preserve"> </w:t>
      </w:r>
    </w:p>
    <w:p w14:paraId="70F8E59B" w14:textId="02183CC9" w:rsidR="00C655DD" w:rsidRDefault="00A57B11" w:rsidP="00096EB3">
      <w:pPr>
        <w:autoSpaceDE w:val="0"/>
        <w:autoSpaceDN w:val="0"/>
        <w:adjustRightInd w:val="0"/>
      </w:pPr>
      <w:r w:rsidRPr="001053DA">
        <w:t xml:space="preserve">We wrześniu </w:t>
      </w:r>
      <w:r>
        <w:t xml:space="preserve">br. w grupie </w:t>
      </w:r>
      <w:r w:rsidRPr="001053DA">
        <w:t>podmiotów gospodarczych</w:t>
      </w:r>
      <w:r>
        <w:t>,</w:t>
      </w:r>
      <w:r w:rsidRPr="001053DA">
        <w:t xml:space="preserve"> które złożyły meldunek DG1</w:t>
      </w:r>
      <w:r w:rsidRPr="001053DA">
        <w:rPr>
          <w:vertAlign w:val="superscript"/>
        </w:rPr>
        <w:footnoteReference w:id="4"/>
      </w:r>
      <w:r w:rsidRPr="001053DA">
        <w:t xml:space="preserve">, </w:t>
      </w:r>
      <w:r w:rsidR="00274682" w:rsidRPr="001053DA">
        <w:t xml:space="preserve">odsetek podmiotów wskazujących pandemię COVID-19 jako czynnik wywołujący zmiany w prowadzeniu działalności gospodarczej </w:t>
      </w:r>
      <w:r>
        <w:t>zmniejszył się w porównaniu z notowanym w poprzednich miesiącach i</w:t>
      </w:r>
      <w:r w:rsidR="00274682" w:rsidRPr="001053DA">
        <w:t xml:space="preserve"> wyniósł </w:t>
      </w:r>
      <w:r w:rsidR="00274682">
        <w:t>1,</w:t>
      </w:r>
      <w:r w:rsidR="00274682" w:rsidRPr="001053DA">
        <w:t xml:space="preserve">3%, wobec </w:t>
      </w:r>
      <w:r w:rsidR="00274682">
        <w:t xml:space="preserve">2,7% w </w:t>
      </w:r>
      <w:r>
        <w:t xml:space="preserve">sierpniu br. </w:t>
      </w:r>
      <w:r w:rsidR="00274682">
        <w:t xml:space="preserve">i </w:t>
      </w:r>
      <w:r w:rsidR="00274682" w:rsidRPr="001053DA">
        <w:t>8,4% w kwietniu br. W kraju udział podmiotów doświadczających skutków COVID-19 wyniósł we wrześniu 2,1% wobec</w:t>
      </w:r>
      <w:r w:rsidR="00274682">
        <w:t xml:space="preserve"> 2,9% w sierpniu br. i </w:t>
      </w:r>
      <w:r w:rsidR="00274682" w:rsidRPr="001053DA">
        <w:t>9,6% w kwietniu br.</w:t>
      </w:r>
    </w:p>
    <w:p w14:paraId="641A1C3E" w14:textId="090FBADB" w:rsidR="00061BCE" w:rsidRDefault="00061BCE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  <w:r w:rsidRPr="003508DD">
        <w:rPr>
          <w:rFonts w:ascii="Fira Sans SemiBold" w:hAnsi="Fira Sans SemiBold"/>
        </w:rPr>
        <w:t xml:space="preserve">Wykres </w:t>
      </w:r>
      <w:r>
        <w:rPr>
          <w:rFonts w:ascii="Fira Sans SemiBold" w:hAnsi="Fira Sans SemiBold"/>
        </w:rPr>
        <w:t>1</w:t>
      </w:r>
      <w:r w:rsidR="00CE705F">
        <w:rPr>
          <w:rFonts w:ascii="Fira Sans SemiBold" w:hAnsi="Fira Sans SemiBold"/>
        </w:rPr>
        <w:t>1</w:t>
      </w:r>
      <w:r>
        <w:rPr>
          <w:rFonts w:ascii="Fira Sans SemiBold" w:hAnsi="Fira Sans SemiBold"/>
        </w:rPr>
        <w:t>.</w:t>
      </w:r>
      <w:r w:rsidRPr="003508DD">
        <w:rPr>
          <w:rFonts w:ascii="Fira Sans SemiBold" w:hAnsi="Fira Sans SemiBold"/>
        </w:rPr>
        <w:t xml:space="preserve"> </w:t>
      </w:r>
      <w:r w:rsidRPr="00066C04">
        <w:rPr>
          <w:rFonts w:ascii="Fira Sans SemiBold" w:hAnsi="Fira Sans SemiBold"/>
        </w:rPr>
        <w:t>Odsetek jednostek zgłaszających zmiany spowodowane COVID-19</w:t>
      </w:r>
    </w:p>
    <w:p w14:paraId="3BF7DAF2" w14:textId="206ED0E2" w:rsidR="002B03B4" w:rsidRDefault="002B03B4" w:rsidP="00EF174F">
      <w:pPr>
        <w:autoSpaceDE w:val="0"/>
        <w:autoSpaceDN w:val="0"/>
        <w:adjustRightInd w:val="0"/>
        <w:spacing w:before="0" w:after="0"/>
        <w:jc w:val="center"/>
        <w:rPr>
          <w:rFonts w:ascii="Fira Sans SemiBold" w:hAnsi="Fira Sans SemiBold"/>
        </w:rPr>
      </w:pPr>
      <w:r w:rsidRPr="00FD4388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761663" behindDoc="1" locked="0" layoutInCell="1" allowOverlap="1" wp14:anchorId="425E0C7C" wp14:editId="3FBB09AD">
            <wp:simplePos x="0" y="0"/>
            <wp:positionH relativeFrom="column">
              <wp:posOffset>34290</wp:posOffset>
            </wp:positionH>
            <wp:positionV relativeFrom="paragraph">
              <wp:posOffset>45074</wp:posOffset>
            </wp:positionV>
            <wp:extent cx="6139815" cy="1511300"/>
            <wp:effectExtent l="0" t="0" r="0" b="0"/>
            <wp:wrapTight wrapText="bothSides">
              <wp:wrapPolygon edited="0">
                <wp:start x="804" y="0"/>
                <wp:lineTo x="804" y="10891"/>
                <wp:lineTo x="938" y="12524"/>
                <wp:lineTo x="1944" y="13613"/>
                <wp:lineTo x="871" y="13886"/>
                <wp:lineTo x="1005" y="16608"/>
                <wp:lineTo x="6367" y="17970"/>
                <wp:lineTo x="6367" y="19603"/>
                <wp:lineTo x="16017" y="19603"/>
                <wp:lineTo x="16017" y="17970"/>
                <wp:lineTo x="19971" y="16881"/>
                <wp:lineTo x="20642" y="14703"/>
                <wp:lineTo x="20105" y="13613"/>
                <wp:lineTo x="20776" y="11708"/>
                <wp:lineTo x="20575" y="9529"/>
                <wp:lineTo x="9450" y="9257"/>
                <wp:lineTo x="20642" y="7624"/>
                <wp:lineTo x="20575" y="7079"/>
                <wp:lineTo x="4289" y="4901"/>
                <wp:lineTo x="20575" y="4901"/>
                <wp:lineTo x="20575" y="1906"/>
                <wp:lineTo x="1273" y="0"/>
                <wp:lineTo x="804" y="0"/>
              </wp:wrapPolygon>
            </wp:wrapTight>
            <wp:docPr id="11" name="Wykre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9746CD" w14:textId="1AE00D66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7C83F033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6CA2CA89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3C40ED45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21DB4184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736D296F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3DDB8847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2A07D680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2FD9C291" w14:textId="77777777" w:rsidR="00BF3CB6" w:rsidRDefault="00BF3CB6" w:rsidP="00096EB3"/>
    <w:p w14:paraId="3D82CD16" w14:textId="6D49CC5E" w:rsidR="00061BCE" w:rsidRPr="002B48CC" w:rsidRDefault="00274682" w:rsidP="00096EB3">
      <w:r w:rsidRPr="00412F85">
        <w:t xml:space="preserve">We wrześniu br. w województwie lubuskim największy odsetek przedsiębiorstw sygnalizujących zmiany związane z pandemią COVID-19 zanotowano w sekcjach: </w:t>
      </w:r>
      <w:r>
        <w:t>administrowanie i</w:t>
      </w:r>
      <w:r w:rsidR="003938CD">
        <w:t xml:space="preserve"> działalność wspierająca (4,3%) </w:t>
      </w:r>
      <w:r w:rsidR="00081C29">
        <w:t>oraz</w:t>
      </w:r>
      <w:r>
        <w:t xml:space="preserve"> </w:t>
      </w:r>
      <w:r w:rsidRPr="00412F85">
        <w:t>przetwórstwo przemysłowe (1,8%). W kraju najwyższy wskaźnik, w tym zakresie zanotowano w zakwaterowaniu i gastronomii (5,3%), a także w przetwórstwie przemysłowym (2,7%).</w:t>
      </w:r>
    </w:p>
    <w:p w14:paraId="178D6AFD" w14:textId="143920C7" w:rsidR="00C655DD" w:rsidRPr="00066C04" w:rsidRDefault="00C655DD" w:rsidP="00D53CB1">
      <w:pPr>
        <w:autoSpaceDE w:val="0"/>
        <w:autoSpaceDN w:val="0"/>
        <w:adjustRightInd w:val="0"/>
        <w:spacing w:after="0"/>
        <w:rPr>
          <w:rFonts w:ascii="Fira Sans SemiBold" w:hAnsi="Fira Sans SemiBold"/>
        </w:rPr>
      </w:pPr>
      <w:r w:rsidRPr="003508DD">
        <w:rPr>
          <w:rFonts w:ascii="Fira Sans SemiBold" w:hAnsi="Fira Sans SemiBold"/>
        </w:rPr>
        <w:t xml:space="preserve">Wykres </w:t>
      </w:r>
      <w:r w:rsidR="003C6E32">
        <w:rPr>
          <w:rFonts w:ascii="Fira Sans SemiBold" w:hAnsi="Fira Sans SemiBold"/>
        </w:rPr>
        <w:t>1</w:t>
      </w:r>
      <w:r w:rsidR="00CE705F">
        <w:rPr>
          <w:rFonts w:ascii="Fira Sans SemiBold" w:hAnsi="Fira Sans SemiBold"/>
        </w:rPr>
        <w:t>2</w:t>
      </w:r>
      <w:r>
        <w:rPr>
          <w:rFonts w:ascii="Fira Sans SemiBold" w:hAnsi="Fira Sans SemiBold"/>
        </w:rPr>
        <w:t>.</w:t>
      </w:r>
      <w:r w:rsidRPr="003508DD">
        <w:rPr>
          <w:rFonts w:ascii="Fira Sans SemiBold" w:hAnsi="Fira Sans SemiBold"/>
        </w:rPr>
        <w:t xml:space="preserve"> </w:t>
      </w:r>
      <w:r w:rsidR="00061BCE" w:rsidRPr="002E21D2">
        <w:rPr>
          <w:b/>
        </w:rPr>
        <w:t>Jednostki zgłaszające zmiany spowodowane COVID-19 według wybranych sekcji</w:t>
      </w:r>
    </w:p>
    <w:p w14:paraId="274E332B" w14:textId="6EAB217F" w:rsidR="00C655DD" w:rsidRDefault="00BF3CB6" w:rsidP="00EF174F">
      <w:pPr>
        <w:autoSpaceDE w:val="0"/>
        <w:autoSpaceDN w:val="0"/>
        <w:adjustRightInd w:val="0"/>
        <w:spacing w:before="0" w:after="0"/>
        <w:jc w:val="center"/>
      </w:pPr>
      <w:r w:rsidRPr="00FD4388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757567" behindDoc="1" locked="0" layoutInCell="1" allowOverlap="1" wp14:anchorId="6F079713" wp14:editId="0E0F4869">
            <wp:simplePos x="0" y="0"/>
            <wp:positionH relativeFrom="column">
              <wp:posOffset>78847</wp:posOffset>
            </wp:positionH>
            <wp:positionV relativeFrom="paragraph">
              <wp:posOffset>24582</wp:posOffset>
            </wp:positionV>
            <wp:extent cx="6092190" cy="1852295"/>
            <wp:effectExtent l="0" t="0" r="0" b="0"/>
            <wp:wrapTight wrapText="bothSides">
              <wp:wrapPolygon edited="0">
                <wp:start x="743" y="0"/>
                <wp:lineTo x="675" y="3999"/>
                <wp:lineTo x="878" y="17327"/>
                <wp:lineTo x="3242" y="18216"/>
                <wp:lineTo x="8038" y="18438"/>
                <wp:lineTo x="8038" y="20882"/>
                <wp:lineTo x="13508" y="20882"/>
                <wp:lineTo x="15940" y="19105"/>
                <wp:lineTo x="18034" y="18216"/>
                <wp:lineTo x="20668" y="17327"/>
                <wp:lineTo x="20533" y="1999"/>
                <wp:lineTo x="1216" y="0"/>
                <wp:lineTo x="743" y="0"/>
              </wp:wrapPolygon>
            </wp:wrapTight>
            <wp:docPr id="4" name="Wykre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0DC87E" w14:textId="4CB4DA16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71D17BBD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0C84E624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617DBCE1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2FC400B8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0D5C6BC9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2D9FC8CD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65E71E96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6E8D5095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3E595A24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04E3F438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162CCD26" w14:textId="531BB623" w:rsidR="00274682" w:rsidRPr="00412F85" w:rsidRDefault="00274682" w:rsidP="00BF3CB6">
      <w:pPr>
        <w:spacing w:after="0" w:line="240" w:lineRule="auto"/>
      </w:pPr>
      <w:r w:rsidRPr="00412F85">
        <w:t xml:space="preserve">We wrześniu br. </w:t>
      </w:r>
      <w:r w:rsidR="009D70D0">
        <w:t xml:space="preserve">zmniejszył się odsetek </w:t>
      </w:r>
      <w:r w:rsidRPr="00412F85">
        <w:t xml:space="preserve">przedsiębiorstw, które </w:t>
      </w:r>
      <w:r w:rsidR="003938CD" w:rsidRPr="00412F85">
        <w:t xml:space="preserve">wskazywały </w:t>
      </w:r>
      <w:r w:rsidRPr="00412F85">
        <w:t>spadek liczby zamówień</w:t>
      </w:r>
      <w:r w:rsidR="009D70D0" w:rsidRPr="009D70D0">
        <w:t xml:space="preserve"> </w:t>
      </w:r>
      <w:r w:rsidR="009D70D0">
        <w:t>związany z</w:t>
      </w:r>
      <w:r w:rsidR="009D70D0" w:rsidRPr="00412F85">
        <w:t xml:space="preserve"> COVID-19</w:t>
      </w:r>
      <w:r w:rsidRPr="00412F85">
        <w:t xml:space="preserve">, </w:t>
      </w:r>
      <w:r w:rsidR="009D70D0">
        <w:t>i</w:t>
      </w:r>
      <w:r w:rsidR="00EF174F">
        <w:rPr>
          <w:rFonts w:cs="Arial"/>
        </w:rPr>
        <w:t> </w:t>
      </w:r>
      <w:r w:rsidR="009D70D0">
        <w:t>wyniósł</w:t>
      </w:r>
      <w:r w:rsidRPr="00412F85">
        <w:t xml:space="preserve"> 0,5% podmiotów (wobec 1,0% w sierpniu br. i 6,1</w:t>
      </w:r>
      <w:r w:rsidR="003938CD">
        <w:t>%</w:t>
      </w:r>
      <w:r w:rsidRPr="00412F85">
        <w:t xml:space="preserve"> w kwietniu br.). Z kolei wzrost liczby zamówień wskazywało 0,1% podmiotów (wobec 0,4% w poprzednim miesiącu i 0,3% w kwietniu br.).</w:t>
      </w:r>
    </w:p>
    <w:p w14:paraId="656C2C78" w14:textId="77777777" w:rsidR="00D44535" w:rsidRDefault="00D44535">
      <w:pPr>
        <w:spacing w:before="0" w:after="160" w:line="259" w:lineRule="auto"/>
        <w:rPr>
          <w:spacing w:val="-2"/>
        </w:rPr>
      </w:pPr>
      <w:r>
        <w:rPr>
          <w:spacing w:val="-2"/>
        </w:rPr>
        <w:br w:type="page"/>
      </w:r>
    </w:p>
    <w:p w14:paraId="3A4E1FC5" w14:textId="746E63A2" w:rsidR="00061BCE" w:rsidRPr="00BF3CB6" w:rsidRDefault="00274682" w:rsidP="00274682">
      <w:pPr>
        <w:rPr>
          <w:spacing w:val="-2"/>
        </w:rPr>
      </w:pPr>
      <w:r w:rsidRPr="00BF3CB6">
        <w:rPr>
          <w:spacing w:val="-2"/>
        </w:rPr>
        <w:lastRenderedPageBreak/>
        <w:t xml:space="preserve">Zmiany w zakresie wymiaru etatów pracowników </w:t>
      </w:r>
      <w:r w:rsidR="003938CD">
        <w:rPr>
          <w:spacing w:val="-2"/>
        </w:rPr>
        <w:t>jako przyczynę</w:t>
      </w:r>
      <w:r w:rsidRPr="00BF3CB6">
        <w:rPr>
          <w:spacing w:val="-2"/>
        </w:rPr>
        <w:t xml:space="preserve"> </w:t>
      </w:r>
      <w:r w:rsidR="003938CD">
        <w:rPr>
          <w:spacing w:val="-2"/>
        </w:rPr>
        <w:t xml:space="preserve">zmian w </w:t>
      </w:r>
      <w:r w:rsidRPr="00BF3CB6">
        <w:rPr>
          <w:spacing w:val="-2"/>
        </w:rPr>
        <w:t>działalnoś</w:t>
      </w:r>
      <w:r w:rsidR="003938CD">
        <w:rPr>
          <w:spacing w:val="-2"/>
        </w:rPr>
        <w:t>ci gospodarczej spowodowanych COVID-19</w:t>
      </w:r>
      <w:r w:rsidRPr="00BF3CB6">
        <w:rPr>
          <w:spacing w:val="-2"/>
        </w:rPr>
        <w:t xml:space="preserve"> wskazało 0,6% jednostek w województwie (wobec 1,0% przed miesiącem i 1,7% w kwietniu br.). Przebywanie pracowników na tzw. </w:t>
      </w:r>
      <w:r w:rsidR="003938CD">
        <w:rPr>
          <w:spacing w:val="-2"/>
        </w:rPr>
        <w:t>„</w:t>
      </w:r>
      <w:r w:rsidRPr="00BF3CB6">
        <w:rPr>
          <w:spacing w:val="-2"/>
        </w:rPr>
        <w:t>postoj</w:t>
      </w:r>
      <w:r w:rsidR="003938CD">
        <w:rPr>
          <w:spacing w:val="-2"/>
        </w:rPr>
        <w:t>u” było przyczyną zmian w działalności dla ok.</w:t>
      </w:r>
      <w:r w:rsidRPr="00BF3CB6">
        <w:rPr>
          <w:spacing w:val="-2"/>
        </w:rPr>
        <w:t xml:space="preserve"> 0,1% przedsiębiorstw (wobec 0,1% przed miesiącem i 1,1% w</w:t>
      </w:r>
      <w:r w:rsidR="009009CC" w:rsidRPr="00583A5C">
        <w:rPr>
          <w:rFonts w:cs="Arial"/>
          <w:szCs w:val="19"/>
        </w:rPr>
        <w:t> </w:t>
      </w:r>
      <w:r w:rsidRPr="00BF3CB6">
        <w:rPr>
          <w:spacing w:val="-2"/>
        </w:rPr>
        <w:t>kwietniu br.).</w:t>
      </w:r>
    </w:p>
    <w:p w14:paraId="012B787F" w14:textId="27568553" w:rsidR="00C655DD" w:rsidRPr="005B4DC0" w:rsidRDefault="00BF3CB6" w:rsidP="00BF3CB6">
      <w:pPr>
        <w:spacing w:before="60" w:line="360" w:lineRule="auto"/>
        <w:jc w:val="both"/>
        <w:rPr>
          <w:rFonts w:ascii="Fira Sans SemiBold" w:hAnsi="Fira Sans SemiBold"/>
        </w:rPr>
      </w:pPr>
      <w:r w:rsidRPr="00FD4388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759615" behindDoc="1" locked="0" layoutInCell="1" allowOverlap="1" wp14:anchorId="3767B0FA" wp14:editId="0638D76D">
            <wp:simplePos x="0" y="0"/>
            <wp:positionH relativeFrom="column">
              <wp:posOffset>-77470</wp:posOffset>
            </wp:positionH>
            <wp:positionV relativeFrom="paragraph">
              <wp:posOffset>201930</wp:posOffset>
            </wp:positionV>
            <wp:extent cx="6655435" cy="2135505"/>
            <wp:effectExtent l="0" t="0" r="0" b="0"/>
            <wp:wrapSquare wrapText="bothSides"/>
            <wp:docPr id="8" name="Wykre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5DD" w:rsidRPr="003508DD">
        <w:rPr>
          <w:rFonts w:ascii="Fira Sans SemiBold" w:hAnsi="Fira Sans SemiBold"/>
        </w:rPr>
        <w:t xml:space="preserve">Wykres </w:t>
      </w:r>
      <w:r w:rsidR="00C655DD">
        <w:rPr>
          <w:rFonts w:ascii="Fira Sans SemiBold" w:hAnsi="Fira Sans SemiBold"/>
        </w:rPr>
        <w:t>1</w:t>
      </w:r>
      <w:r w:rsidR="00CE705F">
        <w:rPr>
          <w:rFonts w:ascii="Fira Sans SemiBold" w:hAnsi="Fira Sans SemiBold"/>
        </w:rPr>
        <w:t>3</w:t>
      </w:r>
      <w:r w:rsidR="00C655DD">
        <w:rPr>
          <w:rFonts w:ascii="Fira Sans SemiBold" w:hAnsi="Fira Sans SemiBold"/>
        </w:rPr>
        <w:t>.</w:t>
      </w:r>
      <w:r w:rsidR="00C655DD" w:rsidRPr="003508DD">
        <w:rPr>
          <w:rFonts w:ascii="Fira Sans SemiBold" w:hAnsi="Fira Sans SemiBold"/>
        </w:rPr>
        <w:t xml:space="preserve"> </w:t>
      </w:r>
      <w:r w:rsidR="00C655DD" w:rsidRPr="005B4DC0">
        <w:rPr>
          <w:rFonts w:ascii="Fira Sans SemiBold" w:hAnsi="Fira Sans SemiBold"/>
        </w:rPr>
        <w:t>Przyczyny</w:t>
      </w:r>
      <w:r w:rsidR="00C655DD" w:rsidRPr="005B4DC0">
        <w:rPr>
          <w:rFonts w:ascii="Fira Sans SemiBold" w:hAnsi="Fira Sans SemiBold"/>
          <w:vertAlign w:val="superscript"/>
        </w:rPr>
        <w:t>a</w:t>
      </w:r>
      <w:r w:rsidR="00C655DD" w:rsidRPr="005B4DC0">
        <w:rPr>
          <w:rFonts w:ascii="Fira Sans SemiBold" w:hAnsi="Fira Sans SemiBold"/>
        </w:rPr>
        <w:t xml:space="preserve"> zmian w działalności gospodarczej spowodowanych COVID-19</w:t>
      </w:r>
    </w:p>
    <w:p w14:paraId="0CED4559" w14:textId="0766946D" w:rsidR="00C655DD" w:rsidRDefault="00C655DD" w:rsidP="00BB3C5D">
      <w:pPr>
        <w:spacing w:before="0" w:line="240" w:lineRule="auto"/>
        <w:jc w:val="both"/>
        <w:rPr>
          <w:sz w:val="16"/>
          <w:szCs w:val="16"/>
        </w:rPr>
      </w:pPr>
      <w:r w:rsidRPr="00AF0372">
        <w:rPr>
          <w:i/>
          <w:sz w:val="16"/>
          <w:szCs w:val="16"/>
        </w:rPr>
        <w:t>a</w:t>
      </w:r>
      <w:r w:rsidRPr="00A12557">
        <w:rPr>
          <w:sz w:val="16"/>
          <w:szCs w:val="16"/>
        </w:rPr>
        <w:t xml:space="preserve"> Respondenci mogli wskazać wiele przyczyn jednocześnie.</w:t>
      </w:r>
    </w:p>
    <w:p w14:paraId="44809BE9" w14:textId="77777777" w:rsidR="00DA537C" w:rsidRDefault="009D70D0" w:rsidP="00BB3C5D">
      <w:pPr>
        <w:spacing w:before="0" w:line="240" w:lineRule="auto"/>
        <w:jc w:val="both"/>
      </w:pPr>
      <w:r>
        <w:t>Po</w:t>
      </w:r>
      <w:r w:rsidR="00282BF1" w:rsidRPr="002D266D">
        <w:t xml:space="preserve"> 0,1% podmiotów w województwie jako przyczynę </w:t>
      </w:r>
      <w:r>
        <w:t xml:space="preserve">zmian w działalności przedsiębiorstwa wskazywało związane z </w:t>
      </w:r>
      <w:r w:rsidRPr="002D266D">
        <w:t>pandemi</w:t>
      </w:r>
      <w:r>
        <w:t>ą</w:t>
      </w:r>
      <w:r w:rsidRPr="002D266D">
        <w:t xml:space="preserve"> COVID-1</w:t>
      </w:r>
      <w:r>
        <w:t>9</w:t>
      </w:r>
      <w:r w:rsidRPr="002D266D">
        <w:t xml:space="preserve"> </w:t>
      </w:r>
      <w:r w:rsidR="00282BF1" w:rsidRPr="002D266D">
        <w:t>problem</w:t>
      </w:r>
      <w:r>
        <w:t>y</w:t>
      </w:r>
      <w:r w:rsidR="00282BF1" w:rsidRPr="002D266D">
        <w:t xml:space="preserve"> z zaopatrzeniem od dostawców, a także zwolnienia pracowników</w:t>
      </w:r>
      <w:r w:rsidR="00282BF1">
        <w:t xml:space="preserve"> (wobec odpowiednio 0,2% i 0,5% w poprzednim miesiącu i</w:t>
      </w:r>
      <w:r w:rsidR="00282BF1" w:rsidRPr="0071655C">
        <w:rPr>
          <w:rFonts w:eastAsia="Times New Roman" w:cs="Calibri"/>
          <w:bCs/>
          <w:szCs w:val="19"/>
          <w:lang w:eastAsia="pl-PL"/>
        </w:rPr>
        <w:t> </w:t>
      </w:r>
      <w:r w:rsidR="00282BF1">
        <w:t>0,6% i 0,8% w kwietniu br.)</w:t>
      </w:r>
      <w:r w:rsidR="00282BF1" w:rsidRPr="002D266D">
        <w:t xml:space="preserve">. </w:t>
      </w:r>
    </w:p>
    <w:p w14:paraId="5A5C4FAC" w14:textId="14EA23F9" w:rsidR="00282BF1" w:rsidRPr="00A12557" w:rsidRDefault="009D70D0" w:rsidP="00BB3C5D">
      <w:pPr>
        <w:spacing w:before="0" w:line="240" w:lineRule="auto"/>
        <w:jc w:val="both"/>
        <w:rPr>
          <w:sz w:val="16"/>
          <w:szCs w:val="16"/>
        </w:rPr>
      </w:pPr>
      <w:r>
        <w:t xml:space="preserve">Nadal stosunkowo wysoki był odsetek przedsiębiorstw, które </w:t>
      </w:r>
      <w:r w:rsidR="00282BF1" w:rsidRPr="002D266D">
        <w:t>wskazał</w:t>
      </w:r>
      <w:r w:rsidR="00DA537C">
        <w:t xml:space="preserve">y </w:t>
      </w:r>
      <w:r w:rsidR="00282BF1" w:rsidRPr="002D266D">
        <w:t>ogólnie na pandemię jako przyczynę wywołującą zmiany w prowadzeniu działalności gospodarczej, bez zaznaczania szczegółowego powodu (</w:t>
      </w:r>
      <w:r w:rsidRPr="002D266D">
        <w:t>6,9%</w:t>
      </w:r>
      <w:r>
        <w:t xml:space="preserve"> </w:t>
      </w:r>
      <w:r w:rsidR="00282BF1" w:rsidRPr="002D266D">
        <w:t>wobec 7,7% przed miesiącem</w:t>
      </w:r>
      <w:r w:rsidR="00282BF1">
        <w:t xml:space="preserve"> i 7,8% w</w:t>
      </w:r>
      <w:r w:rsidR="009009CC" w:rsidRPr="00583A5C">
        <w:rPr>
          <w:rFonts w:cs="Arial"/>
          <w:szCs w:val="19"/>
        </w:rPr>
        <w:t> </w:t>
      </w:r>
      <w:r w:rsidR="00282BF1">
        <w:t>kwietniu br.</w:t>
      </w:r>
      <w:r w:rsidR="00282BF1" w:rsidRPr="002D266D">
        <w:t>).</w:t>
      </w:r>
    </w:p>
    <w:p w14:paraId="5F18F463" w14:textId="56061115" w:rsidR="00D0356C" w:rsidRDefault="00D0356C" w:rsidP="00B03F01">
      <w:pPr>
        <w:pStyle w:val="Tytudziau"/>
        <w:spacing w:before="240" w:after="240" w:line="240" w:lineRule="exact"/>
      </w:pPr>
      <w:bookmarkStart w:id="785" w:name="_Toc49154186"/>
      <w:bookmarkEnd w:id="781"/>
      <w:bookmarkEnd w:id="782"/>
      <w:bookmarkEnd w:id="783"/>
      <w:bookmarkEnd w:id="784"/>
      <w:r>
        <w:t>Podmioty gospodarki narodowej</w:t>
      </w:r>
      <w:bookmarkEnd w:id="785"/>
    </w:p>
    <w:p w14:paraId="5BAAD5B6" w14:textId="1F450B5A" w:rsidR="00230614" w:rsidRPr="009B5A54" w:rsidRDefault="0018473E" w:rsidP="002F7C87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703036">
        <w:rPr>
          <w:rFonts w:cs="Arial"/>
          <w:color w:val="000000" w:themeColor="text1"/>
        </w:rPr>
        <w:t xml:space="preserve">Według stanu na koniec września br. w rejestrze REGON wpisanych było 120,2 tys. </w:t>
      </w:r>
      <w:r w:rsidRPr="00703036">
        <w:rPr>
          <w:rFonts w:ascii="Fira Sans SemiBold" w:hAnsi="Fira Sans SemiBold" w:cs="Arial"/>
          <w:color w:val="000000" w:themeColor="text1"/>
        </w:rPr>
        <w:t>podmiotów gospodarki narodowej</w:t>
      </w:r>
      <w:r w:rsidRPr="00B46CA1">
        <w:rPr>
          <w:rFonts w:cs="Arial"/>
          <w:vertAlign w:val="superscript"/>
        </w:rPr>
        <w:t xml:space="preserve"> </w:t>
      </w:r>
      <w:r w:rsidR="00B46CA1" w:rsidRPr="00B46CA1">
        <w:rPr>
          <w:rFonts w:cs="Arial"/>
          <w:vertAlign w:val="superscript"/>
        </w:rPr>
        <w:footnoteReference w:id="5"/>
      </w:r>
      <w:r w:rsidR="00B46CA1" w:rsidRPr="00B46CA1">
        <w:rPr>
          <w:rFonts w:cs="Arial"/>
        </w:rPr>
        <w:t xml:space="preserve">, </w:t>
      </w:r>
      <w:r w:rsidR="00230614" w:rsidRPr="009B5A54">
        <w:rPr>
          <w:rFonts w:cs="Arial"/>
          <w:color w:val="000000" w:themeColor="text1"/>
        </w:rPr>
        <w:t>tj. o 2,</w:t>
      </w:r>
      <w:r w:rsidR="00127782">
        <w:rPr>
          <w:rFonts w:cs="Arial"/>
          <w:color w:val="000000" w:themeColor="text1"/>
        </w:rPr>
        <w:t>7</w:t>
      </w:r>
      <w:r w:rsidR="00230614" w:rsidRPr="009B5A54">
        <w:rPr>
          <w:rFonts w:cs="Arial"/>
          <w:color w:val="000000" w:themeColor="text1"/>
        </w:rPr>
        <w:t xml:space="preserve">% więcej niż przed rokiem i o 0,4% więcej niż w końcu </w:t>
      </w:r>
      <w:r w:rsidR="00127782">
        <w:rPr>
          <w:rFonts w:cs="Arial"/>
          <w:color w:val="000000" w:themeColor="text1"/>
        </w:rPr>
        <w:t>sierpnia</w:t>
      </w:r>
      <w:r w:rsidR="00230614" w:rsidRPr="009B5A54">
        <w:rPr>
          <w:rFonts w:cs="Arial"/>
          <w:color w:val="000000" w:themeColor="text1"/>
        </w:rPr>
        <w:t xml:space="preserve"> br.</w:t>
      </w:r>
    </w:p>
    <w:p w14:paraId="6486DC18" w14:textId="77777777" w:rsidR="0018473E" w:rsidRPr="00703036" w:rsidRDefault="0018473E" w:rsidP="0018473E">
      <w:pPr>
        <w:pStyle w:val="Tekstpodstawowy"/>
        <w:tabs>
          <w:tab w:val="left" w:pos="7890"/>
        </w:tabs>
        <w:spacing w:before="240"/>
        <w:rPr>
          <w:rFonts w:cs="Arial"/>
          <w:color w:val="000000" w:themeColor="text1"/>
        </w:rPr>
      </w:pPr>
      <w:r w:rsidRPr="00703036">
        <w:rPr>
          <w:rFonts w:cs="Arial"/>
          <w:color w:val="000000" w:themeColor="text1"/>
        </w:rPr>
        <w:t xml:space="preserve">Liczba zarejestrowanych </w:t>
      </w:r>
      <w:r w:rsidRPr="00703036">
        <w:rPr>
          <w:rFonts w:ascii="Fira Sans SemiBold" w:hAnsi="Fira Sans SemiBold" w:cs="Arial"/>
          <w:color w:val="000000" w:themeColor="text1"/>
        </w:rPr>
        <w:t>osób fizycznych</w:t>
      </w:r>
      <w:r w:rsidRPr="00703036">
        <w:rPr>
          <w:rFonts w:cs="Arial"/>
          <w:color w:val="000000" w:themeColor="text1"/>
        </w:rPr>
        <w:t xml:space="preserve"> prowadzących działalność gospodarczą wyniosła 85,8 tys. i w porównaniu z analogicznym okresem ub. roku wzrosła o 2,8%. Do rejestru REGON wpisanych było 16,2 tys. </w:t>
      </w:r>
      <w:r w:rsidRPr="00703036">
        <w:rPr>
          <w:rFonts w:ascii="Fira Sans SemiBold" w:hAnsi="Fira Sans SemiBold" w:cs="Arial"/>
          <w:color w:val="000000" w:themeColor="text1"/>
        </w:rPr>
        <w:t>spółek</w:t>
      </w:r>
      <w:r w:rsidRPr="00703036">
        <w:rPr>
          <w:rFonts w:cs="Arial"/>
          <w:color w:val="000000" w:themeColor="text1"/>
        </w:rPr>
        <w:t>, w tym 10,1 tys. spółek handlowych, spółek cywilnych 6,1 tys. Liczba tych podmiotów wzrosła w skali roku odpowiednio o 3,3%, 5,3% i 0,1%.</w:t>
      </w:r>
    </w:p>
    <w:p w14:paraId="24B66DB2" w14:textId="1D0D2E52" w:rsidR="0018473E" w:rsidRPr="00703036" w:rsidRDefault="0018473E" w:rsidP="0018473E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703036">
        <w:rPr>
          <w:rFonts w:ascii="Fira Sans SemiBold" w:hAnsi="Fira Sans SemiBold" w:cs="Arial"/>
          <w:color w:val="000000" w:themeColor="text1"/>
        </w:rPr>
        <w:t>Według przewidywanej liczby pracujących</w:t>
      </w:r>
      <w:r w:rsidRPr="00703036">
        <w:rPr>
          <w:rFonts w:cs="Arial"/>
          <w:color w:val="000000" w:themeColor="text1"/>
        </w:rPr>
        <w:t>, przeważały podmioty o liczbie pracujących poniżej 10 osób (96,5% ogółu podmiotów). Udział podmiotów o przewidywanej liczbie pracujących 10-49 wyniósł 2,8%, a podmioty powyżej 49 pracujących stanowiły 0,7% wszystkich podmiotów wpisanych do rejestru REGON. W skali roku wzrost liczby podmiotów wystąpił w</w:t>
      </w:r>
      <w:r w:rsidR="00817F33" w:rsidRPr="00703036">
        <w:rPr>
          <w:rFonts w:cs="Arial"/>
          <w:color w:val="000000" w:themeColor="text1"/>
        </w:rPr>
        <w:t> </w:t>
      </w:r>
      <w:r w:rsidRPr="00703036">
        <w:rPr>
          <w:rFonts w:cs="Arial"/>
          <w:color w:val="000000" w:themeColor="text1"/>
        </w:rPr>
        <w:t>przedziale liczby pracujących 0-9, tj. o 2,9%.</w:t>
      </w:r>
    </w:p>
    <w:p w14:paraId="059B0B80" w14:textId="1DB6B3A4" w:rsidR="0018473E" w:rsidRPr="00703036" w:rsidRDefault="0018473E" w:rsidP="0018473E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703036">
        <w:rPr>
          <w:rFonts w:cs="Arial"/>
          <w:color w:val="000000" w:themeColor="text1"/>
        </w:rPr>
        <w:t>W analizowanym okresie największy wzrost liczby podmiotów odnotowano w sekcjach: budownictwo (o 8,6%), informacja i komunikacja (o 6,1%) oraz górnictwo i wydobywanie (o 6,1%).</w:t>
      </w:r>
    </w:p>
    <w:p w14:paraId="2814EC11" w14:textId="77777777" w:rsidR="0018473E" w:rsidRPr="00703036" w:rsidRDefault="0018473E" w:rsidP="0018473E">
      <w:pPr>
        <w:pStyle w:val="Tekstpodstawowy"/>
        <w:tabs>
          <w:tab w:val="left" w:pos="7890"/>
        </w:tabs>
        <w:rPr>
          <w:rFonts w:cs="Arial"/>
          <w:color w:val="000000" w:themeColor="text1"/>
          <w:spacing w:val="-2"/>
        </w:rPr>
      </w:pPr>
      <w:r w:rsidRPr="00703036">
        <w:rPr>
          <w:rFonts w:cs="Arial"/>
          <w:color w:val="000000" w:themeColor="text1"/>
          <w:spacing w:val="-2"/>
        </w:rPr>
        <w:t xml:space="preserve">We wrześniu br. do rejestru REGON wpisano 923 </w:t>
      </w:r>
      <w:r w:rsidRPr="00703036">
        <w:rPr>
          <w:rFonts w:ascii="Fira Sans SemiBold" w:hAnsi="Fira Sans SemiBold" w:cs="Arial"/>
          <w:color w:val="000000" w:themeColor="text1"/>
          <w:spacing w:val="-2"/>
        </w:rPr>
        <w:t>nowe podmioty</w:t>
      </w:r>
      <w:r w:rsidRPr="00703036">
        <w:rPr>
          <w:rFonts w:cs="Arial"/>
          <w:color w:val="000000" w:themeColor="text1"/>
          <w:spacing w:val="-2"/>
        </w:rPr>
        <w:t>, tj. o 25,9% więcej niż w poprzednim miesiącu. Wśród nowo zarejestrowanych jednostek przeważały osoby fizyczne prowadzące działalność gospodarczą, których wpisano 768 (o 24,5% więcej niż w sierpniu br.). Liczba nowo zarejestrowanych spółek handlowych była większa o 45,5%, w tym spółek z ograniczoną odpowiedzialnością - o 63,6%.</w:t>
      </w:r>
    </w:p>
    <w:p w14:paraId="4D990DFC" w14:textId="45B1155A" w:rsidR="00E354F2" w:rsidRPr="009B5A54" w:rsidRDefault="0018473E" w:rsidP="0018473E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703036">
        <w:rPr>
          <w:rFonts w:cs="FiraSans-Regular"/>
          <w:color w:val="000000" w:themeColor="text1"/>
          <w:szCs w:val="19"/>
        </w:rPr>
        <w:t xml:space="preserve">We wrześniu br. </w:t>
      </w:r>
      <w:r w:rsidRPr="00703036">
        <w:rPr>
          <w:rFonts w:ascii="Fira Sans SemiBold" w:hAnsi="Fira Sans SemiBold" w:cs="FiraSans-Regular"/>
          <w:color w:val="000000" w:themeColor="text1"/>
          <w:szCs w:val="19"/>
        </w:rPr>
        <w:t>wykreślono</w:t>
      </w:r>
      <w:r w:rsidRPr="00703036">
        <w:rPr>
          <w:rFonts w:cs="FiraSans-Regular"/>
          <w:color w:val="000000" w:themeColor="text1"/>
          <w:szCs w:val="19"/>
        </w:rPr>
        <w:t xml:space="preserve"> z rejestru REGON 480 podmiotów (o 56,9% więcej niż przed miesiącem), w tym 390 osób fizycznych prowadzących działalność gospodarczą (odpowiednio o 43,4% więcej).</w:t>
      </w:r>
    </w:p>
    <w:p w14:paraId="03BF1879" w14:textId="188346F0" w:rsidR="00B46CA1" w:rsidRDefault="00526597" w:rsidP="002E00C2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  <w:r>
        <w:rPr>
          <w:noProof/>
          <w:lang w:eastAsia="ja-JP"/>
        </w:rPr>
        <w:lastRenderedPageBreak/>
        <w:drawing>
          <wp:anchor distT="0" distB="0" distL="114300" distR="114300" simplePos="0" relativeHeight="251788287" behindDoc="0" locked="0" layoutInCell="1" allowOverlap="1" wp14:anchorId="775767F9" wp14:editId="4DAD34C8">
            <wp:simplePos x="0" y="0"/>
            <wp:positionH relativeFrom="margin">
              <wp:align>right</wp:align>
            </wp:positionH>
            <wp:positionV relativeFrom="paragraph">
              <wp:posOffset>370840</wp:posOffset>
            </wp:positionV>
            <wp:extent cx="6229351" cy="3281362"/>
            <wp:effectExtent l="0" t="0" r="0" b="0"/>
            <wp:wrapTopAndBottom/>
            <wp:docPr id="66" name="Wykres 66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B12F4B3D-10A4-449E-B86A-3EFE755A388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03C5">
        <w:rPr>
          <w:rFonts w:ascii="Fira Sans SemiBold" w:hAnsi="Fira Sans SemiBold"/>
          <w:b w:val="0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6E87114" wp14:editId="3EF5B188">
                <wp:simplePos x="0" y="0"/>
                <wp:positionH relativeFrom="column">
                  <wp:posOffset>180975</wp:posOffset>
                </wp:positionH>
                <wp:positionV relativeFrom="paragraph">
                  <wp:posOffset>2790825</wp:posOffset>
                </wp:positionV>
                <wp:extent cx="1474470" cy="247650"/>
                <wp:effectExtent l="0" t="0" r="0" b="0"/>
                <wp:wrapTopAndBottom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4470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BE9BEB" w14:textId="77777777" w:rsidR="00C60AE0" w:rsidRDefault="00C60AE0" w:rsidP="00D51C69">
                            <w:pPr>
                              <w:pStyle w:val="Normalny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Fira Sans" w:eastAsia="Fira Sans" w:hAnsi="Fira Sans" w:cstheme="minorBidi"/>
                                <w:sz w:val="16"/>
                                <w:szCs w:val="16"/>
                              </w:rPr>
                              <w:t>Miasto na prawach powiatu:</w:t>
                            </w:r>
                          </w:p>
                        </w:txbxContent>
                      </wps:txbx>
                      <wps:bodyPr vertOverflow="clip" wrap="non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E8711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4.25pt;margin-top:219.75pt;width:116.1pt;height:19.5pt;z-index:2517002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GvXnQEAABoDAAAOAAAAZHJzL2Uyb0RvYy54bWysUsFu2zAMvQ/YPwi6L06NrBmMOMXaorsM&#10;64BuH6DIVCxMEgWJjZ2/H6WkabHdhl0oUaQeH/m4uZm9EwdI2WLo5dViKQUEjYMN+17+/PHw4ZMU&#10;mVQYlMMAvTxCljfb9+82U+ygxRHdAEkwSMjdFHs5EsWuabIewau8wAiBgwaTV8Ru2jdDUhOje9e0&#10;y+V1M2EaYkINOfPr/SkotxXfGND0aEwGEq6XzI2qTdXuim22G9Xtk4qj1Wca6h9YeGUDF71A3StS&#10;4jnZv6C81QkzGlpo9A0aYzXUHribq+Uf3TyNKkLthYeT42VM+f/B6m+H70nYoZetFEF5liiiA0Hw&#10;KxNOINoyoinmjjOfIufSfIszS/3ynvmxdD6b5MvJPQmO87CPlwHDTEKXT6v1arXmkOZYu1pff6wK&#10;NK+/Y8r0BdCLcullYgHrXNXhayZmwqkvKewUXqf65Ubzbj6T3eFwZK68mPTIxjiceqmdjVJMLHYv&#10;A2+jFIncHdbNKMwDfn4mNLbWKYAnlHMdFqCWPy9LUfitX7NeV3r7GwAA//8DAFBLAwQUAAYACAAA&#10;ACEAoLq+beEAAAAKAQAADwAAAGRycy9kb3ducmV2LnhtbEyPQU/DMAyF70j8h8hIXNCWroNtlKYT&#10;AsGFaWiDA8e0MW2hcaok6wq/HnOCm+339Py9fD3aTgzoQ+tIwWyagECqnGmpVvD68jBZgQhRk9Gd&#10;I1TwhQHWxelJrjPjjrTDYR9rwSEUMq2gibHPpAxVg1aHqeuRWHt33urIq6+l8frI4baTaZIspNUt&#10;8YdG93jXYPW5P1gF389+49J08zgr3+btEO8vPrZPW6XOz8bbGxARx/hnhl98RoeCmUp3IBNEpyBd&#10;XbFTweX8mgc2pItkCaLky5IlWeTyf4XiBwAA//8DAFBLAQItABQABgAIAAAAIQC2gziS/gAAAOEB&#10;AAATAAAAAAAAAAAAAAAAAAAAAABbQ29udGVudF9UeXBlc10ueG1sUEsBAi0AFAAGAAgAAAAhADj9&#10;If/WAAAAlAEAAAsAAAAAAAAAAAAAAAAALwEAAF9yZWxzLy5yZWxzUEsBAi0AFAAGAAgAAAAhABGs&#10;a9edAQAAGgMAAA4AAAAAAAAAAAAAAAAALgIAAGRycy9lMm9Eb2MueG1sUEsBAi0AFAAGAAgAAAAh&#10;AKC6vm3hAAAACgEAAA8AAAAAAAAAAAAAAAAA9wMAAGRycy9kb3ducmV2LnhtbFBLBQYAAAAABAAE&#10;APMAAAAFBQAAAAA=&#10;" filled="f" stroked="f">
                <v:textbox>
                  <w:txbxContent>
                    <w:p w14:paraId="18BE9BEB" w14:textId="77777777" w:rsidR="00C60AE0" w:rsidRDefault="00C60AE0" w:rsidP="00D51C69">
                      <w:pPr>
                        <w:pStyle w:val="NormalnyWeb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Fira Sans" w:eastAsia="Fira Sans" w:hAnsi="Fira Sans" w:cstheme="minorBidi"/>
                          <w:sz w:val="16"/>
                          <w:szCs w:val="16"/>
                        </w:rPr>
                        <w:t>Miasto na prawach powiatu: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D03C5">
        <w:rPr>
          <w:rFonts w:ascii="Fira Sans SemiBold" w:hAnsi="Fira Sans SemiBold"/>
          <w:b w:val="0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87D3C5B" wp14:editId="72A88CAA">
                <wp:simplePos x="0" y="0"/>
                <wp:positionH relativeFrom="column">
                  <wp:posOffset>1133475</wp:posOffset>
                </wp:positionH>
                <wp:positionV relativeFrom="paragraph">
                  <wp:posOffset>304800</wp:posOffset>
                </wp:positionV>
                <wp:extent cx="519430" cy="247650"/>
                <wp:effectExtent l="0" t="0" r="0" b="0"/>
                <wp:wrapTopAndBottom/>
                <wp:docPr id="47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430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64A981" w14:textId="2E2744B3" w:rsidR="00C60AE0" w:rsidRDefault="00C60AE0" w:rsidP="00D51C69">
                            <w:pPr>
                              <w:pStyle w:val="Normalny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Fira Sans" w:eastAsia="Fira Sans" w:hAnsi="Fira Sans" w:cstheme="minorBidi"/>
                                <w:sz w:val="16"/>
                                <w:szCs w:val="16"/>
                              </w:rPr>
                              <w:t>Powiat:</w:t>
                            </w:r>
                          </w:p>
                        </w:txbxContent>
                      </wps:txbx>
                      <wps:bodyPr vertOverflow="clip" wrap="non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D3C5B" id="_x0000_s1027" type="#_x0000_t202" style="position:absolute;left:0;text-align:left;margin-left:89.25pt;margin-top:24pt;width:40.9pt;height:19.5pt;z-index:251701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X1VoQEAACEDAAAOAAAAZHJzL2Uyb0RvYy54bWysUttu2zAMfR+wfxD03jhJ08uMKMW2YnsZ&#10;1gLtPkCRqViYJQoSGzt/P0pJ02F7G/ZCixcfnkNyfTf5QewhZYdBycVsLgUEg50LOyV/PH+5uJUi&#10;kw6dHjCAkgfI8m7z/t16jC0sscehgyQYJOR2jEr2RLFtmmx68DrPMELgpMXkNbGbdk2X9MjofmiW&#10;8/l1M2LqYkIDOXP0/piUm4pvLRh6sDYDiUFJ5kbVpmq3xTabtW53ScfemRMN/Q8svHaBm56h7jVp&#10;8ZLcX1DemYQZLc0M+gatdQaqBlazmP+h5qnXEaoWHk6O5zHl/wdrvu8fk3CdkqsbKYL2vKOIAwiC&#10;n5lwBLEsMxpjbrn0KXIxTZ9w4l2/xjMHi/TJJl++LEpwnqd9OE8YJhKGg1eLD6tLzhhOLVc311d1&#10;A83bzzFl+groRXkomXiBda56/y0TE+HS1xJ2Cq1j+/KiaTtVKWdqW+wOzJjvkx7Y2AFHJc3gohQj&#10;71zJwEcpRaLhM9YDKfwDfnwhtK62K7hHlFM73kNlcbqZsujf/Vr1dtmbXwAAAP//AwBQSwMEFAAG&#10;AAgAAAAhAOEPFm/gAAAACQEAAA8AAABkcnMvZG93bnJldi54bWxMj8FOwzAQRO9I/IO1SFwQtZtC&#10;G4U4FQLBhaqIwoGjkyxJIF5HtpsGvr7LCY6jfZp9k68n24sRfegcaZjPFAikytUdNRreXh8uUxAh&#10;GqpN7wg1fGOAdXF6kpusdgd6wXEXG8ElFDKjoY1xyKQMVYvWhJkbkPj24bw1kaNvZO3NgcttLxOl&#10;ltKajvhDawa8a7H62u2thp9nv3FJsnmcl++Lboz3F5/bp63W52fT7Q2IiFP8g+FXn9WhYKfS7akO&#10;oue8Sq8Z1XCV8iYGkqVagCg1pCsFssjl/wXFEQAA//8DAFBLAQItABQABgAIAAAAIQC2gziS/gAA&#10;AOEBAAATAAAAAAAAAAAAAAAAAAAAAABbQ29udGVudF9UeXBlc10ueG1sUEsBAi0AFAAGAAgAAAAh&#10;ADj9If/WAAAAlAEAAAsAAAAAAAAAAAAAAAAALwEAAF9yZWxzLy5yZWxzUEsBAi0AFAAGAAgAAAAh&#10;AGE5fVWhAQAAIQMAAA4AAAAAAAAAAAAAAAAALgIAAGRycy9lMm9Eb2MueG1sUEsBAi0AFAAGAAgA&#10;AAAhAOEPFm/gAAAACQEAAA8AAAAAAAAAAAAAAAAA+wMAAGRycy9kb3ducmV2LnhtbFBLBQYAAAAA&#10;BAAEAPMAAAAIBQAAAAA=&#10;" filled="f" stroked="f">
                <v:textbox>
                  <w:txbxContent>
                    <w:p w14:paraId="4B64A981" w14:textId="2E2744B3" w:rsidR="00C60AE0" w:rsidRDefault="00C60AE0" w:rsidP="00D51C69">
                      <w:pPr>
                        <w:pStyle w:val="NormalnyWeb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Fira Sans" w:eastAsia="Fira Sans" w:hAnsi="Fira Sans" w:cstheme="minorBidi"/>
                          <w:sz w:val="16"/>
                          <w:szCs w:val="16"/>
                        </w:rPr>
                        <w:t>Powiat: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D03C5">
        <w:rPr>
          <w:rFonts w:ascii="Fira Sans SemiBold" w:hAnsi="Fira Sans SemiBold"/>
          <w:b w:val="0"/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7EE932AD" wp14:editId="472942EE">
                <wp:simplePos x="0" y="0"/>
                <wp:positionH relativeFrom="column">
                  <wp:posOffset>4752975</wp:posOffset>
                </wp:positionH>
                <wp:positionV relativeFrom="paragraph">
                  <wp:posOffset>457200</wp:posOffset>
                </wp:positionV>
                <wp:extent cx="1352550" cy="514350"/>
                <wp:effectExtent l="0" t="0" r="0" b="0"/>
                <wp:wrapTopAndBottom/>
                <wp:docPr id="57" name="Grupa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2550" cy="514350"/>
                          <a:chOff x="0" y="0"/>
                          <a:chExt cx="1352550" cy="514350"/>
                        </a:xfrm>
                      </wpg:grpSpPr>
                      <wps:wsp>
                        <wps:cNvPr id="27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0"/>
                            <a:ext cx="1238250" cy="5143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AE6468" w14:textId="77777777" w:rsidR="00C60AE0" w:rsidRDefault="00C60AE0" w:rsidP="00BA0500">
                              <w:pPr>
                                <w:pStyle w:val="NormalnyWeb"/>
                                <w:spacing w:before="60" w:beforeAutospacing="0" w:after="60" w:afterAutospacing="0" w:line="360" w:lineRule="auto"/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nowo zarejestrowane</w:t>
                              </w:r>
                            </w:p>
                            <w:p w14:paraId="786BB417" w14:textId="55CA63C9" w:rsidR="00C60AE0" w:rsidRDefault="00C60AE0" w:rsidP="00BA0500">
                              <w:pPr>
                                <w:pStyle w:val="NormalnyWeb"/>
                                <w:spacing w:before="60" w:beforeAutospacing="0" w:after="60" w:afterAutospacing="0" w:line="360" w:lineRule="auto"/>
                              </w:pPr>
                              <w:r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Prostokąt zaokrąglony 60"/>
                        <wps:cNvSpPr>
                          <a:spLocks noChangeArrowheads="1"/>
                        </wps:cNvSpPr>
                        <wps:spPr bwMode="auto">
                          <a:xfrm>
                            <a:off x="0" y="123825"/>
                            <a:ext cx="129469" cy="6479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1" name="Prostokąt zaokrąglony 60"/>
                        <wps:cNvSpPr>
                          <a:spLocks noChangeArrowheads="1"/>
                        </wps:cNvSpPr>
                        <wps:spPr bwMode="auto">
                          <a:xfrm>
                            <a:off x="0" y="333375"/>
                            <a:ext cx="129469" cy="6479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E932AD" id="Grupa 57" o:spid="_x0000_s1028" style="position:absolute;left:0;text-align:left;margin-left:374.25pt;margin-top:36pt;width:106.5pt;height:40.5pt;z-index:251703296" coordsize="13525,5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zwohAMAAIQLAAAOAAAAZHJzL2Uyb0RvYy54bWzkVttu2zgQfV9g/4Hgu6OLJdkSohS51MEC&#10;6W7Qdj+AliiJjUSyJB05LfrYP+uHdUjaSuIU2UUXXWyxNiDxOpw5c86Ixy+2Q49uqdJM8BJHRyFG&#10;lFeiZrwt8Z9vV7MlRtoQXpNecFriO6rxi5NffzkeZUFj0Ym+pgqBEa6LUZa4M0YWQaCrjg5EHwlJ&#10;OUw2Qg3EQFe1Qa3ICNaHPojDMAtGoWqpREW1htELP4lPnP2moZX5o2k0NagvMfhm3FO559o+g5Nj&#10;UrSKyI5VOzfId3gxEMbh0MnUBTEEbRR7YmpglRJaNOaoEkMgmoZV1MUA0UThQTSXSmyki6UtxlZO&#10;MAG0Bzh9t9nq99trhVhd4nSBEScD5OhSbSRB0AdwRtkWsOZSyTfyWu0GWt+z8W4bNdg3RIK2Dta7&#10;CVa6NaiCwWiexmkK6Fcwl0bJHNoO96qD5DzZVnUvn98Y7I8NrHeTM6MECul7lPQ/Q+lNRyR14GuL&#10;wA6leELprQ3vTGzRfO6BcsssSshsYRzidozQ8kpUNxpxcd4R3tJTpcTYUVKDf5HdCVFMWy3gutDW&#10;yHp8JWrIBtkY4QwdQB0BkCGA+g284/kyfor3BBsppNLmkooB2UaJFcjEHUFur7SxLt0vscnVomf1&#10;ivW961hp0vNeoVsColq3PoiDVT23a7mwu7xBPwKgwRF2zsLnFPIxj+IkPIvz2SpbLmbJKkln+SJc&#10;zsIoP8uzMMmTi9Un61+UFB2ra8qvGKd7tUbJ38vzrm54nTm9orHEOVDTp+lRjKpdTxGG7ucydRDk&#10;wAwUr54NJV5Oi0hhk/uS147ihrDet4PH7juQAYP926HiqGCz73lgtuut02a8Z9ha1HfADSUga5B7&#10;KLzQ6IT6gNEIRazE+v2GKIpR/xsHfuVRktiq5zpJuoihox7OrB/OEF6BqRIbjHzz3PhKuZGKtR2c&#10;5BnNxSlwsmGOKZav3qsdk0GC3vsfrkVLcV+xrqGmGnHz5bNBH4i4UV8+t/C5uUOZKzSP9AUp/EGC&#10;BG9Ai5ETn82Xp7grgHGeZLmvf1myyF06n5Gj2PD69SNNWmttvYuW1O8waoYePlQgQRRlWeZqNVh0&#10;Av4L/T7kdhrH83z5LW4/L2Ar6X2l8tn+V5hZGfWzcDP6D3JzDr9F+rNw8zSz//8XN92NBq56TsK7&#10;a6m9Sz7sO+ndX55PvgIAAP//AwBQSwMEFAAGAAgAAAAhAEIO8vfhAAAACgEAAA8AAABkcnMvZG93&#10;bnJldi54bWxMj0FPwkAQhe8m/ofNmHiTbcEi1m4JIeqJkAgmhNvQHdqG7m7TXdry7x1PepuZ9+XN&#10;e9lyNI3oqfO1swriSQSCbOF0bUsF3/uPpwUIH9BqbJwlBTfysMzv7zJMtRvsF/W7UAo2sT5FBVUI&#10;bSqlLyoy6CeuJcva2XUGA69dKXWHA5ubRk6jaC4N1pY/VNjSuqLisrsaBZ8DDqtZ/N5vLuf17bhP&#10;todNTEo9PoyrNxCBxvAHw298jg45Zzq5q9VeNApenhcJozxMuRMDr/OYDycmk1kEMs/k/wr5DwAA&#10;AP//AwBQSwECLQAUAAYACAAAACEAtoM4kv4AAADhAQAAEwAAAAAAAAAAAAAAAAAAAAAAW0NvbnRl&#10;bnRfVHlwZXNdLnhtbFBLAQItABQABgAIAAAAIQA4/SH/1gAAAJQBAAALAAAAAAAAAAAAAAAAAC8B&#10;AABfcmVscy8ucmVsc1BLAQItABQABgAIAAAAIQDB2zwohAMAAIQLAAAOAAAAAAAAAAAAAAAAAC4C&#10;AABkcnMvZTJvRG9jLnhtbFBLAQItABQABgAIAAAAIQBCDvL34QAAAAoBAAAPAAAAAAAAAAAAAAAA&#10;AN4FAABkcnMvZG93bnJldi54bWxQSwUGAAAAAAQABADzAAAA7AYAAAAA&#10;">
                <v:shape id="Text Box 33" o:spid="_x0000_s1029" type="#_x0000_t202" style="position:absolute;left:1143;width:12382;height:5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LiHsMA&#10;AADbAAAADwAAAGRycy9kb3ducmV2LnhtbESPT2sCMRTE74LfITzBmyZ6UFmN0gqF0kvxD56fm9fN&#10;1s3LkqTutp++KRQ8DjPzG2az610j7hRi7VnDbKpAEJfe1FxpOJ9eJisQMSEbbDyThm+KsNsOBxss&#10;jO/4QPdjqkSGcCxQg02pLaSMpSWHcepb4ux9+OAwZRkqaQJ2Ge4aOVdqIR3WnBcstrS3VN6OX07D&#10;pfqk5/ot/Kh3qbrbyh/O16XVejzqn9YgEvXpEf5vvxoN8yX8fck/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LiHsMAAADbAAAADwAAAAAAAAAAAAAAAACYAgAAZHJzL2Rv&#10;d25yZXYueG1sUEsFBgAAAAAEAAQA9QAAAIgDAAAAAA==&#10;" fillcolor="white [3212]" stroked="f">
                  <v:textbox>
                    <w:txbxContent>
                      <w:p w14:paraId="6DAE6468" w14:textId="77777777" w:rsidR="00C60AE0" w:rsidRDefault="00C60AE0" w:rsidP="00BA0500">
                        <w:pPr>
                          <w:pStyle w:val="NormalnyWeb"/>
                          <w:spacing w:before="60" w:beforeAutospacing="0" w:after="60" w:afterAutospacing="0" w:line="360" w:lineRule="auto"/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6"/>
                            <w:szCs w:val="16"/>
                          </w:rPr>
                          <w:t>nowo zarejestrowane</w:t>
                        </w:r>
                      </w:p>
                      <w:p w14:paraId="786BB417" w14:textId="55CA63C9" w:rsidR="00C60AE0" w:rsidRDefault="00C60AE0" w:rsidP="00BA0500">
                        <w:pPr>
                          <w:pStyle w:val="NormalnyWeb"/>
                          <w:spacing w:before="60" w:beforeAutospacing="0" w:after="60" w:afterAutospacing="0" w:line="360" w:lineRule="auto"/>
                        </w:pPr>
                        <w:r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6"/>
                            <w:szCs w:val="16"/>
                          </w:rPr>
                          <w:t>wyrejestrowane</w:t>
                        </w:r>
                      </w:p>
                    </w:txbxContent>
                  </v:textbox>
                </v:shape>
                <v:roundrect id="Prostokąt zaokrąglony 60" o:spid="_x0000_s1030" style="position:absolute;top:1238;width:1294;height:6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Z7e8QA&#10;AADbAAAADwAAAGRycy9kb3ducmV2LnhtbERPTWvCQBC9C/6HZQq9NZsW2mrMRmxRsCDaqgd7m2bH&#10;JJidTbOrxn/vHgSPj/edjjtTixO1rrKs4DmKQRDnVldcKNhuZk8DEM4ja6wtk4ILORhn/V6KibZn&#10;/qHT2hcihLBLUEHpfZNI6fKSDLrINsSB29vWoA+wLaRu8RzCTS1f4vhNGqw4NJTY0GdJ+WF9NArc&#10;djj5nS7/Pr6nu+Pg6/1/vzCLlVKPD91kBMJT5+/im3uuFbyG9eFL+AEy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We3vEAAAA2wAAAA8AAAAAAAAAAAAAAAAAmAIAAGRycy9k&#10;b3ducmV2LnhtbFBLBQYAAAAABAAEAPUAAACJAwAAAAA=&#10;" fillcolor="#522398" stroked="f"/>
                <v:roundrect id="Prostokąt zaokrąglony 60" o:spid="_x0000_s1031" style="position:absolute;top:3333;width:1294;height:6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Ts9cQA&#10;AADbAAAADwAAAGRycy9kb3ducmV2LnhtbESP3WoCMRSE7wt9h3AE72pWwVJWoxSLUEGx/iC9PCSn&#10;m9DNyXYTdfv2TUHwcpiZb5jpvPO1uFAbXWAFw0EBglgH47hScDwsn15AxIRssA5MCn4pwnz2+DDF&#10;0oQr7+iyT5XIEI4lKrApNaWUUVvyGAehIc7eV2g9pizbSpoWrxnuazkqimfp0XFesNjQwpL+3p+9&#10;Ave29rxyn9ul3eqR3/zoj91JK9Xvda8TEIm6dA/f2u9GwXgI/1/yD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U7PXEAAAA2wAAAA8AAAAAAAAAAAAAAAAAmAIAAGRycy9k&#10;b3ducmV2LnhtbFBLBQYAAAAABAAEAPUAAACJAwAAAAA=&#10;" fillcolor="#a6a6a6" stroked="f"/>
                <w10:wrap type="topAndBottom"/>
              </v:group>
            </w:pict>
          </mc:Fallback>
        </mc:AlternateContent>
      </w:r>
      <w:r w:rsidR="00B46CA1" w:rsidRPr="002E00C2">
        <w:rPr>
          <w:rFonts w:ascii="Fira Sans SemiBold" w:hAnsi="Fira Sans SemiBold"/>
          <w:b w:val="0"/>
        </w:rPr>
        <w:t xml:space="preserve">Wykres </w:t>
      </w:r>
      <w:r w:rsidR="002E00C2">
        <w:rPr>
          <w:rFonts w:ascii="Fira Sans SemiBold" w:hAnsi="Fira Sans SemiBold"/>
          <w:b w:val="0"/>
        </w:rPr>
        <w:t>1</w:t>
      </w:r>
      <w:r w:rsidR="00CE705F">
        <w:rPr>
          <w:rFonts w:ascii="Fira Sans SemiBold" w:hAnsi="Fira Sans SemiBold"/>
          <w:b w:val="0"/>
        </w:rPr>
        <w:t>4</w:t>
      </w:r>
      <w:r w:rsidR="00B46CA1" w:rsidRPr="002E00C2">
        <w:rPr>
          <w:rFonts w:ascii="Fira Sans SemiBold" w:hAnsi="Fira Sans SemiBold"/>
          <w:b w:val="0"/>
        </w:rPr>
        <w:t>. Podmioty gospodarki narodowej nowo zarejestrowane i wyrejestrowane w</w:t>
      </w:r>
      <w:r w:rsidR="000207AC">
        <w:rPr>
          <w:rFonts w:ascii="Fira Sans SemiBold" w:hAnsi="Fira Sans SemiBold"/>
          <w:b w:val="0"/>
        </w:rPr>
        <w:t xml:space="preserve">e wrześniu </w:t>
      </w:r>
      <w:r w:rsidR="00B46CA1" w:rsidRPr="002E00C2">
        <w:rPr>
          <w:rFonts w:ascii="Fira Sans SemiBold" w:hAnsi="Fira Sans SemiBold"/>
          <w:b w:val="0"/>
        </w:rPr>
        <w:t xml:space="preserve">2020 r. </w:t>
      </w:r>
    </w:p>
    <w:p w14:paraId="5662FC5B" w14:textId="77777777" w:rsidR="00612726" w:rsidRDefault="00612726" w:rsidP="00D53CB1">
      <w:pPr>
        <w:pStyle w:val="Tekstpodstawowy"/>
        <w:tabs>
          <w:tab w:val="left" w:pos="7890"/>
        </w:tabs>
        <w:spacing w:before="60" w:after="60"/>
        <w:rPr>
          <w:rFonts w:cs="FiraSans-Regular"/>
          <w:color w:val="000000" w:themeColor="text1"/>
          <w:szCs w:val="19"/>
        </w:rPr>
      </w:pPr>
    </w:p>
    <w:p w14:paraId="434B7C36" w14:textId="0CF282AE" w:rsidR="00212423" w:rsidRDefault="0018473E" w:rsidP="00D53CB1">
      <w:pPr>
        <w:pStyle w:val="Tekstpodstawowy"/>
        <w:tabs>
          <w:tab w:val="left" w:pos="7890"/>
        </w:tabs>
        <w:spacing w:before="60" w:after="60"/>
        <w:rPr>
          <w:rFonts w:cs="FiraSans-Regular"/>
          <w:color w:val="000000" w:themeColor="text1"/>
          <w:szCs w:val="19"/>
        </w:rPr>
      </w:pPr>
      <w:r w:rsidRPr="00703036">
        <w:rPr>
          <w:rFonts w:cs="FiraSans-Regular"/>
          <w:color w:val="000000" w:themeColor="text1"/>
          <w:szCs w:val="19"/>
        </w:rPr>
        <w:t xml:space="preserve">Według stanu na koniec września br. w rejestrze REGON 12,5 tys. podmiotów miało </w:t>
      </w:r>
      <w:r w:rsidRPr="00703036">
        <w:rPr>
          <w:rFonts w:ascii="Fira Sans SemiBold" w:hAnsi="Fira Sans SemiBold" w:cs="FiraSans-Regular"/>
          <w:color w:val="000000" w:themeColor="text1"/>
          <w:szCs w:val="19"/>
        </w:rPr>
        <w:t>zawieszoną działalność</w:t>
      </w:r>
      <w:r w:rsidRPr="00703036">
        <w:rPr>
          <w:rFonts w:cs="FiraSans-Regular"/>
          <w:color w:val="000000" w:themeColor="text1"/>
          <w:szCs w:val="19"/>
        </w:rPr>
        <w:t xml:space="preserve"> (o 1,0% więcej niż przed miesiącem). Zdecydowaną większość stanowiły osoby fizyczne prowadzące działalność gospodarczą (94,5%).</w:t>
      </w:r>
    </w:p>
    <w:p w14:paraId="632E8F49" w14:textId="20E2DD14" w:rsidR="00B46CA1" w:rsidRDefault="00B46CA1" w:rsidP="00612726">
      <w:pPr>
        <w:pStyle w:val="tytuwykresu"/>
        <w:spacing w:before="240"/>
        <w:ind w:left="907" w:hanging="907"/>
        <w:rPr>
          <w:rFonts w:ascii="Fira Sans SemiBold" w:hAnsi="Fira Sans SemiBold"/>
          <w:b w:val="0"/>
        </w:rPr>
      </w:pPr>
      <w:r w:rsidRPr="002E00C2">
        <w:rPr>
          <w:rFonts w:ascii="Fira Sans SemiBold" w:hAnsi="Fira Sans SemiBold"/>
          <w:b w:val="0"/>
        </w:rPr>
        <w:t xml:space="preserve">Mapa </w:t>
      </w:r>
      <w:r w:rsidR="00FC1354">
        <w:rPr>
          <w:rFonts w:ascii="Fira Sans SemiBold" w:hAnsi="Fira Sans SemiBold"/>
          <w:b w:val="0"/>
        </w:rPr>
        <w:t>3</w:t>
      </w:r>
      <w:r w:rsidR="002E00C2">
        <w:rPr>
          <w:rFonts w:ascii="Fira Sans SemiBold" w:hAnsi="Fira Sans SemiBold"/>
          <w:b w:val="0"/>
        </w:rPr>
        <w:t>.</w:t>
      </w:r>
      <w:r w:rsidRPr="002E00C2">
        <w:rPr>
          <w:rFonts w:ascii="Fira Sans SemiBold" w:hAnsi="Fira Sans SemiBold"/>
          <w:b w:val="0"/>
        </w:rPr>
        <w:t xml:space="preserve"> Podmioty gospodarki narodowej z zawieszoną działalnością</w:t>
      </w:r>
      <w:r w:rsidR="007D18A8">
        <w:rPr>
          <w:rFonts w:ascii="Fira Sans SemiBold" w:hAnsi="Fira Sans SemiBold"/>
          <w:b w:val="0"/>
        </w:rPr>
        <w:t xml:space="preserve"> </w:t>
      </w:r>
      <w:r w:rsidR="00762FB5">
        <w:rPr>
          <w:rFonts w:ascii="Fira Sans SemiBold" w:hAnsi="Fira Sans SemiBold"/>
          <w:b w:val="0"/>
        </w:rPr>
        <w:t>w</w:t>
      </w:r>
      <w:r w:rsidR="002A6595">
        <w:rPr>
          <w:rFonts w:ascii="Fira Sans SemiBold" w:hAnsi="Fira Sans SemiBold"/>
          <w:b w:val="0"/>
        </w:rPr>
        <w:t xml:space="preserve">e wrześniu </w:t>
      </w:r>
      <w:r w:rsidR="00C77D72" w:rsidRPr="007D18A8">
        <w:rPr>
          <w:rFonts w:ascii="Fira Sans SemiBold" w:hAnsi="Fira Sans SemiBold"/>
          <w:b w:val="0"/>
        </w:rPr>
        <w:t>2020 r.</w:t>
      </w:r>
    </w:p>
    <w:p w14:paraId="0BF30F6F" w14:textId="0B788E7F" w:rsidR="007A29D6" w:rsidRPr="007A29D6" w:rsidRDefault="002A6595" w:rsidP="007A29D6">
      <w:pPr>
        <w:pStyle w:val="tytuwykresu"/>
        <w:spacing w:before="0"/>
        <w:ind w:left="1587" w:hanging="907"/>
        <w:rPr>
          <w:b w:val="0"/>
          <w:sz w:val="18"/>
          <w:szCs w:val="18"/>
        </w:rPr>
      </w:pPr>
      <w:r w:rsidRPr="002A6595">
        <w:rPr>
          <w:noProof/>
          <w:lang w:eastAsia="ja-JP"/>
        </w:rPr>
        <w:drawing>
          <wp:anchor distT="0" distB="0" distL="114300" distR="114300" simplePos="0" relativeHeight="251806719" behindDoc="0" locked="0" layoutInCell="1" allowOverlap="1" wp14:anchorId="0A5EF661" wp14:editId="3CC40F7A">
            <wp:simplePos x="0" y="0"/>
            <wp:positionH relativeFrom="column">
              <wp:posOffset>0</wp:posOffset>
            </wp:positionH>
            <wp:positionV relativeFrom="paragraph">
              <wp:posOffset>393700</wp:posOffset>
            </wp:positionV>
            <wp:extent cx="5967095" cy="4157980"/>
            <wp:effectExtent l="0" t="0" r="0" b="0"/>
            <wp:wrapTopAndBottom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95" cy="415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9D6">
        <w:rPr>
          <w:b w:val="0"/>
          <w:sz w:val="18"/>
          <w:szCs w:val="18"/>
        </w:rPr>
        <w:t>Stan w końcu miesiąca</w:t>
      </w:r>
    </w:p>
    <w:p w14:paraId="3CD278A5" w14:textId="78B0C140" w:rsidR="00840667" w:rsidRDefault="00840667" w:rsidP="00557E05">
      <w:pPr>
        <w:pStyle w:val="Tytudziau"/>
        <w:spacing w:before="240" w:after="240" w:line="240" w:lineRule="exact"/>
      </w:pPr>
      <w:bookmarkStart w:id="786" w:name="_Toc49154188"/>
      <w:r>
        <w:lastRenderedPageBreak/>
        <w:t>Koniunktura gospodarcza</w:t>
      </w:r>
      <w:bookmarkEnd w:id="786"/>
      <w:r w:rsidRPr="00D566D8">
        <w:t xml:space="preserve"> </w:t>
      </w:r>
    </w:p>
    <w:p w14:paraId="72D25EA4" w14:textId="00CEF81D" w:rsidR="00276070" w:rsidRPr="00276070" w:rsidRDefault="00A00016" w:rsidP="00276070">
      <w:pPr>
        <w:autoSpaceDE w:val="0"/>
        <w:autoSpaceDN w:val="0"/>
        <w:spacing w:after="0" w:line="240" w:lineRule="auto"/>
        <w:rPr>
          <w:rFonts w:eastAsia="Times New Roman" w:cs="Calibri"/>
          <w:bCs/>
          <w:szCs w:val="19"/>
          <w:lang w:eastAsia="pl-PL"/>
        </w:rPr>
      </w:pPr>
      <w:r w:rsidRPr="00B048B7">
        <w:rPr>
          <w:rFonts w:eastAsia="Times New Roman" w:cs="Calibri"/>
          <w:bCs/>
          <w:szCs w:val="19"/>
          <w:lang w:eastAsia="pl-PL"/>
        </w:rPr>
        <w:t>W większości badanych obszarów przedsiębiorcy w październ</w:t>
      </w:r>
      <w:r w:rsidR="00DA537C">
        <w:rPr>
          <w:rFonts w:eastAsia="Times New Roman" w:cs="Calibri"/>
          <w:bCs/>
          <w:szCs w:val="19"/>
          <w:lang w:eastAsia="pl-PL"/>
        </w:rPr>
        <w:t>iku br. oceniali koniunkturę bardziej pesymistycznie</w:t>
      </w:r>
      <w:r w:rsidRPr="00B048B7">
        <w:rPr>
          <w:rFonts w:eastAsia="Times New Roman" w:cs="Calibri"/>
          <w:bCs/>
          <w:szCs w:val="19"/>
          <w:lang w:eastAsia="pl-PL"/>
        </w:rPr>
        <w:t xml:space="preserve"> niż we wrześniu br. Najbardziej negatywne oceny formułowane </w:t>
      </w:r>
      <w:r>
        <w:rPr>
          <w:rFonts w:eastAsia="Times New Roman" w:cs="Calibri"/>
          <w:bCs/>
          <w:szCs w:val="19"/>
          <w:lang w:eastAsia="pl-PL"/>
        </w:rPr>
        <w:t>były</w:t>
      </w:r>
      <w:r w:rsidRPr="00B048B7">
        <w:rPr>
          <w:rFonts w:eastAsia="Times New Roman" w:cs="Calibri"/>
          <w:bCs/>
          <w:szCs w:val="19"/>
          <w:lang w:eastAsia="pl-PL"/>
        </w:rPr>
        <w:t xml:space="preserve"> przez prowadzących działalność w zakresie zakwaterowania i gastronomii, najbardziej pozytywne – przez firmy z sekcji informacja i komunikacja</w:t>
      </w:r>
      <w:r w:rsidR="00EE2A33" w:rsidRPr="0071655C">
        <w:rPr>
          <w:rFonts w:eastAsia="Times New Roman" w:cs="Calibri"/>
          <w:bCs/>
          <w:szCs w:val="19"/>
          <w:lang w:eastAsia="pl-PL"/>
        </w:rPr>
        <w:t>.</w:t>
      </w:r>
      <w:r w:rsidR="00276070" w:rsidRPr="00276070">
        <w:rPr>
          <w:rFonts w:eastAsia="Times New Roman" w:cs="Calibri"/>
          <w:bCs/>
          <w:szCs w:val="19"/>
          <w:lang w:eastAsia="pl-PL"/>
        </w:rPr>
        <w:t xml:space="preserve">  </w:t>
      </w:r>
    </w:p>
    <w:p w14:paraId="4DD3C515" w14:textId="01F2F195" w:rsidR="003508DD" w:rsidRPr="003508DD" w:rsidRDefault="003508DD" w:rsidP="003508DD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  <w:r w:rsidRPr="003508DD">
        <w:rPr>
          <w:rFonts w:ascii="Fira Sans SemiBold" w:hAnsi="Fira Sans SemiBold"/>
          <w:b w:val="0"/>
        </w:rPr>
        <w:t xml:space="preserve">Wykres </w:t>
      </w:r>
      <w:r>
        <w:rPr>
          <w:rFonts w:ascii="Fira Sans SemiBold" w:hAnsi="Fira Sans SemiBold"/>
          <w:b w:val="0"/>
        </w:rPr>
        <w:t>1</w:t>
      </w:r>
      <w:r w:rsidR="00CE705F">
        <w:rPr>
          <w:rFonts w:ascii="Fira Sans SemiBold" w:hAnsi="Fira Sans SemiBold"/>
          <w:b w:val="0"/>
        </w:rPr>
        <w:t>5</w:t>
      </w:r>
      <w:r>
        <w:rPr>
          <w:rFonts w:ascii="Fira Sans SemiBold" w:hAnsi="Fira Sans SemiBold"/>
          <w:b w:val="0"/>
        </w:rPr>
        <w:t>.</w:t>
      </w:r>
      <w:r w:rsidRPr="003508DD">
        <w:rPr>
          <w:rFonts w:ascii="Fira Sans SemiBold" w:hAnsi="Fira Sans SemiBold"/>
          <w:b w:val="0"/>
        </w:rPr>
        <w:t xml:space="preserve"> Wskaźniki ogólnego klimatu koniunktury według rodzaju działalności (sekcje i działy PKD 2007)</w:t>
      </w:r>
    </w:p>
    <w:p w14:paraId="51C8B817" w14:textId="57DADF19" w:rsidR="00EA1DD4" w:rsidRDefault="00EA1DD4" w:rsidP="003508DD">
      <w:pPr>
        <w:rPr>
          <w:rFonts w:ascii="Fira Sans SemiBold" w:hAnsi="Fira Sans SemiBold" w:cs="FiraSans-Bold"/>
          <w:bCs/>
          <w:szCs w:val="19"/>
        </w:rPr>
      </w:pPr>
    </w:p>
    <w:p w14:paraId="147FC5C0" w14:textId="6C6C6754" w:rsidR="003508DD" w:rsidRPr="003508DD" w:rsidRDefault="008C46B1" w:rsidP="00612726">
      <w:pPr>
        <w:spacing w:before="240"/>
        <w:rPr>
          <w:rFonts w:ascii="Fira Sans SemiBold" w:hAnsi="Fira Sans SemiBold"/>
          <w:color w:val="000000"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ja-JP"/>
        </w:rPr>
        <mc:AlternateContent>
          <mc:Choice Requires="wpg">
            <w:drawing>
              <wp:anchor distT="0" distB="0" distL="114300" distR="114300" simplePos="0" relativeHeight="251825151" behindDoc="0" locked="0" layoutInCell="1" allowOverlap="1" wp14:anchorId="15C4EE3D" wp14:editId="08CEC1BD">
                <wp:simplePos x="0" y="0"/>
                <wp:positionH relativeFrom="column">
                  <wp:posOffset>-180975</wp:posOffset>
                </wp:positionH>
                <wp:positionV relativeFrom="paragraph">
                  <wp:posOffset>0</wp:posOffset>
                </wp:positionV>
                <wp:extent cx="5815330" cy="4836795"/>
                <wp:effectExtent l="0" t="0" r="0" b="1905"/>
                <wp:wrapTopAndBottom/>
                <wp:docPr id="71" name="Grupa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5330" cy="4836795"/>
                          <a:chOff x="0" y="0"/>
                          <a:chExt cx="5815330" cy="4836795"/>
                        </a:xfrm>
                      </wpg:grpSpPr>
                      <wpg:graphicFrame>
                        <wpg:cNvPr id="68" name="Wykres 68">
                          <a:extLst/>
                        </wpg:cNvPr>
                        <wpg:cNvFrPr/>
                        <wpg:xfrm>
                          <a:off x="0" y="66675"/>
                          <a:ext cx="5789295" cy="477012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1"/>
                          </a:graphicData>
                        </a:graphic>
                      </wpg:graphicFrame>
                      <wpg:graphicFrame>
                        <wpg:cNvPr id="69" name="Wykres 69">
                          <a:extLst/>
                        </wpg:cNvPr>
                        <wpg:cNvFrPr/>
                        <wpg:xfrm>
                          <a:off x="4295775" y="0"/>
                          <a:ext cx="1519555" cy="482155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2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5DD6A0EA" id="Grupa 71" o:spid="_x0000_s1026" style="position:absolute;margin-left:-14.25pt;margin-top:0;width:457.9pt;height:380.85pt;z-index:251825151" coordsize="58153,48367" o:gfxdata="UEsDBBQABgAIAAAAIQDSKkMLQgEAAKkDAAATAAAAW0NvbnRlbnRfVHlwZXNdLnhtbLyTTU7DMBCF&#10;90jcwfIWxW67QAg17YKUJSBUDmDZkybCP5HHTdvbM0laVSCKAgtWlj1+8z0/2/Pl3lnWQsQ6+JxP&#10;xYQz8DqY2m9y/rZ+zO44w6S8UTZ4yPkBkC8X11fz9aEBZKT2mPMqpeZeStQVOIUiNOCpUoboVKJp&#10;3MhG6Xe1ATmbTG6lDj6BT1nqevDFvIBSbW1iqz0tD04iWOTsYdjYsXKumsbWWiVyKltvvlCyI0GQ&#10;st+DVd3gDdng8ltCV7kMOOqeKZpYG2AvKqYn5ciGNBElzEIRtPi5R2fSYRbKstYgioirXnXydKm3&#10;roiFsh+mIxCf0z7iTNBbRxkLE9WOLtNZ0TccCcd0sDAGfj7fYLvTjWToYEPEP0AG4W9IXaKz/47S&#10;hJ2P0I7AnkOkR1KQ7BXaU4iy/2iLD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FdKF+MYAgAAbgYAAA4AAABkcnMvZTJvRG9jLnhtbORVS4+bMBC+V+p/sHxv&#10;eGSBgEL2kiaqVLUrbauevcY8VMDW2FmSf9/BEHYVIm20Pe7Fydjxx3yPIev7Y1OTZwG6km1KvYVL&#10;iWi5zKq2SOnvX7svK0q0YW3GatmKlJ6Epvebz5/WnUqEL0tZZwIIgrQ66VRKS2NU4jial6JheiGV&#10;aPEwl9AwgyUUTgasQ/SmdnzXDZ1OQqZAcqE17m6HQ7qx+HkuuPmZ51oYUqcUezN2Bbs+9auzWbOk&#10;AKbKio9tsHd00bCqxYdOUFtmGDlANYNqKg5Sy9wsuGwcmecVF5YDsvHcCzZ7kAdluRRJV6hJJpT2&#10;Qqd3w/Ifzw9AqiylkUdJyxr0aA8HxQjWKE6nigR/swf1qB5g3CiGqud7zKHpP5EJOVpZT5Os4mgI&#10;x81g5QXLJarP8exutQyjOBiE5yW6M7vHy69v3HTOD3b6/qZ2hsJ6uQOkMrU/UgwxjAPFP6e/IDTB&#10;jb55bPS7NkjOwllJpqs7mGhf5RqGYTSymfhGq9hHigPfKHI93wbNop9Bxszdkpm3h4CXDAxS4Yn9&#10;NgaFz2JyK9IIgHNykbMrAEOGt5IfGtGaYShB1MzgG0GXldKUQNIHDL5lNlJo3ki+nxIUfapHA8bT&#10;VxbOd15yG8aXpsb/YeodGhehoWQeYy/w4iA427ryvb44h+ZD2+pbGSYbb7LVDgO+1F77f/Xiy9/E&#10;5h8AAAD//wMAUEsDBBQABgAIAAAAIQA5h9pCUQEAAJcCAAAgAAAAZHJzL2NoYXJ0cy9fcmVscy9j&#10;aGFydDEueG1sLnJlbHOskl9LwzAUxd8Fv0MJ+mjTTpAh64b4B4aIottbQdL0ts2a5JYk3bp+ejPH&#10;ZJMNXyQvubnk/M49yWjSKRkswViBOiFxGJEANMdc6DIh89nT1ZAE1jGdM4kaErIGSybj87PRO0jm&#10;/CVbicYGXkXbhFTONbeUWl6BYjbEBrTvFGgUc740JW0Yr1kJdBBFN9Tsa5DxgWYwzRNipvk1CWbr&#10;xpP/1saiEBwekLcKtDuCoCjhNVsAd16UmRJcQgohwVumabpURV+aKE7vNJOin+e9YPIifWszKWrG&#10;F7C3vRxEm5U+o2q177rP73JlerAC9LYymCHvIa1Ri1bXrjUsjYYrzEzYSdvtPLxg7sd77BwYDyb0&#10;eA6DEzkowQ1aLFzIUdFtBH70OD5Ml/KKGXePEs2HW0vYwRPCN2c2Dv1DnWLH/8H+hbUbFz9UevCd&#10;xl8AAAD//wMAUEsDBBQABgAIAAAAIQDYfaQRFgEAAKUBAAAgAAAAZHJzL2NoYXJ0cy9fcmVscy9j&#10;aGFydDIueG1sLnJlbHOEkEFLw0AQhe+C/yEsejSb9CBFkhRBhSKiSHtbkM1mkmyzmQm7mzbNr3dV&#10;hBYEmcs8hvnem8lWU2+iPVinCXOWxgmLABVVGpucbTdPN0sWOS+xkoYQcnYEx1bF5UX2Dkb6sORa&#10;PbgoUNDlrPV+uOPcqRZ66WIaAMOkJttLH6Rt+CBVJxvgiyS55faUwYozZrSucmbXVcqizXEIzv+z&#10;qa61ggdSYw/o/7DgZOC13IHyASptAz5ntTYQInMh9n09NzZJxT1Ko+dtNWtprsTbWBrdSbWDk/Z6&#10;kXyVeKZ+xDD1H9/yYGdwGvBHWSpJzSA6Qj1i50crRbI8UGnjybjpN8MLVeG8x8mDDcaMFxk/e27x&#10;CQAA//8DAFBLAwQUAAYACAAAACEAet90s8IAAACnAQAAGQAAAGRycy9fcmVscy9lMm9Eb2MueG1s&#10;LnJlbHO8kMsKwkAMRfeC/zBkb6ftQkScdiNCt6IfEKbpAzsPJqPo3zsogoLgzuVNyLmHbOqrmcSF&#10;Ao/OKiiyHARZ7drR9gqOh91iBYIj2hYnZ0nBjRjqaj7b7GnCmI54GD2LRLGsYIjRr6VkPZBBzpwn&#10;mzadCwZjiqGXHvUJe5Jlni9leGdA9cEUTasgNG0J4nDzqfk323XdqGnr9NmQjV8qpB4wxATE0FNU&#10;8Ij8nJZZMgX5XaL4k0TxkpAf763uAAAA//8DAFBLAwQUAAYACAAAACEARlz0X98AAAAIAQAADwAA&#10;AGRycy9kb3ducmV2LnhtbEyPQWvCQBSE74X+h+UVetNNFE1I8yIibU9SqBZKb2v2mQSzb0N2TeK/&#10;7/ZUj8MMM9/km8m0YqDeNZYR4nkEgri0uuEK4ev4NktBOK9Yq9YyIdzIwaZ4fMhVpu3InzQcfCVC&#10;CbtMIdTed5mUrqzJKDe3HXHwzrY3ygfZV1L3agzlppWLKFpLoxoOC7XqaFdTeTlcDcL7qMbtMn4d&#10;9pfz7vZzXH1872NCfH6ati8gPE3+Pwx/+AEdisB0slfWTrQIs0W6ClGE8CjYaZosQZwQknWcgCxy&#10;eX+g+AUAAP//AwBQSwMEFAAGAAgAAAAhABwUp6gCAQAAbgMAABYAAABkcnMvY2hhcnRzL2NvbG9y&#10;czEueG1snJNBboMwEEWvgnwADCShFQrZZF110ROMBjtYsj2R7abN7WtIoYWqSODdzNd/f2YkH9FX&#10;SJrcW7hrkXwabWPD16wN4Vpx7rEVBnxqFDryJEOKZDhJqVDwxsGHshdeZHnBsQUXegr7xsAfCl2F&#10;jRGSnIHgU3KXgWF0pGQlN6AsS4wIbc3wjlqwRDU1yzN2OkLVTyPO2iU30DUDRGFDzvi/WrGg7Ra0&#10;/YJ2WNDKTosnvYFTEBTZWdkNqt/NCzWPDcosvs7Df5umiLnnefD0qFcpH6h4vu2oFfHjyNP4/Yb4&#10;wwbP0+CZxu+G9opNRtQKzzjyNH5sz1Bd+fO9Tl8AAAD//wMAUEsDBBQABgAIAAAAIQC4eOzr5wQA&#10;ABgmAAAVAAAAZHJzL2NoYXJ0cy9zdHlsZTEueG1s7Fphb9o8EP4rkX9AA/SlBVQqda0mTaLvqm3S&#10;+9kkDnhz4ry2GaW/fmcnMXESoIiGQbdv5BIlvue5e+585iaQo2COhfqqVox4zzFLwCDHaK5UOvJ9&#10;GcxJjOVFTAPBJY/URcBjn0cRDYgfCrykyczvdbo9f/0WlL8G197CU5LAJyIuYqzkBRez4h0xg7d0&#10;rvwY0wR5NByj3vAa3d7A8vAzld+oYsRcseQLieCB5zHqIN+YIspYzUiiiASqZo54sjbGNOECPoJH&#10;xk1yz4T3E7MxUs9dY2aL+JGHme2q3+mYL+IRmD9HUWa+LMx+6S23Nz4sPP+WWWNIoi9PwpMvY9TV&#10;7/F+EJHAb3Bae6Efd/0MsCIzLlZ34P05Oy7TJ6ERZom3HKNhv9dHXoDTMYoYVvAzToFrmcyQh9kM&#10;EAlUzghnNPwIzL6Snm7Bg0vPoDBX6AGyyh8QfJGEmge90IyObOHAS4m6YTNzNa5MLtwJgr2Yh5BM&#10;mDG+/Jdrdz7/JELQkIC7xjahCSlsWbwfLcLzuCuHacGWA04lOaazrgnZCoTvguBNuWkJzZIZKzzB&#10;UwKxCfFxNL5MGpUU6bqIbTfke4W5EvKbFWlDWIeOm/bqXkfuQh3P9/DHW6vxa8KcqQ1hbgSpLB6V&#10;/GharuXEpcoyWKHKSa39NQmYnvJwBfVGcKXrpCfT4CMVUk2wVE9YQGXuIg+USGnpiUCIQHgZTZE3&#10;5+KlatPPQSmHO8hbCq3d8v8FFgR57FMC6nZ51b++Qp4yF91BbzBAnijfmZbv4CSAV2VC72UX9wqu&#10;M45lerdQIJQqF6fMj0yRGyNQG584TV4Xj/ojgI7UzY6t9hi+WBThvJcwTx3cQlQFVld5d7326vLh&#10;Vfl0QuvPV2w90IWs7sMOuI12mmecJs5kHoD15gxo7p2GpDfoXxcdiUhC0/VtK37pHMKmqfxt7CAc&#10;0i1IFrZHLKAVfDvgdgDeanzX0DXt3i693ABpTfYcIEuwVaCc4BVUJ0+u4imHVj6gImAgVZK+kDHq&#10;a+rKWfgfFSQSOD7D0C310keIXBcojfk3PD3vPVmhBIlpzCEwdPP/fncpLmchXyYfcIPwZAniyHGx&#10;0W5TjreJblNHZVsnt6Oyjda2jqp9nvccFjj9Hh5tryUl4kLBU1tSjrYPqbY1zbLfyi7fTltc1i3c&#10;21nfjmsZS9ijc3FK6dG2MFkEXWAt3gcA62AJew1+OqLjKL/Wf2to7D7Wi5/BCIdBw/uIv5+QO20H&#10;SUszNt3Y1QG1Fj2krffHv6lMtQ1xMbtx03BYmA9Iwzqeczrhf1T10Cg2jPCt+QB0XSwJDon4o6C1&#10;hcINXFtWDoCWVdAkM5KExxUEszUoTV6tW663FoSKt6Bv5SH77gMFtvYxZVyd3UmCVvRi4Yap4uLy&#10;4axORMp+5PMuSQQl8txP5XaHYMXP7PKvpI2Rzf1Kku+zh6ugqd7T6fY/+ox0ak4dSmfc+gTC2KZY&#10;Et0558f3OsPW7isB0q7v1uXdWDbP7TcMko8xuchawu6w0wfHzdH2QeO4FI5pHrCcZ38vkCv5wFU+&#10;cHaPpg10DmAWvhM4nLRp0lKJbPB1kZ7Sjn3bQGvj2WK708c9OdlH0dbYwx9oFuT910fXzSWcidc1&#10;6zftUe0QA1IP/syya6qRrV2ryfovXLe/AAAA//8DAFBLAwQUAAYACAAAACEAGdsgiJkKAACrMAAA&#10;FQAAAGRycy9jaGFydHMvY2hhcnQxLnhtbOxbW2/jxhV+L9D/wBJb5KGgxLtIIXJgy3a6qDdrrJ20&#10;yNuIHEmMSQ53SFmWg7z0L/UnFP1fPWcu1MWi5M1mC7SVgt2QM8MzZ85tvjln9utvnorceKS8zlg5&#10;Mp2ebRq0TFialbOR+f39tRWZRt2QMiU5K+nIXNHa/Obs97/7Ohkmc8Kbu4ok1AAiZT1MRua8aaph&#10;v18nc1qQuscqWkLflPGCNPDKZ/2UkyUQL/K+a9thXxAxFQHyKwgUJCv19/w137PpNEvoJUsWBS0b&#10;yQWnOWlAAvU8q2rzDBaXkoY6se0bjyQfmbbZx8aclDPZUOXW7Y1s5GxRpjQdM16CGDfGF8nwPG8o&#10;L4HUmJUNzKbWWbxKUgXhD4vKSlhRAXOTLM+alWAXGATa4zmDdRgf6MdFxmk9MhPH14KAxxeiKLKE&#10;s5pNmx5Q7EspaG0g2UE/6rtKH7BYxx/WzSqnckGO7eJq++28goVrkucTkjygbDYGt0PX/fjhrjDw&#10;K6F+fCCLht1nTU4vaU4bmqpppYirnDXnnBIcmJMVWzT4VJByQfKb9l323BM+o438PCtBJZLE0zuW&#10;qrXQdEZl42pf45NSYc+L7Mj2vTjyQ892A1csKxmuFGs9zwti23FDxxvEXuAHV5YasWwp2PHA9gM/&#10;DpxBGA28WE471/0xSN0Nwzj0wNJ823awv7+7MmhYL3pC+Bj9DgUAz5cZl8TgWRKfgT1W4GCyGVw3&#10;eaCp7HokfDVmOduyUtAc5UgtS/XK5WjGU6qIK/NvnnBc3fAPdIpP07Ov7OirP7y5eOMh16INescE&#10;vB/7q2YMvqF0IdaGbQZMhB6FIx7PKjYDfp5pmVGk8SjWX8Hy4GVNS76IaeFR8VHdAt9kWLM8S6+z&#10;PBcvfDYZ54ptUBloDyYiQ5JXcyJFEtjwE4KGb+VwmG2HTl7iVyVDuqgTMpQtdDqlSXNTN1JRteAB&#10;ZFdCCG3eTr+jM3DVR2VoSmwJEdp6KbfzN/7wzfkb1z8uPbdDfH8zXNuJtyW3FrKjhPwWh7l21zBX&#10;DytFoE5+IkZmPLBiUWYPBN8Of+6pzw/z4utJDhML1LAfycMS4iZnSwKmAfzMCAiQlazIjvETvoqf&#10;gRpVkBl5XpUwj2EckROaEproPSdlXTEOpmzMGDylEKmPcRW/iitH+8URVhyt2j/D1kxzI6UNybPk&#10;uVwdUZajlX1YW45W6jE+tFoVH/MFb9jyKBNay0eY0Jo8xoTW5cUiZcsyS5olOyYGrcsjHGitHeHA&#10;1Wq75c+0Wf7zH7xGHip4K1b1v/7OlnQvQweCnIoaAD/Q6MpF8SLoQvC42AweMKYNvRJxjWHPO7N7&#10;wvE3WnZDc1dw6QwY2vg6B2gjs/webGubPxHr1lF+Hau0wXXS1JYGNMV2s4+ItivLc3phV7jTVmU5&#10;fi/oGqRNyvLc3mBzAXbn5NqkcPLOZWqDspywexltFLBct5tUGwMsN+gNuhbSOrzluD2nc5QWP9Lq&#10;ZB4ApoyAOKp712m1AALuptWqwY0PSGJTDwBSN36denBaRTjegfnXmvC719I6tuU4u6PAedcuJ180&#10;QlFeS58QKujTkRNy91NRuRP020MSih4oGguejcyfx54X2eOxbwWX4ZXl2/HYurjyXOtq4F668cAL&#10;vPH4l/V5IPzkmf2Ns0A4BCzwcUHfKlz+s9aDdW3bF5Z/FdnWhRP71nno+heBdxVejy9/ESBL8Czg&#10;nJSGRHYScu4iT4WfN5Cngj1dyHP8WcizgqMo2faIAwH5E1GnRI1b4PQEKk+gEgwMTzfrfU8HqxOo&#10;bM+G7TZzApVgKI9n/zlQOcYT6fiLgkon7gZdGle+HjVqoAmQK9qO5GsP09DGi7rRgAY2Lzb5NRmN&#10;ag4M0ZAGcE8nNxrQxN0AVYeEoHuIBi/OoBfFW78uKbSYEoBnqLdv8f9uUKj14UQ9t5OuVgHQdV5J&#10;V2sEEGk3bm1V0j2kVUlwANlqpRzC21op3WhV6wRU2y2KVisHNNciypenjxOgtJ3PA5TpzSSvcXet&#10;52x5Q2e0TP9CVcJWZeOw5wcCNY+NvD62jUnzHSm2M3fYfkf53vZbyhPM6O/SuVhMJjm9y543SYFm&#10;W9ZmpPprljYqCTwIVLYVEog5qSQ58CPZSp404nYc3499z/b3d0AOWaHtzQQx5BDORc62k06dQNqo&#10;nKHIGM9gPaIMIrkosvIdeVJkNwZCvgky9FsLJ0+3TJU+cslgQX5i/FuepUCeSpWofG1eGsuRGQdu&#10;YBoJqUbmFGov8FhU6cisy5lpkHwGtaik4XDa3MnLisISbTO8kxmGKEjOLgpI5UuWtvK7WIfC4S8z&#10;vKJsczS1C4p7uRI49V0XjbHOqIzMbylUGkgOtTK2ALu4yUrIukM9bUMY91ny8A4ShZLLEqppqjMr&#10;Ge/qbOAjsOm1dNlSfiUzzxspasxQ/3aCbZ5eCtZByeLsQt7vp1O5kkg3Yw79c+WNyX2Z1p+wdHXL&#10;Dc4aLBYYdZVcZ5BVu4E08C3hUCl0TKxbNu/hr2nOwKRonkP1LqtNY8nRruqPC8IpmFOZzBmUBtGg&#10;1Mu4gXehHFhL3dxhoUssrMLVKUNN6fQDcFA/o7UCCxPBCJy94XkxMoUGoTbKsweoi5bsTjyZxgNU&#10;/IA4JCvgE1JTdABZ7zhsy/tEDvPuE7luPSxxLGmWRrOq6BRqtCMT5EeMO0hdm0ZFSlYjV659YQe2&#10;B3/whwkWqCFWWZPMr0mR5auR6UEDVulqKhQhpETJFyGb1Btk/1SUVlKjucEqpSrEo1IORHY0A1QQ&#10;VmVHZluRheGgRXBcaUlQY4SyZ32uilsyjqpwqfqoCl1Yg/wRSg7Sw/BNWrjy4nySn0Nkkm1oTMAb&#10;lOYmObgCSEeN1aFbee7dQ6aDuhyP7RgG1h2e7CjZu0XeZDePOTi8JCa8DVbSxnHYbPYH9HZBG3H6&#10;QEDHqKYEApYt1gHRXk5qyRaYdoPW4Zg/0UuD+i3KRKZKeJbM0Z0+x5PRwyFzxfjzyatlhfN/2qth&#10;nyZD/tKnybA5+yMGAiwMwwgZCYSXSysT7i7csb0OsHs94FfcAMDKvOf5seNFXhgGkcJqGlD2oOwf&#10;BI5nh1EUeHgPAP0AWNmeGhrW9XsmcJ6mIP1m716Oknh1/fm32DRPrgaWtZ2vPW2g6GkQz/FiDnrX&#10;HuSL2GwL8+r9BA8AXbAWNpvuzl3MW0Lh4F5tyl/GVSydEPlEnHlymZPLiFuAIIajmLM9uws8uh9z&#10;iq4LuEFAqUJjE/miNpYW/32uH4BTb12qE6kSsX+Kp/a8qZDdev/a3tqS4a/YVT0/CKN4ENpO4Dq+&#10;G6uqn94Te3EwiAah58KduTiMPCjnCoDa3qpzI9cfxHHo+1HgwH8i85EMVULF68UD3x2EAzewYXeG&#10;HVzdyzvty3sOtpE4pZ4Otiqv8d90sEVY2botOvMPWf2+zJUbqTNrmtXVBRyQH+pzdciF9KNCnZDc&#10;vISjZo0ZFEj07Rw59SVTHWm2kFGb55EfYRoOke8ufvrEhFQLdwHh46VqSfLgxctt4AsfvD6fg2MP&#10;Ler/PR8D2vystAugNrz7nl+ShhgcrhePTP42laUfzK18X+Ed+22r2/xGIE9xP1z8G4OzfwMAAP//&#10;AwBQSwMEFAAGAAgAAAAhAGS+FfFXEQAA7KgAABUAAABkcnMvY2hhcnRzL2NoYXJ0Mi54bWzsXW1v&#10;4ziS/n7A/QetMMB8WNgWJerNGPcisZO5xqWng07P3mG/0RLtaCNLbknO22C+3F+6n7DY/3UPXyTb&#10;6ThxOj037h0GaLdEUVSxWKxiVbGKP/zldpFb17yqs7IY2aTv2BYvkjLNivnI/vnjaS+yrbphRcry&#10;suAj+47X9l/e/Pu//ZAMk0tWNRdLlnALjRT1MBnZl02zHA4GdXLJF6zul0te4NmsrBaswW01H6QV&#10;u0Hji3zgOk4wkI3YugH2BQ0sWFa071f7vF/OZlnCJ2WyWvCiUVBUPGcNMFBfZsvafoPOpazhJHao&#10;dc3yke3YA1GYs2KuCpZ57/xMFVblqkh5Oi6rAmjcqL9Ihkd5w6sCTY3LosHXdD8Xe2Fqwaqr1bKX&#10;lIslgJtmedbcSXABINoeX5boh/WBf1plFa9HdkJoiwhcfoaKRZZUZV3Omj5aHCgstKMhmg0H0cDV&#10;44HOEjqsm7ucqw4RxxW9HXTflSCcsjyfsuRK4Gajcld1/Vy8+BAZ4i05/OKCrZryY9bkfMJz3vBU&#10;f1aheJmXzVHFmaiYs7ty1YirBStWLD/r7tWTj6ya80a9nhUYEtXE7bsy1X3h6ZyrwrvHCm/1EPYJ&#10;cSLfJdSnsef5kexVMrzTkPVjlMaBH/mEUhISetLTNW7aBsIgjt3Y8ePACZwoaFu4bJ/HjuOHvuuQ&#10;2CceDVyFt4cdG2z2ecqqsZh2ov+4nmSVagzXqktzkOMS80sVY+YmVzxVj65ZdTcu83KLSDFwvBKt&#10;ZWnbcVW7rFKuG9fU39yKenVTfeAzcTV7870Tff+n7ybfeT8ASFmGp2OGyS+eL5sxpoYeCqJaXTYW&#10;PiQmlKhx/aZmeVqKt69BXOIV+d+6FZS1H8SlhmB5DojZsC7zLD3N8lzeCI7Dx7kGubkl+AIb5qsF&#10;xlghw3fwJ8CQxe9nswfFAzTZtgIwHnwgL8SLRSk+KGYCGpElfDbjSXNWN6IQ0ErggM4CTLV5O/uJ&#10;zzF5rzXpaUymZ9O8FggQF+L/h8jfTeTtIPVdF3NSEE6k/mKFYE2e8kMAZ3uOoGDdsoJ0o0ttj/bu&#10;Y3OrBmJapnfnlVWVjRhYq14mp1lVN2esbs5ZBaZObCFimvf4meXlzcjmeQ5Gm9WqHKyqrO5t66Zi&#10;y5Fdf1qxittW/rYAU/MigkGzGnkDhuzjptp8Mt18wooETYEVNpVtqZtxg3tFDEV5BC4zy+RQsaEC&#10;W5JD3VwIXidpYylKNImlfPYBPavvR3YkwJjKDmbydzWyC4hEIR6r7AqisSgv5JVtXYHp46NgqniF&#10;1TzPhOgUNP+AqDp6U6T4GNXGgmwfp1pR+gzRgvYKq7lb8hnE9MjGuDDrghVA/JIVZS2gcp1jYNXD&#10;P/EHmB2IkWXWJJenbJHldxgDFAhGXXM5wBJLnP0mzSb1RrN/XhS9pNa9VEMhO6wHhxepIC8xQEIw&#10;j+xOKAMpGEXJMASFqnl2XmrhLIgDfcBcvSxvzvgc7fwn35w36slfGRZGQvhr1iVqj1nzE1tsT2ZR&#10;fsGrR8vPeZUIsS/b0ZNf1D9eTac5v8jut5vit4KRtKspElTuS6U48Qfdokp0ES1aqwoE+8vY8yJn&#10;PKY9fxKc9KgTj3vHJ57bOwndiRuHnu+Nx7+u1w/Bi79MN9YOwXBVZJ9W/K1mvb9I2sJP7zig4x6l&#10;wXHvODw56tETbxIQGk18n/4qR1rC/AD0k8D3wiPSmwSneHkW+L14EpNe6Lp0TGPqR8fHG6D7LwZ9&#10;c9njb7DIbe6ZDDvJ7vqKgrQod/uQ9EFAfBeLAj+IqKcXA49wYLL+AJ5ifCShqpGXl61MaP/vZIOm&#10;wzUHfwielg09p09iGnhYcMSUeB7Quy0c4r4bUurHThCSkMZOeIJVvuAlRl6UlZEXGxzYyAvwfyMv&#10;fjd5QYy8+HJ5odXRveRFGHs0DkhEfCeMXF+LGr0oMvLC1pqH0S+2tW5hNTP6hdEvDkW/cI28+HJ5&#10;4Smd5ll5AfUiIi51aGd82lYvjO3J2J6EjdXIBmN7OiDbk2dkw5fLBrqnbIDtCY4J1488GoZhFPox&#10;2RYOPbfv+X7gxsRzY8+JYJ/abSvbMMUZb4V0shhvhfFWGG/F/5O3ghqJ8eUSQ3tIntUmIDEgBlxC&#10;4KcgYUQJCbYlBumTMPZdP3QoCbDlgpCTnlRVjLsCvm7jrjDuCrmNxLi3f3/3tv+vIjDgNI5cN4yj&#10;wId3nmqG3Hm74eR2vYDiR/DjEPsJdm1d+3L5EeypccA5EQWQEAGc2divR6L1RjztvtAqB4kjP6Ih&#10;KhgJYjZI6W2DxkhlNkgd0gap4F9FgvweG6TCPUWGMFL5hFCXhE4Yx1HsePpVLTFoP/CwuSz2xb7v&#10;kPoeZIqsYVQOo3IYj7fZUXs4O2rDb0FgCON9t6v5Ndtzsa8bgQU/8nJhiYuRXSH2Qm6rZ9c6BGNd&#10;RWxohf6hIzI2NJGH21w3N/ZSx4XXIvSpcE9AyVEipdN8ohAxP7GHGh62+8bYOfv1NR+5F3czUmP3&#10;Pl83gFLjxU6EXVtOTJ3tfVtBn8ZwxiC2KIygI0UBXC1GjBnnvHHOI5LM6D2HpPdE34IY2+3L+H0D&#10;Q7R5bjd4OjAEG7ecUIitGBEhXhBE0bbaI13zkQN1J0TAjRNHxtFi4ghldK0xkxlxcUjiIjbiYkOf&#10;eWkcoQ5EfVZeSDsZkhs4FNkJHOg8QaBjSrSdzO0jWMTzwhA5DHyXwmRmFAwjMYzEwIQ0CsZhRZ4f&#10;GYnxConxgtBzF8740A3gOEFmEpin9M7hzzwrMFbBwBYbgWEEhhEYRmAcXKoSJCgxqUq6AIyXqhj7&#10;xp7DJAUvPDJYURrC3YJ4kO3Nv70u9hwZ1oTNSoSLmGQlxodhfBhGxTiw5FZIqGUkxhdLjH2jz4VR&#10;Koipiy3INAoRP4jUYMpJb4xSIt2gSYf4RA5PE5JuQtIPKCR9YiTGK4xSL4lJ93wEo1Pki4TACCjd&#10;dmMYHQNJTlVqXZPgyiS4UlmFTQJd7Cs9OKvUiZEYr5AY+8aki41SwiYVeEj/T3yKMJEtFaMTGCaB&#10;rkm4vnUMgdkoZTZKHdJGqVMjL14hL/aNQRc2KeR9J5GPkHmkXI+cQJuzPnN7Y7cU8YmPkHkTiWG8&#10;GMaLYbwYh+XFIOaIDhE02O6NfanfW+sJ7eufRxquz+hwKYFJygtEyhJE7zla2HReDCFQQmggAfbW&#10;hojyM8EYZqeU2Slldkodmk2KmEM6XiMx9o32jpF13Q2QqwSRGJAYMErp2PPuSMr1XiljljJmKWOW&#10;Qv4Hcw5gJdJjHJzIMOd0vEZk7BvvLeP3kCDEIUh7GBPHp3TbLOX1QycOIy/AjqoQR0CZ8D1x1ps5&#10;ONYc3mHC9w4qfI98E4d3HFSaK3We60vOl3VfEhceRH7sIz9iJNIoUq3EaNvVhliJKM4Wdnzj7TBy&#10;xdiujO3q4BSRb+KIj29Lrqh8i2xYlKdIsg0xhNVkIX67AqjlqoTPZsjfqBM3Jm2mRu0SZMOpPPLI&#10;qkokekRoQ71McB513ZyxujlnFcOmVdu65lXzHj+zvLwZ2TzPs2Wd1aoc58CX1b1t3VRsObLrTytW&#10;cdvKZYQEBJeDNpvNcIlq88kLAinq5dGqQW8btXNSgW1OavqjndSUFSdFqvYJ1pflzRmf8+JQzmpS&#10;ALGUV2dZwWvrmuFgc73ewxoRU7DLzxpULiZO0yyHg0EtYmlY3V9kSVXW5azpJ+ViUM5mWcIHacVu&#10;smI+EMl/Bk4wSC7Z59amE2SSC49IbxKcjnt0Fvi9eBKTHlIF0TGNqR8dH/9qd99+TW5YmetV4v2x&#10;bu525NbCPpawRvxXN9UHPhNXszffO9H3f/ru6Ds6xI9LkUwWharOmAEv4nrZjMtV0Sh0ujpLxrKx&#10;svRWoFdUuX7z3xYwFIv3r0VKWrykXlW1iK71VlRznV3V3LZaMSurBUv+zqzMuioXqyK7kndPv+7t&#10;BQttP/J0Y76u9jd2dcMaXpU3rMg44JmDM1dlUS4yZj3dRLAXPKGutWBzdn9X4DuW9QyeIv3Kx4oV&#10;9bKsMBbWvMRVyqqr56CK94KKtAP7DCikHdr/YEXKcyvlDcuz5L64ewY5pB1sgcMnKKcd1OfgaIdV&#10;w3G5qpry5lkg2lF+Boh2JJ8Doh3L41Va3hRZ0tyUz6GhHctnIGhH7RkIoN6q+Xhe3fPm5h//i6UE&#10;YFjibnFX//N/yhv+KECYsaBqPeXVjeQRuNRcA8xUtFysFg+Yx0Qwj8km80CdjnnIiQwGkvI3Tl9O&#10;/I2SfZkLifv+Lp7R0h/tU2frTzKzx5hRS3hu2N9Zp6U6L9pdp6U4HL2zs52Wvnpu3A93daGlLhwS&#10;t6tKS1g91+uTXZVaUuq5fj/aVaklJLIbnm7u955op5v4vfCJwWlxvRNBpMV0jyDR3i6gSYfrqL9b&#10;yLTIdp5oqMU1ELnzY2tkR313Z60W285uXCPPh5qNT0DUzVi3H2x/C3NvPZPUTTsn9WT8TRc1MHs5&#10;4zHt+RPs46VOjMj/E8/tnYTuBOYuRKSPxxuLmuDFyym6XkuRYAgR/2nF36ZqlfGLmslk/7PGgB+F&#10;Dbn6qHklEJ+eTXO58tlzqarXiqL2mDU/sQXfWkOK8gtePVp+zquEt4ukjXaOV9Npzi+y+82mAGwH&#10;2pwt/ytLG518P9TROyW0vZwt1eeFEgetKxmy2xZByGvswucV6PDQBw+oG8k38J0pq8ZiySpeByc/&#10;un2ynTqB8C7mok5ZZegPYsnLQkGxyIp37FYAgmY3KkLq82azdwLO7qC+XEG+YH8vqx+rLEXzXA0J&#10;jktQarMFnVacfWlbiVBhZwgvweVimUKdLebwVOXzYiQP8xL1t1z+cunOx3mlQJzOhTSA4r1avCs1&#10;KfmClCTUeHd31HyFJW6qVNsn1Hb0/POeYJKeLhprLddG9o+84BXLoc6XK9AF1JErju7otbNs4mOW&#10;XL3Dck1BXpQF15jKirLa9bDBS6DpDrvr1x41SHw9zDa3n2OWCNQKoCXC389mqisgy6+H8DbH5Ovs&#10;JNu2kd3hv6ovdXPR3OVc3iBAFNsrFKWmfPYBR3zU94JcRRYKabDJ5O9qZMuxsLCKyq64uLuQV7Z1&#10;xSuQL3GBFGvKai5mgNKbnibmx1CO7z6G8rYUNqcnSNyEbamwLaHl10d6j7JkpC2/BIsUz1rTAYPB&#10;62/Q/NTEFHeKwttEkdP8CKxJlSXwfYBicKLJNMdUqLnWlzverafuxVXWcnVVX5QLPrB+oLcvFOW7&#10;Vd5kZ9c5Zrz6SMvUO0aOdcCjHH3doQ1G/QRHF2xNI4S2H9l482kWP1Ud+ZwxtjwpL759RrQv5xcm&#10;3C2eL9GpxcYutg7R+gKej3XOR02TLYY7q3NrdO4KvsQM3QvAZcTfVzNHG5Y7Ywm4Pkz7zLqA0ca2&#10;lqwoayEI3D+ACflzlrteuz7BcuWjY9gxONdsdqpuNjjOz0XWmiZbztVxxddOD0z6ZV42RxVnkrVL&#10;Y/f6qluGaQ74REAMlqN6iczTuV7p3T1WqLkwTAE46ddzQ9dHYnrHj93tlJFOP/ZjZAYTWeljcXhx&#10;eypWd0gLdaIAFpEIh3zFgR+5WlPQeobXD3zXRSJKRHGKo1AinDcv88VIPlesWH7G7soV1AYUrPul&#10;1BK9A0Jzttci+ess8YSL7HFX2FfgPQhcMss96Z+Ui2LOfpPj6JN6o9k/L4peUot5DgmmVt7yUq/F&#10;4XQS3lGxHs9ZMR/Zy7x3fqarb2Z1EeTbTVsxmf+a1e+LXJOwXsmlWb08RjtX9ZH2GkErVzxG6PwT&#10;YUYQ/lfovw8WYq1q3U6C57RT1Z+tWi9dHXWinQ33U1ofTjA5hvmeWs5zKvcfXUt5HXVKoxX0Q5ZP&#10;WMOsapjBSlC9TZVRW2gcPy9TeJ+2qQ4LwO4dyaClU/JiiSXGm/8TAAAA//8DAFBLAQItABQABgAI&#10;AAAAIQDSKkMLQgEAAKkDAAATAAAAAAAAAAAAAAAAAAAAAABbQ29udGVudF9UeXBlc10ueG1sUEsB&#10;Ai0AFAAGAAgAAAAhADj9If/WAAAAlAEAAAsAAAAAAAAAAAAAAAAAcwEAAF9yZWxzLy5yZWxzUEsB&#10;Ai0AFAAGAAgAAAAhAFdKF+MYAgAAbgYAAA4AAAAAAAAAAAAAAAAAcgIAAGRycy9lMm9Eb2MueG1s&#10;UEsBAi0AFAAGAAgAAAAhADmH2kJRAQAAlwIAACAAAAAAAAAAAAAAAAAAtgQAAGRycy9jaGFydHMv&#10;X3JlbHMvY2hhcnQxLnhtbC5yZWxzUEsBAi0AFAAGAAgAAAAhANh9pBEWAQAApQEAACAAAAAAAAAA&#10;AAAAAAAARQYAAGRycy9jaGFydHMvX3JlbHMvY2hhcnQyLnhtbC5yZWxzUEsBAi0AFAAGAAgAAAAh&#10;AHrfdLPCAAAApwEAABkAAAAAAAAAAAAAAAAAmQcAAGRycy9fcmVscy9lMm9Eb2MueG1sLnJlbHNQ&#10;SwECLQAUAAYACAAAACEARlz0X98AAAAIAQAADwAAAAAAAAAAAAAAAACSCAAAZHJzL2Rvd25yZXYu&#10;eG1sUEsBAi0AFAAGAAgAAAAhABwUp6gCAQAAbgMAABYAAAAAAAAAAAAAAAAAngkAAGRycy9jaGFy&#10;dHMvY29sb3JzMS54bWxQSwECLQAUAAYACAAAACEAuHjs6+cEAAAYJgAAFQAAAAAAAAAAAAAAAADU&#10;CgAAZHJzL2NoYXJ0cy9zdHlsZTEueG1sUEsBAi0AFAAGAAgAAAAhABnbIIiZCgAAqzAAABUAAAAA&#10;AAAAAAAAAAAA7g8AAGRycy9jaGFydHMvY2hhcnQxLnhtbFBLAQItABQABgAIAAAAIQBkvhXxVxEA&#10;AOyoAAAVAAAAAAAAAAAAAAAAALoaAABkcnMvY2hhcnRzL2NoYXJ0Mi54bWxQSwUGAAAAAAsACwDj&#10;AgAARCwAAAAA&#10;">
                <v:shape id="Wykres 68" o:spid="_x0000_s1027" type="#_x0000_t75" style="position:absolute;top:609;width:57912;height:4779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i1z+&#10;TcEAAADbAAAADwAAAGRycy9kb3ducmV2LnhtbERPTYvCMBC9C/sfwix401QXy1KN4q4siie3Cnoc&#10;mrGtNpPSRK3+enMQPD7e92TWmkpcqXGlZQWDfgSCOLO65FzBbvvX+wbhPLLGyjIpuJOD2fSjM8FE&#10;2xv/0zX1uQgh7BJUUHhfJ1K6rCCDrm9r4sAdbWPQB9jkUjd4C+GmksMoiqXBkkNDgTX9FpSd04tR&#10;QLvNerT/ScvF13K/Oh229hw/rFLdz3Y+BuGp9W/xy73SCuIwNnwJP0BOnwAAAP//AwBQSwECLQAU&#10;AAYACAAAACEAtoM4kv4AAADhAQAAEwAAAAAAAAAAAAAAAAAAAAAAW0NvbnRlbnRfVHlwZXNdLnht&#10;bFBLAQItABQABgAIAAAAIQA4/SH/1gAAAJQBAAALAAAAAAAAAAAAAAAAAC8BAABfcmVscy8ucmVs&#10;c1BLAQItABQABgAIAAAAIQAzLwWeQQAAADkAAAAOAAAAAAAAAAAAAAAAAC4CAABkcnMvZTJvRG9j&#10;LnhtbFBLAQItABQABgAIAAAAIQCLXP5NwQAAANsAAAAPAAAAAAAAAAAAAAAAAJsCAABkcnMvZG93&#10;bnJldi54bWxQSwUGAAAAAAQABADzAAAAiQMAAAAA&#10;">
                  <v:imagedata r:id="rId33" o:title=""/>
                  <o:lock v:ext="edit" aspectratio="f"/>
                </v:shape>
                <v:shape id="Wykres 69" o:spid="_x0000_s1028" type="#_x0000_t75" style="position:absolute;left:42915;width:15240;height:4821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xVRO&#10;3sQAAADbAAAADwAAAGRycy9kb3ducmV2LnhtbESP0WrCQBRE3wv+w3KFvtWNLbUaXUUKJYVA0dQP&#10;uGSv2WD2bsxuTPr33ULBx2FmzjCb3WgbcaPO144VzGcJCOLS6ZorBafvj6clCB+QNTaOScEPedht&#10;Jw8bTLUb+Ei3IlQiQtinqMCE0KZS+tKQRT9zLXH0zq6zGKLsKqk7HCLcNvI5SRbSYs1xwWBL74bK&#10;S9FbBYereSkP+Vf2yk3SZxrz63n1ptTjdNyvQQQawz383/7UChYr+PsSf4Dc/gIAAP//AwBQSwEC&#10;LQAUAAYACAAAACEAtoM4kv4AAADhAQAAEwAAAAAAAAAAAAAAAAAAAAAAW0NvbnRlbnRfVHlwZXNd&#10;LnhtbFBLAQItABQABgAIAAAAIQA4/SH/1gAAAJQBAAALAAAAAAAAAAAAAAAAAC8BAABfcmVscy8u&#10;cmVsc1BLAQItABQABgAIAAAAIQAzLwWeQQAAADkAAAAOAAAAAAAAAAAAAAAAAC4CAABkcnMvZTJv&#10;RG9jLnhtbFBLAQItABQABgAIAAAAIQDFVE7exAAAANsAAAAPAAAAAAAAAAAAAAAAAJsCAABkcnMv&#10;ZG93bnJldi54bWxQSwUGAAAAAAQABADzAAAAjAMAAAAA&#10;">
                  <v:imagedata r:id="rId34" o:title=""/>
                  <o:lock v:ext="edit" aspectratio="f"/>
                </v:shape>
                <w10:wrap type="topAndBottom"/>
              </v:group>
            </w:pict>
          </mc:Fallback>
        </mc:AlternateContent>
      </w:r>
      <w:r w:rsidR="003508DD" w:rsidRPr="003508DD">
        <w:rPr>
          <w:rFonts w:ascii="Fira Sans SemiBold" w:hAnsi="Fira Sans SemiBold" w:cs="FiraSans-Bold"/>
          <w:bCs/>
          <w:szCs w:val="19"/>
        </w:rPr>
        <w:t>Wyniki badania dot. wpływu pandemii koronawirusa SARS-CoV-2 na koniunkturę gospodarczą</w:t>
      </w:r>
      <w:r w:rsidR="003508DD" w:rsidRPr="003508DD">
        <w:rPr>
          <w:rStyle w:val="Odwoanieprzypisudolnego"/>
          <w:rFonts w:ascii="Fira Sans SemiBold" w:hAnsi="Fira Sans SemiBold"/>
          <w:szCs w:val="19"/>
        </w:rPr>
        <w:footnoteReference w:id="6"/>
      </w:r>
      <w:r w:rsidR="003508DD"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0B370220" w14:textId="1FD4FDBA" w:rsidR="00A00016" w:rsidRPr="005719C4" w:rsidRDefault="00A00016" w:rsidP="00A00016">
      <w:pPr>
        <w:autoSpaceDE w:val="0"/>
        <w:autoSpaceDN w:val="0"/>
        <w:adjustRightInd w:val="0"/>
        <w:spacing w:after="0"/>
        <w:rPr>
          <w:rFonts w:eastAsia="Fira Sans Light" w:cs="FiraSans-Bold"/>
          <w:bCs/>
          <w:szCs w:val="19"/>
        </w:rPr>
      </w:pPr>
      <w:r w:rsidRPr="00180830">
        <w:rPr>
          <w:rFonts w:eastAsia="Fira Sans Light" w:cs="FiraSans-Bold"/>
          <w:bCs/>
          <w:szCs w:val="19"/>
        </w:rPr>
        <w:t xml:space="preserve">W październiku br. w większości obszarów objętych badaniem oceny przewidywanych konsekwencji pandemii koronawirusa dla prowadzonej działalności gospodarczej </w:t>
      </w:r>
      <w:r w:rsidR="00DA537C">
        <w:rPr>
          <w:rFonts w:eastAsia="Fira Sans Light" w:cs="FiraSans-Bold"/>
          <w:bCs/>
          <w:szCs w:val="19"/>
        </w:rPr>
        <w:t>pogorszyły się</w:t>
      </w:r>
      <w:r w:rsidRPr="00180830">
        <w:rPr>
          <w:rFonts w:eastAsia="Fira Sans Light" w:cs="FiraSans-Bold"/>
          <w:bCs/>
          <w:szCs w:val="19"/>
        </w:rPr>
        <w:t xml:space="preserve"> w stosunku do notowanych przed miesiącem. </w:t>
      </w:r>
      <w:r w:rsidR="00DA537C" w:rsidRPr="00180830">
        <w:rPr>
          <w:rFonts w:eastAsia="Fira Sans Light" w:cs="FiraSans-Bold"/>
          <w:bCs/>
          <w:szCs w:val="19"/>
        </w:rPr>
        <w:t xml:space="preserve">Bardziej pesymistyczne niż w poprzednim miesiącu negatywne skutki pandemii ocenili przedsiębiorcy </w:t>
      </w:r>
      <w:r w:rsidR="00DA537C">
        <w:rPr>
          <w:rFonts w:eastAsia="Fira Sans Light" w:cs="FiraSans-Bold"/>
          <w:bCs/>
          <w:szCs w:val="19"/>
        </w:rPr>
        <w:t>prowadzący działalność w</w:t>
      </w:r>
      <w:r w:rsidR="00EF174F">
        <w:rPr>
          <w:rFonts w:cs="Arial"/>
        </w:rPr>
        <w:t> </w:t>
      </w:r>
      <w:r w:rsidR="00DA537C">
        <w:rPr>
          <w:rFonts w:eastAsia="Fira Sans Light" w:cs="FiraSans-Bold"/>
          <w:bCs/>
          <w:szCs w:val="19"/>
        </w:rPr>
        <w:t xml:space="preserve">zakresie </w:t>
      </w:r>
      <w:r w:rsidR="00DA537C" w:rsidRPr="00180830">
        <w:rPr>
          <w:rFonts w:eastAsia="Fira Sans Light" w:cs="FiraSans-Bold"/>
          <w:bCs/>
          <w:szCs w:val="19"/>
        </w:rPr>
        <w:t xml:space="preserve">przetwórstwa przemysłowego, budownictwa i handlu detalicznego. </w:t>
      </w:r>
      <w:r w:rsidRPr="00180830">
        <w:rPr>
          <w:rFonts w:eastAsia="Fira Sans Light" w:cs="FiraSans-Bold"/>
          <w:bCs/>
          <w:szCs w:val="19"/>
        </w:rPr>
        <w:t xml:space="preserve">Poprawiły </w:t>
      </w:r>
      <w:r w:rsidRPr="005719C4">
        <w:rPr>
          <w:rFonts w:eastAsia="Fira Sans Light" w:cs="FiraSans-Bold"/>
          <w:bCs/>
          <w:szCs w:val="19"/>
        </w:rPr>
        <w:t>się oceny przedsiębiorców prowadzących</w:t>
      </w:r>
      <w:r>
        <w:rPr>
          <w:rFonts w:eastAsia="Fira Sans Light" w:cs="FiraSans-Bold"/>
          <w:bCs/>
          <w:szCs w:val="19"/>
        </w:rPr>
        <w:t xml:space="preserve"> działalność </w:t>
      </w:r>
      <w:r w:rsidR="00DA537C">
        <w:rPr>
          <w:rFonts w:eastAsia="Fira Sans Light" w:cs="FiraSans-Bold"/>
          <w:bCs/>
          <w:szCs w:val="19"/>
        </w:rPr>
        <w:t xml:space="preserve">związaną z </w:t>
      </w:r>
      <w:r w:rsidRPr="005719C4">
        <w:rPr>
          <w:rFonts w:eastAsia="Fira Sans Light" w:cs="FiraSans-Bold"/>
          <w:bCs/>
          <w:szCs w:val="19"/>
        </w:rPr>
        <w:t>handl</w:t>
      </w:r>
      <w:r w:rsidR="00DA537C">
        <w:rPr>
          <w:rFonts w:eastAsia="Fira Sans Light" w:cs="FiraSans-Bold"/>
          <w:bCs/>
          <w:szCs w:val="19"/>
        </w:rPr>
        <w:t>em</w:t>
      </w:r>
      <w:r w:rsidRPr="005719C4">
        <w:rPr>
          <w:rFonts w:eastAsia="Fira Sans Light" w:cs="FiraSans-Bold"/>
          <w:bCs/>
          <w:szCs w:val="19"/>
        </w:rPr>
        <w:t xml:space="preserve"> hurtowym i usługa</w:t>
      </w:r>
      <w:r w:rsidR="00DA537C">
        <w:rPr>
          <w:rFonts w:eastAsia="Fira Sans Light" w:cs="FiraSans-Bold"/>
          <w:bCs/>
          <w:szCs w:val="19"/>
        </w:rPr>
        <w:t>mi</w:t>
      </w:r>
      <w:r w:rsidRPr="005719C4">
        <w:rPr>
          <w:rFonts w:eastAsia="Fira Sans Light" w:cs="FiraSans-Bold"/>
          <w:bCs/>
          <w:szCs w:val="19"/>
        </w:rPr>
        <w:t xml:space="preserve">. </w:t>
      </w:r>
    </w:p>
    <w:p w14:paraId="585937D3" w14:textId="5A9FF947" w:rsidR="00A00016" w:rsidRPr="005719C4" w:rsidRDefault="00A00016" w:rsidP="00A00016">
      <w:pPr>
        <w:autoSpaceDE w:val="0"/>
        <w:autoSpaceDN w:val="0"/>
        <w:adjustRightInd w:val="0"/>
        <w:spacing w:after="0"/>
        <w:rPr>
          <w:rFonts w:eastAsia="Fira Sans Light" w:cs="FiraSans-Bold"/>
          <w:bCs/>
          <w:szCs w:val="19"/>
        </w:rPr>
      </w:pPr>
      <w:r w:rsidRPr="005719C4">
        <w:rPr>
          <w:rFonts w:eastAsia="Fira Sans Light" w:cs="FiraSans-Bold"/>
          <w:bCs/>
          <w:szCs w:val="19"/>
        </w:rPr>
        <w:t>W przypadku przedsiębiorców przetwórstwa przemysłowego zmniejszył się odsetek przedsiębiorców wskazujących na brak negatywnych skutków pandemii na działanie firmy</w:t>
      </w:r>
      <w:r w:rsidR="00DA537C">
        <w:rPr>
          <w:rFonts w:eastAsia="Fira Sans Light" w:cs="FiraSans-Bold"/>
          <w:bCs/>
          <w:szCs w:val="19"/>
        </w:rPr>
        <w:t xml:space="preserve"> </w:t>
      </w:r>
      <w:r w:rsidR="00DA537C" w:rsidRPr="005719C4">
        <w:rPr>
          <w:rFonts w:eastAsia="Fira Sans Light" w:cs="FiraSans-Bold"/>
          <w:bCs/>
          <w:szCs w:val="19"/>
        </w:rPr>
        <w:t>(o 38,0 p. proc. do 10,3%)</w:t>
      </w:r>
      <w:r w:rsidRPr="005719C4">
        <w:rPr>
          <w:rFonts w:eastAsia="Fira Sans Light" w:cs="FiraSans-Bold"/>
          <w:bCs/>
          <w:szCs w:val="19"/>
        </w:rPr>
        <w:t xml:space="preserve">. Zwiększył się </w:t>
      </w:r>
      <w:r w:rsidR="00DA537C">
        <w:rPr>
          <w:rFonts w:eastAsia="Fira Sans Light" w:cs="FiraSans-Bold"/>
          <w:bCs/>
          <w:szCs w:val="19"/>
        </w:rPr>
        <w:t xml:space="preserve">natomiast </w:t>
      </w:r>
      <w:r w:rsidRPr="005719C4">
        <w:rPr>
          <w:rFonts w:eastAsia="Fira Sans Light" w:cs="FiraSans-Bold"/>
          <w:bCs/>
          <w:szCs w:val="19"/>
        </w:rPr>
        <w:t xml:space="preserve">odsetek przedsiębiorców </w:t>
      </w:r>
      <w:r w:rsidR="00DA537C">
        <w:rPr>
          <w:rFonts w:eastAsia="Fira Sans Light" w:cs="FiraSans-Bold"/>
          <w:bCs/>
          <w:szCs w:val="19"/>
        </w:rPr>
        <w:t xml:space="preserve">oceniających skutki pandemii jako </w:t>
      </w:r>
      <w:r>
        <w:rPr>
          <w:rFonts w:eastAsia="Fira Sans Light" w:cs="FiraSans-Bold"/>
          <w:bCs/>
          <w:szCs w:val="19"/>
        </w:rPr>
        <w:t>zagraża</w:t>
      </w:r>
      <w:r w:rsidR="00DA537C">
        <w:rPr>
          <w:rFonts w:eastAsia="Fira Sans Light" w:cs="FiraSans-Bold"/>
          <w:bCs/>
          <w:szCs w:val="19"/>
        </w:rPr>
        <w:t>jące</w:t>
      </w:r>
      <w:r w:rsidRPr="005719C4">
        <w:rPr>
          <w:rFonts w:eastAsia="Fira Sans Light" w:cs="FiraSans-Bold"/>
          <w:bCs/>
          <w:szCs w:val="19"/>
        </w:rPr>
        <w:t xml:space="preserve"> stabilności firmy</w:t>
      </w:r>
      <w:r w:rsidR="00DA537C">
        <w:rPr>
          <w:rFonts w:eastAsia="Fira Sans Light" w:cs="FiraSans-Bold"/>
          <w:bCs/>
          <w:szCs w:val="19"/>
        </w:rPr>
        <w:t xml:space="preserve"> </w:t>
      </w:r>
      <w:r w:rsidR="00DA537C" w:rsidRPr="005719C4">
        <w:rPr>
          <w:rFonts w:eastAsia="Fira Sans Light" w:cs="FiraSans-Bold"/>
          <w:bCs/>
          <w:szCs w:val="19"/>
        </w:rPr>
        <w:t>(o 27,2 p. proc. do 46,1%)</w:t>
      </w:r>
      <w:r w:rsidRPr="005719C4">
        <w:rPr>
          <w:rFonts w:eastAsia="Fira Sans Light" w:cs="FiraSans-Bold"/>
          <w:bCs/>
          <w:szCs w:val="19"/>
        </w:rPr>
        <w:t xml:space="preserve">. </w:t>
      </w:r>
      <w:r>
        <w:rPr>
          <w:rFonts w:eastAsia="Fira Sans Light" w:cs="FiraSans-Bold"/>
          <w:bCs/>
          <w:szCs w:val="19"/>
        </w:rPr>
        <w:t>W</w:t>
      </w:r>
      <w:r w:rsidRPr="005719C4">
        <w:rPr>
          <w:rFonts w:eastAsia="Fira Sans Light" w:cs="FiraSans-Bold"/>
          <w:bCs/>
          <w:szCs w:val="19"/>
        </w:rPr>
        <w:t xml:space="preserve">zrósł także odsetek przedsiębiorstw, </w:t>
      </w:r>
      <w:r w:rsidR="00EF69C9">
        <w:rPr>
          <w:rFonts w:eastAsia="Fira Sans Light" w:cs="FiraSans-Bold"/>
          <w:bCs/>
          <w:szCs w:val="19"/>
        </w:rPr>
        <w:t>w ocenie których</w:t>
      </w:r>
      <w:r w:rsidRPr="005719C4">
        <w:rPr>
          <w:rFonts w:eastAsia="Fira Sans Light" w:cs="FiraSans-Bold"/>
          <w:bCs/>
          <w:szCs w:val="19"/>
        </w:rPr>
        <w:t xml:space="preserve"> pandemia nieznacznie wpływa na ich działalność</w:t>
      </w:r>
      <w:r w:rsidR="00EF69C9">
        <w:rPr>
          <w:rFonts w:eastAsia="Fira Sans Light" w:cs="FiraSans-Bold"/>
          <w:bCs/>
          <w:szCs w:val="19"/>
        </w:rPr>
        <w:t xml:space="preserve"> </w:t>
      </w:r>
      <w:r w:rsidR="00EF69C9" w:rsidRPr="005719C4">
        <w:rPr>
          <w:rFonts w:eastAsia="Fira Sans Light" w:cs="FiraSans-Bold"/>
          <w:bCs/>
          <w:szCs w:val="19"/>
        </w:rPr>
        <w:t>(do 38,9%)</w:t>
      </w:r>
      <w:r w:rsidRPr="005719C4">
        <w:rPr>
          <w:rFonts w:eastAsia="Fira Sans Light" w:cs="FiraSans-Bold"/>
          <w:bCs/>
          <w:szCs w:val="19"/>
        </w:rPr>
        <w:t>.</w:t>
      </w:r>
    </w:p>
    <w:p w14:paraId="71BF8E50" w14:textId="435731AE" w:rsidR="00A00016" w:rsidRPr="005719C4" w:rsidRDefault="00A00016" w:rsidP="00A00016">
      <w:pPr>
        <w:autoSpaceDE w:val="0"/>
        <w:autoSpaceDN w:val="0"/>
        <w:adjustRightInd w:val="0"/>
        <w:spacing w:after="0"/>
        <w:rPr>
          <w:rFonts w:eastAsia="Fira Sans Light" w:cs="FiraSans-Bold"/>
          <w:bCs/>
          <w:szCs w:val="19"/>
        </w:rPr>
      </w:pPr>
      <w:r w:rsidRPr="005719C4">
        <w:rPr>
          <w:rFonts w:eastAsia="Fira Sans Light" w:cs="FiraSans-Bold"/>
          <w:bCs/>
          <w:szCs w:val="19"/>
        </w:rPr>
        <w:t xml:space="preserve">Ponad połowa przedsiębiorców z sekcji budownictwo </w:t>
      </w:r>
      <w:r w:rsidR="00EF69C9" w:rsidRPr="005719C4">
        <w:rPr>
          <w:rFonts w:eastAsia="Fira Sans Light" w:cs="FiraSans-Bold"/>
          <w:bCs/>
          <w:szCs w:val="19"/>
        </w:rPr>
        <w:t>(52,4%)</w:t>
      </w:r>
      <w:r w:rsidR="00EF69C9">
        <w:rPr>
          <w:rFonts w:eastAsia="Fira Sans Light" w:cs="FiraSans-Bold"/>
          <w:bCs/>
          <w:szCs w:val="19"/>
        </w:rPr>
        <w:t xml:space="preserve"> negatywne skutki pandemii dla działalności firmy oceniła jako </w:t>
      </w:r>
      <w:r w:rsidRPr="005719C4">
        <w:rPr>
          <w:rFonts w:eastAsia="Fira Sans Light" w:cs="FiraSans-Bold"/>
          <w:bCs/>
          <w:szCs w:val="19"/>
        </w:rPr>
        <w:t>poważn</w:t>
      </w:r>
      <w:r w:rsidR="00EF69C9">
        <w:rPr>
          <w:rFonts w:eastAsia="Fira Sans Light" w:cs="FiraSans-Bold"/>
          <w:bCs/>
          <w:szCs w:val="19"/>
        </w:rPr>
        <w:t xml:space="preserve">e; </w:t>
      </w:r>
      <w:r w:rsidRPr="005719C4">
        <w:rPr>
          <w:rFonts w:eastAsia="Fira Sans Light" w:cs="FiraSans-Bold"/>
          <w:bCs/>
          <w:szCs w:val="19"/>
        </w:rPr>
        <w:t>było to o 25</w:t>
      </w:r>
      <w:r>
        <w:rPr>
          <w:rFonts w:eastAsia="Fira Sans Light" w:cs="FiraSans-Bold"/>
          <w:bCs/>
          <w:szCs w:val="19"/>
        </w:rPr>
        <w:t>,</w:t>
      </w:r>
      <w:r w:rsidRPr="005719C4">
        <w:rPr>
          <w:rFonts w:eastAsia="Fira Sans Light" w:cs="FiraSans-Bold"/>
          <w:bCs/>
          <w:szCs w:val="19"/>
        </w:rPr>
        <w:t>0 p. proc. więcej niż przed miesiącem.</w:t>
      </w:r>
      <w:r>
        <w:rPr>
          <w:rFonts w:eastAsia="Fira Sans Light" w:cs="FiraSans-Bold"/>
          <w:bCs/>
          <w:szCs w:val="19"/>
        </w:rPr>
        <w:t xml:space="preserve"> </w:t>
      </w:r>
      <w:r w:rsidR="00EF69C9">
        <w:rPr>
          <w:rFonts w:eastAsia="Fira Sans Light" w:cs="FiraSans-Bold"/>
          <w:bCs/>
          <w:szCs w:val="19"/>
        </w:rPr>
        <w:t xml:space="preserve">Zwiększył się </w:t>
      </w:r>
      <w:r w:rsidRPr="005719C4">
        <w:rPr>
          <w:rFonts w:eastAsia="Fira Sans Light" w:cs="FiraSans-Bold"/>
          <w:bCs/>
          <w:szCs w:val="19"/>
        </w:rPr>
        <w:t>odsetek przedsiębiorców, którzy wskazywali na brak negatywnych skutków pandemii</w:t>
      </w:r>
      <w:r w:rsidR="00EF69C9">
        <w:rPr>
          <w:rFonts w:eastAsia="Fira Sans Light" w:cs="FiraSans-Bold"/>
          <w:bCs/>
          <w:szCs w:val="19"/>
        </w:rPr>
        <w:t xml:space="preserve"> dla prowadzonej przez nich działalności </w:t>
      </w:r>
      <w:r w:rsidR="00EF69C9" w:rsidRPr="005719C4">
        <w:rPr>
          <w:rFonts w:eastAsia="Fira Sans Light" w:cs="FiraSans-Bold"/>
          <w:bCs/>
          <w:szCs w:val="19"/>
        </w:rPr>
        <w:t xml:space="preserve">(o </w:t>
      </w:r>
      <w:r w:rsidR="00EF69C9">
        <w:rPr>
          <w:rFonts w:eastAsia="Fira Sans Light" w:cs="FiraSans-Bold"/>
          <w:bCs/>
          <w:szCs w:val="19"/>
        </w:rPr>
        <w:t>12,7</w:t>
      </w:r>
      <w:r w:rsidR="00EF69C9" w:rsidRPr="005719C4">
        <w:rPr>
          <w:rFonts w:eastAsia="Fira Sans Light" w:cs="FiraSans-Bold"/>
          <w:bCs/>
          <w:szCs w:val="19"/>
        </w:rPr>
        <w:t xml:space="preserve"> p. proc. do 20,2%)</w:t>
      </w:r>
      <w:r w:rsidR="00EF69C9">
        <w:rPr>
          <w:rFonts w:eastAsia="Fira Sans Light" w:cs="FiraSans-Bold"/>
          <w:bCs/>
          <w:szCs w:val="19"/>
        </w:rPr>
        <w:t>.</w:t>
      </w:r>
    </w:p>
    <w:p w14:paraId="5CC38C25" w14:textId="74EE878A" w:rsidR="00A00016" w:rsidRPr="00830F60" w:rsidRDefault="00A00016" w:rsidP="00A00016">
      <w:pPr>
        <w:autoSpaceDE w:val="0"/>
        <w:autoSpaceDN w:val="0"/>
        <w:adjustRightInd w:val="0"/>
        <w:spacing w:after="0"/>
        <w:rPr>
          <w:rFonts w:eastAsia="Fira Sans Light" w:cs="FiraSans-Bold"/>
          <w:bCs/>
          <w:szCs w:val="19"/>
        </w:rPr>
      </w:pPr>
      <w:r w:rsidRPr="00830F60">
        <w:rPr>
          <w:rFonts w:eastAsia="Fira Sans Light" w:cs="FiraSans-Bold"/>
          <w:bCs/>
          <w:szCs w:val="19"/>
        </w:rPr>
        <w:t>W grupie podmiotów handlu hurtowego niemal wszyscy przedsiębiorcy (98,4%) oceniali, że skutki Covid-19 nieznacznie wpływają na działalność ich firm</w:t>
      </w:r>
      <w:r w:rsidR="00EF69C9">
        <w:rPr>
          <w:rFonts w:eastAsia="Fira Sans Light" w:cs="FiraSans-Bold"/>
          <w:bCs/>
          <w:szCs w:val="19"/>
        </w:rPr>
        <w:t>. O</w:t>
      </w:r>
      <w:r w:rsidRPr="00830F60">
        <w:rPr>
          <w:rFonts w:eastAsia="Fira Sans Light" w:cs="FiraSans-Bold"/>
          <w:bCs/>
          <w:szCs w:val="19"/>
        </w:rPr>
        <w:t xml:space="preserve">dsetek ten był </w:t>
      </w:r>
      <w:r w:rsidR="00EF69C9">
        <w:rPr>
          <w:rFonts w:eastAsia="Fira Sans Light" w:cs="FiraSans-Bold"/>
          <w:bCs/>
          <w:szCs w:val="19"/>
        </w:rPr>
        <w:t xml:space="preserve">o </w:t>
      </w:r>
      <w:r w:rsidRPr="00830F60">
        <w:rPr>
          <w:rFonts w:eastAsia="Fira Sans Light" w:cs="FiraSans-Bold"/>
          <w:bCs/>
          <w:szCs w:val="19"/>
        </w:rPr>
        <w:t xml:space="preserve">45,1 p. proc. wyższy niż przed miesiącem. Jednocześnie znacząco </w:t>
      </w:r>
      <w:r w:rsidRPr="00830F60">
        <w:rPr>
          <w:rFonts w:eastAsia="Fira Sans Light" w:cs="FiraSans-Bold"/>
          <w:bCs/>
          <w:szCs w:val="19"/>
        </w:rPr>
        <w:lastRenderedPageBreak/>
        <w:t>zmniejszył się odsetek przedsiębiorstw, które uważały skutki pandemii za zagrażające stabilności firm</w:t>
      </w:r>
      <w:r w:rsidR="00EF69C9">
        <w:rPr>
          <w:rFonts w:eastAsia="Fira Sans Light" w:cs="FiraSans-Bold"/>
          <w:bCs/>
          <w:szCs w:val="19"/>
        </w:rPr>
        <w:t xml:space="preserve">y </w:t>
      </w:r>
      <w:r w:rsidR="00EF69C9" w:rsidRPr="00830F60">
        <w:rPr>
          <w:rFonts w:eastAsia="Fira Sans Light" w:cs="FiraSans-Bold"/>
          <w:bCs/>
          <w:szCs w:val="19"/>
        </w:rPr>
        <w:t>(o 41,8 p. proc. do 1,6%)</w:t>
      </w:r>
      <w:r w:rsidRPr="00830F60">
        <w:rPr>
          <w:rFonts w:eastAsia="Fira Sans Light" w:cs="FiraSans-Bold"/>
          <w:bCs/>
          <w:szCs w:val="19"/>
        </w:rPr>
        <w:t>.</w:t>
      </w:r>
    </w:p>
    <w:p w14:paraId="54E455A9" w14:textId="389CDD85" w:rsidR="00A00016" w:rsidRPr="006D79E1" w:rsidRDefault="00A00016" w:rsidP="00A00016">
      <w:pPr>
        <w:autoSpaceDE w:val="0"/>
        <w:autoSpaceDN w:val="0"/>
        <w:adjustRightInd w:val="0"/>
        <w:spacing w:after="0"/>
        <w:rPr>
          <w:rFonts w:eastAsia="Fira Sans Light" w:cs="FiraSans-Bold"/>
          <w:bCs/>
          <w:szCs w:val="19"/>
        </w:rPr>
      </w:pPr>
      <w:r w:rsidRPr="00830F60">
        <w:rPr>
          <w:rFonts w:eastAsia="Fira Sans Light" w:cs="FiraSans-Bold"/>
          <w:bCs/>
          <w:szCs w:val="19"/>
        </w:rPr>
        <w:t>W handlu detalicznym ponad połowa przedsiębiorców oceniała skutki pandemii za nieznaczne (</w:t>
      </w:r>
      <w:r w:rsidR="00EF69C9">
        <w:rPr>
          <w:rFonts w:eastAsia="Fira Sans Light" w:cs="FiraSans-Bold"/>
          <w:bCs/>
          <w:szCs w:val="19"/>
        </w:rPr>
        <w:t>51,0%,</w:t>
      </w:r>
      <w:r w:rsidR="00EF69C9" w:rsidRPr="00830F60">
        <w:rPr>
          <w:rFonts w:eastAsia="Fira Sans Light" w:cs="FiraSans-Bold"/>
          <w:bCs/>
          <w:szCs w:val="19"/>
        </w:rPr>
        <w:t xml:space="preserve"> </w:t>
      </w:r>
      <w:r w:rsidRPr="00830F60">
        <w:rPr>
          <w:rFonts w:eastAsia="Fira Sans Light" w:cs="FiraSans-Bold"/>
          <w:bCs/>
          <w:szCs w:val="19"/>
        </w:rPr>
        <w:t xml:space="preserve">tj. o 8,8 p. proc, mniej niż w poprzednim miesiącu). Jednocześnie co czwarty przedsiębiorca oceniał </w:t>
      </w:r>
      <w:r w:rsidR="00EF69C9">
        <w:rPr>
          <w:rFonts w:eastAsia="Fira Sans Light" w:cs="FiraSans-Bold"/>
          <w:bCs/>
          <w:szCs w:val="19"/>
        </w:rPr>
        <w:t xml:space="preserve">negatywne </w:t>
      </w:r>
      <w:r w:rsidRPr="00830F60">
        <w:rPr>
          <w:rFonts w:eastAsia="Fira Sans Light" w:cs="FiraSans-Bold"/>
          <w:bCs/>
          <w:szCs w:val="19"/>
        </w:rPr>
        <w:t>skutki jako po</w:t>
      </w:r>
      <w:r w:rsidRPr="00535380">
        <w:rPr>
          <w:rFonts w:eastAsia="Fira Sans Light" w:cs="FiraSans-Bold"/>
          <w:bCs/>
          <w:szCs w:val="19"/>
        </w:rPr>
        <w:t>ważne (24,4%, tj. o</w:t>
      </w:r>
      <w:r w:rsidR="009563B0" w:rsidRPr="00830F60">
        <w:rPr>
          <w:rFonts w:eastAsia="Fira Sans Light" w:cs="FiraSans-Bold"/>
          <w:bCs/>
          <w:szCs w:val="19"/>
        </w:rPr>
        <w:t> </w:t>
      </w:r>
      <w:r w:rsidRPr="00535380">
        <w:rPr>
          <w:rFonts w:eastAsia="Fira Sans Light" w:cs="FiraSans-Bold"/>
          <w:bCs/>
          <w:szCs w:val="19"/>
        </w:rPr>
        <w:t>3,9</w:t>
      </w:r>
      <w:r w:rsidR="009563B0" w:rsidRPr="00830F60">
        <w:rPr>
          <w:rFonts w:eastAsia="Fira Sans Light" w:cs="FiraSans-Bold"/>
          <w:bCs/>
          <w:szCs w:val="19"/>
        </w:rPr>
        <w:t> </w:t>
      </w:r>
      <w:r w:rsidRPr="00535380">
        <w:rPr>
          <w:rFonts w:eastAsia="Fira Sans Light" w:cs="FiraSans-Bold"/>
          <w:bCs/>
          <w:szCs w:val="19"/>
        </w:rPr>
        <w:t>p. proc. więcej</w:t>
      </w:r>
      <w:r w:rsidR="00EF69C9" w:rsidRPr="00EF69C9">
        <w:rPr>
          <w:rFonts w:eastAsia="Fira Sans Light" w:cs="FiraSans-Bold"/>
          <w:bCs/>
          <w:szCs w:val="19"/>
        </w:rPr>
        <w:t xml:space="preserve"> </w:t>
      </w:r>
      <w:r w:rsidR="00EF69C9" w:rsidRPr="00535380">
        <w:rPr>
          <w:rFonts w:eastAsia="Fira Sans Light" w:cs="FiraSans-Bold"/>
          <w:bCs/>
          <w:szCs w:val="19"/>
        </w:rPr>
        <w:t>niż w poprzednim miesiącu</w:t>
      </w:r>
      <w:r w:rsidRPr="00535380">
        <w:rPr>
          <w:rFonts w:eastAsia="Fira Sans Light" w:cs="FiraSans-Bold"/>
          <w:bCs/>
          <w:szCs w:val="19"/>
        </w:rPr>
        <w:t xml:space="preserve">). </w:t>
      </w:r>
      <w:r w:rsidR="00EF69C9">
        <w:rPr>
          <w:rFonts w:eastAsia="Fira Sans Light" w:cs="FiraSans-Bold"/>
          <w:bCs/>
          <w:szCs w:val="19"/>
        </w:rPr>
        <w:t>Zwiększył się także odsetek</w:t>
      </w:r>
      <w:r w:rsidRPr="00535380">
        <w:rPr>
          <w:rFonts w:eastAsia="Fira Sans Light" w:cs="FiraSans-Bold"/>
          <w:bCs/>
          <w:szCs w:val="19"/>
        </w:rPr>
        <w:t xml:space="preserve"> przedsiębiorców</w:t>
      </w:r>
      <w:r w:rsidR="008A5F52">
        <w:rPr>
          <w:rFonts w:eastAsia="Fira Sans Light" w:cs="FiraSans-Bold"/>
          <w:bCs/>
          <w:szCs w:val="19"/>
        </w:rPr>
        <w:t>, którzy</w:t>
      </w:r>
      <w:r w:rsidRPr="00535380">
        <w:rPr>
          <w:rFonts w:eastAsia="Fira Sans Light" w:cs="FiraSans-Bold"/>
          <w:bCs/>
          <w:szCs w:val="19"/>
        </w:rPr>
        <w:t xml:space="preserve"> </w:t>
      </w:r>
      <w:r w:rsidR="00215E1F" w:rsidRPr="00535380">
        <w:rPr>
          <w:rFonts w:eastAsia="Fira Sans Light" w:cs="FiraSans-Bold"/>
          <w:bCs/>
          <w:szCs w:val="19"/>
        </w:rPr>
        <w:t>uważa</w:t>
      </w:r>
      <w:r w:rsidR="008A5F52">
        <w:rPr>
          <w:rFonts w:eastAsia="Fira Sans Light" w:cs="FiraSans-Bold"/>
          <w:bCs/>
          <w:szCs w:val="19"/>
        </w:rPr>
        <w:t xml:space="preserve">li </w:t>
      </w:r>
      <w:r w:rsidRPr="006D79E1">
        <w:rPr>
          <w:rFonts w:eastAsia="Fira Sans Light" w:cs="FiraSans-Bold"/>
          <w:bCs/>
          <w:szCs w:val="19"/>
        </w:rPr>
        <w:t xml:space="preserve">skutki pandemii za zagrażające stabilności firmy (o 2,6 p. proc. do 12,3%). </w:t>
      </w:r>
    </w:p>
    <w:p w14:paraId="70A6B520" w14:textId="6660080E" w:rsidR="00EC4BFB" w:rsidRPr="007259DA" w:rsidRDefault="00A00016" w:rsidP="00A00016">
      <w:pPr>
        <w:autoSpaceDE w:val="0"/>
        <w:autoSpaceDN w:val="0"/>
        <w:adjustRightInd w:val="0"/>
        <w:spacing w:after="0"/>
        <w:rPr>
          <w:rFonts w:cs="FiraSans-Bold"/>
          <w:bCs/>
          <w:spacing w:val="-2"/>
          <w:szCs w:val="19"/>
        </w:rPr>
      </w:pPr>
      <w:r w:rsidRPr="006D79E1">
        <w:rPr>
          <w:rFonts w:eastAsia="Fira Sans Light" w:cs="FiraSans-Bold"/>
          <w:bCs/>
          <w:szCs w:val="19"/>
        </w:rPr>
        <w:t xml:space="preserve">W grupie podmiotów prowadzących działalność w zakresie usług wzrósł odsetek podmiotów </w:t>
      </w:r>
      <w:r w:rsidR="008A5F52">
        <w:rPr>
          <w:rFonts w:eastAsia="Fira Sans Light" w:cs="FiraSans-Bold"/>
          <w:bCs/>
          <w:szCs w:val="19"/>
        </w:rPr>
        <w:t>oceniających</w:t>
      </w:r>
      <w:r w:rsidRPr="006D79E1">
        <w:rPr>
          <w:rFonts w:eastAsia="Fira Sans Light" w:cs="FiraSans-Bold"/>
          <w:bCs/>
          <w:szCs w:val="19"/>
        </w:rPr>
        <w:t xml:space="preserve"> konsekwencje Covid-19 za nieznaczne (o 9,9 p. proc. do 58,7%). </w:t>
      </w:r>
      <w:r w:rsidR="008A5F52">
        <w:rPr>
          <w:rFonts w:eastAsia="Fira Sans Light" w:cs="FiraSans-Bold"/>
          <w:bCs/>
          <w:szCs w:val="19"/>
        </w:rPr>
        <w:t>Większy niż przed miesiącem był odsetek przedsiębiorców oceniających</w:t>
      </w:r>
      <w:r w:rsidRPr="006D79E1">
        <w:rPr>
          <w:rFonts w:eastAsia="Fira Sans Light" w:cs="FiraSans-Bold"/>
          <w:bCs/>
          <w:szCs w:val="19"/>
        </w:rPr>
        <w:t xml:space="preserve"> </w:t>
      </w:r>
      <w:r w:rsidR="008A5F52">
        <w:rPr>
          <w:rFonts w:eastAsia="Fira Sans Light" w:cs="FiraSans-Bold"/>
          <w:bCs/>
          <w:szCs w:val="19"/>
        </w:rPr>
        <w:t>skutki</w:t>
      </w:r>
      <w:r w:rsidRPr="006D79E1">
        <w:rPr>
          <w:rFonts w:eastAsia="Fira Sans Light" w:cs="FiraSans-Bold"/>
          <w:bCs/>
          <w:szCs w:val="19"/>
        </w:rPr>
        <w:t xml:space="preserve"> pandemii jako poważnie wpływające na działalność ich firm (o 9,3 p. proc. do 28,1%). Przedsiębiorcy </w:t>
      </w:r>
      <w:r w:rsidR="008A5F52">
        <w:rPr>
          <w:rFonts w:eastAsia="Fira Sans Light" w:cs="FiraSans-Bold"/>
          <w:bCs/>
          <w:szCs w:val="19"/>
        </w:rPr>
        <w:t xml:space="preserve">prowadzący działalność usługową </w:t>
      </w:r>
      <w:r w:rsidRPr="006D79E1">
        <w:rPr>
          <w:rFonts w:eastAsia="Fira Sans Light" w:cs="FiraSans-Bold"/>
          <w:bCs/>
          <w:szCs w:val="19"/>
        </w:rPr>
        <w:t>nie wskazywali skutków pandemii jako zagrażając</w:t>
      </w:r>
      <w:r w:rsidR="00CA5921">
        <w:rPr>
          <w:rFonts w:eastAsia="Fira Sans Light" w:cs="FiraSans-Bold"/>
          <w:bCs/>
          <w:szCs w:val="19"/>
        </w:rPr>
        <w:t>e</w:t>
      </w:r>
      <w:r w:rsidRPr="006D79E1">
        <w:rPr>
          <w:rFonts w:eastAsia="Fira Sans Light" w:cs="FiraSans-Bold"/>
          <w:bCs/>
          <w:szCs w:val="19"/>
        </w:rPr>
        <w:t xml:space="preserve"> stabilności działania ich firm (wobec 12,5% we wrześniu br.)</w:t>
      </w:r>
    </w:p>
    <w:p w14:paraId="5F48D233" w14:textId="52817A33" w:rsidR="00C90A18" w:rsidRDefault="00B56B47" w:rsidP="00C90A18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noProof/>
          <w:lang w:eastAsia="ja-JP"/>
        </w:rPr>
        <w:drawing>
          <wp:anchor distT="0" distB="0" distL="114300" distR="114300" simplePos="0" relativeHeight="251808767" behindDoc="0" locked="0" layoutInCell="1" allowOverlap="1" wp14:anchorId="09CEE352" wp14:editId="0F74EFCC">
            <wp:simplePos x="0" y="0"/>
            <wp:positionH relativeFrom="column">
              <wp:posOffset>171450</wp:posOffset>
            </wp:positionH>
            <wp:positionV relativeFrom="paragraph">
              <wp:posOffset>456565</wp:posOffset>
            </wp:positionV>
            <wp:extent cx="5638800" cy="1910715"/>
            <wp:effectExtent l="0" t="0" r="0" b="0"/>
            <wp:wrapTopAndBottom/>
            <wp:docPr id="23" name="Wykres 23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9EA9E58F-B744-4A4B-9E0D-55CC39FECAB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E07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Pytanie</w:t>
      </w:r>
      <w:r w:rsidR="00C90A18"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 1. </w:t>
      </w:r>
      <w:r w:rsidRPr="00B56B47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Negatywne skutki pandemii „koronawirusa” i jej konsekwencje dla prowadzonej przez Państwa firmę działalności gospodarczej będą w bieżącym miesiącu:</w:t>
      </w:r>
    </w:p>
    <w:p w14:paraId="2F2E479C" w14:textId="53DB72A2" w:rsidR="00A00016" w:rsidRPr="00E51258" w:rsidRDefault="00A00016" w:rsidP="00A00016">
      <w:pPr>
        <w:autoSpaceDE w:val="0"/>
        <w:autoSpaceDN w:val="0"/>
        <w:adjustRightInd w:val="0"/>
        <w:rPr>
          <w:rFonts w:eastAsia="Fira Sans Light" w:cs="Fira Sans"/>
          <w:szCs w:val="19"/>
        </w:rPr>
      </w:pPr>
      <w:r w:rsidRPr="006D79E1">
        <w:rPr>
          <w:rFonts w:eastAsia="Fira Sans Light" w:cs="Fira Sans"/>
          <w:szCs w:val="19"/>
        </w:rPr>
        <w:t>W p</w:t>
      </w:r>
      <w:r w:rsidRPr="007570BC">
        <w:rPr>
          <w:rFonts w:eastAsia="Fira Sans Light" w:cs="Fira Sans"/>
          <w:szCs w:val="19"/>
        </w:rPr>
        <w:t xml:space="preserve">aździerniku br. </w:t>
      </w:r>
      <w:r w:rsidR="00CA5921">
        <w:rPr>
          <w:rFonts w:eastAsia="Fira Sans Light" w:cs="Fira Sans"/>
          <w:szCs w:val="19"/>
        </w:rPr>
        <w:t>spadek</w:t>
      </w:r>
      <w:r w:rsidRPr="007570BC">
        <w:rPr>
          <w:rFonts w:eastAsia="Fira Sans Light" w:cs="Fira Sans"/>
          <w:szCs w:val="19"/>
        </w:rPr>
        <w:t xml:space="preserve"> odsetka pracowników objętych pracą zdalną i zbliżonymi formami pracy przewidywali m.in. przedsiębiorcy handlu hurtowego (o 23,</w:t>
      </w:r>
      <w:r>
        <w:rPr>
          <w:rFonts w:eastAsia="Fira Sans Light" w:cs="Fira Sans"/>
          <w:szCs w:val="19"/>
        </w:rPr>
        <w:t>4 p. </w:t>
      </w:r>
      <w:r w:rsidRPr="007570BC">
        <w:rPr>
          <w:rFonts w:eastAsia="Fira Sans Light" w:cs="Fira Sans"/>
          <w:szCs w:val="19"/>
        </w:rPr>
        <w:t>proc. do 0,4%)</w:t>
      </w:r>
      <w:r w:rsidR="00CA5921">
        <w:rPr>
          <w:rFonts w:eastAsia="Fira Sans Light" w:cs="Fira Sans"/>
          <w:szCs w:val="19"/>
        </w:rPr>
        <w:t xml:space="preserve"> i</w:t>
      </w:r>
      <w:r w:rsidRPr="007570BC">
        <w:rPr>
          <w:rFonts w:eastAsia="Fira Sans Light" w:cs="Fira Sans"/>
          <w:szCs w:val="19"/>
        </w:rPr>
        <w:t xml:space="preserve"> usług (o 11,0 p. proc. do 0,7%). Wzrost w tym zakresie zgłaszali przedsiębiorcy handlu detalicznego (o 4,8 p</w:t>
      </w:r>
      <w:r w:rsidRPr="00E51258">
        <w:rPr>
          <w:rFonts w:eastAsia="Fira Sans Light" w:cs="Fira Sans"/>
          <w:szCs w:val="19"/>
        </w:rPr>
        <w:t>. proc. do 6,7%) i budownictwa (o 2,1 p. proc. do 2,3%).</w:t>
      </w:r>
    </w:p>
    <w:p w14:paraId="1D7E0510" w14:textId="70954825" w:rsidR="00A00016" w:rsidRPr="007570BC" w:rsidRDefault="00A00016" w:rsidP="00A00016">
      <w:pPr>
        <w:autoSpaceDE w:val="0"/>
        <w:autoSpaceDN w:val="0"/>
        <w:adjustRightInd w:val="0"/>
        <w:rPr>
          <w:rFonts w:eastAsia="Fira Sans Light" w:cs="Fira Sans"/>
          <w:szCs w:val="19"/>
        </w:rPr>
      </w:pPr>
      <w:r w:rsidRPr="007570BC">
        <w:rPr>
          <w:rFonts w:eastAsia="Fira Sans Light" w:cs="Fira Sans"/>
          <w:szCs w:val="19"/>
        </w:rPr>
        <w:t>W przetwórstwie przemysłowym przedsiębiorcy przewidywali</w:t>
      </w:r>
      <w:r w:rsidR="00CA5921">
        <w:rPr>
          <w:rFonts w:eastAsia="Fira Sans Light" w:cs="Fira Sans"/>
          <w:szCs w:val="19"/>
        </w:rPr>
        <w:t xml:space="preserve"> spadek odsetka pracowników, których będą dotyczyły </w:t>
      </w:r>
      <w:r w:rsidRPr="007570BC">
        <w:rPr>
          <w:rFonts w:eastAsia="Fira Sans Light" w:cs="Fira Sans"/>
          <w:szCs w:val="19"/>
        </w:rPr>
        <w:t>nieplanowane nieobecności z tytułu urlopów, opieki nad dziećmi, członkami rodzin itp.</w:t>
      </w:r>
      <w:r w:rsidR="00CA5921">
        <w:rPr>
          <w:rFonts w:eastAsia="Fira Sans Light" w:cs="Fira Sans"/>
          <w:szCs w:val="19"/>
        </w:rPr>
        <w:t xml:space="preserve"> do</w:t>
      </w:r>
      <w:r w:rsidRPr="007570BC">
        <w:rPr>
          <w:rFonts w:eastAsia="Fira Sans Light" w:cs="Fira Sans"/>
          <w:szCs w:val="19"/>
        </w:rPr>
        <w:t xml:space="preserve"> 2,6% pracowników</w:t>
      </w:r>
      <w:r w:rsidR="00CA5921" w:rsidRPr="00CA5921">
        <w:rPr>
          <w:rFonts w:eastAsia="Fira Sans Light" w:cs="Fira Sans"/>
          <w:szCs w:val="19"/>
        </w:rPr>
        <w:t xml:space="preserve"> </w:t>
      </w:r>
      <w:r w:rsidR="00CA5921" w:rsidRPr="007570BC">
        <w:rPr>
          <w:rFonts w:eastAsia="Fira Sans Light" w:cs="Fira Sans"/>
          <w:szCs w:val="19"/>
        </w:rPr>
        <w:t>(</w:t>
      </w:r>
      <w:r w:rsidR="00CA5921">
        <w:rPr>
          <w:rFonts w:eastAsia="Fira Sans Light" w:cs="Fira Sans"/>
          <w:szCs w:val="19"/>
        </w:rPr>
        <w:t xml:space="preserve">tj. </w:t>
      </w:r>
      <w:r w:rsidR="00CA5921" w:rsidRPr="007570BC">
        <w:rPr>
          <w:rFonts w:eastAsia="Fira Sans Light" w:cs="Fira Sans"/>
          <w:szCs w:val="19"/>
        </w:rPr>
        <w:t>o 1,7 p. proc.)</w:t>
      </w:r>
      <w:r w:rsidR="00CA5921">
        <w:rPr>
          <w:rFonts w:eastAsia="Fira Sans Light" w:cs="Fira Sans"/>
          <w:szCs w:val="19"/>
        </w:rPr>
        <w:t>.</w:t>
      </w:r>
      <w:r w:rsidRPr="007570BC">
        <w:rPr>
          <w:rFonts w:eastAsia="Fira Sans Light" w:cs="Fira Sans"/>
          <w:szCs w:val="19"/>
        </w:rPr>
        <w:t xml:space="preserve"> Wzrost odsetka pracowników nieobecnych z ww. powodów w październiku br. przewidywali przedsiębiorcy prowadzący m.in. działalność w</w:t>
      </w:r>
      <w:r>
        <w:rPr>
          <w:rFonts w:eastAsia="Fira Sans Light" w:cs="Fira Sans"/>
          <w:szCs w:val="19"/>
        </w:rPr>
        <w:t xml:space="preserve"> usługach (o 3,0 p. </w:t>
      </w:r>
      <w:r w:rsidRPr="00D11966">
        <w:rPr>
          <w:rFonts w:eastAsia="Fira Sans Light" w:cs="Fira Sans"/>
          <w:szCs w:val="19"/>
        </w:rPr>
        <w:t xml:space="preserve">proc. do 7,8%), a także w </w:t>
      </w:r>
      <w:r w:rsidRPr="007570BC">
        <w:rPr>
          <w:rFonts w:eastAsia="Fira Sans Light" w:cs="Fira Sans"/>
          <w:szCs w:val="19"/>
        </w:rPr>
        <w:t>handlu detal</w:t>
      </w:r>
      <w:r>
        <w:rPr>
          <w:rFonts w:eastAsia="Fira Sans Light" w:cs="Fira Sans"/>
          <w:szCs w:val="19"/>
        </w:rPr>
        <w:t>icznym (o 0,7 p. proc. do 2,5%).</w:t>
      </w:r>
    </w:p>
    <w:p w14:paraId="7B9C1DC0" w14:textId="0520CFD9" w:rsidR="00A00016" w:rsidRDefault="00A00016" w:rsidP="00A00016">
      <w:pPr>
        <w:pStyle w:val="Default"/>
        <w:rPr>
          <w:rFonts w:ascii="Fira Sans" w:eastAsia="Fira Sans Light" w:hAnsi="Fira Sans" w:cs="Fira Sans"/>
          <w:sz w:val="19"/>
          <w:szCs w:val="19"/>
        </w:rPr>
      </w:pPr>
      <w:r w:rsidRPr="007570BC">
        <w:rPr>
          <w:rFonts w:ascii="Fira Sans" w:eastAsia="Fira Sans Light" w:hAnsi="Fira Sans" w:cs="Fira Sans"/>
          <w:sz w:val="19"/>
          <w:szCs w:val="19"/>
        </w:rPr>
        <w:t xml:space="preserve">Zmniejszenie przewidywanego odsetka pracowników nieobecnych z uwagi na kwarantannę lub inne </w:t>
      </w:r>
      <w:r w:rsidRPr="006D79E1">
        <w:rPr>
          <w:rFonts w:ascii="Fira Sans" w:eastAsia="Fira Sans Light" w:hAnsi="Fira Sans" w:cs="Fira Sans"/>
          <w:sz w:val="19"/>
          <w:szCs w:val="19"/>
        </w:rPr>
        <w:t xml:space="preserve">ograniczenia w październiku br. sygnalizowali przedsiębiorcy m.in. w handlu hurtowym (o 21,5 p. proc. do 0,4%). Zwiększenie odsetka pracowników w omawianej sytuacji </w:t>
      </w:r>
      <w:r w:rsidR="00CA5921">
        <w:rPr>
          <w:rFonts w:ascii="Fira Sans" w:eastAsia="Fira Sans Light" w:hAnsi="Fira Sans" w:cs="Fira Sans"/>
          <w:sz w:val="19"/>
          <w:szCs w:val="19"/>
        </w:rPr>
        <w:t>przewidywa</w:t>
      </w:r>
      <w:r w:rsidRPr="006D79E1">
        <w:rPr>
          <w:rFonts w:ascii="Fira Sans" w:eastAsia="Fira Sans Light" w:hAnsi="Fira Sans" w:cs="Fira Sans"/>
          <w:sz w:val="19"/>
          <w:szCs w:val="19"/>
        </w:rPr>
        <w:t>li m.in. przedsiębiorcy w handlu detalicznym (o 1,8 p. proc. do 1,8%).</w:t>
      </w:r>
    </w:p>
    <w:p w14:paraId="1DEF1C63" w14:textId="77777777" w:rsidR="00A00016" w:rsidRDefault="00A00016" w:rsidP="00A00016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</w:p>
    <w:p w14:paraId="2369B746" w14:textId="3E6002EC" w:rsidR="00C90A18" w:rsidRDefault="00241FCB" w:rsidP="000821B0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noProof/>
          <w:lang w:eastAsia="ja-JP"/>
        </w:rPr>
        <w:drawing>
          <wp:anchor distT="0" distB="0" distL="114300" distR="114300" simplePos="0" relativeHeight="251810815" behindDoc="0" locked="0" layoutInCell="1" allowOverlap="1" wp14:anchorId="595C1819" wp14:editId="14201704">
            <wp:simplePos x="0" y="0"/>
            <wp:positionH relativeFrom="column">
              <wp:posOffset>180975</wp:posOffset>
            </wp:positionH>
            <wp:positionV relativeFrom="paragraph">
              <wp:posOffset>478155</wp:posOffset>
            </wp:positionV>
            <wp:extent cx="5638800" cy="2152650"/>
            <wp:effectExtent l="0" t="0" r="0" b="0"/>
            <wp:wrapTopAndBottom/>
            <wp:docPr id="1" name="Wykres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95D568BF-3847-4BCA-981D-BB95C25B13C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E07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Pytanie</w:t>
      </w:r>
      <w:r w:rsidR="00C90A18" w:rsidRPr="002C0AB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 2. </w:t>
      </w:r>
      <w:r w:rsidRPr="00241FCB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4CF7DAE3" w14:textId="1FABBC78" w:rsidR="00C84496" w:rsidRDefault="00673E07" w:rsidP="00FF5682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>Pytanie</w:t>
      </w:r>
      <w:r w:rsidR="00C84496" w:rsidRPr="007924B9">
        <w:rPr>
          <w:rFonts w:cs="FiraSans-Bold"/>
          <w:bCs/>
          <w:i/>
          <w:szCs w:val="19"/>
        </w:rPr>
        <w:t xml:space="preserve"> 3. </w:t>
      </w:r>
      <w:r w:rsidR="001C3297" w:rsidRPr="001C3297">
        <w:rPr>
          <w:rFonts w:cs="FiraSans-Bold"/>
          <w:bCs/>
          <w:i/>
          <w:szCs w:val="19"/>
        </w:rPr>
        <w:t>Jaka będzie w bieżącym miesiącu szacunkowa (w procentach) zmiana zamówień na półprodukty, surowce, towary lub usługi itp. składanych w Państwa firmie przez klientów? Niezależnie od przyczyny zmiany i w porównaniu do sytuacji gdyby nie było pandemii:</w:t>
      </w:r>
    </w:p>
    <w:p w14:paraId="52A440F8" w14:textId="5D53DD6D" w:rsidR="003B72D8" w:rsidRDefault="00A00016" w:rsidP="00C84496">
      <w:pPr>
        <w:autoSpaceDE w:val="0"/>
        <w:autoSpaceDN w:val="0"/>
        <w:adjustRightInd w:val="0"/>
        <w:rPr>
          <w:rFonts w:eastAsia="Times New Roman" w:cs="Times New Roman"/>
          <w:szCs w:val="19"/>
          <w:lang w:eastAsia="pl-PL"/>
        </w:rPr>
      </w:pPr>
      <w:r w:rsidRPr="006D79E1">
        <w:rPr>
          <w:rFonts w:eastAsia="Times New Roman" w:cs="Times New Roman"/>
          <w:szCs w:val="19"/>
          <w:lang w:eastAsia="pl-PL"/>
        </w:rPr>
        <w:t xml:space="preserve">Wzrost zamówień składanych przez klientów na półprodukty, surowce, towary lub usługi przewidywali jedynie przedsiębiorcy handlu hurtowego (o 3,8%, wobec spadku w poprzednim miesiącu o 9,4%). Spadek </w:t>
      </w:r>
      <w:r w:rsidRPr="000F3261">
        <w:rPr>
          <w:rFonts w:eastAsia="Times New Roman" w:cs="Times New Roman"/>
          <w:szCs w:val="19"/>
          <w:lang w:eastAsia="pl-PL"/>
        </w:rPr>
        <w:t>w tym zakresie przewidywali przedsiębiorcy prowadzący działalność w zakresie budownictwa (o 31,0%, wobec wzrostu w poprzednim miesiącu o 8,7%),</w:t>
      </w:r>
      <w:r w:rsidR="00E93387">
        <w:rPr>
          <w:rFonts w:eastAsia="Times New Roman" w:cs="Times New Roman"/>
          <w:szCs w:val="19"/>
          <w:lang w:eastAsia="pl-PL"/>
        </w:rPr>
        <w:t xml:space="preserve"> </w:t>
      </w:r>
      <w:r w:rsidR="003B72D8" w:rsidRPr="000F3261">
        <w:rPr>
          <w:rFonts w:eastAsia="Times New Roman" w:cs="Times New Roman"/>
          <w:szCs w:val="19"/>
          <w:lang w:eastAsia="pl-PL"/>
        </w:rPr>
        <w:lastRenderedPageBreak/>
        <w:t>handlu detalicznego (o 9,3%, wobec spadku o 9,2%), usług (o 6,8%, przed miesiącem spadek wyniósł 13,4%) i przetwórstwa przemysłowego (o 6,4%, wobec 7,7</w:t>
      </w:r>
      <w:r w:rsidR="003B72D8" w:rsidRPr="00120C01">
        <w:rPr>
          <w:rFonts w:eastAsia="Times New Roman" w:cs="Times New Roman"/>
          <w:szCs w:val="19"/>
          <w:lang w:eastAsia="pl-PL"/>
        </w:rPr>
        <w:t>% we wrześniu br.)</w:t>
      </w:r>
      <w:r w:rsidR="003B72D8">
        <w:rPr>
          <w:rFonts w:eastAsia="Times New Roman" w:cs="Times New Roman"/>
          <w:szCs w:val="19"/>
          <w:lang w:eastAsia="pl-PL"/>
        </w:rPr>
        <w:t>.</w:t>
      </w:r>
    </w:p>
    <w:p w14:paraId="62B2762D" w14:textId="65175CB3" w:rsidR="007924B9" w:rsidRPr="007924B9" w:rsidRDefault="0065388F" w:rsidP="00C84496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noProof/>
          <w:lang w:eastAsia="ja-JP"/>
        </w:rPr>
        <w:drawing>
          <wp:anchor distT="0" distB="0" distL="114300" distR="114300" simplePos="0" relativeHeight="251812863" behindDoc="0" locked="0" layoutInCell="1" allowOverlap="1" wp14:anchorId="5C84122B" wp14:editId="2E1FA6E2">
            <wp:simplePos x="0" y="0"/>
            <wp:positionH relativeFrom="margin">
              <wp:posOffset>190500</wp:posOffset>
            </wp:positionH>
            <wp:positionV relativeFrom="paragraph">
              <wp:posOffset>9525</wp:posOffset>
            </wp:positionV>
            <wp:extent cx="5616000" cy="1836000"/>
            <wp:effectExtent l="0" t="0" r="0" b="0"/>
            <wp:wrapTopAndBottom/>
            <wp:docPr id="28" name="Wykres 28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B4FF8E4-D07C-4DE0-A6BB-75B059DBF5D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FA64DD" w14:textId="78B9D196" w:rsidR="001609A4" w:rsidRDefault="001C3297" w:rsidP="00AB2CDC">
      <w:pPr>
        <w:autoSpaceDE w:val="0"/>
        <w:autoSpaceDN w:val="0"/>
        <w:adjustRightInd w:val="0"/>
        <w:jc w:val="both"/>
        <w:rPr>
          <w:noProof/>
        </w:rPr>
      </w:pPr>
      <w:r>
        <w:rPr>
          <w:noProof/>
          <w:lang w:eastAsia="ja-JP"/>
        </w:rPr>
        <w:drawing>
          <wp:anchor distT="0" distB="0" distL="114300" distR="114300" simplePos="0" relativeHeight="251814911" behindDoc="0" locked="0" layoutInCell="1" allowOverlap="1" wp14:anchorId="6A1CE92C" wp14:editId="0F51E8F2">
            <wp:simplePos x="0" y="0"/>
            <wp:positionH relativeFrom="column">
              <wp:posOffset>352425</wp:posOffset>
            </wp:positionH>
            <wp:positionV relativeFrom="paragraph">
              <wp:posOffset>542925</wp:posOffset>
            </wp:positionV>
            <wp:extent cx="5524500" cy="2143125"/>
            <wp:effectExtent l="0" t="0" r="0" b="0"/>
            <wp:wrapTopAndBottom/>
            <wp:docPr id="33" name="Wykres 33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09A4" w:rsidRPr="00493294">
        <w:rPr>
          <w:rFonts w:cs="FiraSans-Bold"/>
          <w:bCs/>
          <w:i/>
          <w:szCs w:val="19"/>
        </w:rPr>
        <w:t xml:space="preserve">Pytanie </w:t>
      </w:r>
      <w:r>
        <w:rPr>
          <w:rFonts w:cs="FiraSans-Bold"/>
          <w:bCs/>
          <w:i/>
          <w:szCs w:val="19"/>
        </w:rPr>
        <w:t>4</w:t>
      </w:r>
      <w:r w:rsidR="00673E07" w:rsidRPr="00493294">
        <w:rPr>
          <w:rFonts w:cs="FiraSans-Bold"/>
          <w:bCs/>
          <w:i/>
          <w:szCs w:val="19"/>
        </w:rPr>
        <w:t xml:space="preserve">. </w:t>
      </w:r>
      <w:r w:rsidR="00CD3413" w:rsidRPr="00CD3413">
        <w:rPr>
          <w:rFonts w:cs="FiraSans-Bold"/>
          <w:bCs/>
          <w:i/>
          <w:szCs w:val="19"/>
        </w:rPr>
        <w:t xml:space="preserve">Jeżeli </w:t>
      </w:r>
      <w:r w:rsidR="00BC271A" w:rsidRPr="00BC271A">
        <w:rPr>
          <w:rFonts w:cs="FiraSans-Bold"/>
          <w:bCs/>
          <w:i/>
          <w:szCs w:val="19"/>
        </w:rPr>
        <w:t>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  <w:r w:rsidRPr="001C3297">
        <w:rPr>
          <w:noProof/>
        </w:rPr>
        <w:t xml:space="preserve"> </w:t>
      </w:r>
    </w:p>
    <w:p w14:paraId="0B356E36" w14:textId="77777777" w:rsidR="00A00016" w:rsidRPr="000F3261" w:rsidRDefault="00A00016" w:rsidP="00A00016">
      <w:pPr>
        <w:autoSpaceDE w:val="0"/>
        <w:autoSpaceDN w:val="0"/>
        <w:adjustRightInd w:val="0"/>
        <w:rPr>
          <w:rFonts w:eastAsia="Fira Sans Light" w:cs="Fira Sans"/>
          <w:szCs w:val="19"/>
        </w:rPr>
      </w:pPr>
      <w:r w:rsidRPr="00120C01">
        <w:rPr>
          <w:rFonts w:eastAsia="Fira Sans Light" w:cs="Fira Sans"/>
          <w:szCs w:val="19"/>
        </w:rPr>
        <w:t xml:space="preserve">Możliwości przetrwania firmy w przypadku, jeśli bieżące działania i ograniczenia powzięte w celu zwalczania koronawirusa przez władze państwowe w Polsce (ale także wynikające </w:t>
      </w:r>
      <w:r w:rsidRPr="000F3261">
        <w:rPr>
          <w:rFonts w:eastAsia="Fira Sans Light" w:cs="Fira Sans"/>
          <w:szCs w:val="19"/>
        </w:rPr>
        <w:t xml:space="preserve">z działań innych krajów, np. w zakresie ruchu granicznego) funkcjonujące w momencie wypełnienia ankiety utrzymywałyby się przez dłuższy czas, przedsiębiorcy zazwyczaj oceniali na 4-6 miesięcy oraz powyżej 6 miesięcy. </w:t>
      </w:r>
    </w:p>
    <w:p w14:paraId="69916DFD" w14:textId="4BB90812" w:rsidR="00A00016" w:rsidRPr="00493294" w:rsidRDefault="00A00016" w:rsidP="00A00016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 w:rsidRPr="000F3261">
        <w:rPr>
          <w:rFonts w:eastAsia="Fira Sans Light" w:cs="Fira Sans"/>
          <w:szCs w:val="19"/>
        </w:rPr>
        <w:t xml:space="preserve">Najbardziej pesymistyczne oceny w tym zakresie wyrażali przedsiębiorcy prowadzący działalność w handlu hurtowym, spośród których 11,7% oceniło możliwość przetrwania przedsiębiorstwa mniej niż 1 </w:t>
      </w:r>
      <w:r w:rsidRPr="006D79E1">
        <w:rPr>
          <w:rFonts w:eastAsia="Fira Sans Light" w:cs="Fira Sans"/>
          <w:szCs w:val="19"/>
        </w:rPr>
        <w:t xml:space="preserve">miesiąc. </w:t>
      </w:r>
      <w:r w:rsidR="00CA5921">
        <w:rPr>
          <w:rFonts w:eastAsia="Fira Sans Light" w:cs="Fira Sans"/>
          <w:szCs w:val="19"/>
        </w:rPr>
        <w:t>Bardziej o</w:t>
      </w:r>
      <w:r w:rsidRPr="006D79E1">
        <w:rPr>
          <w:rFonts w:eastAsia="Fira Sans Light" w:cs="Fira Sans"/>
          <w:szCs w:val="19"/>
        </w:rPr>
        <w:t>ptymistyczne oceny, zdolność przetrwania firmy na powyżej 6 miesięcy, zanotowano w jednostkach z zakresu usług (56,6% przedsiębiorców przedstawiało takie oceny) i w budownictwie (49,9%).</w:t>
      </w:r>
    </w:p>
    <w:p w14:paraId="759BF8FD" w14:textId="7034AE60" w:rsidR="00C84496" w:rsidRPr="001D2C74" w:rsidRDefault="00AA2E0F" w:rsidP="001C3297">
      <w:pPr>
        <w:autoSpaceDE w:val="0"/>
        <w:autoSpaceDN w:val="0"/>
        <w:adjustRightInd w:val="0"/>
        <w:jc w:val="both"/>
        <w:rPr>
          <w:rFonts w:cs="FiraSans-Bold"/>
          <w:bCs/>
          <w:i/>
          <w:spacing w:val="-2"/>
          <w:szCs w:val="19"/>
        </w:rPr>
      </w:pPr>
      <w:r>
        <w:rPr>
          <w:noProof/>
          <w:lang w:eastAsia="ja-JP"/>
        </w:rPr>
        <w:drawing>
          <wp:anchor distT="0" distB="0" distL="114300" distR="114300" simplePos="0" relativeHeight="251829247" behindDoc="0" locked="0" layoutInCell="1" allowOverlap="1" wp14:anchorId="3E7DD3CB" wp14:editId="30129EC6">
            <wp:simplePos x="0" y="0"/>
            <wp:positionH relativeFrom="margin">
              <wp:align>left</wp:align>
            </wp:positionH>
            <wp:positionV relativeFrom="paragraph">
              <wp:posOffset>400050</wp:posOffset>
            </wp:positionV>
            <wp:extent cx="5666014" cy="1957796"/>
            <wp:effectExtent l="0" t="0" r="0" b="0"/>
            <wp:wrapTopAndBottom/>
            <wp:docPr id="12" name="Wykres 1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112200F5-9ECB-4822-867C-059E588A80E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4496" w:rsidRPr="00AB2CDC">
        <w:rPr>
          <w:rFonts w:cs="FiraSans-Bold"/>
          <w:bCs/>
          <w:i/>
          <w:szCs w:val="19"/>
        </w:rPr>
        <w:t>Pyt</w:t>
      </w:r>
      <w:r w:rsidR="00673E07" w:rsidRPr="00AB2CDC">
        <w:rPr>
          <w:rFonts w:cs="FiraSans-Bold"/>
          <w:bCs/>
          <w:i/>
          <w:szCs w:val="19"/>
        </w:rPr>
        <w:t>anie</w:t>
      </w:r>
      <w:r w:rsidR="00C84496" w:rsidRPr="00AB2CDC">
        <w:rPr>
          <w:rFonts w:cs="FiraSans-Bold"/>
          <w:bCs/>
          <w:i/>
          <w:szCs w:val="19"/>
        </w:rPr>
        <w:t xml:space="preserve"> </w:t>
      </w:r>
      <w:r w:rsidR="001C3297">
        <w:rPr>
          <w:rFonts w:cs="FiraSans-Bold"/>
          <w:bCs/>
          <w:i/>
          <w:szCs w:val="19"/>
        </w:rPr>
        <w:t>5</w:t>
      </w:r>
      <w:r w:rsidR="00C84496" w:rsidRPr="00AB2CDC">
        <w:rPr>
          <w:rFonts w:cs="FiraSans-Bold"/>
          <w:bCs/>
          <w:i/>
          <w:szCs w:val="19"/>
        </w:rPr>
        <w:t xml:space="preserve">. </w:t>
      </w:r>
      <w:r w:rsidR="001C3297" w:rsidRPr="001C3297">
        <w:rPr>
          <w:rFonts w:cs="FiraSans-Bold"/>
          <w:bCs/>
          <w:i/>
          <w:szCs w:val="19"/>
        </w:rPr>
        <w:t xml:space="preserve">Czy Państwa firma oczekuje w bieżącym miesiącu pojawienia się zatorów płatniczych lub ich nasilenia? </w:t>
      </w:r>
      <w:r w:rsidR="001C3297">
        <w:rPr>
          <w:rFonts w:cs="FiraSans-Bold"/>
          <w:bCs/>
          <w:i/>
          <w:szCs w:val="19"/>
        </w:rPr>
        <w:br/>
      </w:r>
      <w:r w:rsidR="001C3297" w:rsidRPr="001C3297">
        <w:rPr>
          <w:rFonts w:cs="FiraSans-Bold"/>
          <w:bCs/>
          <w:i/>
          <w:szCs w:val="19"/>
        </w:rPr>
        <w:t>Niezależnie od przyczyny zatorów i w porównaniu do sytuacji gdyby nie było pandemii:</w:t>
      </w:r>
    </w:p>
    <w:p w14:paraId="5F60EB5B" w14:textId="5632A6C5" w:rsidR="00CD3413" w:rsidRDefault="00CD3413" w:rsidP="009527EB">
      <w:pPr>
        <w:rPr>
          <w:rFonts w:eastAsia="Fira Sans Light" w:cs="Fira Sans"/>
          <w:szCs w:val="19"/>
        </w:rPr>
      </w:pPr>
    </w:p>
    <w:p w14:paraId="6FEA7970" w14:textId="1E60EF71" w:rsidR="00F14C09" w:rsidRPr="00D0356C" w:rsidRDefault="00A00016" w:rsidP="009527EB">
      <w:pPr>
        <w:rPr>
          <w:rFonts w:cs="Arial"/>
          <w:color w:val="BFBFBF" w:themeColor="background1" w:themeShade="BF"/>
          <w:szCs w:val="19"/>
        </w:rPr>
      </w:pPr>
      <w:r>
        <w:rPr>
          <w:rFonts w:eastAsia="Fira Sans Light" w:cs="FiraSans-Bold"/>
          <w:bCs/>
          <w:szCs w:val="19"/>
        </w:rPr>
        <w:t xml:space="preserve">W </w:t>
      </w:r>
      <w:r w:rsidR="00CA5921">
        <w:rPr>
          <w:rFonts w:eastAsia="Fira Sans Light" w:cs="FiraSans-Bold"/>
          <w:bCs/>
          <w:szCs w:val="19"/>
        </w:rPr>
        <w:t>większości rodzajów działalności objętych badaniem</w:t>
      </w:r>
      <w:r>
        <w:rPr>
          <w:rFonts w:eastAsia="Fira Sans Light" w:cs="FiraSans-Bold"/>
          <w:bCs/>
          <w:szCs w:val="19"/>
        </w:rPr>
        <w:t xml:space="preserve"> </w:t>
      </w:r>
      <w:r w:rsidR="00CA5921">
        <w:rPr>
          <w:rFonts w:eastAsia="Fira Sans Light" w:cs="FiraSans-Bold"/>
          <w:bCs/>
          <w:szCs w:val="19"/>
        </w:rPr>
        <w:t xml:space="preserve">ponad 50% </w:t>
      </w:r>
      <w:r>
        <w:rPr>
          <w:rFonts w:eastAsia="Fira Sans Light" w:cs="FiraSans-Bold"/>
          <w:bCs/>
          <w:szCs w:val="19"/>
        </w:rPr>
        <w:t>przedsiębiorc</w:t>
      </w:r>
      <w:r w:rsidR="00CA5921">
        <w:rPr>
          <w:rFonts w:eastAsia="Fira Sans Light" w:cs="FiraSans-Bold"/>
          <w:bCs/>
          <w:szCs w:val="19"/>
        </w:rPr>
        <w:t>ów</w:t>
      </w:r>
      <w:r>
        <w:rPr>
          <w:rFonts w:eastAsia="Fira Sans Light" w:cs="FiraSans-Bold"/>
          <w:bCs/>
          <w:szCs w:val="19"/>
        </w:rPr>
        <w:t xml:space="preserve"> nie oczekiwa</w:t>
      </w:r>
      <w:r w:rsidR="00CA5921">
        <w:rPr>
          <w:rFonts w:eastAsia="Fira Sans Light" w:cs="FiraSans-Bold"/>
          <w:bCs/>
          <w:szCs w:val="19"/>
        </w:rPr>
        <w:t>ło</w:t>
      </w:r>
      <w:r>
        <w:rPr>
          <w:rFonts w:eastAsia="Fira Sans Light" w:cs="FiraSans-Bold"/>
          <w:bCs/>
          <w:szCs w:val="19"/>
        </w:rPr>
        <w:t xml:space="preserve"> pojawienia się zatorów płatniczych lub ich nasilenia. Najwyższy odsetek w tym zakresie zanotowano wśród przedsiębiorców handlu hurtowego (na poziomie 68,4%), a najmniejszy w budownictwie (46,0%). Przedsiębiorcy wskazywali także na nieznaczne zatory płatnicze, przy czym najwyższy w przetwórstwie przemysłowym (54,0%).</w:t>
      </w:r>
    </w:p>
    <w:p w14:paraId="076A38AC" w14:textId="77777777" w:rsidR="00663010" w:rsidRPr="00D0356C" w:rsidRDefault="00663010" w:rsidP="005B4AA2">
      <w:pPr>
        <w:pStyle w:val="Tekstpodstawowy"/>
        <w:tabs>
          <w:tab w:val="left" w:pos="7890"/>
        </w:tabs>
        <w:rPr>
          <w:rFonts w:cs="Arial"/>
          <w:color w:val="BFBFBF" w:themeColor="background1" w:themeShade="BF"/>
          <w:szCs w:val="19"/>
        </w:rPr>
        <w:sectPr w:rsidR="00663010" w:rsidRPr="00D0356C" w:rsidSect="00591DA8">
          <w:headerReference w:type="default" r:id="rId40"/>
          <w:footerReference w:type="default" r:id="rId41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110CC6A6" w14:textId="77777777" w:rsidR="007937E0" w:rsidRPr="00215D4A" w:rsidRDefault="007937E0" w:rsidP="00E7033F">
      <w:pPr>
        <w:pStyle w:val="Tytudziau"/>
        <w:spacing w:before="120" w:after="120"/>
      </w:pPr>
      <w:bookmarkStart w:id="787" w:name="_Toc384710349"/>
      <w:bookmarkStart w:id="788" w:name="_Toc433712350"/>
      <w:bookmarkStart w:id="789" w:name="_Toc436059138"/>
      <w:bookmarkStart w:id="790" w:name="_Toc491759807"/>
      <w:bookmarkStart w:id="791" w:name="_Toc509317439"/>
      <w:bookmarkStart w:id="792" w:name="_Toc49154189"/>
      <w:r w:rsidRPr="00215D4A">
        <w:lastRenderedPageBreak/>
        <w:t>Wybrane dane o województwie lubuskim</w:t>
      </w:r>
      <w:bookmarkEnd w:id="787"/>
      <w:bookmarkEnd w:id="788"/>
      <w:bookmarkEnd w:id="789"/>
      <w:bookmarkEnd w:id="790"/>
      <w:bookmarkEnd w:id="791"/>
      <w:bookmarkEnd w:id="792"/>
    </w:p>
    <w:tbl>
      <w:tblPr>
        <w:tblW w:w="15451" w:type="dxa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8"/>
        <w:gridCol w:w="925"/>
        <w:gridCol w:w="925"/>
        <w:gridCol w:w="925"/>
        <w:gridCol w:w="926"/>
        <w:gridCol w:w="925"/>
        <w:gridCol w:w="925"/>
        <w:gridCol w:w="925"/>
        <w:gridCol w:w="926"/>
        <w:gridCol w:w="925"/>
        <w:gridCol w:w="925"/>
        <w:gridCol w:w="925"/>
        <w:gridCol w:w="926"/>
      </w:tblGrid>
      <w:tr w:rsidR="007937E0" w:rsidRPr="007E6A64" w14:paraId="2D4F5F84" w14:textId="77777777" w:rsidTr="00AD07DB">
        <w:trPr>
          <w:cantSplit/>
        </w:trPr>
        <w:tc>
          <w:tcPr>
            <w:tcW w:w="4348" w:type="dxa"/>
            <w:shd w:val="clear" w:color="auto" w:fill="auto"/>
            <w:vAlign w:val="center"/>
          </w:tcPr>
          <w:p w14:paraId="322D8F9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8E98F89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33436C9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526A9D1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74D86E1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43C11F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F89513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1FCD4A9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3B774E0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VIII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6AF86ACE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72656FF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74E45FB5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838923E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XII</w:t>
            </w:r>
          </w:p>
        </w:tc>
      </w:tr>
      <w:tr w:rsidR="000D0B9D" w:rsidRPr="003357B5" w14:paraId="46C80F34" w14:textId="77777777" w:rsidTr="00AD07DB">
        <w:tc>
          <w:tcPr>
            <w:tcW w:w="43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1022B1" w14:textId="77777777" w:rsidR="000D0B9D" w:rsidRPr="003357B5" w:rsidRDefault="000D0B9D" w:rsidP="000D0B9D">
            <w:pPr>
              <w:tabs>
                <w:tab w:val="left" w:pos="3828"/>
              </w:tabs>
              <w:spacing w:before="70" w:after="70" w:line="220" w:lineRule="exact"/>
              <w:ind w:left="57" w:hanging="57"/>
              <w:rPr>
                <w:rFonts w:cs="Arial"/>
                <w:sz w:val="16"/>
                <w:szCs w:val="16"/>
              </w:rPr>
            </w:pPr>
            <w:r w:rsidRPr="00DF7D04">
              <w:rPr>
                <w:rFonts w:cs="Arial"/>
                <w:color w:val="000000"/>
                <w:spacing w:val="-2"/>
                <w:sz w:val="16"/>
                <w:szCs w:val="16"/>
              </w:rPr>
              <w:t>Przeciętne zatrudnienie w sektorze przedsiębiorstw</w:t>
            </w:r>
            <w:r w:rsidRPr="00DF7D04">
              <w:rPr>
                <w:rFonts w:cs="Arial"/>
                <w:color w:val="000000"/>
                <w:spacing w:val="-2"/>
                <w:sz w:val="16"/>
                <w:szCs w:val="16"/>
                <w:vertAlign w:val="superscript"/>
              </w:rPr>
              <w:t xml:space="preserve"> </w:t>
            </w:r>
            <w:r w:rsidRPr="00DF7D04">
              <w:rPr>
                <w:i/>
                <w:color w:val="000000"/>
                <w:spacing w:val="-2"/>
                <w:sz w:val="16"/>
                <w:szCs w:val="16"/>
                <w:vertAlign w:val="superscript"/>
              </w:rPr>
              <w:t>a</w:t>
            </w:r>
            <w:r w:rsidRPr="003357B5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B0FD50A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96CBA53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B34C5E4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133,1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2987719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133,0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1DC78F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77D8BBE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133,0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66ED36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5A70DC1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4C7767D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31956ED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132,2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E28A0CE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7ADEF74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131,5</w:t>
            </w:r>
          </w:p>
        </w:tc>
      </w:tr>
      <w:tr w:rsidR="00DD7000" w:rsidRPr="003357B5" w14:paraId="2B239883" w14:textId="77777777" w:rsidTr="00AD07DB">
        <w:tc>
          <w:tcPr>
            <w:tcW w:w="43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FC2479" w14:textId="77777777" w:rsidR="00DD7000" w:rsidRPr="003357B5" w:rsidRDefault="00DD7000" w:rsidP="00DD7000">
            <w:pPr>
              <w:tabs>
                <w:tab w:val="left" w:pos="3827"/>
              </w:tabs>
              <w:spacing w:before="70" w:after="70" w:line="220" w:lineRule="exact"/>
              <w:ind w:left="57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(w tys. osób)</w:t>
            </w:r>
            <w:r w:rsidRPr="003357B5">
              <w:rPr>
                <w:rFonts w:cs="Arial"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0FDC9E" w14:textId="77777777" w:rsidR="00DD7000" w:rsidRPr="002A1E70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A1E70">
              <w:rPr>
                <w:rFonts w:ascii="Fira Sans SemiBold" w:hAnsi="Fira Sans SemiBold" w:cs="Arial"/>
                <w:sz w:val="16"/>
                <w:szCs w:val="16"/>
              </w:rPr>
              <w:t>132,6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A8F8F1D" w14:textId="77777777" w:rsidR="00DD7000" w:rsidRPr="00EE641E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41E">
              <w:rPr>
                <w:rFonts w:ascii="Fira Sans SemiBold" w:hAnsi="Fira Sans SemiBold" w:cs="Arial"/>
                <w:sz w:val="16"/>
                <w:szCs w:val="16"/>
              </w:rPr>
              <w:t>132,9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720CCC" w14:textId="0B716F50" w:rsidR="00DD7000" w:rsidRPr="005C1A86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132,2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261CFF8" w14:textId="7650F36D" w:rsidR="00DD7000" w:rsidRPr="005023B3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E1453">
              <w:rPr>
                <w:rFonts w:ascii="Fira Sans SemiBold" w:hAnsi="Fira Sans SemiBold" w:cs="Arial"/>
                <w:sz w:val="16"/>
                <w:szCs w:val="16"/>
              </w:rPr>
              <w:t>129,6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74191C" w14:textId="09510CDB" w:rsidR="00DD7000" w:rsidRPr="00F70302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66AEC">
              <w:rPr>
                <w:rFonts w:ascii="Fira Sans SemiBold" w:hAnsi="Fira Sans SemiBold" w:cs="Arial"/>
                <w:sz w:val="16"/>
                <w:szCs w:val="16"/>
              </w:rPr>
              <w:t>127,8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F433F7" w14:textId="7EB7BCB1" w:rsidR="00DD7000" w:rsidRPr="001D55E3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3DB7">
              <w:rPr>
                <w:rFonts w:ascii="Fira Sans SemiBold" w:hAnsi="Fira Sans SemiBold" w:cs="Arial"/>
                <w:sz w:val="16"/>
                <w:szCs w:val="16"/>
              </w:rPr>
              <w:t>127,8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7A810B" w14:textId="58CA5708" w:rsidR="00DD7000" w:rsidRPr="00150999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B3C6C">
              <w:rPr>
                <w:rFonts w:ascii="Fira Sans SemiBold" w:hAnsi="Fira Sans SemiBold" w:cs="Arial"/>
                <w:sz w:val="16"/>
                <w:szCs w:val="16"/>
              </w:rPr>
              <w:t>128,3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EB555A3" w14:textId="7767F9DD" w:rsidR="00DD7000" w:rsidRPr="005023B3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E4FFA">
              <w:rPr>
                <w:rFonts w:ascii="Fira Sans SemiBold" w:hAnsi="Fira Sans SemiBold" w:cs="Arial"/>
                <w:sz w:val="16"/>
                <w:szCs w:val="16"/>
              </w:rPr>
              <w:t>129,1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DA35BD5" w14:textId="2FADF52C" w:rsidR="00DD7000" w:rsidRPr="005023B3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5470">
              <w:rPr>
                <w:rFonts w:ascii="Fira Sans SemiBold" w:hAnsi="Fira Sans SemiBold" w:cs="Arial"/>
                <w:sz w:val="16"/>
                <w:szCs w:val="16"/>
              </w:rPr>
              <w:t>129,8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F06B98B" w14:textId="77777777" w:rsidR="00DD7000" w:rsidRPr="00671827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008E80E" w14:textId="77777777" w:rsidR="00DD7000" w:rsidRPr="00D74749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0BB43C5" w14:textId="77777777" w:rsidR="00DD7000" w:rsidRPr="00254F6C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DD7000" w:rsidRPr="003357B5" w14:paraId="43297110" w14:textId="77777777" w:rsidTr="00AD07DB">
        <w:tc>
          <w:tcPr>
            <w:tcW w:w="4348" w:type="dxa"/>
            <w:shd w:val="clear" w:color="auto" w:fill="auto"/>
            <w:vAlign w:val="center"/>
          </w:tcPr>
          <w:p w14:paraId="0F9E990F" w14:textId="77777777" w:rsidR="00DD7000" w:rsidRPr="003357B5" w:rsidRDefault="00DD7000" w:rsidP="00DD7000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628DA8" w14:textId="77777777" w:rsidR="00DD7000" w:rsidRPr="00BD2380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D2380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E146E1" w14:textId="77777777" w:rsidR="00DD7000" w:rsidRPr="00A30B89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0B89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68E3A1" w14:textId="77777777" w:rsidR="00DD7000" w:rsidRPr="000D0B9D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CF172AD" w14:textId="4156A509" w:rsidR="00DD7000" w:rsidRPr="000D0B9D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E1453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C932DC" w14:textId="5649EE26" w:rsidR="00DD7000" w:rsidRPr="000D0B9D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66AEC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B0FDDB" w14:textId="40069E3F" w:rsidR="00DD7000" w:rsidRPr="000D0B9D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51D0C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07B5E5" w14:textId="0972618D" w:rsidR="00DD7000" w:rsidRPr="000D0B9D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B3C6C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1D9C511" w14:textId="1D619905" w:rsidR="00DD7000" w:rsidRPr="000D0B9D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487E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A6A03D4" w14:textId="7C5EFB7C" w:rsidR="00DD7000" w:rsidRPr="000D0B9D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61296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021B003" w14:textId="77777777" w:rsidR="00DD7000" w:rsidRPr="000D0B9D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76A2E52" w14:textId="77777777" w:rsidR="00DD7000" w:rsidRPr="000D0B9D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F7FC15A" w14:textId="77777777" w:rsidR="00DD7000" w:rsidRPr="000D0B9D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99,4</w:t>
            </w:r>
          </w:p>
        </w:tc>
      </w:tr>
      <w:tr w:rsidR="00DD7000" w:rsidRPr="003357B5" w14:paraId="48A710A3" w14:textId="77777777" w:rsidTr="00AD07DB">
        <w:tc>
          <w:tcPr>
            <w:tcW w:w="4348" w:type="dxa"/>
            <w:shd w:val="clear" w:color="auto" w:fill="auto"/>
            <w:vAlign w:val="center"/>
          </w:tcPr>
          <w:p w14:paraId="27E344B6" w14:textId="77777777" w:rsidR="00DD7000" w:rsidRPr="003357B5" w:rsidRDefault="00DD7000" w:rsidP="00DD7000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CFC20C" w14:textId="77777777" w:rsidR="00DD7000" w:rsidRPr="002A1E70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A1E70">
              <w:rPr>
                <w:rFonts w:ascii="Fira Sans SemiBold" w:hAnsi="Fira Sans SemiBold" w:cs="Arial"/>
                <w:sz w:val="16"/>
                <w:szCs w:val="16"/>
              </w:rPr>
              <w:t>100,8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1542E96" w14:textId="77777777" w:rsidR="00DD7000" w:rsidRPr="00EE641E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41E">
              <w:rPr>
                <w:rFonts w:ascii="Fira Sans SemiBold" w:hAnsi="Fira Sans SemiBold"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58BFD5E" w14:textId="19C8130D" w:rsidR="00DD7000" w:rsidRPr="005C1A86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99,5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683E6EC" w14:textId="34062648" w:rsidR="00DD7000" w:rsidRPr="005023B3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E1453">
              <w:rPr>
                <w:rFonts w:ascii="Fira Sans SemiBold" w:hAnsi="Fira Sans SemiBold" w:cs="Arial"/>
                <w:sz w:val="16"/>
                <w:szCs w:val="16"/>
              </w:rPr>
              <w:t>98,1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3EDB87" w14:textId="6D420730" w:rsidR="00DD7000" w:rsidRPr="00F70302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66AEC">
              <w:rPr>
                <w:rFonts w:ascii="Fira Sans SemiBold" w:hAnsi="Fira Sans SemiBold" w:cs="Arial"/>
                <w:sz w:val="16"/>
                <w:szCs w:val="16"/>
              </w:rPr>
              <w:t>98,6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78A42F" w14:textId="58F1AD81" w:rsidR="00DD7000" w:rsidRPr="001D55E3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3DB7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3F6642" w14:textId="0415106E" w:rsidR="00DD7000" w:rsidRPr="00150999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B3C6C">
              <w:rPr>
                <w:rFonts w:ascii="Fira Sans SemiBold" w:hAnsi="Fira Sans SemiBold" w:cs="Arial"/>
                <w:sz w:val="16"/>
                <w:szCs w:val="16"/>
              </w:rPr>
              <w:t>100,3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542BAE2" w14:textId="443814E1" w:rsidR="00DD7000" w:rsidRPr="005023B3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E4FFA">
              <w:rPr>
                <w:rFonts w:ascii="Fira Sans SemiBold" w:hAnsi="Fira Sans SemiBold" w:cs="Arial"/>
                <w:sz w:val="16"/>
                <w:szCs w:val="16"/>
              </w:rPr>
              <w:t>100,7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C083FD3" w14:textId="62E2C286" w:rsidR="00DD7000" w:rsidRPr="005023B3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5470">
              <w:rPr>
                <w:rFonts w:ascii="Fira Sans SemiBold" w:hAnsi="Fira Sans SemiBold" w:cs="Arial"/>
                <w:sz w:val="16"/>
                <w:szCs w:val="16"/>
              </w:rPr>
              <w:t>100,5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38565AF" w14:textId="77777777" w:rsidR="00DD7000" w:rsidRPr="00671827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4F9AB0DB" w14:textId="77777777" w:rsidR="00DD7000" w:rsidRPr="00D74749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C7FA9EE" w14:textId="77777777" w:rsidR="00DD7000" w:rsidRPr="00254F6C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DD7000" w:rsidRPr="003357B5" w14:paraId="09D9EE56" w14:textId="77777777" w:rsidTr="00AD07DB">
        <w:tc>
          <w:tcPr>
            <w:tcW w:w="4348" w:type="dxa"/>
            <w:shd w:val="clear" w:color="auto" w:fill="auto"/>
            <w:vAlign w:val="center"/>
          </w:tcPr>
          <w:p w14:paraId="4C361CBF" w14:textId="77777777" w:rsidR="00DD7000" w:rsidRPr="003357B5" w:rsidRDefault="00DD7000" w:rsidP="00DD7000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F9BBEE" w14:textId="77777777" w:rsidR="00DD7000" w:rsidRPr="00BD2380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D2380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AB6C8E" w14:textId="77777777" w:rsidR="00DD7000" w:rsidRPr="00A30B89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0B89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8706E49" w14:textId="77777777" w:rsidR="00DD7000" w:rsidRPr="000D0B9D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C43B32C" w14:textId="322D91B0" w:rsidR="00DD7000" w:rsidRPr="000D0B9D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E1453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C3D71DB" w14:textId="2D544456" w:rsidR="00DD7000" w:rsidRPr="000D0B9D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66AEC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C45B45A" w14:textId="1203D79E" w:rsidR="00DD7000" w:rsidRPr="000D0B9D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51D0C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24B9B5" w14:textId="79509146" w:rsidR="00DD7000" w:rsidRPr="000D0B9D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B3C6C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0F54CDC" w14:textId="491CEC64" w:rsidR="00DD7000" w:rsidRPr="000D0B9D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487E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D929AA5" w14:textId="28305FA4" w:rsidR="00DD7000" w:rsidRPr="000D0B9D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61296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C437632" w14:textId="77777777" w:rsidR="00DD7000" w:rsidRPr="000D0B9D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31A363A" w14:textId="77777777" w:rsidR="00DD7000" w:rsidRPr="00156D7D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56D7D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F9F35A6" w14:textId="77777777" w:rsidR="00DD7000" w:rsidRPr="000D0B9D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101,8</w:t>
            </w:r>
          </w:p>
        </w:tc>
      </w:tr>
      <w:tr w:rsidR="00DD7000" w:rsidRPr="003357B5" w14:paraId="5F6EB65D" w14:textId="77777777" w:rsidTr="00AD07DB">
        <w:tc>
          <w:tcPr>
            <w:tcW w:w="4348" w:type="dxa"/>
            <w:shd w:val="clear" w:color="auto" w:fill="auto"/>
            <w:vAlign w:val="center"/>
          </w:tcPr>
          <w:p w14:paraId="0899023B" w14:textId="77777777" w:rsidR="00DD7000" w:rsidRPr="003357B5" w:rsidRDefault="00DD7000" w:rsidP="00DD7000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0F7529E" w14:textId="77777777" w:rsidR="00DD7000" w:rsidRPr="002A1E70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A1E70">
              <w:rPr>
                <w:rFonts w:ascii="Fira Sans SemiBold" w:hAnsi="Fira Sans SemiBold" w:cs="Arial"/>
                <w:sz w:val="16"/>
                <w:szCs w:val="16"/>
              </w:rPr>
              <w:t>100,1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2978A6" w14:textId="77777777" w:rsidR="00DD7000" w:rsidRPr="00EE641E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41E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1065EE1" w14:textId="2B8F9C09" w:rsidR="00DD7000" w:rsidRPr="005C1A86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99,3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C72D121" w14:textId="193AE62E" w:rsidR="00DD7000" w:rsidRPr="00323FE7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E1453">
              <w:rPr>
                <w:rFonts w:ascii="Fira Sans SemiBold" w:hAnsi="Fira Sans SemiBold" w:cs="Arial"/>
                <w:sz w:val="16"/>
                <w:szCs w:val="16"/>
              </w:rPr>
              <w:t>97,4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CDAE56" w14:textId="14CE5AD5" w:rsidR="00DD7000" w:rsidRPr="00F70302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66AEC">
              <w:rPr>
                <w:rFonts w:ascii="Fira Sans SemiBold" w:hAnsi="Fira Sans SemiBold" w:cs="Arial"/>
                <w:sz w:val="16"/>
                <w:szCs w:val="16"/>
              </w:rPr>
              <w:t>96,4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CA600CB" w14:textId="38738684" w:rsidR="00DD7000" w:rsidRPr="001D55E3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3DB7">
              <w:rPr>
                <w:rFonts w:ascii="Fira Sans SemiBold" w:hAnsi="Fira Sans SemiBold" w:cs="Arial"/>
                <w:sz w:val="16"/>
                <w:szCs w:val="16"/>
              </w:rPr>
              <w:t>96,1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7946C9" w14:textId="22E218A7" w:rsidR="00DD7000" w:rsidRPr="00150999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B3C6C">
              <w:rPr>
                <w:rFonts w:ascii="Fira Sans SemiBold" w:hAnsi="Fira Sans SemiBold" w:cs="Arial"/>
                <w:sz w:val="16"/>
                <w:szCs w:val="16"/>
              </w:rPr>
              <w:t>96,6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29D5B19" w14:textId="75A59F20" w:rsidR="00DD7000" w:rsidRPr="004E2E32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E4FFA">
              <w:rPr>
                <w:rFonts w:ascii="Fira Sans SemiBold" w:hAnsi="Fira Sans SemiBold" w:cs="Arial"/>
                <w:sz w:val="16"/>
                <w:szCs w:val="16"/>
              </w:rPr>
              <w:t>97,4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9BC8BE7" w14:textId="62D1DC2F" w:rsidR="00DD7000" w:rsidRPr="00500716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5470">
              <w:rPr>
                <w:rFonts w:ascii="Fira Sans SemiBold" w:hAnsi="Fira Sans SemiBold" w:cs="Arial"/>
                <w:sz w:val="16"/>
                <w:szCs w:val="16"/>
              </w:rPr>
              <w:t>98,2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14FCAC7" w14:textId="77777777" w:rsidR="00DD7000" w:rsidRPr="00671827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0D22EE11" w14:textId="77777777" w:rsidR="00DD7000" w:rsidRPr="005C3025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013B761" w14:textId="77777777" w:rsidR="00DD7000" w:rsidRPr="00254F6C" w:rsidRDefault="00DD7000" w:rsidP="00DD700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DD7000" w:rsidRPr="003357B5" w14:paraId="1B6A6BD6" w14:textId="77777777" w:rsidTr="00AD07DB">
        <w:tc>
          <w:tcPr>
            <w:tcW w:w="4348" w:type="dxa"/>
            <w:shd w:val="clear" w:color="auto" w:fill="auto"/>
            <w:vAlign w:val="center"/>
          </w:tcPr>
          <w:p w14:paraId="3556FB7B" w14:textId="77777777" w:rsidR="00DD7000" w:rsidRPr="003357B5" w:rsidRDefault="00DD7000" w:rsidP="00DD7000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Bezrobotni zarejestrowani – stan w końcu okresu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FA7486" w14:textId="77777777" w:rsidR="00DD7000" w:rsidRPr="000D0B9D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23,7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7552686" w14:textId="77777777" w:rsidR="00DD7000" w:rsidRPr="000D0B9D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23,3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8B3C776" w14:textId="77777777" w:rsidR="00DD7000" w:rsidRPr="000D0B9D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22,2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3F7B92F" w14:textId="77777777" w:rsidR="00DD7000" w:rsidRPr="000D0B9D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1880636" w14:textId="77777777" w:rsidR="00DD7000" w:rsidRPr="000D0B9D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A62F9B2" w14:textId="77777777" w:rsidR="00DD7000" w:rsidRPr="000D0B9D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19,5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211DE5B" w14:textId="77777777" w:rsidR="00DD7000" w:rsidRPr="000D0B9D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18,9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28C27D7" w14:textId="77777777" w:rsidR="00DD7000" w:rsidRPr="000D0B9D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18,7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5E15AB2" w14:textId="77777777" w:rsidR="00DD7000" w:rsidRPr="000D0B9D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18,3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1610E3F" w14:textId="77777777" w:rsidR="00DD7000" w:rsidRPr="000D0B9D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17,9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36C4779" w14:textId="77777777" w:rsidR="00DD7000" w:rsidRPr="000D0B9D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17,9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BFEDCD4" w14:textId="77777777" w:rsidR="00DD7000" w:rsidRPr="000D0B9D" w:rsidRDefault="00DD7000" w:rsidP="00DD700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18,5</w:t>
            </w:r>
          </w:p>
        </w:tc>
      </w:tr>
      <w:tr w:rsidR="00FB4CE4" w:rsidRPr="003357B5" w14:paraId="7321F8B2" w14:textId="77777777" w:rsidTr="00AD07DB">
        <w:tc>
          <w:tcPr>
            <w:tcW w:w="4348" w:type="dxa"/>
            <w:shd w:val="clear" w:color="auto" w:fill="auto"/>
            <w:vAlign w:val="center"/>
          </w:tcPr>
          <w:p w14:paraId="5CB7BAC5" w14:textId="77777777" w:rsidR="00FB4CE4" w:rsidRPr="003357B5" w:rsidRDefault="00FB4CE4" w:rsidP="00FB4CE4">
            <w:pPr>
              <w:tabs>
                <w:tab w:val="left" w:pos="3827"/>
              </w:tabs>
              <w:spacing w:before="70" w:after="70" w:line="220" w:lineRule="exact"/>
              <w:ind w:left="100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(w tys. osób)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F850317" w14:textId="77777777" w:rsidR="00FB4CE4" w:rsidRPr="00640B33" w:rsidRDefault="00FB4CE4" w:rsidP="00FB4C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20,2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D455EE" w14:textId="77777777" w:rsidR="00FB4CE4" w:rsidRPr="002C4F32" w:rsidRDefault="00FB4CE4" w:rsidP="00FB4C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20,1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8F17DB9" w14:textId="2AC27AC4" w:rsidR="00FB4CE4" w:rsidRPr="00F26432" w:rsidRDefault="00FB4CE4" w:rsidP="00FB4C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19,8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371228F" w14:textId="439467E9" w:rsidR="00FB4CE4" w:rsidRPr="00323FE7" w:rsidRDefault="00FB4CE4" w:rsidP="00FB4C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21,6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47A7A3" w14:textId="312AE10C" w:rsidR="00FB4CE4" w:rsidRPr="00F70302" w:rsidRDefault="00FB4CE4" w:rsidP="00FB4C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F61D9">
              <w:rPr>
                <w:rFonts w:ascii="Fira Sans SemiBold" w:hAnsi="Fira Sans SemiBold" w:cs="Arial"/>
                <w:sz w:val="16"/>
                <w:szCs w:val="16"/>
              </w:rPr>
              <w:t>23,2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F6C9F9" w14:textId="2936CD4D" w:rsidR="00FB4CE4" w:rsidRPr="009E4571" w:rsidRDefault="00FB4CE4" w:rsidP="00FB4C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D0101">
              <w:rPr>
                <w:rFonts w:ascii="Fira Sans SemiBold" w:hAnsi="Fira Sans SemiBold" w:cs="Arial"/>
                <w:sz w:val="16"/>
                <w:szCs w:val="16"/>
              </w:rPr>
              <w:t>23,5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7AEF9F2" w14:textId="49D809DD" w:rsidR="00FB4CE4" w:rsidRPr="009172E7" w:rsidRDefault="00FB4CE4" w:rsidP="00FB4C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561F0">
              <w:rPr>
                <w:rFonts w:ascii="Fira Sans SemiBold" w:hAnsi="Fira Sans SemiBold" w:cs="Arial"/>
                <w:sz w:val="16"/>
                <w:szCs w:val="16"/>
              </w:rPr>
              <w:t>23,5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EB7A45D" w14:textId="76AC5440" w:rsidR="00FB4CE4" w:rsidRPr="009A0E3A" w:rsidRDefault="00FB4CE4" w:rsidP="00FB4C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23,3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6294965" w14:textId="118F6173" w:rsidR="00FB4CE4" w:rsidRPr="00776E90" w:rsidRDefault="00FB4CE4" w:rsidP="00FB4C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B4CE4">
              <w:rPr>
                <w:rFonts w:ascii="Fira Sans SemiBold" w:hAnsi="Fira Sans SemiBold" w:cs="Arial"/>
                <w:sz w:val="16"/>
                <w:szCs w:val="16"/>
              </w:rPr>
              <w:t>23,1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8F177B8" w14:textId="77777777" w:rsidR="00FB4CE4" w:rsidRPr="00694577" w:rsidRDefault="00FB4CE4" w:rsidP="00FB4C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028A8106" w14:textId="77777777" w:rsidR="00FB4CE4" w:rsidRPr="000A3F17" w:rsidRDefault="00FB4CE4" w:rsidP="00FB4C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68478FB" w14:textId="77777777" w:rsidR="00FB4CE4" w:rsidRPr="00832BB7" w:rsidRDefault="00FB4CE4" w:rsidP="00FB4CE4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FB4CE4" w:rsidRPr="003357B5" w14:paraId="35F6D0DE" w14:textId="77777777" w:rsidTr="00AD07DB">
        <w:tc>
          <w:tcPr>
            <w:tcW w:w="4348" w:type="dxa"/>
            <w:shd w:val="clear" w:color="auto" w:fill="auto"/>
            <w:vAlign w:val="center"/>
          </w:tcPr>
          <w:p w14:paraId="794EA864" w14:textId="77777777" w:rsidR="00FB4CE4" w:rsidRPr="003357B5" w:rsidRDefault="00FB4CE4" w:rsidP="00FB4CE4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Stopa bezrobocia</w:t>
            </w:r>
            <w:r w:rsidRPr="003357B5">
              <w:rPr>
                <w:i/>
                <w:sz w:val="16"/>
                <w:szCs w:val="16"/>
                <w:vertAlign w:val="superscript"/>
              </w:rPr>
              <w:t>b</w:t>
            </w:r>
            <w:r w:rsidRPr="003357B5">
              <w:rPr>
                <w:rFonts w:cs="Arial"/>
                <w:sz w:val="16"/>
                <w:szCs w:val="16"/>
              </w:rPr>
              <w:t>– stan w końcu okresu (w %)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9EFB8A" w14:textId="77777777" w:rsidR="00FB4CE4" w:rsidRPr="000D0B9D" w:rsidRDefault="00FB4CE4" w:rsidP="00FB4C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24B6AC" w14:textId="77777777" w:rsidR="00FB4CE4" w:rsidRPr="000D0B9D" w:rsidRDefault="00FB4CE4" w:rsidP="00FB4C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80C0A5" w14:textId="77777777" w:rsidR="00FB4CE4" w:rsidRPr="000D0B9D" w:rsidRDefault="00FB4CE4" w:rsidP="00FB4C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6B63D0" w14:textId="77777777" w:rsidR="00FB4CE4" w:rsidRPr="000D0B9D" w:rsidRDefault="00FB4CE4" w:rsidP="00FB4C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E115BA" w14:textId="3EC3E256" w:rsidR="00FB4CE4" w:rsidRPr="000D0B9D" w:rsidRDefault="00FB4CE4" w:rsidP="00FB4C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6F61D9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0B6161" w14:textId="547EDBBA" w:rsidR="00FB4CE4" w:rsidRPr="000D0B9D" w:rsidRDefault="00FB4CE4" w:rsidP="00FB4C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2EBE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A393CA" w14:textId="004E49FB" w:rsidR="00FB4CE4" w:rsidRPr="000D0B9D" w:rsidRDefault="00FB4CE4" w:rsidP="00FB4C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7B53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1698626" w14:textId="77777777" w:rsidR="00FB4CE4" w:rsidRPr="000D0B9D" w:rsidRDefault="00FB4CE4" w:rsidP="00FB4C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84C2A82" w14:textId="68B1F604" w:rsidR="00FB4CE4" w:rsidRPr="000D0B9D" w:rsidRDefault="00FB4CE4" w:rsidP="00FB4C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C77BC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079ABD" w14:textId="77777777" w:rsidR="00FB4CE4" w:rsidRPr="000D0B9D" w:rsidRDefault="00FB4CE4" w:rsidP="00FB4C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7C81283" w14:textId="77777777" w:rsidR="00FB4CE4" w:rsidRPr="000D0B9D" w:rsidRDefault="00FB4CE4" w:rsidP="00FB4C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17AFADE" w14:textId="77777777" w:rsidR="00FB4CE4" w:rsidRPr="000D0B9D" w:rsidRDefault="00FB4CE4" w:rsidP="00FB4CE4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4,9</w:t>
            </w:r>
          </w:p>
        </w:tc>
      </w:tr>
      <w:tr w:rsidR="00973998" w:rsidRPr="003357B5" w14:paraId="3F79770A" w14:textId="77777777" w:rsidTr="00AD07DB">
        <w:tc>
          <w:tcPr>
            <w:tcW w:w="4348" w:type="dxa"/>
            <w:shd w:val="clear" w:color="auto" w:fill="auto"/>
            <w:vAlign w:val="center"/>
          </w:tcPr>
          <w:p w14:paraId="58B7B3A8" w14:textId="77777777" w:rsidR="00973998" w:rsidRPr="003357B5" w:rsidRDefault="00973998" w:rsidP="00973998">
            <w:pPr>
              <w:tabs>
                <w:tab w:val="left" w:pos="3827"/>
              </w:tabs>
              <w:spacing w:before="70" w:after="70" w:line="220" w:lineRule="exact"/>
              <w:ind w:left="100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A741A29" w14:textId="77777777" w:rsidR="00973998" w:rsidRPr="00640B33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31C6079" w14:textId="6AAC8E30" w:rsidR="00973998" w:rsidRPr="002C4F32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5,3*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2ADEA09" w14:textId="041669AD" w:rsidR="00973998" w:rsidRPr="00F26432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4F81A4A" w14:textId="4A32E784" w:rsidR="00973998" w:rsidRPr="00323FE7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5,7*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153325" w14:textId="7E768D84" w:rsidR="00973998" w:rsidRPr="00F70302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F61D9">
              <w:rPr>
                <w:rFonts w:ascii="Fira Sans SemiBold" w:hAnsi="Fira Sans SemiBold" w:cs="Arial"/>
                <w:sz w:val="16"/>
                <w:szCs w:val="16"/>
              </w:rPr>
              <w:t>6,</w:t>
            </w:r>
            <w:r>
              <w:rPr>
                <w:rFonts w:ascii="Fira Sans SemiBold" w:hAnsi="Fira Sans SemiBold" w:cs="Arial"/>
                <w:sz w:val="16"/>
                <w:szCs w:val="16"/>
              </w:rPr>
              <w:t>1*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157D700" w14:textId="5874664B" w:rsidR="00973998" w:rsidRPr="009E4571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D0101"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DFFC8E" w14:textId="050BD63A" w:rsidR="00973998" w:rsidRPr="009172E7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561F0"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8E8C09C" w14:textId="7A395B59" w:rsidR="00973998" w:rsidRPr="009A0E3A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431DF2A" w14:textId="124ED7B1" w:rsidR="00973998" w:rsidRPr="00776E90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B4CE4"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84B1476" w14:textId="77777777" w:rsidR="00973998" w:rsidRPr="00694577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35CFAA2" w14:textId="77777777" w:rsidR="00973998" w:rsidRPr="000A3F17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1081E26" w14:textId="77777777" w:rsidR="00973998" w:rsidRPr="00C5652C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973998" w:rsidRPr="003357B5" w14:paraId="73EDEA92" w14:textId="77777777" w:rsidTr="00AD07DB">
        <w:tc>
          <w:tcPr>
            <w:tcW w:w="4348" w:type="dxa"/>
            <w:shd w:val="clear" w:color="auto" w:fill="auto"/>
            <w:vAlign w:val="center"/>
          </w:tcPr>
          <w:p w14:paraId="31D88F4E" w14:textId="77777777" w:rsidR="00973998" w:rsidRPr="003357B5" w:rsidRDefault="00973998" w:rsidP="00973998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Oferty pracy (w ciągu miesiąca)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FE608D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5397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8CAEA6C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4350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B900BF9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4415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282806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4133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943C7B" w14:textId="60BD7B54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6F61D9">
              <w:rPr>
                <w:rFonts w:cs="Arial"/>
                <w:sz w:val="16"/>
                <w:szCs w:val="16"/>
              </w:rPr>
              <w:t>4267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E10D67" w14:textId="79D5F6BE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2EBE">
              <w:rPr>
                <w:rFonts w:cs="Arial"/>
                <w:sz w:val="16"/>
                <w:szCs w:val="16"/>
              </w:rPr>
              <w:t>3510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CC16A4" w14:textId="1F2BCBE9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7B53">
              <w:rPr>
                <w:rFonts w:cs="Arial"/>
                <w:sz w:val="16"/>
                <w:szCs w:val="16"/>
              </w:rPr>
              <w:t>4729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88D4C79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3474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FBB8EF5" w14:textId="447AC323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C77BC">
              <w:rPr>
                <w:rFonts w:cs="Arial"/>
                <w:sz w:val="16"/>
                <w:szCs w:val="16"/>
              </w:rPr>
              <w:t>3452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680E0A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3763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7EF88F3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3180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B659ABC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2211</w:t>
            </w:r>
          </w:p>
        </w:tc>
      </w:tr>
      <w:tr w:rsidR="00973998" w:rsidRPr="003357B5" w14:paraId="26D60F9E" w14:textId="77777777" w:rsidTr="00AD07DB">
        <w:tc>
          <w:tcPr>
            <w:tcW w:w="4348" w:type="dxa"/>
            <w:shd w:val="clear" w:color="auto" w:fill="auto"/>
            <w:vAlign w:val="center"/>
          </w:tcPr>
          <w:p w14:paraId="094CDFCC" w14:textId="77777777" w:rsidR="00973998" w:rsidRPr="003357B5" w:rsidRDefault="00973998" w:rsidP="00973998">
            <w:pPr>
              <w:tabs>
                <w:tab w:val="left" w:pos="510"/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325938" w14:textId="77777777" w:rsidR="00973998" w:rsidRPr="00640B33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3771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959774" w14:textId="77777777" w:rsidR="00973998" w:rsidRPr="002C4F32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3319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E01C60" w14:textId="45D0E39C" w:rsidR="00973998" w:rsidRPr="00F26432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2028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AD638B" w14:textId="09B46A26" w:rsidR="00973998" w:rsidRPr="00323FE7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2950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D0AF14" w14:textId="6031335C" w:rsidR="00973998" w:rsidRPr="00F70302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F61D9">
              <w:rPr>
                <w:rFonts w:ascii="Fira Sans SemiBold" w:hAnsi="Fira Sans SemiBold" w:cs="Arial"/>
                <w:sz w:val="16"/>
                <w:szCs w:val="16"/>
              </w:rPr>
              <w:t>3029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ED9551A" w14:textId="2067C1F3" w:rsidR="00973998" w:rsidRPr="009E4571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D0101">
              <w:rPr>
                <w:rFonts w:ascii="Fira Sans SemiBold" w:hAnsi="Fira Sans SemiBold" w:cs="Arial"/>
                <w:sz w:val="16"/>
                <w:szCs w:val="16"/>
              </w:rPr>
              <w:t>4007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2A2A12F" w14:textId="6E3A7F96" w:rsidR="00973998" w:rsidRPr="009172E7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561F0">
              <w:rPr>
                <w:rFonts w:ascii="Fira Sans SemiBold" w:hAnsi="Fira Sans SemiBold" w:cs="Arial"/>
                <w:sz w:val="16"/>
                <w:szCs w:val="16"/>
              </w:rPr>
              <w:t>4509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40E60A4" w14:textId="60B2DB70" w:rsidR="00973998" w:rsidRPr="009A0E3A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3775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69E41E2" w14:textId="349CF7F2" w:rsidR="00973998" w:rsidRPr="00776E90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B4CE4">
              <w:rPr>
                <w:rFonts w:ascii="Fira Sans SemiBold" w:hAnsi="Fira Sans SemiBold" w:cs="Arial"/>
                <w:sz w:val="16"/>
                <w:szCs w:val="16"/>
              </w:rPr>
              <w:t>3921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0522777" w14:textId="77777777" w:rsidR="00973998" w:rsidRPr="00694577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AC0A1B9" w14:textId="77777777" w:rsidR="00973998" w:rsidRPr="000A3F17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B091776" w14:textId="77777777" w:rsidR="00973998" w:rsidRPr="00C5652C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973998" w:rsidRPr="003357B5" w14:paraId="1649A348" w14:textId="77777777" w:rsidTr="00AD07DB">
        <w:tc>
          <w:tcPr>
            <w:tcW w:w="4348" w:type="dxa"/>
            <w:shd w:val="clear" w:color="auto" w:fill="auto"/>
            <w:vAlign w:val="center"/>
          </w:tcPr>
          <w:p w14:paraId="7D21DCB6" w14:textId="77777777" w:rsidR="00973998" w:rsidRPr="003357B5" w:rsidRDefault="00973998" w:rsidP="00973998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Style w:val="StylboczekCzarnyZnak"/>
                <w:rFonts w:cs="Arial"/>
              </w:rPr>
              <w:t>Liczba bezrobotnych na 1 ofertę pracy –</w:t>
            </w:r>
            <w:r w:rsidRPr="003357B5">
              <w:rPr>
                <w:rStyle w:val="StylboczekCzarnyZnak"/>
                <w:rFonts w:cs="Arial"/>
                <w:iCs/>
              </w:rPr>
              <w:tab/>
              <w:t>201</w:t>
            </w:r>
            <w:r>
              <w:rPr>
                <w:rStyle w:val="StylboczekCzarnyZnak"/>
                <w:rFonts w:cs="Arial"/>
                <w:iCs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1D3ACA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6516D9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C2A56E6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F54AE1D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A87257" w14:textId="4FE1CB21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6F61D9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374B59" w14:textId="516DC256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2EBE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75263B4" w14:textId="340ED312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7B5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EC7F072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7600939" w14:textId="41A8CD1F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C77BC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A4EB84E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4901780E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8678441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11</w:t>
            </w:r>
          </w:p>
        </w:tc>
      </w:tr>
      <w:tr w:rsidR="00973998" w:rsidRPr="003357B5" w14:paraId="7203FF0B" w14:textId="77777777" w:rsidTr="00AD07DB">
        <w:tc>
          <w:tcPr>
            <w:tcW w:w="4348" w:type="dxa"/>
            <w:shd w:val="clear" w:color="auto" w:fill="auto"/>
            <w:vAlign w:val="center"/>
          </w:tcPr>
          <w:p w14:paraId="2209C9B0" w14:textId="77777777" w:rsidR="00973998" w:rsidRPr="003357B5" w:rsidRDefault="00973998" w:rsidP="00973998">
            <w:pPr>
              <w:tabs>
                <w:tab w:val="left" w:pos="3827"/>
              </w:tabs>
              <w:spacing w:before="70" w:after="70" w:line="220" w:lineRule="exact"/>
              <w:ind w:left="100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Style w:val="StylboczekCzarnyZnak"/>
                <w:rFonts w:cs="Arial"/>
              </w:rPr>
              <w:t>stan</w:t>
            </w:r>
            <w:r w:rsidRPr="003357B5">
              <w:rPr>
                <w:rFonts w:cs="Arial"/>
                <w:sz w:val="16"/>
                <w:szCs w:val="16"/>
              </w:rPr>
              <w:t xml:space="preserve"> w końcu okresu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C8B382E" w14:textId="77777777" w:rsidR="00973998" w:rsidRPr="00640B33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3F73559" w14:textId="77777777" w:rsidR="00973998" w:rsidRPr="002C4F32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DC65BE5" w14:textId="79B8A811" w:rsidR="00973998" w:rsidRPr="00F26432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DC01B63" w14:textId="6958D91E" w:rsidR="00973998" w:rsidRPr="00323FE7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E76B79" w14:textId="243A9685" w:rsidR="00973998" w:rsidRPr="00F70302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F61D9">
              <w:rPr>
                <w:rFonts w:ascii="Fira Sans SemiBold" w:hAnsi="Fira Sans SemiBold" w:cs="Arial"/>
                <w:sz w:val="16"/>
                <w:szCs w:val="16"/>
              </w:rPr>
              <w:t>13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12D7DF" w14:textId="7AC53009" w:rsidR="00973998" w:rsidRPr="009E4571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D0101">
              <w:rPr>
                <w:rFonts w:ascii="Fira Sans SemiBold" w:hAnsi="Fira Sans SemiBold" w:cs="Arial"/>
                <w:sz w:val="16"/>
                <w:szCs w:val="16"/>
              </w:rPr>
              <w:t>11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F07AD3" w14:textId="37C42238" w:rsidR="00973998" w:rsidRPr="009172E7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561F0">
              <w:rPr>
                <w:rFonts w:ascii="Fira Sans SemiBold" w:hAnsi="Fira Sans SemiBold" w:cs="Arial"/>
                <w:sz w:val="16"/>
                <w:szCs w:val="16"/>
              </w:rPr>
              <w:t>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FA4D163" w14:textId="489952B8" w:rsidR="00973998" w:rsidRPr="009A0E3A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101898C" w14:textId="03D1F016" w:rsidR="00973998" w:rsidRPr="00776E90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B4CE4">
              <w:rPr>
                <w:rFonts w:ascii="Fira Sans SemiBold" w:hAnsi="Fira Sans SemiBold" w:cs="Arial"/>
                <w:sz w:val="16"/>
                <w:szCs w:val="16"/>
              </w:rPr>
              <w:t>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3069DBF" w14:textId="77777777" w:rsidR="00973998" w:rsidRPr="00694577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4FDE72B7" w14:textId="77777777" w:rsidR="00973998" w:rsidRPr="000A3F17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3E3B784" w14:textId="77777777" w:rsidR="00973998" w:rsidRPr="00C5652C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973998" w:rsidRPr="003357B5" w14:paraId="2F7B50CB" w14:textId="77777777" w:rsidTr="00AD07DB">
        <w:tc>
          <w:tcPr>
            <w:tcW w:w="4348" w:type="dxa"/>
            <w:shd w:val="clear" w:color="auto" w:fill="auto"/>
            <w:vAlign w:val="center"/>
          </w:tcPr>
          <w:p w14:paraId="1E5C3CC3" w14:textId="77777777" w:rsidR="00973998" w:rsidRPr="003357B5" w:rsidRDefault="00973998" w:rsidP="00973998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pacing w:val="-2"/>
                <w:sz w:val="16"/>
                <w:szCs w:val="16"/>
              </w:rPr>
              <w:t>Przeciętne miesięczne wynagrodzenia brutto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93D0BE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4397,99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BBE2EF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4204,92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AFDE9D5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4322,58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A003F49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4406,12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88A220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4431,91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C0477E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4340,92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838A82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4473,94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2657FFC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4454,95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AEBA976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4430,01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D0CF37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4500,27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EAA360F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4517,18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2E893D0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4824,12</w:t>
            </w:r>
          </w:p>
        </w:tc>
      </w:tr>
      <w:tr w:rsidR="00973998" w:rsidRPr="003357B5" w14:paraId="1AD003A2" w14:textId="77777777" w:rsidTr="00AD07DB">
        <w:tc>
          <w:tcPr>
            <w:tcW w:w="4348" w:type="dxa"/>
            <w:shd w:val="clear" w:color="auto" w:fill="auto"/>
            <w:vAlign w:val="center"/>
          </w:tcPr>
          <w:p w14:paraId="28D73CC0" w14:textId="77777777" w:rsidR="00973998" w:rsidRPr="003357B5" w:rsidRDefault="00973998" w:rsidP="00973998">
            <w:pPr>
              <w:tabs>
                <w:tab w:val="left" w:pos="3827"/>
              </w:tabs>
              <w:spacing w:before="70" w:after="70" w:line="220" w:lineRule="exact"/>
              <w:ind w:left="5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pacing w:val="-2"/>
                <w:sz w:val="16"/>
                <w:szCs w:val="16"/>
              </w:rPr>
              <w:t>w sektorze</w:t>
            </w:r>
            <w:r w:rsidRPr="003357B5">
              <w:rPr>
                <w:rFonts w:cs="Arial"/>
                <w:iCs/>
                <w:sz w:val="16"/>
                <w:szCs w:val="16"/>
              </w:rPr>
              <w:t xml:space="preserve"> przedsiębiorstw</w:t>
            </w:r>
            <w:r w:rsidRPr="003357B5">
              <w:rPr>
                <w:i/>
                <w:sz w:val="16"/>
                <w:szCs w:val="16"/>
                <w:vertAlign w:val="superscript"/>
              </w:rPr>
              <w:t>a</w:t>
            </w:r>
            <w:r w:rsidRPr="003357B5">
              <w:rPr>
                <w:rFonts w:cs="Arial"/>
                <w:iCs/>
                <w:sz w:val="16"/>
                <w:szCs w:val="16"/>
              </w:rPr>
              <w:t xml:space="preserve"> (w zł)</w:t>
            </w:r>
            <w:r w:rsidRPr="003357B5">
              <w:rPr>
                <w:rFonts w:cs="Arial"/>
                <w:iCs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425F09" w14:textId="77777777" w:rsidR="00973998" w:rsidRPr="00B02564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2564">
              <w:rPr>
                <w:rFonts w:ascii="Fira Sans SemiBold" w:hAnsi="Fira Sans SemiBold" w:cs="Arial"/>
                <w:sz w:val="16"/>
                <w:szCs w:val="16"/>
              </w:rPr>
              <w:t>4654,59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144D730" w14:textId="77777777" w:rsidR="00973998" w:rsidRPr="00EE641E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41E">
              <w:rPr>
                <w:rFonts w:ascii="Fira Sans SemiBold" w:hAnsi="Fira Sans SemiBold" w:cs="Arial"/>
                <w:sz w:val="16"/>
                <w:szCs w:val="16"/>
              </w:rPr>
              <w:t>4595,72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0038C9" w14:textId="469D71AE" w:rsidR="00973998" w:rsidRPr="005C1A86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0436A">
              <w:rPr>
                <w:rFonts w:ascii="Fira Sans SemiBold" w:hAnsi="Fira Sans SemiBold" w:cs="Arial"/>
                <w:sz w:val="16"/>
                <w:szCs w:val="16"/>
              </w:rPr>
              <w:t>4541,70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88F4386" w14:textId="4F5779A7" w:rsidR="00973998" w:rsidRPr="004751AC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22B47">
              <w:rPr>
                <w:rFonts w:ascii="Fira Sans SemiBold" w:hAnsi="Fira Sans SemiBold" w:cs="Arial"/>
                <w:sz w:val="16"/>
                <w:szCs w:val="16"/>
              </w:rPr>
              <w:t>4321,66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1E309C" w14:textId="6CBC27CC" w:rsidR="00973998" w:rsidRPr="00F70302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84494">
              <w:rPr>
                <w:rFonts w:ascii="Fira Sans SemiBold" w:hAnsi="Fira Sans SemiBold" w:cs="Arial"/>
                <w:sz w:val="16"/>
                <w:szCs w:val="16"/>
              </w:rPr>
              <w:t>4273,70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3BD512" w14:textId="718D4F61" w:rsidR="00973998" w:rsidRPr="00D94CB6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840B5">
              <w:rPr>
                <w:rFonts w:ascii="Fira Sans SemiBold" w:hAnsi="Fira Sans SemiBold" w:cs="Arial"/>
                <w:sz w:val="16"/>
                <w:szCs w:val="16"/>
              </w:rPr>
              <w:t>4438,18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269EBE2" w14:textId="27DA6F93" w:rsidR="00973998" w:rsidRPr="00150999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6A22">
              <w:rPr>
                <w:rFonts w:ascii="Fira Sans SemiBold" w:hAnsi="Fira Sans SemiBold" w:cs="Arial"/>
                <w:sz w:val="16"/>
                <w:szCs w:val="16"/>
              </w:rPr>
              <w:t>4633,50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48AF67F" w14:textId="603BB9B0" w:rsidR="00973998" w:rsidRPr="004E2E32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E4FFA">
              <w:rPr>
                <w:rFonts w:ascii="Fira Sans SemiBold" w:hAnsi="Fira Sans SemiBold" w:cs="Arial"/>
                <w:sz w:val="16"/>
                <w:szCs w:val="16"/>
              </w:rPr>
              <w:t>4596,54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21F4538" w14:textId="720EC403" w:rsidR="00973998" w:rsidRPr="00500716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5470">
              <w:rPr>
                <w:rFonts w:ascii="Fira Sans SemiBold" w:hAnsi="Fira Sans SemiBold" w:cs="Arial"/>
                <w:sz w:val="16"/>
                <w:szCs w:val="16"/>
              </w:rPr>
              <w:t>4618,82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AF6271" w14:textId="77777777" w:rsidR="00973998" w:rsidRPr="006544A1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47604E82" w14:textId="77777777" w:rsidR="00973998" w:rsidRPr="0091249A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4B0B9AD" w14:textId="77777777" w:rsidR="00973998" w:rsidRPr="00463709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973998" w:rsidRPr="003357B5" w14:paraId="1015A95F" w14:textId="77777777" w:rsidTr="00AD07DB">
        <w:tc>
          <w:tcPr>
            <w:tcW w:w="4348" w:type="dxa"/>
            <w:shd w:val="clear" w:color="auto" w:fill="auto"/>
            <w:vAlign w:val="center"/>
          </w:tcPr>
          <w:p w14:paraId="392812E7" w14:textId="77777777" w:rsidR="00973998" w:rsidRPr="003357B5" w:rsidRDefault="00973998" w:rsidP="00973998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69F279" w14:textId="77777777" w:rsidR="00973998" w:rsidRPr="00B31F83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1F83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87DB87" w14:textId="77777777" w:rsidR="00973998" w:rsidRPr="00A30B89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0B89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FDC680" w14:textId="3F4B754A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60436A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8B4EB07" w14:textId="41B20508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22B47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A92CCE" w14:textId="513E6D55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84494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828BCB1" w14:textId="72D239CD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1344D"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DDBB4AF" w14:textId="02CD0983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86A22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0AF6401" w14:textId="7D80FE9A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4311D">
              <w:rPr>
                <w:rFonts w:ascii="Arial" w:hAnsi="Arial" w:cs="Arial"/>
                <w:sz w:val="16"/>
                <w:szCs w:val="16"/>
              </w:rPr>
              <w:t>99,6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39C70AD" w14:textId="1E7298C2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61296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39B6F6B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D0E3C27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6268DAC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106,9</w:t>
            </w:r>
          </w:p>
        </w:tc>
      </w:tr>
      <w:tr w:rsidR="00973998" w:rsidRPr="003357B5" w14:paraId="36782452" w14:textId="77777777" w:rsidTr="00AD07DB">
        <w:tc>
          <w:tcPr>
            <w:tcW w:w="4348" w:type="dxa"/>
            <w:shd w:val="clear" w:color="auto" w:fill="auto"/>
            <w:vAlign w:val="center"/>
          </w:tcPr>
          <w:p w14:paraId="2A0F6998" w14:textId="77777777" w:rsidR="00973998" w:rsidRPr="003357B5" w:rsidRDefault="00973998" w:rsidP="00973998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C52BC05" w14:textId="77777777" w:rsidR="00973998" w:rsidRPr="00B02564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2564">
              <w:rPr>
                <w:rFonts w:ascii="Fira Sans SemiBold" w:hAnsi="Fira Sans SemiBold" w:cs="Arial"/>
                <w:sz w:val="16"/>
                <w:szCs w:val="16"/>
              </w:rPr>
              <w:t>96,4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D03D073" w14:textId="77777777" w:rsidR="00973998" w:rsidRPr="00EE641E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41E">
              <w:rPr>
                <w:rFonts w:ascii="Fira Sans SemiBold" w:hAnsi="Fira Sans SemiBold" w:cs="Arial"/>
                <w:sz w:val="16"/>
                <w:szCs w:val="16"/>
              </w:rPr>
              <w:t>98,7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60B44E" w14:textId="4CDF5E17" w:rsidR="00973998" w:rsidRPr="005C1A86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0436A">
              <w:rPr>
                <w:rFonts w:ascii="Fira Sans SemiBold" w:hAnsi="Fira Sans SemiBold" w:cs="Arial"/>
                <w:sz w:val="16"/>
                <w:szCs w:val="16"/>
              </w:rPr>
              <w:t>98,8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6F1D6CD" w14:textId="6577DF64" w:rsidR="00973998" w:rsidRPr="004751AC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22B47">
              <w:rPr>
                <w:rFonts w:ascii="Fira Sans SemiBold" w:hAnsi="Fira Sans SemiBold" w:cs="Arial"/>
                <w:sz w:val="16"/>
                <w:szCs w:val="16"/>
              </w:rPr>
              <w:t>95,2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CA2E5E" w14:textId="62F52CF2" w:rsidR="00973998" w:rsidRPr="00F70302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84494">
              <w:rPr>
                <w:rFonts w:ascii="Fira Sans SemiBold" w:hAnsi="Fira Sans SemiBold" w:cs="Arial"/>
                <w:sz w:val="16"/>
                <w:szCs w:val="16"/>
              </w:rPr>
              <w:t>98,9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561B952" w14:textId="06005C85" w:rsidR="00973998" w:rsidRPr="00D94CB6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840B5">
              <w:rPr>
                <w:rFonts w:ascii="Fira Sans SemiBold" w:hAnsi="Fira Sans SemiBold" w:cs="Arial"/>
                <w:sz w:val="16"/>
                <w:szCs w:val="16"/>
              </w:rPr>
              <w:t>103,8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10F4B38" w14:textId="0EF28F6E" w:rsidR="00973998" w:rsidRPr="00150999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6A22">
              <w:rPr>
                <w:rFonts w:ascii="Fira Sans SemiBold" w:hAnsi="Fira Sans SemiBold" w:cs="Arial"/>
                <w:sz w:val="16"/>
                <w:szCs w:val="16"/>
              </w:rPr>
              <w:t>104,4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2C56150" w14:textId="58B44E02" w:rsidR="00973998" w:rsidRPr="004E2E32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E4FFA">
              <w:rPr>
                <w:rFonts w:ascii="Fira Sans SemiBold" w:hAnsi="Fira Sans SemiBold" w:cs="Arial"/>
                <w:sz w:val="16"/>
                <w:szCs w:val="16"/>
              </w:rPr>
              <w:t>99,2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932F5DB" w14:textId="2D5AFEC7" w:rsidR="00973998" w:rsidRPr="00500716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5470">
              <w:rPr>
                <w:rFonts w:ascii="Fira Sans SemiBold" w:hAnsi="Fira Sans SemiBold" w:cs="Arial"/>
                <w:sz w:val="16"/>
                <w:szCs w:val="16"/>
              </w:rPr>
              <w:t>100,5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30EAA74" w14:textId="77777777" w:rsidR="00973998" w:rsidRPr="006544A1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4ADDA17" w14:textId="77777777" w:rsidR="00973998" w:rsidRPr="0091249A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C9475CE" w14:textId="77777777" w:rsidR="00973998" w:rsidRPr="00463709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973998" w:rsidRPr="003357B5" w14:paraId="65F526E0" w14:textId="77777777" w:rsidTr="00AD07DB">
        <w:tc>
          <w:tcPr>
            <w:tcW w:w="4348" w:type="dxa"/>
            <w:shd w:val="clear" w:color="auto" w:fill="auto"/>
            <w:vAlign w:val="center"/>
          </w:tcPr>
          <w:p w14:paraId="3A163861" w14:textId="77777777" w:rsidR="00973998" w:rsidRPr="003357B5" w:rsidRDefault="00973998" w:rsidP="00973998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17DABDF" w14:textId="77777777" w:rsidR="00973998" w:rsidRPr="00B31F83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1F83"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373A31" w14:textId="77777777" w:rsidR="00973998" w:rsidRPr="00A30B89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0B89"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AC03BC6" w14:textId="42310CC6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60436A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BC1F54C" w14:textId="2635C46F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22B47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EC1A54" w14:textId="4EAC8E63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84494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BB11C9" w14:textId="6D3F697C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1344D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A61CDD" w14:textId="4E209F0E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86A22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4AE4A1C" w14:textId="59CB404B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4311D">
              <w:rPr>
                <w:rFonts w:ascii="Arial" w:hAnsi="Arial" w:cs="Arial"/>
                <w:sz w:val="16"/>
                <w:szCs w:val="16"/>
              </w:rPr>
              <w:t>105,9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D5E0FE1" w14:textId="19D5A240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61296"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940061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4DF7AAE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C723F5A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103,7</w:t>
            </w:r>
          </w:p>
        </w:tc>
      </w:tr>
      <w:tr w:rsidR="00973998" w:rsidRPr="003357B5" w14:paraId="6F4FBF80" w14:textId="77777777" w:rsidTr="00AD07DB">
        <w:tc>
          <w:tcPr>
            <w:tcW w:w="4348" w:type="dxa"/>
            <w:shd w:val="clear" w:color="auto" w:fill="auto"/>
            <w:vAlign w:val="center"/>
          </w:tcPr>
          <w:p w14:paraId="08E14EA6" w14:textId="77777777" w:rsidR="00973998" w:rsidRPr="003357B5" w:rsidRDefault="00973998" w:rsidP="00973998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692DFAA" w14:textId="77777777" w:rsidR="00973998" w:rsidRPr="00B02564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2564">
              <w:rPr>
                <w:rFonts w:ascii="Fira Sans SemiBold" w:hAnsi="Fira Sans SemiBold" w:cs="Arial"/>
                <w:sz w:val="16"/>
                <w:szCs w:val="16"/>
              </w:rPr>
              <w:t>105,8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9B60CA" w14:textId="77777777" w:rsidR="00973998" w:rsidRPr="00EE641E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41E">
              <w:rPr>
                <w:rFonts w:ascii="Fira Sans SemiBold" w:hAnsi="Fira Sans SemiBold" w:cs="Arial"/>
                <w:sz w:val="16"/>
                <w:szCs w:val="16"/>
              </w:rPr>
              <w:t>109,3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2DCEBAA" w14:textId="6EC3E716" w:rsidR="00973998" w:rsidRPr="005C1A86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0436A">
              <w:rPr>
                <w:rFonts w:ascii="Fira Sans SemiBold" w:hAnsi="Fira Sans SemiBold" w:cs="Arial"/>
                <w:sz w:val="16"/>
                <w:szCs w:val="16"/>
              </w:rPr>
              <w:t>105,1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49C122" w14:textId="77BDACCA" w:rsidR="00973998" w:rsidRPr="004751AC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22B47">
              <w:rPr>
                <w:rFonts w:ascii="Fira Sans SemiBold" w:hAnsi="Fira Sans SemiBold" w:cs="Arial"/>
                <w:sz w:val="16"/>
                <w:szCs w:val="16"/>
              </w:rPr>
              <w:t>98,1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883102A" w14:textId="4CDF52B1" w:rsidR="00973998" w:rsidRPr="00F70302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84494">
              <w:rPr>
                <w:rFonts w:ascii="Fira Sans SemiBold" w:hAnsi="Fira Sans SemiBold" w:cs="Arial"/>
                <w:sz w:val="16"/>
                <w:szCs w:val="16"/>
              </w:rPr>
              <w:t>96,4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0FFACB" w14:textId="34BE9D54" w:rsidR="00973998" w:rsidRPr="00D94CB6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840B5">
              <w:rPr>
                <w:rFonts w:ascii="Fira Sans SemiBold" w:hAnsi="Fira Sans SemiBold" w:cs="Arial"/>
                <w:sz w:val="16"/>
                <w:szCs w:val="16"/>
              </w:rPr>
              <w:t>102,2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1507EC" w14:textId="5482CCF2" w:rsidR="00973998" w:rsidRPr="00150999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6A22">
              <w:rPr>
                <w:rFonts w:ascii="Fira Sans SemiBold" w:hAnsi="Fira Sans SemiBold" w:cs="Arial"/>
                <w:sz w:val="16"/>
                <w:szCs w:val="16"/>
              </w:rPr>
              <w:t>103,6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0DDE231" w14:textId="656E5762" w:rsidR="00973998" w:rsidRPr="004E2E32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E4FFA">
              <w:rPr>
                <w:rFonts w:ascii="Fira Sans SemiBold" w:hAnsi="Fira Sans SemiBold" w:cs="Arial"/>
                <w:sz w:val="16"/>
                <w:szCs w:val="16"/>
              </w:rPr>
              <w:t>103,2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B3B5C7F" w14:textId="33BE4399" w:rsidR="00973998" w:rsidRPr="00500716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5470">
              <w:rPr>
                <w:rFonts w:ascii="Fira Sans SemiBold" w:hAnsi="Fira Sans SemiBold" w:cs="Arial"/>
                <w:sz w:val="16"/>
                <w:szCs w:val="16"/>
              </w:rPr>
              <w:t>104,3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586726" w14:textId="77777777" w:rsidR="00973998" w:rsidRPr="006544A1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D7A161D" w14:textId="77777777" w:rsidR="00973998" w:rsidRPr="0091249A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FAF334C" w14:textId="77777777" w:rsidR="00973998" w:rsidRPr="00463709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973998" w:rsidRPr="003357B5" w14:paraId="1F3C5834" w14:textId="77777777" w:rsidTr="00AD07DB">
        <w:tc>
          <w:tcPr>
            <w:tcW w:w="4348" w:type="dxa"/>
            <w:shd w:val="clear" w:color="auto" w:fill="auto"/>
            <w:vAlign w:val="center"/>
          </w:tcPr>
          <w:p w14:paraId="617289FC" w14:textId="77777777" w:rsidR="00973998" w:rsidRPr="003357B5" w:rsidRDefault="00973998" w:rsidP="00973998">
            <w:pPr>
              <w:tabs>
                <w:tab w:val="left" w:pos="3175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Wskaźnik cen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2246563" w14:textId="77777777" w:rsidR="00973998" w:rsidRPr="006B55A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9523C77" w14:textId="77777777" w:rsidR="00973998" w:rsidRPr="006B55A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2E66F3B" w14:textId="77777777" w:rsidR="00973998" w:rsidRPr="006B55A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0D461EA7" w14:textId="77777777" w:rsidR="00973998" w:rsidRPr="006B55A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61295A7" w14:textId="77777777" w:rsidR="00973998" w:rsidRPr="006B55A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2040F39" w14:textId="77777777" w:rsidR="00973998" w:rsidRPr="006B55A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0C8B23C" w14:textId="77777777" w:rsidR="00973998" w:rsidRPr="006B55A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E6A67EF" w14:textId="77777777" w:rsidR="00973998" w:rsidRPr="006B55A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5322283F" w14:textId="77777777" w:rsidR="00973998" w:rsidRPr="006B55A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06ECC6E" w14:textId="77777777" w:rsidR="00973998" w:rsidRPr="006B55A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15A5861C" w14:textId="77777777" w:rsidR="00973998" w:rsidRPr="006B55A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A16941A" w14:textId="77777777" w:rsidR="00973998" w:rsidRPr="006B55A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73998" w:rsidRPr="003357B5" w14:paraId="190E552C" w14:textId="77777777" w:rsidTr="00AD07DB">
        <w:tc>
          <w:tcPr>
            <w:tcW w:w="4348" w:type="dxa"/>
            <w:shd w:val="clear" w:color="auto" w:fill="auto"/>
            <w:vAlign w:val="center"/>
          </w:tcPr>
          <w:p w14:paraId="6910838D" w14:textId="77777777" w:rsidR="00973998" w:rsidRPr="003357B5" w:rsidRDefault="00973998" w:rsidP="00973998">
            <w:pPr>
              <w:tabs>
                <w:tab w:val="left" w:pos="3175"/>
              </w:tabs>
              <w:spacing w:before="70" w:after="70" w:line="220" w:lineRule="exact"/>
              <w:ind w:left="113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towarów i usług konsumpcyjnych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c</w:t>
            </w:r>
            <w:r w:rsidRPr="003357B5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993AF0F" w14:textId="77777777" w:rsidR="00973998" w:rsidRPr="006B55A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1AFAF6F" w14:textId="77777777" w:rsidR="00973998" w:rsidRPr="006B55A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BEA1F1F" w14:textId="77777777" w:rsidR="00973998" w:rsidRPr="006B55A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5FB8D462" w14:textId="77777777" w:rsidR="00973998" w:rsidRPr="006B55A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0B891A3" w14:textId="77777777" w:rsidR="00973998" w:rsidRPr="006B55A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3B7F27B" w14:textId="77777777" w:rsidR="00973998" w:rsidRPr="006B55A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2DE3179" w14:textId="77777777" w:rsidR="00973998" w:rsidRPr="006B55A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311CD22A" w14:textId="77777777" w:rsidR="00973998" w:rsidRPr="006B55A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39B75B9E" w14:textId="77777777" w:rsidR="00973998" w:rsidRPr="006B55A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A428561" w14:textId="77777777" w:rsidR="00973998" w:rsidRPr="006B55A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7503B0ED" w14:textId="77777777" w:rsidR="00973998" w:rsidRPr="006B55A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9A77A5F" w14:textId="77777777" w:rsidR="00973998" w:rsidRPr="006B55A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73998" w:rsidRPr="003357B5" w14:paraId="5AE86011" w14:textId="77777777" w:rsidTr="00AD07DB">
        <w:tc>
          <w:tcPr>
            <w:tcW w:w="4348" w:type="dxa"/>
            <w:shd w:val="clear" w:color="auto" w:fill="auto"/>
            <w:vAlign w:val="center"/>
          </w:tcPr>
          <w:p w14:paraId="55E63779" w14:textId="77777777" w:rsidR="00973998" w:rsidRPr="003357B5" w:rsidRDefault="00973998" w:rsidP="00973998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okres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BEB0986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2D96174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87C57B6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53DC048" w14:textId="77777777" w:rsidR="00973998" w:rsidRPr="000D0B9D" w:rsidRDefault="00973998" w:rsidP="00973998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D064880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5180EC5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6FB8537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A326D2A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5B92CA75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96DE16B" w14:textId="77777777" w:rsidR="00973998" w:rsidRPr="000D0B9D" w:rsidRDefault="00973998" w:rsidP="0097399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776D8376" w14:textId="77777777" w:rsidR="00973998" w:rsidRPr="00820B19" w:rsidRDefault="00973998" w:rsidP="00973998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20B1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3F592B8C" w14:textId="77777777" w:rsidR="00973998" w:rsidRPr="000D0B9D" w:rsidRDefault="00973998" w:rsidP="00973998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973998" w:rsidRPr="003357B5" w14:paraId="4E060537" w14:textId="77777777" w:rsidTr="00AD07DB">
        <w:tc>
          <w:tcPr>
            <w:tcW w:w="4348" w:type="dxa"/>
            <w:shd w:val="clear" w:color="auto" w:fill="auto"/>
            <w:vAlign w:val="center"/>
          </w:tcPr>
          <w:p w14:paraId="1FBA4D96" w14:textId="77777777" w:rsidR="00973998" w:rsidRPr="003357B5" w:rsidRDefault="00973998" w:rsidP="00973998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93F2C10" w14:textId="77777777" w:rsidR="00973998" w:rsidRPr="005C1A86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78A40F9" w14:textId="77777777" w:rsidR="00973998" w:rsidRPr="005C1A86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DEB5E29" w14:textId="30F4D3AE" w:rsidR="00973998" w:rsidRPr="00720AD8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103,9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9880C3C" w14:textId="0CC8FEB2" w:rsidR="00973998" w:rsidRPr="006B55AD" w:rsidRDefault="00973998" w:rsidP="00973998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34A1C42" w14:textId="7014925A" w:rsidR="00973998" w:rsidRPr="00720AD8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D2AEE3D" w14:textId="623654F9" w:rsidR="00973998" w:rsidRPr="00720AD8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6694A">
              <w:rPr>
                <w:rFonts w:ascii="Fira Sans SemiBold" w:hAnsi="Fira Sans SemiBold" w:cs="Arial"/>
                <w:sz w:val="16"/>
                <w:szCs w:val="16"/>
              </w:rPr>
              <w:t>102,8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30260F8" w14:textId="43DBF2F2" w:rsidR="00973998" w:rsidRPr="001C6FC7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D4ED684" w14:textId="06396205" w:rsidR="00973998" w:rsidRPr="002E07DD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548890A5" w14:textId="71521D8F" w:rsidR="00973998" w:rsidRPr="00F04FB1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04FB1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621EC2D" w14:textId="77777777" w:rsidR="00973998" w:rsidRPr="00E40A4A" w:rsidRDefault="00973998" w:rsidP="0097399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2E6E32D8" w14:textId="77777777" w:rsidR="00973998" w:rsidRPr="00CF0A60" w:rsidRDefault="00973998" w:rsidP="00973998">
            <w:pPr>
              <w:spacing w:before="60" w:after="60" w:line="220" w:lineRule="exact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4A160A9" w14:textId="77777777" w:rsidR="00973998" w:rsidRPr="006B55AD" w:rsidRDefault="00973998" w:rsidP="00973998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5802F64E" w14:textId="77777777" w:rsidR="007937E0" w:rsidRPr="003357B5" w:rsidRDefault="007937E0" w:rsidP="007937E0">
      <w:pPr>
        <w:ind w:right="-17"/>
        <w:jc w:val="both"/>
        <w:rPr>
          <w:rFonts w:cs="Arial"/>
          <w:sz w:val="16"/>
          <w:szCs w:val="16"/>
        </w:rPr>
      </w:pPr>
      <w:r w:rsidRPr="003357B5">
        <w:rPr>
          <w:i/>
          <w:spacing w:val="2"/>
          <w:sz w:val="16"/>
          <w:szCs w:val="16"/>
        </w:rPr>
        <w:t>a</w:t>
      </w:r>
      <w:r w:rsidRPr="003357B5">
        <w:rPr>
          <w:rFonts w:cs="Arial"/>
          <w:spacing w:val="2"/>
          <w:sz w:val="16"/>
          <w:szCs w:val="16"/>
          <w:vertAlign w:val="superscript"/>
        </w:rPr>
        <w:t xml:space="preserve"> </w:t>
      </w:r>
      <w:r w:rsidRPr="003357B5">
        <w:rPr>
          <w:rFonts w:cs="Arial"/>
          <w:spacing w:val="2"/>
          <w:sz w:val="16"/>
          <w:szCs w:val="16"/>
        </w:rPr>
        <w:t xml:space="preserve">W przedsiębiorstwach, w których liczba pracujących przekracza 9 osób. </w:t>
      </w:r>
      <w:r w:rsidRPr="003357B5">
        <w:rPr>
          <w:i/>
          <w:spacing w:val="2"/>
          <w:sz w:val="16"/>
          <w:szCs w:val="16"/>
        </w:rPr>
        <w:t>b</w:t>
      </w:r>
      <w:r w:rsidRPr="003357B5">
        <w:rPr>
          <w:rFonts w:cs="Arial"/>
          <w:spacing w:val="2"/>
          <w:sz w:val="16"/>
          <w:szCs w:val="16"/>
        </w:rPr>
        <w:t xml:space="preserve"> Udział zarejestrowanych bezrobotnych w cywilnej ludności aktywnej zawodowo, szacowanej na koniec każdego miesiąca</w:t>
      </w:r>
      <w:r w:rsidRPr="003357B5">
        <w:rPr>
          <w:rFonts w:cs="Arial"/>
          <w:sz w:val="16"/>
          <w:szCs w:val="16"/>
        </w:rPr>
        <w:t xml:space="preserve">. </w:t>
      </w:r>
      <w:r w:rsidR="00915554">
        <w:rPr>
          <w:rFonts w:cs="Arial"/>
          <w:sz w:val="16"/>
          <w:szCs w:val="16"/>
        </w:rPr>
        <w:br/>
      </w:r>
      <w:r w:rsidRPr="003357B5">
        <w:rPr>
          <w:i/>
          <w:sz w:val="16"/>
          <w:szCs w:val="16"/>
        </w:rPr>
        <w:t>c</w:t>
      </w:r>
      <w:r w:rsidRPr="003357B5">
        <w:rPr>
          <w:rFonts w:cs="Arial"/>
          <w:sz w:val="16"/>
          <w:szCs w:val="16"/>
        </w:rPr>
        <w:t xml:space="preserve"> W kwartale.</w:t>
      </w:r>
    </w:p>
    <w:p w14:paraId="04AFFAB0" w14:textId="77777777" w:rsidR="007937E0" w:rsidRPr="00215D4A" w:rsidRDefault="007937E0" w:rsidP="00E7033F">
      <w:pPr>
        <w:pStyle w:val="Tytudziau"/>
        <w:spacing w:before="120" w:after="120"/>
      </w:pPr>
      <w:r>
        <w:br w:type="page"/>
      </w:r>
      <w:bookmarkStart w:id="793" w:name="_Toc509317440"/>
      <w:bookmarkStart w:id="794" w:name="_Toc509317550"/>
      <w:bookmarkStart w:id="795" w:name="_Toc4392763"/>
      <w:bookmarkStart w:id="796" w:name="_Toc40945344"/>
      <w:bookmarkStart w:id="797" w:name="_Toc49154190"/>
      <w:r w:rsidRPr="00215D4A">
        <w:lastRenderedPageBreak/>
        <w:t>Wybrane dane o województwie lubuskim (</w:t>
      </w:r>
      <w:r>
        <w:t>cd.</w:t>
      </w:r>
      <w:r w:rsidRPr="00215D4A">
        <w:t>)</w:t>
      </w:r>
      <w:bookmarkEnd w:id="793"/>
      <w:bookmarkEnd w:id="794"/>
      <w:bookmarkEnd w:id="795"/>
      <w:bookmarkEnd w:id="796"/>
      <w:bookmarkEnd w:id="797"/>
    </w:p>
    <w:tbl>
      <w:tblPr>
        <w:tblW w:w="15451" w:type="dxa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shd w:val="clear" w:color="auto" w:fill="808080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8"/>
        <w:gridCol w:w="925"/>
        <w:gridCol w:w="925"/>
        <w:gridCol w:w="925"/>
        <w:gridCol w:w="926"/>
        <w:gridCol w:w="925"/>
        <w:gridCol w:w="925"/>
        <w:gridCol w:w="925"/>
        <w:gridCol w:w="926"/>
        <w:gridCol w:w="925"/>
        <w:gridCol w:w="925"/>
        <w:gridCol w:w="925"/>
        <w:gridCol w:w="926"/>
      </w:tblGrid>
      <w:tr w:rsidR="007937E0" w:rsidRPr="007E6A64" w14:paraId="0947B790" w14:textId="77777777" w:rsidTr="00AD07DB">
        <w:tc>
          <w:tcPr>
            <w:tcW w:w="4348" w:type="dxa"/>
            <w:tcBorders>
              <w:right w:val="single" w:sz="4" w:space="0" w:color="7030A0"/>
            </w:tcBorders>
            <w:shd w:val="clear" w:color="auto" w:fill="FFFFFF" w:themeFill="background1"/>
            <w:vAlign w:val="center"/>
          </w:tcPr>
          <w:p w14:paraId="6E30D81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2DE3C3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center"/>
          </w:tcPr>
          <w:p w14:paraId="02B84E91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3AAC29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8F7808E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A0BC1CB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0166C7A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74C551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6694C3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VIII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109DB34C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CF431DF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0F29E186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4BD9D4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XII</w:t>
            </w:r>
          </w:p>
        </w:tc>
      </w:tr>
      <w:tr w:rsidR="007937E0" w:rsidRPr="003357B5" w14:paraId="3F57C0D0" w14:textId="77777777" w:rsidTr="00AD07DB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F59D213" w14:textId="77777777" w:rsidR="007937E0" w:rsidRPr="003357B5" w:rsidRDefault="007937E0" w:rsidP="00460637">
            <w:pPr>
              <w:tabs>
                <w:tab w:val="left" w:pos="3175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Wskaźnik cen (dok.)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53DCF6AC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center"/>
          </w:tcPr>
          <w:p w14:paraId="5EF0012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869C2E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4C673AE3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F4AF2ED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9564D7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EE74A4A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A19D438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4BEF524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734DB17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01C5E504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FEF6DE6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937E0" w:rsidRPr="003357B5" w14:paraId="378ADE17" w14:textId="77777777" w:rsidTr="00AD07DB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248CB525" w14:textId="77777777" w:rsidR="007937E0" w:rsidRPr="003357B5" w:rsidRDefault="007937E0" w:rsidP="00460637">
            <w:pPr>
              <w:tabs>
                <w:tab w:val="left" w:pos="3175"/>
              </w:tabs>
              <w:spacing w:before="50" w:after="50" w:line="200" w:lineRule="exact"/>
              <w:ind w:left="113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50E0E27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center"/>
          </w:tcPr>
          <w:p w14:paraId="4741D37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35A929D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04B759B8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8F9A2A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BE21DC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C9D938A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4320826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2E6F6CAD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3A8FEA5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053DB29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AF942F8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30C8F" w:rsidRPr="003357B5" w14:paraId="534822E7" w14:textId="77777777" w:rsidTr="00AD07DB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576E275" w14:textId="77777777" w:rsidR="00F30C8F" w:rsidRPr="003357B5" w:rsidRDefault="00F30C8F" w:rsidP="00F30C8F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CDA94FF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892C319" w14:textId="77777777" w:rsidR="00F30C8F" w:rsidRPr="00B26005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6005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1533C00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1317C07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27002F2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E2DBA3B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4E4BBD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85,6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5BC777D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A40CA8F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A782C0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F4FDF6F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63B7D71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104,9</w:t>
            </w:r>
          </w:p>
        </w:tc>
      </w:tr>
      <w:tr w:rsidR="00107AB9" w:rsidRPr="003357B5" w14:paraId="3599C37F" w14:textId="77777777" w:rsidTr="00AD07DB">
        <w:tblPrEx>
          <w:shd w:val="clear" w:color="auto" w:fill="auto"/>
        </w:tblPrEx>
        <w:trPr>
          <w:trHeight w:val="80"/>
        </w:trPr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16FE35E" w14:textId="77777777" w:rsidR="00107AB9" w:rsidRPr="00B461AA" w:rsidRDefault="00107AB9" w:rsidP="00107AB9">
            <w:pPr>
              <w:tabs>
                <w:tab w:val="left" w:pos="3827"/>
              </w:tabs>
              <w:spacing w:before="50" w:after="50" w:line="200" w:lineRule="exact"/>
              <w:rPr>
                <w:rFonts w:ascii="Fira Sans SemiBold" w:hAnsi="Fira Sans SemiBold" w:cs="Arial"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C7252C3" w14:textId="77777777" w:rsidR="00107AB9" w:rsidRPr="004E0D2A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101,4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18DDAC81" w14:textId="77777777" w:rsidR="00107AB9" w:rsidRPr="00B26005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6005">
              <w:rPr>
                <w:rFonts w:ascii="Fira Sans SemiBold" w:hAnsi="Fira Sans SemiBold" w:cs="Arial"/>
                <w:sz w:val="16"/>
                <w:szCs w:val="16"/>
              </w:rPr>
              <w:t>102,8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2F840B" w14:textId="189DB002" w:rsidR="00107AB9" w:rsidRPr="0002756B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102,1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8E94FCC" w14:textId="234B91EA" w:rsidR="00107AB9" w:rsidRPr="009956F2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F15AF">
              <w:rPr>
                <w:rFonts w:ascii="Fira Sans SemiBold" w:hAnsi="Fira Sans SemiBold" w:cs="Arial"/>
                <w:sz w:val="16"/>
                <w:szCs w:val="16"/>
              </w:rPr>
              <w:t>101,3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9A7089E" w14:textId="0EE86635" w:rsidR="00107AB9" w:rsidRPr="007A027F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55B71">
              <w:rPr>
                <w:rFonts w:ascii="Fira Sans SemiBold" w:hAnsi="Fira Sans SemiBold" w:cs="Arial"/>
                <w:sz w:val="16"/>
                <w:szCs w:val="16"/>
              </w:rPr>
              <w:t>104,4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802887D" w14:textId="402BC1D3" w:rsidR="00107AB9" w:rsidRPr="004604B6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6C47">
              <w:rPr>
                <w:rFonts w:ascii="Fira Sans SemiBold" w:hAnsi="Fira Sans SemiBold" w:cs="Arial"/>
                <w:sz w:val="16"/>
                <w:szCs w:val="16"/>
              </w:rPr>
              <w:t>96,5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43AFD40" w14:textId="73F76BD8" w:rsidR="00107AB9" w:rsidRPr="006E718C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87,0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61251ED" w14:textId="2ED592FA" w:rsidR="00107AB9" w:rsidRPr="00275E9A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07AB9">
              <w:rPr>
                <w:rFonts w:ascii="Fira Sans SemiBold" w:hAnsi="Fira Sans SemiBold" w:cs="Arial"/>
                <w:sz w:val="16"/>
                <w:szCs w:val="16"/>
              </w:rPr>
              <w:t>100,1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7DDA421" w14:textId="0F068BFF" w:rsidR="00107AB9" w:rsidRPr="00107AB9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07AB9">
              <w:rPr>
                <w:rFonts w:ascii="Fira Sans SemiBold" w:hAnsi="Fira Sans SemiBold" w:cs="Arial"/>
                <w:sz w:val="16"/>
                <w:szCs w:val="16"/>
              </w:rPr>
              <w:t>103,9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CEE2DD9" w14:textId="77777777" w:rsidR="00107AB9" w:rsidRPr="00B257FA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861CFF3" w14:textId="77777777" w:rsidR="00107AB9" w:rsidRPr="006A73B3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B736942" w14:textId="77777777" w:rsidR="00107AB9" w:rsidRPr="0015253C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107AB9" w:rsidRPr="003357B5" w14:paraId="509912A6" w14:textId="77777777" w:rsidTr="00AD07DB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6EDB3A7" w14:textId="77777777" w:rsidR="00107AB9" w:rsidRPr="003357B5" w:rsidRDefault="00107AB9" w:rsidP="00107AB9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81209AD" w14:textId="77777777" w:rsidR="00107AB9" w:rsidRPr="00FA733E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A733E"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709FCEC" w14:textId="77777777" w:rsidR="00107AB9" w:rsidRPr="00B26005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6005">
              <w:rPr>
                <w:rFonts w:cs="Arial"/>
                <w:sz w:val="16"/>
                <w:szCs w:val="16"/>
              </w:rPr>
              <w:t>127,1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538EA16" w14:textId="6E7B0ACE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3792DAE" w14:textId="454C0D2E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F15AF">
              <w:rPr>
                <w:rFonts w:cs="Arial"/>
                <w:sz w:val="16"/>
                <w:szCs w:val="16"/>
              </w:rPr>
              <w:t>120,2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ADA1DF6" w14:textId="66EB5D64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55B71"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BC5795" w14:textId="411D2965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E6C47"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78DA93" w14:textId="4000820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E11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7662587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4BA63A4" w14:textId="62FFAFD6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F1B1C"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8D5BE0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79,3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30A7D49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80,6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4753C59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85,7</w:t>
            </w:r>
          </w:p>
        </w:tc>
      </w:tr>
      <w:tr w:rsidR="00107AB9" w:rsidRPr="003357B5" w14:paraId="69E156D6" w14:textId="77777777" w:rsidTr="00AD07DB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B6D4EF0" w14:textId="77777777" w:rsidR="00107AB9" w:rsidRPr="003357B5" w:rsidRDefault="00107AB9" w:rsidP="00107AB9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B79FE7D" w14:textId="77777777" w:rsidR="00107AB9" w:rsidRPr="004E0D2A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85,0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224EF2F" w14:textId="77777777" w:rsidR="00107AB9" w:rsidRPr="00B26005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6005">
              <w:rPr>
                <w:rFonts w:ascii="Fira Sans SemiBold" w:hAnsi="Fira Sans SemiBold" w:cs="Arial"/>
                <w:sz w:val="16"/>
                <w:szCs w:val="16"/>
              </w:rPr>
              <w:t>85,4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DF89585" w14:textId="015A7F3E" w:rsidR="00107AB9" w:rsidRPr="0002756B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93,5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48CF90A" w14:textId="11A276A7" w:rsidR="00107AB9" w:rsidRPr="009956F2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F15AF">
              <w:rPr>
                <w:rFonts w:ascii="Fira Sans SemiBold" w:hAnsi="Fira Sans SemiBold" w:cs="Arial"/>
                <w:sz w:val="16"/>
                <w:szCs w:val="16"/>
              </w:rPr>
              <w:t>92,7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3AD9DC" w14:textId="6E6AC215" w:rsidR="00107AB9" w:rsidRPr="007A027F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55B71">
              <w:rPr>
                <w:rFonts w:ascii="Fira Sans SemiBold" w:hAnsi="Fira Sans SemiBold" w:cs="Arial"/>
                <w:sz w:val="16"/>
                <w:szCs w:val="16"/>
              </w:rPr>
              <w:t>96,6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C4B5F9" w14:textId="16C9F085" w:rsidR="00107AB9" w:rsidRPr="004604B6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6C47">
              <w:rPr>
                <w:rFonts w:ascii="Fira Sans SemiBold" w:hAnsi="Fira Sans SemiBold" w:cs="Arial"/>
                <w:sz w:val="16"/>
                <w:szCs w:val="16"/>
              </w:rPr>
              <w:t>97,6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885DE68" w14:textId="6E890E66" w:rsidR="00107AB9" w:rsidRPr="006E718C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99,1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2B22A87" w14:textId="15BBDCE2" w:rsidR="00107AB9" w:rsidRPr="00275E9A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07AB9">
              <w:rPr>
                <w:rFonts w:ascii="Fira Sans SemiBold" w:hAnsi="Fira Sans SemiBold" w:cs="Arial"/>
                <w:sz w:val="16"/>
                <w:szCs w:val="16"/>
              </w:rPr>
              <w:t>100,5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8164280" w14:textId="06098507" w:rsidR="00107AB9" w:rsidRPr="00DB68D6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B68D6">
              <w:rPr>
                <w:rFonts w:ascii="Fira Sans SemiBold" w:hAnsi="Fira Sans SemiBold" w:cs="Arial"/>
                <w:sz w:val="16"/>
                <w:szCs w:val="16"/>
              </w:rPr>
              <w:t>102,2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90210F4" w14:textId="77777777" w:rsidR="00107AB9" w:rsidRPr="00B257FA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F511C0E" w14:textId="77777777" w:rsidR="00107AB9" w:rsidRPr="006A73B3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5AE46DC" w14:textId="77777777" w:rsidR="00107AB9" w:rsidRPr="0015253C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107AB9" w:rsidRPr="003357B5" w14:paraId="62DD38ED" w14:textId="77777777" w:rsidTr="00AD07DB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04CD45AF" w14:textId="77777777" w:rsidR="00107AB9" w:rsidRPr="003357B5" w:rsidRDefault="00107AB9" w:rsidP="00107AB9">
            <w:pPr>
              <w:tabs>
                <w:tab w:val="left" w:pos="3175"/>
              </w:tabs>
              <w:spacing w:before="50" w:after="50" w:line="200" w:lineRule="exact"/>
              <w:ind w:left="113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1F6FA4E" w14:textId="77777777" w:rsidR="00107AB9" w:rsidRPr="00FA733E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AED50DD" w14:textId="77777777" w:rsidR="00107AB9" w:rsidRPr="00B26005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D43EF8C" w14:textId="77777777" w:rsidR="00107AB9" w:rsidRPr="0002756B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249AFB7" w14:textId="77777777" w:rsidR="00107AB9" w:rsidRPr="00EF15AF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FE6E1DD" w14:textId="77777777" w:rsidR="00107AB9" w:rsidRPr="007A027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773A1B7" w14:textId="77777777" w:rsidR="00107AB9" w:rsidRPr="004604B6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A0FDFCB" w14:textId="77777777" w:rsidR="00107AB9" w:rsidRPr="006B55AD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E094164" w14:textId="77777777" w:rsidR="00107AB9" w:rsidRPr="00275E9A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bottom"/>
          </w:tcPr>
          <w:p w14:paraId="041E8095" w14:textId="77777777" w:rsidR="00107AB9" w:rsidRPr="006934B8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1379325" w14:textId="77777777" w:rsidR="00107AB9" w:rsidRPr="00717BB5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C14C310" w14:textId="77777777" w:rsidR="00107AB9" w:rsidRPr="0015253C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38C27BB" w14:textId="77777777" w:rsidR="00107AB9" w:rsidRPr="0015253C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7AB9" w:rsidRPr="003357B5" w14:paraId="15B83D02" w14:textId="77777777" w:rsidTr="00AD07DB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5BDDD003" w14:textId="77777777" w:rsidR="00107AB9" w:rsidRPr="003357B5" w:rsidRDefault="00107AB9" w:rsidP="00107AB9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6781DCDA" w14:textId="77777777" w:rsidR="00107AB9" w:rsidRPr="00FA733E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A733E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C028842" w14:textId="77777777" w:rsidR="00107AB9" w:rsidRPr="00B26005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6005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8324FDB" w14:textId="59073238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D2E2C0D" w14:textId="688D8CE4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F15AF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5C97A2" w14:textId="135005B0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55B71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32026F" w14:textId="5952C2C9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E6C47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943B55" w14:textId="0D820E3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E11">
              <w:rPr>
                <w:rFonts w:cs="Arial"/>
                <w:sz w:val="16"/>
                <w:szCs w:val="16"/>
              </w:rPr>
              <w:t>86,0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4B51202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180A04F" w14:textId="7B8F8375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F1B1C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92B869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DB97973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F74FA6F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94,5</w:t>
            </w:r>
          </w:p>
        </w:tc>
      </w:tr>
      <w:tr w:rsidR="00107AB9" w:rsidRPr="003357B5" w14:paraId="22A42282" w14:textId="77777777" w:rsidTr="00AD07DB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5809308B" w14:textId="77777777" w:rsidR="00107AB9" w:rsidRPr="003357B5" w:rsidRDefault="00107AB9" w:rsidP="00107AB9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39834E3" w14:textId="77777777" w:rsidR="00107AB9" w:rsidRPr="004E0D2A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102,5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3131D3FD" w14:textId="77777777" w:rsidR="00107AB9" w:rsidRPr="00B26005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6005">
              <w:rPr>
                <w:rFonts w:ascii="Fira Sans SemiBold" w:hAnsi="Fira Sans SemiBold" w:cs="Arial"/>
                <w:sz w:val="16"/>
                <w:szCs w:val="16"/>
              </w:rPr>
              <w:t>103,9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9E5D8F" w14:textId="041E8153" w:rsidR="00107AB9" w:rsidRPr="0002756B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98,5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978302F" w14:textId="1962F6EC" w:rsidR="00107AB9" w:rsidRPr="009956F2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F15AF">
              <w:rPr>
                <w:rFonts w:ascii="Fira Sans SemiBold" w:hAnsi="Fira Sans SemiBold" w:cs="Arial"/>
                <w:sz w:val="16"/>
                <w:szCs w:val="16"/>
              </w:rPr>
              <w:t>90,9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DD50DD" w14:textId="7FF6EDED" w:rsidR="00107AB9" w:rsidRPr="007A027F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55B71">
              <w:rPr>
                <w:rFonts w:ascii="Fira Sans SemiBold" w:hAnsi="Fira Sans SemiBold" w:cs="Arial"/>
                <w:sz w:val="16"/>
                <w:szCs w:val="16"/>
              </w:rPr>
              <w:t>111,1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742DAA" w14:textId="57078BCF" w:rsidR="00107AB9" w:rsidRPr="004604B6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6C47">
              <w:rPr>
                <w:rFonts w:ascii="Fira Sans SemiBold" w:hAnsi="Fira Sans SemiBold" w:cs="Arial"/>
                <w:sz w:val="16"/>
                <w:szCs w:val="16"/>
              </w:rPr>
              <w:t>98,1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08A482" w14:textId="5167FC97" w:rsidR="00107AB9" w:rsidRPr="006E718C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99,2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19BC939" w14:textId="697957C6" w:rsidR="00107AB9" w:rsidRPr="00275E9A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4589D">
              <w:rPr>
                <w:rFonts w:ascii="Fira Sans SemiBold" w:hAnsi="Fira Sans SemiBold" w:cs="Arial"/>
                <w:sz w:val="16"/>
                <w:szCs w:val="16"/>
              </w:rPr>
              <w:t>89,3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08359D0" w14:textId="4BB30DF3" w:rsidR="00107AB9" w:rsidRPr="006934B8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07AB9">
              <w:rPr>
                <w:rFonts w:ascii="Fira Sans SemiBold" w:hAnsi="Fira Sans SemiBold" w:cs="Arial"/>
                <w:sz w:val="16"/>
                <w:szCs w:val="16"/>
              </w:rPr>
              <w:t>109.6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A194CB1" w14:textId="77777777" w:rsidR="00107AB9" w:rsidRPr="00B257FA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79FEAC1" w14:textId="77777777" w:rsidR="00107AB9" w:rsidRPr="006A73B3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CFDE0C1" w14:textId="77777777" w:rsidR="00107AB9" w:rsidRPr="0015253C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107AB9" w:rsidRPr="003357B5" w14:paraId="34BE02EE" w14:textId="77777777" w:rsidTr="00AD07DB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0DCC9944" w14:textId="77777777" w:rsidR="00107AB9" w:rsidRPr="003357B5" w:rsidRDefault="00107AB9" w:rsidP="00107AB9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D20767A" w14:textId="77777777" w:rsidR="00107AB9" w:rsidRPr="00FA733E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A733E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616E3009" w14:textId="77777777" w:rsidR="00107AB9" w:rsidRPr="00B26005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6005">
              <w:rPr>
                <w:rFonts w:cs="Arial"/>
                <w:sz w:val="16"/>
                <w:szCs w:val="16"/>
              </w:rPr>
              <w:t>119,4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35C413" w14:textId="2FF94308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8B001F1" w14:textId="2A9B0BAA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F15AF"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4749C0" w14:textId="4754AE4A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55B71"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0E5245D" w14:textId="1A35E534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E6C47"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1B0E6EB" w14:textId="716CCE9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E11">
              <w:rPr>
                <w:rFonts w:cs="Arial"/>
                <w:sz w:val="16"/>
                <w:szCs w:val="16"/>
              </w:rPr>
              <w:t>76,7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A9784D7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1CFD9D0" w14:textId="1DC1CAA5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F1B1C">
              <w:rPr>
                <w:rFonts w:cs="Arial"/>
                <w:sz w:val="16"/>
                <w:szCs w:val="16"/>
              </w:rPr>
              <w:t>87,6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E3D2C2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08194049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BC3E1E6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94,0</w:t>
            </w:r>
          </w:p>
        </w:tc>
      </w:tr>
      <w:tr w:rsidR="00107AB9" w:rsidRPr="003357B5" w14:paraId="7C20F52E" w14:textId="77777777" w:rsidTr="00AD07DB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78833E26" w14:textId="77777777" w:rsidR="00107AB9" w:rsidRPr="003357B5" w:rsidRDefault="00107AB9" w:rsidP="00107AB9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DF421E7" w14:textId="77777777" w:rsidR="00107AB9" w:rsidRPr="004E0D2A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101,6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9C57C8C" w14:textId="77777777" w:rsidR="00107AB9" w:rsidRPr="00EB64B3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103,8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47FAB3" w14:textId="088D4D7F" w:rsidR="00107AB9" w:rsidRPr="0002756B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98,4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C6977F8" w14:textId="191B432A" w:rsidR="00107AB9" w:rsidRPr="009956F2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F15AF">
              <w:rPr>
                <w:rFonts w:ascii="Fira Sans SemiBold" w:hAnsi="Fira Sans SemiBold" w:cs="Arial"/>
                <w:sz w:val="16"/>
                <w:szCs w:val="16"/>
              </w:rPr>
              <w:t>90,5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52C6838" w14:textId="16AF2B4C" w:rsidR="00107AB9" w:rsidRPr="007A027F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55B71">
              <w:rPr>
                <w:rFonts w:ascii="Fira Sans SemiBold" w:hAnsi="Fira Sans SemiBold" w:cs="Arial"/>
                <w:sz w:val="16"/>
                <w:szCs w:val="16"/>
              </w:rPr>
              <w:t>104,1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3A70163" w14:textId="20A6AD6C" w:rsidR="00107AB9" w:rsidRPr="004604B6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6C47">
              <w:rPr>
                <w:rFonts w:ascii="Fira Sans SemiBold" w:hAnsi="Fira Sans SemiBold" w:cs="Arial"/>
                <w:sz w:val="16"/>
                <w:szCs w:val="16"/>
              </w:rPr>
              <w:t>102,2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ED1306" w14:textId="763E5B7B" w:rsidR="00107AB9" w:rsidRPr="006E718C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117,9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9FFA1C7" w14:textId="2CAA648C" w:rsidR="00107AB9" w:rsidRPr="00275E9A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4589D">
              <w:rPr>
                <w:rFonts w:ascii="Fira Sans SemiBold" w:hAnsi="Fira Sans SemiBold" w:cs="Arial"/>
                <w:sz w:val="16"/>
                <w:szCs w:val="16"/>
              </w:rPr>
              <w:t>94,6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EEE058A" w14:textId="2E87D5DD" w:rsidR="00107AB9" w:rsidRPr="006934B8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07AB9">
              <w:rPr>
                <w:rFonts w:ascii="Fira Sans SemiBold" w:hAnsi="Fira Sans SemiBold" w:cs="Arial"/>
                <w:sz w:val="16"/>
                <w:szCs w:val="16"/>
              </w:rPr>
              <w:t>101,8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C576C75" w14:textId="77777777" w:rsidR="00107AB9" w:rsidRPr="00B257FA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0E87881" w14:textId="77777777" w:rsidR="00107AB9" w:rsidRPr="006A73B3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163C8F3" w14:textId="77777777" w:rsidR="00107AB9" w:rsidRPr="0015253C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107AB9" w:rsidRPr="003357B5" w14:paraId="6D54FD2B" w14:textId="77777777" w:rsidTr="00AD07DB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76ADCED" w14:textId="77777777" w:rsidR="00107AB9" w:rsidRPr="003357B5" w:rsidRDefault="00107AB9" w:rsidP="00107AB9">
            <w:pPr>
              <w:tabs>
                <w:tab w:val="left" w:leader="dot" w:pos="3175"/>
              </w:tabs>
              <w:spacing w:before="50" w:after="50" w:line="200" w:lineRule="exact"/>
              <w:ind w:left="113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9AA2345" w14:textId="77777777" w:rsidR="00107AB9" w:rsidRPr="00FA733E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F181098" w14:textId="77777777" w:rsidR="00107AB9" w:rsidRPr="00EB64B3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9415AE1" w14:textId="77777777" w:rsidR="00107AB9" w:rsidRPr="00F946D2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B484467" w14:textId="77777777" w:rsidR="00107AB9" w:rsidRPr="006B55AD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E74F504" w14:textId="77777777" w:rsidR="00107AB9" w:rsidRPr="007A027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7E86CE0" w14:textId="77777777" w:rsidR="00107AB9" w:rsidRPr="00044090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AA59FBA" w14:textId="77777777" w:rsidR="00107AB9" w:rsidRPr="00991E11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EED4797" w14:textId="77777777" w:rsidR="00107AB9" w:rsidRPr="00044090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bottom"/>
          </w:tcPr>
          <w:p w14:paraId="3FE014FE" w14:textId="77777777" w:rsidR="00107AB9" w:rsidRPr="00044090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2922367" w14:textId="77777777" w:rsidR="00107AB9" w:rsidRPr="00717BB5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0B64D2B4" w14:textId="77777777" w:rsidR="00107AB9" w:rsidRPr="006A73B3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5F40448" w14:textId="77777777" w:rsidR="00107AB9" w:rsidRPr="0015253C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7AB9" w:rsidRPr="003357B5" w14:paraId="03E2F095" w14:textId="77777777" w:rsidTr="00AD07DB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7081519B" w14:textId="77777777" w:rsidR="00107AB9" w:rsidRPr="003357B5" w:rsidRDefault="00107AB9" w:rsidP="00107AB9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2C24923C" w14:textId="77777777" w:rsidR="00107AB9" w:rsidRPr="00FA733E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A733E"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120AC311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1EA30A7" w14:textId="264C0750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594977" w14:textId="18C1268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F15AF">
              <w:rPr>
                <w:rFonts w:cs="Arial"/>
                <w:sz w:val="16"/>
                <w:szCs w:val="16"/>
              </w:rPr>
              <w:t>120,2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C64290F" w14:textId="3CBEC475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55B71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87DB38" w14:textId="0227E286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E6C47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F1EB14" w14:textId="64C1C2D5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E11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AD4424C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C0023F7" w14:textId="0614F97D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F1B1C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C70AA13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93971BE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BCD73DF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102,6</w:t>
            </w:r>
          </w:p>
        </w:tc>
      </w:tr>
      <w:tr w:rsidR="00107AB9" w:rsidRPr="003357B5" w14:paraId="72F68B0B" w14:textId="77777777" w:rsidTr="00AD07DB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34342AF1" w14:textId="77777777" w:rsidR="00107AB9" w:rsidRPr="003357B5" w:rsidRDefault="00107AB9" w:rsidP="00107AB9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0603CD6" w14:textId="77777777" w:rsidR="00107AB9" w:rsidRPr="004E0D2A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97,5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170ABD0E" w14:textId="77777777" w:rsidR="00107AB9" w:rsidRPr="00EB64B3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101,6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203775D" w14:textId="4DC15A1C" w:rsidR="00107AB9" w:rsidRPr="0002756B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96,0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A06E3E2" w14:textId="44EFD6D2" w:rsidR="00107AB9" w:rsidRPr="009956F2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F15AF">
              <w:rPr>
                <w:rFonts w:ascii="Fira Sans SemiBold" w:hAnsi="Fira Sans SemiBold"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61184F" w14:textId="7D83A194" w:rsidR="00107AB9" w:rsidRPr="007A027F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55B71">
              <w:rPr>
                <w:rFonts w:ascii="Fira Sans SemiBold" w:hAnsi="Fira Sans SemiBold" w:cs="Arial"/>
                <w:sz w:val="16"/>
                <w:szCs w:val="16"/>
              </w:rPr>
              <w:t>84,6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8EE8C47" w14:textId="4F29F32A" w:rsidR="00107AB9" w:rsidRPr="004604B6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6C47">
              <w:rPr>
                <w:rFonts w:ascii="Fira Sans SemiBold" w:hAnsi="Fira Sans SemiBold" w:cs="Arial"/>
                <w:sz w:val="16"/>
                <w:szCs w:val="16"/>
              </w:rPr>
              <w:t>100,4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886A1E" w14:textId="785C4609" w:rsidR="00107AB9" w:rsidRPr="006E718C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95,0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65BD112" w14:textId="408FFC24" w:rsidR="00107AB9" w:rsidRPr="00275E9A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4589D">
              <w:rPr>
                <w:rFonts w:ascii="Fira Sans SemiBold" w:hAnsi="Fira Sans SemiBold" w:cs="Arial"/>
                <w:sz w:val="16"/>
                <w:szCs w:val="16"/>
              </w:rPr>
              <w:t>98,2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B708705" w14:textId="6DB3D220" w:rsidR="00107AB9" w:rsidRPr="006934B8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07AB9">
              <w:rPr>
                <w:rFonts w:ascii="Fira Sans SemiBold" w:hAnsi="Fira Sans SemiBold" w:cs="Arial"/>
                <w:sz w:val="16"/>
                <w:szCs w:val="16"/>
              </w:rPr>
              <w:t>93,6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6F8785F" w14:textId="77777777" w:rsidR="00107AB9" w:rsidRPr="00B257FA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452EBF22" w14:textId="77777777" w:rsidR="00107AB9" w:rsidRPr="006A73B3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D676766" w14:textId="77777777" w:rsidR="00107AB9" w:rsidRPr="0015253C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107AB9" w:rsidRPr="003357B5" w14:paraId="0D79FCAD" w14:textId="77777777" w:rsidTr="00AD07DB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774120C6" w14:textId="77777777" w:rsidR="00107AB9" w:rsidRPr="003357B5" w:rsidRDefault="00107AB9" w:rsidP="00107AB9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8934ED5" w14:textId="77777777" w:rsidR="00107AB9" w:rsidRPr="00FA733E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A733E"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66440171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F83181" w14:textId="69AFF19D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18FF975" w14:textId="6703F1EC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F15AF">
              <w:rPr>
                <w:rFonts w:cs="Arial"/>
                <w:sz w:val="16"/>
                <w:szCs w:val="16"/>
              </w:rPr>
              <w:t>130,1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B61BDF2" w14:textId="090E9B92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55B71">
              <w:rPr>
                <w:rFonts w:cs="Arial"/>
                <w:sz w:val="16"/>
                <w:szCs w:val="16"/>
              </w:rPr>
              <w:t>129,2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C0A87B" w14:textId="35F6A2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E6C47">
              <w:rPr>
                <w:rFonts w:cs="Arial"/>
                <w:sz w:val="16"/>
                <w:szCs w:val="16"/>
              </w:rPr>
              <w:t>125,3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D0C6008" w14:textId="66BE2BF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E11"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ECCFB94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8DC5386" w14:textId="257E0918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F1B1C">
              <w:rPr>
                <w:rFonts w:cs="Arial"/>
                <w:sz w:val="16"/>
                <w:szCs w:val="16"/>
              </w:rPr>
              <w:t>126,2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77D3810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137,2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9DC855E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134,2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BF552E4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145,8</w:t>
            </w:r>
          </w:p>
        </w:tc>
      </w:tr>
      <w:tr w:rsidR="00107AB9" w:rsidRPr="003357B5" w14:paraId="2A77785C" w14:textId="77777777" w:rsidTr="00AD07DB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BDF3877" w14:textId="77777777" w:rsidR="00107AB9" w:rsidRPr="003357B5" w:rsidRDefault="00107AB9" w:rsidP="00107AB9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D85E8DF" w14:textId="77777777" w:rsidR="00107AB9" w:rsidRPr="004E0D2A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154,9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543A354" w14:textId="77777777" w:rsidR="00107AB9" w:rsidRPr="00EB64B3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154,7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DDB212" w14:textId="1DD50807" w:rsidR="00107AB9" w:rsidRPr="0002756B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124,0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A052D63" w14:textId="1D64C95F" w:rsidR="00107AB9" w:rsidRPr="009956F2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F15AF">
              <w:rPr>
                <w:rFonts w:ascii="Fira Sans SemiBold" w:hAnsi="Fira Sans SemiBold" w:cs="Arial"/>
                <w:sz w:val="16"/>
                <w:szCs w:val="16"/>
              </w:rPr>
              <w:t>105,6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3AB086F" w14:textId="1072E9BD" w:rsidR="00107AB9" w:rsidRPr="007A027F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55B71">
              <w:rPr>
                <w:rFonts w:ascii="Fira Sans SemiBold" w:hAnsi="Fira Sans SemiBold" w:cs="Arial"/>
                <w:sz w:val="16"/>
                <w:szCs w:val="16"/>
              </w:rPr>
              <w:t>90,4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36F3928" w14:textId="51C37CB5" w:rsidR="00107AB9" w:rsidRPr="004604B6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6C47">
              <w:rPr>
                <w:rFonts w:ascii="Fira Sans SemiBold" w:hAnsi="Fira Sans SemiBold" w:cs="Arial"/>
                <w:sz w:val="16"/>
                <w:szCs w:val="16"/>
              </w:rPr>
              <w:t>86,2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F07B29" w14:textId="28A99A05" w:rsidR="00107AB9" w:rsidRPr="006E718C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83,1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0B1C69C" w14:textId="3F2D287D" w:rsidR="00107AB9" w:rsidRPr="00275E9A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4589D">
              <w:rPr>
                <w:rFonts w:ascii="Fira Sans SemiBold" w:hAnsi="Fira Sans SemiBold" w:cs="Arial"/>
                <w:sz w:val="16"/>
                <w:szCs w:val="16"/>
              </w:rPr>
              <w:t>79,8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F1D2C1C" w14:textId="6F2FA6D9" w:rsidR="00107AB9" w:rsidRPr="006934B8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07AB9">
              <w:rPr>
                <w:rFonts w:ascii="Fira Sans SemiBold" w:hAnsi="Fira Sans SemiBold" w:cs="Arial"/>
                <w:sz w:val="16"/>
                <w:szCs w:val="16"/>
              </w:rPr>
              <w:t>73,8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31F50F" w14:textId="77777777" w:rsidR="00107AB9" w:rsidRPr="00B257FA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092ED7B" w14:textId="77777777" w:rsidR="00107AB9" w:rsidRPr="006A73B3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FAD67E5" w14:textId="77777777" w:rsidR="00107AB9" w:rsidRPr="0015253C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107AB9" w:rsidRPr="003357B5" w14:paraId="126F2F16" w14:textId="77777777" w:rsidTr="00AD07DB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445135CB" w14:textId="77777777" w:rsidR="00107AB9" w:rsidRPr="003357B5" w:rsidRDefault="00107AB9" w:rsidP="00107AB9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Relacje cen skupu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a</w:t>
            </w:r>
            <w:r w:rsidRPr="003357B5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żywca wieprzowego do cen</w:t>
            </w:r>
            <w:r>
              <w:rPr>
                <w:rFonts w:cs="Arial"/>
                <w:sz w:val="16"/>
                <w:szCs w:val="16"/>
              </w:rPr>
              <w:tab/>
              <w:t>2019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A897473" w14:textId="77777777" w:rsidR="00107AB9" w:rsidRPr="00FA733E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A733E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6455977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D85DD1C" w14:textId="25C00D98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3803B77" w14:textId="695AE44B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F15AF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975F1DC" w14:textId="2651F871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55B71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CCC7683" w14:textId="6F99360B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E6C47"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EB6783" w14:textId="78E5B489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E11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3EF0A65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46E9DA1" w14:textId="0C2B019D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F1B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A21AA1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FE4771E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ABA9190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7,8</w:t>
            </w:r>
          </w:p>
        </w:tc>
      </w:tr>
      <w:tr w:rsidR="00107AB9" w:rsidRPr="003357B5" w14:paraId="56B0D099" w14:textId="77777777" w:rsidTr="00AD07DB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4E6E1670" w14:textId="77777777" w:rsidR="00107AB9" w:rsidRPr="003357B5" w:rsidRDefault="00107AB9" w:rsidP="00107AB9">
            <w:pPr>
              <w:tabs>
                <w:tab w:val="left" w:pos="3827"/>
              </w:tabs>
              <w:spacing w:before="50" w:after="50" w:line="200" w:lineRule="exact"/>
              <w:ind w:left="284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targowiskowych żyta</w:t>
            </w:r>
            <w:r w:rsidRPr="003357B5">
              <w:rPr>
                <w:rFonts w:cs="Arial"/>
                <w:iCs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05FB069" w14:textId="77777777" w:rsidR="00107AB9" w:rsidRPr="004E0D2A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7,5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1FF914D" w14:textId="77777777" w:rsidR="00107AB9" w:rsidRPr="00EB64B3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7,7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75F2D7" w14:textId="53D637BD" w:rsidR="00107AB9" w:rsidRPr="0002756B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7,3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BF200F8" w14:textId="166E4EA3" w:rsidR="00107AB9" w:rsidRPr="009956F2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E1BDBEC" w14:textId="356943AB" w:rsidR="00107AB9" w:rsidRPr="007A027F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DD0BE8D" w14:textId="6F30AF0B" w:rsidR="00107AB9" w:rsidRPr="004604B6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C2B34E9" w14:textId="1F4BDA24" w:rsidR="00107AB9" w:rsidRPr="006E718C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6,0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099BB11" w14:textId="42772664" w:rsidR="00107AB9" w:rsidRPr="00275E9A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5,9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4AA4EA6" w14:textId="68E98C0B" w:rsidR="00107AB9" w:rsidRPr="006934B8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07AB9"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97F71E" w14:textId="77777777" w:rsidR="00107AB9" w:rsidRPr="00B257FA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4F0184F" w14:textId="77777777" w:rsidR="00107AB9" w:rsidRPr="006A73B3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9E16371" w14:textId="77777777" w:rsidR="00107AB9" w:rsidRPr="0015253C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107AB9" w:rsidRPr="003357B5" w14:paraId="429BB38C" w14:textId="77777777" w:rsidTr="00AD07DB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583F62CF" w14:textId="77777777" w:rsidR="00107AB9" w:rsidRPr="003357B5" w:rsidRDefault="00107AB9" w:rsidP="00107AB9">
            <w:pPr>
              <w:tabs>
                <w:tab w:val="left" w:leader="dot" w:pos="3175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Produkcja sprzedana przemysłu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b</w:t>
            </w:r>
            <w:r w:rsidRPr="003357B5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2BE8840" w14:textId="77777777" w:rsidR="00107AB9" w:rsidRPr="006D2F33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327DCC0D" w14:textId="77777777" w:rsidR="00107AB9" w:rsidRPr="00B5358B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F09EF88" w14:textId="77777777" w:rsidR="00107AB9" w:rsidRPr="006B55AD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B3701F5" w14:textId="77777777" w:rsidR="00107AB9" w:rsidRPr="006B55AD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852EDC4" w14:textId="77777777" w:rsidR="00107AB9" w:rsidRPr="007A027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0786945" w14:textId="77777777" w:rsidR="00107AB9" w:rsidRPr="006B55AD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66B5994" w14:textId="77777777" w:rsidR="00107AB9" w:rsidRPr="006B55AD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4F58509E" w14:textId="77777777" w:rsidR="00107AB9" w:rsidRPr="006B55AD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0A198CAD" w14:textId="77777777" w:rsidR="00107AB9" w:rsidRPr="006B55AD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1368312" w14:textId="77777777" w:rsidR="00107AB9" w:rsidRPr="006D2F33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34F022F" w14:textId="77777777" w:rsidR="00107AB9" w:rsidRPr="006B55AD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913AB34" w14:textId="77777777" w:rsidR="00107AB9" w:rsidRPr="0015253C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7AB9" w:rsidRPr="003357B5" w14:paraId="09CBA0D6" w14:textId="77777777" w:rsidTr="00AD07DB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A43CA8A" w14:textId="77777777" w:rsidR="00107AB9" w:rsidRPr="003357B5" w:rsidRDefault="00107AB9" w:rsidP="00107AB9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5BDF151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128,3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2DF7A75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699FA9" w14:textId="1BD5E3BB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91F0955" w14:textId="44B846D8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B5F44C" w14:textId="6C4F8991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69C918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54947B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DD108B3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747A8F2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2937A9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F492FE1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91,2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5BE8A47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81,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107AB9" w:rsidRPr="003357B5" w14:paraId="2BF15F66" w14:textId="77777777" w:rsidTr="00AD07DB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3E5D974" w14:textId="77777777" w:rsidR="00107AB9" w:rsidRPr="003357B5" w:rsidRDefault="00107AB9" w:rsidP="00107AB9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3D41B53" w14:textId="03F8B320" w:rsidR="00107AB9" w:rsidRPr="00FD381B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120,6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B28ED01" w14:textId="249F9CF3" w:rsidR="00107AB9" w:rsidRPr="00AC3FB1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C1945DB" w14:textId="559AEE6C" w:rsidR="00107AB9" w:rsidRPr="005C1A86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96,</w:t>
            </w:r>
            <w:r>
              <w:rPr>
                <w:rFonts w:ascii="Fira Sans SemiBold" w:hAnsi="Fira Sans SemiBold" w:cs="Arial"/>
                <w:sz w:val="16"/>
                <w:szCs w:val="16"/>
              </w:rPr>
              <w:t>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099E490" w14:textId="5571208E" w:rsidR="00107AB9" w:rsidRPr="00362419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71,2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AE2217C" w14:textId="4DFF292B" w:rsidR="00107AB9" w:rsidRPr="00D94CB6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115,</w:t>
            </w:r>
            <w:r>
              <w:rPr>
                <w:rFonts w:ascii="Fira Sans SemiBold" w:hAnsi="Fira Sans SemiBold" w:cs="Arial"/>
                <w:sz w:val="16"/>
                <w:szCs w:val="16"/>
              </w:rPr>
              <w:t>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2B5C39" w14:textId="0DDF42F1" w:rsidR="00107AB9" w:rsidRPr="00325AB4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37C44">
              <w:rPr>
                <w:rFonts w:ascii="Fira Sans SemiBold" w:hAnsi="Fira Sans SemiBold" w:cs="Arial"/>
                <w:sz w:val="16"/>
                <w:szCs w:val="16"/>
              </w:rPr>
              <w:t>116,6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7DF02A" w14:textId="7CB78293" w:rsidR="00107AB9" w:rsidRPr="00FE3BD9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37C44">
              <w:rPr>
                <w:rFonts w:ascii="Fira Sans SemiBold" w:hAnsi="Fira Sans SemiBold" w:cs="Arial"/>
                <w:sz w:val="16"/>
                <w:szCs w:val="16"/>
              </w:rPr>
              <w:t>95,</w:t>
            </w:r>
            <w:r>
              <w:rPr>
                <w:rFonts w:ascii="Fira Sans SemiBold" w:hAnsi="Fira Sans SemiBold" w:cs="Arial"/>
                <w:sz w:val="16"/>
                <w:szCs w:val="16"/>
              </w:rPr>
              <w:t>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C7365F5" w14:textId="55814C8D" w:rsidR="00107AB9" w:rsidRPr="00FE3BD9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112,1*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21B34A9" w14:textId="2C391295" w:rsidR="00107AB9" w:rsidRPr="003533E5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BFE3E6" w14:textId="77777777" w:rsidR="00107AB9" w:rsidRPr="00E6326B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496EAB7" w14:textId="77777777" w:rsidR="00107AB9" w:rsidRPr="00E6326B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CB73822" w14:textId="77777777" w:rsidR="00107AB9" w:rsidRPr="0015253C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107AB9" w:rsidRPr="003357B5" w14:paraId="0B82DF83" w14:textId="77777777" w:rsidTr="00AD07DB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5E586DF" w14:textId="77777777" w:rsidR="00107AB9" w:rsidRPr="003357B5" w:rsidRDefault="00107AB9" w:rsidP="00107AB9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31740968" w14:textId="77777777" w:rsidR="00107AB9" w:rsidRPr="001F5CC4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F5CC4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4B999FF1" w14:textId="77777777" w:rsidR="00107AB9" w:rsidRPr="00F946D2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99AD20" w14:textId="632EA5D1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59396E5" w14:textId="69B3ECD2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A1082BE" w14:textId="7A66E52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748BAA" w14:textId="74FB0293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000AE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1ECE07" w14:textId="4F488225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000AE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8D2B124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5E2A0AC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3AC438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3867B19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92D5781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105,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107AB9" w:rsidRPr="003357B5" w14:paraId="43078C40" w14:textId="77777777" w:rsidTr="00AD07DB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36C54A6E" w14:textId="77777777" w:rsidR="00107AB9" w:rsidRPr="003357B5" w:rsidRDefault="00107AB9" w:rsidP="00107AB9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9C52D62" w14:textId="77777777" w:rsidR="00107AB9" w:rsidRPr="00FD381B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D381B">
              <w:rPr>
                <w:rFonts w:ascii="Fira Sans SemiBold" w:hAnsi="Fira Sans SemiBold" w:cs="Arial"/>
                <w:sz w:val="16"/>
                <w:szCs w:val="16"/>
              </w:rPr>
              <w:t>99,0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C6AF71F" w14:textId="1A54CCD4" w:rsidR="00107AB9" w:rsidRPr="00AC3FB1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C3FB1">
              <w:rPr>
                <w:rFonts w:ascii="Fira Sans SemiBold" w:hAnsi="Fira Sans SemiBold" w:cs="Arial"/>
                <w:sz w:val="16"/>
                <w:szCs w:val="16"/>
              </w:rPr>
              <w:t>103,</w:t>
            </w:r>
            <w:r>
              <w:rPr>
                <w:rFonts w:ascii="Fira Sans SemiBold" w:hAnsi="Fira Sans SemiBold" w:cs="Arial"/>
                <w:sz w:val="16"/>
                <w:szCs w:val="16"/>
              </w:rPr>
              <w:t>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E973708" w14:textId="33B99315" w:rsidR="00107AB9" w:rsidRPr="005C1A86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91,7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A26EE6C" w14:textId="6FFAC53E" w:rsidR="00107AB9" w:rsidRPr="00362419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67,4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29567C6" w14:textId="7F2601E2" w:rsidR="00107AB9" w:rsidRPr="00D94CB6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78,4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BAD5CC" w14:textId="4917C6FB" w:rsidR="00107AB9" w:rsidRPr="00325AB4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37C44">
              <w:rPr>
                <w:rFonts w:ascii="Fira Sans SemiBold" w:hAnsi="Fira Sans SemiBold" w:cs="Arial"/>
                <w:sz w:val="16"/>
                <w:szCs w:val="16"/>
              </w:rPr>
              <w:t>95,6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2A8B5CC" w14:textId="27193AA3" w:rsidR="00107AB9" w:rsidRPr="00FE3BD9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98,1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D531FE9" w14:textId="766217D4" w:rsidR="00107AB9" w:rsidRPr="00FE3BD9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109,1*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8FC0E74" w14:textId="248AADA1" w:rsidR="00107AB9" w:rsidRPr="003533E5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102,8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8C345B1" w14:textId="77777777" w:rsidR="00107AB9" w:rsidRPr="00E6326B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6557111" w14:textId="77777777" w:rsidR="00107AB9" w:rsidRPr="00E6326B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6DF63E2" w14:textId="77777777" w:rsidR="00107AB9" w:rsidRPr="0015253C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107AB9" w:rsidRPr="003357B5" w14:paraId="099EC635" w14:textId="77777777" w:rsidTr="00AD07DB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39C411B" w14:textId="77777777" w:rsidR="00107AB9" w:rsidRPr="003357B5" w:rsidRDefault="00107AB9" w:rsidP="00107AB9">
            <w:pPr>
              <w:tabs>
                <w:tab w:val="left" w:leader="dot" w:pos="3175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Produkcja budowlano-montażowa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b</w:t>
            </w:r>
            <w:r w:rsidRPr="003357B5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6C7A51B8" w14:textId="77777777" w:rsidR="00107AB9" w:rsidRPr="006B55AD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B9DE06E" w14:textId="77777777" w:rsidR="00107AB9" w:rsidRPr="006B55AD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2B794AE" w14:textId="77777777" w:rsidR="00107AB9" w:rsidRPr="006B55AD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37CFC44F" w14:textId="77777777" w:rsidR="00107AB9" w:rsidRPr="006B55AD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8AAD029" w14:textId="77777777" w:rsidR="00107AB9" w:rsidRPr="007A027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C0076FC" w14:textId="77777777" w:rsidR="00107AB9" w:rsidRPr="006D2F33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8E15CF8" w14:textId="77777777" w:rsidR="00107AB9" w:rsidRPr="006D2F33" w:rsidRDefault="00107AB9" w:rsidP="00107AB9">
            <w:pPr>
              <w:spacing w:before="50" w:after="50"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8B84B25" w14:textId="77777777" w:rsidR="00107AB9" w:rsidRPr="006B55AD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bottom"/>
          </w:tcPr>
          <w:p w14:paraId="612794FE" w14:textId="77777777" w:rsidR="00107AB9" w:rsidRPr="006B55AD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68BCA36" w14:textId="77777777" w:rsidR="00107AB9" w:rsidRPr="006B55AD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BD94FB5" w14:textId="77777777" w:rsidR="00107AB9" w:rsidRPr="006B55AD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AD3C7A4" w14:textId="77777777" w:rsidR="00107AB9" w:rsidRPr="006B55AD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7AB9" w:rsidRPr="003357B5" w14:paraId="21EC807A" w14:textId="77777777" w:rsidTr="00AD07DB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2B269AC0" w14:textId="77777777" w:rsidR="00107AB9" w:rsidRPr="003357B5" w:rsidRDefault="00107AB9" w:rsidP="00107AB9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30B73C6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39,9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696512FF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75,2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96B6F3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153,8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1F571D9" w14:textId="34D24875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1D8F6A" w14:textId="65AA9DE4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139978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129,0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F360C4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85,9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6D426AD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3DCB534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5207D7B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125,6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A7ABF9B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2159B1D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114,6</w:t>
            </w:r>
          </w:p>
        </w:tc>
      </w:tr>
      <w:tr w:rsidR="00107AB9" w:rsidRPr="003357B5" w14:paraId="3579E2FA" w14:textId="77777777" w:rsidTr="00AD07DB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0909931A" w14:textId="77777777" w:rsidR="00107AB9" w:rsidRPr="003357B5" w:rsidRDefault="00107AB9" w:rsidP="00107AB9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F5D0A8F" w14:textId="77777777" w:rsidR="00107AB9" w:rsidRPr="00547FF3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47FF3">
              <w:rPr>
                <w:rFonts w:ascii="Fira Sans SemiBold" w:hAnsi="Fira Sans SemiBold" w:cs="Arial"/>
                <w:sz w:val="16"/>
                <w:szCs w:val="16"/>
              </w:rPr>
              <w:t>29,2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3F6B000B" w14:textId="77777777" w:rsidR="00107AB9" w:rsidRPr="004E0888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888">
              <w:rPr>
                <w:rFonts w:ascii="Fira Sans SemiBold" w:hAnsi="Fira Sans SemiBold" w:cs="Arial"/>
                <w:sz w:val="16"/>
                <w:szCs w:val="16"/>
              </w:rPr>
              <w:t>231,1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ED75A6" w14:textId="63CC1686" w:rsidR="00107AB9" w:rsidRPr="00EC1FFE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2B5D">
              <w:rPr>
                <w:rFonts w:ascii="Fira Sans SemiBold" w:hAnsi="Fira Sans SemiBold" w:cs="Arial"/>
                <w:sz w:val="16"/>
                <w:szCs w:val="16"/>
              </w:rPr>
              <w:t>95,2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EC71800" w14:textId="66432D29" w:rsidR="00107AB9" w:rsidRPr="009956F2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75,4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F0A8C5" w14:textId="3A2858EF" w:rsidR="00107AB9" w:rsidRPr="007A027F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108,1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874F35" w14:textId="5AEB3FD1" w:rsidR="00107AB9" w:rsidRPr="00D94CB6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C29F8">
              <w:rPr>
                <w:rFonts w:ascii="Fira Sans SemiBold" w:hAnsi="Fira Sans SemiBold" w:cs="Arial"/>
                <w:sz w:val="16"/>
                <w:szCs w:val="16"/>
              </w:rPr>
              <w:t>167,4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6F65C3A" w14:textId="41D7E21B" w:rsidR="00107AB9" w:rsidRPr="009A59A4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20A06">
              <w:rPr>
                <w:rFonts w:ascii="Fira Sans SemiBold" w:hAnsi="Fira Sans SemiBold" w:cs="Arial"/>
                <w:sz w:val="16"/>
                <w:szCs w:val="16"/>
              </w:rPr>
              <w:t>61,5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43CEAD8" w14:textId="6BC4DEC3" w:rsidR="00107AB9" w:rsidRPr="00B132E9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45EFA">
              <w:rPr>
                <w:rFonts w:ascii="Fira Sans SemiBold" w:hAnsi="Fira Sans SemiBold" w:cs="Arial"/>
                <w:sz w:val="16"/>
                <w:szCs w:val="16"/>
              </w:rPr>
              <w:t>93,7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00A4F23" w14:textId="07FB2D3C" w:rsidR="00107AB9" w:rsidRPr="00757ACF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72340">
              <w:rPr>
                <w:rFonts w:ascii="Fira Sans SemiBold" w:hAnsi="Fira Sans SemiBold" w:cs="Arial"/>
                <w:sz w:val="16"/>
                <w:szCs w:val="16"/>
              </w:rPr>
              <w:t>140,4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8AD67F" w14:textId="77777777" w:rsidR="00107AB9" w:rsidRPr="00EB4DA4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7538561" w14:textId="77777777" w:rsidR="00107AB9" w:rsidRPr="00C62548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A309966" w14:textId="77777777" w:rsidR="00107AB9" w:rsidRPr="00FB3498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107AB9" w:rsidRPr="003357B5" w14:paraId="1E7BB316" w14:textId="77777777" w:rsidTr="00AD07DB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200573A7" w14:textId="77777777" w:rsidR="00107AB9" w:rsidRPr="003357B5" w:rsidRDefault="00107AB9" w:rsidP="00107AB9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C32978D" w14:textId="77777777" w:rsidR="00107AB9" w:rsidRPr="004D13D6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13D6">
              <w:rPr>
                <w:rFonts w:ascii="Arial" w:hAnsi="Arial" w:cs="Arial"/>
                <w:sz w:val="16"/>
                <w:szCs w:val="16"/>
              </w:rPr>
              <w:t>118,4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BECB373" w14:textId="77777777" w:rsidR="00107AB9" w:rsidRPr="004E0888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E0888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2ACF13C" w14:textId="4ECECEFB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22025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FAF55F4" w14:textId="4DF1D9BC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157,0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812C3C" w14:textId="361E0916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8AD548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B25230B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ABE2874" w14:textId="52C1386F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3CB7"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C229A40" w14:textId="725A695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72340">
              <w:rPr>
                <w:rFonts w:cs="Arial"/>
                <w:sz w:val="16"/>
                <w:szCs w:val="16"/>
              </w:rPr>
              <w:t>69,7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842DE4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7E156D9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ACDA68F" w14:textId="77777777" w:rsidR="00107AB9" w:rsidRPr="00F30C8F" w:rsidRDefault="00107AB9" w:rsidP="00107AB9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80,3</w:t>
            </w:r>
          </w:p>
        </w:tc>
      </w:tr>
      <w:tr w:rsidR="00107AB9" w:rsidRPr="003357B5" w14:paraId="60F64BAF" w14:textId="77777777" w:rsidTr="00AD07DB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A92257E" w14:textId="77777777" w:rsidR="00107AB9" w:rsidRPr="003357B5" w:rsidRDefault="00107AB9" w:rsidP="00107AB9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</w:tcBorders>
            <w:shd w:val="clear" w:color="auto" w:fill="auto"/>
            <w:vAlign w:val="bottom"/>
          </w:tcPr>
          <w:p w14:paraId="23B505BA" w14:textId="77777777" w:rsidR="00107AB9" w:rsidRPr="00547FF3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47FF3">
              <w:rPr>
                <w:rFonts w:ascii="Fira Sans SemiBold" w:hAnsi="Fira Sans SemiBold" w:cs="Arial"/>
                <w:sz w:val="16"/>
                <w:szCs w:val="16"/>
              </w:rPr>
              <w:t>58,7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A977D3" w14:textId="77777777" w:rsidR="00107AB9" w:rsidRPr="004E0888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888">
              <w:rPr>
                <w:rFonts w:ascii="Fira Sans SemiBold" w:hAnsi="Fira Sans SemiBold" w:cs="Arial"/>
                <w:sz w:val="16"/>
                <w:szCs w:val="16"/>
              </w:rPr>
              <w:t>180,5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A66CFE3" w14:textId="6EE7643F" w:rsidR="00107AB9" w:rsidRPr="00EC1FFE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2B5D">
              <w:rPr>
                <w:rFonts w:ascii="Fira Sans SemiBold" w:hAnsi="Fira Sans SemiBold" w:cs="Arial"/>
                <w:sz w:val="16"/>
                <w:szCs w:val="16"/>
              </w:rPr>
              <w:t>111,7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5422996" w14:textId="37045C14" w:rsidR="00107AB9" w:rsidRPr="0008798A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70,9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42051B" w14:textId="3D4D3299" w:rsidR="00107AB9" w:rsidRPr="007A027F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90,2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CABDB1" w14:textId="4F351662" w:rsidR="00107AB9" w:rsidRPr="00D94CB6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C29F8">
              <w:rPr>
                <w:rFonts w:ascii="Fira Sans SemiBold" w:hAnsi="Fira Sans SemiBold" w:cs="Arial"/>
                <w:sz w:val="16"/>
                <w:szCs w:val="16"/>
              </w:rPr>
              <w:t>117,0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5DC03D2" w14:textId="63C2475B" w:rsidR="00107AB9" w:rsidRPr="001911F7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20A06">
              <w:rPr>
                <w:rFonts w:ascii="Fira Sans SemiBold" w:hAnsi="Fira Sans SemiBold" w:cs="Arial"/>
                <w:sz w:val="16"/>
                <w:szCs w:val="16"/>
              </w:rPr>
              <w:t>83,8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48B64F0" w14:textId="599ED25D" w:rsidR="00107AB9" w:rsidRPr="00B132E9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45EFA">
              <w:rPr>
                <w:rFonts w:ascii="Fira Sans SemiBold" w:hAnsi="Fira Sans SemiBold" w:cs="Arial"/>
                <w:sz w:val="16"/>
                <w:szCs w:val="16"/>
              </w:rPr>
              <w:t>80,6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2ABEFE6" w14:textId="11881D47" w:rsidR="00107AB9" w:rsidRPr="00757ACF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72340">
              <w:rPr>
                <w:rFonts w:ascii="Fira Sans SemiBold" w:hAnsi="Fira Sans SemiBold" w:cs="Arial"/>
                <w:sz w:val="16"/>
                <w:szCs w:val="16"/>
              </w:rPr>
              <w:t>106,6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91F4AE8" w14:textId="77777777" w:rsidR="00107AB9" w:rsidRPr="00C34679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08985F7" w14:textId="77777777" w:rsidR="00107AB9" w:rsidRPr="00C62548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6E52CD9" w14:textId="77777777" w:rsidR="00107AB9" w:rsidRPr="006057F2" w:rsidRDefault="00107AB9" w:rsidP="00107AB9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</w:tbl>
    <w:p w14:paraId="63C26405" w14:textId="77777777" w:rsidR="007937E0" w:rsidRPr="003357B5" w:rsidRDefault="007937E0" w:rsidP="007937E0">
      <w:pPr>
        <w:rPr>
          <w:rFonts w:cs="Arial"/>
          <w:sz w:val="16"/>
          <w:szCs w:val="16"/>
        </w:rPr>
      </w:pPr>
      <w:r w:rsidRPr="003357B5">
        <w:rPr>
          <w:i/>
          <w:iCs/>
          <w:sz w:val="16"/>
          <w:szCs w:val="16"/>
        </w:rPr>
        <w:t>a</w:t>
      </w:r>
      <w:r w:rsidRPr="003357B5">
        <w:rPr>
          <w:sz w:val="16"/>
          <w:szCs w:val="16"/>
        </w:rPr>
        <w:t xml:space="preserve"> </w:t>
      </w:r>
      <w:r w:rsidRPr="003357B5">
        <w:rPr>
          <w:rFonts w:cs="Arial"/>
          <w:sz w:val="16"/>
          <w:szCs w:val="16"/>
        </w:rPr>
        <w:t>Ceny bieżące bez VAT</w:t>
      </w:r>
      <w:r w:rsidRPr="003357B5">
        <w:rPr>
          <w:rFonts w:cs="Arial"/>
          <w:i/>
          <w:iCs/>
          <w:sz w:val="16"/>
          <w:szCs w:val="16"/>
        </w:rPr>
        <w:t>.</w:t>
      </w:r>
      <w:r w:rsidRPr="003357B5">
        <w:rPr>
          <w:rFonts w:cs="Arial"/>
          <w:i/>
          <w:sz w:val="16"/>
          <w:szCs w:val="16"/>
        </w:rPr>
        <w:t xml:space="preserve"> </w:t>
      </w:r>
      <w:r w:rsidRPr="003357B5">
        <w:rPr>
          <w:i/>
          <w:sz w:val="16"/>
          <w:szCs w:val="16"/>
        </w:rPr>
        <w:t>b</w:t>
      </w:r>
      <w:r w:rsidRPr="003357B5">
        <w:rPr>
          <w:rFonts w:cs="Arial"/>
          <w:sz w:val="16"/>
          <w:szCs w:val="16"/>
          <w:vertAlign w:val="superscript"/>
        </w:rPr>
        <w:t xml:space="preserve"> </w:t>
      </w:r>
      <w:r w:rsidRPr="003357B5">
        <w:rPr>
          <w:rFonts w:cs="Arial"/>
          <w:sz w:val="16"/>
          <w:szCs w:val="16"/>
        </w:rPr>
        <w:t>W przedsiębiorstwach, w których liczba pracujących przekracza 9 osób.</w:t>
      </w:r>
    </w:p>
    <w:p w14:paraId="3383FFCA" w14:textId="77777777" w:rsidR="007937E0" w:rsidRPr="00215D4A" w:rsidRDefault="007937E0" w:rsidP="00E7033F">
      <w:pPr>
        <w:pStyle w:val="Tytudziau"/>
        <w:spacing w:before="120" w:after="120"/>
      </w:pPr>
      <w:bookmarkStart w:id="798" w:name="_Toc509317441"/>
      <w:bookmarkStart w:id="799" w:name="_Toc509317551"/>
      <w:bookmarkStart w:id="800" w:name="_Toc4392764"/>
      <w:bookmarkStart w:id="801" w:name="_Toc40945345"/>
      <w:bookmarkStart w:id="802" w:name="_Toc49154191"/>
      <w:r w:rsidRPr="00215D4A">
        <w:lastRenderedPageBreak/>
        <w:t>Wybrane dane o województwie lubuskim (dok.)</w:t>
      </w:r>
      <w:bookmarkEnd w:id="798"/>
      <w:bookmarkEnd w:id="799"/>
      <w:bookmarkEnd w:id="800"/>
      <w:bookmarkEnd w:id="801"/>
      <w:bookmarkEnd w:id="802"/>
    </w:p>
    <w:tbl>
      <w:tblPr>
        <w:tblW w:w="15451" w:type="dxa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shd w:val="clear" w:color="auto" w:fill="808080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8"/>
        <w:gridCol w:w="925"/>
        <w:gridCol w:w="925"/>
        <w:gridCol w:w="925"/>
        <w:gridCol w:w="926"/>
        <w:gridCol w:w="925"/>
        <w:gridCol w:w="925"/>
        <w:gridCol w:w="925"/>
        <w:gridCol w:w="926"/>
        <w:gridCol w:w="925"/>
        <w:gridCol w:w="925"/>
        <w:gridCol w:w="925"/>
        <w:gridCol w:w="926"/>
      </w:tblGrid>
      <w:tr w:rsidR="007937E0" w:rsidRPr="007E6A64" w14:paraId="2CDF7967" w14:textId="77777777" w:rsidTr="00AD07DB">
        <w:tc>
          <w:tcPr>
            <w:tcW w:w="4348" w:type="dxa"/>
            <w:shd w:val="clear" w:color="auto" w:fill="auto"/>
            <w:vAlign w:val="center"/>
          </w:tcPr>
          <w:p w14:paraId="69F8B867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5C7475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907F0F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0B38426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1E198E6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6B36309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AEAFB9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3C2362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6CA46AD4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VIII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7AA34019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3DEED4D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7A42844D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64DA7C4D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XII</w:t>
            </w:r>
          </w:p>
        </w:tc>
      </w:tr>
      <w:tr w:rsidR="00912980" w:rsidRPr="003357B5" w14:paraId="61C5F946" w14:textId="77777777" w:rsidTr="00AD07DB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14413FAF" w14:textId="77777777" w:rsidR="00912980" w:rsidRPr="003357B5" w:rsidRDefault="00912980" w:rsidP="00912980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DF7D04">
              <w:rPr>
                <w:rFonts w:cs="Arial"/>
                <w:spacing w:val="-4"/>
                <w:sz w:val="16"/>
                <w:szCs w:val="16"/>
              </w:rPr>
              <w:t>Mieszkania oddane do użytkowania (od początku roku)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34D931" w14:textId="77777777" w:rsidR="00912980" w:rsidRPr="00146F71" w:rsidRDefault="00912980" w:rsidP="0091298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373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7D049E" w14:textId="75EDA431" w:rsidR="00912980" w:rsidRPr="00146F71" w:rsidRDefault="00912980" w:rsidP="00A1797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>704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26F6BE" w14:textId="38C0D620" w:rsidR="00912980" w:rsidRPr="00146F71" w:rsidRDefault="00912980" w:rsidP="00A1797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>1025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0D4AC99" w14:textId="5ABAA54A" w:rsidR="00912980" w:rsidRPr="00146F71" w:rsidRDefault="00912980" w:rsidP="0091298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 xml:space="preserve">     1400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EE0753" w14:textId="58E359DF" w:rsidR="00912980" w:rsidRPr="00146F71" w:rsidRDefault="00912980" w:rsidP="00A1797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>1719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B9BFFA1" w14:textId="24FBAE75" w:rsidR="00912980" w:rsidRPr="00146F71" w:rsidRDefault="00912980" w:rsidP="0091298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 xml:space="preserve">  1920</w:t>
            </w:r>
          </w:p>
        </w:tc>
        <w:tc>
          <w:tcPr>
            <w:tcW w:w="925" w:type="dxa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6AAA87E5" w14:textId="66608E4D" w:rsidR="00912980" w:rsidRPr="00146F71" w:rsidRDefault="00912980" w:rsidP="00A1797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>2202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B2C562D" w14:textId="21400AF9" w:rsidR="00912980" w:rsidRPr="00146F71" w:rsidRDefault="00912980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 xml:space="preserve">     2549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EF2CB19" w14:textId="30F1B49F" w:rsidR="00912980" w:rsidRPr="00146F71" w:rsidRDefault="00912980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 xml:space="preserve">     2842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3665440" w14:textId="43AAFA26" w:rsidR="00912980" w:rsidRPr="00FE16BD" w:rsidRDefault="00912980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 xml:space="preserve">     3358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7BAF0BF" w14:textId="114B5B19" w:rsidR="00912980" w:rsidRPr="00FE16BD" w:rsidRDefault="00912980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>3575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9B28C87" w14:textId="12F29903" w:rsidR="00912980" w:rsidRPr="00FE16BD" w:rsidRDefault="00912980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>4134</w:t>
            </w:r>
          </w:p>
        </w:tc>
      </w:tr>
      <w:tr w:rsidR="00907F9E" w:rsidRPr="00171077" w14:paraId="6A2D97C6" w14:textId="77777777" w:rsidTr="00AD07DB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2F8D14B" w14:textId="77777777" w:rsidR="00907F9E" w:rsidRPr="00B461AA" w:rsidRDefault="00907F9E" w:rsidP="00907F9E">
            <w:pPr>
              <w:spacing w:before="60" w:after="6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71077">
              <w:rPr>
                <w:rFonts w:ascii="Fira Sans SemiBold" w:hAnsi="Fira Sans SemiBold" w:cs="Arial"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E81DC13" w14:textId="2760EC84" w:rsidR="00907F9E" w:rsidRPr="00C95507" w:rsidRDefault="00907F9E" w:rsidP="00907F9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482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6E496B9" w14:textId="4C5E594C" w:rsidR="00907F9E" w:rsidRPr="00C95507" w:rsidRDefault="00907F9E" w:rsidP="00907F9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837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A773589" w14:textId="5A948E2D" w:rsidR="00907F9E" w:rsidRPr="00C95507" w:rsidRDefault="00907F9E" w:rsidP="00907F9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 xml:space="preserve">     1051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A4DAC34" w14:textId="1821B580" w:rsidR="00907F9E" w:rsidRPr="00C95507" w:rsidRDefault="00907F9E" w:rsidP="00907F9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 xml:space="preserve">     1536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D3FBCA" w14:textId="603CB6C1" w:rsidR="00907F9E" w:rsidRPr="00C95507" w:rsidRDefault="00907F9E" w:rsidP="00907F9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1998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6F575D" w14:textId="143C005A" w:rsidR="00907F9E" w:rsidRPr="00D53A4D" w:rsidRDefault="00907F9E" w:rsidP="00907F9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2317</w:t>
            </w:r>
          </w:p>
        </w:tc>
        <w:tc>
          <w:tcPr>
            <w:tcW w:w="925" w:type="dxa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2D77629A" w14:textId="5CE6484C" w:rsidR="00907F9E" w:rsidRPr="00EF6AF5" w:rsidRDefault="00907F9E" w:rsidP="002A59A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2740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80E834A" w14:textId="61A5D355" w:rsidR="00907F9E" w:rsidRPr="00907F9E" w:rsidRDefault="00907F9E" w:rsidP="002A59A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 xml:space="preserve">     3124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FCF8374" w14:textId="465199A0" w:rsidR="00907F9E" w:rsidRPr="001248D6" w:rsidRDefault="001248D6" w:rsidP="002A59A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248D6">
              <w:rPr>
                <w:rFonts w:ascii="Fira Sans SemiBold" w:hAnsi="Fira Sans SemiBold" w:cs="Arial"/>
                <w:sz w:val="16"/>
                <w:szCs w:val="16"/>
              </w:rPr>
              <w:t>3487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F2BD41" w14:textId="77777777" w:rsidR="00907F9E" w:rsidRPr="00C95507" w:rsidRDefault="00907F9E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9531E5B" w14:textId="77777777" w:rsidR="00907F9E" w:rsidRPr="00C95507" w:rsidRDefault="00907F9E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4C08EA9" w14:textId="77777777" w:rsidR="00907F9E" w:rsidRPr="00C95507" w:rsidRDefault="00907F9E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7F9E" w:rsidRPr="003357B5" w14:paraId="49A19024" w14:textId="77777777" w:rsidTr="00AD07DB">
        <w:tblPrEx>
          <w:shd w:val="clear" w:color="auto" w:fill="auto"/>
        </w:tblPrEx>
        <w:trPr>
          <w:trHeight w:val="60"/>
        </w:trPr>
        <w:tc>
          <w:tcPr>
            <w:tcW w:w="4348" w:type="dxa"/>
            <w:shd w:val="clear" w:color="auto" w:fill="auto"/>
            <w:vAlign w:val="center"/>
          </w:tcPr>
          <w:p w14:paraId="7224717A" w14:textId="77777777" w:rsidR="00907F9E" w:rsidRPr="003357B5" w:rsidRDefault="00907F9E" w:rsidP="00907F9E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okres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223A65" w14:textId="25B6DC91" w:rsidR="00907F9E" w:rsidRPr="004E0888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95507">
              <w:rPr>
                <w:rFonts w:cs="Arial"/>
                <w:sz w:val="16"/>
                <w:szCs w:val="16"/>
              </w:rPr>
              <w:t>211,9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27363D" w14:textId="19B9DC67" w:rsidR="00907F9E" w:rsidRPr="004E0888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95507">
              <w:rPr>
                <w:rFonts w:cs="Arial"/>
                <w:sz w:val="16"/>
                <w:szCs w:val="16"/>
              </w:rPr>
              <w:t>163,0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A58C49C" w14:textId="0A49144B" w:rsidR="00907F9E" w:rsidRPr="00146F7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95507">
              <w:rPr>
                <w:rFonts w:cs="Arial"/>
                <w:sz w:val="16"/>
                <w:szCs w:val="16"/>
              </w:rPr>
              <w:t>145,6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A7B77A8" w14:textId="470D325B" w:rsidR="00907F9E" w:rsidRPr="00146F7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07F9E">
              <w:rPr>
                <w:rFonts w:cs="Arial"/>
                <w:sz w:val="16"/>
                <w:szCs w:val="16"/>
              </w:rPr>
              <w:t>128,9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AA197D" w14:textId="39F4FAC7" w:rsidR="00907F9E" w:rsidRPr="00146F7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07F9E"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A07F64" w14:textId="2F501AB4" w:rsidR="00907F9E" w:rsidRPr="00146F7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07F9E">
              <w:rPr>
                <w:rFonts w:cs="Arial"/>
                <w:sz w:val="16"/>
                <w:szCs w:val="16"/>
              </w:rPr>
              <w:t>116,9</w:t>
            </w:r>
          </w:p>
        </w:tc>
        <w:tc>
          <w:tcPr>
            <w:tcW w:w="925" w:type="dxa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  <w:vAlign w:val="bottom"/>
          </w:tcPr>
          <w:p w14:paraId="1543F4E6" w14:textId="0DB9DF5B" w:rsidR="00907F9E" w:rsidRPr="00146F71" w:rsidRDefault="00907F9E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07F9E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B16DFAA" w14:textId="3D9C735B" w:rsidR="00907F9E" w:rsidRPr="00146F71" w:rsidRDefault="00907F9E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07F9E"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78F5ADE" w14:textId="03E8DA4C" w:rsidR="00907F9E" w:rsidRPr="00146F71" w:rsidRDefault="00907F9E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95507">
              <w:rPr>
                <w:rFonts w:cs="Arial"/>
                <w:sz w:val="16"/>
                <w:szCs w:val="16"/>
              </w:rPr>
              <w:t xml:space="preserve">  107,4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19DD5E3" w14:textId="262AEC3C" w:rsidR="00907F9E" w:rsidRPr="00FE16BD" w:rsidRDefault="00907F9E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95507">
              <w:rPr>
                <w:rFonts w:cs="Arial"/>
                <w:sz w:val="16"/>
                <w:szCs w:val="16"/>
              </w:rPr>
              <w:t xml:space="preserve">      95,6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F2313C6" w14:textId="6B91AA06" w:rsidR="00907F9E" w:rsidRPr="00FE16BD" w:rsidRDefault="00907F9E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95507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FBA5026" w14:textId="51DF6F5F" w:rsidR="00907F9E" w:rsidRPr="00FE16BD" w:rsidRDefault="00907F9E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95507">
              <w:rPr>
                <w:rFonts w:cs="Arial"/>
                <w:sz w:val="16"/>
                <w:szCs w:val="16"/>
              </w:rPr>
              <w:t>97,1</w:t>
            </w:r>
          </w:p>
        </w:tc>
      </w:tr>
      <w:tr w:rsidR="00907F9E" w:rsidRPr="003357B5" w14:paraId="23F2540C" w14:textId="77777777" w:rsidTr="00AD07DB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56239E77" w14:textId="77777777" w:rsidR="00907F9E" w:rsidRPr="003357B5" w:rsidRDefault="00907F9E" w:rsidP="00907F9E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83143F" w14:textId="309C2F8E" w:rsidR="00907F9E" w:rsidRPr="00C95507" w:rsidRDefault="00907F9E" w:rsidP="00907F9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129,2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AC86A2" w14:textId="72D917CD" w:rsidR="00907F9E" w:rsidRPr="00C95507" w:rsidRDefault="00907F9E" w:rsidP="00907F9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118,9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B5D536" w14:textId="0D72FCAD" w:rsidR="00907F9E" w:rsidRPr="00C95507" w:rsidRDefault="00907F9E" w:rsidP="00907F9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102,5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DC142B9" w14:textId="27723B70" w:rsidR="00907F9E" w:rsidRPr="00C95507" w:rsidRDefault="00907F9E" w:rsidP="00907F9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109,7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A297F56" w14:textId="668F6DC0" w:rsidR="00907F9E" w:rsidRPr="00C95507" w:rsidRDefault="00907F9E" w:rsidP="00907F9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116,2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06CEB2" w14:textId="39860C37" w:rsidR="00907F9E" w:rsidRPr="00D53A4D" w:rsidRDefault="00907F9E" w:rsidP="00907F9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120,7</w:t>
            </w:r>
          </w:p>
        </w:tc>
        <w:tc>
          <w:tcPr>
            <w:tcW w:w="925" w:type="dxa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  <w:vAlign w:val="bottom"/>
          </w:tcPr>
          <w:p w14:paraId="5134754E" w14:textId="09707004" w:rsidR="00907F9E" w:rsidRPr="00EF6AF5" w:rsidRDefault="00907F9E" w:rsidP="002A59A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124,4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48507BA" w14:textId="30C7D8CC" w:rsidR="00907F9E" w:rsidRPr="00907F9E" w:rsidRDefault="00907F9E" w:rsidP="002A59A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122,6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E8654F8" w14:textId="437F5FBF" w:rsidR="00907F9E" w:rsidRPr="001248D6" w:rsidRDefault="001248D6" w:rsidP="002A59A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248D6">
              <w:rPr>
                <w:rFonts w:ascii="Fira Sans SemiBold" w:hAnsi="Fira Sans SemiBold" w:cs="Arial"/>
                <w:sz w:val="16"/>
                <w:szCs w:val="16"/>
              </w:rPr>
              <w:t>122,7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276853C" w14:textId="77777777" w:rsidR="00907F9E" w:rsidRPr="00C95507" w:rsidRDefault="00907F9E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7E23226" w14:textId="77777777" w:rsidR="00907F9E" w:rsidRPr="00C95507" w:rsidRDefault="00907F9E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BAAD677" w14:textId="77777777" w:rsidR="00907F9E" w:rsidRPr="001B7B18" w:rsidRDefault="00907F9E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7F9E" w:rsidRPr="00C73831" w14:paraId="71BE503F" w14:textId="77777777" w:rsidTr="00AD07DB">
        <w:tblPrEx>
          <w:shd w:val="clear" w:color="auto" w:fill="auto"/>
        </w:tblPrEx>
        <w:trPr>
          <w:trHeight w:val="53"/>
        </w:trPr>
        <w:tc>
          <w:tcPr>
            <w:tcW w:w="4348" w:type="dxa"/>
            <w:shd w:val="clear" w:color="auto" w:fill="auto"/>
            <w:vAlign w:val="center"/>
          </w:tcPr>
          <w:p w14:paraId="228F0868" w14:textId="77777777" w:rsidR="00907F9E" w:rsidRPr="005F6407" w:rsidRDefault="00907F9E" w:rsidP="00907F9E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spacing w:val="-4"/>
                <w:sz w:val="16"/>
                <w:szCs w:val="16"/>
              </w:rPr>
            </w:pPr>
            <w:r w:rsidRPr="005F6407">
              <w:rPr>
                <w:rFonts w:cs="Arial"/>
                <w:spacing w:val="-4"/>
                <w:sz w:val="16"/>
                <w:szCs w:val="16"/>
              </w:rPr>
              <w:t>Sprzedaż detaliczna towarów</w:t>
            </w:r>
            <w:r w:rsidRPr="005F6407">
              <w:rPr>
                <w:rFonts w:cs="Arial"/>
                <w:i/>
                <w:spacing w:val="-4"/>
                <w:sz w:val="16"/>
                <w:szCs w:val="16"/>
                <w:vertAlign w:val="superscript"/>
              </w:rPr>
              <w:t>a</w:t>
            </w:r>
            <w:r w:rsidRPr="005F6407">
              <w:rPr>
                <w:rFonts w:cs="Arial"/>
                <w:spacing w:val="-4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425286" w14:textId="77777777" w:rsidR="00907F9E" w:rsidRPr="00387AA0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F64C93A" w14:textId="77777777" w:rsidR="00907F9E" w:rsidRPr="00C7383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8889B26" w14:textId="77777777" w:rsidR="00907F9E" w:rsidRPr="004F7F2B" w:rsidRDefault="00907F9E" w:rsidP="00907F9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6BB4DBEA" w14:textId="77777777" w:rsidR="00907F9E" w:rsidRPr="00C7383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4659B6B" w14:textId="77777777" w:rsidR="00907F9E" w:rsidRPr="00C7383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90811A5" w14:textId="77777777" w:rsidR="00907F9E" w:rsidRPr="00C7383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7030A0"/>
            </w:tcBorders>
            <w:shd w:val="clear" w:color="auto" w:fill="auto"/>
            <w:vAlign w:val="bottom"/>
          </w:tcPr>
          <w:p w14:paraId="65999C23" w14:textId="77777777" w:rsidR="00907F9E" w:rsidRPr="00093434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107E991" w14:textId="77777777" w:rsidR="00907F9E" w:rsidRPr="00C7383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37984D5F" w14:textId="77777777" w:rsidR="00907F9E" w:rsidRPr="00C7383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8DD0C5A" w14:textId="77777777" w:rsidR="00907F9E" w:rsidRPr="00C7383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032FC68B" w14:textId="77777777" w:rsidR="00907F9E" w:rsidRPr="00C7383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AE080E9" w14:textId="77777777" w:rsidR="00907F9E" w:rsidRPr="00C7383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7F9E" w:rsidRPr="003357B5" w14:paraId="2A69FA10" w14:textId="77777777" w:rsidTr="00AD07DB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2D197D6B" w14:textId="77777777" w:rsidR="00907F9E" w:rsidRPr="003357B5" w:rsidRDefault="00907F9E" w:rsidP="00907F9E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5ED4784" w14:textId="77777777" w:rsidR="00907F9E" w:rsidRPr="00061EB5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61EB5"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ADD5E08" w14:textId="77777777" w:rsidR="00907F9E" w:rsidRPr="00146F7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6D32E5" w14:textId="77777777" w:rsidR="00907F9E" w:rsidRPr="00146F7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D465ACD" w14:textId="77777777" w:rsidR="00907F9E" w:rsidRPr="00146F7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163B9F" w14:textId="77777777" w:rsidR="00907F9E" w:rsidRPr="00146F7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2FA11BD" w14:textId="77777777" w:rsidR="00907F9E" w:rsidRPr="00146F7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87445F" w14:textId="77777777" w:rsidR="00907F9E" w:rsidRPr="00146F7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656B9A4" w14:textId="77777777" w:rsidR="00907F9E" w:rsidRPr="00146F7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81CAD35" w14:textId="77777777" w:rsidR="00907F9E" w:rsidRPr="00146F7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2DA1EB" w14:textId="77777777" w:rsidR="00907F9E" w:rsidRPr="00146F7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44A9A224" w14:textId="77777777" w:rsidR="00907F9E" w:rsidRPr="00146F7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ABE1CF7" w14:textId="77777777" w:rsidR="00907F9E" w:rsidRPr="00146F71" w:rsidRDefault="00907F9E" w:rsidP="00907F9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DD7000" w:rsidRPr="003357B5" w14:paraId="14F21D22" w14:textId="77777777" w:rsidTr="00AD07DB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EAAF27B" w14:textId="77777777" w:rsidR="00DD7000" w:rsidRPr="00B461AA" w:rsidRDefault="00DD7000" w:rsidP="00DD7000">
            <w:pPr>
              <w:tabs>
                <w:tab w:val="left" w:pos="3827"/>
              </w:tabs>
              <w:spacing w:before="60" w:after="60" w:line="220" w:lineRule="exact"/>
              <w:rPr>
                <w:rFonts w:ascii="Fira Sans SemiBold" w:hAnsi="Fira Sans SemiBold" w:cs="Arial"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253B24" w14:textId="77777777" w:rsidR="00DD7000" w:rsidRPr="0039578B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9578B">
              <w:rPr>
                <w:rFonts w:ascii="Fira Sans SemiBold" w:hAnsi="Fira Sans SemiBold" w:cs="Arial"/>
                <w:sz w:val="16"/>
                <w:szCs w:val="16"/>
              </w:rPr>
              <w:t>97,1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25AA17B" w14:textId="77777777" w:rsidR="00DD7000" w:rsidRPr="004E0888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888">
              <w:rPr>
                <w:rFonts w:ascii="Fira Sans SemiBold" w:hAnsi="Fira Sans SemiBold" w:cs="Arial"/>
                <w:sz w:val="16"/>
                <w:szCs w:val="16"/>
              </w:rPr>
              <w:t>106,8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9F1B783" w14:textId="5052FB89" w:rsidR="00DD7000" w:rsidRPr="005C1A86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4A7">
              <w:rPr>
                <w:rFonts w:ascii="Fira Sans SemiBold" w:hAnsi="Fira Sans SemiBold" w:cs="Arial"/>
                <w:sz w:val="16"/>
                <w:szCs w:val="16"/>
              </w:rPr>
              <w:t>87,6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919EF8A" w14:textId="74BFCCAE" w:rsidR="00DD7000" w:rsidRPr="00362419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80,6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073788" w14:textId="6015BD7D" w:rsidR="00DD7000" w:rsidRPr="000E243A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107,0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EA314E" w14:textId="40FDE6B7" w:rsidR="00DD7000" w:rsidRPr="00D94CB6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123,0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1722918" w14:textId="3D5FDA9F" w:rsidR="00DD7000" w:rsidRPr="00542E85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73459">
              <w:rPr>
                <w:rFonts w:ascii="Fira Sans SemiBold" w:hAnsi="Fira Sans SemiBold" w:cs="Arial"/>
                <w:sz w:val="16"/>
                <w:szCs w:val="16"/>
              </w:rPr>
              <w:t>105,7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39F5A8D" w14:textId="2D34D8E8" w:rsidR="00DD7000" w:rsidRPr="007613D4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72F57">
              <w:rPr>
                <w:rFonts w:ascii="Fira Sans SemiBold" w:hAnsi="Fira Sans SemiBold" w:cs="Arial"/>
                <w:sz w:val="16"/>
                <w:szCs w:val="16"/>
              </w:rPr>
              <w:t>94,3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361D573" w14:textId="101DD46E" w:rsidR="00DD7000" w:rsidRPr="000A4888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C5AE9">
              <w:rPr>
                <w:rFonts w:ascii="Fira Sans SemiBold" w:hAnsi="Fira Sans SemiBold" w:cs="Arial"/>
                <w:sz w:val="16"/>
                <w:szCs w:val="16"/>
              </w:rPr>
              <w:t>103,6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B466AEE" w14:textId="77777777" w:rsidR="00DD7000" w:rsidRPr="001F1315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780F13E" w14:textId="77777777" w:rsidR="00DD7000" w:rsidRPr="00E6326B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8B3CDFD" w14:textId="77777777" w:rsidR="00DD7000" w:rsidRPr="00590002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DD7000" w:rsidRPr="003357B5" w14:paraId="1286E619" w14:textId="77777777" w:rsidTr="00AD07DB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27545A00" w14:textId="77777777" w:rsidR="00DD7000" w:rsidRPr="003357B5" w:rsidRDefault="00DD7000" w:rsidP="00DD7000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A0D71C3" w14:textId="77777777" w:rsidR="00DD7000" w:rsidRPr="00061EB5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61EB5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D235C9" w14:textId="77777777" w:rsidR="00DD7000" w:rsidRPr="004E0888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E0888"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B6621BB" w14:textId="073CBE86" w:rsidR="00DD7000" w:rsidRPr="004E0888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E0534"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828E83C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6235D1" w14:textId="283C186C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95507"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6B75B9B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3422A7E" w14:textId="04E876A5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E35E0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C64EDCE" w14:textId="369C6DE1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A2978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703BCFF" w14:textId="210613DB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5AE9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764F38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6C9BCE2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4600404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109,8</w:t>
            </w:r>
          </w:p>
        </w:tc>
      </w:tr>
      <w:tr w:rsidR="00DD7000" w:rsidRPr="003357B5" w14:paraId="253340E5" w14:textId="77777777" w:rsidTr="00AD07DB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5C35FBFC" w14:textId="77777777" w:rsidR="00DD7000" w:rsidRPr="003357B5" w:rsidRDefault="00DD7000" w:rsidP="00DD7000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E10E783" w14:textId="77777777" w:rsidR="00DD7000" w:rsidRPr="0039578B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9578B">
              <w:rPr>
                <w:rFonts w:ascii="Fira Sans SemiBold" w:hAnsi="Fira Sans SemiBold" w:cs="Arial"/>
                <w:sz w:val="16"/>
                <w:szCs w:val="16"/>
              </w:rPr>
              <w:t>126,2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98E54D3" w14:textId="77777777" w:rsidR="00DD7000" w:rsidRPr="004E0888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888">
              <w:rPr>
                <w:rFonts w:ascii="Fira Sans SemiBold" w:hAnsi="Fira Sans SemiBold" w:cs="Arial"/>
                <w:sz w:val="16"/>
                <w:szCs w:val="16"/>
              </w:rPr>
              <w:t>134,6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58DA07" w14:textId="4065D712" w:rsidR="00DD7000" w:rsidRPr="005C1A86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4A7">
              <w:rPr>
                <w:rFonts w:ascii="Fira Sans SemiBold" w:hAnsi="Fira Sans SemiBold" w:cs="Arial"/>
                <w:sz w:val="16"/>
                <w:szCs w:val="16"/>
              </w:rPr>
              <w:t>96,3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FB0FAEF" w14:textId="7D1C2A64" w:rsidR="00DD7000" w:rsidRPr="00362419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75,2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978C19" w14:textId="2481A61A" w:rsidR="00DD7000" w:rsidRPr="000E243A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86,0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7E67CC9" w14:textId="33CC55A2" w:rsidR="00DD7000" w:rsidRPr="00D94CB6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107,1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4E25D3" w14:textId="651C4D97" w:rsidR="00DD7000" w:rsidRPr="00542E85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73459">
              <w:rPr>
                <w:rFonts w:ascii="Fira Sans SemiBold" w:hAnsi="Fira Sans SemiBold" w:cs="Arial"/>
                <w:sz w:val="16"/>
                <w:szCs w:val="16"/>
              </w:rPr>
              <w:t>111,8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10E04C4" w14:textId="2A301227" w:rsidR="00DD7000" w:rsidRPr="007613D4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72F57">
              <w:rPr>
                <w:rFonts w:ascii="Fira Sans SemiBold" w:hAnsi="Fira Sans SemiBold" w:cs="Arial"/>
                <w:sz w:val="16"/>
                <w:szCs w:val="16"/>
              </w:rPr>
              <w:t>108,0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1D9A960" w14:textId="01347973" w:rsidR="00DD7000" w:rsidRPr="000A4888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C5AE9">
              <w:rPr>
                <w:rFonts w:ascii="Fira Sans SemiBold" w:hAnsi="Fira Sans SemiBold" w:cs="Arial"/>
                <w:sz w:val="16"/>
                <w:szCs w:val="16"/>
              </w:rPr>
              <w:t>112,3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437702" w14:textId="77777777" w:rsidR="00DD7000" w:rsidRPr="001F1315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53944DF" w14:textId="77777777" w:rsidR="00DD7000" w:rsidRPr="00E6326B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113F1E1" w14:textId="77777777" w:rsidR="00DD7000" w:rsidRPr="00590002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DD7000" w:rsidRPr="003357B5" w14:paraId="01FBB58C" w14:textId="77777777" w:rsidTr="00AD07DB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A4D6A48" w14:textId="77777777" w:rsidR="00DD7000" w:rsidRPr="003357B5" w:rsidRDefault="00DD7000" w:rsidP="00DD7000">
            <w:pPr>
              <w:tabs>
                <w:tab w:val="left" w:pos="3175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Wskaźnik rentowności obrotu w przedsiębiorstwach</w:t>
            </w:r>
            <w:r w:rsidRPr="003357B5">
              <w:rPr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6F324DF" w14:textId="77777777" w:rsidR="00DD7000" w:rsidRPr="003E7D25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8DA5B3F" w14:textId="77777777" w:rsidR="00DD7000" w:rsidRPr="003E7D25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BEB70BA" w14:textId="77777777" w:rsidR="00DD7000" w:rsidRPr="003E7D25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42507EB0" w14:textId="77777777" w:rsidR="00DD7000" w:rsidRPr="003E7D25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5190E2A" w14:textId="77777777" w:rsidR="00DD7000" w:rsidRPr="003E7D25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D412E22" w14:textId="77777777" w:rsidR="00DD7000" w:rsidRPr="003E7D25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893B620" w14:textId="77777777" w:rsidR="00DD7000" w:rsidRPr="003E7D25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35BED96B" w14:textId="77777777" w:rsidR="00DD7000" w:rsidRPr="003E7D25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75A7B802" w14:textId="77777777" w:rsidR="00DD7000" w:rsidRPr="003E7D25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E4B1246" w14:textId="77777777" w:rsidR="00DD7000" w:rsidRPr="003E7D25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108D07C" w14:textId="77777777" w:rsidR="00DD7000" w:rsidRPr="003E7D25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A3302B5" w14:textId="77777777" w:rsidR="00DD7000" w:rsidRPr="003E7D25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DD7000" w:rsidRPr="003357B5" w14:paraId="4EE2CDC6" w14:textId="77777777" w:rsidTr="00AD07DB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0705C88" w14:textId="77777777" w:rsidR="00DD7000" w:rsidRPr="003357B5" w:rsidRDefault="00DD7000" w:rsidP="00DD7000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brutto</w:t>
            </w:r>
            <w:r w:rsidRPr="003357B5">
              <w:rPr>
                <w:i/>
                <w:sz w:val="16"/>
                <w:szCs w:val="16"/>
                <w:vertAlign w:val="superscript"/>
              </w:rPr>
              <w:t>c</w:t>
            </w:r>
            <w:r w:rsidRPr="003357B5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3357B5">
              <w:rPr>
                <w:rFonts w:cs="Arial"/>
                <w:sz w:val="16"/>
                <w:szCs w:val="16"/>
              </w:rPr>
              <w:t>(w %)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19A8860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06EB9D9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2DC6DAF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D68A0BA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1EACFDB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834E344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FFF9852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B835BDB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967A0C6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78F98F5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1AEBBE5B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60F26A3F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DD7000" w:rsidRPr="003357B5" w14:paraId="184C8C57" w14:textId="77777777" w:rsidTr="004437F7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6DFD0B6E" w14:textId="77777777" w:rsidR="00DD7000" w:rsidRPr="003357B5" w:rsidRDefault="00DD7000" w:rsidP="00DD7000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AC6762" w14:textId="77777777" w:rsidR="00DD7000" w:rsidRPr="00E36913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406EE26" w14:textId="77777777" w:rsidR="00DD7000" w:rsidRPr="00E36913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8EAEF97" w14:textId="1F5B705C" w:rsidR="00DD7000" w:rsidRPr="00F837F3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7,4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7F627C8" w14:textId="7C2CDAF4" w:rsidR="00DD7000" w:rsidRPr="00F837F3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960F8C6" w14:textId="73B5F835" w:rsidR="00DD7000" w:rsidRPr="00F837F3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834AAF5" w14:textId="162F4862" w:rsidR="00DD7000" w:rsidRPr="00720AD8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6,0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78F498D" w14:textId="6803F552" w:rsidR="00DD7000" w:rsidRPr="001C6FC7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F058A2E" w14:textId="3CFE1D70" w:rsidR="00DD7000" w:rsidRPr="001C6FC7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6292C606" w14:textId="59AA4476" w:rsidR="00DD7000" w:rsidRPr="004A46C6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3C3C0AD" w14:textId="77777777" w:rsidR="00DD7000" w:rsidRPr="00E40A4A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77C38748" w14:textId="77777777" w:rsidR="00DD7000" w:rsidRPr="004A46C6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329DE94" w14:textId="77777777" w:rsidR="00DD7000" w:rsidRPr="004A46C6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DD7000" w:rsidRPr="003357B5" w14:paraId="3E4E21B1" w14:textId="77777777" w:rsidTr="00AD07DB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4BB09E67" w14:textId="77777777" w:rsidR="00DD7000" w:rsidRPr="003357B5" w:rsidRDefault="00DD7000" w:rsidP="00DD7000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netto</w:t>
            </w:r>
            <w:r w:rsidRPr="003357B5">
              <w:rPr>
                <w:i/>
                <w:sz w:val="16"/>
                <w:szCs w:val="16"/>
                <w:vertAlign w:val="superscript"/>
              </w:rPr>
              <w:t>d</w:t>
            </w:r>
            <w:r w:rsidRPr="003357B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3357B5">
              <w:rPr>
                <w:rFonts w:cs="Arial"/>
                <w:sz w:val="16"/>
                <w:szCs w:val="16"/>
              </w:rPr>
              <w:t>(w %)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B9A31E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9B39D99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AB1DF68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4D4770A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5E7A7CE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31D5656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7860C8A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C9BE82A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42691E4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6B78A67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5A45828F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37AE8C6E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DD7000" w:rsidRPr="003357B5" w14:paraId="29939A79" w14:textId="77777777" w:rsidTr="004437F7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566F52F3" w14:textId="77777777" w:rsidR="00DD7000" w:rsidRPr="003357B5" w:rsidRDefault="00DD7000" w:rsidP="00DD7000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7CE1158" w14:textId="77777777" w:rsidR="00DD7000" w:rsidRPr="00E36913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77C0103" w14:textId="77777777" w:rsidR="00DD7000" w:rsidRPr="00E36913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B3F91BA" w14:textId="390AEF29" w:rsidR="00DD7000" w:rsidRPr="0004681A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6,6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0C66AE9" w14:textId="5FD8B68E" w:rsidR="00DD7000" w:rsidRPr="004A46C6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700140F" w14:textId="26FFEE1C" w:rsidR="00DD7000" w:rsidRPr="004A46C6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90E4BC1" w14:textId="206DD9AD" w:rsidR="00DD7000" w:rsidRPr="00720AD8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47D0FD1" w14:textId="7AE72899" w:rsidR="00DD7000" w:rsidRPr="001C6FC7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CD4A390" w14:textId="3B40B8CB" w:rsidR="00DD7000" w:rsidRPr="001C6FC7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54938E99" w14:textId="3857E3B6" w:rsidR="00DD7000" w:rsidRPr="004A46C6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BD261C4" w14:textId="77777777" w:rsidR="00DD7000" w:rsidRPr="00E40A4A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10FD8269" w14:textId="77777777" w:rsidR="00DD7000" w:rsidRPr="004A46C6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6880A054" w14:textId="77777777" w:rsidR="00DD7000" w:rsidRPr="004A46C6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DD7000" w:rsidRPr="003357B5" w14:paraId="5BED0B5E" w14:textId="77777777" w:rsidTr="00AD07DB">
        <w:tblPrEx>
          <w:shd w:val="clear" w:color="auto" w:fill="auto"/>
        </w:tblPrEx>
        <w:trPr>
          <w:trHeight w:val="60"/>
        </w:trPr>
        <w:tc>
          <w:tcPr>
            <w:tcW w:w="4348" w:type="dxa"/>
            <w:shd w:val="clear" w:color="auto" w:fill="auto"/>
            <w:vAlign w:val="center"/>
          </w:tcPr>
          <w:p w14:paraId="1E99D346" w14:textId="77777777" w:rsidR="00DD7000" w:rsidRPr="003357B5" w:rsidRDefault="00DD7000" w:rsidP="00DD7000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Nakłady inwestycyjne</w:t>
            </w:r>
            <w:r w:rsidRPr="003357B5">
              <w:rPr>
                <w:rFonts w:cs="Arial"/>
                <w:i/>
                <w:sz w:val="16"/>
                <w:szCs w:val="16"/>
                <w:vertAlign w:val="superscript"/>
              </w:rPr>
              <w:t>b</w:t>
            </w:r>
            <w:r w:rsidRPr="003357B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 mln zł; ceny bieżące)</w:t>
            </w:r>
            <w:r>
              <w:rPr>
                <w:rFonts w:cs="Arial"/>
                <w:sz w:val="16"/>
                <w:szCs w:val="16"/>
              </w:rPr>
              <w:tab/>
              <w:t>2019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E4AEA91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B1570C0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09358CE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395,7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FC2B5C6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BC425BB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EE81E44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886,8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9DE24C5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4A355C07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C1856CD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1410,0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CC6E3A5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0517FD72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462C35A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A712F">
              <w:rPr>
                <w:rFonts w:cs="Arial"/>
                <w:sz w:val="16"/>
                <w:szCs w:val="16"/>
              </w:rPr>
              <w:t>2093,3</w:t>
            </w:r>
          </w:p>
        </w:tc>
      </w:tr>
      <w:tr w:rsidR="00DD7000" w:rsidRPr="003357B5" w14:paraId="3460ADBE" w14:textId="77777777" w:rsidTr="004437F7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2FD9ED6A" w14:textId="77777777" w:rsidR="00DD7000" w:rsidRPr="003357B5" w:rsidRDefault="00DD7000" w:rsidP="00DD7000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75D44C" w14:textId="77777777" w:rsidR="00DD7000" w:rsidRPr="00E36913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15E4AD2" w14:textId="77777777" w:rsidR="00DD7000" w:rsidRPr="00E36913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968FA49" w14:textId="4160B0BC" w:rsidR="00DD7000" w:rsidRPr="0004681A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948D7">
              <w:rPr>
                <w:rFonts w:ascii="Fira Sans SemiBold" w:hAnsi="Fira Sans SemiBold" w:cs="Arial"/>
                <w:sz w:val="16"/>
                <w:szCs w:val="16"/>
              </w:rPr>
              <w:t>374,8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B568B80" w14:textId="17E03F6D" w:rsidR="00DD7000" w:rsidRPr="00F837F3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2328FB1" w14:textId="435E6E88" w:rsidR="00DD7000" w:rsidRPr="00F837F3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8BF67F9" w14:textId="2BA053F4" w:rsidR="00DD7000" w:rsidRPr="00720AD8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829,4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20479E0" w14:textId="110D5F4F" w:rsidR="00DD7000" w:rsidRPr="001C6FC7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0C4459E" w14:textId="7BBC156B" w:rsidR="00DD7000" w:rsidRPr="001C6FC7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04AF7D92" w14:textId="790D0458" w:rsidR="00DD7000" w:rsidRPr="004A46C6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B70F2DE" w14:textId="77777777" w:rsidR="00DD7000" w:rsidRPr="00E40A4A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17221B81" w14:textId="77777777" w:rsidR="00DD7000" w:rsidRPr="00BE0BC6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285DC4A" w14:textId="77777777" w:rsidR="00DD7000" w:rsidRPr="00BE0BC6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DD7000" w:rsidRPr="003357B5" w14:paraId="0CB46DF1" w14:textId="77777777" w:rsidTr="00AD07DB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7BF627F6" w14:textId="77777777" w:rsidR="00DD7000" w:rsidRPr="003357B5" w:rsidRDefault="00DD7000" w:rsidP="00DD7000">
            <w:pPr>
              <w:tabs>
                <w:tab w:val="left" w:pos="3827"/>
              </w:tabs>
              <w:spacing w:before="60" w:after="60" w:line="220" w:lineRule="exact"/>
              <w:ind w:left="284" w:hanging="5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</w:t>
            </w:r>
            <w:r>
              <w:rPr>
                <w:rFonts w:cs="Arial"/>
                <w:sz w:val="16"/>
                <w:szCs w:val="16"/>
              </w:rPr>
              <w:t xml:space="preserve"> okres poprzedniego roku = 100 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D6815AF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D14A43B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ED341D" w14:textId="18AE77C2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948D7">
              <w:rPr>
                <w:rFonts w:cs="Arial"/>
                <w:sz w:val="16"/>
                <w:szCs w:val="16"/>
              </w:rPr>
              <w:t>127,3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5F51DB9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781E5F3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D5F6768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117,4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00EC93D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24AF570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0B6A015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92809A9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400795E6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E0E7BE8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</w:tr>
      <w:tr w:rsidR="00DD7000" w:rsidRPr="003357B5" w14:paraId="535C7C28" w14:textId="77777777" w:rsidTr="004437F7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0EA775E" w14:textId="77777777" w:rsidR="00DD7000" w:rsidRPr="003357B5" w:rsidRDefault="00DD7000" w:rsidP="00DD7000">
            <w:pPr>
              <w:tabs>
                <w:tab w:val="left" w:pos="3827"/>
              </w:tabs>
              <w:spacing w:before="50" w:after="50" w:line="220" w:lineRule="exact"/>
              <w:ind w:left="398"/>
              <w:rPr>
                <w:rFonts w:cs="Arial"/>
                <w:b/>
                <w:sz w:val="16"/>
                <w:szCs w:val="16"/>
              </w:rPr>
            </w:pPr>
            <w:r w:rsidRPr="00BA1939">
              <w:rPr>
                <w:rFonts w:cs="Arial"/>
                <w:sz w:val="16"/>
                <w:szCs w:val="16"/>
              </w:rPr>
              <w:t>(ceny bieżące)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F20932" w14:textId="77777777" w:rsidR="00DD7000" w:rsidRPr="00E36913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95797EA" w14:textId="77777777" w:rsidR="00DD7000" w:rsidRPr="00E36913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06B954C" w14:textId="258935C5" w:rsidR="00DD7000" w:rsidRPr="0004681A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948D7">
              <w:rPr>
                <w:rFonts w:ascii="Fira Sans SemiBold" w:hAnsi="Fira Sans SemiBold" w:cs="Arial"/>
                <w:sz w:val="16"/>
                <w:szCs w:val="16"/>
              </w:rPr>
              <w:t>94,7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A4B3B4F" w14:textId="10EE0A46" w:rsidR="00DD7000" w:rsidRPr="00F837F3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32F101A" w14:textId="18C32064" w:rsidR="00DD7000" w:rsidRPr="00F837F3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F89A8E8" w14:textId="7A8D3BE4" w:rsidR="00DD7000" w:rsidRPr="00720AD8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93,5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F21C90A" w14:textId="490E1890" w:rsidR="00DD7000" w:rsidRPr="001C6FC7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E2A48BF" w14:textId="798EB1DD" w:rsidR="00DD7000" w:rsidRPr="001C6FC7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57357F22" w14:textId="4A7D0566" w:rsidR="00DD7000" w:rsidRPr="00807D16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A5B1A96" w14:textId="77777777" w:rsidR="00DD7000" w:rsidRPr="00E40A4A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5417C129" w14:textId="77777777" w:rsidR="00DD7000" w:rsidRPr="002F27FA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E5A257A" w14:textId="77777777" w:rsidR="00DD7000" w:rsidRPr="006B55AD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D7000" w:rsidRPr="003357B5" w14:paraId="27BC287C" w14:textId="77777777" w:rsidTr="00AD07DB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1E13E546" w14:textId="77777777" w:rsidR="00DD7000" w:rsidRPr="003357B5" w:rsidRDefault="00DD7000" w:rsidP="00DD7000">
            <w:pPr>
              <w:tabs>
                <w:tab w:val="left" w:leader="dot" w:pos="3600"/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Podmioty gospodarki narodowej</w:t>
            </w:r>
            <w:r w:rsidRPr="003357B5">
              <w:rPr>
                <w:i/>
                <w:sz w:val="16"/>
                <w:szCs w:val="16"/>
                <w:vertAlign w:val="superscript"/>
              </w:rPr>
              <w:t>e</w:t>
            </w:r>
            <w:r w:rsidRPr="003357B5">
              <w:rPr>
                <w:rFonts w:cs="Arial"/>
                <w:sz w:val="16"/>
                <w:szCs w:val="16"/>
              </w:rPr>
              <w:t xml:space="preserve"> w rejestrze REGON</w:t>
            </w:r>
            <w:r w:rsidRPr="003357B5">
              <w:rPr>
                <w:rFonts w:cs="Arial"/>
                <w:iCs/>
                <w:sz w:val="16"/>
                <w:szCs w:val="16"/>
              </w:rPr>
              <w:tab/>
              <w:t>201</w:t>
            </w:r>
            <w:r>
              <w:rPr>
                <w:rFonts w:cs="Arial"/>
                <w:iCs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4F60A1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113574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C3AF528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113910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CDBABF7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114499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260F18F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114965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1FB1B8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115499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6F1D794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115934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6E82CCB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116366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40B5464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116698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1B168B3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117021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0A9C47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117359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81A365F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117596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0A4A789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117172</w:t>
            </w:r>
          </w:p>
        </w:tc>
      </w:tr>
      <w:tr w:rsidR="00DD7000" w:rsidRPr="003357B5" w14:paraId="687A677F" w14:textId="77777777" w:rsidTr="00AD07DB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7869DE3B" w14:textId="77777777" w:rsidR="00DD7000" w:rsidRPr="003357B5" w:rsidRDefault="00DD7000" w:rsidP="00DD7000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(stan w końcu okresu)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07F7EB0" w14:textId="77777777" w:rsidR="00DD7000" w:rsidRPr="00162D6B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62D6B">
              <w:rPr>
                <w:rFonts w:ascii="Fira Sans SemiBold" w:hAnsi="Fira Sans SemiBold" w:cs="Arial"/>
                <w:sz w:val="16"/>
                <w:szCs w:val="16"/>
              </w:rPr>
              <w:t>117251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2BE628" w14:textId="77777777" w:rsidR="00DD7000" w:rsidRPr="003E7D25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16E0">
              <w:rPr>
                <w:rFonts w:ascii="Fira Sans SemiBold" w:hAnsi="Fira Sans SemiBold" w:cs="Arial"/>
                <w:sz w:val="16"/>
                <w:szCs w:val="16"/>
              </w:rPr>
              <w:t>117586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293331" w14:textId="2A07E9E4" w:rsidR="00DD7000" w:rsidRPr="0002756B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5133">
              <w:rPr>
                <w:rFonts w:ascii="Fira Sans SemiBold" w:hAnsi="Fira Sans SemiBold" w:cs="Arial"/>
                <w:sz w:val="16"/>
                <w:szCs w:val="16"/>
              </w:rPr>
              <w:t>117815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09DD484" w14:textId="089362BD" w:rsidR="00DD7000" w:rsidRPr="00822079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208F">
              <w:rPr>
                <w:rFonts w:ascii="Fira Sans SemiBold" w:hAnsi="Fira Sans SemiBold" w:cs="Arial"/>
                <w:sz w:val="16"/>
                <w:szCs w:val="16"/>
              </w:rPr>
              <w:t>117921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1EE8D25" w14:textId="4817576E" w:rsidR="00DD7000" w:rsidRPr="00E4208F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208F">
              <w:rPr>
                <w:rFonts w:ascii="Fira Sans SemiBold" w:hAnsi="Fira Sans SemiBold" w:cs="Arial"/>
                <w:sz w:val="16"/>
                <w:szCs w:val="16"/>
              </w:rPr>
              <w:t>118350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7A978F8" w14:textId="524AFA7E" w:rsidR="00DD7000" w:rsidRPr="00D94CB6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B1FF2">
              <w:rPr>
                <w:rFonts w:ascii="Fira Sans SemiBold" w:hAnsi="Fira Sans SemiBold" w:cs="Arial"/>
                <w:sz w:val="16"/>
                <w:szCs w:val="16"/>
              </w:rPr>
              <w:t>118867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92823C" w14:textId="037D5E40" w:rsidR="00DD7000" w:rsidRPr="00A438E0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0291F">
              <w:rPr>
                <w:rFonts w:ascii="Fira Sans SemiBold" w:hAnsi="Fira Sans SemiBold" w:cs="Arial"/>
                <w:sz w:val="16"/>
                <w:szCs w:val="16"/>
              </w:rPr>
              <w:t>119342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E9AFDDC" w14:textId="36F52C51" w:rsidR="00DD7000" w:rsidRPr="00B06E78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119E4">
              <w:rPr>
                <w:rFonts w:ascii="Fira Sans SemiBold" w:hAnsi="Fira Sans SemiBold" w:cs="Arial"/>
                <w:sz w:val="16"/>
                <w:szCs w:val="16"/>
              </w:rPr>
              <w:t>119773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B098E07" w14:textId="1B097F67" w:rsidR="00DD7000" w:rsidRPr="009E6CF6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044E4">
              <w:rPr>
                <w:rFonts w:ascii="Fira Sans SemiBold" w:hAnsi="Fira Sans SemiBold" w:cs="Arial"/>
                <w:sz w:val="16"/>
                <w:szCs w:val="16"/>
              </w:rPr>
              <w:t>120193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9A89B8" w14:textId="77777777" w:rsidR="00DD7000" w:rsidRPr="00D16606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0BA23655" w14:textId="77777777" w:rsidR="00DD7000" w:rsidRPr="00147C2B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90B103A" w14:textId="77777777" w:rsidR="00DD7000" w:rsidRPr="00A66F1E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DD7000" w:rsidRPr="003357B5" w14:paraId="069B5B44" w14:textId="77777777" w:rsidTr="00AD07DB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AE15897" w14:textId="77777777" w:rsidR="00DD7000" w:rsidRPr="003357B5" w:rsidRDefault="00DD7000" w:rsidP="00DD7000">
            <w:pPr>
              <w:tabs>
                <w:tab w:val="left" w:pos="3827"/>
              </w:tabs>
              <w:spacing w:before="60" w:after="60" w:line="220" w:lineRule="exact"/>
              <w:ind w:left="200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 tym spółki handlowe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107072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9245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B6AC36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9296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F99BEA" w14:textId="229267DE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23072">
              <w:rPr>
                <w:rFonts w:cs="Arial"/>
                <w:sz w:val="16"/>
                <w:szCs w:val="16"/>
              </w:rPr>
              <w:t>9342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7DF2311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9368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65132D1" w14:textId="0F476B68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936ED">
              <w:rPr>
                <w:rFonts w:cs="Arial"/>
                <w:sz w:val="16"/>
                <w:szCs w:val="16"/>
              </w:rPr>
              <w:t>9432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4176E7E" w14:textId="292B2E38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A32A5">
              <w:rPr>
                <w:rFonts w:cs="Arial"/>
                <w:sz w:val="16"/>
                <w:szCs w:val="16"/>
              </w:rPr>
              <w:t>9445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1F6A746" w14:textId="30F26BA5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0291F">
              <w:rPr>
                <w:rFonts w:cs="Arial"/>
                <w:sz w:val="16"/>
                <w:szCs w:val="16"/>
              </w:rPr>
              <w:t>9490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E7BF78D" w14:textId="20AF65AD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119E4">
              <w:rPr>
                <w:rFonts w:cs="Arial"/>
                <w:sz w:val="16"/>
                <w:szCs w:val="16"/>
              </w:rPr>
              <w:t>9524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4D4D53B" w14:textId="20BF2773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D3CFB">
              <w:rPr>
                <w:rFonts w:cs="Arial"/>
                <w:sz w:val="16"/>
                <w:szCs w:val="16"/>
              </w:rPr>
              <w:t>9569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4051FB0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9620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39D61F4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9653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7C39E43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9674</w:t>
            </w:r>
          </w:p>
        </w:tc>
      </w:tr>
      <w:tr w:rsidR="00DD7000" w:rsidRPr="003357B5" w14:paraId="219FE81E" w14:textId="77777777" w:rsidTr="00AD07DB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1108FAE6" w14:textId="77777777" w:rsidR="00DD7000" w:rsidRPr="003357B5" w:rsidRDefault="00DD7000" w:rsidP="00DD7000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8E1011" w14:textId="77777777" w:rsidR="00DD7000" w:rsidRPr="00162D6B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62D6B">
              <w:rPr>
                <w:rFonts w:ascii="Fira Sans SemiBold" w:hAnsi="Fira Sans SemiBold" w:cs="Arial"/>
                <w:sz w:val="16"/>
                <w:szCs w:val="16"/>
              </w:rPr>
              <w:t>9725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0B0CBC" w14:textId="77777777" w:rsidR="00DD7000" w:rsidRPr="003E7D25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16E0">
              <w:rPr>
                <w:rFonts w:ascii="Fira Sans SemiBold" w:hAnsi="Fira Sans SemiBold" w:cs="Arial"/>
                <w:sz w:val="16"/>
                <w:szCs w:val="16"/>
              </w:rPr>
              <w:t>9779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3F43063" w14:textId="65A76991" w:rsidR="00DD7000" w:rsidRPr="0002756B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5133">
              <w:rPr>
                <w:rFonts w:ascii="Fira Sans SemiBold" w:hAnsi="Fira Sans SemiBold" w:cs="Arial"/>
                <w:sz w:val="16"/>
                <w:szCs w:val="16"/>
              </w:rPr>
              <w:t>9820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9F10043" w14:textId="746714DE" w:rsidR="00DD7000" w:rsidRPr="00822079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208F">
              <w:rPr>
                <w:rFonts w:ascii="Fira Sans SemiBold" w:hAnsi="Fira Sans SemiBold" w:cs="Arial"/>
                <w:sz w:val="16"/>
                <w:szCs w:val="16"/>
              </w:rPr>
              <w:t>9862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A3C9F4" w14:textId="41F01E5E" w:rsidR="00DD7000" w:rsidRPr="00E4208F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208F">
              <w:rPr>
                <w:rFonts w:ascii="Fira Sans SemiBold" w:hAnsi="Fira Sans SemiBold" w:cs="Arial"/>
                <w:sz w:val="16"/>
                <w:szCs w:val="16"/>
              </w:rPr>
              <w:t>9916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8777A6" w14:textId="7898D130" w:rsidR="00DD7000" w:rsidRPr="00D94CB6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B1FF2">
              <w:rPr>
                <w:rFonts w:ascii="Fira Sans SemiBold" w:hAnsi="Fira Sans SemiBold" w:cs="Arial"/>
                <w:sz w:val="16"/>
                <w:szCs w:val="16"/>
              </w:rPr>
              <w:t>9951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B05E543" w14:textId="5F1874BA" w:rsidR="00DD7000" w:rsidRPr="00A438E0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0291F">
              <w:rPr>
                <w:rFonts w:ascii="Fira Sans SemiBold" w:hAnsi="Fira Sans SemiBold" w:cs="Arial"/>
                <w:sz w:val="16"/>
                <w:szCs w:val="16"/>
              </w:rPr>
              <w:t>9998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C38F988" w14:textId="03DC6269" w:rsidR="00DD7000" w:rsidRPr="00B06E78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119E4">
              <w:rPr>
                <w:rFonts w:ascii="Fira Sans SemiBold" w:hAnsi="Fira Sans SemiBold" w:cs="Arial"/>
                <w:sz w:val="16"/>
                <w:szCs w:val="16"/>
              </w:rPr>
              <w:t>10041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0C9A71A" w14:textId="6059342D" w:rsidR="00DD7000" w:rsidRPr="009E6CF6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044E4">
              <w:rPr>
                <w:rFonts w:ascii="Fira Sans SemiBold" w:hAnsi="Fira Sans SemiBold" w:cs="Arial"/>
                <w:sz w:val="16"/>
                <w:szCs w:val="16"/>
              </w:rPr>
              <w:t>10076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31C8256" w14:textId="77777777" w:rsidR="00DD7000" w:rsidRPr="00D16606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7C0FAAD" w14:textId="77777777" w:rsidR="00DD7000" w:rsidRPr="00147C2B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15DAC18" w14:textId="77777777" w:rsidR="00DD7000" w:rsidRPr="00A66F1E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DD7000" w:rsidRPr="003357B5" w14:paraId="7A0EED28" w14:textId="77777777" w:rsidTr="00AD07DB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E9880BF" w14:textId="77777777" w:rsidR="00DD7000" w:rsidRPr="003357B5" w:rsidRDefault="00DD7000" w:rsidP="00DD7000">
            <w:pPr>
              <w:tabs>
                <w:tab w:val="left" w:pos="3827"/>
              </w:tabs>
              <w:spacing w:before="60" w:after="60" w:line="220" w:lineRule="exact"/>
              <w:ind w:left="400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 tym z udziałem kapitału zagranicznego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8FDB8F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1552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E6AAF5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1556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3940B6" w14:textId="5AF79398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23072">
              <w:rPr>
                <w:rFonts w:cs="Arial"/>
                <w:sz w:val="16"/>
                <w:szCs w:val="16"/>
              </w:rPr>
              <w:t>1558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3745971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1553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197F6ED" w14:textId="600C4920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936ED">
              <w:rPr>
                <w:rFonts w:cs="Arial"/>
                <w:sz w:val="16"/>
                <w:szCs w:val="16"/>
              </w:rPr>
              <w:t>1572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DE8C8BF" w14:textId="61D0CDE9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A32A5">
              <w:rPr>
                <w:rFonts w:cs="Arial"/>
                <w:sz w:val="16"/>
                <w:szCs w:val="16"/>
              </w:rPr>
              <w:t>1567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6A41E6" w14:textId="4B231510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0291F">
              <w:rPr>
                <w:rFonts w:cs="Arial"/>
                <w:sz w:val="16"/>
                <w:szCs w:val="16"/>
              </w:rPr>
              <w:t>1573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56EC76F" w14:textId="087DFD1E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119E4">
              <w:rPr>
                <w:rFonts w:cs="Arial"/>
                <w:sz w:val="16"/>
                <w:szCs w:val="16"/>
              </w:rPr>
              <w:t>1580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5E5AD9E" w14:textId="2AD64514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D3CFB">
              <w:rPr>
                <w:rFonts w:cs="Arial"/>
                <w:sz w:val="16"/>
                <w:szCs w:val="16"/>
              </w:rPr>
              <w:t>1576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423407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1578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1D2E223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1576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23A1A47" w14:textId="77777777" w:rsidR="00DD7000" w:rsidRPr="00146F71" w:rsidRDefault="00DD7000" w:rsidP="00DD700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1573</w:t>
            </w:r>
          </w:p>
        </w:tc>
      </w:tr>
      <w:tr w:rsidR="00DD7000" w:rsidRPr="003357B5" w14:paraId="64EEB698" w14:textId="77777777" w:rsidTr="00AD07DB">
        <w:tblPrEx>
          <w:shd w:val="clear" w:color="auto" w:fill="auto"/>
        </w:tblPrEx>
        <w:trPr>
          <w:trHeight w:val="240"/>
        </w:trPr>
        <w:tc>
          <w:tcPr>
            <w:tcW w:w="4348" w:type="dxa"/>
            <w:shd w:val="clear" w:color="auto" w:fill="auto"/>
            <w:vAlign w:val="center"/>
          </w:tcPr>
          <w:p w14:paraId="29AD0FCB" w14:textId="77777777" w:rsidR="00DD7000" w:rsidRPr="003357B5" w:rsidRDefault="00DD7000" w:rsidP="00DD7000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43A6C0" w14:textId="77777777" w:rsidR="00DD7000" w:rsidRPr="00162D6B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62D6B">
              <w:rPr>
                <w:rFonts w:ascii="Fira Sans SemiBold" w:hAnsi="Fira Sans SemiBold" w:cs="Arial"/>
                <w:sz w:val="16"/>
                <w:szCs w:val="16"/>
              </w:rPr>
              <w:t>1560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16102F2" w14:textId="77777777" w:rsidR="00DD7000" w:rsidRPr="003E7D25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1567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BAC6AB" w14:textId="66E61CA9" w:rsidR="00DD7000" w:rsidRPr="0002756B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5133">
              <w:rPr>
                <w:rFonts w:ascii="Fira Sans SemiBold" w:hAnsi="Fira Sans SemiBold" w:cs="Arial"/>
                <w:sz w:val="16"/>
                <w:szCs w:val="16"/>
              </w:rPr>
              <w:t>1573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5647646" w14:textId="4A0A8071" w:rsidR="00DD7000" w:rsidRPr="00B512A9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208F">
              <w:rPr>
                <w:rFonts w:ascii="Fira Sans SemiBold" w:hAnsi="Fira Sans SemiBold" w:cs="Arial"/>
                <w:sz w:val="16"/>
                <w:szCs w:val="16"/>
              </w:rPr>
              <w:t>1576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1A2156" w14:textId="525E3A20" w:rsidR="00DD7000" w:rsidRPr="00E4208F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208F">
              <w:rPr>
                <w:rFonts w:ascii="Fira Sans SemiBold" w:hAnsi="Fira Sans SemiBold" w:cs="Arial"/>
                <w:sz w:val="16"/>
                <w:szCs w:val="16"/>
              </w:rPr>
              <w:t>1578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7DCC23" w14:textId="227849B3" w:rsidR="00DD7000" w:rsidRPr="00D94CB6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B1FF2">
              <w:rPr>
                <w:rFonts w:ascii="Fira Sans SemiBold" w:hAnsi="Fira Sans SemiBold" w:cs="Arial"/>
                <w:sz w:val="16"/>
                <w:szCs w:val="16"/>
              </w:rPr>
              <w:t>1575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00D4A23" w14:textId="1BEBDEC8" w:rsidR="00DD7000" w:rsidRPr="00A438E0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0291F">
              <w:rPr>
                <w:rFonts w:ascii="Fira Sans SemiBold" w:hAnsi="Fira Sans SemiBold" w:cs="Arial"/>
                <w:sz w:val="16"/>
                <w:szCs w:val="16"/>
              </w:rPr>
              <w:t>1576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8E1D802" w14:textId="64641873" w:rsidR="00DD7000" w:rsidRPr="00B06E78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1588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B28C6E1" w14:textId="7924ED06" w:rsidR="00DD7000" w:rsidRPr="009E6CF6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044E4">
              <w:rPr>
                <w:rFonts w:ascii="Fira Sans SemiBold" w:hAnsi="Fira Sans SemiBold" w:cs="Arial"/>
                <w:sz w:val="16"/>
                <w:szCs w:val="16"/>
              </w:rPr>
              <w:t>1585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626CC6" w14:textId="77777777" w:rsidR="00DD7000" w:rsidRPr="00D16606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8F3A2E6" w14:textId="77777777" w:rsidR="00DD7000" w:rsidRPr="00147C2B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5BD2986" w14:textId="77777777" w:rsidR="00DD7000" w:rsidRPr="00A66F1E" w:rsidRDefault="00DD7000" w:rsidP="00DD700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</w:tbl>
    <w:p w14:paraId="34DFD8E9" w14:textId="77777777" w:rsidR="007937E0" w:rsidRPr="005F6407" w:rsidRDefault="007937E0" w:rsidP="001F0D19">
      <w:pPr>
        <w:spacing w:after="0"/>
        <w:jc w:val="both"/>
        <w:rPr>
          <w:rFonts w:cs="Arial"/>
          <w:spacing w:val="-4"/>
          <w:sz w:val="16"/>
          <w:szCs w:val="16"/>
        </w:rPr>
      </w:pPr>
      <w:r w:rsidRPr="005F6407">
        <w:rPr>
          <w:i/>
          <w:spacing w:val="-4"/>
          <w:sz w:val="16"/>
          <w:szCs w:val="16"/>
        </w:rPr>
        <w:t xml:space="preserve">a </w:t>
      </w:r>
      <w:r w:rsidRPr="005F6407">
        <w:rPr>
          <w:rFonts w:cs="Arial"/>
          <w:spacing w:val="-4"/>
          <w:sz w:val="16"/>
          <w:szCs w:val="16"/>
        </w:rPr>
        <w:t>W przedsiębiorstwach, w których liczba pracujących przekracza 9 osób.</w:t>
      </w:r>
      <w:r w:rsidRPr="005F6407">
        <w:rPr>
          <w:rFonts w:cs="Arial"/>
          <w:i/>
          <w:spacing w:val="-4"/>
          <w:sz w:val="16"/>
          <w:szCs w:val="16"/>
        </w:rPr>
        <w:t xml:space="preserve"> </w:t>
      </w:r>
      <w:r w:rsidRPr="005F6407">
        <w:rPr>
          <w:i/>
          <w:spacing w:val="-4"/>
          <w:sz w:val="16"/>
          <w:szCs w:val="16"/>
        </w:rPr>
        <w:t>b</w:t>
      </w:r>
      <w:r w:rsidRPr="005F6407">
        <w:rPr>
          <w:rFonts w:cs="Arial"/>
          <w:spacing w:val="-4"/>
          <w:sz w:val="16"/>
          <w:szCs w:val="16"/>
        </w:rPr>
        <w:t xml:space="preserve"> W przedsiębiorstwach, w których liczba pracujących przekracza 49 osób; dane są prezentowane narastająco. </w:t>
      </w:r>
      <w:r w:rsidRPr="005F6407">
        <w:rPr>
          <w:i/>
          <w:iCs/>
          <w:spacing w:val="-4"/>
          <w:sz w:val="16"/>
          <w:szCs w:val="16"/>
        </w:rPr>
        <w:t>c</w:t>
      </w:r>
      <w:r w:rsidRPr="005F6407">
        <w:rPr>
          <w:rFonts w:cs="Arial"/>
          <w:iCs/>
          <w:spacing w:val="-4"/>
          <w:sz w:val="16"/>
          <w:szCs w:val="16"/>
        </w:rPr>
        <w:t xml:space="preserve"> </w:t>
      </w:r>
      <w:r w:rsidRPr="005F6407">
        <w:rPr>
          <w:rFonts w:cs="Arial"/>
          <w:spacing w:val="-4"/>
          <w:sz w:val="16"/>
          <w:szCs w:val="16"/>
        </w:rPr>
        <w:t xml:space="preserve">Relacja wyniku finansowego brutto do przychodów z całokształtu działalności. </w:t>
      </w:r>
      <w:r w:rsidRPr="005F6407">
        <w:rPr>
          <w:i/>
          <w:iCs/>
          <w:spacing w:val="-4"/>
          <w:sz w:val="16"/>
          <w:szCs w:val="16"/>
        </w:rPr>
        <w:t>d</w:t>
      </w:r>
      <w:r w:rsidRPr="005F6407">
        <w:rPr>
          <w:rFonts w:cs="Arial"/>
          <w:i/>
          <w:iCs/>
          <w:spacing w:val="-4"/>
          <w:sz w:val="16"/>
          <w:szCs w:val="16"/>
        </w:rPr>
        <w:t xml:space="preserve"> </w:t>
      </w:r>
      <w:r w:rsidRPr="005F6407">
        <w:rPr>
          <w:rFonts w:cs="Arial"/>
          <w:spacing w:val="-4"/>
          <w:sz w:val="16"/>
          <w:szCs w:val="16"/>
        </w:rPr>
        <w:t xml:space="preserve">Relacja wyniku finansowego netto do przychodów z całokształtu działalności. </w:t>
      </w:r>
      <w:r w:rsidRPr="005F6407">
        <w:rPr>
          <w:i/>
          <w:iCs/>
          <w:spacing w:val="-4"/>
          <w:sz w:val="16"/>
          <w:szCs w:val="16"/>
        </w:rPr>
        <w:t>e</w:t>
      </w:r>
      <w:r w:rsidRPr="005F6407">
        <w:rPr>
          <w:rFonts w:cs="Arial"/>
          <w:i/>
          <w:iCs/>
          <w:spacing w:val="-4"/>
          <w:sz w:val="16"/>
          <w:szCs w:val="16"/>
        </w:rPr>
        <w:t xml:space="preserve"> </w:t>
      </w:r>
      <w:r w:rsidRPr="005F6407">
        <w:rPr>
          <w:rFonts w:cs="Arial"/>
          <w:iCs/>
          <w:spacing w:val="-4"/>
          <w:sz w:val="16"/>
          <w:szCs w:val="16"/>
        </w:rPr>
        <w:t>B</w:t>
      </w:r>
      <w:r w:rsidRPr="005F6407">
        <w:rPr>
          <w:rFonts w:cs="Arial"/>
          <w:spacing w:val="-4"/>
          <w:sz w:val="16"/>
          <w:szCs w:val="16"/>
        </w:rPr>
        <w:t>ez osób prowadzących gospodarstwa indywidualne w rolnictwie; stan w końcu okresu.</w:t>
      </w:r>
    </w:p>
    <w:p w14:paraId="0A912782" w14:textId="77777777" w:rsidR="004F5312" w:rsidRDefault="007937E0" w:rsidP="0077257C">
      <w:pPr>
        <w:spacing w:before="0"/>
        <w:jc w:val="both"/>
        <w:rPr>
          <w:rFonts w:cs="Arial"/>
          <w:sz w:val="16"/>
          <w:szCs w:val="16"/>
        </w:rPr>
      </w:pPr>
      <w:r w:rsidRPr="0077257C">
        <w:rPr>
          <w:rFonts w:ascii="Fira Sans SemiBold" w:hAnsi="Fira Sans SemiBold" w:cs="Arial"/>
          <w:sz w:val="16"/>
          <w:szCs w:val="16"/>
        </w:rPr>
        <w:t>U w a g a.</w:t>
      </w:r>
      <w:r w:rsidRPr="0077257C">
        <w:rPr>
          <w:rFonts w:cs="Arial"/>
          <w:sz w:val="16"/>
          <w:szCs w:val="16"/>
        </w:rPr>
        <w:t xml:space="preserve"> Znak „*” oznacza, że dane zostały zmienione w stosunku do już opublikowanych.</w:t>
      </w:r>
    </w:p>
    <w:p w14:paraId="7DA556ED" w14:textId="77777777" w:rsidR="001F0D19" w:rsidRDefault="001F0D19" w:rsidP="0077257C">
      <w:pPr>
        <w:spacing w:before="0"/>
        <w:jc w:val="both"/>
        <w:rPr>
          <w:rFonts w:eastAsia="Calibri" w:cs="Arial"/>
          <w:bCs/>
        </w:rPr>
        <w:sectPr w:rsidR="001F0D19" w:rsidSect="00976688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4B04C4D9" w14:textId="238B706C" w:rsidR="00AA3198" w:rsidRPr="00DA3E2F" w:rsidRDefault="00E77138" w:rsidP="00C53A96">
      <w:r>
        <w:rPr>
          <w:noProof/>
          <w:sz w:val="18"/>
          <w:lang w:eastAsia="ja-JP"/>
        </w:rPr>
        <w:lastRenderedPageBreak/>
        <mc:AlternateContent>
          <mc:Choice Requires="wps">
            <w:drawing>
              <wp:anchor distT="45720" distB="45720" distL="114300" distR="114300" simplePos="0" relativeHeight="251639808" behindDoc="0" locked="0" layoutInCell="1" allowOverlap="1" wp14:anchorId="677FF4B9" wp14:editId="5AFB1069">
                <wp:simplePos x="0" y="0"/>
                <wp:positionH relativeFrom="margin">
                  <wp:posOffset>-12700</wp:posOffset>
                </wp:positionH>
                <wp:positionV relativeFrom="paragraph">
                  <wp:posOffset>1676400</wp:posOffset>
                </wp:positionV>
                <wp:extent cx="6559550" cy="5194300"/>
                <wp:effectExtent l="0" t="0" r="12700" b="25400"/>
                <wp:wrapSquare wrapText="bothSides"/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94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E61C0" w14:textId="77777777" w:rsidR="00C60AE0" w:rsidRDefault="00C60AE0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5FE907E5" w14:textId="77777777" w:rsidR="00C60AE0" w:rsidRPr="007472F7" w:rsidRDefault="00C60AE0" w:rsidP="00591DA8">
                            <w:pPr>
                              <w:rPr>
                                <w:b/>
                              </w:rPr>
                            </w:pPr>
                            <w:r w:rsidRPr="007472F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9E0D3DB" w14:textId="5CE5DEFF" w:rsidR="00C60AE0" w:rsidRPr="0015419C" w:rsidRDefault="00437371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C60AE0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Biuletyn Statystyczny Nr </w:t>
                              </w:r>
                              <w:r w:rsidR="00C60AE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9</w:t>
                              </w:r>
                              <w:r w:rsidR="00C60AE0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/2020</w:t>
                              </w:r>
                            </w:hyperlink>
                          </w:p>
                          <w:p w14:paraId="112C2F1C" w14:textId="47AC801E" w:rsidR="00C60AE0" w:rsidRPr="0015419C" w:rsidRDefault="00437371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C60AE0" w:rsidRPr="00AA19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Sytuacja społeczno-gospodarcza kraju I-III kwartał </w:t>
                              </w:r>
                              <w:r w:rsidR="00C60AE0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2020 r.</w:t>
                              </w:r>
                            </w:hyperlink>
                          </w:p>
                          <w:p w14:paraId="671801A3" w14:textId="77777777" w:rsidR="00C60AE0" w:rsidRPr="007472F7" w:rsidRDefault="00C60AE0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F03BA76" w14:textId="77777777" w:rsidR="00C60AE0" w:rsidRPr="00D74F46" w:rsidRDefault="00C60AE0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74F4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D14F816" w14:textId="5EAB6391" w:rsidR="00C60AE0" w:rsidRPr="0015419C" w:rsidRDefault="00437371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C60AE0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BDL</w:t>
                              </w:r>
                            </w:hyperlink>
                          </w:p>
                          <w:p w14:paraId="587E5F2C" w14:textId="739454F5" w:rsidR="00C60AE0" w:rsidRPr="0015419C" w:rsidRDefault="00437371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C60AE0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03160C81" w14:textId="77777777" w:rsidR="00C60AE0" w:rsidRPr="00D74F46" w:rsidRDefault="00C60AE0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FEA6B74" w14:textId="77777777" w:rsidR="00C60AE0" w:rsidRDefault="00C60AE0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F2942FE" w14:textId="0F073EFD" w:rsidR="00C60AE0" w:rsidRPr="00146ECD" w:rsidRDefault="00437371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C60AE0" w:rsidRPr="00146EC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14:paraId="4CFBF2CC" w14:textId="72843B60" w:rsidR="00C60AE0" w:rsidRPr="00146ECD" w:rsidRDefault="00437371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C60AE0" w:rsidRPr="00146EC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14:paraId="789E64DB" w14:textId="276994D0" w:rsidR="00C60AE0" w:rsidRPr="00146ECD" w:rsidRDefault="00437371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C60AE0" w:rsidRPr="00146EC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6F902336" w14:textId="02FC7F8A" w:rsidR="00C60AE0" w:rsidRPr="00146ECD" w:rsidRDefault="00437371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C60AE0" w:rsidRPr="00146EC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07A3BFFD" w14:textId="64F03B08" w:rsidR="00C60AE0" w:rsidRPr="00146ECD" w:rsidRDefault="00437371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C60AE0" w:rsidRPr="00146EC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3008F9A5" w14:textId="7ED5A5F9" w:rsidR="00C60AE0" w:rsidRPr="00146ECD" w:rsidRDefault="00437371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C60AE0" w:rsidRPr="00146EC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635DF346" w14:textId="6E5D0D1D" w:rsidR="00C60AE0" w:rsidRPr="00146ECD" w:rsidRDefault="00437371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history="1">
                              <w:r w:rsidR="00C60AE0" w:rsidRPr="00146EC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14:paraId="264AB772" w14:textId="08F6FE45" w:rsidR="00C60AE0" w:rsidRPr="00146ECD" w:rsidRDefault="00437371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history="1">
                              <w:r w:rsidR="00C60AE0" w:rsidRPr="00146EC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detaliczna towarów</w:t>
                              </w:r>
                            </w:hyperlink>
                          </w:p>
                          <w:p w14:paraId="1B6C634A" w14:textId="4B264DD1" w:rsidR="00C60AE0" w:rsidRPr="00146ECD" w:rsidRDefault="00437371" w:rsidP="00E163B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history="1">
                              <w:r w:rsidR="00C60AE0" w:rsidRPr="00146EC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54D00DEB" w14:textId="0E1A1754" w:rsidR="00C60AE0" w:rsidRPr="00146ECD" w:rsidRDefault="00437371" w:rsidP="00994F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5" w:history="1">
                              <w:r w:rsidR="00C60AE0" w:rsidRPr="00146EC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Podmiot gospodarki narodowej</w:t>
                              </w:r>
                            </w:hyperlink>
                          </w:p>
                          <w:p w14:paraId="35F38D58" w14:textId="53B910DC" w:rsidR="00C60AE0" w:rsidRPr="00146ECD" w:rsidRDefault="00437371" w:rsidP="0068093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6" w:history="1">
                              <w:r w:rsidR="00C60AE0" w:rsidRPr="00146EC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14:paraId="12EDFF2E" w14:textId="5A885153" w:rsidR="00C60AE0" w:rsidRPr="0015419C" w:rsidRDefault="00437371" w:rsidP="0068093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7" w:history="1">
                              <w:r w:rsidR="00C60AE0" w:rsidRPr="00146EC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ogólnego klimatu koniunktury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FF4B9" id="_x0000_s1032" type="#_x0000_t202" style="position:absolute;margin-left:-1pt;margin-top:132pt;width:516.5pt;height:409pt;z-index:251639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5PVPQIAAHQEAAAOAAAAZHJzL2Uyb0RvYy54bWysVFFv0zAQfkfiP1h+p0m7ZqxR02l0DCEN&#10;mDT4AVfHaazZvmC7Tcav5+y0pYMHJMSLZfvO33333Z2X14PRbC+dV2grPp3knEkrsFZ2W/FvX+/e&#10;XHHmA9gaNFpZ8Wfp+fXq9atl35Vyhi3qWjpGINaXfVfxNoSuzDIvWmnAT7CTlowNOgOBjm6b1Q56&#10;Qjc6m+X5ZdajqzuHQnpPt7ejka8SftNIEb40jZeB6YoTt5BWl9ZNXLPVEsqtg65V4kAD/oGFAWUp&#10;6AnqFgKwnVN/QBklHHpswkSgybBplJApB8pmmv+WzWMLnUy5kDi+O8nk/x+s+Lx/cEzVFZ+RPBYM&#10;1egBtWRBPvmAvWSzqFHf+ZJcHztyDsM7HKjWKV/f3aN48sziugW7lTfOYd9KqInjNL7Mzp6OOD6C&#10;bPpPWFMs2AVMQEPjTBSQJGGETmSeT/WRQ2CCLi+LYlEUZBJkK6aL+UWeKphBeXzeOR8+SDQsbiru&#10;qAESPOzvfYh0oDy6xGgetarvlNbpEJtOrrVje6B22WzHFPXOENfxblHkp5CpR6N7Qn2BpC3rK74o&#10;ZsUo0l+ijLxeIBgVaC60MhW/opBjUCijsu9tTQ+gDKD0uKektD1IHdUddQ7DZkiVvThWcIP1M2nv&#10;cBwDGlvatOh+cNbTCFTcf9+Bk5zpj5bqt5jO53Fm0mFevI0d4s4tm3MLWEFQFQ+cjdt1SHMWqVq8&#10;oTo3KlUgNsTI5ECZWjtJeBjDODvn5+T167NY/QQAAP//AwBQSwMEFAAGAAgAAAAhAOCw2VXgAAAA&#10;DAEAAA8AAABkcnMvZG93bnJldi54bWxMj0FPwkAQhe8m/ofNmHgxsKVqgdotMSZEb6RI5Lp0h7bS&#10;nW26C9R/7/Skt2/yXt68l60G24oL9r5xpGA2jUAglc40VCnYfa4nCxA+aDK6dYQKftDDKr+9yXRq&#10;3JUKvGxDJTiEfKoV1CF0qZS+rNFqP3UdEmtH11sd+OwraXp95XDbyjiKEml1Q/yh1h2+1Vietmer&#10;4H05f15/xLv55pR8J2b5UHx1+0Kp+7vh9QVEwCH8mWGsz9Uh504HdybjRatgEvOUoCBOnhhGQ/Q4&#10;YzqMtGBR5pn8PyL/BQAA//8DAFBLAQItABQABgAIAAAAIQC2gziS/gAAAOEBAAATAAAAAAAAAAAA&#10;AAAAAAAAAABbQ29udGVudF9UeXBlc10ueG1sUEsBAi0AFAAGAAgAAAAhADj9If/WAAAAlAEAAAsA&#10;AAAAAAAAAAAAAAAALwEAAF9yZWxzLy5yZWxzUEsBAi0AFAAGAAgAAAAhAIajk9U9AgAAdAQAAA4A&#10;AAAAAAAAAAAAAAAALgIAAGRycy9lMm9Eb2MueG1sUEsBAi0AFAAGAAgAAAAhAOCw2VXgAAAADAEA&#10;AA8AAAAAAAAAAAAAAAAAlwQAAGRycy9kb3ducmV2LnhtbFBLBQYAAAAABAAEAPMAAACkBQAAAAA=&#10;" fillcolor="#f2f2f2 [3052]" strokecolor="white [3212]">
                <v:textbox>
                  <w:txbxContent>
                    <w:p w14:paraId="7FAE61C0" w14:textId="77777777" w:rsidR="00C60AE0" w:rsidRDefault="00C60AE0" w:rsidP="00591DA8">
                      <w:pPr>
                        <w:rPr>
                          <w:b/>
                        </w:rPr>
                      </w:pPr>
                    </w:p>
                    <w:p w14:paraId="5FE907E5" w14:textId="77777777" w:rsidR="00C60AE0" w:rsidRPr="007472F7" w:rsidRDefault="00C60AE0" w:rsidP="00591DA8">
                      <w:pPr>
                        <w:rPr>
                          <w:b/>
                        </w:rPr>
                      </w:pPr>
                      <w:r w:rsidRPr="007472F7">
                        <w:rPr>
                          <w:b/>
                        </w:rPr>
                        <w:t>Powiązane opracowania</w:t>
                      </w:r>
                    </w:p>
                    <w:p w14:paraId="09E0D3DB" w14:textId="5CE5DEFF" w:rsidR="00C60AE0" w:rsidRPr="0015419C" w:rsidRDefault="00146ECD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="00C60AE0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Biuletyn Statystyczny Nr </w:t>
                        </w:r>
                        <w:r w:rsidR="00C60AE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9</w:t>
                        </w:r>
                        <w:r w:rsidR="00C60AE0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/2020</w:t>
                        </w:r>
                      </w:hyperlink>
                    </w:p>
                    <w:p w14:paraId="112C2F1C" w14:textId="47AC801E" w:rsidR="00C60AE0" w:rsidRPr="0015419C" w:rsidRDefault="00146ECD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="00C60AE0" w:rsidRPr="00AA19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Sytuacja społeczno-gospodarcza kraju I-III kwartał </w:t>
                        </w:r>
                        <w:r w:rsidR="00C60AE0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2020 r.</w:t>
                        </w:r>
                      </w:hyperlink>
                    </w:p>
                    <w:p w14:paraId="671801A3" w14:textId="77777777" w:rsidR="00C60AE0" w:rsidRPr="007472F7" w:rsidRDefault="00C60AE0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F03BA76" w14:textId="77777777" w:rsidR="00C60AE0" w:rsidRPr="00D74F46" w:rsidRDefault="00C60AE0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74F4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D14F816" w14:textId="5EAB6391" w:rsidR="00C60AE0" w:rsidRPr="0015419C" w:rsidRDefault="00146ECD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="00C60AE0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BDL</w:t>
                        </w:r>
                      </w:hyperlink>
                    </w:p>
                    <w:p w14:paraId="587E5F2C" w14:textId="739454F5" w:rsidR="00C60AE0" w:rsidRPr="0015419C" w:rsidRDefault="00146ECD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1" w:history="1">
                        <w:r w:rsidR="00C60AE0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03160C81" w14:textId="77777777" w:rsidR="00C60AE0" w:rsidRPr="00D74F46" w:rsidRDefault="00C60AE0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FEA6B74" w14:textId="77777777" w:rsidR="00C60AE0" w:rsidRDefault="00C60AE0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F2942FE" w14:textId="0F073EFD" w:rsidR="00C60AE0" w:rsidRPr="00146ECD" w:rsidRDefault="00146ECD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2" w:history="1"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Przeciętne zatru</w:t>
                        </w:r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</w:t>
                        </w:r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nienie</w:t>
                        </w:r>
                      </w:hyperlink>
                    </w:p>
                    <w:p w14:paraId="4CFBF2CC" w14:textId="72843B60" w:rsidR="00C60AE0" w:rsidRPr="00146ECD" w:rsidRDefault="00146ECD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3" w:history="1"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Bezrobo</w:t>
                        </w:r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t</w:t>
                        </w:r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ni zarejestrowani</w:t>
                        </w:r>
                      </w:hyperlink>
                    </w:p>
                    <w:p w14:paraId="789E64DB" w14:textId="276994D0" w:rsidR="00C60AE0" w:rsidRPr="00146ECD" w:rsidRDefault="00146ECD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4" w:history="1"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</w:t>
                        </w:r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</w:t>
                        </w:r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ia rejestrowanego</w:t>
                        </w:r>
                      </w:hyperlink>
                    </w:p>
                    <w:p w14:paraId="6F902336" w14:textId="02FC7F8A" w:rsidR="00C60AE0" w:rsidRPr="00146ECD" w:rsidRDefault="00146ECD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5" w:history="1"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Przec</w:t>
                        </w:r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</w:t>
                        </w:r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ętne miesięczne wynagrodzenie brutto</w:t>
                        </w:r>
                      </w:hyperlink>
                    </w:p>
                    <w:p w14:paraId="07A3BFFD" w14:textId="64F03B08" w:rsidR="00C60AE0" w:rsidRPr="00146ECD" w:rsidRDefault="00146ECD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6" w:history="1"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Skup produ</w:t>
                        </w:r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</w:t>
                        </w:r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tów rolnych</w:t>
                        </w:r>
                      </w:hyperlink>
                      <w:bookmarkStart w:id="803" w:name="_GoBack"/>
                      <w:bookmarkEnd w:id="803"/>
                    </w:p>
                    <w:p w14:paraId="3008F9A5" w14:textId="7ED5A5F9" w:rsidR="00C60AE0" w:rsidRPr="00146ECD" w:rsidRDefault="00146ECD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7" w:history="1"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Produkcja sp</w:t>
                        </w:r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</w:t>
                        </w:r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zedana przemysłu</w:t>
                        </w:r>
                      </w:hyperlink>
                    </w:p>
                    <w:p w14:paraId="635DF346" w14:textId="6E5D0D1D" w:rsidR="00C60AE0" w:rsidRPr="00146ECD" w:rsidRDefault="00146ECD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8" w:history="1"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Mieszkania odda</w:t>
                        </w:r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</w:t>
                        </w:r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e do użytkowania</w:t>
                        </w:r>
                      </w:hyperlink>
                    </w:p>
                    <w:p w14:paraId="264AB772" w14:textId="08F6FE45" w:rsidR="00C60AE0" w:rsidRPr="00146ECD" w:rsidRDefault="00146ECD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d</w:t>
                        </w:r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e</w:t>
                        </w:r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taliczna towarów</w:t>
                        </w:r>
                      </w:hyperlink>
                    </w:p>
                    <w:p w14:paraId="1B6C634A" w14:textId="4B264DD1" w:rsidR="00C60AE0" w:rsidRPr="00146ECD" w:rsidRDefault="00146ECD" w:rsidP="00E163B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h</w:t>
                        </w:r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u</w:t>
                        </w:r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rtowa</w:t>
                        </w:r>
                      </w:hyperlink>
                    </w:p>
                    <w:p w14:paraId="54D00DEB" w14:textId="0E1A1754" w:rsidR="00C60AE0" w:rsidRPr="00146ECD" w:rsidRDefault="00146ECD" w:rsidP="00994F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1" w:history="1"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Podmiot go</w:t>
                        </w:r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</w:t>
                        </w:r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podarki narodowej</w:t>
                        </w:r>
                      </w:hyperlink>
                    </w:p>
                    <w:p w14:paraId="35F38D58" w14:textId="53B910DC" w:rsidR="00C60AE0" w:rsidRPr="00146ECD" w:rsidRDefault="00146ECD" w:rsidP="0068093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2" w:history="1"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</w:t>
                        </w:r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</w:t>
                        </w:r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awna</w:t>
                        </w:r>
                      </w:hyperlink>
                    </w:p>
                    <w:p w14:paraId="12EDFF2E" w14:textId="5A885153" w:rsidR="00C60AE0" w:rsidRPr="0015419C" w:rsidRDefault="00146ECD" w:rsidP="0068093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3" w:history="1"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ogólneg</w:t>
                        </w:r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</w:t>
                        </w:r>
                        <w:r w:rsidR="00C60AE0" w:rsidRPr="00146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klimatu koniunktury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1105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8"/>
        <w:gridCol w:w="3685"/>
        <w:gridCol w:w="567"/>
        <w:gridCol w:w="2977"/>
      </w:tblGrid>
      <w:tr w:rsidR="00750FD8" w:rsidRPr="00FB104D" w14:paraId="11001C7B" w14:textId="77777777" w:rsidTr="001C7E3B">
        <w:trPr>
          <w:trHeight w:hRule="exact" w:val="454"/>
        </w:trPr>
        <w:tc>
          <w:tcPr>
            <w:tcW w:w="3828" w:type="dxa"/>
            <w:vAlign w:val="center"/>
          </w:tcPr>
          <w:p w14:paraId="11009153" w14:textId="77777777" w:rsidR="00750FD8" w:rsidRPr="00905DE9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Opracowanie merytoryczne</w:t>
            </w:r>
          </w:p>
        </w:tc>
        <w:tc>
          <w:tcPr>
            <w:tcW w:w="3685" w:type="dxa"/>
            <w:vAlign w:val="center"/>
          </w:tcPr>
          <w:p w14:paraId="5DD3E47C" w14:textId="77777777" w:rsidR="00750FD8" w:rsidRPr="00905DE9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Kontakt:</w:t>
            </w:r>
          </w:p>
        </w:tc>
        <w:tc>
          <w:tcPr>
            <w:tcW w:w="567" w:type="dxa"/>
            <w:vAlign w:val="center"/>
          </w:tcPr>
          <w:p w14:paraId="24F13FE4" w14:textId="77777777" w:rsidR="00750FD8" w:rsidRPr="00FB104D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FB104D">
              <w:rPr>
                <w:noProof/>
                <w:sz w:val="20"/>
                <w:lang w:eastAsia="ja-JP"/>
              </w:rPr>
              <w:drawing>
                <wp:inline distT="0" distB="0" distL="0" distR="0" wp14:anchorId="32DC3879" wp14:editId="6CB162D6">
                  <wp:extent cx="256540" cy="251460"/>
                  <wp:effectExtent l="0" t="0" r="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vAlign w:val="center"/>
          </w:tcPr>
          <w:p w14:paraId="562CD54F" w14:textId="2A91C765" w:rsidR="00750FD8" w:rsidRPr="00146ECD" w:rsidRDefault="00437371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hyperlink r:id="rId75" w:history="1">
              <w:r w:rsidR="0073071B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zielonagora.stat.gov.pl</w:t>
              </w:r>
            </w:hyperlink>
          </w:p>
        </w:tc>
      </w:tr>
      <w:tr w:rsidR="00750FD8" w:rsidRPr="00FB104D" w14:paraId="676BB21A" w14:textId="77777777" w:rsidTr="001C7E3B">
        <w:trPr>
          <w:trHeight w:hRule="exact" w:val="454"/>
        </w:trPr>
        <w:tc>
          <w:tcPr>
            <w:tcW w:w="3828" w:type="dxa"/>
            <w:vAlign w:val="center"/>
          </w:tcPr>
          <w:p w14:paraId="4C5159EC" w14:textId="77777777" w:rsidR="00750FD8" w:rsidRPr="00905DE9" w:rsidRDefault="00750FD8" w:rsidP="00C53A96">
            <w:pPr>
              <w:spacing w:before="0" w:after="0" w:line="240" w:lineRule="auto"/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  <w:t xml:space="preserve">Urząd Statystyczny w </w:t>
            </w:r>
            <w:r w:rsidR="005131A7" w:rsidRPr="00905DE9"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  <w:t>Zielonej Górze</w:t>
            </w:r>
          </w:p>
        </w:tc>
        <w:tc>
          <w:tcPr>
            <w:tcW w:w="3685" w:type="dxa"/>
            <w:vAlign w:val="center"/>
          </w:tcPr>
          <w:p w14:paraId="67F39843" w14:textId="77777777" w:rsidR="00750FD8" w:rsidRPr="00905DE9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  <w:lang w:val="de-DE"/>
              </w:rPr>
            </w:pPr>
            <w:r w:rsidRPr="00905DE9">
              <w:rPr>
                <w:rFonts w:ascii="Fira Sans SemiBold" w:hAnsi="Fira Sans SemiBold" w:cs="Arial"/>
                <w:color w:val="000000" w:themeColor="text1"/>
                <w:sz w:val="20"/>
                <w:szCs w:val="20"/>
                <w:lang w:val="de-DE"/>
              </w:rPr>
              <w:t>tel</w:t>
            </w:r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 xml:space="preserve">: </w:t>
            </w:r>
            <w:r w:rsidR="00705D71"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68</w:t>
            </w:r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 </w:t>
            </w:r>
            <w:r w:rsidR="00705D71"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322</w:t>
            </w:r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="00705D71"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31</w:t>
            </w:r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="00705D71"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12</w:t>
            </w:r>
          </w:p>
        </w:tc>
        <w:tc>
          <w:tcPr>
            <w:tcW w:w="567" w:type="dxa"/>
            <w:vAlign w:val="center"/>
          </w:tcPr>
          <w:p w14:paraId="072520E7" w14:textId="77777777" w:rsidR="00750FD8" w:rsidRPr="00FB104D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FB104D">
              <w:rPr>
                <w:noProof/>
                <w:sz w:val="20"/>
                <w:lang w:eastAsia="ja-JP"/>
              </w:rPr>
              <w:drawing>
                <wp:inline distT="0" distB="0" distL="0" distR="0" wp14:anchorId="568D7D38" wp14:editId="6C298BA6">
                  <wp:extent cx="256540" cy="251460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vAlign w:val="center"/>
          </w:tcPr>
          <w:p w14:paraId="366BFA3C" w14:textId="7CFA2971" w:rsidR="00750FD8" w:rsidRPr="00146ECD" w:rsidRDefault="00437371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hyperlink r:id="rId77" w:history="1">
              <w:r w:rsidR="0073071B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@ZielonaGoraSTAT</w:t>
              </w:r>
            </w:hyperlink>
          </w:p>
        </w:tc>
      </w:tr>
      <w:tr w:rsidR="001C7E3B" w:rsidRPr="00FB104D" w14:paraId="518C1D34" w14:textId="77777777" w:rsidTr="001C7E3B">
        <w:trPr>
          <w:trHeight w:hRule="exact" w:val="454"/>
        </w:trPr>
        <w:tc>
          <w:tcPr>
            <w:tcW w:w="3828" w:type="dxa"/>
            <w:vAlign w:val="center"/>
          </w:tcPr>
          <w:p w14:paraId="299C7546" w14:textId="77777777" w:rsidR="001C7E3B" w:rsidRPr="00905DE9" w:rsidRDefault="001C7E3B" w:rsidP="001C7E3B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ul. Spokojna 1</w:t>
            </w:r>
          </w:p>
        </w:tc>
        <w:tc>
          <w:tcPr>
            <w:tcW w:w="3685" w:type="dxa"/>
            <w:vAlign w:val="center"/>
          </w:tcPr>
          <w:p w14:paraId="724BD27F" w14:textId="77777777" w:rsidR="001C7E3B" w:rsidRPr="00905DE9" w:rsidRDefault="001C7E3B" w:rsidP="001C7E3B">
            <w:pPr>
              <w:spacing w:before="0" w:after="0" w:line="240" w:lineRule="auto"/>
              <w:rPr>
                <w:sz w:val="20"/>
                <w:szCs w:val="20"/>
              </w:rPr>
            </w:pPr>
            <w:r w:rsidRPr="00905DE9">
              <w:rPr>
                <w:rFonts w:ascii="Fira Sans SemiBold" w:hAnsi="Fira Sans SemiBold"/>
                <w:sz w:val="20"/>
                <w:szCs w:val="20"/>
              </w:rPr>
              <w:t>faks</w:t>
            </w:r>
            <w:r w:rsidRPr="00905DE9">
              <w:rPr>
                <w:sz w:val="20"/>
                <w:szCs w:val="20"/>
              </w:rPr>
              <w:t>: 68 325 36 79</w:t>
            </w:r>
          </w:p>
        </w:tc>
        <w:tc>
          <w:tcPr>
            <w:tcW w:w="567" w:type="dxa"/>
            <w:vAlign w:val="center"/>
          </w:tcPr>
          <w:p w14:paraId="61D74AB2" w14:textId="55307222" w:rsidR="001C7E3B" w:rsidRPr="00FB104D" w:rsidRDefault="001C7E3B" w:rsidP="001C7E3B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ja-JP"/>
              </w:rPr>
              <w:drawing>
                <wp:anchor distT="0" distB="0" distL="114300" distR="114300" simplePos="0" relativeHeight="251723776" behindDoc="0" locked="0" layoutInCell="1" allowOverlap="1" wp14:anchorId="3E97766A" wp14:editId="10DF4C54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38100</wp:posOffset>
                  </wp:positionV>
                  <wp:extent cx="256540" cy="251460"/>
                  <wp:effectExtent l="0" t="0" r="0" b="0"/>
                  <wp:wrapNone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</w:tcPr>
          <w:p w14:paraId="67A7463F" w14:textId="5A533E54" w:rsidR="00681072" w:rsidRPr="00146ECD" w:rsidRDefault="00437371" w:rsidP="00D35E2A">
            <w:pPr>
              <w:autoSpaceDE w:val="0"/>
              <w:autoSpaceDN w:val="0"/>
              <w:spacing w:before="160" w:after="0" w:line="240" w:lineRule="auto"/>
              <w:rPr>
                <w:sz w:val="22"/>
              </w:rPr>
            </w:pPr>
            <w:hyperlink r:id="rId79" w:history="1">
              <w:r w:rsidR="00681072" w:rsidRPr="00146ECD">
                <w:rPr>
                  <w:rStyle w:val="Hipercze"/>
                  <w:rFonts w:cs="Segoe UI"/>
                  <w:color w:val="auto"/>
                  <w:sz w:val="20"/>
                  <w:szCs w:val="20"/>
                  <w:u w:val="none"/>
                </w:rPr>
                <w:t>@UStatZielonaGora</w:t>
              </w:r>
            </w:hyperlink>
          </w:p>
          <w:p w14:paraId="1B59728C" w14:textId="4CF82B70" w:rsidR="001C7E3B" w:rsidRPr="00FB104D" w:rsidRDefault="001C7E3B" w:rsidP="00681072">
            <w:pPr>
              <w:spacing w:before="160" w:after="0" w:line="240" w:lineRule="auto"/>
              <w:rPr>
                <w:rFonts w:cs="Arial"/>
                <w:color w:val="000000" w:themeColor="text1"/>
                <w:sz w:val="20"/>
              </w:rPr>
            </w:pPr>
          </w:p>
        </w:tc>
      </w:tr>
      <w:tr w:rsidR="001C7E3B" w:rsidRPr="00437371" w14:paraId="0058A18B" w14:textId="77777777" w:rsidTr="001C7E3B">
        <w:trPr>
          <w:trHeight w:hRule="exact" w:val="454"/>
        </w:trPr>
        <w:tc>
          <w:tcPr>
            <w:tcW w:w="3828" w:type="dxa"/>
            <w:vAlign w:val="center"/>
          </w:tcPr>
          <w:p w14:paraId="07494483" w14:textId="77777777" w:rsidR="001C7E3B" w:rsidRPr="00905DE9" w:rsidRDefault="001C7E3B" w:rsidP="001C7E3B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65-954 Zielona Góra</w:t>
            </w:r>
          </w:p>
        </w:tc>
        <w:tc>
          <w:tcPr>
            <w:tcW w:w="3685" w:type="dxa"/>
            <w:vAlign w:val="center"/>
          </w:tcPr>
          <w:p w14:paraId="20D6094B" w14:textId="77777777" w:rsidR="001C7E3B" w:rsidRPr="00905DE9" w:rsidRDefault="001C7E3B" w:rsidP="001C7E3B">
            <w:pPr>
              <w:spacing w:before="0" w:after="0" w:line="240" w:lineRule="auto"/>
              <w:rPr>
                <w:rFonts w:cs="Arial"/>
                <w:color w:val="000000" w:themeColor="text1"/>
                <w:spacing w:val="-4"/>
                <w:sz w:val="20"/>
                <w:szCs w:val="20"/>
                <w:lang w:val="de-DE"/>
              </w:rPr>
            </w:pPr>
            <w:r w:rsidRPr="00905DE9">
              <w:rPr>
                <w:rFonts w:ascii="FiraSans-Bold" w:hAnsi="FiraSans-Bold" w:cs="FiraSans-Bold"/>
                <w:b/>
                <w:bCs/>
                <w:sz w:val="20"/>
                <w:szCs w:val="20"/>
                <w:lang w:val="de-DE"/>
              </w:rPr>
              <w:t xml:space="preserve">e-mail: </w:t>
            </w:r>
            <w:hyperlink r:id="rId80" w:history="1">
              <w:r w:rsidRPr="00146ECD">
                <w:rPr>
                  <w:rStyle w:val="Hipercze"/>
                  <w:rFonts w:ascii="FiraSans-Bold" w:hAnsi="FiraSans-Bold" w:cs="FiraSans-Bold"/>
                  <w:bCs/>
                  <w:color w:val="auto"/>
                  <w:sz w:val="20"/>
                  <w:szCs w:val="20"/>
                  <w:u w:val="none"/>
                  <w:lang w:val="de-DE"/>
                </w:rPr>
                <w:t>SekretariatUSZGR@stat.gov.pl</w:t>
              </w:r>
            </w:hyperlink>
          </w:p>
        </w:tc>
        <w:tc>
          <w:tcPr>
            <w:tcW w:w="567" w:type="dxa"/>
            <w:vAlign w:val="center"/>
          </w:tcPr>
          <w:p w14:paraId="4E2F4276" w14:textId="77777777" w:rsidR="001C7E3B" w:rsidRPr="00FE3190" w:rsidRDefault="001C7E3B" w:rsidP="001C7E3B">
            <w:pPr>
              <w:spacing w:before="0" w:after="0" w:line="240" w:lineRule="auto"/>
              <w:rPr>
                <w:noProof/>
                <w:sz w:val="20"/>
                <w:lang w:val="de-DE" w:eastAsia="pl-PL"/>
              </w:rPr>
            </w:pPr>
          </w:p>
        </w:tc>
        <w:tc>
          <w:tcPr>
            <w:tcW w:w="2977" w:type="dxa"/>
            <w:vAlign w:val="center"/>
          </w:tcPr>
          <w:p w14:paraId="061575E6" w14:textId="77777777" w:rsidR="001C7E3B" w:rsidRPr="00FE3190" w:rsidRDefault="001C7E3B" w:rsidP="001C7E3B">
            <w:pPr>
              <w:spacing w:before="0" w:after="0" w:line="240" w:lineRule="auto"/>
              <w:rPr>
                <w:sz w:val="20"/>
                <w:lang w:val="de-DE"/>
              </w:rPr>
            </w:pPr>
          </w:p>
        </w:tc>
      </w:tr>
    </w:tbl>
    <w:p w14:paraId="633A12AF" w14:textId="1E45651C" w:rsidR="00591DA8" w:rsidRPr="007472F7" w:rsidRDefault="00591DA8" w:rsidP="00591DA8">
      <w:pPr>
        <w:rPr>
          <w:sz w:val="18"/>
          <w:lang w:val="de-DE"/>
        </w:rPr>
      </w:pPr>
    </w:p>
    <w:sectPr w:rsidR="00591DA8" w:rsidRPr="007472F7" w:rsidSect="001F0D19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9FBB80" w14:textId="77777777" w:rsidR="00C60AE0" w:rsidRDefault="00C60AE0" w:rsidP="000662E2">
      <w:pPr>
        <w:spacing w:after="0" w:line="240" w:lineRule="auto"/>
      </w:pPr>
      <w:r>
        <w:separator/>
      </w:r>
    </w:p>
  </w:endnote>
  <w:endnote w:type="continuationSeparator" w:id="0">
    <w:p w14:paraId="30B9F797" w14:textId="77777777" w:rsidR="00C60AE0" w:rsidRDefault="00C60AE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80ACCD9-B28B-43FA-A379-3FEA9CB93975}"/>
    <w:embedBold r:id="rId2" w:fontKey="{114FF412-7349-4289-9E32-83CF21DB8B35}"/>
    <w:embedItalic r:id="rId3" w:fontKey="{0C1690F0-65E9-49C2-9815-07ADAB4D103A}"/>
    <w:embedBoldItalic r:id="rId4" w:fontKey="{4E50DF45-4CB8-4205-BF2E-07894443C9CA}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  <w:embedRegular r:id="rId5" w:fontKey="{F801F8F4-BC1C-4484-AA97-58C0A4F6B7F7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6" w:fontKey="{6944A682-6EE5-419B-9BDB-0EBEC93E0A31}"/>
    <w:embedBold r:id="rId7" w:fontKey="{CD7F362A-9BAC-452F-BE1A-AFCD1D281ABC}"/>
    <w:embedItalic r:id="rId8" w:fontKey="{1C0C81B2-83E6-408F-8D9B-A599DF00FB9A}"/>
    <w:embedBoldItalic r:id="rId9" w:fontKey="{1001C41B-6F09-4D70-B4BE-063F9E94203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66B368A5-5448-4E95-B2A2-D8C335CA4236}"/>
    <w:embedBold r:id="rId11" w:fontKey="{E3257AE1-308D-4755-AAEB-F88D057F8816}"/>
    <w:embedItalic r:id="rId12" w:fontKey="{F8334FE1-72A9-40C8-BC78-BBD8921CC8E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3" w:fontKey="{D311B724-6DC6-438A-AEB2-9227F564F3E3}"/>
    <w:embedItalic r:id="rId14" w:fontKey="{4944EFCB-1A4F-423E-81B5-3C07554FFA3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5" w:fontKey="{A75A4A8F-7EF6-47CA-9A4B-190474F9EEFF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6" w:fontKey="{809684F8-EB92-474B-ADFA-BA9B9D1FE210}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7" w:fontKey="{CB4F0B67-F41E-43B5-A614-6740D4B0FD26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8" w:fontKey="{234EF7A7-2217-4CF6-A92F-1EC78DA21469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9" w:fontKey="{D2248542-42CC-4B8D-A47A-A6A84A7AEAC2}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20" w:fontKey="{7F07AE05-85A3-41F5-A3C9-3E03F27510C1}"/>
    <w:embedBold r:id="rId21" w:fontKey="{A0A472E3-45FE-4DB3-B52E-089709E12C2C}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iraSans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14:paraId="23BDD0E0" w14:textId="77777777" w:rsidR="00C60AE0" w:rsidRDefault="00C60AE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402E855" w14:textId="77777777" w:rsidR="00C60AE0" w:rsidRDefault="00C60AE0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EndPr/>
    <w:sdtContent>
      <w:p w14:paraId="181DA8B1" w14:textId="34029D5C" w:rsidR="00C60AE0" w:rsidRDefault="00C60AE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371">
          <w:rPr>
            <w:noProof/>
          </w:rPr>
          <w:t>1</w:t>
        </w:r>
        <w:r>
          <w:fldChar w:fldCharType="end"/>
        </w:r>
      </w:p>
    </w:sdtContent>
  </w:sdt>
  <w:p w14:paraId="44DD48E5" w14:textId="77777777" w:rsidR="00C60AE0" w:rsidRDefault="00C60AE0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0087236"/>
      <w:docPartObj>
        <w:docPartGallery w:val="Page Numbers (Bottom of Page)"/>
        <w:docPartUnique/>
      </w:docPartObj>
    </w:sdtPr>
    <w:sdtEndPr/>
    <w:sdtContent>
      <w:p w14:paraId="187DFF38" w14:textId="1266F7F0" w:rsidR="00C60AE0" w:rsidRDefault="00C60AE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371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19D7E" w14:textId="77777777" w:rsidR="00C60AE0" w:rsidRDefault="00C60AE0" w:rsidP="000662E2">
      <w:pPr>
        <w:spacing w:after="0" w:line="240" w:lineRule="auto"/>
      </w:pPr>
      <w:r>
        <w:separator/>
      </w:r>
    </w:p>
  </w:footnote>
  <w:footnote w:type="continuationSeparator" w:id="0">
    <w:p w14:paraId="5D2921F9" w14:textId="77777777" w:rsidR="00C60AE0" w:rsidRDefault="00C60AE0" w:rsidP="000662E2">
      <w:pPr>
        <w:spacing w:after="0" w:line="240" w:lineRule="auto"/>
      </w:pPr>
      <w:r>
        <w:continuationSeparator/>
      </w:r>
    </w:p>
  </w:footnote>
  <w:footnote w:id="1">
    <w:p w14:paraId="72E13CB1" w14:textId="29DB94AC" w:rsidR="00C60AE0" w:rsidRPr="008010D0" w:rsidRDefault="00C60AE0" w:rsidP="003F6C94">
      <w:pPr>
        <w:autoSpaceDE w:val="0"/>
        <w:autoSpaceDN w:val="0"/>
        <w:adjustRightInd w:val="0"/>
        <w:spacing w:before="0" w:after="0" w:line="240" w:lineRule="auto"/>
      </w:pPr>
      <w:r w:rsidRPr="008010D0">
        <w:rPr>
          <w:rStyle w:val="Odwoanieprzypisudolnego"/>
          <w:sz w:val="16"/>
          <w:szCs w:val="16"/>
          <w:vertAlign w:val="baseline"/>
        </w:rPr>
        <w:footnoteRef/>
      </w:r>
      <w:r w:rsidRPr="008010D0">
        <w:t xml:space="preserve"> </w:t>
      </w:r>
      <w:r w:rsidRPr="003F6C94">
        <w:rPr>
          <w:rFonts w:cs="Arial"/>
          <w:sz w:val="16"/>
          <w:szCs w:val="16"/>
        </w:rPr>
        <w:t>Długotrwale bezrobotni są to osoby pozostające w rejestrze powiatowego urzędu pracy łącznie przez okres ponad</w:t>
      </w:r>
      <w:r>
        <w:rPr>
          <w:rFonts w:cs="Arial"/>
          <w:sz w:val="16"/>
          <w:szCs w:val="16"/>
        </w:rPr>
        <w:t xml:space="preserve"> </w:t>
      </w:r>
      <w:r w:rsidRPr="003F6C94">
        <w:rPr>
          <w:rFonts w:cs="Arial"/>
          <w:sz w:val="16"/>
          <w:szCs w:val="16"/>
        </w:rPr>
        <w:t>12 miesięcy w okresie ostatnich 2 lat, z wyłączeniem okresów odbywania stażu i przygotowania zawodowego dorosłych</w:t>
      </w:r>
      <w:r>
        <w:rPr>
          <w:rFonts w:cs="Arial"/>
          <w:sz w:val="16"/>
          <w:szCs w:val="16"/>
        </w:rPr>
        <w:t xml:space="preserve"> </w:t>
      </w:r>
      <w:r w:rsidRPr="003F6C94">
        <w:rPr>
          <w:rFonts w:cs="Arial"/>
          <w:sz w:val="16"/>
          <w:szCs w:val="16"/>
        </w:rPr>
        <w:t>w miejscu pracy.</w:t>
      </w:r>
    </w:p>
  </w:footnote>
  <w:footnote w:id="2">
    <w:p w14:paraId="45DEE8FA" w14:textId="77777777" w:rsidR="00C60AE0" w:rsidRPr="00814299" w:rsidRDefault="00C60AE0" w:rsidP="00CE468F">
      <w:pPr>
        <w:pStyle w:val="Tekstprzypisudolnego"/>
        <w:spacing w:before="0"/>
      </w:pPr>
      <w:r w:rsidRPr="00814299">
        <w:rPr>
          <w:spacing w:val="-4"/>
          <w:sz w:val="16"/>
          <w:szCs w:val="16"/>
        </w:rPr>
        <w:footnoteRef/>
      </w:r>
      <w:r w:rsidRPr="00814299">
        <w:rPr>
          <w:spacing w:val="-4"/>
          <w:sz w:val="16"/>
          <w:szCs w:val="16"/>
        </w:rPr>
        <w:t xml:space="preserve"> </w:t>
      </w:r>
      <w:r w:rsidRPr="00814299">
        <w:rPr>
          <w:rFonts w:cs="Arial"/>
          <w:spacing w:val="-4"/>
          <w:sz w:val="16"/>
          <w:szCs w:val="16"/>
        </w:rPr>
        <w:t>Dane meteorologiczne – według pomiarów prowadzonych w stacji Meteorologicznej Lubuskiego Ośrodka Doradztwa Rolniczego w Kalsku.</w:t>
      </w:r>
    </w:p>
  </w:footnote>
  <w:footnote w:id="3">
    <w:p w14:paraId="139C9BF6" w14:textId="77777777" w:rsidR="00C60AE0" w:rsidRPr="00D53CB1" w:rsidRDefault="00C60AE0" w:rsidP="00221DDB">
      <w:pPr>
        <w:pStyle w:val="Tekstprzypisudolnego"/>
        <w:spacing w:before="0"/>
        <w:ind w:left="113" w:hanging="113"/>
        <w:rPr>
          <w:sz w:val="16"/>
        </w:rPr>
      </w:pPr>
      <w:r w:rsidRPr="00D53CB1">
        <w:rPr>
          <w:rStyle w:val="Odwoanieprzypisudolnego"/>
          <w:i/>
          <w:sz w:val="16"/>
          <w:vertAlign w:val="baseline"/>
        </w:rPr>
        <w:footnoteRef/>
      </w:r>
      <w:r w:rsidRPr="00D53CB1">
        <w:rPr>
          <w:sz w:val="16"/>
        </w:rPr>
        <w:tab/>
        <w:t>Dane meldunkowe – mogą ulec zmianie po opracowaniu sprawozdań kwartalnych.</w:t>
      </w:r>
    </w:p>
  </w:footnote>
  <w:footnote w:id="4">
    <w:p w14:paraId="459F097F" w14:textId="77777777" w:rsidR="00C60AE0" w:rsidRPr="00274682" w:rsidRDefault="00C60AE0" w:rsidP="00A57B11">
      <w:pPr>
        <w:pStyle w:val="Tekstprzypisudolnego"/>
        <w:spacing w:before="0"/>
        <w:jc w:val="both"/>
        <w:rPr>
          <w:spacing w:val="-4"/>
          <w:sz w:val="16"/>
          <w:szCs w:val="16"/>
        </w:rPr>
      </w:pPr>
      <w:r w:rsidRPr="00274682">
        <w:rPr>
          <w:spacing w:val="-4"/>
          <w:sz w:val="16"/>
          <w:szCs w:val="16"/>
        </w:rPr>
        <w:footnoteRef/>
      </w:r>
      <w:r w:rsidRPr="00274682">
        <w:rPr>
          <w:spacing w:val="-4"/>
          <w:sz w:val="16"/>
          <w:szCs w:val="16"/>
        </w:rPr>
        <w:t xml:space="preserve"> W badaniu DG1 biorą udział podmioty, w których liczba pracujących przekracza 9. Wszystkie udziały procentowe odnoszą się do liczby jednostek, które złożyły w danym miesiącu sprawozdanie.</w:t>
      </w:r>
    </w:p>
  </w:footnote>
  <w:footnote w:id="5">
    <w:p w14:paraId="4DB9246D" w14:textId="77777777" w:rsidR="00C60AE0" w:rsidRPr="00E70022" w:rsidRDefault="00C60AE0" w:rsidP="003A12D8">
      <w:pPr>
        <w:pStyle w:val="Tekstprzypisudolnego"/>
        <w:spacing w:before="0"/>
        <w:jc w:val="both"/>
        <w:rPr>
          <w:spacing w:val="-4"/>
          <w:sz w:val="16"/>
          <w:szCs w:val="16"/>
        </w:rPr>
      </w:pPr>
      <w:r w:rsidRPr="00E70022">
        <w:rPr>
          <w:spacing w:val="-4"/>
          <w:sz w:val="16"/>
          <w:szCs w:val="16"/>
        </w:rPr>
        <w:footnoteRef/>
      </w:r>
      <w:r w:rsidRPr="00E70022">
        <w:rPr>
          <w:spacing w:val="-4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429C7EB6" w14:textId="0BCA6D97" w:rsidR="00C60AE0" w:rsidRPr="00106935" w:rsidRDefault="00C60AE0" w:rsidP="00106935">
      <w:pPr>
        <w:pStyle w:val="Tekstprzypisudolnego"/>
        <w:spacing w:before="0"/>
        <w:jc w:val="both"/>
        <w:rPr>
          <w:spacing w:val="-4"/>
          <w:sz w:val="16"/>
          <w:szCs w:val="16"/>
        </w:rPr>
      </w:pPr>
      <w:r w:rsidRPr="00106935">
        <w:rPr>
          <w:spacing w:val="-4"/>
          <w:sz w:val="16"/>
          <w:szCs w:val="16"/>
        </w:rPr>
        <w:footnoteRef/>
      </w:r>
      <w:r w:rsidRPr="00106935">
        <w:rPr>
          <w:spacing w:val="-4"/>
          <w:sz w:val="16"/>
          <w:szCs w:val="16"/>
        </w:rPr>
        <w:t xml:space="preserve"> </w:t>
      </w:r>
      <w:r w:rsidRPr="00754CF2">
        <w:rPr>
          <w:spacing w:val="-4"/>
          <w:sz w:val="16"/>
          <w:szCs w:val="16"/>
        </w:rPr>
        <w:t>Badanie zostało przeprowadzone na próbie jednostek przemysłowych, budowlanych, handlowych i usługowych. W przeciwieństwie do podstawowego badania koniunktury, odpowiedzi na dodatkowy blok pytań były udzielane na zasadzie dobrowolności. W pytaniach 1, 2 i 6 zaprezentowany jest procent odpowiedzi respondentów na dany wariant, a w pozostałych pytaniach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5C299C" w14:textId="447A0193" w:rsidR="00C60AE0" w:rsidRPr="00CB5DE0" w:rsidRDefault="00C60AE0" w:rsidP="00A85DED">
    <w:pPr>
      <w:pStyle w:val="Nagwek"/>
      <w:tabs>
        <w:tab w:val="clear" w:pos="4536"/>
        <w:tab w:val="clear" w:pos="9072"/>
        <w:tab w:val="left" w:pos="5877"/>
        <w:tab w:val="left" w:pos="8778"/>
      </w:tabs>
      <w:rPr>
        <w:noProof/>
        <w:sz w:val="20"/>
        <w:lang w:eastAsia="pl-PL"/>
      </w:rPr>
    </w:pPr>
    <w:r>
      <w:rPr>
        <w:noProof/>
        <w:szCs w:val="19"/>
        <w:lang w:eastAsia="ja-JP"/>
      </w:rPr>
      <w:drawing>
        <wp:anchor distT="0" distB="0" distL="114300" distR="114300" simplePos="0" relativeHeight="251656192" behindDoc="0" locked="0" layoutInCell="1" allowOverlap="0" wp14:anchorId="64B4276C" wp14:editId="6E59515E">
          <wp:simplePos x="0" y="0"/>
          <wp:positionH relativeFrom="page">
            <wp:posOffset>457200</wp:posOffset>
          </wp:positionH>
          <wp:positionV relativeFrom="page">
            <wp:posOffset>401955</wp:posOffset>
          </wp:positionV>
          <wp:extent cx="1548000" cy="507600"/>
          <wp:effectExtent l="0" t="0" r="0" b="6985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apier firmowy US Zielona Gora PL kolor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0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61B52893" w14:textId="4E8CE34C" w:rsidR="00C60AE0" w:rsidRDefault="00C60AE0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937C01" wp14:editId="4CBB7539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18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C42A78C" w14:textId="77777777" w:rsidR="00C60AE0" w:rsidRPr="00486F6C" w:rsidRDefault="00C60AE0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86F6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486F6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486F6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937C01" id="Schemat blokowy: opóźnienie 6" o:spid="_x0000_s1033" style="position:absolute;margin-left:411.1pt;margin-top:7.55pt;width:162.25pt;height:28.1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illTgYAACQsAAAOAAAAZHJzL2Uyb0RvYy54bWzsWl1v2zYUfR+w/0DoccBqfViWZdQpsg7d&#10;BgRtsXRo90jLVCxUEjWSiZ3+rb3tddj/2iUpOVQSiHSUDCnmonAp8957eHmPLlX5vHy1q0p0RRgv&#10;aL30ghe+h0id0XVRXyy93z68+X7uIS5wvcYlrcnSuybce3Xy7Tcvt82ChHRDyzVhCILUfLFtlt5G&#10;iGYxmfBsQyrMX9CG1DCZU1ZhAZfsYrJmeAvRq3IS+v5ssqVs3TCaEc7h2x/1pHei4uc5ycS7POdE&#10;oHLpwdqE+mTqcyU/Jycv8eKC4WZTZO0y8ANWUeGiBtB9qB+xwOiSFXdCVUXGKKe5eJHRakLzvMiI&#10;ygGyCfxb2ZxvcENULrA5vNlvE3+8sNnbq/cMFWuoHVSqxhXU6FxtvkCrkn6m2+sFos3ff/7zV10Q&#10;+Itmcs+2DV+A63nznsmseXNGs88cJia9GXnBW5tdziqUl0XzM2CpvYLs0U6V4npfCrITKIMvQ3/m&#10;x0nsoQzmIhj5scSd4IWMIzGzSy5+IlSN8dUZF7qUaxipQqzbbDJa17wQ5BOUP69KqO53E+SjLZoF&#10;YTDtGHDb+ve+9WbY+lNgxI5g6YkdwHTxkQ0gNAD0wq0ZmC7tmmwokYHimIbp0i7MhjI1UOz7ZFo7&#10;AgBtDqh039q2+D4vtihIozT0520jeUQaBbMoCqI5lNkC8XAitYHtECOp5JzKSDIFUZj4M4ctewRO&#10;WYpyJJWVt18JqWSHshT7OdMpgOVHQRDNppFLjwr8IAqsp5HZcsK5n8RJZIcxnQ478Nr12yFGUso5&#10;lbF9Kkim0yi25zOSWA61N/uUW+1vH4AHkMtedZMjztUwnewQPY7oG8NeiJ6Tfr6zPSiYHHFOxXRy&#10;fNgxORL8R8SSPdFSd5NY9qIcSfV8SeVQbJODjrTt8+Op6ZT6YRymLgegnatmu4nidDaNU3k7DEOY&#10;TnaIXrvRge0QPafD6eScysgelczhz8yezmNwargmfQra+vmdFjUcvG9uC27Sw7kQptP/m1OqRQ3X&#10;4znTKZ7O0kA9rA3ncOQUvLpzvj1G9qmn55Rr2R/ep0J4IRLKVhtB102f5F1nEs5DtVXDECN6lQ5s&#10;z2Ls+ec7pvIYvBrerJG9yrHqD6eVrnccz+A3g/at+62X7aNen0/TeCpf4kXRIMQYSqnAdojRlHJM&#10;ZSSlgjRO1PExvGEjaeVQ9SOlrKz9SijlUOxnT6cYfg14kg4Vhn6qO9QwxIgOpQPLDjUMMZZOrqmM&#10;7VAJ/NSqODWczmNwahhhZIsaDj7iAd21EEdOdb/hh8Fcv0MfrsmRUrYecqRUR6ln3qFA/XLR6Vvw&#10;ppO8ZLu61bzACGEpvPKVvqahXOprTAEMiGm6S3hE14Ia8FJ6mmFnIInpHBzkDKeU6Rwe5AxHj+ms&#10;fsaEnXBbNtz9pvP0IGQ4K0znToGkkPUK2o1noDOTCrNSKcyEh0BhxjwECrOVBMSLBgtZr26ItlLU&#10;pB9P0Gbp6XfmqmgVvSIfqDIUt9RRAHkzW9amVaSPD7Xerq6dRXa5KrIfyJeefTRP0/nsxh6WqOD2&#10;q4LEgyjxI1Wr+2a1Pqjbzx7GvYhduhB4msRBJ5lpYY31tJuh900vysjuZlZWoAfbJaxDwlkMUD3z&#10;zqD71zS8s2sl5UTfILJ4Snq2r6KCvpGfcVoW6zdFWcqycXaxel0ydIWBEHEYRqn6TzK49MxKddPV&#10;VLppGPmNks9pxZzSzonrksigZf0ryUGmJ5VxiiZKIEn2ODjLSC20rI5v8Jq08D78aUu091CpqIAy&#10;cg74+9htAKn/uxtbr7K1l65E6Sv3zrrp7GH0CrqFaee9h0Kmtdg7V0VN2X2ZlZBVi6ztu03SWyN3&#10;SexWOzCRwxVdX4OekVEt9ORN9qZgXJxhLt5jBto/YAWoVcU7+MhLCrch3G5q5KENZV/u+17ag+AS&#10;Zj20BaXo0uN/XGJGPFT+UoMUMw2mICNEQl1M4ySEC2bOrMyZ+rJ6TYEZ0E9hdWoo7UXZDXNGq48g&#10;aj2VqDCF6wywoW8L6Cj64rWAa5gCWWxGTk/VGOSkQM+z+rzJOn1lA5l/2H3ErEFyuPQEqCvf0k5V&#10;ihedbBK4eWMrS1PT00tB80JqKhUl9b62FyBFVRxqZbNS62peK6sbce/JvwAAAP//AwBQSwMEFAAG&#10;AAgAAAAhABvkv93fAAAACgEAAA8AAABkcnMvZG93bnJldi54bWxMjzFPwzAQhXck/oN1SGzUidsk&#10;VYhToUogMXSgsLBd4yOJiM9R7LaBX4870fH0Pr33XbWZ7SBONPnesYZ0kYAgbpzpudXw8f78sAbh&#10;A7LBwTFp+CEPm/r2psLSuDO/0WkfWhFL2JeooQthLKX0TUcW/cKNxDH7cpPFEM+plWbCcyy3g1RJ&#10;kkuLPceFDkfadtR8749Wg3q1BW53u98XFZYh+VxmNveZ1vd389MjiEBz+Ifhoh/VoY5OB3dk48Wg&#10;Ya2UimgMshTEBUhXeQHioKFIVyDrSl6/UP8BAAD//wMAUEsBAi0AFAAGAAgAAAAhALaDOJL+AAAA&#10;4QEAABMAAAAAAAAAAAAAAAAAAAAAAFtDb250ZW50X1R5cGVzXS54bWxQSwECLQAUAAYACAAAACEA&#10;OP0h/9YAAACUAQAACwAAAAAAAAAAAAAAAAAvAQAAX3JlbHMvLnJlbHNQSwECLQAUAAYACAAAACEA&#10;rEYpZU4GAAAkLAAADgAAAAAAAAAAAAAAAAAuAgAAZHJzL2Uyb0RvYy54bWxQSwECLQAUAAYACAAA&#10;ACEAG+S/3d8AAAAKAQAADwAAAAAAAAAAAAAAAACoCAAAZHJzL2Rvd25yZXYueG1sUEsFBgAAAAAE&#10;AAQA8wAAALQ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C42A78C" w14:textId="77777777" w:rsidR="00C60AE0" w:rsidRPr="00486F6C" w:rsidRDefault="00C60AE0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86F6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486F6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486F6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DE2869C" w14:textId="77777777" w:rsidR="00C60AE0" w:rsidRDefault="00C60AE0" w:rsidP="009F2BA6">
    <w:pPr>
      <w:pStyle w:val="Nagwek"/>
      <w:tabs>
        <w:tab w:val="clear" w:pos="4536"/>
        <w:tab w:val="clear" w:pos="9072"/>
        <w:tab w:val="left" w:pos="2200"/>
      </w:tabs>
      <w:rPr>
        <w:noProof/>
        <w:lang w:eastAsia="pl-PL"/>
      </w:rPr>
    </w:pPr>
    <w:r>
      <w:rPr>
        <w:noProof/>
        <w:lang w:eastAsia="pl-PL"/>
      </w:rPr>
      <w:tab/>
    </w:r>
  </w:p>
  <w:p w14:paraId="76530E7F" w14:textId="77777777" w:rsidR="00C60AE0" w:rsidRPr="006B2A42" w:rsidRDefault="00C60AE0">
    <w:pPr>
      <w:pStyle w:val="Nagwek"/>
      <w:rPr>
        <w:noProof/>
        <w:sz w:val="12"/>
        <w:lang w:eastAsia="pl-PL"/>
      </w:rPr>
    </w:pPr>
  </w:p>
  <w:p w14:paraId="6B6019D7" w14:textId="3033C98C" w:rsidR="00C60AE0" w:rsidRDefault="00C60AE0">
    <w:pPr>
      <w:pStyle w:val="Nagwek"/>
      <w:rPr>
        <w:noProof/>
        <w:lang w:eastAsia="pl-PL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09321D" wp14:editId="426823D7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785"/>
              <wp:effectExtent l="11430" t="8890" r="7620" b="6350"/>
              <wp:wrapNone/>
              <wp:docPr id="1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522398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5B6CECF1" id="Łącznik prosty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EiTMgIAAEIEAAAOAAAAZHJzL2Uyb0RvYy54bWysU8uO0zAU3SPxD1b2nSSdtE2jpiOUtGwG&#10;qDTDB7i201jj2JbtaVoQCxbzZ/BfXDttobBBiCwcP66Pzz3n3sXdoRNoz4zlSpZRepNEiEmiKJe7&#10;Mvr4uB7lEbIOS4qFkqyMjsxGd8vXrxa9LthYtUpQZhCASFv0uoxa53QRx5a0rMP2Rmkm4bBRpsMO&#10;lmYXU4N7QO9EPE6SadwrQ7VRhFkLu/VwGC0DftMw4j40jWUOiTICbi6MJoxbP8bLBS52BuuWkxMN&#10;/A8sOswlPHqBqrHD6NnwP6A6ToyyqnE3RHWxahpOWMgBskmT37J5aLFmIRcQx+qLTPb/wZL3+41B&#10;nIJ3swhJ3IFH379+eyGfJH9CIKx1R5R5mXptC4iu5Mb4RMlBPuh7RZ4skqpqsdyxQPfxqAEi9Tfi&#10;qyt+YTU8tu3fKQox+NmpoNmhMZ2HBDXQIVhzvFjDDg6RYZPA7mQ6meWTAI6L8z1trHvLVAd0LRgs&#10;uPSi4QLv763zPHBxDvHbUq25EMF4IVEPZMezJAk3rBKc+lMfZ81uWwmD9hhqZzIe387z08NXYR13&#10;UMGCd2WUJ/7zQbhoGaYrScPcYS6GOVAR0h9DXkDuNBsq5fM8ma/yVZ6NsvF0NcqSuh69WVfZaLpO&#10;Z5P6tq6qOv3ieaZZ0XJKmfRUz1WbZn9XFaf+GertUrcXUeJr9KAekD3/A+lgrPdyqIqtoseN8UJ7&#10;j6FQQ/CpqXwn/LoOUT9bf/kDAAD//wMAUEsDBBQABgAIAAAAIQAtJSf/3QAAAAoBAAAPAAAAZHJz&#10;L2Rvd25yZXYueG1sTI/BTsJAEIbvJr7DZky8ybYFDZRuiaIePILEcFy6Y7vana3dBcrbM4aDHmfm&#10;yz/fXywG14oD9sF6UpCOEhBIlTeWagWb99e7KYgQNRndekIFJwywKK+vCp0bf6QVHtaxFhxCIdcK&#10;mhi7XMpQNeh0GPkOiW+fvnc68tjX0vT6yOGulVmSPEinLfGHRne4bLD6Xu+dgo8TvszidrZ5s9WP&#10;nazkMz51X0rd3gyPcxARh/gHw68+q0PJTju/JxNEq2CajVk9KrhPUxAMXBY7JidJBrIs5P8K5RkA&#10;AP//AwBQSwECLQAUAAYACAAAACEAtoM4kv4AAADhAQAAEwAAAAAAAAAAAAAAAAAAAAAAW0NvbnRl&#10;bnRfVHlwZXNdLnhtbFBLAQItABQABgAIAAAAIQA4/SH/1gAAAJQBAAALAAAAAAAAAAAAAAAAAC8B&#10;AABfcmVscy8ucmVsc1BLAQItABQABgAIAAAAIQBqDEiTMgIAAEIEAAAOAAAAAAAAAAAAAAAAAC4C&#10;AABkcnMvZTJvRG9jLnhtbFBLAQItABQABgAIAAAAIQAtJSf/3QAAAAoBAAAPAAAAAAAAAAAAAAAA&#10;AIwEAABkcnMvZG93bnJldi54bWxQSwUGAAAAAAQABADzAAAAlgUAAAAA&#10;" strokecolor="#522398" strokeweight="1pt">
              <v:stroke joinstyle="miter"/>
            </v:line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7D47734" wp14:editId="21156DB8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6F91D8" w14:textId="02965DEF" w:rsidR="00C60AE0" w:rsidRPr="00FE252C" w:rsidRDefault="00C60AE0" w:rsidP="00E815E8">
                          <w:pPr>
                            <w:spacing w:line="28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7F3ADEEF" w14:textId="1A50B3F2" w:rsidR="00C60AE0" w:rsidRPr="00FE252C" w:rsidRDefault="00C60AE0" w:rsidP="00E815E8">
                          <w:pPr>
                            <w:spacing w:line="28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</w:p>
                        <w:p w14:paraId="1087845E" w14:textId="77777777" w:rsidR="00C60AE0" w:rsidRPr="003439F1" w:rsidRDefault="00C60AE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D47734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6.3pt;margin-top:20.85pt;width:97.5pt;height:46.0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HlOEQIAAP8DAAAOAAAAZHJzL2Uyb0RvYy54bWysU8Fu2zAMvQ/YPwi6L07cpEuNOEXXrsOA&#10;bivQ7QMYWY6FSqImKbG7ry8lJ1mw3Yb5IIgm+cj3SK2uB6PZXvqg0NZ8NplyJq3ARtltzX98v3+3&#10;5CxEsA1otLLmLzLw6/XbN6veVbLEDnUjPSMQG6re1byL0VVFEUQnDYQJOmnJ2aI3EMn026Lx0BO6&#10;0UU5nV4WPfrGeRQyBPp7Nzr5OuO3rRTxW9sGGZmuOfUW8+nzuUlnsV5BtfXgOiUObcA/dGFAWSp6&#10;grqDCGzn1V9QRgmPAds4EWgKbFslZOZAbGbTP9g8deBk5kLiBHeSKfw/WPF1/+iZamh2l5xZMDSj&#10;R9SSRfkcIvaSlUmj3oWKQp8cBcfhAw4Un/kG94DiOTCLtx3YrbzxHvtOQkM9zlJmcZY64oQEsum/&#10;YEO1YBcxAw2tN0lAkoQROs3q5TQfOUQmUsnyYlkuyCXIt1jOlxeLXAKqY7bzIX6SaFi61NzT/DM6&#10;7B9CTN1AdQxJxSzeK63zDmjL+ppfLcpFTjjzGBVpRbUyNV9O0zcuTSL50TY5OYLS450KaHtgnYiO&#10;lOOwGUaRj2JusHkhGTyOG0kviC4d+l+c9bSNNQ8/d+AlZ/qzJSmvZvN5Wt9szBfvSzL8uWdz7gEr&#10;CKrmkbPxehvzyo+Ub0jyVmU10mzGTg4t05ZlkQ4vIq3xuZ2jfr/b9SsAAAD//wMAUEsDBBQABgAI&#10;AAAAIQCFjcuH3AAAAAcBAAAPAAAAZHJzL2Rvd25yZXYueG1sTI9BT8MwDIXvSPyHyEjcWDK2wVbq&#10;TgjEFcRgk7hljddWNE7VZGv593gnuPn5We99ztejb9WJ+tgERphODCjiMriGK4TPj5ebJaiYLDvb&#10;BiaEH4qwLi4vcpu5MPA7nTapUhLCMbMIdUpdpnUsa/I2TkJHLN4h9N4mkX2lXW8HCfetvjXmTnvb&#10;sDTUtqOnmsrvzdEjbF8PX7u5eaue/aIbwmg0+5VGvL4aHx9AJRrT3zGc8QUdCmHahyO7qFoEeSQh&#10;zKf3oM7uaiGLvQyz2RJ0kev//MUvAAAA//8DAFBLAQItABQABgAIAAAAIQC2gziS/gAAAOEBAAAT&#10;AAAAAAAAAAAAAAAAAAAAAABbQ29udGVudF9UeXBlc10ueG1sUEsBAi0AFAAGAAgAAAAhADj9If/W&#10;AAAAlAEAAAsAAAAAAAAAAAAAAAAALwEAAF9yZWxzLy5yZWxzUEsBAi0AFAAGAAgAAAAhADhseU4R&#10;AgAA/wMAAA4AAAAAAAAAAAAAAAAALgIAAGRycy9lMm9Eb2MueG1sUEsBAi0AFAAGAAgAAAAhAIWN&#10;y4fcAAAABwEAAA8AAAAAAAAAAAAAAAAAawQAAGRycy9kb3ducmV2LnhtbFBLBQYAAAAABAAEAPMA&#10;AAB0BQAAAAA=&#10;" filled="f" stroked="f">
              <v:textbox>
                <w:txbxContent>
                  <w:p w14:paraId="1C6F91D8" w14:textId="02965DEF" w:rsidR="00C60AE0" w:rsidRPr="00FE252C" w:rsidRDefault="00C60AE0" w:rsidP="00E815E8">
                    <w:pPr>
                      <w:spacing w:line="280" w:lineRule="exact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7F3ADEEF" w14:textId="1A50B3F2" w:rsidR="00C60AE0" w:rsidRPr="00FE252C" w:rsidRDefault="00C60AE0" w:rsidP="00E815E8">
                    <w:pPr>
                      <w:spacing w:line="28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</w:p>
                  <w:p w14:paraId="1087845E" w14:textId="77777777" w:rsidR="00C60AE0" w:rsidRPr="003439F1" w:rsidRDefault="00C60AE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B768BC" w14:textId="77777777" w:rsidR="00C60AE0" w:rsidRDefault="00C60AE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4.85pt;visibility:visible" o:bullet="t">
        <v:imagedata r:id="rId1" o:title=""/>
      </v:shape>
    </w:pict>
  </w:numPicBullet>
  <w:numPicBullet w:numPicBulletId="1">
    <w:pict>
      <v:shape id="_x0000_i1027" type="#_x0000_t75" style="width:123.95pt;height:124.8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CC3676"/>
    <w:multiLevelType w:val="hybridMultilevel"/>
    <w:tmpl w:val="14823664"/>
    <w:lvl w:ilvl="0" w:tplc="F83A90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72B79"/>
    <w:multiLevelType w:val="hybridMultilevel"/>
    <w:tmpl w:val="1E82EC28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0ADF4170"/>
    <w:multiLevelType w:val="hybridMultilevel"/>
    <w:tmpl w:val="52E691C8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7EA16E7"/>
    <w:multiLevelType w:val="hybridMultilevel"/>
    <w:tmpl w:val="C6321E30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CAB734F"/>
    <w:multiLevelType w:val="singleLevel"/>
    <w:tmpl w:val="CA20E976"/>
    <w:lvl w:ilvl="0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3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2FF4C07"/>
    <w:multiLevelType w:val="hybridMultilevel"/>
    <w:tmpl w:val="B97E9300"/>
    <w:lvl w:ilvl="0" w:tplc="F5380F2C">
      <w:start w:val="1"/>
      <w:numFmt w:val="bullet"/>
      <w:lvlText w:val=""/>
      <w:lvlJc w:val="left"/>
      <w:pPr>
        <w:tabs>
          <w:tab w:val="num" w:pos="3479"/>
        </w:tabs>
        <w:ind w:left="347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9620E8"/>
    <w:multiLevelType w:val="hybridMultilevel"/>
    <w:tmpl w:val="332EF87E"/>
    <w:lvl w:ilvl="0" w:tplc="8A3A758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E313C"/>
    <w:multiLevelType w:val="hybridMultilevel"/>
    <w:tmpl w:val="0DE6916A"/>
    <w:lvl w:ilvl="0" w:tplc="F83A9058">
      <w:start w:val="1"/>
      <w:numFmt w:val="bullet"/>
      <w:lvlText w:val=""/>
      <w:lvlJc w:val="left"/>
      <w:pPr>
        <w:tabs>
          <w:tab w:val="num" w:pos="3479"/>
        </w:tabs>
        <w:ind w:left="34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2C26CC4"/>
    <w:multiLevelType w:val="hybridMultilevel"/>
    <w:tmpl w:val="CB8C5E2A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5C5003A"/>
    <w:multiLevelType w:val="multilevel"/>
    <w:tmpl w:val="B97E9300"/>
    <w:lvl w:ilvl="0">
      <w:start w:val="1"/>
      <w:numFmt w:val="bullet"/>
      <w:lvlText w:val=""/>
      <w:lvlJc w:val="left"/>
      <w:pPr>
        <w:tabs>
          <w:tab w:val="num" w:pos="3479"/>
        </w:tabs>
        <w:ind w:left="347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675EC"/>
    <w:multiLevelType w:val="singleLevel"/>
    <w:tmpl w:val="F0DA9FCE"/>
    <w:lvl w:ilvl="0">
      <w:start w:val="1"/>
      <w:numFmt w:val="bullet"/>
      <w:lvlText w:val=""/>
      <w:lvlJc w:val="left"/>
      <w:pPr>
        <w:ind w:left="360" w:hanging="360"/>
      </w:pPr>
      <w:rPr>
        <w:rFonts w:ascii="Wingdings 3" w:hAnsi="Wingdings 3" w:hint="default"/>
        <w:color w:val="auto"/>
      </w:rPr>
    </w:lvl>
  </w:abstractNum>
  <w:abstractNum w:abstractNumId="28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26"/>
  </w:num>
  <w:num w:numId="4">
    <w:abstractNumId w:val="29"/>
  </w:num>
  <w:num w:numId="5">
    <w:abstractNumId w:val="13"/>
  </w:num>
  <w:num w:numId="6">
    <w:abstractNumId w:val="18"/>
  </w:num>
  <w:num w:numId="7">
    <w:abstractNumId w:val="13"/>
  </w:num>
  <w:num w:numId="8">
    <w:abstractNumId w:val="13"/>
  </w:num>
  <w:num w:numId="9">
    <w:abstractNumId w:val="13"/>
  </w:num>
  <w:num w:numId="10">
    <w:abstractNumId w:val="8"/>
  </w:num>
  <w:num w:numId="11">
    <w:abstractNumId w:val="28"/>
  </w:num>
  <w:num w:numId="12">
    <w:abstractNumId w:val="20"/>
  </w:num>
  <w:num w:numId="13">
    <w:abstractNumId w:val="7"/>
  </w:num>
  <w:num w:numId="14">
    <w:abstractNumId w:val="27"/>
  </w:num>
  <w:num w:numId="15">
    <w:abstractNumId w:val="12"/>
  </w:num>
  <w:num w:numId="16">
    <w:abstractNumId w:val="24"/>
  </w:num>
  <w:num w:numId="17">
    <w:abstractNumId w:val="5"/>
  </w:num>
  <w:num w:numId="18">
    <w:abstractNumId w:val="9"/>
  </w:num>
  <w:num w:numId="19">
    <w:abstractNumId w:val="10"/>
  </w:num>
  <w:num w:numId="20">
    <w:abstractNumId w:val="14"/>
  </w:num>
  <w:num w:numId="21">
    <w:abstractNumId w:val="16"/>
  </w:num>
  <w:num w:numId="22">
    <w:abstractNumId w:val="22"/>
  </w:num>
  <w:num w:numId="23">
    <w:abstractNumId w:val="15"/>
  </w:num>
  <w:num w:numId="24">
    <w:abstractNumId w:val="25"/>
  </w:num>
  <w:num w:numId="25">
    <w:abstractNumId w:val="30"/>
  </w:num>
  <w:num w:numId="26">
    <w:abstractNumId w:val="0"/>
  </w:num>
  <w:num w:numId="27">
    <w:abstractNumId w:val="6"/>
  </w:num>
  <w:num w:numId="28">
    <w:abstractNumId w:val="2"/>
  </w:num>
  <w:num w:numId="29">
    <w:abstractNumId w:val="3"/>
  </w:num>
  <w:num w:numId="30">
    <w:abstractNumId w:val="21"/>
  </w:num>
  <w:num w:numId="31">
    <w:abstractNumId w:val="1"/>
  </w:num>
  <w:num w:numId="32">
    <w:abstractNumId w:val="17"/>
  </w:num>
  <w:num w:numId="33">
    <w:abstractNumId w:val="23"/>
  </w:num>
  <w:num w:numId="34">
    <w:abstractNumId w:val="19"/>
  </w:num>
  <w:num w:numId="35">
    <w:abstractNumId w:val="18"/>
  </w:num>
  <w:num w:numId="36">
    <w:abstractNumId w:val="18"/>
  </w:num>
  <w:num w:numId="37">
    <w:abstractNumId w:val="18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>
      <o:colormru v:ext="edit" colors="#52239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51"/>
    <w:rsid w:val="00000D43"/>
    <w:rsid w:val="00001279"/>
    <w:rsid w:val="00001B09"/>
    <w:rsid w:val="00001C5B"/>
    <w:rsid w:val="00001E2E"/>
    <w:rsid w:val="000022C3"/>
    <w:rsid w:val="00002FD2"/>
    <w:rsid w:val="00003437"/>
    <w:rsid w:val="00003A0D"/>
    <w:rsid w:val="00003EE7"/>
    <w:rsid w:val="00004769"/>
    <w:rsid w:val="00004B5E"/>
    <w:rsid w:val="00006429"/>
    <w:rsid w:val="000064FB"/>
    <w:rsid w:val="00007079"/>
    <w:rsid w:val="0000709F"/>
    <w:rsid w:val="0000798D"/>
    <w:rsid w:val="00007A8A"/>
    <w:rsid w:val="00010014"/>
    <w:rsid w:val="00010393"/>
    <w:rsid w:val="00010491"/>
    <w:rsid w:val="00010692"/>
    <w:rsid w:val="000108B8"/>
    <w:rsid w:val="00010E8E"/>
    <w:rsid w:val="00010FB8"/>
    <w:rsid w:val="000112D3"/>
    <w:rsid w:val="000112DA"/>
    <w:rsid w:val="000112E8"/>
    <w:rsid w:val="00011651"/>
    <w:rsid w:val="00012975"/>
    <w:rsid w:val="00012F4B"/>
    <w:rsid w:val="000131FD"/>
    <w:rsid w:val="000133E4"/>
    <w:rsid w:val="00013AF2"/>
    <w:rsid w:val="00013C36"/>
    <w:rsid w:val="00013F5F"/>
    <w:rsid w:val="00013FAD"/>
    <w:rsid w:val="00014489"/>
    <w:rsid w:val="00014E45"/>
    <w:rsid w:val="000150A5"/>
    <w:rsid w:val="000152F5"/>
    <w:rsid w:val="000155D6"/>
    <w:rsid w:val="000160AA"/>
    <w:rsid w:val="0002055F"/>
    <w:rsid w:val="000207AC"/>
    <w:rsid w:val="00020A2B"/>
    <w:rsid w:val="000222F0"/>
    <w:rsid w:val="00022AB0"/>
    <w:rsid w:val="00023741"/>
    <w:rsid w:val="00024D28"/>
    <w:rsid w:val="00025F45"/>
    <w:rsid w:val="000262FA"/>
    <w:rsid w:val="00026677"/>
    <w:rsid w:val="00026B2B"/>
    <w:rsid w:val="0002756B"/>
    <w:rsid w:val="000276B2"/>
    <w:rsid w:val="0003030C"/>
    <w:rsid w:val="0003032A"/>
    <w:rsid w:val="00030C79"/>
    <w:rsid w:val="000316BC"/>
    <w:rsid w:val="00031983"/>
    <w:rsid w:val="00032B54"/>
    <w:rsid w:val="00032E9E"/>
    <w:rsid w:val="00032FD3"/>
    <w:rsid w:val="00033FCC"/>
    <w:rsid w:val="00037387"/>
    <w:rsid w:val="00037504"/>
    <w:rsid w:val="00037864"/>
    <w:rsid w:val="00037C44"/>
    <w:rsid w:val="000401A0"/>
    <w:rsid w:val="0004022A"/>
    <w:rsid w:val="00041232"/>
    <w:rsid w:val="00041531"/>
    <w:rsid w:val="00041E23"/>
    <w:rsid w:val="000423F1"/>
    <w:rsid w:val="00042B0A"/>
    <w:rsid w:val="00044090"/>
    <w:rsid w:val="00044A2B"/>
    <w:rsid w:val="00044AFE"/>
    <w:rsid w:val="0004524B"/>
    <w:rsid w:val="0004582E"/>
    <w:rsid w:val="00046798"/>
    <w:rsid w:val="0004681A"/>
    <w:rsid w:val="000470AA"/>
    <w:rsid w:val="0004793C"/>
    <w:rsid w:val="00047A37"/>
    <w:rsid w:val="00047E09"/>
    <w:rsid w:val="0005115D"/>
    <w:rsid w:val="000511E8"/>
    <w:rsid w:val="000515A4"/>
    <w:rsid w:val="00051E28"/>
    <w:rsid w:val="00052229"/>
    <w:rsid w:val="000522DD"/>
    <w:rsid w:val="000533DD"/>
    <w:rsid w:val="00053E62"/>
    <w:rsid w:val="000547D2"/>
    <w:rsid w:val="000560DF"/>
    <w:rsid w:val="000566CE"/>
    <w:rsid w:val="00056F16"/>
    <w:rsid w:val="00057522"/>
    <w:rsid w:val="00057CA1"/>
    <w:rsid w:val="00061414"/>
    <w:rsid w:val="00061733"/>
    <w:rsid w:val="00061BCE"/>
    <w:rsid w:val="00061EB5"/>
    <w:rsid w:val="00062336"/>
    <w:rsid w:val="000624C3"/>
    <w:rsid w:val="0006265B"/>
    <w:rsid w:val="00062A31"/>
    <w:rsid w:val="00063468"/>
    <w:rsid w:val="000662E2"/>
    <w:rsid w:val="00066379"/>
    <w:rsid w:val="00066883"/>
    <w:rsid w:val="000669BE"/>
    <w:rsid w:val="00066C04"/>
    <w:rsid w:val="00066F3A"/>
    <w:rsid w:val="00067A89"/>
    <w:rsid w:val="00067AB7"/>
    <w:rsid w:val="0007196D"/>
    <w:rsid w:val="000721FF"/>
    <w:rsid w:val="0007310A"/>
    <w:rsid w:val="00073592"/>
    <w:rsid w:val="00073B47"/>
    <w:rsid w:val="00074758"/>
    <w:rsid w:val="00074BC6"/>
    <w:rsid w:val="00074DD8"/>
    <w:rsid w:val="00075320"/>
    <w:rsid w:val="0007543B"/>
    <w:rsid w:val="00075D23"/>
    <w:rsid w:val="00076174"/>
    <w:rsid w:val="00077FCF"/>
    <w:rsid w:val="000806F7"/>
    <w:rsid w:val="000809BD"/>
    <w:rsid w:val="00080A02"/>
    <w:rsid w:val="00080C57"/>
    <w:rsid w:val="0008108E"/>
    <w:rsid w:val="0008156C"/>
    <w:rsid w:val="00081C29"/>
    <w:rsid w:val="000821B0"/>
    <w:rsid w:val="00083989"/>
    <w:rsid w:val="000841B9"/>
    <w:rsid w:val="000842DE"/>
    <w:rsid w:val="00084B86"/>
    <w:rsid w:val="0008508B"/>
    <w:rsid w:val="00085D9C"/>
    <w:rsid w:val="00086026"/>
    <w:rsid w:val="00086E9A"/>
    <w:rsid w:val="000874CA"/>
    <w:rsid w:val="0008798A"/>
    <w:rsid w:val="00087CA3"/>
    <w:rsid w:val="0009018B"/>
    <w:rsid w:val="000909D2"/>
    <w:rsid w:val="0009122A"/>
    <w:rsid w:val="000914E2"/>
    <w:rsid w:val="00091AE0"/>
    <w:rsid w:val="00092438"/>
    <w:rsid w:val="00092571"/>
    <w:rsid w:val="00092C03"/>
    <w:rsid w:val="00093434"/>
    <w:rsid w:val="0009468D"/>
    <w:rsid w:val="000948D7"/>
    <w:rsid w:val="00094CF3"/>
    <w:rsid w:val="0009522E"/>
    <w:rsid w:val="000955D7"/>
    <w:rsid w:val="000955EC"/>
    <w:rsid w:val="000964C4"/>
    <w:rsid w:val="00096C58"/>
    <w:rsid w:val="00096EB3"/>
    <w:rsid w:val="00096F9C"/>
    <w:rsid w:val="00097158"/>
    <w:rsid w:val="000974CC"/>
    <w:rsid w:val="00097840"/>
    <w:rsid w:val="000979EF"/>
    <w:rsid w:val="000A04F4"/>
    <w:rsid w:val="000A0900"/>
    <w:rsid w:val="000A1233"/>
    <w:rsid w:val="000A20A2"/>
    <w:rsid w:val="000A3042"/>
    <w:rsid w:val="000A310B"/>
    <w:rsid w:val="000A3F17"/>
    <w:rsid w:val="000A42C3"/>
    <w:rsid w:val="000A4498"/>
    <w:rsid w:val="000A4888"/>
    <w:rsid w:val="000A4EA5"/>
    <w:rsid w:val="000A4FE3"/>
    <w:rsid w:val="000A4FF3"/>
    <w:rsid w:val="000A5881"/>
    <w:rsid w:val="000A595B"/>
    <w:rsid w:val="000A5E23"/>
    <w:rsid w:val="000A5E3E"/>
    <w:rsid w:val="000A61CE"/>
    <w:rsid w:val="000A63DC"/>
    <w:rsid w:val="000A76E0"/>
    <w:rsid w:val="000A7A8E"/>
    <w:rsid w:val="000B05C4"/>
    <w:rsid w:val="000B05D6"/>
    <w:rsid w:val="000B0727"/>
    <w:rsid w:val="000B09A3"/>
    <w:rsid w:val="000B15E0"/>
    <w:rsid w:val="000B16D6"/>
    <w:rsid w:val="000B1AB1"/>
    <w:rsid w:val="000B1D0E"/>
    <w:rsid w:val="000B25E5"/>
    <w:rsid w:val="000B2760"/>
    <w:rsid w:val="000B29E2"/>
    <w:rsid w:val="000B4208"/>
    <w:rsid w:val="000B5230"/>
    <w:rsid w:val="000B559D"/>
    <w:rsid w:val="000B5B55"/>
    <w:rsid w:val="000B5F47"/>
    <w:rsid w:val="000B6BA7"/>
    <w:rsid w:val="000B75E4"/>
    <w:rsid w:val="000B7937"/>
    <w:rsid w:val="000B7AD0"/>
    <w:rsid w:val="000C0190"/>
    <w:rsid w:val="000C01FF"/>
    <w:rsid w:val="000C1248"/>
    <w:rsid w:val="000C135D"/>
    <w:rsid w:val="000C2EB8"/>
    <w:rsid w:val="000C300D"/>
    <w:rsid w:val="000C342B"/>
    <w:rsid w:val="000C3492"/>
    <w:rsid w:val="000C4BD2"/>
    <w:rsid w:val="000C5123"/>
    <w:rsid w:val="000C6335"/>
    <w:rsid w:val="000C7A13"/>
    <w:rsid w:val="000D01CD"/>
    <w:rsid w:val="000D0B9D"/>
    <w:rsid w:val="000D1018"/>
    <w:rsid w:val="000D148B"/>
    <w:rsid w:val="000D1B8A"/>
    <w:rsid w:val="000D1D43"/>
    <w:rsid w:val="000D225C"/>
    <w:rsid w:val="000D2864"/>
    <w:rsid w:val="000D2A5C"/>
    <w:rsid w:val="000D2FA9"/>
    <w:rsid w:val="000D2FB5"/>
    <w:rsid w:val="000D3AEB"/>
    <w:rsid w:val="000D3EE5"/>
    <w:rsid w:val="000D54D5"/>
    <w:rsid w:val="000D58E9"/>
    <w:rsid w:val="000D5D87"/>
    <w:rsid w:val="000D606D"/>
    <w:rsid w:val="000D6211"/>
    <w:rsid w:val="000D6284"/>
    <w:rsid w:val="000D696E"/>
    <w:rsid w:val="000D736F"/>
    <w:rsid w:val="000D762B"/>
    <w:rsid w:val="000E0918"/>
    <w:rsid w:val="000E0ECF"/>
    <w:rsid w:val="000E1555"/>
    <w:rsid w:val="000E177C"/>
    <w:rsid w:val="000E243A"/>
    <w:rsid w:val="000E3551"/>
    <w:rsid w:val="000E41C3"/>
    <w:rsid w:val="000E4365"/>
    <w:rsid w:val="000E4B79"/>
    <w:rsid w:val="000E4C4C"/>
    <w:rsid w:val="000E6A3F"/>
    <w:rsid w:val="000E72FF"/>
    <w:rsid w:val="000E7320"/>
    <w:rsid w:val="000E7DB8"/>
    <w:rsid w:val="000F14AC"/>
    <w:rsid w:val="000F19EF"/>
    <w:rsid w:val="000F2E2C"/>
    <w:rsid w:val="000F3D3C"/>
    <w:rsid w:val="000F460F"/>
    <w:rsid w:val="000F46CE"/>
    <w:rsid w:val="000F4851"/>
    <w:rsid w:val="000F49B3"/>
    <w:rsid w:val="000F4C7F"/>
    <w:rsid w:val="000F4D52"/>
    <w:rsid w:val="000F50DF"/>
    <w:rsid w:val="000F5F8F"/>
    <w:rsid w:val="000F6027"/>
    <w:rsid w:val="000F6115"/>
    <w:rsid w:val="000F7149"/>
    <w:rsid w:val="000F73F9"/>
    <w:rsid w:val="000F76E0"/>
    <w:rsid w:val="000F7879"/>
    <w:rsid w:val="000F78BF"/>
    <w:rsid w:val="00100C3D"/>
    <w:rsid w:val="001011C3"/>
    <w:rsid w:val="0010121B"/>
    <w:rsid w:val="00101F56"/>
    <w:rsid w:val="001020A3"/>
    <w:rsid w:val="001020D3"/>
    <w:rsid w:val="00102555"/>
    <w:rsid w:val="00102BB9"/>
    <w:rsid w:val="00103FAA"/>
    <w:rsid w:val="00104481"/>
    <w:rsid w:val="001047FA"/>
    <w:rsid w:val="00104921"/>
    <w:rsid w:val="001049F1"/>
    <w:rsid w:val="001050F4"/>
    <w:rsid w:val="00106935"/>
    <w:rsid w:val="00106CA3"/>
    <w:rsid w:val="00107094"/>
    <w:rsid w:val="001078C7"/>
    <w:rsid w:val="00107AB9"/>
    <w:rsid w:val="00107D32"/>
    <w:rsid w:val="001102E8"/>
    <w:rsid w:val="00110490"/>
    <w:rsid w:val="00110732"/>
    <w:rsid w:val="00110D87"/>
    <w:rsid w:val="00111341"/>
    <w:rsid w:val="00113C98"/>
    <w:rsid w:val="00113E63"/>
    <w:rsid w:val="00113EA8"/>
    <w:rsid w:val="0011423F"/>
    <w:rsid w:val="00114ADC"/>
    <w:rsid w:val="00114DB9"/>
    <w:rsid w:val="00115AF4"/>
    <w:rsid w:val="00115CAA"/>
    <w:rsid w:val="00115FFD"/>
    <w:rsid w:val="00116087"/>
    <w:rsid w:val="0011660D"/>
    <w:rsid w:val="0011716A"/>
    <w:rsid w:val="00117A78"/>
    <w:rsid w:val="001200A7"/>
    <w:rsid w:val="001200DF"/>
    <w:rsid w:val="001200F6"/>
    <w:rsid w:val="001209BF"/>
    <w:rsid w:val="00120AB9"/>
    <w:rsid w:val="00120CF3"/>
    <w:rsid w:val="00121FA9"/>
    <w:rsid w:val="00122254"/>
    <w:rsid w:val="001234E5"/>
    <w:rsid w:val="00123985"/>
    <w:rsid w:val="00124506"/>
    <w:rsid w:val="00124851"/>
    <w:rsid w:val="001248D6"/>
    <w:rsid w:val="00124CA5"/>
    <w:rsid w:val="00124CEA"/>
    <w:rsid w:val="001250CB"/>
    <w:rsid w:val="00125EFF"/>
    <w:rsid w:val="00126003"/>
    <w:rsid w:val="001266A3"/>
    <w:rsid w:val="00126784"/>
    <w:rsid w:val="001267A9"/>
    <w:rsid w:val="0012682F"/>
    <w:rsid w:val="00126C1C"/>
    <w:rsid w:val="00126C2C"/>
    <w:rsid w:val="00127327"/>
    <w:rsid w:val="00127782"/>
    <w:rsid w:val="00130296"/>
    <w:rsid w:val="00130CD1"/>
    <w:rsid w:val="00130EFF"/>
    <w:rsid w:val="00132726"/>
    <w:rsid w:val="00132D49"/>
    <w:rsid w:val="00133643"/>
    <w:rsid w:val="0013404B"/>
    <w:rsid w:val="00134201"/>
    <w:rsid w:val="00134391"/>
    <w:rsid w:val="00134452"/>
    <w:rsid w:val="001348BB"/>
    <w:rsid w:val="00134FA0"/>
    <w:rsid w:val="0013523F"/>
    <w:rsid w:val="001356F7"/>
    <w:rsid w:val="00136B4A"/>
    <w:rsid w:val="00137606"/>
    <w:rsid w:val="001412E4"/>
    <w:rsid w:val="00141B42"/>
    <w:rsid w:val="001421EA"/>
    <w:rsid w:val="001423B6"/>
    <w:rsid w:val="00142891"/>
    <w:rsid w:val="00142AFD"/>
    <w:rsid w:val="0014402A"/>
    <w:rsid w:val="00144452"/>
    <w:rsid w:val="001448A7"/>
    <w:rsid w:val="00144A6B"/>
    <w:rsid w:val="001456E1"/>
    <w:rsid w:val="00145A9D"/>
    <w:rsid w:val="00146621"/>
    <w:rsid w:val="001467C7"/>
    <w:rsid w:val="00146A37"/>
    <w:rsid w:val="00146ECD"/>
    <w:rsid w:val="00146F71"/>
    <w:rsid w:val="0014730C"/>
    <w:rsid w:val="00147B49"/>
    <w:rsid w:val="00147C2B"/>
    <w:rsid w:val="00150052"/>
    <w:rsid w:val="00150357"/>
    <w:rsid w:val="0015053E"/>
    <w:rsid w:val="001508AF"/>
    <w:rsid w:val="00150999"/>
    <w:rsid w:val="00151510"/>
    <w:rsid w:val="00151947"/>
    <w:rsid w:val="0015253C"/>
    <w:rsid w:val="00152736"/>
    <w:rsid w:val="0015419C"/>
    <w:rsid w:val="0015480B"/>
    <w:rsid w:val="001552FC"/>
    <w:rsid w:val="00156527"/>
    <w:rsid w:val="001565B6"/>
    <w:rsid w:val="00156D5F"/>
    <w:rsid w:val="00156D7D"/>
    <w:rsid w:val="0015701A"/>
    <w:rsid w:val="00157469"/>
    <w:rsid w:val="001578D5"/>
    <w:rsid w:val="00157B23"/>
    <w:rsid w:val="001603E1"/>
    <w:rsid w:val="00160765"/>
    <w:rsid w:val="001607B4"/>
    <w:rsid w:val="001609A4"/>
    <w:rsid w:val="00161294"/>
    <w:rsid w:val="001618B0"/>
    <w:rsid w:val="00161FED"/>
    <w:rsid w:val="001621A5"/>
    <w:rsid w:val="00162325"/>
    <w:rsid w:val="00162352"/>
    <w:rsid w:val="001628A6"/>
    <w:rsid w:val="0016295E"/>
    <w:rsid w:val="00162D6B"/>
    <w:rsid w:val="00162F98"/>
    <w:rsid w:val="00163E08"/>
    <w:rsid w:val="0016488E"/>
    <w:rsid w:val="0016619B"/>
    <w:rsid w:val="0016622F"/>
    <w:rsid w:val="00166400"/>
    <w:rsid w:val="00166406"/>
    <w:rsid w:val="001666F5"/>
    <w:rsid w:val="0016679F"/>
    <w:rsid w:val="00166F78"/>
    <w:rsid w:val="0016781B"/>
    <w:rsid w:val="00167D60"/>
    <w:rsid w:val="001702A7"/>
    <w:rsid w:val="001703C4"/>
    <w:rsid w:val="00170539"/>
    <w:rsid w:val="001708FC"/>
    <w:rsid w:val="00170F1A"/>
    <w:rsid w:val="00171077"/>
    <w:rsid w:val="001714B0"/>
    <w:rsid w:val="00171DAF"/>
    <w:rsid w:val="00171DCF"/>
    <w:rsid w:val="001721EA"/>
    <w:rsid w:val="001729FB"/>
    <w:rsid w:val="0017329E"/>
    <w:rsid w:val="0017342A"/>
    <w:rsid w:val="00173661"/>
    <w:rsid w:val="00174780"/>
    <w:rsid w:val="00174808"/>
    <w:rsid w:val="00175D91"/>
    <w:rsid w:val="0017713E"/>
    <w:rsid w:val="001779A4"/>
    <w:rsid w:val="00177C77"/>
    <w:rsid w:val="001802C1"/>
    <w:rsid w:val="00180DEB"/>
    <w:rsid w:val="00181081"/>
    <w:rsid w:val="00181D58"/>
    <w:rsid w:val="0018270A"/>
    <w:rsid w:val="0018292E"/>
    <w:rsid w:val="00182C9B"/>
    <w:rsid w:val="00183038"/>
    <w:rsid w:val="001832FA"/>
    <w:rsid w:val="00183BCC"/>
    <w:rsid w:val="00184246"/>
    <w:rsid w:val="0018457C"/>
    <w:rsid w:val="0018473E"/>
    <w:rsid w:val="00184988"/>
    <w:rsid w:val="0018499C"/>
    <w:rsid w:val="00184B13"/>
    <w:rsid w:val="00184BB2"/>
    <w:rsid w:val="00184FD7"/>
    <w:rsid w:val="0018502E"/>
    <w:rsid w:val="00185176"/>
    <w:rsid w:val="001851BA"/>
    <w:rsid w:val="0018590D"/>
    <w:rsid w:val="001876EF"/>
    <w:rsid w:val="0018791E"/>
    <w:rsid w:val="00187AF2"/>
    <w:rsid w:val="00187BA4"/>
    <w:rsid w:val="00187D82"/>
    <w:rsid w:val="00190284"/>
    <w:rsid w:val="0019064A"/>
    <w:rsid w:val="00190A6F"/>
    <w:rsid w:val="001911F7"/>
    <w:rsid w:val="001915C6"/>
    <w:rsid w:val="0019258A"/>
    <w:rsid w:val="001925EC"/>
    <w:rsid w:val="001928B0"/>
    <w:rsid w:val="00192E47"/>
    <w:rsid w:val="001951DA"/>
    <w:rsid w:val="00195622"/>
    <w:rsid w:val="00195881"/>
    <w:rsid w:val="001963DF"/>
    <w:rsid w:val="00196DED"/>
    <w:rsid w:val="00197072"/>
    <w:rsid w:val="001971A4"/>
    <w:rsid w:val="001973ED"/>
    <w:rsid w:val="00197FB1"/>
    <w:rsid w:val="001A0F24"/>
    <w:rsid w:val="001A205E"/>
    <w:rsid w:val="001A2E88"/>
    <w:rsid w:val="001A3498"/>
    <w:rsid w:val="001A5412"/>
    <w:rsid w:val="001A7076"/>
    <w:rsid w:val="001A70CF"/>
    <w:rsid w:val="001A7E65"/>
    <w:rsid w:val="001B02D5"/>
    <w:rsid w:val="001B04F0"/>
    <w:rsid w:val="001B36F2"/>
    <w:rsid w:val="001B4380"/>
    <w:rsid w:val="001B57FE"/>
    <w:rsid w:val="001B60D4"/>
    <w:rsid w:val="001B62A2"/>
    <w:rsid w:val="001B63E9"/>
    <w:rsid w:val="001B645D"/>
    <w:rsid w:val="001B6966"/>
    <w:rsid w:val="001B7279"/>
    <w:rsid w:val="001B7B18"/>
    <w:rsid w:val="001B7D02"/>
    <w:rsid w:val="001C06CD"/>
    <w:rsid w:val="001C08DB"/>
    <w:rsid w:val="001C132A"/>
    <w:rsid w:val="001C1DC9"/>
    <w:rsid w:val="001C20A4"/>
    <w:rsid w:val="001C2531"/>
    <w:rsid w:val="001C29E9"/>
    <w:rsid w:val="001C2F89"/>
    <w:rsid w:val="001C3258"/>
    <w:rsid w:val="001C3269"/>
    <w:rsid w:val="001C3297"/>
    <w:rsid w:val="001C4AAB"/>
    <w:rsid w:val="001C4C6E"/>
    <w:rsid w:val="001C4DDA"/>
    <w:rsid w:val="001C60FA"/>
    <w:rsid w:val="001C69F0"/>
    <w:rsid w:val="001C6B44"/>
    <w:rsid w:val="001C6F3F"/>
    <w:rsid w:val="001C6FC7"/>
    <w:rsid w:val="001C7E3B"/>
    <w:rsid w:val="001D0437"/>
    <w:rsid w:val="001D0700"/>
    <w:rsid w:val="001D10DD"/>
    <w:rsid w:val="001D178B"/>
    <w:rsid w:val="001D1DB4"/>
    <w:rsid w:val="001D1FFA"/>
    <w:rsid w:val="001D22E3"/>
    <w:rsid w:val="001D28E3"/>
    <w:rsid w:val="001D2C74"/>
    <w:rsid w:val="001D340D"/>
    <w:rsid w:val="001D355B"/>
    <w:rsid w:val="001D3CFB"/>
    <w:rsid w:val="001D4998"/>
    <w:rsid w:val="001D54A7"/>
    <w:rsid w:val="001D54F4"/>
    <w:rsid w:val="001D55E3"/>
    <w:rsid w:val="001D646B"/>
    <w:rsid w:val="001D71B8"/>
    <w:rsid w:val="001D7848"/>
    <w:rsid w:val="001D7FDB"/>
    <w:rsid w:val="001D7FE9"/>
    <w:rsid w:val="001E056D"/>
    <w:rsid w:val="001E19AE"/>
    <w:rsid w:val="001E1E18"/>
    <w:rsid w:val="001E379D"/>
    <w:rsid w:val="001E37B4"/>
    <w:rsid w:val="001E408A"/>
    <w:rsid w:val="001E4185"/>
    <w:rsid w:val="001E4345"/>
    <w:rsid w:val="001E4812"/>
    <w:rsid w:val="001E4847"/>
    <w:rsid w:val="001E53A9"/>
    <w:rsid w:val="001E5700"/>
    <w:rsid w:val="001E5A0E"/>
    <w:rsid w:val="001E667C"/>
    <w:rsid w:val="001E6BB3"/>
    <w:rsid w:val="001E6E5B"/>
    <w:rsid w:val="001E711D"/>
    <w:rsid w:val="001E72B2"/>
    <w:rsid w:val="001E72DA"/>
    <w:rsid w:val="001E7C0D"/>
    <w:rsid w:val="001E7DEB"/>
    <w:rsid w:val="001F0453"/>
    <w:rsid w:val="001F0526"/>
    <w:rsid w:val="001F0D19"/>
    <w:rsid w:val="001F0E4B"/>
    <w:rsid w:val="001F1122"/>
    <w:rsid w:val="001F1315"/>
    <w:rsid w:val="001F155D"/>
    <w:rsid w:val="001F17A1"/>
    <w:rsid w:val="001F2D73"/>
    <w:rsid w:val="001F3353"/>
    <w:rsid w:val="001F3E4C"/>
    <w:rsid w:val="001F40A7"/>
    <w:rsid w:val="001F44FD"/>
    <w:rsid w:val="001F4538"/>
    <w:rsid w:val="001F474C"/>
    <w:rsid w:val="001F4934"/>
    <w:rsid w:val="001F5807"/>
    <w:rsid w:val="001F590B"/>
    <w:rsid w:val="001F5CC4"/>
    <w:rsid w:val="001F6B62"/>
    <w:rsid w:val="001F6E9C"/>
    <w:rsid w:val="00200497"/>
    <w:rsid w:val="00200877"/>
    <w:rsid w:val="00201A3C"/>
    <w:rsid w:val="00201B95"/>
    <w:rsid w:val="00201C96"/>
    <w:rsid w:val="00201E67"/>
    <w:rsid w:val="002020E7"/>
    <w:rsid w:val="00202F92"/>
    <w:rsid w:val="002036FF"/>
    <w:rsid w:val="002037C5"/>
    <w:rsid w:val="00203912"/>
    <w:rsid w:val="00203CD5"/>
    <w:rsid w:val="00203E4E"/>
    <w:rsid w:val="00204464"/>
    <w:rsid w:val="002050A9"/>
    <w:rsid w:val="00205A94"/>
    <w:rsid w:val="00205F06"/>
    <w:rsid w:val="00206340"/>
    <w:rsid w:val="002066E0"/>
    <w:rsid w:val="002067D8"/>
    <w:rsid w:val="00206F2D"/>
    <w:rsid w:val="00206F47"/>
    <w:rsid w:val="00207426"/>
    <w:rsid w:val="00207554"/>
    <w:rsid w:val="002075E1"/>
    <w:rsid w:val="00210478"/>
    <w:rsid w:val="002104A7"/>
    <w:rsid w:val="002107A6"/>
    <w:rsid w:val="00210C1C"/>
    <w:rsid w:val="00212423"/>
    <w:rsid w:val="0021260B"/>
    <w:rsid w:val="00212A7C"/>
    <w:rsid w:val="00213C85"/>
    <w:rsid w:val="002142BB"/>
    <w:rsid w:val="0021487E"/>
    <w:rsid w:val="00214B16"/>
    <w:rsid w:val="00215E1F"/>
    <w:rsid w:val="002167C2"/>
    <w:rsid w:val="00216A5A"/>
    <w:rsid w:val="00216B68"/>
    <w:rsid w:val="00217A77"/>
    <w:rsid w:val="002205DC"/>
    <w:rsid w:val="0022106D"/>
    <w:rsid w:val="00221DDB"/>
    <w:rsid w:val="002222C1"/>
    <w:rsid w:val="00222F41"/>
    <w:rsid w:val="00223773"/>
    <w:rsid w:val="00224596"/>
    <w:rsid w:val="00225660"/>
    <w:rsid w:val="00225916"/>
    <w:rsid w:val="00225A73"/>
    <w:rsid w:val="00225DD2"/>
    <w:rsid w:val="00226996"/>
    <w:rsid w:val="0022746B"/>
    <w:rsid w:val="002275F6"/>
    <w:rsid w:val="002276DC"/>
    <w:rsid w:val="002276FD"/>
    <w:rsid w:val="00227ED0"/>
    <w:rsid w:val="00230614"/>
    <w:rsid w:val="00230DF6"/>
    <w:rsid w:val="00231C80"/>
    <w:rsid w:val="00232727"/>
    <w:rsid w:val="002329C3"/>
    <w:rsid w:val="00232F37"/>
    <w:rsid w:val="00233822"/>
    <w:rsid w:val="0023421E"/>
    <w:rsid w:val="00234BB6"/>
    <w:rsid w:val="00234E06"/>
    <w:rsid w:val="00235F5E"/>
    <w:rsid w:val="002367D0"/>
    <w:rsid w:val="00236FE0"/>
    <w:rsid w:val="00236FFF"/>
    <w:rsid w:val="00237306"/>
    <w:rsid w:val="002373B2"/>
    <w:rsid w:val="00237484"/>
    <w:rsid w:val="002374F1"/>
    <w:rsid w:val="002403DA"/>
    <w:rsid w:val="002404F6"/>
    <w:rsid w:val="002409CC"/>
    <w:rsid w:val="00240D67"/>
    <w:rsid w:val="00241F00"/>
    <w:rsid w:val="00241FCB"/>
    <w:rsid w:val="002422C3"/>
    <w:rsid w:val="00242C64"/>
    <w:rsid w:val="0024341D"/>
    <w:rsid w:val="00243DAF"/>
    <w:rsid w:val="00244D9D"/>
    <w:rsid w:val="00244DED"/>
    <w:rsid w:val="002450C9"/>
    <w:rsid w:val="002455A8"/>
    <w:rsid w:val="00245A06"/>
    <w:rsid w:val="00245C1D"/>
    <w:rsid w:val="002463F1"/>
    <w:rsid w:val="00246FFA"/>
    <w:rsid w:val="00250B3F"/>
    <w:rsid w:val="0025105F"/>
    <w:rsid w:val="002516BC"/>
    <w:rsid w:val="002516E0"/>
    <w:rsid w:val="00251D0C"/>
    <w:rsid w:val="00252BCC"/>
    <w:rsid w:val="00252F5C"/>
    <w:rsid w:val="0025337C"/>
    <w:rsid w:val="00254768"/>
    <w:rsid w:val="00254F3F"/>
    <w:rsid w:val="00254F6C"/>
    <w:rsid w:val="00255290"/>
    <w:rsid w:val="0025529D"/>
    <w:rsid w:val="002554FF"/>
    <w:rsid w:val="002555DC"/>
    <w:rsid w:val="00257212"/>
    <w:rsid w:val="002574F9"/>
    <w:rsid w:val="00257723"/>
    <w:rsid w:val="0025795B"/>
    <w:rsid w:val="00257C6D"/>
    <w:rsid w:val="00260583"/>
    <w:rsid w:val="0026095D"/>
    <w:rsid w:val="00260EAB"/>
    <w:rsid w:val="0026137A"/>
    <w:rsid w:val="0026138C"/>
    <w:rsid w:val="0026146C"/>
    <w:rsid w:val="00261FE8"/>
    <w:rsid w:val="00262606"/>
    <w:rsid w:val="00262B61"/>
    <w:rsid w:val="002633E9"/>
    <w:rsid w:val="0026397C"/>
    <w:rsid w:val="00263C79"/>
    <w:rsid w:val="00264191"/>
    <w:rsid w:val="002664F4"/>
    <w:rsid w:val="00266D3E"/>
    <w:rsid w:val="00266FC7"/>
    <w:rsid w:val="0026705E"/>
    <w:rsid w:val="00267090"/>
    <w:rsid w:val="002678B1"/>
    <w:rsid w:val="002703CC"/>
    <w:rsid w:val="002704F6"/>
    <w:rsid w:val="00270C4D"/>
    <w:rsid w:val="00271323"/>
    <w:rsid w:val="00272141"/>
    <w:rsid w:val="002723A3"/>
    <w:rsid w:val="00272B51"/>
    <w:rsid w:val="00273AF8"/>
    <w:rsid w:val="00273D20"/>
    <w:rsid w:val="00274682"/>
    <w:rsid w:val="0027513C"/>
    <w:rsid w:val="002759DC"/>
    <w:rsid w:val="00275E9A"/>
    <w:rsid w:val="00276070"/>
    <w:rsid w:val="002760F9"/>
    <w:rsid w:val="00276811"/>
    <w:rsid w:val="0027753A"/>
    <w:rsid w:val="00277F71"/>
    <w:rsid w:val="002801D7"/>
    <w:rsid w:val="0028117E"/>
    <w:rsid w:val="00281D25"/>
    <w:rsid w:val="00282631"/>
    <w:rsid w:val="00282699"/>
    <w:rsid w:val="00282BF1"/>
    <w:rsid w:val="0028309B"/>
    <w:rsid w:val="00283483"/>
    <w:rsid w:val="002838DC"/>
    <w:rsid w:val="00283A53"/>
    <w:rsid w:val="00284CAC"/>
    <w:rsid w:val="00284FA0"/>
    <w:rsid w:val="002851EF"/>
    <w:rsid w:val="002855FE"/>
    <w:rsid w:val="00285660"/>
    <w:rsid w:val="0028578C"/>
    <w:rsid w:val="00285CE7"/>
    <w:rsid w:val="002865A2"/>
    <w:rsid w:val="00286793"/>
    <w:rsid w:val="002869E0"/>
    <w:rsid w:val="002909CF"/>
    <w:rsid w:val="00292012"/>
    <w:rsid w:val="002926DF"/>
    <w:rsid w:val="0029279A"/>
    <w:rsid w:val="002927FA"/>
    <w:rsid w:val="002929D9"/>
    <w:rsid w:val="002930CE"/>
    <w:rsid w:val="002936ED"/>
    <w:rsid w:val="00294547"/>
    <w:rsid w:val="00295AAA"/>
    <w:rsid w:val="00296697"/>
    <w:rsid w:val="002971EF"/>
    <w:rsid w:val="002972FF"/>
    <w:rsid w:val="00297C9E"/>
    <w:rsid w:val="00297D9F"/>
    <w:rsid w:val="00297DD1"/>
    <w:rsid w:val="00297DD9"/>
    <w:rsid w:val="002A031E"/>
    <w:rsid w:val="002A080A"/>
    <w:rsid w:val="002A0B64"/>
    <w:rsid w:val="002A0BF1"/>
    <w:rsid w:val="002A0D8C"/>
    <w:rsid w:val="002A0F93"/>
    <w:rsid w:val="002A1379"/>
    <w:rsid w:val="002A1442"/>
    <w:rsid w:val="002A1E70"/>
    <w:rsid w:val="002A2216"/>
    <w:rsid w:val="002A336D"/>
    <w:rsid w:val="002A33A9"/>
    <w:rsid w:val="002A3CFE"/>
    <w:rsid w:val="002A3D11"/>
    <w:rsid w:val="002A437D"/>
    <w:rsid w:val="002A4A20"/>
    <w:rsid w:val="002A53BB"/>
    <w:rsid w:val="002A56A4"/>
    <w:rsid w:val="002A59A9"/>
    <w:rsid w:val="002A5EC1"/>
    <w:rsid w:val="002A61AE"/>
    <w:rsid w:val="002A6595"/>
    <w:rsid w:val="002A7957"/>
    <w:rsid w:val="002A7C84"/>
    <w:rsid w:val="002A7EAE"/>
    <w:rsid w:val="002B03B4"/>
    <w:rsid w:val="002B0472"/>
    <w:rsid w:val="002B1CA7"/>
    <w:rsid w:val="002B21DC"/>
    <w:rsid w:val="002B2967"/>
    <w:rsid w:val="002B346A"/>
    <w:rsid w:val="002B363D"/>
    <w:rsid w:val="002B3662"/>
    <w:rsid w:val="002B3F5C"/>
    <w:rsid w:val="002B462F"/>
    <w:rsid w:val="002B49A7"/>
    <w:rsid w:val="002B4A26"/>
    <w:rsid w:val="002B5080"/>
    <w:rsid w:val="002B54CE"/>
    <w:rsid w:val="002B5CAF"/>
    <w:rsid w:val="002B6892"/>
    <w:rsid w:val="002B6B12"/>
    <w:rsid w:val="002B6D29"/>
    <w:rsid w:val="002B7391"/>
    <w:rsid w:val="002B795F"/>
    <w:rsid w:val="002C03F6"/>
    <w:rsid w:val="002C0CF4"/>
    <w:rsid w:val="002C0DDE"/>
    <w:rsid w:val="002C0F87"/>
    <w:rsid w:val="002C11DD"/>
    <w:rsid w:val="002C23AE"/>
    <w:rsid w:val="002C244A"/>
    <w:rsid w:val="002C2728"/>
    <w:rsid w:val="002C306B"/>
    <w:rsid w:val="002C3239"/>
    <w:rsid w:val="002C33EE"/>
    <w:rsid w:val="002C3958"/>
    <w:rsid w:val="002C3AFE"/>
    <w:rsid w:val="002C3B6D"/>
    <w:rsid w:val="002C45B5"/>
    <w:rsid w:val="002C45F9"/>
    <w:rsid w:val="002C4F32"/>
    <w:rsid w:val="002C54D3"/>
    <w:rsid w:val="002C6259"/>
    <w:rsid w:val="002C675F"/>
    <w:rsid w:val="002C6DE8"/>
    <w:rsid w:val="002C6E7E"/>
    <w:rsid w:val="002C72C3"/>
    <w:rsid w:val="002C7552"/>
    <w:rsid w:val="002C79EB"/>
    <w:rsid w:val="002C7BB6"/>
    <w:rsid w:val="002D054E"/>
    <w:rsid w:val="002D1294"/>
    <w:rsid w:val="002D19E5"/>
    <w:rsid w:val="002D1DA8"/>
    <w:rsid w:val="002D2050"/>
    <w:rsid w:val="002D271B"/>
    <w:rsid w:val="002D3553"/>
    <w:rsid w:val="002D3C8A"/>
    <w:rsid w:val="002D3F38"/>
    <w:rsid w:val="002D46FE"/>
    <w:rsid w:val="002D4B61"/>
    <w:rsid w:val="002D5BA8"/>
    <w:rsid w:val="002D618A"/>
    <w:rsid w:val="002D7B47"/>
    <w:rsid w:val="002E00C2"/>
    <w:rsid w:val="002E02B2"/>
    <w:rsid w:val="002E070B"/>
    <w:rsid w:val="002E0787"/>
    <w:rsid w:val="002E07DD"/>
    <w:rsid w:val="002E09DA"/>
    <w:rsid w:val="002E1085"/>
    <w:rsid w:val="002E10B2"/>
    <w:rsid w:val="002E18F1"/>
    <w:rsid w:val="002E1D42"/>
    <w:rsid w:val="002E25BF"/>
    <w:rsid w:val="002E27A3"/>
    <w:rsid w:val="002E2C90"/>
    <w:rsid w:val="002E2DEA"/>
    <w:rsid w:val="002E351F"/>
    <w:rsid w:val="002E362F"/>
    <w:rsid w:val="002E40BD"/>
    <w:rsid w:val="002E4FCD"/>
    <w:rsid w:val="002E5E90"/>
    <w:rsid w:val="002E5EFC"/>
    <w:rsid w:val="002E6140"/>
    <w:rsid w:val="002E6569"/>
    <w:rsid w:val="002E6620"/>
    <w:rsid w:val="002E6985"/>
    <w:rsid w:val="002E6C47"/>
    <w:rsid w:val="002E6E04"/>
    <w:rsid w:val="002E6EF2"/>
    <w:rsid w:val="002E71B6"/>
    <w:rsid w:val="002E7E10"/>
    <w:rsid w:val="002F0480"/>
    <w:rsid w:val="002F0C4A"/>
    <w:rsid w:val="002F1146"/>
    <w:rsid w:val="002F13D7"/>
    <w:rsid w:val="002F1A04"/>
    <w:rsid w:val="002F1AC1"/>
    <w:rsid w:val="002F27FA"/>
    <w:rsid w:val="002F34F6"/>
    <w:rsid w:val="002F3E19"/>
    <w:rsid w:val="002F3F80"/>
    <w:rsid w:val="002F4C2A"/>
    <w:rsid w:val="002F55E0"/>
    <w:rsid w:val="002F5910"/>
    <w:rsid w:val="002F5D2F"/>
    <w:rsid w:val="002F5E39"/>
    <w:rsid w:val="002F67BD"/>
    <w:rsid w:val="002F6B9D"/>
    <w:rsid w:val="002F70D0"/>
    <w:rsid w:val="002F72C7"/>
    <w:rsid w:val="002F76FA"/>
    <w:rsid w:val="002F76FD"/>
    <w:rsid w:val="002F77C8"/>
    <w:rsid w:val="002F79C6"/>
    <w:rsid w:val="002F7ABC"/>
    <w:rsid w:val="002F7C87"/>
    <w:rsid w:val="002F7D22"/>
    <w:rsid w:val="0030025A"/>
    <w:rsid w:val="0030060B"/>
    <w:rsid w:val="003011C3"/>
    <w:rsid w:val="00301857"/>
    <w:rsid w:val="00301C6E"/>
    <w:rsid w:val="003022F6"/>
    <w:rsid w:val="00302A47"/>
    <w:rsid w:val="00303E9B"/>
    <w:rsid w:val="00303FBC"/>
    <w:rsid w:val="00304087"/>
    <w:rsid w:val="0030490D"/>
    <w:rsid w:val="00304D07"/>
    <w:rsid w:val="00304F22"/>
    <w:rsid w:val="003050D6"/>
    <w:rsid w:val="003053D2"/>
    <w:rsid w:val="0030551B"/>
    <w:rsid w:val="00306C7C"/>
    <w:rsid w:val="00306FEB"/>
    <w:rsid w:val="00307207"/>
    <w:rsid w:val="00307CAF"/>
    <w:rsid w:val="00307E3E"/>
    <w:rsid w:val="00310171"/>
    <w:rsid w:val="0031035E"/>
    <w:rsid w:val="003109CC"/>
    <w:rsid w:val="0031128E"/>
    <w:rsid w:val="0031129A"/>
    <w:rsid w:val="0031213C"/>
    <w:rsid w:val="00313730"/>
    <w:rsid w:val="0031395B"/>
    <w:rsid w:val="003139D9"/>
    <w:rsid w:val="00313EED"/>
    <w:rsid w:val="003146CC"/>
    <w:rsid w:val="00315727"/>
    <w:rsid w:val="00315730"/>
    <w:rsid w:val="00316934"/>
    <w:rsid w:val="00316D86"/>
    <w:rsid w:val="00316FED"/>
    <w:rsid w:val="00317044"/>
    <w:rsid w:val="003201D9"/>
    <w:rsid w:val="00320A3D"/>
    <w:rsid w:val="0032123C"/>
    <w:rsid w:val="00321354"/>
    <w:rsid w:val="00321440"/>
    <w:rsid w:val="003214EB"/>
    <w:rsid w:val="0032193C"/>
    <w:rsid w:val="00321AA6"/>
    <w:rsid w:val="00322B47"/>
    <w:rsid w:val="00322EDD"/>
    <w:rsid w:val="003230B8"/>
    <w:rsid w:val="00323E8F"/>
    <w:rsid w:val="00323FE7"/>
    <w:rsid w:val="0032406B"/>
    <w:rsid w:val="0032407A"/>
    <w:rsid w:val="003240FA"/>
    <w:rsid w:val="003241CE"/>
    <w:rsid w:val="0032476C"/>
    <w:rsid w:val="00324DDF"/>
    <w:rsid w:val="00325AB4"/>
    <w:rsid w:val="0032690E"/>
    <w:rsid w:val="00326AD7"/>
    <w:rsid w:val="00327CAA"/>
    <w:rsid w:val="003302BC"/>
    <w:rsid w:val="003309DC"/>
    <w:rsid w:val="00330F60"/>
    <w:rsid w:val="00331078"/>
    <w:rsid w:val="003315D7"/>
    <w:rsid w:val="00331977"/>
    <w:rsid w:val="003319E3"/>
    <w:rsid w:val="00331AED"/>
    <w:rsid w:val="00331FE2"/>
    <w:rsid w:val="00332320"/>
    <w:rsid w:val="00332632"/>
    <w:rsid w:val="00332B02"/>
    <w:rsid w:val="00332C4A"/>
    <w:rsid w:val="00332CD5"/>
    <w:rsid w:val="003341A9"/>
    <w:rsid w:val="00334263"/>
    <w:rsid w:val="00334525"/>
    <w:rsid w:val="003349FD"/>
    <w:rsid w:val="0033581E"/>
    <w:rsid w:val="00335934"/>
    <w:rsid w:val="00335B21"/>
    <w:rsid w:val="00336504"/>
    <w:rsid w:val="0033673C"/>
    <w:rsid w:val="00336942"/>
    <w:rsid w:val="00336C00"/>
    <w:rsid w:val="00337039"/>
    <w:rsid w:val="0033740F"/>
    <w:rsid w:val="00337686"/>
    <w:rsid w:val="003400FF"/>
    <w:rsid w:val="0034041B"/>
    <w:rsid w:val="00340DCD"/>
    <w:rsid w:val="00342C35"/>
    <w:rsid w:val="003434C7"/>
    <w:rsid w:val="003439F1"/>
    <w:rsid w:val="00343EA5"/>
    <w:rsid w:val="00344F38"/>
    <w:rsid w:val="003453BB"/>
    <w:rsid w:val="003458CC"/>
    <w:rsid w:val="00346975"/>
    <w:rsid w:val="00347D72"/>
    <w:rsid w:val="00347E8B"/>
    <w:rsid w:val="00350064"/>
    <w:rsid w:val="003504A0"/>
    <w:rsid w:val="003508DD"/>
    <w:rsid w:val="00350C09"/>
    <w:rsid w:val="00350C3B"/>
    <w:rsid w:val="0035172C"/>
    <w:rsid w:val="00351926"/>
    <w:rsid w:val="00351DE1"/>
    <w:rsid w:val="00352D67"/>
    <w:rsid w:val="003533E5"/>
    <w:rsid w:val="003545BE"/>
    <w:rsid w:val="003550BA"/>
    <w:rsid w:val="003550D9"/>
    <w:rsid w:val="003561C4"/>
    <w:rsid w:val="00357611"/>
    <w:rsid w:val="00357734"/>
    <w:rsid w:val="00357B0A"/>
    <w:rsid w:val="0036032F"/>
    <w:rsid w:val="00361621"/>
    <w:rsid w:val="00362281"/>
    <w:rsid w:val="00362419"/>
    <w:rsid w:val="00362446"/>
    <w:rsid w:val="0036271D"/>
    <w:rsid w:val="00363C13"/>
    <w:rsid w:val="00364002"/>
    <w:rsid w:val="003648EA"/>
    <w:rsid w:val="003663DC"/>
    <w:rsid w:val="0036694A"/>
    <w:rsid w:val="00367237"/>
    <w:rsid w:val="00367EDC"/>
    <w:rsid w:val="0037019E"/>
    <w:rsid w:val="003701BD"/>
    <w:rsid w:val="003701EE"/>
    <w:rsid w:val="0037063D"/>
    <w:rsid w:val="0037077F"/>
    <w:rsid w:val="0037094A"/>
    <w:rsid w:val="00371DA5"/>
    <w:rsid w:val="00371FE8"/>
    <w:rsid w:val="00372234"/>
    <w:rsid w:val="00372411"/>
    <w:rsid w:val="00373882"/>
    <w:rsid w:val="00373F91"/>
    <w:rsid w:val="003740CD"/>
    <w:rsid w:val="00374DDA"/>
    <w:rsid w:val="00375073"/>
    <w:rsid w:val="003752FF"/>
    <w:rsid w:val="00375361"/>
    <w:rsid w:val="00375921"/>
    <w:rsid w:val="00376344"/>
    <w:rsid w:val="0038054F"/>
    <w:rsid w:val="0038165D"/>
    <w:rsid w:val="00381981"/>
    <w:rsid w:val="00381E4B"/>
    <w:rsid w:val="00382404"/>
    <w:rsid w:val="00383DDA"/>
    <w:rsid w:val="003843DB"/>
    <w:rsid w:val="00384581"/>
    <w:rsid w:val="00384665"/>
    <w:rsid w:val="00384C1B"/>
    <w:rsid w:val="00384D0A"/>
    <w:rsid w:val="00386084"/>
    <w:rsid w:val="003867CA"/>
    <w:rsid w:val="003867DD"/>
    <w:rsid w:val="00386D82"/>
    <w:rsid w:val="0038708C"/>
    <w:rsid w:val="003871A8"/>
    <w:rsid w:val="00387620"/>
    <w:rsid w:val="0038775F"/>
    <w:rsid w:val="003877FB"/>
    <w:rsid w:val="00387AA0"/>
    <w:rsid w:val="00387BB3"/>
    <w:rsid w:val="00390A0B"/>
    <w:rsid w:val="00391327"/>
    <w:rsid w:val="00391659"/>
    <w:rsid w:val="00391A5E"/>
    <w:rsid w:val="003922BB"/>
    <w:rsid w:val="0039290A"/>
    <w:rsid w:val="003929DD"/>
    <w:rsid w:val="00392CD4"/>
    <w:rsid w:val="00393761"/>
    <w:rsid w:val="003938CD"/>
    <w:rsid w:val="00393D50"/>
    <w:rsid w:val="00394208"/>
    <w:rsid w:val="0039462D"/>
    <w:rsid w:val="0039578B"/>
    <w:rsid w:val="00396C48"/>
    <w:rsid w:val="00397141"/>
    <w:rsid w:val="003974F7"/>
    <w:rsid w:val="00397BEE"/>
    <w:rsid w:val="00397D18"/>
    <w:rsid w:val="003A06E6"/>
    <w:rsid w:val="003A0A6E"/>
    <w:rsid w:val="003A12D8"/>
    <w:rsid w:val="003A1990"/>
    <w:rsid w:val="003A1B36"/>
    <w:rsid w:val="003A2341"/>
    <w:rsid w:val="003A23FC"/>
    <w:rsid w:val="003A24BE"/>
    <w:rsid w:val="003A443E"/>
    <w:rsid w:val="003A53A8"/>
    <w:rsid w:val="003A5772"/>
    <w:rsid w:val="003A58B0"/>
    <w:rsid w:val="003A70B8"/>
    <w:rsid w:val="003A71F9"/>
    <w:rsid w:val="003A74EE"/>
    <w:rsid w:val="003A75A6"/>
    <w:rsid w:val="003A76B1"/>
    <w:rsid w:val="003A7D3E"/>
    <w:rsid w:val="003B1454"/>
    <w:rsid w:val="003B18B6"/>
    <w:rsid w:val="003B1B8B"/>
    <w:rsid w:val="003B2A69"/>
    <w:rsid w:val="003B33E4"/>
    <w:rsid w:val="003B3C6C"/>
    <w:rsid w:val="003B498E"/>
    <w:rsid w:val="003B528F"/>
    <w:rsid w:val="003B58F6"/>
    <w:rsid w:val="003B5A3D"/>
    <w:rsid w:val="003B5D09"/>
    <w:rsid w:val="003B72D8"/>
    <w:rsid w:val="003B7A46"/>
    <w:rsid w:val="003C0CB5"/>
    <w:rsid w:val="003C11F1"/>
    <w:rsid w:val="003C215E"/>
    <w:rsid w:val="003C2D41"/>
    <w:rsid w:val="003C3081"/>
    <w:rsid w:val="003C3813"/>
    <w:rsid w:val="003C3C18"/>
    <w:rsid w:val="003C3CEF"/>
    <w:rsid w:val="003C3FA7"/>
    <w:rsid w:val="003C50FC"/>
    <w:rsid w:val="003C52AB"/>
    <w:rsid w:val="003C5340"/>
    <w:rsid w:val="003C5633"/>
    <w:rsid w:val="003C59E0"/>
    <w:rsid w:val="003C644E"/>
    <w:rsid w:val="003C64A3"/>
    <w:rsid w:val="003C6C10"/>
    <w:rsid w:val="003C6C4F"/>
    <w:rsid w:val="003C6C8D"/>
    <w:rsid w:val="003C6E32"/>
    <w:rsid w:val="003D025C"/>
    <w:rsid w:val="003D08CB"/>
    <w:rsid w:val="003D17FF"/>
    <w:rsid w:val="003D1919"/>
    <w:rsid w:val="003D2F1C"/>
    <w:rsid w:val="003D351A"/>
    <w:rsid w:val="003D4F21"/>
    <w:rsid w:val="003D4F95"/>
    <w:rsid w:val="003D5200"/>
    <w:rsid w:val="003D5F42"/>
    <w:rsid w:val="003D60A9"/>
    <w:rsid w:val="003D6A2D"/>
    <w:rsid w:val="003D7EA7"/>
    <w:rsid w:val="003E034D"/>
    <w:rsid w:val="003E054F"/>
    <w:rsid w:val="003E08C2"/>
    <w:rsid w:val="003E105C"/>
    <w:rsid w:val="003E123E"/>
    <w:rsid w:val="003E165B"/>
    <w:rsid w:val="003E1B43"/>
    <w:rsid w:val="003E1D5E"/>
    <w:rsid w:val="003E338C"/>
    <w:rsid w:val="003E6A5B"/>
    <w:rsid w:val="003E6F0D"/>
    <w:rsid w:val="003E776E"/>
    <w:rsid w:val="003E7A6B"/>
    <w:rsid w:val="003E7BD2"/>
    <w:rsid w:val="003E7D25"/>
    <w:rsid w:val="003F0BFA"/>
    <w:rsid w:val="003F15B7"/>
    <w:rsid w:val="003F2EC6"/>
    <w:rsid w:val="003F3007"/>
    <w:rsid w:val="003F3285"/>
    <w:rsid w:val="003F3906"/>
    <w:rsid w:val="003F45E0"/>
    <w:rsid w:val="003F4C97"/>
    <w:rsid w:val="003F4D01"/>
    <w:rsid w:val="003F6C94"/>
    <w:rsid w:val="003F6DCC"/>
    <w:rsid w:val="003F764B"/>
    <w:rsid w:val="003F7FE6"/>
    <w:rsid w:val="00400193"/>
    <w:rsid w:val="00400707"/>
    <w:rsid w:val="00400A5E"/>
    <w:rsid w:val="00400D81"/>
    <w:rsid w:val="004011AD"/>
    <w:rsid w:val="00401A65"/>
    <w:rsid w:val="004029CA"/>
    <w:rsid w:val="00402BF4"/>
    <w:rsid w:val="0040383C"/>
    <w:rsid w:val="00403CA2"/>
    <w:rsid w:val="00403D18"/>
    <w:rsid w:val="0040438B"/>
    <w:rsid w:val="00404394"/>
    <w:rsid w:val="004049E5"/>
    <w:rsid w:val="004056BD"/>
    <w:rsid w:val="004057BE"/>
    <w:rsid w:val="004058A6"/>
    <w:rsid w:val="00405C91"/>
    <w:rsid w:val="00405DE2"/>
    <w:rsid w:val="0040645B"/>
    <w:rsid w:val="00406579"/>
    <w:rsid w:val="004067A3"/>
    <w:rsid w:val="004071B3"/>
    <w:rsid w:val="00407647"/>
    <w:rsid w:val="00407E48"/>
    <w:rsid w:val="00407F64"/>
    <w:rsid w:val="004103AD"/>
    <w:rsid w:val="004109A4"/>
    <w:rsid w:val="00411664"/>
    <w:rsid w:val="0041183C"/>
    <w:rsid w:val="0041267D"/>
    <w:rsid w:val="00412903"/>
    <w:rsid w:val="004129FB"/>
    <w:rsid w:val="004136DF"/>
    <w:rsid w:val="004139D3"/>
    <w:rsid w:val="00413D46"/>
    <w:rsid w:val="00413F64"/>
    <w:rsid w:val="00415240"/>
    <w:rsid w:val="004154DD"/>
    <w:rsid w:val="0041551B"/>
    <w:rsid w:val="004166C2"/>
    <w:rsid w:val="0041672B"/>
    <w:rsid w:val="0041692B"/>
    <w:rsid w:val="00416A23"/>
    <w:rsid w:val="00416C61"/>
    <w:rsid w:val="00416D1A"/>
    <w:rsid w:val="0041733F"/>
    <w:rsid w:val="0042060F"/>
    <w:rsid w:val="0042073A"/>
    <w:rsid w:val="0042091F"/>
    <w:rsid w:val="00420D40"/>
    <w:rsid w:val="004212E7"/>
    <w:rsid w:val="004217BC"/>
    <w:rsid w:val="00421A1A"/>
    <w:rsid w:val="00422A8E"/>
    <w:rsid w:val="0042350F"/>
    <w:rsid w:val="00423B96"/>
    <w:rsid w:val="0042446D"/>
    <w:rsid w:val="004253DA"/>
    <w:rsid w:val="00425401"/>
    <w:rsid w:val="00425445"/>
    <w:rsid w:val="00425FC1"/>
    <w:rsid w:val="0042600F"/>
    <w:rsid w:val="004263D7"/>
    <w:rsid w:val="00426627"/>
    <w:rsid w:val="004269D6"/>
    <w:rsid w:val="004270E5"/>
    <w:rsid w:val="00427300"/>
    <w:rsid w:val="00427BF8"/>
    <w:rsid w:val="00430580"/>
    <w:rsid w:val="00430F2B"/>
    <w:rsid w:val="0043101A"/>
    <w:rsid w:val="00431186"/>
    <w:rsid w:val="00431973"/>
    <w:rsid w:val="00431C02"/>
    <w:rsid w:val="00431CED"/>
    <w:rsid w:val="00431F43"/>
    <w:rsid w:val="004326E0"/>
    <w:rsid w:val="00433673"/>
    <w:rsid w:val="00433BE2"/>
    <w:rsid w:val="00434E48"/>
    <w:rsid w:val="00434EEB"/>
    <w:rsid w:val="00435424"/>
    <w:rsid w:val="00435450"/>
    <w:rsid w:val="004354A2"/>
    <w:rsid w:val="00436270"/>
    <w:rsid w:val="004364AB"/>
    <w:rsid w:val="00437371"/>
    <w:rsid w:val="00437395"/>
    <w:rsid w:val="00437B9D"/>
    <w:rsid w:val="00437CFA"/>
    <w:rsid w:val="00441DAE"/>
    <w:rsid w:val="004427A3"/>
    <w:rsid w:val="00442BD1"/>
    <w:rsid w:val="00442D97"/>
    <w:rsid w:val="004437F7"/>
    <w:rsid w:val="00443A3E"/>
    <w:rsid w:val="00443F15"/>
    <w:rsid w:val="00443FC4"/>
    <w:rsid w:val="00445047"/>
    <w:rsid w:val="004451F0"/>
    <w:rsid w:val="004454FB"/>
    <w:rsid w:val="004456A8"/>
    <w:rsid w:val="00446C29"/>
    <w:rsid w:val="00447BFD"/>
    <w:rsid w:val="0045009A"/>
    <w:rsid w:val="004504BC"/>
    <w:rsid w:val="00450F2D"/>
    <w:rsid w:val="00451170"/>
    <w:rsid w:val="004514F2"/>
    <w:rsid w:val="004517D3"/>
    <w:rsid w:val="00451B16"/>
    <w:rsid w:val="0045201D"/>
    <w:rsid w:val="0045209F"/>
    <w:rsid w:val="004530F1"/>
    <w:rsid w:val="004532C0"/>
    <w:rsid w:val="004532F0"/>
    <w:rsid w:val="00453B7E"/>
    <w:rsid w:val="0045541C"/>
    <w:rsid w:val="00455E73"/>
    <w:rsid w:val="004604B6"/>
    <w:rsid w:val="0046059F"/>
    <w:rsid w:val="00460637"/>
    <w:rsid w:val="004629FA"/>
    <w:rsid w:val="00462D56"/>
    <w:rsid w:val="00463200"/>
    <w:rsid w:val="00463709"/>
    <w:rsid w:val="00463E39"/>
    <w:rsid w:val="0046455E"/>
    <w:rsid w:val="004646AD"/>
    <w:rsid w:val="004657FC"/>
    <w:rsid w:val="004661B3"/>
    <w:rsid w:val="004668A7"/>
    <w:rsid w:val="00466C3B"/>
    <w:rsid w:val="004703CB"/>
    <w:rsid w:val="0047042B"/>
    <w:rsid w:val="0047090A"/>
    <w:rsid w:val="00470A4F"/>
    <w:rsid w:val="0047184F"/>
    <w:rsid w:val="00471F75"/>
    <w:rsid w:val="00472AFF"/>
    <w:rsid w:val="004733F6"/>
    <w:rsid w:val="004736BD"/>
    <w:rsid w:val="004738CD"/>
    <w:rsid w:val="00474467"/>
    <w:rsid w:val="00474E69"/>
    <w:rsid w:val="004751AC"/>
    <w:rsid w:val="0047557B"/>
    <w:rsid w:val="0047573D"/>
    <w:rsid w:val="00475D19"/>
    <w:rsid w:val="0047602D"/>
    <w:rsid w:val="00476746"/>
    <w:rsid w:val="004800AC"/>
    <w:rsid w:val="004801D0"/>
    <w:rsid w:val="0048054D"/>
    <w:rsid w:val="00480CF2"/>
    <w:rsid w:val="004810ED"/>
    <w:rsid w:val="004816C0"/>
    <w:rsid w:val="00482904"/>
    <w:rsid w:val="00482B5D"/>
    <w:rsid w:val="0048305A"/>
    <w:rsid w:val="00483121"/>
    <w:rsid w:val="004834EF"/>
    <w:rsid w:val="00483959"/>
    <w:rsid w:val="00483982"/>
    <w:rsid w:val="004841F1"/>
    <w:rsid w:val="004842D8"/>
    <w:rsid w:val="00485133"/>
    <w:rsid w:val="004863F7"/>
    <w:rsid w:val="00486719"/>
    <w:rsid w:val="00486A22"/>
    <w:rsid w:val="00486F6C"/>
    <w:rsid w:val="00487E75"/>
    <w:rsid w:val="00491007"/>
    <w:rsid w:val="00491DF8"/>
    <w:rsid w:val="00492143"/>
    <w:rsid w:val="0049273D"/>
    <w:rsid w:val="00492A44"/>
    <w:rsid w:val="00493294"/>
    <w:rsid w:val="004933F5"/>
    <w:rsid w:val="00493596"/>
    <w:rsid w:val="00494430"/>
    <w:rsid w:val="00494C3F"/>
    <w:rsid w:val="00494DBF"/>
    <w:rsid w:val="0049621B"/>
    <w:rsid w:val="0049716F"/>
    <w:rsid w:val="004A125A"/>
    <w:rsid w:val="004A19A4"/>
    <w:rsid w:val="004A1CC4"/>
    <w:rsid w:val="004A1F47"/>
    <w:rsid w:val="004A26F4"/>
    <w:rsid w:val="004A2BD1"/>
    <w:rsid w:val="004A3AD5"/>
    <w:rsid w:val="004A3DA5"/>
    <w:rsid w:val="004A43AF"/>
    <w:rsid w:val="004A44EC"/>
    <w:rsid w:val="004A46C6"/>
    <w:rsid w:val="004A4753"/>
    <w:rsid w:val="004A51D1"/>
    <w:rsid w:val="004A531D"/>
    <w:rsid w:val="004A5E13"/>
    <w:rsid w:val="004A64E5"/>
    <w:rsid w:val="004A6C5D"/>
    <w:rsid w:val="004B0148"/>
    <w:rsid w:val="004B0B90"/>
    <w:rsid w:val="004B0D53"/>
    <w:rsid w:val="004B10E2"/>
    <w:rsid w:val="004B1297"/>
    <w:rsid w:val="004B188E"/>
    <w:rsid w:val="004B2282"/>
    <w:rsid w:val="004B22A9"/>
    <w:rsid w:val="004B24D0"/>
    <w:rsid w:val="004B262A"/>
    <w:rsid w:val="004B2937"/>
    <w:rsid w:val="004B2F99"/>
    <w:rsid w:val="004B36E6"/>
    <w:rsid w:val="004B383D"/>
    <w:rsid w:val="004B3DAD"/>
    <w:rsid w:val="004B4BF6"/>
    <w:rsid w:val="004B548C"/>
    <w:rsid w:val="004B5E3C"/>
    <w:rsid w:val="004B637D"/>
    <w:rsid w:val="004B6895"/>
    <w:rsid w:val="004B69A8"/>
    <w:rsid w:val="004C00D5"/>
    <w:rsid w:val="004C0503"/>
    <w:rsid w:val="004C0594"/>
    <w:rsid w:val="004C09F5"/>
    <w:rsid w:val="004C0AC3"/>
    <w:rsid w:val="004C17FC"/>
    <w:rsid w:val="004C1895"/>
    <w:rsid w:val="004C2C7E"/>
    <w:rsid w:val="004C3BC1"/>
    <w:rsid w:val="004C4E76"/>
    <w:rsid w:val="004C583A"/>
    <w:rsid w:val="004C59F8"/>
    <w:rsid w:val="004C6899"/>
    <w:rsid w:val="004C6D40"/>
    <w:rsid w:val="004C6FE7"/>
    <w:rsid w:val="004D03C5"/>
    <w:rsid w:val="004D0515"/>
    <w:rsid w:val="004D1499"/>
    <w:rsid w:val="004D1B24"/>
    <w:rsid w:val="004D3A51"/>
    <w:rsid w:val="004D4038"/>
    <w:rsid w:val="004D4782"/>
    <w:rsid w:val="004D5B71"/>
    <w:rsid w:val="004D5F0E"/>
    <w:rsid w:val="004D5FB9"/>
    <w:rsid w:val="004D6133"/>
    <w:rsid w:val="004D65AC"/>
    <w:rsid w:val="004D769C"/>
    <w:rsid w:val="004E0888"/>
    <w:rsid w:val="004E0D2A"/>
    <w:rsid w:val="004E0D8E"/>
    <w:rsid w:val="004E10C0"/>
    <w:rsid w:val="004E15E3"/>
    <w:rsid w:val="004E192C"/>
    <w:rsid w:val="004E2E32"/>
    <w:rsid w:val="004E3AB2"/>
    <w:rsid w:val="004E3C76"/>
    <w:rsid w:val="004E44A9"/>
    <w:rsid w:val="004E4D55"/>
    <w:rsid w:val="004E58CB"/>
    <w:rsid w:val="004E5F7A"/>
    <w:rsid w:val="004E6929"/>
    <w:rsid w:val="004E7520"/>
    <w:rsid w:val="004E7584"/>
    <w:rsid w:val="004E7D6C"/>
    <w:rsid w:val="004E7FC4"/>
    <w:rsid w:val="004F0C3C"/>
    <w:rsid w:val="004F1834"/>
    <w:rsid w:val="004F1E86"/>
    <w:rsid w:val="004F28C7"/>
    <w:rsid w:val="004F2AF0"/>
    <w:rsid w:val="004F3ABD"/>
    <w:rsid w:val="004F42E8"/>
    <w:rsid w:val="004F4E54"/>
    <w:rsid w:val="004F5312"/>
    <w:rsid w:val="004F5C94"/>
    <w:rsid w:val="004F632B"/>
    <w:rsid w:val="004F63FC"/>
    <w:rsid w:val="004F7F2B"/>
    <w:rsid w:val="00500716"/>
    <w:rsid w:val="0050072C"/>
    <w:rsid w:val="00500734"/>
    <w:rsid w:val="00500D1B"/>
    <w:rsid w:val="00500EE3"/>
    <w:rsid w:val="00501264"/>
    <w:rsid w:val="005023B3"/>
    <w:rsid w:val="00502449"/>
    <w:rsid w:val="00503C40"/>
    <w:rsid w:val="00503C82"/>
    <w:rsid w:val="00503CED"/>
    <w:rsid w:val="005041D1"/>
    <w:rsid w:val="00504FBD"/>
    <w:rsid w:val="0050572F"/>
    <w:rsid w:val="00505753"/>
    <w:rsid w:val="00505A92"/>
    <w:rsid w:val="00505AD8"/>
    <w:rsid w:val="00505B10"/>
    <w:rsid w:val="00506606"/>
    <w:rsid w:val="005066E6"/>
    <w:rsid w:val="005072B4"/>
    <w:rsid w:val="0050755E"/>
    <w:rsid w:val="00507B5E"/>
    <w:rsid w:val="00507EBC"/>
    <w:rsid w:val="005100F7"/>
    <w:rsid w:val="00510287"/>
    <w:rsid w:val="00510B0E"/>
    <w:rsid w:val="00510C6F"/>
    <w:rsid w:val="00511210"/>
    <w:rsid w:val="00511AF6"/>
    <w:rsid w:val="005131A7"/>
    <w:rsid w:val="0051334F"/>
    <w:rsid w:val="005135D2"/>
    <w:rsid w:val="00515431"/>
    <w:rsid w:val="005203F1"/>
    <w:rsid w:val="00521BC3"/>
    <w:rsid w:val="00522473"/>
    <w:rsid w:val="005228FB"/>
    <w:rsid w:val="00522EE8"/>
    <w:rsid w:val="005231DA"/>
    <w:rsid w:val="00523232"/>
    <w:rsid w:val="00523963"/>
    <w:rsid w:val="00523C1F"/>
    <w:rsid w:val="005248AC"/>
    <w:rsid w:val="005248CE"/>
    <w:rsid w:val="00525DD6"/>
    <w:rsid w:val="00526597"/>
    <w:rsid w:val="0052742E"/>
    <w:rsid w:val="00527F24"/>
    <w:rsid w:val="00530C25"/>
    <w:rsid w:val="00530C36"/>
    <w:rsid w:val="00531DA4"/>
    <w:rsid w:val="0053208D"/>
    <w:rsid w:val="005321F0"/>
    <w:rsid w:val="005323C6"/>
    <w:rsid w:val="0053286F"/>
    <w:rsid w:val="00533309"/>
    <w:rsid w:val="00533632"/>
    <w:rsid w:val="0053366D"/>
    <w:rsid w:val="00533864"/>
    <w:rsid w:val="00534245"/>
    <w:rsid w:val="00534629"/>
    <w:rsid w:val="00535645"/>
    <w:rsid w:val="0053688E"/>
    <w:rsid w:val="00536DB5"/>
    <w:rsid w:val="005375D7"/>
    <w:rsid w:val="00537B32"/>
    <w:rsid w:val="00541E6E"/>
    <w:rsid w:val="0054251F"/>
    <w:rsid w:val="00542E85"/>
    <w:rsid w:val="005433A3"/>
    <w:rsid w:val="00544184"/>
    <w:rsid w:val="00544AF8"/>
    <w:rsid w:val="00544FE5"/>
    <w:rsid w:val="00545A18"/>
    <w:rsid w:val="0054686E"/>
    <w:rsid w:val="00546AEC"/>
    <w:rsid w:val="00547944"/>
    <w:rsid w:val="00547FF3"/>
    <w:rsid w:val="005520A7"/>
    <w:rsid w:val="005520D8"/>
    <w:rsid w:val="00552CC6"/>
    <w:rsid w:val="005546EB"/>
    <w:rsid w:val="005553F7"/>
    <w:rsid w:val="00555B71"/>
    <w:rsid w:val="005561D1"/>
    <w:rsid w:val="00556CDD"/>
    <w:rsid w:val="00556CF1"/>
    <w:rsid w:val="00557029"/>
    <w:rsid w:val="005570A4"/>
    <w:rsid w:val="00557AE3"/>
    <w:rsid w:val="00557E05"/>
    <w:rsid w:val="00560F1E"/>
    <w:rsid w:val="0056123F"/>
    <w:rsid w:val="00562694"/>
    <w:rsid w:val="00562FAA"/>
    <w:rsid w:val="0056409E"/>
    <w:rsid w:val="00564EC5"/>
    <w:rsid w:val="00565089"/>
    <w:rsid w:val="0056545F"/>
    <w:rsid w:val="00565A6A"/>
    <w:rsid w:val="0056644B"/>
    <w:rsid w:val="00566873"/>
    <w:rsid w:val="0057001D"/>
    <w:rsid w:val="0057051E"/>
    <w:rsid w:val="00570D0B"/>
    <w:rsid w:val="005714FF"/>
    <w:rsid w:val="005715C2"/>
    <w:rsid w:val="00572E2A"/>
    <w:rsid w:val="00573A37"/>
    <w:rsid w:val="00573B11"/>
    <w:rsid w:val="00573F23"/>
    <w:rsid w:val="005741D7"/>
    <w:rsid w:val="005753D5"/>
    <w:rsid w:val="0057580D"/>
    <w:rsid w:val="00575D19"/>
    <w:rsid w:val="005762A7"/>
    <w:rsid w:val="00576BE3"/>
    <w:rsid w:val="00576F22"/>
    <w:rsid w:val="0057754A"/>
    <w:rsid w:val="005777A4"/>
    <w:rsid w:val="00577ABB"/>
    <w:rsid w:val="00577FC0"/>
    <w:rsid w:val="005804C0"/>
    <w:rsid w:val="00580EA0"/>
    <w:rsid w:val="005814CD"/>
    <w:rsid w:val="00581961"/>
    <w:rsid w:val="00581E1A"/>
    <w:rsid w:val="00582A1B"/>
    <w:rsid w:val="00582C35"/>
    <w:rsid w:val="00582C64"/>
    <w:rsid w:val="00582DE9"/>
    <w:rsid w:val="00582DEE"/>
    <w:rsid w:val="00583323"/>
    <w:rsid w:val="00583EC5"/>
    <w:rsid w:val="0058426C"/>
    <w:rsid w:val="00585727"/>
    <w:rsid w:val="00586550"/>
    <w:rsid w:val="00586630"/>
    <w:rsid w:val="005866FE"/>
    <w:rsid w:val="00590002"/>
    <w:rsid w:val="00590F7A"/>
    <w:rsid w:val="005916D7"/>
    <w:rsid w:val="0059185F"/>
    <w:rsid w:val="0059195C"/>
    <w:rsid w:val="00591A4C"/>
    <w:rsid w:val="00591AA8"/>
    <w:rsid w:val="00591DA8"/>
    <w:rsid w:val="005925CD"/>
    <w:rsid w:val="00592625"/>
    <w:rsid w:val="0059290E"/>
    <w:rsid w:val="00592C6A"/>
    <w:rsid w:val="0059348E"/>
    <w:rsid w:val="0059352D"/>
    <w:rsid w:val="00594442"/>
    <w:rsid w:val="00594559"/>
    <w:rsid w:val="00594737"/>
    <w:rsid w:val="00595337"/>
    <w:rsid w:val="005958BB"/>
    <w:rsid w:val="00595C3B"/>
    <w:rsid w:val="00595FEC"/>
    <w:rsid w:val="005976C5"/>
    <w:rsid w:val="005A0CEC"/>
    <w:rsid w:val="005A12B7"/>
    <w:rsid w:val="005A15B8"/>
    <w:rsid w:val="005A1D70"/>
    <w:rsid w:val="005A1EFD"/>
    <w:rsid w:val="005A1F7A"/>
    <w:rsid w:val="005A294C"/>
    <w:rsid w:val="005A2C0A"/>
    <w:rsid w:val="005A376D"/>
    <w:rsid w:val="005A40F1"/>
    <w:rsid w:val="005A4582"/>
    <w:rsid w:val="005A51E9"/>
    <w:rsid w:val="005A54CA"/>
    <w:rsid w:val="005A6640"/>
    <w:rsid w:val="005A66CA"/>
    <w:rsid w:val="005A66D4"/>
    <w:rsid w:val="005A67BF"/>
    <w:rsid w:val="005A698C"/>
    <w:rsid w:val="005A7F5F"/>
    <w:rsid w:val="005B044E"/>
    <w:rsid w:val="005B23A6"/>
    <w:rsid w:val="005B2CC5"/>
    <w:rsid w:val="005B336C"/>
    <w:rsid w:val="005B3E98"/>
    <w:rsid w:val="005B4611"/>
    <w:rsid w:val="005B4AA2"/>
    <w:rsid w:val="005B4DC0"/>
    <w:rsid w:val="005B5E09"/>
    <w:rsid w:val="005B6332"/>
    <w:rsid w:val="005B665F"/>
    <w:rsid w:val="005B68EE"/>
    <w:rsid w:val="005B6C33"/>
    <w:rsid w:val="005B6ED5"/>
    <w:rsid w:val="005B70B8"/>
    <w:rsid w:val="005B7B36"/>
    <w:rsid w:val="005C020B"/>
    <w:rsid w:val="005C1369"/>
    <w:rsid w:val="005C1976"/>
    <w:rsid w:val="005C1A86"/>
    <w:rsid w:val="005C259E"/>
    <w:rsid w:val="005C2B49"/>
    <w:rsid w:val="005C477B"/>
    <w:rsid w:val="005C4C9A"/>
    <w:rsid w:val="005C65CA"/>
    <w:rsid w:val="005C6AD5"/>
    <w:rsid w:val="005C749D"/>
    <w:rsid w:val="005C7C91"/>
    <w:rsid w:val="005D0101"/>
    <w:rsid w:val="005D01CF"/>
    <w:rsid w:val="005D0A67"/>
    <w:rsid w:val="005D0FCF"/>
    <w:rsid w:val="005D195D"/>
    <w:rsid w:val="005D1CD9"/>
    <w:rsid w:val="005D1DC1"/>
    <w:rsid w:val="005D1F3F"/>
    <w:rsid w:val="005D2A49"/>
    <w:rsid w:val="005D3BE0"/>
    <w:rsid w:val="005D4E1E"/>
    <w:rsid w:val="005D7E9C"/>
    <w:rsid w:val="005E0799"/>
    <w:rsid w:val="005E0CD8"/>
    <w:rsid w:val="005E1B51"/>
    <w:rsid w:val="005E3B15"/>
    <w:rsid w:val="005E41F1"/>
    <w:rsid w:val="005E48BF"/>
    <w:rsid w:val="005E66A1"/>
    <w:rsid w:val="005E6C50"/>
    <w:rsid w:val="005E6C8E"/>
    <w:rsid w:val="005E6D29"/>
    <w:rsid w:val="005E7591"/>
    <w:rsid w:val="005E7CAB"/>
    <w:rsid w:val="005E7E10"/>
    <w:rsid w:val="005E7EC8"/>
    <w:rsid w:val="005F01E1"/>
    <w:rsid w:val="005F07CC"/>
    <w:rsid w:val="005F117E"/>
    <w:rsid w:val="005F1236"/>
    <w:rsid w:val="005F18C9"/>
    <w:rsid w:val="005F3275"/>
    <w:rsid w:val="005F3BA8"/>
    <w:rsid w:val="005F3FF8"/>
    <w:rsid w:val="005F56B9"/>
    <w:rsid w:val="005F596F"/>
    <w:rsid w:val="005F5A80"/>
    <w:rsid w:val="005F5B59"/>
    <w:rsid w:val="005F6407"/>
    <w:rsid w:val="005F6B4E"/>
    <w:rsid w:val="005F7228"/>
    <w:rsid w:val="005F7973"/>
    <w:rsid w:val="005F7D77"/>
    <w:rsid w:val="00600585"/>
    <w:rsid w:val="006008B7"/>
    <w:rsid w:val="00601297"/>
    <w:rsid w:val="0060203C"/>
    <w:rsid w:val="00603248"/>
    <w:rsid w:val="0060436A"/>
    <w:rsid w:val="006044FF"/>
    <w:rsid w:val="006046F5"/>
    <w:rsid w:val="00604871"/>
    <w:rsid w:val="00605396"/>
    <w:rsid w:val="006057F2"/>
    <w:rsid w:val="0060626E"/>
    <w:rsid w:val="006066D3"/>
    <w:rsid w:val="00606986"/>
    <w:rsid w:val="00606AE0"/>
    <w:rsid w:val="00606CDA"/>
    <w:rsid w:val="00607356"/>
    <w:rsid w:val="006074D7"/>
    <w:rsid w:val="00607ABE"/>
    <w:rsid w:val="00607CC5"/>
    <w:rsid w:val="00607F5F"/>
    <w:rsid w:val="00610471"/>
    <w:rsid w:val="00610C1F"/>
    <w:rsid w:val="00610CD7"/>
    <w:rsid w:val="0061236A"/>
    <w:rsid w:val="00612660"/>
    <w:rsid w:val="00612726"/>
    <w:rsid w:val="006127ED"/>
    <w:rsid w:val="00612B8C"/>
    <w:rsid w:val="00613CE4"/>
    <w:rsid w:val="00613E57"/>
    <w:rsid w:val="006145EB"/>
    <w:rsid w:val="006151D1"/>
    <w:rsid w:val="00616280"/>
    <w:rsid w:val="006172BB"/>
    <w:rsid w:val="00617451"/>
    <w:rsid w:val="006175E6"/>
    <w:rsid w:val="00617D97"/>
    <w:rsid w:val="0062027E"/>
    <w:rsid w:val="00620280"/>
    <w:rsid w:val="006207BF"/>
    <w:rsid w:val="00620C3E"/>
    <w:rsid w:val="0062348F"/>
    <w:rsid w:val="0062431B"/>
    <w:rsid w:val="0062497D"/>
    <w:rsid w:val="00625895"/>
    <w:rsid w:val="00627973"/>
    <w:rsid w:val="006279AB"/>
    <w:rsid w:val="00627DB4"/>
    <w:rsid w:val="00630E6E"/>
    <w:rsid w:val="006310D8"/>
    <w:rsid w:val="006310DE"/>
    <w:rsid w:val="0063128C"/>
    <w:rsid w:val="00631402"/>
    <w:rsid w:val="0063141F"/>
    <w:rsid w:val="00633014"/>
    <w:rsid w:val="00633627"/>
    <w:rsid w:val="00633633"/>
    <w:rsid w:val="006337D9"/>
    <w:rsid w:val="00634024"/>
    <w:rsid w:val="0063437B"/>
    <w:rsid w:val="006343A7"/>
    <w:rsid w:val="006347E7"/>
    <w:rsid w:val="00634A13"/>
    <w:rsid w:val="00634E2B"/>
    <w:rsid w:val="00635BDD"/>
    <w:rsid w:val="00636994"/>
    <w:rsid w:val="006377F6"/>
    <w:rsid w:val="0064040E"/>
    <w:rsid w:val="00640B33"/>
    <w:rsid w:val="00640CD6"/>
    <w:rsid w:val="00641023"/>
    <w:rsid w:val="00641119"/>
    <w:rsid w:val="0064142B"/>
    <w:rsid w:val="006416B8"/>
    <w:rsid w:val="00641A36"/>
    <w:rsid w:val="00641AD4"/>
    <w:rsid w:val="00642105"/>
    <w:rsid w:val="0064227E"/>
    <w:rsid w:val="006425FC"/>
    <w:rsid w:val="0064307C"/>
    <w:rsid w:val="006437B6"/>
    <w:rsid w:val="006438F5"/>
    <w:rsid w:val="0064390E"/>
    <w:rsid w:val="0064417F"/>
    <w:rsid w:val="00645420"/>
    <w:rsid w:val="006466DF"/>
    <w:rsid w:val="006478AA"/>
    <w:rsid w:val="00647AD1"/>
    <w:rsid w:val="00647FF7"/>
    <w:rsid w:val="0065007C"/>
    <w:rsid w:val="00650558"/>
    <w:rsid w:val="0065068C"/>
    <w:rsid w:val="006506E7"/>
    <w:rsid w:val="00650DAC"/>
    <w:rsid w:val="00651574"/>
    <w:rsid w:val="006515ED"/>
    <w:rsid w:val="00651D00"/>
    <w:rsid w:val="006526D2"/>
    <w:rsid w:val="00652AEA"/>
    <w:rsid w:val="00652AF8"/>
    <w:rsid w:val="00652FD8"/>
    <w:rsid w:val="0065387E"/>
    <w:rsid w:val="0065388F"/>
    <w:rsid w:val="0065391C"/>
    <w:rsid w:val="0065432F"/>
    <w:rsid w:val="006544A1"/>
    <w:rsid w:val="00654CC4"/>
    <w:rsid w:val="00654E4C"/>
    <w:rsid w:val="00655661"/>
    <w:rsid w:val="00655EB7"/>
    <w:rsid w:val="00656722"/>
    <w:rsid w:val="00657403"/>
    <w:rsid w:val="00657F59"/>
    <w:rsid w:val="00657FCB"/>
    <w:rsid w:val="0066035F"/>
    <w:rsid w:val="006610F8"/>
    <w:rsid w:val="0066263F"/>
    <w:rsid w:val="00663010"/>
    <w:rsid w:val="0066307F"/>
    <w:rsid w:val="0066378F"/>
    <w:rsid w:val="00663904"/>
    <w:rsid w:val="00664858"/>
    <w:rsid w:val="00664E3F"/>
    <w:rsid w:val="0066508A"/>
    <w:rsid w:val="00665EDE"/>
    <w:rsid w:val="00666132"/>
    <w:rsid w:val="006673CA"/>
    <w:rsid w:val="006673EF"/>
    <w:rsid w:val="00667DF1"/>
    <w:rsid w:val="00670548"/>
    <w:rsid w:val="00670F34"/>
    <w:rsid w:val="006716EE"/>
    <w:rsid w:val="00671827"/>
    <w:rsid w:val="006719C8"/>
    <w:rsid w:val="00671F43"/>
    <w:rsid w:val="00673459"/>
    <w:rsid w:val="00673C26"/>
    <w:rsid w:val="00673E07"/>
    <w:rsid w:val="0067402C"/>
    <w:rsid w:val="006745ED"/>
    <w:rsid w:val="00674849"/>
    <w:rsid w:val="00674946"/>
    <w:rsid w:val="0067586E"/>
    <w:rsid w:val="00675FDD"/>
    <w:rsid w:val="0067673A"/>
    <w:rsid w:val="0067689A"/>
    <w:rsid w:val="00676992"/>
    <w:rsid w:val="00676C2B"/>
    <w:rsid w:val="00676D4F"/>
    <w:rsid w:val="00677D82"/>
    <w:rsid w:val="00680017"/>
    <w:rsid w:val="00680933"/>
    <w:rsid w:val="00681072"/>
    <w:rsid w:val="006812AF"/>
    <w:rsid w:val="00681A3E"/>
    <w:rsid w:val="00681AB3"/>
    <w:rsid w:val="006828B1"/>
    <w:rsid w:val="00682ED0"/>
    <w:rsid w:val="0068327D"/>
    <w:rsid w:val="00684668"/>
    <w:rsid w:val="00684D37"/>
    <w:rsid w:val="0068636A"/>
    <w:rsid w:val="00686D2D"/>
    <w:rsid w:val="00687852"/>
    <w:rsid w:val="00687C6D"/>
    <w:rsid w:val="00691CA7"/>
    <w:rsid w:val="00691CEE"/>
    <w:rsid w:val="00691E2C"/>
    <w:rsid w:val="00691E37"/>
    <w:rsid w:val="00691FF3"/>
    <w:rsid w:val="006926A0"/>
    <w:rsid w:val="006927B1"/>
    <w:rsid w:val="00692E40"/>
    <w:rsid w:val="00693419"/>
    <w:rsid w:val="006934B8"/>
    <w:rsid w:val="006942F8"/>
    <w:rsid w:val="006944BF"/>
    <w:rsid w:val="00694577"/>
    <w:rsid w:val="00694AF0"/>
    <w:rsid w:val="00694F1C"/>
    <w:rsid w:val="006955CD"/>
    <w:rsid w:val="00695C00"/>
    <w:rsid w:val="00696C70"/>
    <w:rsid w:val="00696CEA"/>
    <w:rsid w:val="006975FC"/>
    <w:rsid w:val="00697AF3"/>
    <w:rsid w:val="006A161E"/>
    <w:rsid w:val="006A1A90"/>
    <w:rsid w:val="006A1D53"/>
    <w:rsid w:val="006A1FCD"/>
    <w:rsid w:val="006A3798"/>
    <w:rsid w:val="006A391F"/>
    <w:rsid w:val="006A4401"/>
    <w:rsid w:val="006A4686"/>
    <w:rsid w:val="006A49B0"/>
    <w:rsid w:val="006A4AC5"/>
    <w:rsid w:val="006A4C8F"/>
    <w:rsid w:val="006A4CA2"/>
    <w:rsid w:val="006A5D7E"/>
    <w:rsid w:val="006A6272"/>
    <w:rsid w:val="006A6840"/>
    <w:rsid w:val="006A6F59"/>
    <w:rsid w:val="006A73B3"/>
    <w:rsid w:val="006A7BB5"/>
    <w:rsid w:val="006A7FB2"/>
    <w:rsid w:val="006B0148"/>
    <w:rsid w:val="006B0C0F"/>
    <w:rsid w:val="006B0E9E"/>
    <w:rsid w:val="006B2716"/>
    <w:rsid w:val="006B28D1"/>
    <w:rsid w:val="006B2A42"/>
    <w:rsid w:val="006B2A72"/>
    <w:rsid w:val="006B2E53"/>
    <w:rsid w:val="006B2FBC"/>
    <w:rsid w:val="006B338C"/>
    <w:rsid w:val="006B471D"/>
    <w:rsid w:val="006B4768"/>
    <w:rsid w:val="006B4912"/>
    <w:rsid w:val="006B4D58"/>
    <w:rsid w:val="006B55AD"/>
    <w:rsid w:val="006B58F1"/>
    <w:rsid w:val="006B5AE4"/>
    <w:rsid w:val="006B6093"/>
    <w:rsid w:val="006B60C8"/>
    <w:rsid w:val="006B6AF1"/>
    <w:rsid w:val="006B77DF"/>
    <w:rsid w:val="006C0C26"/>
    <w:rsid w:val="006C196F"/>
    <w:rsid w:val="006C1A3C"/>
    <w:rsid w:val="006C207C"/>
    <w:rsid w:val="006C2546"/>
    <w:rsid w:val="006C288C"/>
    <w:rsid w:val="006C3A80"/>
    <w:rsid w:val="006C4531"/>
    <w:rsid w:val="006C4669"/>
    <w:rsid w:val="006C4886"/>
    <w:rsid w:val="006C5021"/>
    <w:rsid w:val="006C51E2"/>
    <w:rsid w:val="006C5D7B"/>
    <w:rsid w:val="006C7115"/>
    <w:rsid w:val="006C7F7E"/>
    <w:rsid w:val="006D0376"/>
    <w:rsid w:val="006D12AE"/>
    <w:rsid w:val="006D14E1"/>
    <w:rsid w:val="006D1507"/>
    <w:rsid w:val="006D2F33"/>
    <w:rsid w:val="006D3A04"/>
    <w:rsid w:val="006D4054"/>
    <w:rsid w:val="006D44A2"/>
    <w:rsid w:val="006D5022"/>
    <w:rsid w:val="006D5F74"/>
    <w:rsid w:val="006D6967"/>
    <w:rsid w:val="006D700E"/>
    <w:rsid w:val="006D75B0"/>
    <w:rsid w:val="006D7BA9"/>
    <w:rsid w:val="006E00D7"/>
    <w:rsid w:val="006E019E"/>
    <w:rsid w:val="006E02EC"/>
    <w:rsid w:val="006E0AE8"/>
    <w:rsid w:val="006E0D96"/>
    <w:rsid w:val="006E22C2"/>
    <w:rsid w:val="006E2A96"/>
    <w:rsid w:val="006E2E18"/>
    <w:rsid w:val="006E37EA"/>
    <w:rsid w:val="006E3D2D"/>
    <w:rsid w:val="006E511D"/>
    <w:rsid w:val="006E5566"/>
    <w:rsid w:val="006E6A4D"/>
    <w:rsid w:val="006E718C"/>
    <w:rsid w:val="006E7913"/>
    <w:rsid w:val="006E7E34"/>
    <w:rsid w:val="006E7F37"/>
    <w:rsid w:val="006F0339"/>
    <w:rsid w:val="006F1ED6"/>
    <w:rsid w:val="006F2099"/>
    <w:rsid w:val="006F34F0"/>
    <w:rsid w:val="006F3957"/>
    <w:rsid w:val="006F515C"/>
    <w:rsid w:val="006F58C2"/>
    <w:rsid w:val="006F6042"/>
    <w:rsid w:val="006F61D9"/>
    <w:rsid w:val="006F61F2"/>
    <w:rsid w:val="006F627C"/>
    <w:rsid w:val="006F62E5"/>
    <w:rsid w:val="006F6886"/>
    <w:rsid w:val="006F6A5F"/>
    <w:rsid w:val="006F7AB5"/>
    <w:rsid w:val="006F7C2D"/>
    <w:rsid w:val="007002B2"/>
    <w:rsid w:val="007007BE"/>
    <w:rsid w:val="00700CFA"/>
    <w:rsid w:val="00701174"/>
    <w:rsid w:val="0070263B"/>
    <w:rsid w:val="00703351"/>
    <w:rsid w:val="00703660"/>
    <w:rsid w:val="00703A04"/>
    <w:rsid w:val="00704357"/>
    <w:rsid w:val="00704B2B"/>
    <w:rsid w:val="00704B47"/>
    <w:rsid w:val="00705951"/>
    <w:rsid w:val="00705D71"/>
    <w:rsid w:val="00705EE4"/>
    <w:rsid w:val="00705FEC"/>
    <w:rsid w:val="00706036"/>
    <w:rsid w:val="0070635D"/>
    <w:rsid w:val="00707A64"/>
    <w:rsid w:val="00707DB7"/>
    <w:rsid w:val="00707F82"/>
    <w:rsid w:val="007107FA"/>
    <w:rsid w:val="00710FE2"/>
    <w:rsid w:val="0071107B"/>
    <w:rsid w:val="00711C06"/>
    <w:rsid w:val="00712AAD"/>
    <w:rsid w:val="00713012"/>
    <w:rsid w:val="00713598"/>
    <w:rsid w:val="00713B01"/>
    <w:rsid w:val="00713DEC"/>
    <w:rsid w:val="007143A0"/>
    <w:rsid w:val="00714783"/>
    <w:rsid w:val="00714DDB"/>
    <w:rsid w:val="007156DC"/>
    <w:rsid w:val="00715A83"/>
    <w:rsid w:val="00716650"/>
    <w:rsid w:val="00717A84"/>
    <w:rsid w:val="00717BB5"/>
    <w:rsid w:val="00717BF2"/>
    <w:rsid w:val="0072071B"/>
    <w:rsid w:val="007208E4"/>
    <w:rsid w:val="00720AD8"/>
    <w:rsid w:val="00720D5A"/>
    <w:rsid w:val="007211B1"/>
    <w:rsid w:val="007215D4"/>
    <w:rsid w:val="00721F4F"/>
    <w:rsid w:val="00723556"/>
    <w:rsid w:val="00723BDF"/>
    <w:rsid w:val="00724A23"/>
    <w:rsid w:val="00725346"/>
    <w:rsid w:val="007259DA"/>
    <w:rsid w:val="00725A6A"/>
    <w:rsid w:val="00725E90"/>
    <w:rsid w:val="00726101"/>
    <w:rsid w:val="00726DC0"/>
    <w:rsid w:val="00727BE0"/>
    <w:rsid w:val="007302F2"/>
    <w:rsid w:val="00730684"/>
    <w:rsid w:val="0073071B"/>
    <w:rsid w:val="00730C37"/>
    <w:rsid w:val="00731154"/>
    <w:rsid w:val="00732314"/>
    <w:rsid w:val="00733313"/>
    <w:rsid w:val="007339FA"/>
    <w:rsid w:val="00734A48"/>
    <w:rsid w:val="007350FF"/>
    <w:rsid w:val="007356A6"/>
    <w:rsid w:val="007358B4"/>
    <w:rsid w:val="00736326"/>
    <w:rsid w:val="00736BBE"/>
    <w:rsid w:val="00737287"/>
    <w:rsid w:val="007405ED"/>
    <w:rsid w:val="007413DD"/>
    <w:rsid w:val="00741E64"/>
    <w:rsid w:val="007425D5"/>
    <w:rsid w:val="00742D00"/>
    <w:rsid w:val="00743377"/>
    <w:rsid w:val="0074345A"/>
    <w:rsid w:val="00744DD0"/>
    <w:rsid w:val="007450D3"/>
    <w:rsid w:val="007451F2"/>
    <w:rsid w:val="00745A40"/>
    <w:rsid w:val="00745C28"/>
    <w:rsid w:val="00746187"/>
    <w:rsid w:val="007472F7"/>
    <w:rsid w:val="00747C2A"/>
    <w:rsid w:val="00750FD8"/>
    <w:rsid w:val="007518F1"/>
    <w:rsid w:val="007518FE"/>
    <w:rsid w:val="00751EC5"/>
    <w:rsid w:val="00752476"/>
    <w:rsid w:val="00753005"/>
    <w:rsid w:val="0075326A"/>
    <w:rsid w:val="007542AB"/>
    <w:rsid w:val="00754CF2"/>
    <w:rsid w:val="00754D61"/>
    <w:rsid w:val="00754EDD"/>
    <w:rsid w:val="00755617"/>
    <w:rsid w:val="007558CF"/>
    <w:rsid w:val="00755985"/>
    <w:rsid w:val="00756417"/>
    <w:rsid w:val="007572D4"/>
    <w:rsid w:val="007577FC"/>
    <w:rsid w:val="00757ACF"/>
    <w:rsid w:val="00760003"/>
    <w:rsid w:val="00760852"/>
    <w:rsid w:val="00761335"/>
    <w:rsid w:val="007613D4"/>
    <w:rsid w:val="007623D9"/>
    <w:rsid w:val="0076254F"/>
    <w:rsid w:val="00762D67"/>
    <w:rsid w:val="00762DA1"/>
    <w:rsid w:val="00762FB5"/>
    <w:rsid w:val="0076347A"/>
    <w:rsid w:val="007638A8"/>
    <w:rsid w:val="007639B0"/>
    <w:rsid w:val="00763A0B"/>
    <w:rsid w:val="00763C0A"/>
    <w:rsid w:val="007656F0"/>
    <w:rsid w:val="007666D1"/>
    <w:rsid w:val="00766B3D"/>
    <w:rsid w:val="007673FF"/>
    <w:rsid w:val="00767C4E"/>
    <w:rsid w:val="00767D53"/>
    <w:rsid w:val="007705D3"/>
    <w:rsid w:val="00770666"/>
    <w:rsid w:val="00770B00"/>
    <w:rsid w:val="00771552"/>
    <w:rsid w:val="0077162D"/>
    <w:rsid w:val="00771D48"/>
    <w:rsid w:val="0077257C"/>
    <w:rsid w:val="007733E2"/>
    <w:rsid w:val="007746C8"/>
    <w:rsid w:val="00774FE7"/>
    <w:rsid w:val="007752C4"/>
    <w:rsid w:val="00775992"/>
    <w:rsid w:val="00775F87"/>
    <w:rsid w:val="00776AD9"/>
    <w:rsid w:val="00776E90"/>
    <w:rsid w:val="00776FC1"/>
    <w:rsid w:val="007801F5"/>
    <w:rsid w:val="007808A4"/>
    <w:rsid w:val="0078153F"/>
    <w:rsid w:val="0078162A"/>
    <w:rsid w:val="007816AA"/>
    <w:rsid w:val="00783416"/>
    <w:rsid w:val="00783CA4"/>
    <w:rsid w:val="007840F3"/>
    <w:rsid w:val="007842FB"/>
    <w:rsid w:val="0078439D"/>
    <w:rsid w:val="0078447F"/>
    <w:rsid w:val="007845A9"/>
    <w:rsid w:val="007845BA"/>
    <w:rsid w:val="00784784"/>
    <w:rsid w:val="00786124"/>
    <w:rsid w:val="00787725"/>
    <w:rsid w:val="00787D29"/>
    <w:rsid w:val="007904B4"/>
    <w:rsid w:val="007905E3"/>
    <w:rsid w:val="00790E09"/>
    <w:rsid w:val="007924B9"/>
    <w:rsid w:val="007931BF"/>
    <w:rsid w:val="007937E0"/>
    <w:rsid w:val="00793C3D"/>
    <w:rsid w:val="00793E1C"/>
    <w:rsid w:val="0079442C"/>
    <w:rsid w:val="0079514B"/>
    <w:rsid w:val="007957BE"/>
    <w:rsid w:val="00796132"/>
    <w:rsid w:val="0079645B"/>
    <w:rsid w:val="0079760A"/>
    <w:rsid w:val="007A027F"/>
    <w:rsid w:val="007A0B15"/>
    <w:rsid w:val="007A0D84"/>
    <w:rsid w:val="007A1EB1"/>
    <w:rsid w:val="007A29D6"/>
    <w:rsid w:val="007A2DC1"/>
    <w:rsid w:val="007A2F43"/>
    <w:rsid w:val="007A32A5"/>
    <w:rsid w:val="007A42F1"/>
    <w:rsid w:val="007A460C"/>
    <w:rsid w:val="007A469F"/>
    <w:rsid w:val="007A4BFB"/>
    <w:rsid w:val="007A786A"/>
    <w:rsid w:val="007A7D1D"/>
    <w:rsid w:val="007B023B"/>
    <w:rsid w:val="007B0D9B"/>
    <w:rsid w:val="007B0FA0"/>
    <w:rsid w:val="007B143B"/>
    <w:rsid w:val="007B26CB"/>
    <w:rsid w:val="007B313D"/>
    <w:rsid w:val="007B6E91"/>
    <w:rsid w:val="007C01A7"/>
    <w:rsid w:val="007C02AE"/>
    <w:rsid w:val="007C0B6A"/>
    <w:rsid w:val="007C2188"/>
    <w:rsid w:val="007C2D5F"/>
    <w:rsid w:val="007C33C4"/>
    <w:rsid w:val="007C3E6C"/>
    <w:rsid w:val="007C448E"/>
    <w:rsid w:val="007C4559"/>
    <w:rsid w:val="007C48BE"/>
    <w:rsid w:val="007C4D48"/>
    <w:rsid w:val="007C53B6"/>
    <w:rsid w:val="007C53C9"/>
    <w:rsid w:val="007C5408"/>
    <w:rsid w:val="007C5A7C"/>
    <w:rsid w:val="007C5AE9"/>
    <w:rsid w:val="007C64B7"/>
    <w:rsid w:val="007C6BE5"/>
    <w:rsid w:val="007C73A8"/>
    <w:rsid w:val="007D0B86"/>
    <w:rsid w:val="007D1723"/>
    <w:rsid w:val="007D18A8"/>
    <w:rsid w:val="007D1B82"/>
    <w:rsid w:val="007D2817"/>
    <w:rsid w:val="007D3319"/>
    <w:rsid w:val="007D335D"/>
    <w:rsid w:val="007D3A24"/>
    <w:rsid w:val="007D4CA9"/>
    <w:rsid w:val="007D517A"/>
    <w:rsid w:val="007D57C1"/>
    <w:rsid w:val="007D7F6D"/>
    <w:rsid w:val="007E0276"/>
    <w:rsid w:val="007E0A36"/>
    <w:rsid w:val="007E0E98"/>
    <w:rsid w:val="007E3314"/>
    <w:rsid w:val="007E35F7"/>
    <w:rsid w:val="007E394A"/>
    <w:rsid w:val="007E4B03"/>
    <w:rsid w:val="007E536F"/>
    <w:rsid w:val="007E6485"/>
    <w:rsid w:val="007E6E53"/>
    <w:rsid w:val="007E700A"/>
    <w:rsid w:val="007E76AD"/>
    <w:rsid w:val="007E793D"/>
    <w:rsid w:val="007F0958"/>
    <w:rsid w:val="007F1B1C"/>
    <w:rsid w:val="007F1D84"/>
    <w:rsid w:val="007F1EB6"/>
    <w:rsid w:val="007F204E"/>
    <w:rsid w:val="007F324B"/>
    <w:rsid w:val="007F33CF"/>
    <w:rsid w:val="007F44C3"/>
    <w:rsid w:val="007F4642"/>
    <w:rsid w:val="007F5072"/>
    <w:rsid w:val="007F5113"/>
    <w:rsid w:val="007F59A6"/>
    <w:rsid w:val="007F5C86"/>
    <w:rsid w:val="007F67DC"/>
    <w:rsid w:val="007F6EA4"/>
    <w:rsid w:val="007F72C4"/>
    <w:rsid w:val="00800602"/>
    <w:rsid w:val="008010D0"/>
    <w:rsid w:val="008015FB"/>
    <w:rsid w:val="008018F5"/>
    <w:rsid w:val="00801914"/>
    <w:rsid w:val="008019A6"/>
    <w:rsid w:val="00803F72"/>
    <w:rsid w:val="008041CB"/>
    <w:rsid w:val="008044E4"/>
    <w:rsid w:val="00804658"/>
    <w:rsid w:val="008048B5"/>
    <w:rsid w:val="00805314"/>
    <w:rsid w:val="0080553C"/>
    <w:rsid w:val="00805883"/>
    <w:rsid w:val="00805B46"/>
    <w:rsid w:val="008060E1"/>
    <w:rsid w:val="008060F5"/>
    <w:rsid w:val="008066B8"/>
    <w:rsid w:val="00806C34"/>
    <w:rsid w:val="00807D16"/>
    <w:rsid w:val="00811011"/>
    <w:rsid w:val="0081239E"/>
    <w:rsid w:val="00813C3A"/>
    <w:rsid w:val="00814299"/>
    <w:rsid w:val="00814358"/>
    <w:rsid w:val="00815475"/>
    <w:rsid w:val="008157FB"/>
    <w:rsid w:val="00815B8C"/>
    <w:rsid w:val="00815E78"/>
    <w:rsid w:val="0081609A"/>
    <w:rsid w:val="008163E2"/>
    <w:rsid w:val="00817F33"/>
    <w:rsid w:val="00820423"/>
    <w:rsid w:val="00820572"/>
    <w:rsid w:val="00820A44"/>
    <w:rsid w:val="00820B19"/>
    <w:rsid w:val="00822079"/>
    <w:rsid w:val="00822287"/>
    <w:rsid w:val="008222E2"/>
    <w:rsid w:val="0082307D"/>
    <w:rsid w:val="00823FF6"/>
    <w:rsid w:val="008251E5"/>
    <w:rsid w:val="00825A29"/>
    <w:rsid w:val="00825DC2"/>
    <w:rsid w:val="00826E5A"/>
    <w:rsid w:val="008272F5"/>
    <w:rsid w:val="008277CF"/>
    <w:rsid w:val="00827C2D"/>
    <w:rsid w:val="008301D5"/>
    <w:rsid w:val="008304B6"/>
    <w:rsid w:val="008306F4"/>
    <w:rsid w:val="0083131B"/>
    <w:rsid w:val="008313D8"/>
    <w:rsid w:val="00832BB7"/>
    <w:rsid w:val="00833B0E"/>
    <w:rsid w:val="00834AD3"/>
    <w:rsid w:val="00834EF6"/>
    <w:rsid w:val="00834F2B"/>
    <w:rsid w:val="00835653"/>
    <w:rsid w:val="00835B72"/>
    <w:rsid w:val="00835BC2"/>
    <w:rsid w:val="00836BC0"/>
    <w:rsid w:val="00837435"/>
    <w:rsid w:val="0083743A"/>
    <w:rsid w:val="00837A74"/>
    <w:rsid w:val="00837C74"/>
    <w:rsid w:val="008400A6"/>
    <w:rsid w:val="00840667"/>
    <w:rsid w:val="00840F5C"/>
    <w:rsid w:val="00842FD4"/>
    <w:rsid w:val="00843156"/>
    <w:rsid w:val="00843708"/>
    <w:rsid w:val="00843795"/>
    <w:rsid w:val="0084385E"/>
    <w:rsid w:val="008445FD"/>
    <w:rsid w:val="008449DB"/>
    <w:rsid w:val="00844D73"/>
    <w:rsid w:val="008450D3"/>
    <w:rsid w:val="008452F6"/>
    <w:rsid w:val="008455EB"/>
    <w:rsid w:val="0084593E"/>
    <w:rsid w:val="00845F40"/>
    <w:rsid w:val="00847E43"/>
    <w:rsid w:val="00847F0F"/>
    <w:rsid w:val="008500EB"/>
    <w:rsid w:val="008506FE"/>
    <w:rsid w:val="00850C60"/>
    <w:rsid w:val="00851933"/>
    <w:rsid w:val="00851B70"/>
    <w:rsid w:val="00851B8D"/>
    <w:rsid w:val="0085227F"/>
    <w:rsid w:val="00852448"/>
    <w:rsid w:val="0085256B"/>
    <w:rsid w:val="00852717"/>
    <w:rsid w:val="00852880"/>
    <w:rsid w:val="00852924"/>
    <w:rsid w:val="0085298A"/>
    <w:rsid w:val="00852A0A"/>
    <w:rsid w:val="00852A70"/>
    <w:rsid w:val="00852DB9"/>
    <w:rsid w:val="00852FA4"/>
    <w:rsid w:val="0085302D"/>
    <w:rsid w:val="00853089"/>
    <w:rsid w:val="00853FC7"/>
    <w:rsid w:val="00856167"/>
    <w:rsid w:val="00857423"/>
    <w:rsid w:val="00860B07"/>
    <w:rsid w:val="00862D89"/>
    <w:rsid w:val="00863A54"/>
    <w:rsid w:val="00864868"/>
    <w:rsid w:val="00864891"/>
    <w:rsid w:val="00864E9A"/>
    <w:rsid w:val="00865105"/>
    <w:rsid w:val="0086524F"/>
    <w:rsid w:val="00865A14"/>
    <w:rsid w:val="0086611D"/>
    <w:rsid w:val="00867647"/>
    <w:rsid w:val="00867B17"/>
    <w:rsid w:val="008709AE"/>
    <w:rsid w:val="00870F54"/>
    <w:rsid w:val="00871100"/>
    <w:rsid w:val="0087113D"/>
    <w:rsid w:val="00871824"/>
    <w:rsid w:val="00871E05"/>
    <w:rsid w:val="00872400"/>
    <w:rsid w:val="00872598"/>
    <w:rsid w:val="008733F3"/>
    <w:rsid w:val="008740B8"/>
    <w:rsid w:val="00874345"/>
    <w:rsid w:val="0087464D"/>
    <w:rsid w:val="00874BD1"/>
    <w:rsid w:val="008751EA"/>
    <w:rsid w:val="00875234"/>
    <w:rsid w:val="008758C6"/>
    <w:rsid w:val="008761BF"/>
    <w:rsid w:val="00876AD7"/>
    <w:rsid w:val="00876D1C"/>
    <w:rsid w:val="00877587"/>
    <w:rsid w:val="008775DD"/>
    <w:rsid w:val="00877D24"/>
    <w:rsid w:val="008807E1"/>
    <w:rsid w:val="00880A09"/>
    <w:rsid w:val="00880BB6"/>
    <w:rsid w:val="00880F3B"/>
    <w:rsid w:val="00881A8D"/>
    <w:rsid w:val="00881B14"/>
    <w:rsid w:val="008821CA"/>
    <w:rsid w:val="0088258A"/>
    <w:rsid w:val="0088271E"/>
    <w:rsid w:val="008830D2"/>
    <w:rsid w:val="008840B5"/>
    <w:rsid w:val="00884119"/>
    <w:rsid w:val="00884204"/>
    <w:rsid w:val="0088582A"/>
    <w:rsid w:val="008860A6"/>
    <w:rsid w:val="00886180"/>
    <w:rsid w:val="00886332"/>
    <w:rsid w:val="00886911"/>
    <w:rsid w:val="0088697A"/>
    <w:rsid w:val="008871D3"/>
    <w:rsid w:val="00890E27"/>
    <w:rsid w:val="008916BE"/>
    <w:rsid w:val="00891B11"/>
    <w:rsid w:val="00891B57"/>
    <w:rsid w:val="00891D6F"/>
    <w:rsid w:val="008925D5"/>
    <w:rsid w:val="00892AD8"/>
    <w:rsid w:val="0089391D"/>
    <w:rsid w:val="00893FF9"/>
    <w:rsid w:val="00894D62"/>
    <w:rsid w:val="00895AC8"/>
    <w:rsid w:val="00895CF5"/>
    <w:rsid w:val="008961F1"/>
    <w:rsid w:val="008963BB"/>
    <w:rsid w:val="008970F4"/>
    <w:rsid w:val="00897808"/>
    <w:rsid w:val="008A0EA1"/>
    <w:rsid w:val="008A10A0"/>
    <w:rsid w:val="008A130C"/>
    <w:rsid w:val="008A1396"/>
    <w:rsid w:val="008A13AB"/>
    <w:rsid w:val="008A1A63"/>
    <w:rsid w:val="008A1D25"/>
    <w:rsid w:val="008A2133"/>
    <w:rsid w:val="008A2697"/>
    <w:rsid w:val="008A26D9"/>
    <w:rsid w:val="008A5376"/>
    <w:rsid w:val="008A5922"/>
    <w:rsid w:val="008A5E62"/>
    <w:rsid w:val="008A5F52"/>
    <w:rsid w:val="008A60BA"/>
    <w:rsid w:val="008A6251"/>
    <w:rsid w:val="008A63AF"/>
    <w:rsid w:val="008A6AFB"/>
    <w:rsid w:val="008A70B2"/>
    <w:rsid w:val="008B057D"/>
    <w:rsid w:val="008B089D"/>
    <w:rsid w:val="008B1514"/>
    <w:rsid w:val="008B1FF2"/>
    <w:rsid w:val="008B210E"/>
    <w:rsid w:val="008B3039"/>
    <w:rsid w:val="008B4709"/>
    <w:rsid w:val="008B486F"/>
    <w:rsid w:val="008B4888"/>
    <w:rsid w:val="008B5051"/>
    <w:rsid w:val="008B5190"/>
    <w:rsid w:val="008B5427"/>
    <w:rsid w:val="008B565C"/>
    <w:rsid w:val="008B5C15"/>
    <w:rsid w:val="008B6E49"/>
    <w:rsid w:val="008C0C29"/>
    <w:rsid w:val="008C208E"/>
    <w:rsid w:val="008C2403"/>
    <w:rsid w:val="008C3741"/>
    <w:rsid w:val="008C41BE"/>
    <w:rsid w:val="008C42B3"/>
    <w:rsid w:val="008C44AA"/>
    <w:rsid w:val="008C46B1"/>
    <w:rsid w:val="008C4888"/>
    <w:rsid w:val="008C4CE0"/>
    <w:rsid w:val="008C531D"/>
    <w:rsid w:val="008C5B98"/>
    <w:rsid w:val="008C73E4"/>
    <w:rsid w:val="008C7FD2"/>
    <w:rsid w:val="008D0BC2"/>
    <w:rsid w:val="008D0F14"/>
    <w:rsid w:val="008D1A86"/>
    <w:rsid w:val="008D1B21"/>
    <w:rsid w:val="008D2CC2"/>
    <w:rsid w:val="008D3505"/>
    <w:rsid w:val="008D4828"/>
    <w:rsid w:val="008D5190"/>
    <w:rsid w:val="008D61C3"/>
    <w:rsid w:val="008D63E6"/>
    <w:rsid w:val="008D692A"/>
    <w:rsid w:val="008D6EA2"/>
    <w:rsid w:val="008E19FE"/>
    <w:rsid w:val="008E1A3C"/>
    <w:rsid w:val="008E24CA"/>
    <w:rsid w:val="008E29C4"/>
    <w:rsid w:val="008E2C1A"/>
    <w:rsid w:val="008E4396"/>
    <w:rsid w:val="008E45F7"/>
    <w:rsid w:val="008E5178"/>
    <w:rsid w:val="008E5653"/>
    <w:rsid w:val="008E5FCB"/>
    <w:rsid w:val="008E6001"/>
    <w:rsid w:val="008E6539"/>
    <w:rsid w:val="008E6C7F"/>
    <w:rsid w:val="008E6E02"/>
    <w:rsid w:val="008E79A3"/>
    <w:rsid w:val="008E79F0"/>
    <w:rsid w:val="008F04B5"/>
    <w:rsid w:val="008F0EAB"/>
    <w:rsid w:val="008F1811"/>
    <w:rsid w:val="008F1C57"/>
    <w:rsid w:val="008F2AD4"/>
    <w:rsid w:val="008F2ADF"/>
    <w:rsid w:val="008F2B84"/>
    <w:rsid w:val="008F31B7"/>
    <w:rsid w:val="008F3638"/>
    <w:rsid w:val="008F3930"/>
    <w:rsid w:val="008F3D9F"/>
    <w:rsid w:val="008F4369"/>
    <w:rsid w:val="008F4441"/>
    <w:rsid w:val="008F5445"/>
    <w:rsid w:val="008F6F31"/>
    <w:rsid w:val="008F73EF"/>
    <w:rsid w:val="008F74DF"/>
    <w:rsid w:val="008F7C69"/>
    <w:rsid w:val="009001A2"/>
    <w:rsid w:val="009006B2"/>
    <w:rsid w:val="0090099C"/>
    <w:rsid w:val="009009CC"/>
    <w:rsid w:val="00900A6A"/>
    <w:rsid w:val="009018EE"/>
    <w:rsid w:val="00901CD6"/>
    <w:rsid w:val="0090226C"/>
    <w:rsid w:val="0090252D"/>
    <w:rsid w:val="00902C72"/>
    <w:rsid w:val="00903313"/>
    <w:rsid w:val="009042EA"/>
    <w:rsid w:val="009048DA"/>
    <w:rsid w:val="00904D19"/>
    <w:rsid w:val="0090527C"/>
    <w:rsid w:val="00905DE9"/>
    <w:rsid w:val="00906008"/>
    <w:rsid w:val="00907669"/>
    <w:rsid w:val="00907691"/>
    <w:rsid w:val="009076BB"/>
    <w:rsid w:val="00907D01"/>
    <w:rsid w:val="00907F9E"/>
    <w:rsid w:val="0091008A"/>
    <w:rsid w:val="00910293"/>
    <w:rsid w:val="009103D8"/>
    <w:rsid w:val="00910B34"/>
    <w:rsid w:val="00910E9E"/>
    <w:rsid w:val="00911D57"/>
    <w:rsid w:val="00912384"/>
    <w:rsid w:val="0091249A"/>
    <w:rsid w:val="009127BA"/>
    <w:rsid w:val="00912980"/>
    <w:rsid w:val="00913F25"/>
    <w:rsid w:val="009147EE"/>
    <w:rsid w:val="00914C33"/>
    <w:rsid w:val="00914E08"/>
    <w:rsid w:val="00915554"/>
    <w:rsid w:val="0091595D"/>
    <w:rsid w:val="0091671A"/>
    <w:rsid w:val="0091685B"/>
    <w:rsid w:val="0091692B"/>
    <w:rsid w:val="00916DFE"/>
    <w:rsid w:val="009172E7"/>
    <w:rsid w:val="00917857"/>
    <w:rsid w:val="00921028"/>
    <w:rsid w:val="009211B7"/>
    <w:rsid w:val="00921237"/>
    <w:rsid w:val="009219C6"/>
    <w:rsid w:val="00922135"/>
    <w:rsid w:val="009222C6"/>
    <w:rsid w:val="009227A6"/>
    <w:rsid w:val="00922975"/>
    <w:rsid w:val="00922D1E"/>
    <w:rsid w:val="00922F0C"/>
    <w:rsid w:val="009232D8"/>
    <w:rsid w:val="0092345E"/>
    <w:rsid w:val="009236C7"/>
    <w:rsid w:val="009244CD"/>
    <w:rsid w:val="0092566C"/>
    <w:rsid w:val="0092618E"/>
    <w:rsid w:val="0092682B"/>
    <w:rsid w:val="00926A8C"/>
    <w:rsid w:val="009279E2"/>
    <w:rsid w:val="00927B28"/>
    <w:rsid w:val="00930A51"/>
    <w:rsid w:val="00930DB1"/>
    <w:rsid w:val="0093116B"/>
    <w:rsid w:val="009311DD"/>
    <w:rsid w:val="00931B4C"/>
    <w:rsid w:val="00931B74"/>
    <w:rsid w:val="00931EA9"/>
    <w:rsid w:val="00932127"/>
    <w:rsid w:val="00932A64"/>
    <w:rsid w:val="00932C06"/>
    <w:rsid w:val="00932D69"/>
    <w:rsid w:val="009332F0"/>
    <w:rsid w:val="00933417"/>
    <w:rsid w:val="0093389E"/>
    <w:rsid w:val="00933A1D"/>
    <w:rsid w:val="00933EB9"/>
    <w:rsid w:val="00933EC1"/>
    <w:rsid w:val="00933EE4"/>
    <w:rsid w:val="00934D6E"/>
    <w:rsid w:val="00934FE0"/>
    <w:rsid w:val="009352C4"/>
    <w:rsid w:val="00936121"/>
    <w:rsid w:val="0093672A"/>
    <w:rsid w:val="00936C53"/>
    <w:rsid w:val="0093775D"/>
    <w:rsid w:val="009400F1"/>
    <w:rsid w:val="00940256"/>
    <w:rsid w:val="009403A3"/>
    <w:rsid w:val="00940789"/>
    <w:rsid w:val="00941200"/>
    <w:rsid w:val="00941CB3"/>
    <w:rsid w:val="00941F95"/>
    <w:rsid w:val="00942265"/>
    <w:rsid w:val="00943329"/>
    <w:rsid w:val="00943918"/>
    <w:rsid w:val="009448CE"/>
    <w:rsid w:val="00944D91"/>
    <w:rsid w:val="009450D8"/>
    <w:rsid w:val="009453AD"/>
    <w:rsid w:val="00945A4A"/>
    <w:rsid w:val="00945D09"/>
    <w:rsid w:val="00945E93"/>
    <w:rsid w:val="00945EFA"/>
    <w:rsid w:val="00945F50"/>
    <w:rsid w:val="00946A73"/>
    <w:rsid w:val="00947EB1"/>
    <w:rsid w:val="0095041D"/>
    <w:rsid w:val="009509A4"/>
    <w:rsid w:val="00950D81"/>
    <w:rsid w:val="00950DC4"/>
    <w:rsid w:val="00950E21"/>
    <w:rsid w:val="00950F25"/>
    <w:rsid w:val="00951C0A"/>
    <w:rsid w:val="00952075"/>
    <w:rsid w:val="0095240E"/>
    <w:rsid w:val="00952634"/>
    <w:rsid w:val="009526C4"/>
    <w:rsid w:val="009527EB"/>
    <w:rsid w:val="009530DB"/>
    <w:rsid w:val="00953676"/>
    <w:rsid w:val="00953B1B"/>
    <w:rsid w:val="009542A2"/>
    <w:rsid w:val="0095454F"/>
    <w:rsid w:val="00954835"/>
    <w:rsid w:val="0095514D"/>
    <w:rsid w:val="00955A18"/>
    <w:rsid w:val="009563B0"/>
    <w:rsid w:val="009563E8"/>
    <w:rsid w:val="00956845"/>
    <w:rsid w:val="00956B41"/>
    <w:rsid w:val="00956B42"/>
    <w:rsid w:val="009571DE"/>
    <w:rsid w:val="00957331"/>
    <w:rsid w:val="0095746B"/>
    <w:rsid w:val="00957FAD"/>
    <w:rsid w:val="00960AFC"/>
    <w:rsid w:val="00960E73"/>
    <w:rsid w:val="00962452"/>
    <w:rsid w:val="009627C0"/>
    <w:rsid w:val="009627FE"/>
    <w:rsid w:val="00962869"/>
    <w:rsid w:val="0096318A"/>
    <w:rsid w:val="009635DA"/>
    <w:rsid w:val="009638D7"/>
    <w:rsid w:val="00963D00"/>
    <w:rsid w:val="009644B0"/>
    <w:rsid w:val="00964857"/>
    <w:rsid w:val="00964A8B"/>
    <w:rsid w:val="00964D71"/>
    <w:rsid w:val="00966CD1"/>
    <w:rsid w:val="009673AB"/>
    <w:rsid w:val="00967664"/>
    <w:rsid w:val="0096797F"/>
    <w:rsid w:val="009705EE"/>
    <w:rsid w:val="00970E8E"/>
    <w:rsid w:val="00971895"/>
    <w:rsid w:val="009719C1"/>
    <w:rsid w:val="00973998"/>
    <w:rsid w:val="00973BB5"/>
    <w:rsid w:val="009748B8"/>
    <w:rsid w:val="00974D44"/>
    <w:rsid w:val="00975052"/>
    <w:rsid w:val="009757C5"/>
    <w:rsid w:val="00975D93"/>
    <w:rsid w:val="00975DC8"/>
    <w:rsid w:val="009761C5"/>
    <w:rsid w:val="00976688"/>
    <w:rsid w:val="00976726"/>
    <w:rsid w:val="00976834"/>
    <w:rsid w:val="00976EBA"/>
    <w:rsid w:val="009771C5"/>
    <w:rsid w:val="009773A2"/>
    <w:rsid w:val="00977927"/>
    <w:rsid w:val="00977DB2"/>
    <w:rsid w:val="00977E78"/>
    <w:rsid w:val="00980490"/>
    <w:rsid w:val="009804C0"/>
    <w:rsid w:val="00980AC6"/>
    <w:rsid w:val="0098135C"/>
    <w:rsid w:val="0098156A"/>
    <w:rsid w:val="0098180F"/>
    <w:rsid w:val="00982F0C"/>
    <w:rsid w:val="00983350"/>
    <w:rsid w:val="00983697"/>
    <w:rsid w:val="00983CDB"/>
    <w:rsid w:val="0098428C"/>
    <w:rsid w:val="00984494"/>
    <w:rsid w:val="009847A9"/>
    <w:rsid w:val="00984DA1"/>
    <w:rsid w:val="00984DE6"/>
    <w:rsid w:val="00985048"/>
    <w:rsid w:val="00985875"/>
    <w:rsid w:val="00987906"/>
    <w:rsid w:val="00990D80"/>
    <w:rsid w:val="009911BD"/>
    <w:rsid w:val="0099135E"/>
    <w:rsid w:val="00991568"/>
    <w:rsid w:val="009916B4"/>
    <w:rsid w:val="00991BAC"/>
    <w:rsid w:val="00991E11"/>
    <w:rsid w:val="00991FCE"/>
    <w:rsid w:val="009921A7"/>
    <w:rsid w:val="009921C3"/>
    <w:rsid w:val="00992A2F"/>
    <w:rsid w:val="00992C69"/>
    <w:rsid w:val="00993DE6"/>
    <w:rsid w:val="00994071"/>
    <w:rsid w:val="00994B54"/>
    <w:rsid w:val="00994F37"/>
    <w:rsid w:val="0099500D"/>
    <w:rsid w:val="009956F2"/>
    <w:rsid w:val="00995B95"/>
    <w:rsid w:val="00996452"/>
    <w:rsid w:val="0099685B"/>
    <w:rsid w:val="00997567"/>
    <w:rsid w:val="009A08FC"/>
    <w:rsid w:val="009A0940"/>
    <w:rsid w:val="009A0CB7"/>
    <w:rsid w:val="009A0E3A"/>
    <w:rsid w:val="009A164E"/>
    <w:rsid w:val="009A22BC"/>
    <w:rsid w:val="009A2D15"/>
    <w:rsid w:val="009A4C67"/>
    <w:rsid w:val="009A5675"/>
    <w:rsid w:val="009A59A4"/>
    <w:rsid w:val="009A5A1D"/>
    <w:rsid w:val="009A6270"/>
    <w:rsid w:val="009A6EA0"/>
    <w:rsid w:val="009A72B7"/>
    <w:rsid w:val="009A7473"/>
    <w:rsid w:val="009A755F"/>
    <w:rsid w:val="009A78EE"/>
    <w:rsid w:val="009A7FA3"/>
    <w:rsid w:val="009B04C6"/>
    <w:rsid w:val="009B05FA"/>
    <w:rsid w:val="009B0EA2"/>
    <w:rsid w:val="009B170D"/>
    <w:rsid w:val="009B1B6B"/>
    <w:rsid w:val="009B22B4"/>
    <w:rsid w:val="009B2646"/>
    <w:rsid w:val="009B2B41"/>
    <w:rsid w:val="009B32FA"/>
    <w:rsid w:val="009B3BA9"/>
    <w:rsid w:val="009B40E9"/>
    <w:rsid w:val="009B4EC5"/>
    <w:rsid w:val="009B5413"/>
    <w:rsid w:val="009B5750"/>
    <w:rsid w:val="009B69A8"/>
    <w:rsid w:val="009B6FAF"/>
    <w:rsid w:val="009B7AA2"/>
    <w:rsid w:val="009C10B6"/>
    <w:rsid w:val="009C1305"/>
    <w:rsid w:val="009C1335"/>
    <w:rsid w:val="009C1AB2"/>
    <w:rsid w:val="009C3930"/>
    <w:rsid w:val="009C3FF7"/>
    <w:rsid w:val="009C50AA"/>
    <w:rsid w:val="009C6813"/>
    <w:rsid w:val="009C6CEE"/>
    <w:rsid w:val="009C703A"/>
    <w:rsid w:val="009C7251"/>
    <w:rsid w:val="009C79E5"/>
    <w:rsid w:val="009D0668"/>
    <w:rsid w:val="009D0D18"/>
    <w:rsid w:val="009D1177"/>
    <w:rsid w:val="009D2D1A"/>
    <w:rsid w:val="009D2D27"/>
    <w:rsid w:val="009D308B"/>
    <w:rsid w:val="009D347F"/>
    <w:rsid w:val="009D35AC"/>
    <w:rsid w:val="009D4558"/>
    <w:rsid w:val="009D4642"/>
    <w:rsid w:val="009D4F0C"/>
    <w:rsid w:val="009D501C"/>
    <w:rsid w:val="009D5322"/>
    <w:rsid w:val="009D65FE"/>
    <w:rsid w:val="009D66EE"/>
    <w:rsid w:val="009D70D0"/>
    <w:rsid w:val="009D7175"/>
    <w:rsid w:val="009D73D4"/>
    <w:rsid w:val="009D7462"/>
    <w:rsid w:val="009D7796"/>
    <w:rsid w:val="009D78A7"/>
    <w:rsid w:val="009D78D1"/>
    <w:rsid w:val="009E03AC"/>
    <w:rsid w:val="009E0534"/>
    <w:rsid w:val="009E0772"/>
    <w:rsid w:val="009E08FF"/>
    <w:rsid w:val="009E0D11"/>
    <w:rsid w:val="009E0D95"/>
    <w:rsid w:val="009E162B"/>
    <w:rsid w:val="009E1F24"/>
    <w:rsid w:val="009E2E91"/>
    <w:rsid w:val="009E35E0"/>
    <w:rsid w:val="009E3DF6"/>
    <w:rsid w:val="009E3E2F"/>
    <w:rsid w:val="009E4571"/>
    <w:rsid w:val="009E47CE"/>
    <w:rsid w:val="009E50D0"/>
    <w:rsid w:val="009E5D21"/>
    <w:rsid w:val="009E60ED"/>
    <w:rsid w:val="009E6AD3"/>
    <w:rsid w:val="009E6CF6"/>
    <w:rsid w:val="009E7124"/>
    <w:rsid w:val="009F1345"/>
    <w:rsid w:val="009F1C5D"/>
    <w:rsid w:val="009F2142"/>
    <w:rsid w:val="009F2478"/>
    <w:rsid w:val="009F2BA6"/>
    <w:rsid w:val="009F2C16"/>
    <w:rsid w:val="009F2EA7"/>
    <w:rsid w:val="009F370F"/>
    <w:rsid w:val="009F3C29"/>
    <w:rsid w:val="009F3C2E"/>
    <w:rsid w:val="009F43EC"/>
    <w:rsid w:val="009F47BB"/>
    <w:rsid w:val="009F4C28"/>
    <w:rsid w:val="009F4F45"/>
    <w:rsid w:val="009F5B4D"/>
    <w:rsid w:val="009F6553"/>
    <w:rsid w:val="009F762B"/>
    <w:rsid w:val="009F77C2"/>
    <w:rsid w:val="00A00016"/>
    <w:rsid w:val="00A01D7A"/>
    <w:rsid w:val="00A01F5D"/>
    <w:rsid w:val="00A02944"/>
    <w:rsid w:val="00A032BA"/>
    <w:rsid w:val="00A032FF"/>
    <w:rsid w:val="00A03EB3"/>
    <w:rsid w:val="00A0594F"/>
    <w:rsid w:val="00A05A7E"/>
    <w:rsid w:val="00A05C88"/>
    <w:rsid w:val="00A06378"/>
    <w:rsid w:val="00A07343"/>
    <w:rsid w:val="00A074A6"/>
    <w:rsid w:val="00A07C73"/>
    <w:rsid w:val="00A106E1"/>
    <w:rsid w:val="00A10B48"/>
    <w:rsid w:val="00A10BB9"/>
    <w:rsid w:val="00A11873"/>
    <w:rsid w:val="00A12115"/>
    <w:rsid w:val="00A12557"/>
    <w:rsid w:val="00A12558"/>
    <w:rsid w:val="00A12829"/>
    <w:rsid w:val="00A12C47"/>
    <w:rsid w:val="00A12C8B"/>
    <w:rsid w:val="00A12DA0"/>
    <w:rsid w:val="00A134EA"/>
    <w:rsid w:val="00A139F5"/>
    <w:rsid w:val="00A13C12"/>
    <w:rsid w:val="00A13D4B"/>
    <w:rsid w:val="00A13EDC"/>
    <w:rsid w:val="00A14888"/>
    <w:rsid w:val="00A14947"/>
    <w:rsid w:val="00A14A7A"/>
    <w:rsid w:val="00A15BCC"/>
    <w:rsid w:val="00A16418"/>
    <w:rsid w:val="00A1797D"/>
    <w:rsid w:val="00A202F6"/>
    <w:rsid w:val="00A20339"/>
    <w:rsid w:val="00A20348"/>
    <w:rsid w:val="00A20C06"/>
    <w:rsid w:val="00A21452"/>
    <w:rsid w:val="00A21946"/>
    <w:rsid w:val="00A22B2B"/>
    <w:rsid w:val="00A22EF8"/>
    <w:rsid w:val="00A2394E"/>
    <w:rsid w:val="00A23F8C"/>
    <w:rsid w:val="00A25C75"/>
    <w:rsid w:val="00A25D21"/>
    <w:rsid w:val="00A27582"/>
    <w:rsid w:val="00A27EE9"/>
    <w:rsid w:val="00A30615"/>
    <w:rsid w:val="00A30B89"/>
    <w:rsid w:val="00A30DA3"/>
    <w:rsid w:val="00A31458"/>
    <w:rsid w:val="00A31822"/>
    <w:rsid w:val="00A32E3C"/>
    <w:rsid w:val="00A34F6D"/>
    <w:rsid w:val="00A3615D"/>
    <w:rsid w:val="00A36250"/>
    <w:rsid w:val="00A362B0"/>
    <w:rsid w:val="00A364F0"/>
    <w:rsid w:val="00A365F4"/>
    <w:rsid w:val="00A37157"/>
    <w:rsid w:val="00A3768E"/>
    <w:rsid w:val="00A376AF"/>
    <w:rsid w:val="00A4031D"/>
    <w:rsid w:val="00A406B4"/>
    <w:rsid w:val="00A40E25"/>
    <w:rsid w:val="00A41E02"/>
    <w:rsid w:val="00A423CD"/>
    <w:rsid w:val="00A431DC"/>
    <w:rsid w:val="00A4342A"/>
    <w:rsid w:val="00A438E0"/>
    <w:rsid w:val="00A4438E"/>
    <w:rsid w:val="00A45EB0"/>
    <w:rsid w:val="00A47603"/>
    <w:rsid w:val="00A47D80"/>
    <w:rsid w:val="00A50137"/>
    <w:rsid w:val="00A509B5"/>
    <w:rsid w:val="00A50B75"/>
    <w:rsid w:val="00A50EE2"/>
    <w:rsid w:val="00A515B4"/>
    <w:rsid w:val="00A52CF8"/>
    <w:rsid w:val="00A5307B"/>
    <w:rsid w:val="00A53108"/>
    <w:rsid w:val="00A53132"/>
    <w:rsid w:val="00A533DF"/>
    <w:rsid w:val="00A536F9"/>
    <w:rsid w:val="00A5577F"/>
    <w:rsid w:val="00A56065"/>
    <w:rsid w:val="00A560AC"/>
    <w:rsid w:val="00A563F2"/>
    <w:rsid w:val="00A566E8"/>
    <w:rsid w:val="00A56D28"/>
    <w:rsid w:val="00A572E8"/>
    <w:rsid w:val="00A57B11"/>
    <w:rsid w:val="00A57C25"/>
    <w:rsid w:val="00A57DFE"/>
    <w:rsid w:val="00A60240"/>
    <w:rsid w:val="00A6055B"/>
    <w:rsid w:val="00A607DE"/>
    <w:rsid w:val="00A60CFF"/>
    <w:rsid w:val="00A61036"/>
    <w:rsid w:val="00A61058"/>
    <w:rsid w:val="00A6112A"/>
    <w:rsid w:val="00A62416"/>
    <w:rsid w:val="00A62768"/>
    <w:rsid w:val="00A6405C"/>
    <w:rsid w:val="00A64719"/>
    <w:rsid w:val="00A64BED"/>
    <w:rsid w:val="00A66F1E"/>
    <w:rsid w:val="00A677A5"/>
    <w:rsid w:val="00A67DCB"/>
    <w:rsid w:val="00A70434"/>
    <w:rsid w:val="00A7069C"/>
    <w:rsid w:val="00A70986"/>
    <w:rsid w:val="00A70D39"/>
    <w:rsid w:val="00A713E7"/>
    <w:rsid w:val="00A7196D"/>
    <w:rsid w:val="00A72FB7"/>
    <w:rsid w:val="00A73133"/>
    <w:rsid w:val="00A73921"/>
    <w:rsid w:val="00A73A78"/>
    <w:rsid w:val="00A740B9"/>
    <w:rsid w:val="00A74C37"/>
    <w:rsid w:val="00A75074"/>
    <w:rsid w:val="00A75470"/>
    <w:rsid w:val="00A76C85"/>
    <w:rsid w:val="00A8037C"/>
    <w:rsid w:val="00A8043A"/>
    <w:rsid w:val="00A807E6"/>
    <w:rsid w:val="00A80AF8"/>
    <w:rsid w:val="00A810F9"/>
    <w:rsid w:val="00A82FF2"/>
    <w:rsid w:val="00A83775"/>
    <w:rsid w:val="00A841DB"/>
    <w:rsid w:val="00A84417"/>
    <w:rsid w:val="00A8504A"/>
    <w:rsid w:val="00A85749"/>
    <w:rsid w:val="00A85DED"/>
    <w:rsid w:val="00A85F9D"/>
    <w:rsid w:val="00A86ECC"/>
    <w:rsid w:val="00A86FCC"/>
    <w:rsid w:val="00A86FCE"/>
    <w:rsid w:val="00A90307"/>
    <w:rsid w:val="00A90943"/>
    <w:rsid w:val="00A919FF"/>
    <w:rsid w:val="00A92085"/>
    <w:rsid w:val="00A921CC"/>
    <w:rsid w:val="00A92A69"/>
    <w:rsid w:val="00A92B80"/>
    <w:rsid w:val="00A93168"/>
    <w:rsid w:val="00A938B0"/>
    <w:rsid w:val="00A93D98"/>
    <w:rsid w:val="00A95095"/>
    <w:rsid w:val="00A95445"/>
    <w:rsid w:val="00A95545"/>
    <w:rsid w:val="00A96428"/>
    <w:rsid w:val="00A9659D"/>
    <w:rsid w:val="00A9708A"/>
    <w:rsid w:val="00AA00D6"/>
    <w:rsid w:val="00AA0B49"/>
    <w:rsid w:val="00AA177A"/>
    <w:rsid w:val="00AA185F"/>
    <w:rsid w:val="00AA196C"/>
    <w:rsid w:val="00AA1C56"/>
    <w:rsid w:val="00AA1D58"/>
    <w:rsid w:val="00AA217A"/>
    <w:rsid w:val="00AA270B"/>
    <w:rsid w:val="00AA2E0F"/>
    <w:rsid w:val="00AA2FE5"/>
    <w:rsid w:val="00AA3198"/>
    <w:rsid w:val="00AA32BD"/>
    <w:rsid w:val="00AA3ACC"/>
    <w:rsid w:val="00AA537A"/>
    <w:rsid w:val="00AA5529"/>
    <w:rsid w:val="00AA5AA4"/>
    <w:rsid w:val="00AA6AB8"/>
    <w:rsid w:val="00AA6FA3"/>
    <w:rsid w:val="00AA7076"/>
    <w:rsid w:val="00AA710D"/>
    <w:rsid w:val="00AA712F"/>
    <w:rsid w:val="00AA7EFB"/>
    <w:rsid w:val="00AB1800"/>
    <w:rsid w:val="00AB1B1A"/>
    <w:rsid w:val="00AB2CDC"/>
    <w:rsid w:val="00AB3819"/>
    <w:rsid w:val="00AB3BE4"/>
    <w:rsid w:val="00AB450C"/>
    <w:rsid w:val="00AB453F"/>
    <w:rsid w:val="00AB469D"/>
    <w:rsid w:val="00AB4B33"/>
    <w:rsid w:val="00AB5DCE"/>
    <w:rsid w:val="00AB60BD"/>
    <w:rsid w:val="00AB6109"/>
    <w:rsid w:val="00AB6744"/>
    <w:rsid w:val="00AB67E8"/>
    <w:rsid w:val="00AB6D25"/>
    <w:rsid w:val="00AC02DA"/>
    <w:rsid w:val="00AC03F7"/>
    <w:rsid w:val="00AC1030"/>
    <w:rsid w:val="00AC1342"/>
    <w:rsid w:val="00AC1A9C"/>
    <w:rsid w:val="00AC1DC5"/>
    <w:rsid w:val="00AC1EA9"/>
    <w:rsid w:val="00AC1FF2"/>
    <w:rsid w:val="00AC229E"/>
    <w:rsid w:val="00AC2724"/>
    <w:rsid w:val="00AC2BCB"/>
    <w:rsid w:val="00AC3FB1"/>
    <w:rsid w:val="00AC4500"/>
    <w:rsid w:val="00AC52DA"/>
    <w:rsid w:val="00AC5A32"/>
    <w:rsid w:val="00AC5B3B"/>
    <w:rsid w:val="00AC5B5D"/>
    <w:rsid w:val="00AC5FB8"/>
    <w:rsid w:val="00AC66CE"/>
    <w:rsid w:val="00AC6870"/>
    <w:rsid w:val="00AC69EA"/>
    <w:rsid w:val="00AC6A3B"/>
    <w:rsid w:val="00AC7286"/>
    <w:rsid w:val="00AC785D"/>
    <w:rsid w:val="00AD07DB"/>
    <w:rsid w:val="00AD0953"/>
    <w:rsid w:val="00AD09A8"/>
    <w:rsid w:val="00AD1185"/>
    <w:rsid w:val="00AD14C3"/>
    <w:rsid w:val="00AD2572"/>
    <w:rsid w:val="00AD2924"/>
    <w:rsid w:val="00AD4501"/>
    <w:rsid w:val="00AD4F79"/>
    <w:rsid w:val="00AD584C"/>
    <w:rsid w:val="00AD5908"/>
    <w:rsid w:val="00AD5EC0"/>
    <w:rsid w:val="00AD61D7"/>
    <w:rsid w:val="00AD62C8"/>
    <w:rsid w:val="00AD6601"/>
    <w:rsid w:val="00AD662B"/>
    <w:rsid w:val="00AD67AB"/>
    <w:rsid w:val="00AD72A8"/>
    <w:rsid w:val="00AE0D3C"/>
    <w:rsid w:val="00AE149C"/>
    <w:rsid w:val="00AE21B6"/>
    <w:rsid w:val="00AE2222"/>
    <w:rsid w:val="00AE2318"/>
    <w:rsid w:val="00AE2D4B"/>
    <w:rsid w:val="00AE304E"/>
    <w:rsid w:val="00AE34D9"/>
    <w:rsid w:val="00AE38B3"/>
    <w:rsid w:val="00AE3C61"/>
    <w:rsid w:val="00AE42C5"/>
    <w:rsid w:val="00AE44C0"/>
    <w:rsid w:val="00AE4935"/>
    <w:rsid w:val="00AE4C04"/>
    <w:rsid w:val="00AE4E44"/>
    <w:rsid w:val="00AE4F99"/>
    <w:rsid w:val="00AE516F"/>
    <w:rsid w:val="00AE54B9"/>
    <w:rsid w:val="00AE7F7D"/>
    <w:rsid w:val="00AF027C"/>
    <w:rsid w:val="00AF0372"/>
    <w:rsid w:val="00AF0717"/>
    <w:rsid w:val="00AF1802"/>
    <w:rsid w:val="00AF19A3"/>
    <w:rsid w:val="00AF1DEA"/>
    <w:rsid w:val="00AF1FBD"/>
    <w:rsid w:val="00AF32B4"/>
    <w:rsid w:val="00AF4211"/>
    <w:rsid w:val="00AF4835"/>
    <w:rsid w:val="00AF6983"/>
    <w:rsid w:val="00AF6C0C"/>
    <w:rsid w:val="00AF71C4"/>
    <w:rsid w:val="00AF7335"/>
    <w:rsid w:val="00AF7462"/>
    <w:rsid w:val="00B000F1"/>
    <w:rsid w:val="00B002B1"/>
    <w:rsid w:val="00B00476"/>
    <w:rsid w:val="00B005A9"/>
    <w:rsid w:val="00B0132B"/>
    <w:rsid w:val="00B01666"/>
    <w:rsid w:val="00B02564"/>
    <w:rsid w:val="00B026F5"/>
    <w:rsid w:val="00B02DDC"/>
    <w:rsid w:val="00B02EE9"/>
    <w:rsid w:val="00B0309B"/>
    <w:rsid w:val="00B03F01"/>
    <w:rsid w:val="00B03FE5"/>
    <w:rsid w:val="00B043B1"/>
    <w:rsid w:val="00B045E3"/>
    <w:rsid w:val="00B04E55"/>
    <w:rsid w:val="00B050AF"/>
    <w:rsid w:val="00B06124"/>
    <w:rsid w:val="00B06E78"/>
    <w:rsid w:val="00B07183"/>
    <w:rsid w:val="00B0732E"/>
    <w:rsid w:val="00B07A58"/>
    <w:rsid w:val="00B07D9F"/>
    <w:rsid w:val="00B07F69"/>
    <w:rsid w:val="00B1042D"/>
    <w:rsid w:val="00B10895"/>
    <w:rsid w:val="00B11484"/>
    <w:rsid w:val="00B115A7"/>
    <w:rsid w:val="00B11630"/>
    <w:rsid w:val="00B119E4"/>
    <w:rsid w:val="00B11B69"/>
    <w:rsid w:val="00B11F72"/>
    <w:rsid w:val="00B1281A"/>
    <w:rsid w:val="00B132E9"/>
    <w:rsid w:val="00B13790"/>
    <w:rsid w:val="00B1451B"/>
    <w:rsid w:val="00B14624"/>
    <w:rsid w:val="00B14952"/>
    <w:rsid w:val="00B153F6"/>
    <w:rsid w:val="00B162C0"/>
    <w:rsid w:val="00B164E7"/>
    <w:rsid w:val="00B16722"/>
    <w:rsid w:val="00B17895"/>
    <w:rsid w:val="00B17DF3"/>
    <w:rsid w:val="00B20D63"/>
    <w:rsid w:val="00B213EC"/>
    <w:rsid w:val="00B2148E"/>
    <w:rsid w:val="00B21502"/>
    <w:rsid w:val="00B215E1"/>
    <w:rsid w:val="00B21C74"/>
    <w:rsid w:val="00B223A5"/>
    <w:rsid w:val="00B22F25"/>
    <w:rsid w:val="00B22FC0"/>
    <w:rsid w:val="00B232DC"/>
    <w:rsid w:val="00B2340D"/>
    <w:rsid w:val="00B2397A"/>
    <w:rsid w:val="00B23B13"/>
    <w:rsid w:val="00B23C36"/>
    <w:rsid w:val="00B25451"/>
    <w:rsid w:val="00B257FA"/>
    <w:rsid w:val="00B26005"/>
    <w:rsid w:val="00B260C9"/>
    <w:rsid w:val="00B26B03"/>
    <w:rsid w:val="00B26C9F"/>
    <w:rsid w:val="00B270CA"/>
    <w:rsid w:val="00B2743B"/>
    <w:rsid w:val="00B27CFD"/>
    <w:rsid w:val="00B3040F"/>
    <w:rsid w:val="00B307AE"/>
    <w:rsid w:val="00B312D1"/>
    <w:rsid w:val="00B314BE"/>
    <w:rsid w:val="00B314DC"/>
    <w:rsid w:val="00B3154F"/>
    <w:rsid w:val="00B31A6A"/>
    <w:rsid w:val="00B31E5A"/>
    <w:rsid w:val="00B31F83"/>
    <w:rsid w:val="00B32628"/>
    <w:rsid w:val="00B329F7"/>
    <w:rsid w:val="00B332B0"/>
    <w:rsid w:val="00B33CB7"/>
    <w:rsid w:val="00B33EEA"/>
    <w:rsid w:val="00B33F37"/>
    <w:rsid w:val="00B3482A"/>
    <w:rsid w:val="00B34CF3"/>
    <w:rsid w:val="00B34EDC"/>
    <w:rsid w:val="00B34F4F"/>
    <w:rsid w:val="00B35BAA"/>
    <w:rsid w:val="00B35CF4"/>
    <w:rsid w:val="00B36860"/>
    <w:rsid w:val="00B36D47"/>
    <w:rsid w:val="00B36F67"/>
    <w:rsid w:val="00B37787"/>
    <w:rsid w:val="00B37B53"/>
    <w:rsid w:val="00B4023D"/>
    <w:rsid w:val="00B40BE9"/>
    <w:rsid w:val="00B436C0"/>
    <w:rsid w:val="00B43EB3"/>
    <w:rsid w:val="00B43F0F"/>
    <w:rsid w:val="00B44E36"/>
    <w:rsid w:val="00B44EA1"/>
    <w:rsid w:val="00B450C3"/>
    <w:rsid w:val="00B455B1"/>
    <w:rsid w:val="00B459B3"/>
    <w:rsid w:val="00B4620E"/>
    <w:rsid w:val="00B4643A"/>
    <w:rsid w:val="00B46B0F"/>
    <w:rsid w:val="00B46CA1"/>
    <w:rsid w:val="00B46FCF"/>
    <w:rsid w:val="00B47874"/>
    <w:rsid w:val="00B47F29"/>
    <w:rsid w:val="00B502D7"/>
    <w:rsid w:val="00B50D87"/>
    <w:rsid w:val="00B5111B"/>
    <w:rsid w:val="00B512A9"/>
    <w:rsid w:val="00B5182F"/>
    <w:rsid w:val="00B51DCC"/>
    <w:rsid w:val="00B5220D"/>
    <w:rsid w:val="00B525FE"/>
    <w:rsid w:val="00B5319C"/>
    <w:rsid w:val="00B5358B"/>
    <w:rsid w:val="00B5392A"/>
    <w:rsid w:val="00B53BEC"/>
    <w:rsid w:val="00B53CBA"/>
    <w:rsid w:val="00B54143"/>
    <w:rsid w:val="00B549D4"/>
    <w:rsid w:val="00B54D16"/>
    <w:rsid w:val="00B551B0"/>
    <w:rsid w:val="00B55583"/>
    <w:rsid w:val="00B55C90"/>
    <w:rsid w:val="00B5677D"/>
    <w:rsid w:val="00B56B47"/>
    <w:rsid w:val="00B56BAF"/>
    <w:rsid w:val="00B60D54"/>
    <w:rsid w:val="00B61E88"/>
    <w:rsid w:val="00B6251E"/>
    <w:rsid w:val="00B62976"/>
    <w:rsid w:val="00B62C39"/>
    <w:rsid w:val="00B633A2"/>
    <w:rsid w:val="00B6397C"/>
    <w:rsid w:val="00B63A22"/>
    <w:rsid w:val="00B6462A"/>
    <w:rsid w:val="00B64AD1"/>
    <w:rsid w:val="00B6503C"/>
    <w:rsid w:val="00B653AB"/>
    <w:rsid w:val="00B65F9E"/>
    <w:rsid w:val="00B6631C"/>
    <w:rsid w:val="00B665C7"/>
    <w:rsid w:val="00B667CD"/>
    <w:rsid w:val="00B66AEC"/>
    <w:rsid w:val="00B66B19"/>
    <w:rsid w:val="00B66C84"/>
    <w:rsid w:val="00B66EB9"/>
    <w:rsid w:val="00B671CC"/>
    <w:rsid w:val="00B6744F"/>
    <w:rsid w:val="00B67C9B"/>
    <w:rsid w:val="00B67E4B"/>
    <w:rsid w:val="00B7028E"/>
    <w:rsid w:val="00B707BF"/>
    <w:rsid w:val="00B70E4C"/>
    <w:rsid w:val="00B71E5B"/>
    <w:rsid w:val="00B72B39"/>
    <w:rsid w:val="00B72F57"/>
    <w:rsid w:val="00B73186"/>
    <w:rsid w:val="00B73751"/>
    <w:rsid w:val="00B73AA2"/>
    <w:rsid w:val="00B75811"/>
    <w:rsid w:val="00B75BBE"/>
    <w:rsid w:val="00B76DEA"/>
    <w:rsid w:val="00B771E9"/>
    <w:rsid w:val="00B77345"/>
    <w:rsid w:val="00B77A8B"/>
    <w:rsid w:val="00B77B9C"/>
    <w:rsid w:val="00B77C1E"/>
    <w:rsid w:val="00B77C6E"/>
    <w:rsid w:val="00B77FAD"/>
    <w:rsid w:val="00B80280"/>
    <w:rsid w:val="00B80A47"/>
    <w:rsid w:val="00B80C7E"/>
    <w:rsid w:val="00B80DF9"/>
    <w:rsid w:val="00B817EF"/>
    <w:rsid w:val="00B81978"/>
    <w:rsid w:val="00B81E01"/>
    <w:rsid w:val="00B8254A"/>
    <w:rsid w:val="00B82C10"/>
    <w:rsid w:val="00B83CFA"/>
    <w:rsid w:val="00B84ACE"/>
    <w:rsid w:val="00B85F25"/>
    <w:rsid w:val="00B867A4"/>
    <w:rsid w:val="00B86EC6"/>
    <w:rsid w:val="00B90E4C"/>
    <w:rsid w:val="00B914E9"/>
    <w:rsid w:val="00B91B34"/>
    <w:rsid w:val="00B9277F"/>
    <w:rsid w:val="00B93746"/>
    <w:rsid w:val="00B9390E"/>
    <w:rsid w:val="00B93C58"/>
    <w:rsid w:val="00B94C99"/>
    <w:rsid w:val="00B950A8"/>
    <w:rsid w:val="00B956EE"/>
    <w:rsid w:val="00B95897"/>
    <w:rsid w:val="00B96AB4"/>
    <w:rsid w:val="00B97023"/>
    <w:rsid w:val="00B970E2"/>
    <w:rsid w:val="00BA0500"/>
    <w:rsid w:val="00BA06EC"/>
    <w:rsid w:val="00BA09EF"/>
    <w:rsid w:val="00BA0B13"/>
    <w:rsid w:val="00BA1939"/>
    <w:rsid w:val="00BA19AA"/>
    <w:rsid w:val="00BA21E1"/>
    <w:rsid w:val="00BA2475"/>
    <w:rsid w:val="00BA2BA1"/>
    <w:rsid w:val="00BA30D9"/>
    <w:rsid w:val="00BA3562"/>
    <w:rsid w:val="00BA41C9"/>
    <w:rsid w:val="00BA5B27"/>
    <w:rsid w:val="00BA624F"/>
    <w:rsid w:val="00BA71E8"/>
    <w:rsid w:val="00BA799B"/>
    <w:rsid w:val="00BA7BE7"/>
    <w:rsid w:val="00BB0660"/>
    <w:rsid w:val="00BB0819"/>
    <w:rsid w:val="00BB0830"/>
    <w:rsid w:val="00BB1187"/>
    <w:rsid w:val="00BB139F"/>
    <w:rsid w:val="00BB2082"/>
    <w:rsid w:val="00BB32D4"/>
    <w:rsid w:val="00BB3C5D"/>
    <w:rsid w:val="00BB3EE2"/>
    <w:rsid w:val="00BB433A"/>
    <w:rsid w:val="00BB4F09"/>
    <w:rsid w:val="00BB4F7A"/>
    <w:rsid w:val="00BB548C"/>
    <w:rsid w:val="00BB59E3"/>
    <w:rsid w:val="00BB6A18"/>
    <w:rsid w:val="00BB7477"/>
    <w:rsid w:val="00BB7479"/>
    <w:rsid w:val="00BB7563"/>
    <w:rsid w:val="00BB7DBA"/>
    <w:rsid w:val="00BC01FB"/>
    <w:rsid w:val="00BC2621"/>
    <w:rsid w:val="00BC271A"/>
    <w:rsid w:val="00BC3A6F"/>
    <w:rsid w:val="00BC4810"/>
    <w:rsid w:val="00BC49BB"/>
    <w:rsid w:val="00BC4BF4"/>
    <w:rsid w:val="00BC567B"/>
    <w:rsid w:val="00BD11FA"/>
    <w:rsid w:val="00BD1BF7"/>
    <w:rsid w:val="00BD2380"/>
    <w:rsid w:val="00BD28B8"/>
    <w:rsid w:val="00BD303A"/>
    <w:rsid w:val="00BD32CD"/>
    <w:rsid w:val="00BD387D"/>
    <w:rsid w:val="00BD3B56"/>
    <w:rsid w:val="00BD4012"/>
    <w:rsid w:val="00BD418B"/>
    <w:rsid w:val="00BD45B3"/>
    <w:rsid w:val="00BD4E33"/>
    <w:rsid w:val="00BD50BF"/>
    <w:rsid w:val="00BD5309"/>
    <w:rsid w:val="00BD5D78"/>
    <w:rsid w:val="00BD5F58"/>
    <w:rsid w:val="00BD6AF2"/>
    <w:rsid w:val="00BD7255"/>
    <w:rsid w:val="00BD7BDC"/>
    <w:rsid w:val="00BE0045"/>
    <w:rsid w:val="00BE050C"/>
    <w:rsid w:val="00BE08C0"/>
    <w:rsid w:val="00BE0BC6"/>
    <w:rsid w:val="00BE1701"/>
    <w:rsid w:val="00BE2361"/>
    <w:rsid w:val="00BE392A"/>
    <w:rsid w:val="00BE399E"/>
    <w:rsid w:val="00BE4362"/>
    <w:rsid w:val="00BE4B0D"/>
    <w:rsid w:val="00BE4FBB"/>
    <w:rsid w:val="00BE53F2"/>
    <w:rsid w:val="00BE555A"/>
    <w:rsid w:val="00BE5635"/>
    <w:rsid w:val="00BE7955"/>
    <w:rsid w:val="00BE7F2B"/>
    <w:rsid w:val="00BE7FE9"/>
    <w:rsid w:val="00BF05C7"/>
    <w:rsid w:val="00BF07D6"/>
    <w:rsid w:val="00BF13D1"/>
    <w:rsid w:val="00BF175B"/>
    <w:rsid w:val="00BF1AD1"/>
    <w:rsid w:val="00BF1FF2"/>
    <w:rsid w:val="00BF2A23"/>
    <w:rsid w:val="00BF2C81"/>
    <w:rsid w:val="00BF33C9"/>
    <w:rsid w:val="00BF3A22"/>
    <w:rsid w:val="00BF3CB6"/>
    <w:rsid w:val="00BF4B4A"/>
    <w:rsid w:val="00BF57F8"/>
    <w:rsid w:val="00BF66C8"/>
    <w:rsid w:val="00BF7E1C"/>
    <w:rsid w:val="00C0067C"/>
    <w:rsid w:val="00C00732"/>
    <w:rsid w:val="00C014D9"/>
    <w:rsid w:val="00C01F13"/>
    <w:rsid w:val="00C0215C"/>
    <w:rsid w:val="00C0291F"/>
    <w:rsid w:val="00C030DE"/>
    <w:rsid w:val="00C0349D"/>
    <w:rsid w:val="00C0386B"/>
    <w:rsid w:val="00C0408F"/>
    <w:rsid w:val="00C04843"/>
    <w:rsid w:val="00C04876"/>
    <w:rsid w:val="00C058C5"/>
    <w:rsid w:val="00C05C29"/>
    <w:rsid w:val="00C060C6"/>
    <w:rsid w:val="00C063FB"/>
    <w:rsid w:val="00C0655A"/>
    <w:rsid w:val="00C065A2"/>
    <w:rsid w:val="00C06F0F"/>
    <w:rsid w:val="00C07092"/>
    <w:rsid w:val="00C10018"/>
    <w:rsid w:val="00C1017F"/>
    <w:rsid w:val="00C1102F"/>
    <w:rsid w:val="00C111B4"/>
    <w:rsid w:val="00C11D78"/>
    <w:rsid w:val="00C13776"/>
    <w:rsid w:val="00C13B3A"/>
    <w:rsid w:val="00C14D65"/>
    <w:rsid w:val="00C14D7E"/>
    <w:rsid w:val="00C15244"/>
    <w:rsid w:val="00C1525D"/>
    <w:rsid w:val="00C152CE"/>
    <w:rsid w:val="00C15A9C"/>
    <w:rsid w:val="00C15B96"/>
    <w:rsid w:val="00C16508"/>
    <w:rsid w:val="00C16833"/>
    <w:rsid w:val="00C16A5F"/>
    <w:rsid w:val="00C17759"/>
    <w:rsid w:val="00C17C8E"/>
    <w:rsid w:val="00C20738"/>
    <w:rsid w:val="00C20763"/>
    <w:rsid w:val="00C20DFA"/>
    <w:rsid w:val="00C21CD1"/>
    <w:rsid w:val="00C21F5F"/>
    <w:rsid w:val="00C22025"/>
    <w:rsid w:val="00C22105"/>
    <w:rsid w:val="00C22627"/>
    <w:rsid w:val="00C2342E"/>
    <w:rsid w:val="00C23DB8"/>
    <w:rsid w:val="00C2415C"/>
    <w:rsid w:val="00C244B6"/>
    <w:rsid w:val="00C24578"/>
    <w:rsid w:val="00C24A2D"/>
    <w:rsid w:val="00C2628D"/>
    <w:rsid w:val="00C26499"/>
    <w:rsid w:val="00C26DE7"/>
    <w:rsid w:val="00C27433"/>
    <w:rsid w:val="00C27A2B"/>
    <w:rsid w:val="00C27B31"/>
    <w:rsid w:val="00C3166C"/>
    <w:rsid w:val="00C32275"/>
    <w:rsid w:val="00C322C3"/>
    <w:rsid w:val="00C32652"/>
    <w:rsid w:val="00C331D8"/>
    <w:rsid w:val="00C34679"/>
    <w:rsid w:val="00C347AA"/>
    <w:rsid w:val="00C35A31"/>
    <w:rsid w:val="00C362C9"/>
    <w:rsid w:val="00C3644D"/>
    <w:rsid w:val="00C36860"/>
    <w:rsid w:val="00C36907"/>
    <w:rsid w:val="00C36CEB"/>
    <w:rsid w:val="00C36ECC"/>
    <w:rsid w:val="00C3702F"/>
    <w:rsid w:val="00C40028"/>
    <w:rsid w:val="00C40F3B"/>
    <w:rsid w:val="00C41154"/>
    <w:rsid w:val="00C414C2"/>
    <w:rsid w:val="00C41595"/>
    <w:rsid w:val="00C41630"/>
    <w:rsid w:val="00C42619"/>
    <w:rsid w:val="00C42CCE"/>
    <w:rsid w:val="00C4394A"/>
    <w:rsid w:val="00C44253"/>
    <w:rsid w:val="00C4500A"/>
    <w:rsid w:val="00C452EB"/>
    <w:rsid w:val="00C4664C"/>
    <w:rsid w:val="00C46B6F"/>
    <w:rsid w:val="00C46D51"/>
    <w:rsid w:val="00C47216"/>
    <w:rsid w:val="00C51555"/>
    <w:rsid w:val="00C5241E"/>
    <w:rsid w:val="00C5315F"/>
    <w:rsid w:val="00C53A96"/>
    <w:rsid w:val="00C53B8D"/>
    <w:rsid w:val="00C547E7"/>
    <w:rsid w:val="00C5556E"/>
    <w:rsid w:val="00C558E6"/>
    <w:rsid w:val="00C55F39"/>
    <w:rsid w:val="00C561F0"/>
    <w:rsid w:val="00C5652C"/>
    <w:rsid w:val="00C5698F"/>
    <w:rsid w:val="00C56C8B"/>
    <w:rsid w:val="00C56CF9"/>
    <w:rsid w:val="00C5716F"/>
    <w:rsid w:val="00C5724A"/>
    <w:rsid w:val="00C57FAD"/>
    <w:rsid w:val="00C60AE0"/>
    <w:rsid w:val="00C61C18"/>
    <w:rsid w:val="00C62548"/>
    <w:rsid w:val="00C62696"/>
    <w:rsid w:val="00C628B1"/>
    <w:rsid w:val="00C630BA"/>
    <w:rsid w:val="00C632EC"/>
    <w:rsid w:val="00C63809"/>
    <w:rsid w:val="00C6446E"/>
    <w:rsid w:val="00C64A37"/>
    <w:rsid w:val="00C64A9E"/>
    <w:rsid w:val="00C655DD"/>
    <w:rsid w:val="00C66092"/>
    <w:rsid w:val="00C66D96"/>
    <w:rsid w:val="00C672AD"/>
    <w:rsid w:val="00C674C8"/>
    <w:rsid w:val="00C6769E"/>
    <w:rsid w:val="00C678B0"/>
    <w:rsid w:val="00C7052E"/>
    <w:rsid w:val="00C706FC"/>
    <w:rsid w:val="00C7075D"/>
    <w:rsid w:val="00C7106E"/>
    <w:rsid w:val="00C7158E"/>
    <w:rsid w:val="00C71A62"/>
    <w:rsid w:val="00C71A75"/>
    <w:rsid w:val="00C72340"/>
    <w:rsid w:val="00C7250B"/>
    <w:rsid w:val="00C7268C"/>
    <w:rsid w:val="00C72D13"/>
    <w:rsid w:val="00C7346B"/>
    <w:rsid w:val="00C73831"/>
    <w:rsid w:val="00C73DCE"/>
    <w:rsid w:val="00C752D1"/>
    <w:rsid w:val="00C75488"/>
    <w:rsid w:val="00C773EE"/>
    <w:rsid w:val="00C77C0E"/>
    <w:rsid w:val="00C77D72"/>
    <w:rsid w:val="00C8011C"/>
    <w:rsid w:val="00C80472"/>
    <w:rsid w:val="00C82B97"/>
    <w:rsid w:val="00C83F92"/>
    <w:rsid w:val="00C84137"/>
    <w:rsid w:val="00C84496"/>
    <w:rsid w:val="00C84C1A"/>
    <w:rsid w:val="00C84E5B"/>
    <w:rsid w:val="00C8586A"/>
    <w:rsid w:val="00C858C3"/>
    <w:rsid w:val="00C85CAA"/>
    <w:rsid w:val="00C8717E"/>
    <w:rsid w:val="00C90A18"/>
    <w:rsid w:val="00C912E9"/>
    <w:rsid w:val="00C91687"/>
    <w:rsid w:val="00C916CC"/>
    <w:rsid w:val="00C917DC"/>
    <w:rsid w:val="00C917FD"/>
    <w:rsid w:val="00C924A8"/>
    <w:rsid w:val="00C93BF4"/>
    <w:rsid w:val="00C945FE"/>
    <w:rsid w:val="00C94AC9"/>
    <w:rsid w:val="00C9518C"/>
    <w:rsid w:val="00C95507"/>
    <w:rsid w:val="00C95E96"/>
    <w:rsid w:val="00C968FF"/>
    <w:rsid w:val="00C96FAA"/>
    <w:rsid w:val="00C970FC"/>
    <w:rsid w:val="00C97A04"/>
    <w:rsid w:val="00C97E45"/>
    <w:rsid w:val="00CA014A"/>
    <w:rsid w:val="00CA1040"/>
    <w:rsid w:val="00CA107B"/>
    <w:rsid w:val="00CA1322"/>
    <w:rsid w:val="00CA166C"/>
    <w:rsid w:val="00CA20F4"/>
    <w:rsid w:val="00CA242F"/>
    <w:rsid w:val="00CA2C11"/>
    <w:rsid w:val="00CA3B18"/>
    <w:rsid w:val="00CA46FC"/>
    <w:rsid w:val="00CA477F"/>
    <w:rsid w:val="00CA484D"/>
    <w:rsid w:val="00CA4E15"/>
    <w:rsid w:val="00CA4EF4"/>
    <w:rsid w:val="00CA4FB6"/>
    <w:rsid w:val="00CA50C7"/>
    <w:rsid w:val="00CA5921"/>
    <w:rsid w:val="00CA5AA4"/>
    <w:rsid w:val="00CA66BF"/>
    <w:rsid w:val="00CA685D"/>
    <w:rsid w:val="00CA7570"/>
    <w:rsid w:val="00CA7AA4"/>
    <w:rsid w:val="00CA7C1B"/>
    <w:rsid w:val="00CB02A3"/>
    <w:rsid w:val="00CB0833"/>
    <w:rsid w:val="00CB0999"/>
    <w:rsid w:val="00CB0A61"/>
    <w:rsid w:val="00CB110F"/>
    <w:rsid w:val="00CB1D7D"/>
    <w:rsid w:val="00CB1F06"/>
    <w:rsid w:val="00CB22F2"/>
    <w:rsid w:val="00CB2A63"/>
    <w:rsid w:val="00CB2BF2"/>
    <w:rsid w:val="00CB34E1"/>
    <w:rsid w:val="00CB3B8B"/>
    <w:rsid w:val="00CB3EF9"/>
    <w:rsid w:val="00CB40C3"/>
    <w:rsid w:val="00CB4430"/>
    <w:rsid w:val="00CB4439"/>
    <w:rsid w:val="00CB55F2"/>
    <w:rsid w:val="00CB55FA"/>
    <w:rsid w:val="00CB5DE0"/>
    <w:rsid w:val="00CB5F09"/>
    <w:rsid w:val="00CB61C9"/>
    <w:rsid w:val="00CB64C3"/>
    <w:rsid w:val="00CB6AFB"/>
    <w:rsid w:val="00CB754F"/>
    <w:rsid w:val="00CB7B12"/>
    <w:rsid w:val="00CC0B32"/>
    <w:rsid w:val="00CC1050"/>
    <w:rsid w:val="00CC2095"/>
    <w:rsid w:val="00CC226A"/>
    <w:rsid w:val="00CC2500"/>
    <w:rsid w:val="00CC26FD"/>
    <w:rsid w:val="00CC29F8"/>
    <w:rsid w:val="00CC2BCF"/>
    <w:rsid w:val="00CC43A2"/>
    <w:rsid w:val="00CC4F80"/>
    <w:rsid w:val="00CC5E61"/>
    <w:rsid w:val="00CC5EF8"/>
    <w:rsid w:val="00CC61C1"/>
    <w:rsid w:val="00CC6577"/>
    <w:rsid w:val="00CC739E"/>
    <w:rsid w:val="00CC7997"/>
    <w:rsid w:val="00CD0957"/>
    <w:rsid w:val="00CD09DC"/>
    <w:rsid w:val="00CD1A4E"/>
    <w:rsid w:val="00CD1F8A"/>
    <w:rsid w:val="00CD30FD"/>
    <w:rsid w:val="00CD3309"/>
    <w:rsid w:val="00CD3413"/>
    <w:rsid w:val="00CD58B7"/>
    <w:rsid w:val="00CD6408"/>
    <w:rsid w:val="00CD7662"/>
    <w:rsid w:val="00CD7B03"/>
    <w:rsid w:val="00CD7F0D"/>
    <w:rsid w:val="00CE04EA"/>
    <w:rsid w:val="00CE059B"/>
    <w:rsid w:val="00CE080A"/>
    <w:rsid w:val="00CE1405"/>
    <w:rsid w:val="00CE1453"/>
    <w:rsid w:val="00CE1923"/>
    <w:rsid w:val="00CE24B2"/>
    <w:rsid w:val="00CE2881"/>
    <w:rsid w:val="00CE2AFC"/>
    <w:rsid w:val="00CE2EE9"/>
    <w:rsid w:val="00CE36D8"/>
    <w:rsid w:val="00CE3AEB"/>
    <w:rsid w:val="00CE468F"/>
    <w:rsid w:val="00CE5C44"/>
    <w:rsid w:val="00CE612F"/>
    <w:rsid w:val="00CE705F"/>
    <w:rsid w:val="00CF0A60"/>
    <w:rsid w:val="00CF0E44"/>
    <w:rsid w:val="00CF13CF"/>
    <w:rsid w:val="00CF153E"/>
    <w:rsid w:val="00CF1985"/>
    <w:rsid w:val="00CF1E0E"/>
    <w:rsid w:val="00CF20BE"/>
    <w:rsid w:val="00CF2217"/>
    <w:rsid w:val="00CF2A8B"/>
    <w:rsid w:val="00CF2E48"/>
    <w:rsid w:val="00CF31EC"/>
    <w:rsid w:val="00CF4099"/>
    <w:rsid w:val="00CF419B"/>
    <w:rsid w:val="00CF473E"/>
    <w:rsid w:val="00CF54B5"/>
    <w:rsid w:val="00CF5696"/>
    <w:rsid w:val="00CF5CE3"/>
    <w:rsid w:val="00CF5F36"/>
    <w:rsid w:val="00CF6049"/>
    <w:rsid w:val="00CF61D2"/>
    <w:rsid w:val="00CF7A35"/>
    <w:rsid w:val="00CF7F38"/>
    <w:rsid w:val="00D000AE"/>
    <w:rsid w:val="00D00796"/>
    <w:rsid w:val="00D011B6"/>
    <w:rsid w:val="00D01526"/>
    <w:rsid w:val="00D02056"/>
    <w:rsid w:val="00D029D0"/>
    <w:rsid w:val="00D0356C"/>
    <w:rsid w:val="00D045AE"/>
    <w:rsid w:val="00D0496C"/>
    <w:rsid w:val="00D0563F"/>
    <w:rsid w:val="00D06051"/>
    <w:rsid w:val="00D06431"/>
    <w:rsid w:val="00D06B61"/>
    <w:rsid w:val="00D06F29"/>
    <w:rsid w:val="00D07272"/>
    <w:rsid w:val="00D0751C"/>
    <w:rsid w:val="00D077ED"/>
    <w:rsid w:val="00D07BDD"/>
    <w:rsid w:val="00D107FD"/>
    <w:rsid w:val="00D11840"/>
    <w:rsid w:val="00D11A55"/>
    <w:rsid w:val="00D126DB"/>
    <w:rsid w:val="00D13CD6"/>
    <w:rsid w:val="00D13DAC"/>
    <w:rsid w:val="00D14193"/>
    <w:rsid w:val="00D1495C"/>
    <w:rsid w:val="00D149D6"/>
    <w:rsid w:val="00D15688"/>
    <w:rsid w:val="00D15B57"/>
    <w:rsid w:val="00D15F9D"/>
    <w:rsid w:val="00D16606"/>
    <w:rsid w:val="00D17A09"/>
    <w:rsid w:val="00D202E3"/>
    <w:rsid w:val="00D20A06"/>
    <w:rsid w:val="00D2116F"/>
    <w:rsid w:val="00D21555"/>
    <w:rsid w:val="00D21C17"/>
    <w:rsid w:val="00D22969"/>
    <w:rsid w:val="00D22CEC"/>
    <w:rsid w:val="00D23610"/>
    <w:rsid w:val="00D2464E"/>
    <w:rsid w:val="00D25186"/>
    <w:rsid w:val="00D25EDD"/>
    <w:rsid w:val="00D261A2"/>
    <w:rsid w:val="00D2741A"/>
    <w:rsid w:val="00D27C95"/>
    <w:rsid w:val="00D27D20"/>
    <w:rsid w:val="00D27D98"/>
    <w:rsid w:val="00D27DFE"/>
    <w:rsid w:val="00D303D2"/>
    <w:rsid w:val="00D30C72"/>
    <w:rsid w:val="00D312B3"/>
    <w:rsid w:val="00D3201E"/>
    <w:rsid w:val="00D3256C"/>
    <w:rsid w:val="00D32F91"/>
    <w:rsid w:val="00D331DF"/>
    <w:rsid w:val="00D33344"/>
    <w:rsid w:val="00D33515"/>
    <w:rsid w:val="00D33A3E"/>
    <w:rsid w:val="00D33D5F"/>
    <w:rsid w:val="00D33DC5"/>
    <w:rsid w:val="00D33F57"/>
    <w:rsid w:val="00D34B5A"/>
    <w:rsid w:val="00D34E66"/>
    <w:rsid w:val="00D35117"/>
    <w:rsid w:val="00D35145"/>
    <w:rsid w:val="00D35E2A"/>
    <w:rsid w:val="00D36569"/>
    <w:rsid w:val="00D366B6"/>
    <w:rsid w:val="00D370FD"/>
    <w:rsid w:val="00D37CEB"/>
    <w:rsid w:val="00D40334"/>
    <w:rsid w:val="00D40386"/>
    <w:rsid w:val="00D40BD4"/>
    <w:rsid w:val="00D41CA5"/>
    <w:rsid w:val="00D42774"/>
    <w:rsid w:val="00D42EC5"/>
    <w:rsid w:val="00D43062"/>
    <w:rsid w:val="00D432DA"/>
    <w:rsid w:val="00D43EF0"/>
    <w:rsid w:val="00D444E0"/>
    <w:rsid w:val="00D44535"/>
    <w:rsid w:val="00D44834"/>
    <w:rsid w:val="00D448F9"/>
    <w:rsid w:val="00D44AE7"/>
    <w:rsid w:val="00D44DC2"/>
    <w:rsid w:val="00D46BBC"/>
    <w:rsid w:val="00D46CCA"/>
    <w:rsid w:val="00D5006E"/>
    <w:rsid w:val="00D503F5"/>
    <w:rsid w:val="00D50C10"/>
    <w:rsid w:val="00D50DF8"/>
    <w:rsid w:val="00D5130D"/>
    <w:rsid w:val="00D51C69"/>
    <w:rsid w:val="00D522B0"/>
    <w:rsid w:val="00D525DE"/>
    <w:rsid w:val="00D527E5"/>
    <w:rsid w:val="00D53209"/>
    <w:rsid w:val="00D533DC"/>
    <w:rsid w:val="00D5359E"/>
    <w:rsid w:val="00D53961"/>
    <w:rsid w:val="00D53A4D"/>
    <w:rsid w:val="00D53CB1"/>
    <w:rsid w:val="00D53FD1"/>
    <w:rsid w:val="00D5590A"/>
    <w:rsid w:val="00D566D8"/>
    <w:rsid w:val="00D57374"/>
    <w:rsid w:val="00D576BD"/>
    <w:rsid w:val="00D57EAA"/>
    <w:rsid w:val="00D604DD"/>
    <w:rsid w:val="00D60AC6"/>
    <w:rsid w:val="00D60BEA"/>
    <w:rsid w:val="00D60FC4"/>
    <w:rsid w:val="00D61296"/>
    <w:rsid w:val="00D61602"/>
    <w:rsid w:val="00D616D2"/>
    <w:rsid w:val="00D61FAB"/>
    <w:rsid w:val="00D62493"/>
    <w:rsid w:val="00D62B2C"/>
    <w:rsid w:val="00D633AE"/>
    <w:rsid w:val="00D63436"/>
    <w:rsid w:val="00D639ED"/>
    <w:rsid w:val="00D63B5F"/>
    <w:rsid w:val="00D63C11"/>
    <w:rsid w:val="00D6427A"/>
    <w:rsid w:val="00D649C8"/>
    <w:rsid w:val="00D650D9"/>
    <w:rsid w:val="00D65E39"/>
    <w:rsid w:val="00D663B6"/>
    <w:rsid w:val="00D6685C"/>
    <w:rsid w:val="00D7078F"/>
    <w:rsid w:val="00D70DE9"/>
    <w:rsid w:val="00D70EF7"/>
    <w:rsid w:val="00D71C89"/>
    <w:rsid w:val="00D726A5"/>
    <w:rsid w:val="00D73226"/>
    <w:rsid w:val="00D73E4F"/>
    <w:rsid w:val="00D742CC"/>
    <w:rsid w:val="00D74481"/>
    <w:rsid w:val="00D74749"/>
    <w:rsid w:val="00D74F46"/>
    <w:rsid w:val="00D757EA"/>
    <w:rsid w:val="00D7618E"/>
    <w:rsid w:val="00D76890"/>
    <w:rsid w:val="00D7757B"/>
    <w:rsid w:val="00D80583"/>
    <w:rsid w:val="00D82A5A"/>
    <w:rsid w:val="00D82A5B"/>
    <w:rsid w:val="00D83020"/>
    <w:rsid w:val="00D83236"/>
    <w:rsid w:val="00D8397C"/>
    <w:rsid w:val="00D8545A"/>
    <w:rsid w:val="00D85BB0"/>
    <w:rsid w:val="00D865D2"/>
    <w:rsid w:val="00D86D56"/>
    <w:rsid w:val="00D874B4"/>
    <w:rsid w:val="00D87502"/>
    <w:rsid w:val="00D90307"/>
    <w:rsid w:val="00D92673"/>
    <w:rsid w:val="00D927EA"/>
    <w:rsid w:val="00D92DA2"/>
    <w:rsid w:val="00D93874"/>
    <w:rsid w:val="00D93986"/>
    <w:rsid w:val="00D94093"/>
    <w:rsid w:val="00D94CB6"/>
    <w:rsid w:val="00D94EED"/>
    <w:rsid w:val="00D95209"/>
    <w:rsid w:val="00D9534F"/>
    <w:rsid w:val="00D954F5"/>
    <w:rsid w:val="00D95557"/>
    <w:rsid w:val="00D96026"/>
    <w:rsid w:val="00D9646F"/>
    <w:rsid w:val="00D96770"/>
    <w:rsid w:val="00D972A7"/>
    <w:rsid w:val="00D97B97"/>
    <w:rsid w:val="00D97D82"/>
    <w:rsid w:val="00DA2008"/>
    <w:rsid w:val="00DA2978"/>
    <w:rsid w:val="00DA3D9F"/>
    <w:rsid w:val="00DA3E2F"/>
    <w:rsid w:val="00DA402F"/>
    <w:rsid w:val="00DA4808"/>
    <w:rsid w:val="00DA48AB"/>
    <w:rsid w:val="00DA4A78"/>
    <w:rsid w:val="00DA537C"/>
    <w:rsid w:val="00DA62DC"/>
    <w:rsid w:val="00DA67AA"/>
    <w:rsid w:val="00DA67D0"/>
    <w:rsid w:val="00DA7BED"/>
    <w:rsid w:val="00DA7BF6"/>
    <w:rsid w:val="00DA7C1C"/>
    <w:rsid w:val="00DB037C"/>
    <w:rsid w:val="00DB0922"/>
    <w:rsid w:val="00DB0B0D"/>
    <w:rsid w:val="00DB147A"/>
    <w:rsid w:val="00DB1B7A"/>
    <w:rsid w:val="00DB24BF"/>
    <w:rsid w:val="00DB26AE"/>
    <w:rsid w:val="00DB284B"/>
    <w:rsid w:val="00DB3B5A"/>
    <w:rsid w:val="00DB41BC"/>
    <w:rsid w:val="00DB498C"/>
    <w:rsid w:val="00DB4A6F"/>
    <w:rsid w:val="00DB51A4"/>
    <w:rsid w:val="00DB5B83"/>
    <w:rsid w:val="00DB5C96"/>
    <w:rsid w:val="00DB5E31"/>
    <w:rsid w:val="00DB67FF"/>
    <w:rsid w:val="00DB68D6"/>
    <w:rsid w:val="00DB6C98"/>
    <w:rsid w:val="00DB6D86"/>
    <w:rsid w:val="00DB6E8C"/>
    <w:rsid w:val="00DB76F7"/>
    <w:rsid w:val="00DB7BD7"/>
    <w:rsid w:val="00DC00D3"/>
    <w:rsid w:val="00DC0666"/>
    <w:rsid w:val="00DC06CC"/>
    <w:rsid w:val="00DC0B5A"/>
    <w:rsid w:val="00DC1249"/>
    <w:rsid w:val="00DC140C"/>
    <w:rsid w:val="00DC175E"/>
    <w:rsid w:val="00DC1911"/>
    <w:rsid w:val="00DC27B8"/>
    <w:rsid w:val="00DC3F3D"/>
    <w:rsid w:val="00DC52B4"/>
    <w:rsid w:val="00DC643A"/>
    <w:rsid w:val="00DC6708"/>
    <w:rsid w:val="00DC77BC"/>
    <w:rsid w:val="00DC79D8"/>
    <w:rsid w:val="00DD00EC"/>
    <w:rsid w:val="00DD0784"/>
    <w:rsid w:val="00DD0946"/>
    <w:rsid w:val="00DD0BDC"/>
    <w:rsid w:val="00DD1968"/>
    <w:rsid w:val="00DD29C8"/>
    <w:rsid w:val="00DD3BC1"/>
    <w:rsid w:val="00DD599D"/>
    <w:rsid w:val="00DD6E60"/>
    <w:rsid w:val="00DD7000"/>
    <w:rsid w:val="00DE0250"/>
    <w:rsid w:val="00DE1CA8"/>
    <w:rsid w:val="00DE22E9"/>
    <w:rsid w:val="00DE3178"/>
    <w:rsid w:val="00DE3773"/>
    <w:rsid w:val="00DE41F4"/>
    <w:rsid w:val="00DE517C"/>
    <w:rsid w:val="00DE571C"/>
    <w:rsid w:val="00DE5FC8"/>
    <w:rsid w:val="00DE6B20"/>
    <w:rsid w:val="00DE72D7"/>
    <w:rsid w:val="00DF05C0"/>
    <w:rsid w:val="00DF1246"/>
    <w:rsid w:val="00DF132D"/>
    <w:rsid w:val="00DF13B2"/>
    <w:rsid w:val="00DF1487"/>
    <w:rsid w:val="00DF1603"/>
    <w:rsid w:val="00DF328A"/>
    <w:rsid w:val="00DF3FC9"/>
    <w:rsid w:val="00DF4A11"/>
    <w:rsid w:val="00DF520A"/>
    <w:rsid w:val="00DF56C0"/>
    <w:rsid w:val="00DF5984"/>
    <w:rsid w:val="00DF5CA1"/>
    <w:rsid w:val="00DF62EF"/>
    <w:rsid w:val="00DF6D2B"/>
    <w:rsid w:val="00DF6FDB"/>
    <w:rsid w:val="00DF763B"/>
    <w:rsid w:val="00DF786E"/>
    <w:rsid w:val="00E0070F"/>
    <w:rsid w:val="00E01436"/>
    <w:rsid w:val="00E01776"/>
    <w:rsid w:val="00E032C9"/>
    <w:rsid w:val="00E045BD"/>
    <w:rsid w:val="00E0595D"/>
    <w:rsid w:val="00E05C2D"/>
    <w:rsid w:val="00E10ACF"/>
    <w:rsid w:val="00E10BB5"/>
    <w:rsid w:val="00E112E2"/>
    <w:rsid w:val="00E124F9"/>
    <w:rsid w:val="00E12D0D"/>
    <w:rsid w:val="00E12F8D"/>
    <w:rsid w:val="00E1344D"/>
    <w:rsid w:val="00E135A1"/>
    <w:rsid w:val="00E1376C"/>
    <w:rsid w:val="00E1433D"/>
    <w:rsid w:val="00E14E29"/>
    <w:rsid w:val="00E1630B"/>
    <w:rsid w:val="00E163B4"/>
    <w:rsid w:val="00E176AF"/>
    <w:rsid w:val="00E17819"/>
    <w:rsid w:val="00E17886"/>
    <w:rsid w:val="00E17B77"/>
    <w:rsid w:val="00E17D9D"/>
    <w:rsid w:val="00E21288"/>
    <w:rsid w:val="00E21598"/>
    <w:rsid w:val="00E21722"/>
    <w:rsid w:val="00E21AAC"/>
    <w:rsid w:val="00E229C4"/>
    <w:rsid w:val="00E22DF4"/>
    <w:rsid w:val="00E230FC"/>
    <w:rsid w:val="00E23194"/>
    <w:rsid w:val="00E23337"/>
    <w:rsid w:val="00E236CC"/>
    <w:rsid w:val="00E23BCB"/>
    <w:rsid w:val="00E23F54"/>
    <w:rsid w:val="00E24E94"/>
    <w:rsid w:val="00E259EA"/>
    <w:rsid w:val="00E25C0C"/>
    <w:rsid w:val="00E26312"/>
    <w:rsid w:val="00E2649C"/>
    <w:rsid w:val="00E2674F"/>
    <w:rsid w:val="00E26949"/>
    <w:rsid w:val="00E2777A"/>
    <w:rsid w:val="00E30263"/>
    <w:rsid w:val="00E30435"/>
    <w:rsid w:val="00E30982"/>
    <w:rsid w:val="00E30BAB"/>
    <w:rsid w:val="00E30BCE"/>
    <w:rsid w:val="00E32061"/>
    <w:rsid w:val="00E33714"/>
    <w:rsid w:val="00E337AC"/>
    <w:rsid w:val="00E33C1A"/>
    <w:rsid w:val="00E33D57"/>
    <w:rsid w:val="00E3479F"/>
    <w:rsid w:val="00E35164"/>
    <w:rsid w:val="00E354F2"/>
    <w:rsid w:val="00E356BC"/>
    <w:rsid w:val="00E36739"/>
    <w:rsid w:val="00E36913"/>
    <w:rsid w:val="00E36EDF"/>
    <w:rsid w:val="00E3751A"/>
    <w:rsid w:val="00E379DE"/>
    <w:rsid w:val="00E40A34"/>
    <w:rsid w:val="00E40A4A"/>
    <w:rsid w:val="00E4138F"/>
    <w:rsid w:val="00E4196E"/>
    <w:rsid w:val="00E41B10"/>
    <w:rsid w:val="00E41BCE"/>
    <w:rsid w:val="00E4208F"/>
    <w:rsid w:val="00E42B94"/>
    <w:rsid w:val="00E42C52"/>
    <w:rsid w:val="00E42FF9"/>
    <w:rsid w:val="00E43227"/>
    <w:rsid w:val="00E4348C"/>
    <w:rsid w:val="00E434A6"/>
    <w:rsid w:val="00E4354C"/>
    <w:rsid w:val="00E4367F"/>
    <w:rsid w:val="00E43DC9"/>
    <w:rsid w:val="00E4483E"/>
    <w:rsid w:val="00E44B80"/>
    <w:rsid w:val="00E45002"/>
    <w:rsid w:val="00E45418"/>
    <w:rsid w:val="00E45B95"/>
    <w:rsid w:val="00E45CD5"/>
    <w:rsid w:val="00E4714C"/>
    <w:rsid w:val="00E5099B"/>
    <w:rsid w:val="00E50D2A"/>
    <w:rsid w:val="00E51AEB"/>
    <w:rsid w:val="00E51D1E"/>
    <w:rsid w:val="00E52110"/>
    <w:rsid w:val="00E522A7"/>
    <w:rsid w:val="00E525A4"/>
    <w:rsid w:val="00E52FDB"/>
    <w:rsid w:val="00E53A44"/>
    <w:rsid w:val="00E53B9E"/>
    <w:rsid w:val="00E541FD"/>
    <w:rsid w:val="00E54452"/>
    <w:rsid w:val="00E5515B"/>
    <w:rsid w:val="00E55802"/>
    <w:rsid w:val="00E55AB1"/>
    <w:rsid w:val="00E56235"/>
    <w:rsid w:val="00E56E3E"/>
    <w:rsid w:val="00E57231"/>
    <w:rsid w:val="00E57625"/>
    <w:rsid w:val="00E60448"/>
    <w:rsid w:val="00E60EA8"/>
    <w:rsid w:val="00E60FB4"/>
    <w:rsid w:val="00E6104C"/>
    <w:rsid w:val="00E611D4"/>
    <w:rsid w:val="00E61DC6"/>
    <w:rsid w:val="00E61E51"/>
    <w:rsid w:val="00E6241E"/>
    <w:rsid w:val="00E629AE"/>
    <w:rsid w:val="00E6326B"/>
    <w:rsid w:val="00E638F0"/>
    <w:rsid w:val="00E649A2"/>
    <w:rsid w:val="00E64B77"/>
    <w:rsid w:val="00E651D7"/>
    <w:rsid w:val="00E664C5"/>
    <w:rsid w:val="00E66B85"/>
    <w:rsid w:val="00E671A2"/>
    <w:rsid w:val="00E67234"/>
    <w:rsid w:val="00E67436"/>
    <w:rsid w:val="00E70022"/>
    <w:rsid w:val="00E702B0"/>
    <w:rsid w:val="00E7033F"/>
    <w:rsid w:val="00E71AF6"/>
    <w:rsid w:val="00E71F92"/>
    <w:rsid w:val="00E72FB6"/>
    <w:rsid w:val="00E7329F"/>
    <w:rsid w:val="00E74121"/>
    <w:rsid w:val="00E7449D"/>
    <w:rsid w:val="00E74515"/>
    <w:rsid w:val="00E749A8"/>
    <w:rsid w:val="00E75628"/>
    <w:rsid w:val="00E75F07"/>
    <w:rsid w:val="00E76820"/>
    <w:rsid w:val="00E76D26"/>
    <w:rsid w:val="00E76E30"/>
    <w:rsid w:val="00E76F8D"/>
    <w:rsid w:val="00E77138"/>
    <w:rsid w:val="00E77C59"/>
    <w:rsid w:val="00E80214"/>
    <w:rsid w:val="00E80A09"/>
    <w:rsid w:val="00E80C8D"/>
    <w:rsid w:val="00E815E8"/>
    <w:rsid w:val="00E81FB9"/>
    <w:rsid w:val="00E82285"/>
    <w:rsid w:val="00E83756"/>
    <w:rsid w:val="00E83ADD"/>
    <w:rsid w:val="00E83B0B"/>
    <w:rsid w:val="00E83C34"/>
    <w:rsid w:val="00E846A0"/>
    <w:rsid w:val="00E84A6E"/>
    <w:rsid w:val="00E84D50"/>
    <w:rsid w:val="00E851AA"/>
    <w:rsid w:val="00E8580A"/>
    <w:rsid w:val="00E858A1"/>
    <w:rsid w:val="00E86280"/>
    <w:rsid w:val="00E9014B"/>
    <w:rsid w:val="00E903A5"/>
    <w:rsid w:val="00E90612"/>
    <w:rsid w:val="00E90FFA"/>
    <w:rsid w:val="00E9269E"/>
    <w:rsid w:val="00E92C99"/>
    <w:rsid w:val="00E93155"/>
    <w:rsid w:val="00E93387"/>
    <w:rsid w:val="00E94588"/>
    <w:rsid w:val="00E94E26"/>
    <w:rsid w:val="00E952BE"/>
    <w:rsid w:val="00E95E88"/>
    <w:rsid w:val="00E96359"/>
    <w:rsid w:val="00E96CF9"/>
    <w:rsid w:val="00E9725C"/>
    <w:rsid w:val="00E9737B"/>
    <w:rsid w:val="00E9773B"/>
    <w:rsid w:val="00E97C82"/>
    <w:rsid w:val="00EA0006"/>
    <w:rsid w:val="00EA0077"/>
    <w:rsid w:val="00EA192B"/>
    <w:rsid w:val="00EA1DD4"/>
    <w:rsid w:val="00EA23F3"/>
    <w:rsid w:val="00EA28A0"/>
    <w:rsid w:val="00EA2B30"/>
    <w:rsid w:val="00EA2B93"/>
    <w:rsid w:val="00EA2E1A"/>
    <w:rsid w:val="00EA2EBE"/>
    <w:rsid w:val="00EA30CB"/>
    <w:rsid w:val="00EA325A"/>
    <w:rsid w:val="00EA335C"/>
    <w:rsid w:val="00EA33C8"/>
    <w:rsid w:val="00EA4817"/>
    <w:rsid w:val="00EA4BAC"/>
    <w:rsid w:val="00EA5294"/>
    <w:rsid w:val="00EA57AD"/>
    <w:rsid w:val="00EA5DDC"/>
    <w:rsid w:val="00EA6BEA"/>
    <w:rsid w:val="00EA702E"/>
    <w:rsid w:val="00EA787B"/>
    <w:rsid w:val="00EA7F0C"/>
    <w:rsid w:val="00EB0534"/>
    <w:rsid w:val="00EB0DCE"/>
    <w:rsid w:val="00EB0DDA"/>
    <w:rsid w:val="00EB124A"/>
    <w:rsid w:val="00EB1390"/>
    <w:rsid w:val="00EB187B"/>
    <w:rsid w:val="00EB191E"/>
    <w:rsid w:val="00EB1B97"/>
    <w:rsid w:val="00EB232A"/>
    <w:rsid w:val="00EB2BA6"/>
    <w:rsid w:val="00EB2C71"/>
    <w:rsid w:val="00EB41B4"/>
    <w:rsid w:val="00EB4340"/>
    <w:rsid w:val="00EB4780"/>
    <w:rsid w:val="00EB4DA4"/>
    <w:rsid w:val="00EB5198"/>
    <w:rsid w:val="00EB556D"/>
    <w:rsid w:val="00EB5A38"/>
    <w:rsid w:val="00EB5A7D"/>
    <w:rsid w:val="00EB642A"/>
    <w:rsid w:val="00EB64B3"/>
    <w:rsid w:val="00EB6F6C"/>
    <w:rsid w:val="00EB7061"/>
    <w:rsid w:val="00EB7CC9"/>
    <w:rsid w:val="00EC0D4A"/>
    <w:rsid w:val="00EC164B"/>
    <w:rsid w:val="00EC1E1E"/>
    <w:rsid w:val="00EC1FFE"/>
    <w:rsid w:val="00EC210E"/>
    <w:rsid w:val="00EC24B8"/>
    <w:rsid w:val="00EC3343"/>
    <w:rsid w:val="00EC350E"/>
    <w:rsid w:val="00EC3B39"/>
    <w:rsid w:val="00EC4BFB"/>
    <w:rsid w:val="00EC4F78"/>
    <w:rsid w:val="00EC56EB"/>
    <w:rsid w:val="00EC6403"/>
    <w:rsid w:val="00EC765D"/>
    <w:rsid w:val="00EC769A"/>
    <w:rsid w:val="00EC7A8D"/>
    <w:rsid w:val="00ED0529"/>
    <w:rsid w:val="00ED08BD"/>
    <w:rsid w:val="00ED0990"/>
    <w:rsid w:val="00ED09D5"/>
    <w:rsid w:val="00ED1035"/>
    <w:rsid w:val="00ED1060"/>
    <w:rsid w:val="00ED18F8"/>
    <w:rsid w:val="00ED1A06"/>
    <w:rsid w:val="00ED2AAB"/>
    <w:rsid w:val="00ED3110"/>
    <w:rsid w:val="00ED363C"/>
    <w:rsid w:val="00ED4E4C"/>
    <w:rsid w:val="00ED530C"/>
    <w:rsid w:val="00ED5478"/>
    <w:rsid w:val="00ED55C0"/>
    <w:rsid w:val="00ED65CE"/>
    <w:rsid w:val="00ED682B"/>
    <w:rsid w:val="00ED6D06"/>
    <w:rsid w:val="00ED7228"/>
    <w:rsid w:val="00EE0486"/>
    <w:rsid w:val="00EE0BAF"/>
    <w:rsid w:val="00EE1A77"/>
    <w:rsid w:val="00EE1F6A"/>
    <w:rsid w:val="00EE2837"/>
    <w:rsid w:val="00EE2A33"/>
    <w:rsid w:val="00EE3217"/>
    <w:rsid w:val="00EE366F"/>
    <w:rsid w:val="00EE418E"/>
    <w:rsid w:val="00EE41D5"/>
    <w:rsid w:val="00EE41FB"/>
    <w:rsid w:val="00EE433E"/>
    <w:rsid w:val="00EE4A63"/>
    <w:rsid w:val="00EE4CFB"/>
    <w:rsid w:val="00EE5775"/>
    <w:rsid w:val="00EE641E"/>
    <w:rsid w:val="00EE65AF"/>
    <w:rsid w:val="00EE7397"/>
    <w:rsid w:val="00EE75C1"/>
    <w:rsid w:val="00EE7D36"/>
    <w:rsid w:val="00EF04BD"/>
    <w:rsid w:val="00EF0517"/>
    <w:rsid w:val="00EF0926"/>
    <w:rsid w:val="00EF0A79"/>
    <w:rsid w:val="00EF0CA9"/>
    <w:rsid w:val="00EF0F27"/>
    <w:rsid w:val="00EF153A"/>
    <w:rsid w:val="00EF15AF"/>
    <w:rsid w:val="00EF174F"/>
    <w:rsid w:val="00EF1C12"/>
    <w:rsid w:val="00EF1CC8"/>
    <w:rsid w:val="00EF1F08"/>
    <w:rsid w:val="00EF315E"/>
    <w:rsid w:val="00EF3504"/>
    <w:rsid w:val="00EF3768"/>
    <w:rsid w:val="00EF424A"/>
    <w:rsid w:val="00EF494F"/>
    <w:rsid w:val="00EF4DF0"/>
    <w:rsid w:val="00EF4FDB"/>
    <w:rsid w:val="00EF56F3"/>
    <w:rsid w:val="00EF6133"/>
    <w:rsid w:val="00EF62E0"/>
    <w:rsid w:val="00EF68F2"/>
    <w:rsid w:val="00EF69C9"/>
    <w:rsid w:val="00EF6AF5"/>
    <w:rsid w:val="00EF6F0A"/>
    <w:rsid w:val="00EF762F"/>
    <w:rsid w:val="00EF7E5F"/>
    <w:rsid w:val="00F00285"/>
    <w:rsid w:val="00F0038F"/>
    <w:rsid w:val="00F00599"/>
    <w:rsid w:val="00F00671"/>
    <w:rsid w:val="00F012CD"/>
    <w:rsid w:val="00F01E9B"/>
    <w:rsid w:val="00F02330"/>
    <w:rsid w:val="00F0242B"/>
    <w:rsid w:val="00F03055"/>
    <w:rsid w:val="00F031BA"/>
    <w:rsid w:val="00F0368C"/>
    <w:rsid w:val="00F037A4"/>
    <w:rsid w:val="00F03BEE"/>
    <w:rsid w:val="00F04255"/>
    <w:rsid w:val="00F043C5"/>
    <w:rsid w:val="00F04621"/>
    <w:rsid w:val="00F04FB1"/>
    <w:rsid w:val="00F05AE2"/>
    <w:rsid w:val="00F06492"/>
    <w:rsid w:val="00F06833"/>
    <w:rsid w:val="00F0793A"/>
    <w:rsid w:val="00F1164E"/>
    <w:rsid w:val="00F126C2"/>
    <w:rsid w:val="00F13152"/>
    <w:rsid w:val="00F14C09"/>
    <w:rsid w:val="00F15669"/>
    <w:rsid w:val="00F157AB"/>
    <w:rsid w:val="00F15975"/>
    <w:rsid w:val="00F16054"/>
    <w:rsid w:val="00F160FB"/>
    <w:rsid w:val="00F17BC7"/>
    <w:rsid w:val="00F20B43"/>
    <w:rsid w:val="00F20CA1"/>
    <w:rsid w:val="00F2124E"/>
    <w:rsid w:val="00F214C0"/>
    <w:rsid w:val="00F21E2A"/>
    <w:rsid w:val="00F22213"/>
    <w:rsid w:val="00F2258B"/>
    <w:rsid w:val="00F22F7C"/>
    <w:rsid w:val="00F23072"/>
    <w:rsid w:val="00F234D2"/>
    <w:rsid w:val="00F236DC"/>
    <w:rsid w:val="00F23891"/>
    <w:rsid w:val="00F24519"/>
    <w:rsid w:val="00F24F11"/>
    <w:rsid w:val="00F24F62"/>
    <w:rsid w:val="00F25125"/>
    <w:rsid w:val="00F2579A"/>
    <w:rsid w:val="00F25E5B"/>
    <w:rsid w:val="00F25F04"/>
    <w:rsid w:val="00F26432"/>
    <w:rsid w:val="00F264C8"/>
    <w:rsid w:val="00F274C1"/>
    <w:rsid w:val="00F27C8F"/>
    <w:rsid w:val="00F27DED"/>
    <w:rsid w:val="00F30522"/>
    <w:rsid w:val="00F30625"/>
    <w:rsid w:val="00F30C8F"/>
    <w:rsid w:val="00F31416"/>
    <w:rsid w:val="00F316B8"/>
    <w:rsid w:val="00F3185D"/>
    <w:rsid w:val="00F32529"/>
    <w:rsid w:val="00F32639"/>
    <w:rsid w:val="00F32749"/>
    <w:rsid w:val="00F32A99"/>
    <w:rsid w:val="00F33065"/>
    <w:rsid w:val="00F33978"/>
    <w:rsid w:val="00F33BAF"/>
    <w:rsid w:val="00F34CF6"/>
    <w:rsid w:val="00F34D38"/>
    <w:rsid w:val="00F36FD5"/>
    <w:rsid w:val="00F37172"/>
    <w:rsid w:val="00F3725E"/>
    <w:rsid w:val="00F372FF"/>
    <w:rsid w:val="00F37482"/>
    <w:rsid w:val="00F37ADD"/>
    <w:rsid w:val="00F37B91"/>
    <w:rsid w:val="00F37FE7"/>
    <w:rsid w:val="00F402FD"/>
    <w:rsid w:val="00F40415"/>
    <w:rsid w:val="00F41088"/>
    <w:rsid w:val="00F422CE"/>
    <w:rsid w:val="00F42866"/>
    <w:rsid w:val="00F4302B"/>
    <w:rsid w:val="00F433D3"/>
    <w:rsid w:val="00F4361B"/>
    <w:rsid w:val="00F437C4"/>
    <w:rsid w:val="00F43E4C"/>
    <w:rsid w:val="00F444FB"/>
    <w:rsid w:val="00F4477E"/>
    <w:rsid w:val="00F44DF0"/>
    <w:rsid w:val="00F44E8E"/>
    <w:rsid w:val="00F45647"/>
    <w:rsid w:val="00F4589D"/>
    <w:rsid w:val="00F45C1D"/>
    <w:rsid w:val="00F46575"/>
    <w:rsid w:val="00F46930"/>
    <w:rsid w:val="00F469A3"/>
    <w:rsid w:val="00F4787A"/>
    <w:rsid w:val="00F503F5"/>
    <w:rsid w:val="00F507AD"/>
    <w:rsid w:val="00F50A58"/>
    <w:rsid w:val="00F51ACD"/>
    <w:rsid w:val="00F51F6A"/>
    <w:rsid w:val="00F522E6"/>
    <w:rsid w:val="00F52364"/>
    <w:rsid w:val="00F52758"/>
    <w:rsid w:val="00F527B8"/>
    <w:rsid w:val="00F52D28"/>
    <w:rsid w:val="00F531B2"/>
    <w:rsid w:val="00F53CC4"/>
    <w:rsid w:val="00F5417B"/>
    <w:rsid w:val="00F5461A"/>
    <w:rsid w:val="00F568CC"/>
    <w:rsid w:val="00F56A25"/>
    <w:rsid w:val="00F60D46"/>
    <w:rsid w:val="00F60DCC"/>
    <w:rsid w:val="00F61AD9"/>
    <w:rsid w:val="00F62168"/>
    <w:rsid w:val="00F628CD"/>
    <w:rsid w:val="00F6291B"/>
    <w:rsid w:val="00F6294A"/>
    <w:rsid w:val="00F62E3C"/>
    <w:rsid w:val="00F62F9D"/>
    <w:rsid w:val="00F630C5"/>
    <w:rsid w:val="00F63319"/>
    <w:rsid w:val="00F64A12"/>
    <w:rsid w:val="00F651C8"/>
    <w:rsid w:val="00F65B21"/>
    <w:rsid w:val="00F66DD8"/>
    <w:rsid w:val="00F67458"/>
    <w:rsid w:val="00F67D30"/>
    <w:rsid w:val="00F67D8F"/>
    <w:rsid w:val="00F67E5E"/>
    <w:rsid w:val="00F70302"/>
    <w:rsid w:val="00F70EF8"/>
    <w:rsid w:val="00F71096"/>
    <w:rsid w:val="00F7277F"/>
    <w:rsid w:val="00F72A13"/>
    <w:rsid w:val="00F72FC6"/>
    <w:rsid w:val="00F734E0"/>
    <w:rsid w:val="00F7359B"/>
    <w:rsid w:val="00F7383E"/>
    <w:rsid w:val="00F7397A"/>
    <w:rsid w:val="00F7447F"/>
    <w:rsid w:val="00F744A8"/>
    <w:rsid w:val="00F7546A"/>
    <w:rsid w:val="00F762E0"/>
    <w:rsid w:val="00F76D57"/>
    <w:rsid w:val="00F76E0E"/>
    <w:rsid w:val="00F7734C"/>
    <w:rsid w:val="00F77B07"/>
    <w:rsid w:val="00F802BE"/>
    <w:rsid w:val="00F80E93"/>
    <w:rsid w:val="00F80F7D"/>
    <w:rsid w:val="00F824FD"/>
    <w:rsid w:val="00F82A20"/>
    <w:rsid w:val="00F834C8"/>
    <w:rsid w:val="00F837F3"/>
    <w:rsid w:val="00F83DB7"/>
    <w:rsid w:val="00F83E44"/>
    <w:rsid w:val="00F8413A"/>
    <w:rsid w:val="00F8463F"/>
    <w:rsid w:val="00F858B5"/>
    <w:rsid w:val="00F85A4F"/>
    <w:rsid w:val="00F85ED0"/>
    <w:rsid w:val="00F86024"/>
    <w:rsid w:val="00F8611A"/>
    <w:rsid w:val="00F86A28"/>
    <w:rsid w:val="00F86B76"/>
    <w:rsid w:val="00F8780B"/>
    <w:rsid w:val="00F87847"/>
    <w:rsid w:val="00F8793B"/>
    <w:rsid w:val="00F9014C"/>
    <w:rsid w:val="00F905EB"/>
    <w:rsid w:val="00F908C1"/>
    <w:rsid w:val="00F91025"/>
    <w:rsid w:val="00F9157A"/>
    <w:rsid w:val="00F91752"/>
    <w:rsid w:val="00F926E5"/>
    <w:rsid w:val="00F92E62"/>
    <w:rsid w:val="00F93999"/>
    <w:rsid w:val="00F93AB5"/>
    <w:rsid w:val="00F93B45"/>
    <w:rsid w:val="00F943E0"/>
    <w:rsid w:val="00F946D2"/>
    <w:rsid w:val="00F94B8E"/>
    <w:rsid w:val="00F9513D"/>
    <w:rsid w:val="00F9576C"/>
    <w:rsid w:val="00F95B9C"/>
    <w:rsid w:val="00F95CD7"/>
    <w:rsid w:val="00F95F1C"/>
    <w:rsid w:val="00F960E7"/>
    <w:rsid w:val="00F96A7A"/>
    <w:rsid w:val="00F97880"/>
    <w:rsid w:val="00FA0322"/>
    <w:rsid w:val="00FA1834"/>
    <w:rsid w:val="00FA1A60"/>
    <w:rsid w:val="00FA2EE4"/>
    <w:rsid w:val="00FA437F"/>
    <w:rsid w:val="00FA49C3"/>
    <w:rsid w:val="00FA4B6D"/>
    <w:rsid w:val="00FA5128"/>
    <w:rsid w:val="00FA519D"/>
    <w:rsid w:val="00FA58CB"/>
    <w:rsid w:val="00FA673A"/>
    <w:rsid w:val="00FA683E"/>
    <w:rsid w:val="00FA733E"/>
    <w:rsid w:val="00FA753C"/>
    <w:rsid w:val="00FA76A5"/>
    <w:rsid w:val="00FA76F4"/>
    <w:rsid w:val="00FA7890"/>
    <w:rsid w:val="00FA7E84"/>
    <w:rsid w:val="00FB01D4"/>
    <w:rsid w:val="00FB0744"/>
    <w:rsid w:val="00FB0F41"/>
    <w:rsid w:val="00FB104D"/>
    <w:rsid w:val="00FB2A18"/>
    <w:rsid w:val="00FB332E"/>
    <w:rsid w:val="00FB3498"/>
    <w:rsid w:val="00FB371A"/>
    <w:rsid w:val="00FB3C20"/>
    <w:rsid w:val="00FB42D4"/>
    <w:rsid w:val="00FB4396"/>
    <w:rsid w:val="00FB4684"/>
    <w:rsid w:val="00FB4B2D"/>
    <w:rsid w:val="00FB4CE4"/>
    <w:rsid w:val="00FB5906"/>
    <w:rsid w:val="00FB5928"/>
    <w:rsid w:val="00FB5A79"/>
    <w:rsid w:val="00FB5F3B"/>
    <w:rsid w:val="00FB7077"/>
    <w:rsid w:val="00FB74B5"/>
    <w:rsid w:val="00FB762F"/>
    <w:rsid w:val="00FB793D"/>
    <w:rsid w:val="00FC0111"/>
    <w:rsid w:val="00FC015D"/>
    <w:rsid w:val="00FC030F"/>
    <w:rsid w:val="00FC1354"/>
    <w:rsid w:val="00FC138C"/>
    <w:rsid w:val="00FC16B5"/>
    <w:rsid w:val="00FC1C4E"/>
    <w:rsid w:val="00FC29F1"/>
    <w:rsid w:val="00FC2AED"/>
    <w:rsid w:val="00FC3FFC"/>
    <w:rsid w:val="00FC4116"/>
    <w:rsid w:val="00FC4121"/>
    <w:rsid w:val="00FC4C7C"/>
    <w:rsid w:val="00FC568A"/>
    <w:rsid w:val="00FC574D"/>
    <w:rsid w:val="00FC6BE5"/>
    <w:rsid w:val="00FC76C2"/>
    <w:rsid w:val="00FD07E7"/>
    <w:rsid w:val="00FD11D1"/>
    <w:rsid w:val="00FD13B8"/>
    <w:rsid w:val="00FD23BE"/>
    <w:rsid w:val="00FD240C"/>
    <w:rsid w:val="00FD27FE"/>
    <w:rsid w:val="00FD3016"/>
    <w:rsid w:val="00FD381B"/>
    <w:rsid w:val="00FD3B73"/>
    <w:rsid w:val="00FD489E"/>
    <w:rsid w:val="00FD4D0B"/>
    <w:rsid w:val="00FD52BD"/>
    <w:rsid w:val="00FD57A9"/>
    <w:rsid w:val="00FD5EA7"/>
    <w:rsid w:val="00FD6735"/>
    <w:rsid w:val="00FD6E4F"/>
    <w:rsid w:val="00FE1430"/>
    <w:rsid w:val="00FE16BD"/>
    <w:rsid w:val="00FE23A0"/>
    <w:rsid w:val="00FE252C"/>
    <w:rsid w:val="00FE3190"/>
    <w:rsid w:val="00FE3426"/>
    <w:rsid w:val="00FE38D4"/>
    <w:rsid w:val="00FE3954"/>
    <w:rsid w:val="00FE3BD9"/>
    <w:rsid w:val="00FE3E56"/>
    <w:rsid w:val="00FE41B0"/>
    <w:rsid w:val="00FE4424"/>
    <w:rsid w:val="00FE49BD"/>
    <w:rsid w:val="00FE4BCF"/>
    <w:rsid w:val="00FE4FFA"/>
    <w:rsid w:val="00FE529E"/>
    <w:rsid w:val="00FE5540"/>
    <w:rsid w:val="00FE6351"/>
    <w:rsid w:val="00FE764A"/>
    <w:rsid w:val="00FE79FC"/>
    <w:rsid w:val="00FF13EF"/>
    <w:rsid w:val="00FF2291"/>
    <w:rsid w:val="00FF2660"/>
    <w:rsid w:val="00FF2C42"/>
    <w:rsid w:val="00FF2F64"/>
    <w:rsid w:val="00FF32B2"/>
    <w:rsid w:val="00FF35A4"/>
    <w:rsid w:val="00FF5682"/>
    <w:rsid w:val="00FF5AEC"/>
    <w:rsid w:val="00FF5FCD"/>
    <w:rsid w:val="00FF6827"/>
    <w:rsid w:val="00FF7BD0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522398"/>
    </o:shapedefaults>
    <o:shapelayout v:ext="edit">
      <o:idmap v:ext="edit" data="1"/>
    </o:shapelayout>
  </w:shapeDefaults>
  <w:decimalSymbol w:val=","/>
  <w:listSeparator w:val=";"/>
  <w14:docId w14:val="63CCAD0D"/>
  <w15:docId w15:val="{751FB892-ED84-40A6-B049-8FA38F5F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7937E0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37E0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7937E0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7937E0"/>
    <w:rPr>
      <w:rFonts w:ascii="Arial" w:eastAsia="Times New Roman" w:hAnsi="Arial" w:cs="Times New Roman"/>
      <w:b/>
      <w:sz w:val="16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Spistreci1">
    <w:name w:val="toc 1"/>
    <w:basedOn w:val="Normalny"/>
    <w:next w:val="Normalny"/>
    <w:autoRedefine/>
    <w:uiPriority w:val="39"/>
    <w:rsid w:val="00C20DFA"/>
    <w:pPr>
      <w:tabs>
        <w:tab w:val="right" w:leader="dot" w:pos="10479"/>
      </w:tabs>
      <w:spacing w:before="60" w:after="0" w:line="276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FB104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B104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8B15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Heading1Char">
    <w:name w:val="Heading 1 Char"/>
    <w:locked/>
    <w:rsid w:val="008B1514"/>
    <w:rPr>
      <w:rFonts w:ascii="Cambria" w:hAnsi="Cambria" w:cs="Cambria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nhideWhenUsed/>
    <w:rsid w:val="003561C4"/>
  </w:style>
  <w:style w:type="character" w:customStyle="1" w:styleId="TekstpodstawowyZnak">
    <w:name w:val="Tekst podstawowy Znak"/>
    <w:basedOn w:val="Domylnaczcionkaakapitu"/>
    <w:link w:val="Tekstpodstawowy"/>
    <w:rsid w:val="003561C4"/>
    <w:rPr>
      <w:rFonts w:ascii="Fira Sans" w:hAnsi="Fira Sans"/>
      <w:sz w:val="19"/>
    </w:rPr>
  </w:style>
  <w:style w:type="paragraph" w:customStyle="1" w:styleId="Stanwdniu">
    <w:name w:val="Stan w dniu"/>
    <w:basedOn w:val="Normalny"/>
    <w:rsid w:val="003561C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823FF6"/>
    <w:pPr>
      <w:spacing w:before="0"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ytuZnak">
    <w:name w:val="Tytuł Znak"/>
    <w:basedOn w:val="Domylnaczcionkaakapitu"/>
    <w:link w:val="Tytu"/>
    <w:rsid w:val="00823FF6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Boczek1pol">
    <w:name w:val="Boczek 1 pol."/>
    <w:basedOn w:val="Normalny"/>
    <w:rsid w:val="00823FF6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4F5312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F5312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rsid w:val="007937E0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37E0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37E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7937E0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37E0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37E0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7937E0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7937E0"/>
  </w:style>
  <w:style w:type="paragraph" w:customStyle="1" w:styleId="a">
    <w:name w:val="!!!"/>
    <w:rsid w:val="007937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7937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7937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7937E0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7937E0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Mapadokumentu">
    <w:name w:val="Document Map"/>
    <w:basedOn w:val="Normalny"/>
    <w:link w:val="MapadokumentuZnak"/>
    <w:semiHidden/>
    <w:rsid w:val="007937E0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793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7937E0"/>
    <w:pPr>
      <w:numPr>
        <w:numId w:val="25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7937E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37E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37E0"/>
    <w:rPr>
      <w:b/>
      <w:bCs/>
    </w:rPr>
  </w:style>
  <w:style w:type="paragraph" w:customStyle="1" w:styleId="AiB">
    <w:name w:val="A i B"/>
    <w:basedOn w:val="Normalny"/>
    <w:rsid w:val="007937E0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7937E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7937E0"/>
    <w:pPr>
      <w:ind w:left="340"/>
    </w:pPr>
  </w:style>
  <w:style w:type="paragraph" w:customStyle="1" w:styleId="Gwka">
    <w:name w:val="Główka"/>
    <w:basedOn w:val="Normalny"/>
    <w:rsid w:val="007937E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7937E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rdtytu">
    <w:name w:val="Śródtytuł"/>
    <w:basedOn w:val="Normalny"/>
    <w:rsid w:val="007937E0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E7033F"/>
    <w:pPr>
      <w:autoSpaceDE w:val="0"/>
      <w:autoSpaceDN w:val="0"/>
    </w:pPr>
    <w:rPr>
      <w:rFonts w:cs="Arial"/>
      <w:color w:val="7030A0"/>
      <w:kern w:val="28"/>
      <w:szCs w:val="28"/>
    </w:rPr>
  </w:style>
  <w:style w:type="paragraph" w:customStyle="1" w:styleId="TytuTablicy">
    <w:name w:val="Tytuł Tablicy"/>
    <w:basedOn w:val="Normalny"/>
    <w:rsid w:val="007937E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7937E0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7937E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7937E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7937E0"/>
    <w:pPr>
      <w:spacing w:before="60"/>
      <w:ind w:right="51"/>
    </w:pPr>
  </w:style>
  <w:style w:type="character" w:customStyle="1" w:styleId="StylboczekCzarnyZnak">
    <w:name w:val="Styl boczek + Czarny Znak"/>
    <w:rsid w:val="007937E0"/>
    <w:rPr>
      <w:color w:val="000000"/>
      <w:sz w:val="16"/>
      <w:szCs w:val="16"/>
      <w:lang w:val="pl-PL"/>
    </w:rPr>
  </w:style>
  <w:style w:type="character" w:customStyle="1" w:styleId="st1">
    <w:name w:val="st1"/>
    <w:basedOn w:val="Domylnaczcionkaakapitu"/>
    <w:rsid w:val="007937E0"/>
  </w:style>
  <w:style w:type="paragraph" w:styleId="Lista">
    <w:name w:val="List"/>
    <w:basedOn w:val="Tekstpodstawowy"/>
    <w:rsid w:val="007937E0"/>
    <w:pPr>
      <w:suppressAutoHyphens/>
      <w:spacing w:before="0" w:after="0" w:line="240" w:lineRule="auto"/>
    </w:pPr>
    <w:rPr>
      <w:rFonts w:ascii="TimesNewRomanPSMT" w:eastAsia="Times New Roman" w:hAnsi="TimesNewRomanPSMT" w:cs="Tahoma"/>
      <w:color w:val="000000"/>
      <w:sz w:val="24"/>
      <w:szCs w:val="20"/>
      <w:lang w:eastAsia="ar-SA"/>
    </w:rPr>
  </w:style>
  <w:style w:type="character" w:customStyle="1" w:styleId="ZnakZnak12">
    <w:name w:val="Znak Znak12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8">
    <w:name w:val="Znak Znak18"/>
    <w:rsid w:val="007937E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styleId="Uwydatnienie">
    <w:name w:val="Emphasis"/>
    <w:uiPriority w:val="20"/>
    <w:qFormat/>
    <w:rsid w:val="007937E0"/>
    <w:rPr>
      <w:b/>
      <w:bCs/>
      <w:i w:val="0"/>
      <w:iCs w:val="0"/>
    </w:rPr>
  </w:style>
  <w:style w:type="character" w:customStyle="1" w:styleId="st">
    <w:name w:val="st"/>
    <w:rsid w:val="007937E0"/>
  </w:style>
  <w:style w:type="character" w:customStyle="1" w:styleId="ZnakZnak14">
    <w:name w:val="Znak Znak14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2">
    <w:name w:val="Znak Znak22"/>
    <w:rsid w:val="007937E0"/>
    <w:rPr>
      <w:caps/>
      <w:color w:val="632423"/>
      <w:spacing w:val="15"/>
      <w:sz w:val="24"/>
      <w:szCs w:val="24"/>
    </w:rPr>
  </w:style>
  <w:style w:type="character" w:customStyle="1" w:styleId="Domylnaczcionkaakapitu1">
    <w:name w:val="Domyślna czcionka akapitu1"/>
    <w:rsid w:val="007937E0"/>
  </w:style>
  <w:style w:type="paragraph" w:customStyle="1" w:styleId="Standardowy1">
    <w:name w:val="Standardowy1"/>
    <w:basedOn w:val="Default"/>
    <w:next w:val="Default"/>
    <w:rsid w:val="007937E0"/>
    <w:pPr>
      <w:suppressAutoHyphens/>
      <w:autoSpaceDN/>
      <w:adjustRightInd/>
    </w:pPr>
    <w:rPr>
      <w:rFonts w:eastAsia="Arial"/>
      <w:color w:val="auto"/>
      <w:lang w:val="en-GB" w:eastAsia="ar-SA"/>
    </w:rPr>
  </w:style>
  <w:style w:type="paragraph" w:styleId="Bezodstpw">
    <w:name w:val="No Spacing"/>
    <w:uiPriority w:val="1"/>
    <w:qFormat/>
    <w:rsid w:val="007937E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37E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A0F93"/>
    <w:rPr>
      <w:color w:val="954F72" w:themeColor="followedHyperlink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6745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ja-JP"/>
    </w:rPr>
  </w:style>
  <w:style w:type="paragraph" w:styleId="Spistreci2">
    <w:name w:val="toc 2"/>
    <w:basedOn w:val="Normalny"/>
    <w:next w:val="Normalny"/>
    <w:autoRedefine/>
    <w:uiPriority w:val="39"/>
    <w:unhideWhenUsed/>
    <w:rsid w:val="00F6745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F6745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660"/>
    </w:pPr>
    <w:rPr>
      <w:rFonts w:asciiTheme="minorHAnsi" w:eastAsiaTheme="minorEastAsia" w:hAnsiTheme="minorHAnsi"/>
      <w:sz w:val="22"/>
      <w:lang w:eastAsia="ja-JP"/>
    </w:rPr>
  </w:style>
  <w:style w:type="paragraph" w:styleId="Spistreci5">
    <w:name w:val="toc 5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880"/>
    </w:pPr>
    <w:rPr>
      <w:rFonts w:asciiTheme="minorHAnsi" w:eastAsiaTheme="minorEastAsia" w:hAnsiTheme="minorHAnsi"/>
      <w:sz w:val="22"/>
      <w:lang w:eastAsia="ja-JP"/>
    </w:rPr>
  </w:style>
  <w:style w:type="paragraph" w:styleId="Spistreci6">
    <w:name w:val="toc 6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100"/>
    </w:pPr>
    <w:rPr>
      <w:rFonts w:asciiTheme="minorHAnsi" w:eastAsiaTheme="minorEastAsia" w:hAnsiTheme="minorHAnsi"/>
      <w:sz w:val="22"/>
      <w:lang w:eastAsia="ja-JP"/>
    </w:rPr>
  </w:style>
  <w:style w:type="paragraph" w:styleId="Spistreci7">
    <w:name w:val="toc 7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320"/>
    </w:pPr>
    <w:rPr>
      <w:rFonts w:asciiTheme="minorHAnsi" w:eastAsiaTheme="minorEastAsia" w:hAnsiTheme="minorHAnsi"/>
      <w:sz w:val="22"/>
      <w:lang w:eastAsia="ja-JP"/>
    </w:rPr>
  </w:style>
  <w:style w:type="paragraph" w:styleId="Spistreci8">
    <w:name w:val="toc 8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540"/>
    </w:pPr>
    <w:rPr>
      <w:rFonts w:asciiTheme="minorHAnsi" w:eastAsiaTheme="minorEastAsia" w:hAnsiTheme="minorHAnsi"/>
      <w:sz w:val="22"/>
      <w:lang w:eastAsia="ja-JP"/>
    </w:rPr>
  </w:style>
  <w:style w:type="paragraph" w:styleId="Spistreci9">
    <w:name w:val="toc 9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760"/>
    </w:pPr>
    <w:rPr>
      <w:rFonts w:asciiTheme="minorHAnsi" w:eastAsiaTheme="minorEastAsia" w:hAnsiTheme="minorHAnsi"/>
      <w:sz w:val="22"/>
      <w:lang w:eastAsia="ja-JP"/>
    </w:rPr>
  </w:style>
  <w:style w:type="character" w:styleId="Odwoaniedokomentarza">
    <w:name w:val="annotation reference"/>
    <w:basedOn w:val="Domylnaczcionkaakapitu"/>
    <w:semiHidden/>
    <w:unhideWhenUsed/>
    <w:rsid w:val="008C2403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54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4.xml"/><Relationship Id="rId26" Type="http://schemas.openxmlformats.org/officeDocument/2006/relationships/chart" Target="charts/chart11.xml"/><Relationship Id="rId39" Type="http://schemas.openxmlformats.org/officeDocument/2006/relationships/chart" Target="charts/chart21.xml"/><Relationship Id="rId21" Type="http://schemas.openxmlformats.org/officeDocument/2006/relationships/chart" Target="charts/chart7.xml"/><Relationship Id="rId34" Type="http://schemas.openxmlformats.org/officeDocument/2006/relationships/image" Target="media/image8.png"/><Relationship Id="rId42" Type="http://schemas.openxmlformats.org/officeDocument/2006/relationships/hyperlink" Target="https://stat.gov.pl/obszary-tematyczne/inne-opracowania/informacje-o-sytuacji-spoleczno-gospodarczej/biuletyn-statystyczny-nr-92020,4,104.html" TargetMode="External"/><Relationship Id="rId47" Type="http://schemas.openxmlformats.org/officeDocument/2006/relationships/hyperlink" Target="https://stat.gov.pl/metainformacje/slownik-pojec/pojecia-stosowane-w-statystyce-publicznej/2958,pojecie.html" TargetMode="External"/><Relationship Id="rId50" Type="http://schemas.openxmlformats.org/officeDocument/2006/relationships/hyperlink" Target="https://stat.gov.pl/metainformacje/slownik-pojec/pojecia-stosowane-w-statystyce-publicznej/2331,pojecie.html" TargetMode="External"/><Relationship Id="rId55" Type="http://schemas.openxmlformats.org/officeDocument/2006/relationships/hyperlink" Target="https://stat.gov.pl/metainformacje/slownik-pojec/pojecia-stosowane-w-statystyce-publicznej/814,pojecie.html" TargetMode="External"/><Relationship Id="rId63" Type="http://schemas.openxmlformats.org/officeDocument/2006/relationships/hyperlink" Target="https://stat.gov.pl/metainformacje/slownik-pojec/pojecia-stosowane-w-statystyce-publicznej/2958,pojecie.html" TargetMode="External"/><Relationship Id="rId68" Type="http://schemas.openxmlformats.org/officeDocument/2006/relationships/hyperlink" Target="https://stat.gov.pl/metainformacje/slownik-pojec/pojecia-stosowane-w-statystyce-publicznej/201,pojecie.html" TargetMode="External"/><Relationship Id="rId76" Type="http://schemas.openxmlformats.org/officeDocument/2006/relationships/image" Target="media/image10.png"/><Relationship Id="rId7" Type="http://schemas.openxmlformats.org/officeDocument/2006/relationships/settings" Target="settings.xml"/><Relationship Id="rId71" Type="http://schemas.openxmlformats.org/officeDocument/2006/relationships/hyperlink" Target="https://stat.gov.pl/metainformacje/slownik-pojec/pojecia-stosowane-w-statystyce-publicznej/81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9" Type="http://schemas.openxmlformats.org/officeDocument/2006/relationships/chart" Target="charts/chart14.xml"/><Relationship Id="rId11" Type="http://schemas.openxmlformats.org/officeDocument/2006/relationships/footer" Target="footer1.xml"/><Relationship Id="rId24" Type="http://schemas.openxmlformats.org/officeDocument/2006/relationships/chart" Target="charts/chart10.xml"/><Relationship Id="rId32" Type="http://schemas.openxmlformats.org/officeDocument/2006/relationships/chart" Target="charts/chart16.xml"/><Relationship Id="rId37" Type="http://schemas.openxmlformats.org/officeDocument/2006/relationships/chart" Target="charts/chart19.xml"/><Relationship Id="rId40" Type="http://schemas.openxmlformats.org/officeDocument/2006/relationships/header" Target="header2.xml"/><Relationship Id="rId45" Type="http://schemas.openxmlformats.org/officeDocument/2006/relationships/hyperlink" Target="http://swaid.stat.gov.pl/SitePages/StronaGlownaDBW.aspx" TargetMode="External"/><Relationship Id="rId53" Type="http://schemas.openxmlformats.org/officeDocument/2006/relationships/hyperlink" Target="https://stat.gov.pl/metainformacje/slownik-pojec/pojecia-stosowane-w-statystyce-publicznej/473,pojecie.html" TargetMode="External"/><Relationship Id="rId58" Type="http://schemas.openxmlformats.org/officeDocument/2006/relationships/hyperlink" Target="https://stat.gov.pl/obszary-tematyczne/inne-opracowania/informacje-o-sytuacji-spoleczno-gospodarczej/biuletyn-statystyczny-nr-92020,4,104.html" TargetMode="External"/><Relationship Id="rId66" Type="http://schemas.openxmlformats.org/officeDocument/2006/relationships/hyperlink" Target="https://stat.gov.pl/metainformacje/slownik-pojec/pojecia-stosowane-w-statystyce-publicznej/2331,pojecie.html" TargetMode="External"/><Relationship Id="rId74" Type="http://schemas.openxmlformats.org/officeDocument/2006/relationships/image" Target="media/image9.png"/><Relationship Id="rId79" Type="http://schemas.openxmlformats.org/officeDocument/2006/relationships/hyperlink" Target="https://m.facebook.com/UStatZielonaGora/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://swaid.stat.gov.pl/SitePages/StronaGlownaDBW.aspx" TargetMode="External"/><Relationship Id="rId82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chart" Target="charts/chart15.xml"/><Relationship Id="rId44" Type="http://schemas.openxmlformats.org/officeDocument/2006/relationships/hyperlink" Target="https://bdl.stat.gov.pl/BDL/start" TargetMode="External"/><Relationship Id="rId52" Type="http://schemas.openxmlformats.org/officeDocument/2006/relationships/hyperlink" Target="https://stat.gov.pl/metainformacje/slownik-pojec/pojecia-stosowane-w-statystyce-publicznej/201,pojecie.html" TargetMode="External"/><Relationship Id="rId60" Type="http://schemas.openxmlformats.org/officeDocument/2006/relationships/hyperlink" Target="https://bdl.stat.gov.pl/BDL/start" TargetMode="External"/><Relationship Id="rId65" Type="http://schemas.openxmlformats.org/officeDocument/2006/relationships/hyperlink" Target="https://stat.gov.pl/metainformacje/slownik-pojec/pojecia-stosowane-w-statystyce-publicznej/693,pojecie.html" TargetMode="External"/><Relationship Id="rId73" Type="http://schemas.openxmlformats.org/officeDocument/2006/relationships/hyperlink" Target="https://stat.gov.pl/metainformacje/slownik-pojec/pojecia-stosowane-w-statystyce-publicznej/3181,pojecie.html" TargetMode="External"/><Relationship Id="rId78" Type="http://schemas.openxmlformats.org/officeDocument/2006/relationships/image" Target="media/image11.png"/><Relationship Id="rId8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1.xml"/><Relationship Id="rId22" Type="http://schemas.openxmlformats.org/officeDocument/2006/relationships/chart" Target="charts/chart8.xml"/><Relationship Id="rId27" Type="http://schemas.openxmlformats.org/officeDocument/2006/relationships/chart" Target="charts/chart12.xml"/><Relationship Id="rId30" Type="http://schemas.openxmlformats.org/officeDocument/2006/relationships/image" Target="media/image6.emf"/><Relationship Id="rId35" Type="http://schemas.openxmlformats.org/officeDocument/2006/relationships/chart" Target="charts/chart17.xml"/><Relationship Id="rId43" Type="http://schemas.openxmlformats.org/officeDocument/2006/relationships/hyperlink" Target="https://stat.gov.pl/obszary-tematyczne/inne-opracowania/informacje-o-sytuacji-spoleczno-gospodarczej/sytuacja-spoleczno-gospodarcza-kraju-we-wrzesniu-2020-r-,1,101.html" TargetMode="External"/><Relationship Id="rId48" Type="http://schemas.openxmlformats.org/officeDocument/2006/relationships/hyperlink" Target="https://stat.gov.pl/metainformacje/slownik-pojec/pojecia-stosowane-w-statystyce-publicznej/2390,pojecie.html" TargetMode="External"/><Relationship Id="rId56" Type="http://schemas.openxmlformats.org/officeDocument/2006/relationships/hyperlink" Target="https://stat.gov.pl/metainformacje/slownik-pojec/pojecia-stosowane-w-statystyce-publicznej/97,pojecie.html" TargetMode="External"/><Relationship Id="rId64" Type="http://schemas.openxmlformats.org/officeDocument/2006/relationships/hyperlink" Target="https://stat.gov.pl/metainformacje/slownik-pojec/pojecia-stosowane-w-statystyce-publicznej/2390,pojecie.html" TargetMode="External"/><Relationship Id="rId69" Type="http://schemas.openxmlformats.org/officeDocument/2006/relationships/hyperlink" Target="https://stat.gov.pl/metainformacje/slownik-pojec/pojecia-stosowane-w-statystyce-publicznej/473,pojecie.html" TargetMode="External"/><Relationship Id="rId77" Type="http://schemas.openxmlformats.org/officeDocument/2006/relationships/hyperlink" Target="https://twitter.com/ZielonaGoraSTAT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362,pojecie.html" TargetMode="External"/><Relationship Id="rId72" Type="http://schemas.openxmlformats.org/officeDocument/2006/relationships/hyperlink" Target="https://stat.gov.pl/metainformacje/slownik-pojec/pojecia-stosowane-w-statystyce-publicznej/97,pojecie.html" TargetMode="External"/><Relationship Id="rId80" Type="http://schemas.openxmlformats.org/officeDocument/2006/relationships/hyperlink" Target="mailto:SekretariatUSZGR@stat.gov.p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chart" Target="charts/chart3.xml"/><Relationship Id="rId25" Type="http://schemas.openxmlformats.org/officeDocument/2006/relationships/image" Target="media/image5.emf"/><Relationship Id="rId33" Type="http://schemas.openxmlformats.org/officeDocument/2006/relationships/image" Target="media/image7.png"/><Relationship Id="rId38" Type="http://schemas.openxmlformats.org/officeDocument/2006/relationships/chart" Target="charts/chart20.xml"/><Relationship Id="rId46" Type="http://schemas.openxmlformats.org/officeDocument/2006/relationships/hyperlink" Target="https://stat.gov.pl/metainformacje/slownik-pojec/pojecia-stosowane-w-statystyce-publicznej/376,pojecie.html" TargetMode="External"/><Relationship Id="rId59" Type="http://schemas.openxmlformats.org/officeDocument/2006/relationships/hyperlink" Target="https://stat.gov.pl/obszary-tematyczne/inne-opracowania/informacje-o-sytuacji-spoleczno-gospodarczej/sytuacja-spoleczno-gospodarcza-kraju-we-wrzesniu-2020-r-,1,101.html" TargetMode="External"/><Relationship Id="rId67" Type="http://schemas.openxmlformats.org/officeDocument/2006/relationships/hyperlink" Target="https://stat.gov.pl/metainformacje/slownik-pojec/pojecia-stosowane-w-statystyce-publicznej/362,pojecie.html" TargetMode="External"/><Relationship Id="rId20" Type="http://schemas.openxmlformats.org/officeDocument/2006/relationships/chart" Target="charts/chart6.xml"/><Relationship Id="rId41" Type="http://schemas.openxmlformats.org/officeDocument/2006/relationships/footer" Target="footer3.xml"/><Relationship Id="rId54" Type="http://schemas.openxmlformats.org/officeDocument/2006/relationships/hyperlink" Target="https://stat.gov.pl/metainformacje/slownik-pojec/pojecia-stosowane-w-statystyce-publicznej/886,pojecie.html" TargetMode="External"/><Relationship Id="rId62" Type="http://schemas.openxmlformats.org/officeDocument/2006/relationships/hyperlink" Target="https://stat.gov.pl/metainformacje/slownik-pojec/pojecia-stosowane-w-statystyce-publicznej/376,pojecie.html" TargetMode="External"/><Relationship Id="rId70" Type="http://schemas.openxmlformats.org/officeDocument/2006/relationships/hyperlink" Target="https://stat.gov.pl/metainformacje/slownik-pojec/pojecia-stosowane-w-statystyce-publicznej/886,pojecie.html" TargetMode="External"/><Relationship Id="rId75" Type="http://schemas.openxmlformats.org/officeDocument/2006/relationships/hyperlink" Target="https://zielonagora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2.xml"/><Relationship Id="rId23" Type="http://schemas.openxmlformats.org/officeDocument/2006/relationships/chart" Target="charts/chart9.xml"/><Relationship Id="rId28" Type="http://schemas.openxmlformats.org/officeDocument/2006/relationships/chart" Target="charts/chart13.xml"/><Relationship Id="rId36" Type="http://schemas.openxmlformats.org/officeDocument/2006/relationships/chart" Target="charts/chart18.xml"/><Relationship Id="rId49" Type="http://schemas.openxmlformats.org/officeDocument/2006/relationships/hyperlink" Target="https://stat.gov.pl/metainformacje/slownik-pojec/pojecia-stosowane-w-statystyce-publicznej/693,pojecie.html" TargetMode="External"/><Relationship Id="rId57" Type="http://schemas.openxmlformats.org/officeDocument/2006/relationships/hyperlink" Target="https://stat.gov.pl/metainformacje/slownik-pojec/pojecia-stosowane-w-statystyce-publicznej/3181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3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wrzesien_2020\robocze\REGON\wykresy_podmioty%2009%20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wrzesien_2020\robocze\koniunktura\08wob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zgr01\AnalizUdzial$\Publikacje\Publikacje%202020\Komunikat_2020\wrzesien_2020\robocze\koniunktura\08wobr.xlsx" TargetMode="Externa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wrzesien_2020\robocze\koniunktura\pytania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4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wrzesien_2020\robocze\koniunktura\pytania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5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wrzesien_2020\robocze\koniunktura\pytania.xlsx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6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wrzesien_2020\robocze\koniunktura\pytania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wrzesien_2020\robocze\koniunktura\pytania.xlsx" TargetMode="Externa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7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7.xlsx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0332017125440933E-2"/>
          <c:y val="0.13138686131386862"/>
          <c:w val="0.95950056542732287"/>
          <c:h val="0.5291970802919707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Arkusz1!$B$3:$AT$3</c:f>
              <c:numCache>
                <c:formatCode>General</c:formatCode>
                <c:ptCount val="45"/>
                <c:pt idx="0">
                  <c:v>106.4</c:v>
                </c:pt>
                <c:pt idx="1">
                  <c:v>106.7</c:v>
                </c:pt>
                <c:pt idx="2">
                  <c:v>106.8</c:v>
                </c:pt>
                <c:pt idx="3">
                  <c:v>107</c:v>
                </c:pt>
                <c:pt idx="4">
                  <c:v>106.9</c:v>
                </c:pt>
                <c:pt idx="5">
                  <c:v>107.1</c:v>
                </c:pt>
                <c:pt idx="6">
                  <c:v>107.5</c:v>
                </c:pt>
                <c:pt idx="7">
                  <c:v>107.6</c:v>
                </c:pt>
                <c:pt idx="8">
                  <c:v>107.7</c:v>
                </c:pt>
                <c:pt idx="9">
                  <c:v>107.8</c:v>
                </c:pt>
                <c:pt idx="10">
                  <c:v>108.1</c:v>
                </c:pt>
                <c:pt idx="11">
                  <c:v>108.3</c:v>
                </c:pt>
                <c:pt idx="12" formatCode="0.0">
                  <c:v>110.4</c:v>
                </c:pt>
                <c:pt idx="13" formatCode="0.0">
                  <c:v>110.6</c:v>
                </c:pt>
                <c:pt idx="14" formatCode="0.0">
                  <c:v>110.8</c:v>
                </c:pt>
                <c:pt idx="15" formatCode="0.0">
                  <c:v>110.9</c:v>
                </c:pt>
                <c:pt idx="16" formatCode="0.0">
                  <c:v>110.9</c:v>
                </c:pt>
                <c:pt idx="17" formatCode="0.0">
                  <c:v>111.1</c:v>
                </c:pt>
                <c:pt idx="18" formatCode="0.0">
                  <c:v>111.2</c:v>
                </c:pt>
                <c:pt idx="19" formatCode="0.0">
                  <c:v>111.2</c:v>
                </c:pt>
                <c:pt idx="20" formatCode="0.0">
                  <c:v>111.1</c:v>
                </c:pt>
                <c:pt idx="21" formatCode="0.0">
                  <c:v>111.2</c:v>
                </c:pt>
                <c:pt idx="22" formatCode="0.0">
                  <c:v>111.3</c:v>
                </c:pt>
                <c:pt idx="23" formatCode="0.0">
                  <c:v>111.3</c:v>
                </c:pt>
                <c:pt idx="24" formatCode="0.0">
                  <c:v>113.7</c:v>
                </c:pt>
                <c:pt idx="25" formatCode="0.0">
                  <c:v>113.9</c:v>
                </c:pt>
                <c:pt idx="26" formatCode="0.0">
                  <c:v>114.1</c:v>
                </c:pt>
                <c:pt idx="27" formatCode="0.0">
                  <c:v>114.1</c:v>
                </c:pt>
                <c:pt idx="28" formatCode="0.0">
                  <c:v>113.9</c:v>
                </c:pt>
                <c:pt idx="29" formatCode="0.0">
                  <c:v>114.1</c:v>
                </c:pt>
                <c:pt idx="30" formatCode="0.0">
                  <c:v>114.2</c:v>
                </c:pt>
                <c:pt idx="31" formatCode="0.0">
                  <c:v>114.1</c:v>
                </c:pt>
                <c:pt idx="32" formatCode="0.0">
                  <c:v>114</c:v>
                </c:pt>
                <c:pt idx="33" formatCode="0.0">
                  <c:v>114</c:v>
                </c:pt>
                <c:pt idx="34" formatCode="0.0">
                  <c:v>114.2</c:v>
                </c:pt>
                <c:pt idx="35" formatCode="0.0">
                  <c:v>114.2</c:v>
                </c:pt>
                <c:pt idx="36" formatCode="0.0">
                  <c:v>115</c:v>
                </c:pt>
                <c:pt idx="37" formatCode="0.0">
                  <c:v>115.1</c:v>
                </c:pt>
                <c:pt idx="38" formatCode="0.0">
                  <c:v>114.5</c:v>
                </c:pt>
                <c:pt idx="39" formatCode="0.0">
                  <c:v>111.7</c:v>
                </c:pt>
                <c:pt idx="40" formatCode="0.0">
                  <c:v>110.2</c:v>
                </c:pt>
                <c:pt idx="41" formatCode="0.0">
                  <c:v>110.4</c:v>
                </c:pt>
                <c:pt idx="42" formatCode="0.0">
                  <c:v>111.6</c:v>
                </c:pt>
                <c:pt idx="43" formatCode="0.0">
                  <c:v>112.4</c:v>
                </c:pt>
                <c:pt idx="44" formatCode="0.0">
                  <c:v>112.7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3108-4274-A65C-97941D7B7D97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Arkusz1!$B$4:$AT$4</c:f>
              <c:numCache>
                <c:formatCode>0.0</c:formatCode>
                <c:ptCount val="45"/>
                <c:pt idx="0">
                  <c:v>105.6</c:v>
                </c:pt>
                <c:pt idx="1">
                  <c:v>105.9</c:v>
                </c:pt>
                <c:pt idx="2">
                  <c:v>106.1</c:v>
                </c:pt>
                <c:pt idx="3">
                  <c:v>106.3</c:v>
                </c:pt>
                <c:pt idx="4">
                  <c:v>106.2</c:v>
                </c:pt>
                <c:pt idx="5">
                  <c:v>106.3</c:v>
                </c:pt>
                <c:pt idx="6">
                  <c:v>106.5</c:v>
                </c:pt>
                <c:pt idx="7">
                  <c:v>106.7</c:v>
                </c:pt>
                <c:pt idx="8">
                  <c:v>107</c:v>
                </c:pt>
                <c:pt idx="9">
                  <c:v>106.7</c:v>
                </c:pt>
                <c:pt idx="10">
                  <c:v>107.1</c:v>
                </c:pt>
                <c:pt idx="11">
                  <c:v>107.1</c:v>
                </c:pt>
                <c:pt idx="12">
                  <c:v>110.2</c:v>
                </c:pt>
                <c:pt idx="13">
                  <c:v>110.5</c:v>
                </c:pt>
                <c:pt idx="14">
                  <c:v>110.6</c:v>
                </c:pt>
                <c:pt idx="15">
                  <c:v>111.1</c:v>
                </c:pt>
                <c:pt idx="16">
                  <c:v>111</c:v>
                </c:pt>
                <c:pt idx="17">
                  <c:v>111.5</c:v>
                </c:pt>
                <c:pt idx="18">
                  <c:v>111.1</c:v>
                </c:pt>
                <c:pt idx="19">
                  <c:v>110.6</c:v>
                </c:pt>
                <c:pt idx="20">
                  <c:v>110.4</c:v>
                </c:pt>
                <c:pt idx="21">
                  <c:v>110.4</c:v>
                </c:pt>
                <c:pt idx="22">
                  <c:v>110.4</c:v>
                </c:pt>
                <c:pt idx="23">
                  <c:v>110.3</c:v>
                </c:pt>
                <c:pt idx="24">
                  <c:v>113.1</c:v>
                </c:pt>
                <c:pt idx="25">
                  <c:v>113.5</c:v>
                </c:pt>
                <c:pt idx="26">
                  <c:v>113.7</c:v>
                </c:pt>
                <c:pt idx="27">
                  <c:v>113.6</c:v>
                </c:pt>
                <c:pt idx="28">
                  <c:v>113.2</c:v>
                </c:pt>
                <c:pt idx="29">
                  <c:v>113.6</c:v>
                </c:pt>
                <c:pt idx="30">
                  <c:v>113.4</c:v>
                </c:pt>
                <c:pt idx="31">
                  <c:v>113.2</c:v>
                </c:pt>
                <c:pt idx="32">
                  <c:v>112.9</c:v>
                </c:pt>
                <c:pt idx="33">
                  <c:v>112.9</c:v>
                </c:pt>
                <c:pt idx="34">
                  <c:v>113</c:v>
                </c:pt>
                <c:pt idx="35">
                  <c:v>112.3</c:v>
                </c:pt>
                <c:pt idx="36">
                  <c:v>113.2</c:v>
                </c:pt>
                <c:pt idx="37">
                  <c:v>113.5</c:v>
                </c:pt>
                <c:pt idx="38">
                  <c:v>112.9</c:v>
                </c:pt>
                <c:pt idx="39">
                  <c:v>110.7</c:v>
                </c:pt>
                <c:pt idx="40">
                  <c:v>109.1</c:v>
                </c:pt>
                <c:pt idx="41">
                  <c:v>109.2</c:v>
                </c:pt>
                <c:pt idx="42">
                  <c:v>109.5</c:v>
                </c:pt>
                <c:pt idx="43">
                  <c:v>110.3</c:v>
                </c:pt>
                <c:pt idx="44">
                  <c:v>110.8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3108-4274-A65C-97941D7B7D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1396312"/>
        <c:axId val="121397880"/>
      </c:lineChart>
      <c:catAx>
        <c:axId val="1213963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1397880"/>
        <c:crossesAt val="98"/>
        <c:auto val="1"/>
        <c:lblAlgn val="ctr"/>
        <c:lblOffset val="0"/>
        <c:tickLblSkip val="1"/>
        <c:tickMarkSkip val="1"/>
        <c:noMultiLvlLbl val="0"/>
      </c:catAx>
      <c:valAx>
        <c:axId val="121397880"/>
        <c:scaling>
          <c:orientation val="minMax"/>
          <c:max val="116"/>
          <c:min val="104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1396312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</c:legendEntry>
      <c:layout>
        <c:manualLayout>
          <c:xMode val="edge"/>
          <c:yMode val="edge"/>
          <c:x val="0.23613295273292245"/>
          <c:y val="0.81012637309225211"/>
          <c:w val="0.51505550422659541"/>
          <c:h val="0.10970545348498112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12477593606977E-2"/>
          <c:y val="6.7845679400843378E-2"/>
          <c:w val="0.94783100064137382"/>
          <c:h val="0.59186569420757884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  <c:pt idx="39">
                    <c:v>I-IV</c:v>
                  </c:pt>
                  <c:pt idx="40">
                    <c:v>I-V</c:v>
                  </c:pt>
                  <c:pt idx="41">
                    <c:v>I-VI</c:v>
                  </c:pt>
                  <c:pt idx="42">
                    <c:v>I-VII</c:v>
                  </c:pt>
                  <c:pt idx="43">
                    <c:v>I-VIII</c:v>
                  </c:pt>
                  <c:pt idx="44">
                    <c:v>I-IX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Arkusz1!$B$3:$AT$3</c:f>
              <c:numCache>
                <c:formatCode>0.0</c:formatCode>
                <c:ptCount val="45"/>
                <c:pt idx="0">
                  <c:v>130.5</c:v>
                </c:pt>
                <c:pt idx="1">
                  <c:v>126.3</c:v>
                </c:pt>
                <c:pt idx="2">
                  <c:v>127.8</c:v>
                </c:pt>
                <c:pt idx="3">
                  <c:v>122.9</c:v>
                </c:pt>
                <c:pt idx="4">
                  <c:v>124.5</c:v>
                </c:pt>
                <c:pt idx="5">
                  <c:v>122.4</c:v>
                </c:pt>
                <c:pt idx="6">
                  <c:v>124.4</c:v>
                </c:pt>
                <c:pt idx="7">
                  <c:v>124.9</c:v>
                </c:pt>
                <c:pt idx="8">
                  <c:v>122.6</c:v>
                </c:pt>
                <c:pt idx="9">
                  <c:v>121.8</c:v>
                </c:pt>
                <c:pt idx="10">
                  <c:v>122.9</c:v>
                </c:pt>
                <c:pt idx="11">
                  <c:v>120.7</c:v>
                </c:pt>
                <c:pt idx="12">
                  <c:v>127.7</c:v>
                </c:pt>
                <c:pt idx="13">
                  <c:v>140.9</c:v>
                </c:pt>
                <c:pt idx="14">
                  <c:v>140.80000000000001</c:v>
                </c:pt>
                <c:pt idx="15">
                  <c:v>138.80000000000001</c:v>
                </c:pt>
                <c:pt idx="16">
                  <c:v>134.1</c:v>
                </c:pt>
                <c:pt idx="17">
                  <c:v>129.4</c:v>
                </c:pt>
                <c:pt idx="18">
                  <c:v>129.4</c:v>
                </c:pt>
                <c:pt idx="19">
                  <c:v>131.5</c:v>
                </c:pt>
                <c:pt idx="20">
                  <c:v>128</c:v>
                </c:pt>
                <c:pt idx="21">
                  <c:v>127.8</c:v>
                </c:pt>
                <c:pt idx="22">
                  <c:v>127</c:v>
                </c:pt>
                <c:pt idx="23">
                  <c:v>125.3</c:v>
                </c:pt>
                <c:pt idx="24">
                  <c:v>148.19999999999999</c:v>
                </c:pt>
                <c:pt idx="25">
                  <c:v>152.69999999999999</c:v>
                </c:pt>
                <c:pt idx="26">
                  <c:v>149.6</c:v>
                </c:pt>
                <c:pt idx="27">
                  <c:v>154.5</c:v>
                </c:pt>
                <c:pt idx="28">
                  <c:v>152.4</c:v>
                </c:pt>
                <c:pt idx="29">
                  <c:v>147.69999999999999</c:v>
                </c:pt>
                <c:pt idx="30">
                  <c:v>144.9</c:v>
                </c:pt>
                <c:pt idx="31">
                  <c:v>146.19999999999999</c:v>
                </c:pt>
                <c:pt idx="32">
                  <c:v>143.80000000000001</c:v>
                </c:pt>
                <c:pt idx="33">
                  <c:v>143</c:v>
                </c:pt>
                <c:pt idx="34">
                  <c:v>142.5</c:v>
                </c:pt>
                <c:pt idx="35">
                  <c:v>140.4</c:v>
                </c:pt>
                <c:pt idx="36">
                  <c:v>157.6</c:v>
                </c:pt>
                <c:pt idx="37">
                  <c:v>160.30000000000001</c:v>
                </c:pt>
                <c:pt idx="38">
                  <c:v>156.5</c:v>
                </c:pt>
                <c:pt idx="39">
                  <c:v>151.80000000000001</c:v>
                </c:pt>
                <c:pt idx="40">
                  <c:v>152.9</c:v>
                </c:pt>
                <c:pt idx="41">
                  <c:v>152.19999999999999</c:v>
                </c:pt>
                <c:pt idx="42">
                  <c:v>155</c:v>
                </c:pt>
                <c:pt idx="43">
                  <c:v>154.19999999999999</c:v>
                </c:pt>
                <c:pt idx="44">
                  <c:v>154.5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65A-4E21-BFC0-E83EDB4118B7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  <c:pt idx="39">
                    <c:v>I-IV</c:v>
                  </c:pt>
                  <c:pt idx="40">
                    <c:v>I-V</c:v>
                  </c:pt>
                  <c:pt idx="41">
                    <c:v>I-VI</c:v>
                  </c:pt>
                  <c:pt idx="42">
                    <c:v>I-VII</c:v>
                  </c:pt>
                  <c:pt idx="43">
                    <c:v>I-VIII</c:v>
                  </c:pt>
                  <c:pt idx="44">
                    <c:v>I-IX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Arkusz1!$B$4:$AT$4</c:f>
              <c:numCache>
                <c:formatCode>0.0</c:formatCode>
                <c:ptCount val="45"/>
                <c:pt idx="0">
                  <c:v>119.2</c:v>
                </c:pt>
                <c:pt idx="1">
                  <c:v>92.1</c:v>
                </c:pt>
                <c:pt idx="2">
                  <c:v>111.9</c:v>
                </c:pt>
                <c:pt idx="3">
                  <c:v>119.1</c:v>
                </c:pt>
                <c:pt idx="4">
                  <c:v>125</c:v>
                </c:pt>
                <c:pt idx="5">
                  <c:v>127.3</c:v>
                </c:pt>
                <c:pt idx="6">
                  <c:v>142.19999999999999</c:v>
                </c:pt>
                <c:pt idx="7">
                  <c:v>133.19999999999999</c:v>
                </c:pt>
                <c:pt idx="8">
                  <c:v>126.1</c:v>
                </c:pt>
                <c:pt idx="9">
                  <c:v>122.3</c:v>
                </c:pt>
                <c:pt idx="10">
                  <c:v>138</c:v>
                </c:pt>
                <c:pt idx="11">
                  <c:v>123.7</c:v>
                </c:pt>
                <c:pt idx="12">
                  <c:v>91.2</c:v>
                </c:pt>
                <c:pt idx="13">
                  <c:v>75.5</c:v>
                </c:pt>
                <c:pt idx="14">
                  <c:v>93</c:v>
                </c:pt>
                <c:pt idx="15">
                  <c:v>108.1</c:v>
                </c:pt>
                <c:pt idx="16">
                  <c:v>105.1</c:v>
                </c:pt>
                <c:pt idx="17">
                  <c:v>118.8</c:v>
                </c:pt>
                <c:pt idx="18">
                  <c:v>133.69999999999999</c:v>
                </c:pt>
                <c:pt idx="19">
                  <c:v>130</c:v>
                </c:pt>
                <c:pt idx="20">
                  <c:v>124.3</c:v>
                </c:pt>
                <c:pt idx="21">
                  <c:v>140.4</c:v>
                </c:pt>
                <c:pt idx="22">
                  <c:v>142.80000000000001</c:v>
                </c:pt>
                <c:pt idx="23">
                  <c:v>131.69999999999999</c:v>
                </c:pt>
                <c:pt idx="24">
                  <c:v>193.3</c:v>
                </c:pt>
                <c:pt idx="25">
                  <c:v>123.1</c:v>
                </c:pt>
                <c:pt idx="26">
                  <c:v>135.4</c:v>
                </c:pt>
                <c:pt idx="27">
                  <c:v>139.30000000000001</c:v>
                </c:pt>
                <c:pt idx="28">
                  <c:v>141.4</c:v>
                </c:pt>
                <c:pt idx="29">
                  <c:v>138.80000000000001</c:v>
                </c:pt>
                <c:pt idx="30">
                  <c:v>141.5</c:v>
                </c:pt>
                <c:pt idx="31">
                  <c:v>134.69999999999999</c:v>
                </c:pt>
                <c:pt idx="32">
                  <c:v>133.5</c:v>
                </c:pt>
                <c:pt idx="33">
                  <c:v>134.19999999999999</c:v>
                </c:pt>
                <c:pt idx="34">
                  <c:v>131.30000000000001</c:v>
                </c:pt>
                <c:pt idx="35">
                  <c:v>127.9</c:v>
                </c:pt>
                <c:pt idx="36">
                  <c:v>249.7</c:v>
                </c:pt>
                <c:pt idx="37">
                  <c:v>146.30000000000001</c:v>
                </c:pt>
                <c:pt idx="38">
                  <c:v>138.80000000000001</c:v>
                </c:pt>
                <c:pt idx="39">
                  <c:v>152.80000000000001</c:v>
                </c:pt>
                <c:pt idx="40">
                  <c:v>164.3</c:v>
                </c:pt>
                <c:pt idx="41">
                  <c:v>167.5</c:v>
                </c:pt>
                <c:pt idx="42">
                  <c:v>176.1</c:v>
                </c:pt>
                <c:pt idx="43">
                  <c:v>165.1</c:v>
                </c:pt>
                <c:pt idx="44">
                  <c:v>163.80000000000001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65A-4E21-BFC0-E83EDB4118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6483432"/>
        <c:axId val="176480296"/>
      </c:lineChart>
      <c:catAx>
        <c:axId val="1764834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64802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6480296"/>
        <c:scaling>
          <c:orientation val="minMax"/>
          <c:max val="250"/>
          <c:min val="50"/>
        </c:scaling>
        <c:delete val="0"/>
        <c:axPos val="l"/>
        <c:majorGridlines>
          <c:spPr>
            <a:ln w="3177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7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6483432"/>
        <c:crosses val="autoZero"/>
        <c:crossBetween val="between"/>
        <c:majorUnit val="20"/>
      </c:valAx>
      <c:spPr>
        <a:noFill/>
        <a:ln w="6353">
          <a:noFill/>
        </a:ln>
      </c:spPr>
    </c:plotArea>
    <c:legend>
      <c:legendPos val="r"/>
      <c:layout>
        <c:manualLayout>
          <c:xMode val="edge"/>
          <c:yMode val="edge"/>
          <c:x val="0.29126651310963564"/>
          <c:y val="0.85745443109933839"/>
          <c:w val="0.41362916006339145"/>
          <c:h val="8.9109101536980373E-2"/>
        </c:manualLayout>
      </c:layout>
      <c:overlay val="0"/>
      <c:spPr>
        <a:solidFill>
          <a:srgbClr val="FFFFFF"/>
        </a:solidFill>
        <a:ln w="3177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1695645552838305E-2"/>
          <c:y val="0.11217296367365842"/>
          <c:w val="0.88065241844769404"/>
          <c:h val="0.571279435141029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7F7F7F"/>
            </a:solidFill>
          </c:spPr>
          <c:invertIfNegative val="0"/>
          <c:cat>
            <c:strRef>
              <c:f>Arkusz1!$B$1:$G$1</c:f>
              <c:strCache>
                <c:ptCount val="6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</c:strCache>
            </c:strRef>
          </c:cat>
          <c:val>
            <c:numRef>
              <c:f>Arkusz1!$B$2:$G$2</c:f>
              <c:numCache>
                <c:formatCode>General</c:formatCode>
                <c:ptCount val="6"/>
                <c:pt idx="0">
                  <c:v>9.6</c:v>
                </c:pt>
                <c:pt idx="1">
                  <c:v>6.8</c:v>
                </c:pt>
                <c:pt idx="2">
                  <c:v>4.5999999999999996</c:v>
                </c:pt>
                <c:pt idx="3">
                  <c:v>4</c:v>
                </c:pt>
                <c:pt idx="4">
                  <c:v>2.9</c:v>
                </c:pt>
                <c:pt idx="5">
                  <c:v>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0CD-444E-B2E0-54E70A535AC1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woj. Lubuskie</c:v>
                </c:pt>
              </c:strCache>
            </c:strRef>
          </c:tx>
          <c:spPr>
            <a:solidFill>
              <a:srgbClr val="522398"/>
            </a:solidFill>
            <a:ln w="3174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EADC-49D4-AB7C-F4A874D73A9C}"/>
              </c:ext>
            </c:extLst>
          </c:dPt>
          <c:cat>
            <c:strRef>
              <c:f>Arkusz1!$B$1:$G$1</c:f>
              <c:strCache>
                <c:ptCount val="6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</c:strCache>
            </c:strRef>
          </c:cat>
          <c:val>
            <c:numRef>
              <c:f>Arkusz1!$B$3:$G$3</c:f>
              <c:numCache>
                <c:formatCode>General</c:formatCode>
                <c:ptCount val="6"/>
                <c:pt idx="0">
                  <c:v>8.4</c:v>
                </c:pt>
                <c:pt idx="1">
                  <c:v>5.2</c:v>
                </c:pt>
                <c:pt idx="2">
                  <c:v>4.0999999999999996</c:v>
                </c:pt>
                <c:pt idx="3">
                  <c:v>3.2</c:v>
                </c:pt>
                <c:pt idx="4">
                  <c:v>2.7</c:v>
                </c:pt>
                <c:pt idx="5">
                  <c:v>1.3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0CD-444E-B2E0-54E70A535A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76486960"/>
        <c:axId val="176485000"/>
      </c:barChart>
      <c:catAx>
        <c:axId val="1764869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543754982845574E-2"/>
              <c:y val="1.0606762389995367E-3"/>
            </c:manualLayout>
          </c:layout>
          <c:overlay val="0"/>
          <c:spPr>
            <a:noFill/>
            <a:ln w="25393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6485000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76485000"/>
        <c:scaling>
          <c:orientation val="minMax"/>
          <c:max val="10"/>
          <c:min val="0"/>
        </c:scaling>
        <c:delete val="0"/>
        <c:axPos val="l"/>
        <c:majorGridlines>
          <c:spPr>
            <a:ln w="3174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4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6486960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0069926645877387"/>
          <c:y val="0.78499722745924361"/>
          <c:w val="0.4368731774770192"/>
          <c:h val="0.11144209086540238"/>
        </c:manualLayout>
      </c:layout>
      <c:overlay val="0"/>
      <c:spPr>
        <a:solidFill>
          <a:srgbClr val="FFFFFF"/>
        </a:solidFill>
        <a:ln w="25393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875776397515521E-2"/>
          <c:y val="0.11217300491362522"/>
          <c:w val="0.88065241844769404"/>
          <c:h val="0.5613295265220907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IV</c:v>
                </c:pt>
              </c:strCache>
            </c:strRef>
          </c:tx>
          <c:spPr>
            <a:solidFill>
              <a:srgbClr val="522398"/>
            </a:solidFill>
            <a:ln w="3174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30CD-444E-B2E0-54E70A535AC1}"/>
              </c:ext>
            </c:extLst>
          </c:dPt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Arkusz1!$B$3:$F$3</c:f>
              <c:numCache>
                <c:formatCode>0.0</c:formatCode>
                <c:ptCount val="5"/>
                <c:pt idx="0">
                  <c:v>11.8</c:v>
                </c:pt>
                <c:pt idx="1">
                  <c:v>9.6</c:v>
                </c:pt>
                <c:pt idx="2">
                  <c:v>6.2</c:v>
                </c:pt>
                <c:pt idx="3">
                  <c:v>11.4</c:v>
                </c:pt>
                <c:pt idx="4">
                  <c:v>21.1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0CD-444E-B2E0-54E70A535AC1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V</c:v>
                </c:pt>
              </c:strCache>
            </c:strRef>
          </c:tx>
          <c:spPr>
            <a:solidFill>
              <a:srgbClr val="754FAD"/>
            </a:solidFill>
            <a:ln w="3174">
              <a:noFill/>
              <a:prstDash val="solid"/>
            </a:ln>
          </c:spPr>
          <c:invertIfNegative val="0"/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Arkusz1!$B$4:$F$4</c:f>
              <c:numCache>
                <c:formatCode>0.0</c:formatCode>
                <c:ptCount val="5"/>
                <c:pt idx="0">
                  <c:v>7.6</c:v>
                </c:pt>
                <c:pt idx="1">
                  <c:v>1.8</c:v>
                </c:pt>
                <c:pt idx="2">
                  <c:v>6.2</c:v>
                </c:pt>
                <c:pt idx="3">
                  <c:v>2.6</c:v>
                </c:pt>
                <c:pt idx="4">
                  <c:v>15.8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0CD-444E-B2E0-54E70A535AC1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VI</c:v>
                </c:pt>
              </c:strCache>
            </c:strRef>
          </c:tx>
          <c:spPr>
            <a:solidFill>
              <a:srgbClr val="977BC1"/>
            </a:solidFill>
            <a:ln w="3174">
              <a:noFill/>
              <a:prstDash val="solid"/>
            </a:ln>
          </c:spPr>
          <c:invertIfNegative val="0"/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Arkusz1!$B$5:$F$5</c:f>
              <c:numCache>
                <c:formatCode>0.0</c:formatCode>
                <c:ptCount val="5"/>
                <c:pt idx="0">
                  <c:v>5.5</c:v>
                </c:pt>
                <c:pt idx="1">
                  <c:v>1.9</c:v>
                </c:pt>
                <c:pt idx="2">
                  <c:v>3.8</c:v>
                </c:pt>
                <c:pt idx="3">
                  <c:v>2.7</c:v>
                </c:pt>
                <c:pt idx="4">
                  <c:v>5.3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0CD-444E-B2E0-54E70A535AC1}"/>
            </c:ext>
          </c:extLst>
        </c:ser>
        <c:ser>
          <c:idx val="3"/>
          <c:order val="3"/>
          <c:tx>
            <c:strRef>
              <c:f>Arkusz1!$A$6</c:f>
              <c:strCache>
                <c:ptCount val="1"/>
                <c:pt idx="0">
                  <c:v>VII</c:v>
                </c:pt>
              </c:strCache>
            </c:strRef>
          </c:tx>
          <c:spPr>
            <a:solidFill>
              <a:srgbClr val="BAA7D6"/>
            </a:solidFill>
            <a:ln w="3174">
              <a:noFill/>
              <a:prstDash val="solid"/>
            </a:ln>
          </c:spPr>
          <c:invertIfNegative val="0"/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Arkusz1!$B$6:$F$6</c:f>
              <c:numCache>
                <c:formatCode>0.0</c:formatCode>
                <c:ptCount val="5"/>
                <c:pt idx="0">
                  <c:v>4.2</c:v>
                </c:pt>
                <c:pt idx="1">
                  <c:v>6</c:v>
                </c:pt>
                <c:pt idx="2">
                  <c:v>1.9</c:v>
                </c:pt>
                <c:pt idx="3">
                  <c:v>0</c:v>
                </c:pt>
                <c:pt idx="4">
                  <c:v>5.3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30CD-444E-B2E0-54E70A535AC1}"/>
            </c:ext>
          </c:extLst>
        </c:ser>
        <c:ser>
          <c:idx val="4"/>
          <c:order val="4"/>
          <c:tx>
            <c:strRef>
              <c:f>Arkusz1!$A$7</c:f>
              <c:strCache>
                <c:ptCount val="1"/>
                <c:pt idx="0">
                  <c:v>VIII</c:v>
                </c:pt>
              </c:strCache>
            </c:strRef>
          </c:tx>
          <c:spPr>
            <a:solidFill>
              <a:srgbClr val="E9E3F1"/>
            </a:solidFill>
          </c:spPr>
          <c:invertIfNegative val="0"/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Arkusz1!$B$7:$F$7</c:f>
              <c:numCache>
                <c:formatCode>0.0</c:formatCode>
                <c:ptCount val="5"/>
                <c:pt idx="0">
                  <c:v>4.2</c:v>
                </c:pt>
                <c:pt idx="1">
                  <c:v>0</c:v>
                </c:pt>
                <c:pt idx="2">
                  <c:v>3.1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F0E-4E20-9D89-99052BE6D3AA}"/>
            </c:ext>
          </c:extLst>
        </c:ser>
        <c:ser>
          <c:idx val="5"/>
          <c:order val="5"/>
          <c:tx>
            <c:strRef>
              <c:f>Arkusz1!$A$8</c:f>
              <c:strCache>
                <c:ptCount val="1"/>
                <c:pt idx="0">
                  <c:v>IX</c:v>
                </c:pt>
              </c:strCache>
            </c:strRef>
          </c:tx>
          <c:spPr>
            <a:solidFill>
              <a:srgbClr val="7F7F7F"/>
            </a:solidFill>
          </c:spPr>
          <c:invertIfNegative val="0"/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Arkusz1!$B$8:$F$8</c:f>
              <c:numCache>
                <c:formatCode>0.0</c:formatCode>
                <c:ptCount val="5"/>
                <c:pt idx="0">
                  <c:v>1.8</c:v>
                </c:pt>
                <c:pt idx="1">
                  <c:v>0</c:v>
                </c:pt>
                <c:pt idx="2">
                  <c:v>1.2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CA2-440E-BC94-F916C89620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76487744"/>
        <c:axId val="176486568"/>
      </c:barChart>
      <c:catAx>
        <c:axId val="17648774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970050178999671E-2"/>
              <c:y val="4.6589654783055524E-3"/>
            </c:manualLayout>
          </c:layout>
          <c:overlay val="0"/>
          <c:spPr>
            <a:noFill/>
            <a:ln w="25393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6486568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76486568"/>
        <c:scaling>
          <c:orientation val="minMax"/>
          <c:max val="22"/>
          <c:min val="0"/>
        </c:scaling>
        <c:delete val="0"/>
        <c:axPos val="l"/>
        <c:majorGridlines>
          <c:spPr>
            <a:ln w="3174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4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6487744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b"/>
      <c:layout/>
      <c:overlay val="0"/>
      <c:spPr>
        <a:solidFill>
          <a:srgbClr val="FFFFFF"/>
        </a:solidFill>
        <a:ln w="25393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603904177563143E-2"/>
          <c:y val="8.7554325280979464E-2"/>
          <c:w val="0.88065241844769404"/>
          <c:h val="0.636091758840336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Zmiana liczby zamówień</c:v>
                </c:pt>
              </c:strCache>
            </c:strRef>
          </c:tx>
          <c:spPr>
            <a:solidFill>
              <a:srgbClr val="522398"/>
            </a:solidFill>
          </c:spPr>
          <c:invertIfNegative val="0"/>
          <c:cat>
            <c:strRef>
              <c:f>Arkusz1!$B$1:$G$1</c:f>
              <c:strCache>
                <c:ptCount val="6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</c:strCache>
            </c:strRef>
          </c:cat>
          <c:val>
            <c:numRef>
              <c:f>Arkusz1!$B$2:$G$2</c:f>
              <c:numCache>
                <c:formatCode>General</c:formatCode>
                <c:ptCount val="6"/>
                <c:pt idx="0">
                  <c:v>6.4</c:v>
                </c:pt>
                <c:pt idx="1">
                  <c:v>3.9</c:v>
                </c:pt>
                <c:pt idx="2">
                  <c:v>2.7</c:v>
                </c:pt>
                <c:pt idx="3">
                  <c:v>2.2000000000000002</c:v>
                </c:pt>
                <c:pt idx="4">
                  <c:v>1.3</c:v>
                </c:pt>
                <c:pt idx="5">
                  <c:v>0.6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0CD-444E-B2E0-54E70A535AC1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754FAD"/>
            </a:solidFill>
            <a:ln w="3174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BE8F-46B9-A44A-1BBEB8F16882}"/>
              </c:ext>
            </c:extLst>
          </c:dPt>
          <c:cat>
            <c:strRef>
              <c:f>Arkusz1!$B$1:$G$1</c:f>
              <c:strCache>
                <c:ptCount val="6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</c:strCache>
            </c:strRef>
          </c:cat>
          <c:val>
            <c:numRef>
              <c:f>Arkusz1!$B$3:$G$3</c:f>
              <c:numCache>
                <c:formatCode>General</c:formatCode>
                <c:ptCount val="6"/>
                <c:pt idx="0">
                  <c:v>1.7</c:v>
                </c:pt>
                <c:pt idx="1">
                  <c:v>1.5</c:v>
                </c:pt>
                <c:pt idx="2">
                  <c:v>1.2</c:v>
                </c:pt>
                <c:pt idx="3">
                  <c:v>1.1000000000000001</c:v>
                </c:pt>
                <c:pt idx="4">
                  <c:v>1</c:v>
                </c:pt>
                <c:pt idx="5">
                  <c:v>0.6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0CD-444E-B2E0-54E70A535AC1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Przebywanie pracowników na tzw. "postoju"</c:v>
                </c:pt>
              </c:strCache>
            </c:strRef>
          </c:tx>
          <c:spPr>
            <a:solidFill>
              <a:srgbClr val="977BC1"/>
            </a:solidFill>
            <a:ln w="3174">
              <a:noFill/>
              <a:prstDash val="solid"/>
            </a:ln>
          </c:spPr>
          <c:invertIfNegative val="0"/>
          <c:cat>
            <c:strRef>
              <c:f>Arkusz1!$B$1:$G$1</c:f>
              <c:strCache>
                <c:ptCount val="6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</c:strCache>
            </c:strRef>
          </c:cat>
          <c:val>
            <c:numRef>
              <c:f>Arkusz1!$B$4:$G$4</c:f>
              <c:numCache>
                <c:formatCode>General</c:formatCode>
                <c:ptCount val="6"/>
                <c:pt idx="0">
                  <c:v>1.1000000000000001</c:v>
                </c:pt>
                <c:pt idx="1">
                  <c:v>0.3</c:v>
                </c:pt>
                <c:pt idx="2">
                  <c:v>0.4</c:v>
                </c:pt>
                <c:pt idx="3">
                  <c:v>0.4</c:v>
                </c:pt>
                <c:pt idx="4">
                  <c:v>0.1</c:v>
                </c:pt>
                <c:pt idx="5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0CD-444E-B2E0-54E70A535AC1}"/>
            </c:ext>
          </c:extLst>
        </c:ser>
        <c:ser>
          <c:idx val="3"/>
          <c:order val="3"/>
          <c:tx>
            <c:strRef>
              <c:f>Arkusz1!$A$5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BAA7D6"/>
            </a:solidFill>
            <a:ln w="3174">
              <a:noFill/>
              <a:prstDash val="solid"/>
            </a:ln>
          </c:spPr>
          <c:invertIfNegative val="0"/>
          <c:cat>
            <c:strRef>
              <c:f>Arkusz1!$B$1:$G$1</c:f>
              <c:strCache>
                <c:ptCount val="6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</c:strCache>
            </c:strRef>
          </c:cat>
          <c:val>
            <c:numRef>
              <c:f>Arkusz1!$B$5:$G$5</c:f>
              <c:numCache>
                <c:formatCode>General</c:formatCode>
                <c:ptCount val="6"/>
                <c:pt idx="0">
                  <c:v>11.5</c:v>
                </c:pt>
                <c:pt idx="1">
                  <c:v>5.9</c:v>
                </c:pt>
                <c:pt idx="2">
                  <c:v>7.7</c:v>
                </c:pt>
                <c:pt idx="3">
                  <c:v>9.8000000000000007</c:v>
                </c:pt>
                <c:pt idx="4">
                  <c:v>8.6</c:v>
                </c:pt>
                <c:pt idx="5">
                  <c:v>7.1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30CD-444E-B2E0-54E70A535A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76484216"/>
        <c:axId val="176483824"/>
      </c:barChart>
      <c:catAx>
        <c:axId val="17648421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9429278476913993E-2"/>
              <c:y val="3.7412236321272222E-4"/>
            </c:manualLayout>
          </c:layout>
          <c:overlay val="0"/>
          <c:spPr>
            <a:noFill/>
            <a:ln w="25393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6483824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76483824"/>
        <c:scaling>
          <c:orientation val="minMax"/>
          <c:max val="12"/>
          <c:min val="0"/>
        </c:scaling>
        <c:delete val="0"/>
        <c:axPos val="l"/>
        <c:majorGridlines>
          <c:spPr>
            <a:ln w="3174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4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6484216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1511339228765663"/>
          <c:y val="0.85148384105867225"/>
          <c:w val="0.70438910104389829"/>
          <c:h val="0.11144209086540238"/>
        </c:manualLayout>
      </c:layout>
      <c:overlay val="0"/>
      <c:spPr>
        <a:solidFill>
          <a:srgbClr val="FFFFFF"/>
        </a:solidFill>
        <a:ln w="25393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Wykres!$A$4:$A$18</c:f>
              <c:strCache>
                <c:ptCount val="15"/>
                <c:pt idx="0">
                  <c:v>gorzowski</c:v>
                </c:pt>
                <c:pt idx="1">
                  <c:v>krośnieński</c:v>
                </c:pt>
                <c:pt idx="2">
                  <c:v>międzyrzecki</c:v>
                </c:pt>
                <c:pt idx="3">
                  <c:v>nowosolski</c:v>
                </c:pt>
                <c:pt idx="4">
                  <c:v>słubicki</c:v>
                </c:pt>
                <c:pt idx="5">
                  <c:v>strzelecko-drezdenecki</c:v>
                </c:pt>
                <c:pt idx="6">
                  <c:v>sulęciński</c:v>
                </c:pt>
                <c:pt idx="7">
                  <c:v>świebodziński</c:v>
                </c:pt>
                <c:pt idx="8">
                  <c:v>wschowski</c:v>
                </c:pt>
                <c:pt idx="9">
                  <c:v>zielonogórski</c:v>
                </c:pt>
                <c:pt idx="10">
                  <c:v>żagański</c:v>
                </c:pt>
                <c:pt idx="11">
                  <c:v>żarski</c:v>
                </c:pt>
                <c:pt idx="13">
                  <c:v>m. Gorzów Wielkopolski</c:v>
                </c:pt>
                <c:pt idx="14">
                  <c:v>m. Zielona Góra</c:v>
                </c:pt>
              </c:strCache>
            </c:strRef>
          </c:cat>
          <c:val>
            <c:numRef>
              <c:f>Wykres!$B$4:$B$18</c:f>
              <c:numCache>
                <c:formatCode>General</c:formatCode>
                <c:ptCount val="15"/>
                <c:pt idx="0">
                  <c:v>88</c:v>
                </c:pt>
                <c:pt idx="1">
                  <c:v>38</c:v>
                </c:pt>
                <c:pt idx="2">
                  <c:v>41</c:v>
                </c:pt>
                <c:pt idx="3">
                  <c:v>80</c:v>
                </c:pt>
                <c:pt idx="4">
                  <c:v>53</c:v>
                </c:pt>
                <c:pt idx="5">
                  <c:v>56</c:v>
                </c:pt>
                <c:pt idx="6">
                  <c:v>21</c:v>
                </c:pt>
                <c:pt idx="7">
                  <c:v>37</c:v>
                </c:pt>
                <c:pt idx="8">
                  <c:v>38</c:v>
                </c:pt>
                <c:pt idx="9">
                  <c:v>66</c:v>
                </c:pt>
                <c:pt idx="10">
                  <c:v>56</c:v>
                </c:pt>
                <c:pt idx="11">
                  <c:v>64</c:v>
                </c:pt>
                <c:pt idx="13">
                  <c:v>117</c:v>
                </c:pt>
                <c:pt idx="14">
                  <c:v>168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3F6-4EEF-8C03-21E7B25CE39E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Wykres!$A$4:$A$18</c:f>
              <c:strCache>
                <c:ptCount val="15"/>
                <c:pt idx="0">
                  <c:v>gorzowski</c:v>
                </c:pt>
                <c:pt idx="1">
                  <c:v>krośnieński</c:v>
                </c:pt>
                <c:pt idx="2">
                  <c:v>międzyrzecki</c:v>
                </c:pt>
                <c:pt idx="3">
                  <c:v>nowosolski</c:v>
                </c:pt>
                <c:pt idx="4">
                  <c:v>słubicki</c:v>
                </c:pt>
                <c:pt idx="5">
                  <c:v>strzelecko-drezdenecki</c:v>
                </c:pt>
                <c:pt idx="6">
                  <c:v>sulęciński</c:v>
                </c:pt>
                <c:pt idx="7">
                  <c:v>świebodziński</c:v>
                </c:pt>
                <c:pt idx="8">
                  <c:v>wschowski</c:v>
                </c:pt>
                <c:pt idx="9">
                  <c:v>zielonogórski</c:v>
                </c:pt>
                <c:pt idx="10">
                  <c:v>żagański</c:v>
                </c:pt>
                <c:pt idx="11">
                  <c:v>żarski</c:v>
                </c:pt>
                <c:pt idx="13">
                  <c:v>m. Gorzów Wielkopolski</c:v>
                </c:pt>
                <c:pt idx="14">
                  <c:v>m. Zielona Góra</c:v>
                </c:pt>
              </c:strCache>
            </c:strRef>
          </c:cat>
          <c:val>
            <c:numRef>
              <c:f>Wykres!$C$4:$C$18</c:f>
              <c:numCache>
                <c:formatCode>General</c:formatCode>
                <c:ptCount val="15"/>
                <c:pt idx="0">
                  <c:v>25</c:v>
                </c:pt>
                <c:pt idx="1">
                  <c:v>25</c:v>
                </c:pt>
                <c:pt idx="2">
                  <c:v>24</c:v>
                </c:pt>
                <c:pt idx="3">
                  <c:v>45</c:v>
                </c:pt>
                <c:pt idx="4">
                  <c:v>38</c:v>
                </c:pt>
                <c:pt idx="5">
                  <c:v>27</c:v>
                </c:pt>
                <c:pt idx="6">
                  <c:v>20</c:v>
                </c:pt>
                <c:pt idx="7">
                  <c:v>31</c:v>
                </c:pt>
                <c:pt idx="8">
                  <c:v>12</c:v>
                </c:pt>
                <c:pt idx="9">
                  <c:v>28</c:v>
                </c:pt>
                <c:pt idx="10">
                  <c:v>38</c:v>
                </c:pt>
                <c:pt idx="11">
                  <c:v>44</c:v>
                </c:pt>
                <c:pt idx="13">
                  <c:v>64</c:v>
                </c:pt>
                <c:pt idx="14">
                  <c:v>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3F6-4EEF-8C03-21E7B25CE3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76485392"/>
        <c:axId val="176485784"/>
      </c:barChart>
      <c:catAx>
        <c:axId val="17648539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6485784"/>
        <c:crosses val="autoZero"/>
        <c:auto val="1"/>
        <c:lblAlgn val="ctr"/>
        <c:lblOffset val="100"/>
        <c:noMultiLvlLbl val="0"/>
      </c:catAx>
      <c:valAx>
        <c:axId val="176485784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6485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8080439846302522"/>
          <c:y val="1.3359012613793545E-2"/>
          <c:w val="0.30970454951768739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'08'!$B$3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'08'!$A$4:$A$24</c:f>
              <c:strCache>
                <c:ptCount val="21"/>
                <c:pt idx="0">
                  <c:v>X 2019</c:v>
                </c:pt>
                <c:pt idx="1">
                  <c:v>IX 2020</c:v>
                </c:pt>
                <c:pt idx="2">
                  <c:v>Informacja i komunikacja X 2020</c:v>
                </c:pt>
                <c:pt idx="3">
                  <c:v>X 2019</c:v>
                </c:pt>
                <c:pt idx="4">
                  <c:v>IX 2020</c:v>
                </c:pt>
                <c:pt idx="5">
                  <c:v>Zakwaterowanie i gastronomia X 2020</c:v>
                </c:pt>
                <c:pt idx="6">
                  <c:v>X 2019</c:v>
                </c:pt>
                <c:pt idx="7">
                  <c:v>magazynowa  IX 2020</c:v>
                </c:pt>
                <c:pt idx="8">
                  <c:v>Transport i gospodarka X 2020</c:v>
                </c:pt>
                <c:pt idx="9">
                  <c:v>X 2019</c:v>
                </c:pt>
                <c:pt idx="10">
                  <c:v>IX 2020</c:v>
                </c:pt>
                <c:pt idx="11">
                  <c:v>Handel detaliczny X 2020</c:v>
                </c:pt>
                <c:pt idx="12">
                  <c:v>X 2019</c:v>
                </c:pt>
                <c:pt idx="13">
                  <c:v>IX 2020</c:v>
                </c:pt>
                <c:pt idx="14">
                  <c:v>Handel hurtowy X 2020</c:v>
                </c:pt>
                <c:pt idx="15">
                  <c:v>X 2019</c:v>
                </c:pt>
                <c:pt idx="16">
                  <c:v>IX 2020</c:v>
                </c:pt>
                <c:pt idx="17">
                  <c:v>Budownictwo X 2020</c:v>
                </c:pt>
                <c:pt idx="18">
                  <c:v>X 2019</c:v>
                </c:pt>
                <c:pt idx="19">
                  <c:v>IX 2020</c:v>
                </c:pt>
                <c:pt idx="20">
                  <c:v>Przetwórstwo przemysłowe X 2020</c:v>
                </c:pt>
              </c:strCache>
            </c:strRef>
          </c:cat>
          <c:val>
            <c:numRef>
              <c:f>'08'!$B$4:$B$24</c:f>
              <c:numCache>
                <c:formatCode>0.0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-4.4000000000000004</c:v>
                </c:pt>
                <c:pt idx="3">
                  <c:v>0</c:v>
                </c:pt>
                <c:pt idx="4">
                  <c:v>-4.3</c:v>
                </c:pt>
                <c:pt idx="5">
                  <c:v>-31.6</c:v>
                </c:pt>
                <c:pt idx="6">
                  <c:v>-14.5</c:v>
                </c:pt>
                <c:pt idx="7">
                  <c:v>-32.700000000000003</c:v>
                </c:pt>
                <c:pt idx="8">
                  <c:v>-31.4</c:v>
                </c:pt>
                <c:pt idx="9">
                  <c:v>-16.3</c:v>
                </c:pt>
                <c:pt idx="10">
                  <c:v>-22.4</c:v>
                </c:pt>
                <c:pt idx="11">
                  <c:v>-25.7</c:v>
                </c:pt>
                <c:pt idx="12">
                  <c:v>-12.1</c:v>
                </c:pt>
                <c:pt idx="13">
                  <c:v>-25.4</c:v>
                </c:pt>
                <c:pt idx="14">
                  <c:v>-25.9</c:v>
                </c:pt>
                <c:pt idx="15">
                  <c:v>-14.4</c:v>
                </c:pt>
                <c:pt idx="16">
                  <c:v>-29.3</c:v>
                </c:pt>
                <c:pt idx="17">
                  <c:v>-32.200000000000003</c:v>
                </c:pt>
                <c:pt idx="18">
                  <c:v>-13.4</c:v>
                </c:pt>
                <c:pt idx="19">
                  <c:v>-14.9</c:v>
                </c:pt>
                <c:pt idx="20">
                  <c:v>-11.9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00B-4E80-B194-A624B53E6FCD}"/>
            </c:ext>
          </c:extLst>
        </c:ser>
        <c:ser>
          <c:idx val="2"/>
          <c:order val="1"/>
          <c:tx>
            <c:strRef>
              <c:f>'08'!$C$3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'08'!$A$4:$A$24</c:f>
              <c:strCache>
                <c:ptCount val="21"/>
                <c:pt idx="0">
                  <c:v>X 2019</c:v>
                </c:pt>
                <c:pt idx="1">
                  <c:v>IX 2020</c:v>
                </c:pt>
                <c:pt idx="2">
                  <c:v>Informacja i komunikacja X 2020</c:v>
                </c:pt>
                <c:pt idx="3">
                  <c:v>X 2019</c:v>
                </c:pt>
                <c:pt idx="4">
                  <c:v>IX 2020</c:v>
                </c:pt>
                <c:pt idx="5">
                  <c:v>Zakwaterowanie i gastronomia X 2020</c:v>
                </c:pt>
                <c:pt idx="6">
                  <c:v>X 2019</c:v>
                </c:pt>
                <c:pt idx="7">
                  <c:v>magazynowa  IX 2020</c:v>
                </c:pt>
                <c:pt idx="8">
                  <c:v>Transport i gospodarka X 2020</c:v>
                </c:pt>
                <c:pt idx="9">
                  <c:v>X 2019</c:v>
                </c:pt>
                <c:pt idx="10">
                  <c:v>IX 2020</c:v>
                </c:pt>
                <c:pt idx="11">
                  <c:v>Handel detaliczny X 2020</c:v>
                </c:pt>
                <c:pt idx="12">
                  <c:v>X 2019</c:v>
                </c:pt>
                <c:pt idx="13">
                  <c:v>IX 2020</c:v>
                </c:pt>
                <c:pt idx="14">
                  <c:v>Handel hurtowy X 2020</c:v>
                </c:pt>
                <c:pt idx="15">
                  <c:v>X 2019</c:v>
                </c:pt>
                <c:pt idx="16">
                  <c:v>IX 2020</c:v>
                </c:pt>
                <c:pt idx="17">
                  <c:v>Budownictwo X 2020</c:v>
                </c:pt>
                <c:pt idx="18">
                  <c:v>X 2019</c:v>
                </c:pt>
                <c:pt idx="19">
                  <c:v>IX 2020</c:v>
                </c:pt>
                <c:pt idx="20">
                  <c:v>Przetwórstwo przemysłowe X 2020</c:v>
                </c:pt>
              </c:strCache>
            </c:strRef>
          </c:cat>
          <c:val>
            <c:numRef>
              <c:f>'08'!$C$4:$C$24</c:f>
              <c:numCache>
                <c:formatCode>0.0</c:formatCode>
                <c:ptCount val="21"/>
                <c:pt idx="0">
                  <c:v>19.5</c:v>
                </c:pt>
                <c:pt idx="1">
                  <c:v>4.4000000000000004</c:v>
                </c:pt>
                <c:pt idx="2">
                  <c:v>31.8</c:v>
                </c:pt>
                <c:pt idx="3">
                  <c:v>38.4</c:v>
                </c:pt>
                <c:pt idx="4">
                  <c:v>1.9</c:v>
                </c:pt>
                <c:pt idx="5">
                  <c:v>1.9</c:v>
                </c:pt>
                <c:pt idx="6">
                  <c:v>14.8</c:v>
                </c:pt>
                <c:pt idx="7">
                  <c:v>9.6</c:v>
                </c:pt>
                <c:pt idx="8">
                  <c:v>5.6</c:v>
                </c:pt>
                <c:pt idx="9">
                  <c:v>17.899999999999999</c:v>
                </c:pt>
                <c:pt idx="10">
                  <c:v>16.600000000000001</c:v>
                </c:pt>
                <c:pt idx="11">
                  <c:v>18.2</c:v>
                </c:pt>
                <c:pt idx="12">
                  <c:v>16.100000000000001</c:v>
                </c:pt>
                <c:pt idx="13">
                  <c:v>12.7</c:v>
                </c:pt>
                <c:pt idx="14">
                  <c:v>17</c:v>
                </c:pt>
                <c:pt idx="15">
                  <c:v>15.1</c:v>
                </c:pt>
                <c:pt idx="16">
                  <c:v>6.3</c:v>
                </c:pt>
                <c:pt idx="17">
                  <c:v>4</c:v>
                </c:pt>
                <c:pt idx="18">
                  <c:v>14.2</c:v>
                </c:pt>
                <c:pt idx="19">
                  <c:v>15.6</c:v>
                </c:pt>
                <c:pt idx="20">
                  <c:v>14.5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00B-4E80-B194-A624B53E6F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76829112"/>
        <c:axId val="176828328"/>
      </c:barChart>
      <c:catAx>
        <c:axId val="176829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682832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76828328"/>
        <c:scaling>
          <c:orientation val="minMax"/>
          <c:max val="50"/>
          <c:min val="-5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69633349138366585"/>
              <c:y val="0.9355513068853613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50" b="0" i="0" u="none" strike="noStrike" kern="1200" baseline="0">
                  <a:solidFill>
                    <a:schemeClr val="tx1">
                      <a:lumMod val="95000"/>
                      <a:lumOff val="5000"/>
                    </a:schemeClr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6829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4568976015214292"/>
          <c:y val="0.95787632176968318"/>
          <c:w val="0.28247996448515156"/>
          <c:h val="3.97427672505559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1454933582"/>
          <c:y val="1.9933965851441714E-2"/>
          <c:w val="0.76992905960608682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'08'!$D$3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22102951388888889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64C-446B-B7EA-4E3D6148D554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0.19463682941331489"/>
                  <c:y val="9.274459067174907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64C-446B-B7EA-4E3D6148D554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7934961815078251"/>
                  <c:y val="9.274459067174907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64C-446B-B7EA-4E3D6148D554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18124045138888889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64C-446B-B7EA-4E3D6148D554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22125834777875919"/>
                  <c:y val="-2.355629132930813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64C-446B-B7EA-4E3D6148D554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30821131417841169"/>
                  <c:y val="1.179525704163391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64C-446B-B7EA-4E3D6148D554}"/>
                </c:ex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9.2861796671085184E-2"/>
                  <c:y val="-2.355619858471841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B64C-446B-B7EA-4E3D6148D554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0.25114217079989037"/>
                  <c:y val="4.637229533587453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64C-446B-B7EA-4E3D6148D554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-0.26985390807809401"/>
                  <c:y val="6.492121347886186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B64C-446B-B7EA-4E3D6148D554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761599489366887"/>
                  <c:y val="2.35580534765309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B64C-446B-B7EA-4E3D6148D554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0.25441043460757662"/>
                  <c:y val="2.782337720152472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B64C-446B-B7EA-4E3D6148D554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0.26177263583886984"/>
                  <c:y val="4.637229534019329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B64C-446B-B7EA-4E3D6148D554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0.12178884473230819"/>
                  <c:y val="-9.2744590714936633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B64C-446B-B7EA-4E3D6148D554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-0.26942352487813537"/>
                  <c:y val="2.782337720152472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B64C-446B-B7EA-4E3D6148D554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-0.23578742248136442"/>
                  <c:y val="9.2744590714936633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B64C-446B-B7EA-4E3D6148D554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0.10888463214154707"/>
                  <c:y val="9.274459067174907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B64C-446B-B7EA-4E3D6148D554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0.23561857984138063"/>
                  <c:y val="4.6372295333715156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B64C-446B-B7EA-4E3D6148D554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0.24187436518478006"/>
                  <c:y val="2.356176326015785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B64C-446B-B7EA-4E3D6148D554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9.1826890607184547E-2"/>
                  <c:y val="-9.274459067174907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B64C-446B-B7EA-4E3D6148D554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0.25985014719105443"/>
                  <c:y val="3.70978362697793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B64C-446B-B7EA-4E3D6148D554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dLbl>
              <c:idx val="20"/>
              <c:layout>
                <c:manualLayout>
                  <c:x val="-0.2685955338142148"/>
                  <c:y val="3.7097836268429705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B64C-446B-B7EA-4E3D6148D554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'08'!$A$4:$A$24</c:f>
              <c:strCache>
                <c:ptCount val="21"/>
                <c:pt idx="0">
                  <c:v>X 2019</c:v>
                </c:pt>
                <c:pt idx="1">
                  <c:v>IX 2020</c:v>
                </c:pt>
                <c:pt idx="2">
                  <c:v>Informacja i komunikacja X 2020</c:v>
                </c:pt>
                <c:pt idx="3">
                  <c:v>X 2019</c:v>
                </c:pt>
                <c:pt idx="4">
                  <c:v>IX 2020</c:v>
                </c:pt>
                <c:pt idx="5">
                  <c:v>Zakwaterowanie i gastronomia X 2020</c:v>
                </c:pt>
                <c:pt idx="6">
                  <c:v>X 2019</c:v>
                </c:pt>
                <c:pt idx="7">
                  <c:v>magazynowa  IX 2020</c:v>
                </c:pt>
                <c:pt idx="8">
                  <c:v>Transport i gospodarka X 2020</c:v>
                </c:pt>
                <c:pt idx="9">
                  <c:v>X 2019</c:v>
                </c:pt>
                <c:pt idx="10">
                  <c:v>IX 2020</c:v>
                </c:pt>
                <c:pt idx="11">
                  <c:v>Handel detaliczny X 2020</c:v>
                </c:pt>
                <c:pt idx="12">
                  <c:v>X 2019</c:v>
                </c:pt>
                <c:pt idx="13">
                  <c:v>IX 2020</c:v>
                </c:pt>
                <c:pt idx="14">
                  <c:v>Handel hurtowy X 2020</c:v>
                </c:pt>
                <c:pt idx="15">
                  <c:v>X 2019</c:v>
                </c:pt>
                <c:pt idx="16">
                  <c:v>IX 2020</c:v>
                </c:pt>
                <c:pt idx="17">
                  <c:v>Budownictwo X 2020</c:v>
                </c:pt>
                <c:pt idx="18">
                  <c:v>X 2019</c:v>
                </c:pt>
                <c:pt idx="19">
                  <c:v>IX 2020</c:v>
                </c:pt>
                <c:pt idx="20">
                  <c:v>Przetwórstwo przemysłowe X 2020</c:v>
                </c:pt>
              </c:strCache>
            </c:strRef>
          </c:cat>
          <c:val>
            <c:numRef>
              <c:f>'08'!$D$4:$D$24</c:f>
              <c:numCache>
                <c:formatCode>0.0</c:formatCode>
                <c:ptCount val="21"/>
                <c:pt idx="0">
                  <c:v>19.5</c:v>
                </c:pt>
                <c:pt idx="1">
                  <c:v>4.4000000000000004</c:v>
                </c:pt>
                <c:pt idx="2">
                  <c:v>27.4</c:v>
                </c:pt>
                <c:pt idx="3">
                  <c:v>38.4</c:v>
                </c:pt>
                <c:pt idx="4">
                  <c:v>-2.4</c:v>
                </c:pt>
                <c:pt idx="5">
                  <c:v>-29.7</c:v>
                </c:pt>
                <c:pt idx="6">
                  <c:v>0.3</c:v>
                </c:pt>
                <c:pt idx="7">
                  <c:v>-23.1</c:v>
                </c:pt>
                <c:pt idx="8">
                  <c:v>-25.8</c:v>
                </c:pt>
                <c:pt idx="9">
                  <c:v>1.7</c:v>
                </c:pt>
                <c:pt idx="10">
                  <c:v>-5.8</c:v>
                </c:pt>
                <c:pt idx="11">
                  <c:v>-7.5</c:v>
                </c:pt>
                <c:pt idx="12">
                  <c:v>4</c:v>
                </c:pt>
                <c:pt idx="13">
                  <c:v>-12.7</c:v>
                </c:pt>
                <c:pt idx="14">
                  <c:v>-8.9</c:v>
                </c:pt>
                <c:pt idx="15">
                  <c:v>0.7</c:v>
                </c:pt>
                <c:pt idx="16">
                  <c:v>-23</c:v>
                </c:pt>
                <c:pt idx="17">
                  <c:v>-28.2</c:v>
                </c:pt>
                <c:pt idx="18">
                  <c:v>0.8</c:v>
                </c:pt>
                <c:pt idx="19">
                  <c:v>0.7</c:v>
                </c:pt>
                <c:pt idx="20">
                  <c:v>2.6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5-B64C-446B-B7EA-4E3D6148D5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76824408"/>
        <c:axId val="176829504"/>
      </c:barChart>
      <c:catAx>
        <c:axId val="176824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6829504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76829504"/>
        <c:scaling>
          <c:orientation val="minMax"/>
          <c:max val="4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682440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72504305929"/>
          <c:y val="0.95987877209144901"/>
          <c:w val="0.40864008543965824"/>
          <c:h val="3.65228198065347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5330724665514371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Arkusz1!$V$2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multiLvlStrRef>
              <c:f>Arkusz1!$T$3:$U$7</c:f>
              <c:multiLvlStrCache>
                <c:ptCount val="5"/>
                <c:lvl>
                  <c:pt idx="0">
                    <c:v>X</c:v>
                  </c:pt>
                  <c:pt idx="1">
                    <c:v>X</c:v>
                  </c:pt>
                  <c:pt idx="2">
                    <c:v>X</c:v>
                  </c:pt>
                  <c:pt idx="3">
                    <c:v>X</c:v>
                  </c:pt>
                  <c:pt idx="4">
                    <c:v>X</c:v>
                  </c:pt>
                </c:lvl>
                <c:lvl>
                  <c:pt idx="0">
                    <c:v>Przetwórstwo przemysłowe</c:v>
                  </c:pt>
                  <c:pt idx="1">
                    <c:v>Budownictwo</c:v>
                  </c:pt>
                  <c:pt idx="2">
                    <c:v>Handel hurtowy</c:v>
                  </c:pt>
                  <c:pt idx="3">
                    <c:v>Handel detaliczny</c:v>
                  </c:pt>
                  <c:pt idx="4">
                    <c:v>Usługi</c:v>
                  </c:pt>
                </c:lvl>
              </c:multiLvlStrCache>
            </c:multiLvlStrRef>
          </c:cat>
          <c:val>
            <c:numRef>
              <c:f>Arkusz1!$V$3:$V$7</c:f>
              <c:numCache>
                <c:formatCode>General</c:formatCode>
                <c:ptCount val="5"/>
                <c:pt idx="0">
                  <c:v>38.9</c:v>
                </c:pt>
                <c:pt idx="1">
                  <c:v>27.4</c:v>
                </c:pt>
                <c:pt idx="2">
                  <c:v>98.4</c:v>
                </c:pt>
                <c:pt idx="3">
                  <c:v>51</c:v>
                </c:pt>
                <c:pt idx="4">
                  <c:v>58.7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014-4E0D-96B5-4F5C8D6C8C37}"/>
            </c:ext>
          </c:extLst>
        </c:ser>
        <c:ser>
          <c:idx val="1"/>
          <c:order val="1"/>
          <c:tx>
            <c:strRef>
              <c:f>Arkusz1!$W$2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multiLvlStrRef>
              <c:f>Arkusz1!$T$3:$U$7</c:f>
              <c:multiLvlStrCache>
                <c:ptCount val="5"/>
                <c:lvl>
                  <c:pt idx="0">
                    <c:v>X</c:v>
                  </c:pt>
                  <c:pt idx="1">
                    <c:v>X</c:v>
                  </c:pt>
                  <c:pt idx="2">
                    <c:v>X</c:v>
                  </c:pt>
                  <c:pt idx="3">
                    <c:v>X</c:v>
                  </c:pt>
                  <c:pt idx="4">
                    <c:v>X</c:v>
                  </c:pt>
                </c:lvl>
                <c:lvl>
                  <c:pt idx="0">
                    <c:v>Przetwórstwo przemysłowe</c:v>
                  </c:pt>
                  <c:pt idx="1">
                    <c:v>Budownictwo</c:v>
                  </c:pt>
                  <c:pt idx="2">
                    <c:v>Handel hurtowy</c:v>
                  </c:pt>
                  <c:pt idx="3">
                    <c:v>Handel detaliczny</c:v>
                  </c:pt>
                  <c:pt idx="4">
                    <c:v>Usługi</c:v>
                  </c:pt>
                </c:lvl>
              </c:multiLvlStrCache>
            </c:multiLvlStrRef>
          </c:cat>
          <c:val>
            <c:numRef>
              <c:f>Arkusz1!$W$3:$W$7</c:f>
              <c:numCache>
                <c:formatCode>General</c:formatCode>
                <c:ptCount val="5"/>
                <c:pt idx="0">
                  <c:v>46.1</c:v>
                </c:pt>
                <c:pt idx="1">
                  <c:v>52.4</c:v>
                </c:pt>
                <c:pt idx="2">
                  <c:v>0</c:v>
                </c:pt>
                <c:pt idx="3">
                  <c:v>24.4</c:v>
                </c:pt>
                <c:pt idx="4">
                  <c:v>28.1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014-4E0D-96B5-4F5C8D6C8C37}"/>
            </c:ext>
          </c:extLst>
        </c:ser>
        <c:ser>
          <c:idx val="2"/>
          <c:order val="2"/>
          <c:tx>
            <c:strRef>
              <c:f>Arkusz1!$X$2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multiLvlStrRef>
              <c:f>Arkusz1!$T$3:$U$7</c:f>
              <c:multiLvlStrCache>
                <c:ptCount val="5"/>
                <c:lvl>
                  <c:pt idx="0">
                    <c:v>X</c:v>
                  </c:pt>
                  <c:pt idx="1">
                    <c:v>X</c:v>
                  </c:pt>
                  <c:pt idx="2">
                    <c:v>X</c:v>
                  </c:pt>
                  <c:pt idx="3">
                    <c:v>X</c:v>
                  </c:pt>
                  <c:pt idx="4">
                    <c:v>X</c:v>
                  </c:pt>
                </c:lvl>
                <c:lvl>
                  <c:pt idx="0">
                    <c:v>Przetwórstwo przemysłowe</c:v>
                  </c:pt>
                  <c:pt idx="1">
                    <c:v>Budownictwo</c:v>
                  </c:pt>
                  <c:pt idx="2">
                    <c:v>Handel hurtowy</c:v>
                  </c:pt>
                  <c:pt idx="3">
                    <c:v>Handel detaliczny</c:v>
                  </c:pt>
                  <c:pt idx="4">
                    <c:v>Usługi</c:v>
                  </c:pt>
                </c:lvl>
              </c:multiLvlStrCache>
            </c:multiLvlStrRef>
          </c:cat>
          <c:val>
            <c:numRef>
              <c:f>Arkusz1!$X$3:$X$7</c:f>
              <c:numCache>
                <c:formatCode>General</c:formatCode>
                <c:ptCount val="5"/>
                <c:pt idx="0">
                  <c:v>4.7</c:v>
                </c:pt>
                <c:pt idx="1">
                  <c:v>0</c:v>
                </c:pt>
                <c:pt idx="2">
                  <c:v>1.6</c:v>
                </c:pt>
                <c:pt idx="3">
                  <c:v>12.3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014-4E0D-96B5-4F5C8D6C8C37}"/>
            </c:ext>
          </c:extLst>
        </c:ser>
        <c:ser>
          <c:idx val="3"/>
          <c:order val="3"/>
          <c:tx>
            <c:strRef>
              <c:f>Arkusz1!$Y$2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D9DCF0"/>
            </a:solidFill>
            <a:ln>
              <a:noFill/>
            </a:ln>
            <a:effectLst/>
          </c:spPr>
          <c:invertIfNegative val="0"/>
          <c:cat>
            <c:multiLvlStrRef>
              <c:f>Arkusz1!$T$3:$U$7</c:f>
              <c:multiLvlStrCache>
                <c:ptCount val="5"/>
                <c:lvl>
                  <c:pt idx="0">
                    <c:v>X</c:v>
                  </c:pt>
                  <c:pt idx="1">
                    <c:v>X</c:v>
                  </c:pt>
                  <c:pt idx="2">
                    <c:v>X</c:v>
                  </c:pt>
                  <c:pt idx="3">
                    <c:v>X</c:v>
                  </c:pt>
                  <c:pt idx="4">
                    <c:v>X</c:v>
                  </c:pt>
                </c:lvl>
                <c:lvl>
                  <c:pt idx="0">
                    <c:v>Przetwórstwo przemysłowe</c:v>
                  </c:pt>
                  <c:pt idx="1">
                    <c:v>Budownictwo</c:v>
                  </c:pt>
                  <c:pt idx="2">
                    <c:v>Handel hurtowy</c:v>
                  </c:pt>
                  <c:pt idx="3">
                    <c:v>Handel detaliczny</c:v>
                  </c:pt>
                  <c:pt idx="4">
                    <c:v>Usługi</c:v>
                  </c:pt>
                </c:lvl>
              </c:multiLvlStrCache>
            </c:multiLvlStrRef>
          </c:cat>
          <c:val>
            <c:numRef>
              <c:f>Arkusz1!$Y$3:$Y$7</c:f>
              <c:numCache>
                <c:formatCode>General</c:formatCode>
                <c:ptCount val="5"/>
                <c:pt idx="0">
                  <c:v>10.3</c:v>
                </c:pt>
                <c:pt idx="1">
                  <c:v>20.2</c:v>
                </c:pt>
                <c:pt idx="2">
                  <c:v>0</c:v>
                </c:pt>
                <c:pt idx="3">
                  <c:v>12.3</c:v>
                </c:pt>
                <c:pt idx="4">
                  <c:v>13.2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014-4E0D-96B5-4F5C8D6C8C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6830288"/>
        <c:axId val="176828720"/>
      </c:barChart>
      <c:catAx>
        <c:axId val="1768302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76828720"/>
        <c:crosses val="autoZero"/>
        <c:auto val="1"/>
        <c:lblAlgn val="ctr"/>
        <c:lblOffset val="100"/>
        <c:noMultiLvlLbl val="0"/>
      </c:catAx>
      <c:valAx>
        <c:axId val="176828720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7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30368163439E-2"/>
              <c:y val="8.7105612296967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7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683028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4740752096253455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Arkusz2!$V$2</c:f>
              <c:strCache>
                <c:ptCount val="1"/>
                <c:pt idx="0">
                  <c:v>praca zdalna i zbliżone formy pracy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Arkusz2!$U$3:$U$7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Arkusz2!$V$3:$V$7</c:f>
              <c:numCache>
                <c:formatCode>General</c:formatCode>
                <c:ptCount val="5"/>
                <c:pt idx="0">
                  <c:v>2.8</c:v>
                </c:pt>
                <c:pt idx="1">
                  <c:v>2.2999999999999998</c:v>
                </c:pt>
                <c:pt idx="2">
                  <c:v>0.4</c:v>
                </c:pt>
                <c:pt idx="3">
                  <c:v>6.7</c:v>
                </c:pt>
                <c:pt idx="4">
                  <c:v>0.7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E11-4FE8-97D9-6A94227FED1F}"/>
            </c:ext>
          </c:extLst>
        </c:ser>
        <c:ser>
          <c:idx val="1"/>
          <c:order val="1"/>
          <c:tx>
            <c:strRef>
              <c:f>Arkusz2!$W$2</c:f>
              <c:strCache>
                <c:ptCount val="1"/>
                <c:pt idx="0">
                  <c:v>nieplanowane nieobecności z tytułu urlopów, opieki nad dziećmi, członkami rodziny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Arkusz2!$U$3:$U$7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Arkusz2!$W$3:$W$7</c:f>
              <c:numCache>
                <c:formatCode>General</c:formatCode>
                <c:ptCount val="5"/>
                <c:pt idx="0">
                  <c:v>2.6</c:v>
                </c:pt>
                <c:pt idx="1">
                  <c:v>0.4</c:v>
                </c:pt>
                <c:pt idx="2">
                  <c:v>0.7</c:v>
                </c:pt>
                <c:pt idx="3">
                  <c:v>2.5</c:v>
                </c:pt>
                <c:pt idx="4">
                  <c:v>7.8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E11-4FE8-97D9-6A94227FED1F}"/>
            </c:ext>
          </c:extLst>
        </c:ser>
        <c:ser>
          <c:idx val="2"/>
          <c:order val="2"/>
          <c:tx>
            <c:strRef>
              <c:f>Arkusz2!$X$2</c:f>
              <c:strCache>
                <c:ptCount val="1"/>
                <c:pt idx="0">
                  <c:v>brak pracowników z uwagi na kwarantannę lub inne ograniczenia</c:v>
                </c:pt>
              </c:strCache>
            </c:strRef>
          </c:tx>
          <c:spPr>
            <a:solidFill>
              <a:srgbClr val="D9DCF0"/>
            </a:solidFill>
            <a:ln>
              <a:noFill/>
            </a:ln>
            <a:effectLst/>
          </c:spPr>
          <c:invertIfNegative val="0"/>
          <c:cat>
            <c:strRef>
              <c:f>Arkusz2!$U$3:$U$7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Arkusz2!$X$3:$X$7</c:f>
              <c:numCache>
                <c:formatCode>General</c:formatCode>
                <c:ptCount val="5"/>
                <c:pt idx="0">
                  <c:v>0.7</c:v>
                </c:pt>
                <c:pt idx="1">
                  <c:v>0.1</c:v>
                </c:pt>
                <c:pt idx="2">
                  <c:v>0.4</c:v>
                </c:pt>
                <c:pt idx="3">
                  <c:v>1.8</c:v>
                </c:pt>
                <c:pt idx="4">
                  <c:v>1.4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E11-4FE8-97D9-6A94227FED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6829896"/>
        <c:axId val="176831072"/>
      </c:barChart>
      <c:catAx>
        <c:axId val="17682989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76831072"/>
        <c:crosses val="autoZero"/>
        <c:auto val="1"/>
        <c:lblAlgn val="ctr"/>
        <c:lblOffset val="100"/>
        <c:noMultiLvlLbl val="0"/>
      </c:catAx>
      <c:valAx>
        <c:axId val="176831072"/>
        <c:scaling>
          <c:orientation val="minMax"/>
          <c:max val="15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7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7617932893523442E-2"/>
              <c:y val="9.4810117761828405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7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6829896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872150997151004E-2"/>
          <c:y val="0.24210239651416121"/>
          <c:w val="0.91025249287749288"/>
          <c:h val="0.6942712418300653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32398"/>
            </a:solidFill>
            <a:ln>
              <a:noFill/>
            </a:ln>
            <a:effectLst/>
          </c:spPr>
          <c:invertIfNegative val="0"/>
          <c:val>
            <c:numRef>
              <c:f>Arkusz3!$C$35:$G$35</c:f>
              <c:numCache>
                <c:formatCode>0.0</c:formatCode>
                <c:ptCount val="5"/>
                <c:pt idx="0">
                  <c:v>-6.4</c:v>
                </c:pt>
                <c:pt idx="1">
                  <c:v>-31</c:v>
                </c:pt>
                <c:pt idx="2">
                  <c:v>3.8</c:v>
                </c:pt>
                <c:pt idx="3">
                  <c:v>-9.3000000000000007</c:v>
                </c:pt>
                <c:pt idx="4">
                  <c:v>-6.8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E3B-40D1-AA1E-D92955805B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6825976"/>
        <c:axId val="176830680"/>
      </c:barChart>
      <c:catAx>
        <c:axId val="176825976"/>
        <c:scaling>
          <c:orientation val="minMax"/>
        </c:scaling>
        <c:delete val="0"/>
        <c:axPos val="b"/>
        <c:majorTickMark val="none"/>
        <c:minorTickMark val="none"/>
        <c:tickLblPos val="none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76830680"/>
        <c:crosses val="autoZero"/>
        <c:auto val="1"/>
        <c:lblAlgn val="ctr"/>
        <c:lblOffset val="100"/>
        <c:noMultiLvlLbl val="0"/>
      </c:catAx>
      <c:valAx>
        <c:axId val="176830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7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2.4875356125356126E-2"/>
              <c:y val="0.1416944444444444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7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6825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7059448968650698E-2"/>
          <c:y val="0.11526477440015512"/>
          <c:w val="0.94729456126846834"/>
          <c:h val="0.612890269450263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Arkusz1!$B$3:$AT$3</c:f>
              <c:numCache>
                <c:formatCode>General</c:formatCode>
                <c:ptCount val="45"/>
                <c:pt idx="0">
                  <c:v>8.5</c:v>
                </c:pt>
                <c:pt idx="1">
                  <c:v>8.4</c:v>
                </c:pt>
                <c:pt idx="2">
                  <c:v>8</c:v>
                </c:pt>
                <c:pt idx="3">
                  <c:v>7.6</c:v>
                </c:pt>
                <c:pt idx="4">
                  <c:v>7.3</c:v>
                </c:pt>
                <c:pt idx="5">
                  <c:v>7</c:v>
                </c:pt>
                <c:pt idx="6">
                  <c:v>7</c:v>
                </c:pt>
                <c:pt idx="7">
                  <c:v>7</c:v>
                </c:pt>
                <c:pt idx="8">
                  <c:v>6.8</c:v>
                </c:pt>
                <c:pt idx="9">
                  <c:v>6.6</c:v>
                </c:pt>
                <c:pt idx="10">
                  <c:v>6.5</c:v>
                </c:pt>
                <c:pt idx="11">
                  <c:v>6.6</c:v>
                </c:pt>
                <c:pt idx="12">
                  <c:v>6.8</c:v>
                </c:pt>
                <c:pt idx="13">
                  <c:v>6.8</c:v>
                </c:pt>
                <c:pt idx="14">
                  <c:v>6.6</c:v>
                </c:pt>
                <c:pt idx="15">
                  <c:v>6.3</c:v>
                </c:pt>
                <c:pt idx="16">
                  <c:v>6.1</c:v>
                </c:pt>
                <c:pt idx="17">
                  <c:v>5.8</c:v>
                </c:pt>
                <c:pt idx="18">
                  <c:v>5.8</c:v>
                </c:pt>
                <c:pt idx="19">
                  <c:v>5.8</c:v>
                </c:pt>
                <c:pt idx="20">
                  <c:v>5.7</c:v>
                </c:pt>
                <c:pt idx="21">
                  <c:v>5.7</c:v>
                </c:pt>
                <c:pt idx="22">
                  <c:v>5.7</c:v>
                </c:pt>
                <c:pt idx="23">
                  <c:v>5.8</c:v>
                </c:pt>
                <c:pt idx="24">
                  <c:v>6.1</c:v>
                </c:pt>
                <c:pt idx="25">
                  <c:v>6.1</c:v>
                </c:pt>
                <c:pt idx="26">
                  <c:v>5.9</c:v>
                </c:pt>
                <c:pt idx="27">
                  <c:v>5.6</c:v>
                </c:pt>
                <c:pt idx="28">
                  <c:v>5.4</c:v>
                </c:pt>
                <c:pt idx="29">
                  <c:v>5.3</c:v>
                </c:pt>
                <c:pt idx="30">
                  <c:v>5.2</c:v>
                </c:pt>
                <c:pt idx="31">
                  <c:v>5.2</c:v>
                </c:pt>
                <c:pt idx="32">
                  <c:v>5.0999999999999996</c:v>
                </c:pt>
                <c:pt idx="33">
                  <c:v>5</c:v>
                </c:pt>
                <c:pt idx="34">
                  <c:v>5.0999999999999996</c:v>
                </c:pt>
                <c:pt idx="35">
                  <c:v>5.2</c:v>
                </c:pt>
                <c:pt idx="36">
                  <c:v>5.5</c:v>
                </c:pt>
                <c:pt idx="37">
                  <c:v>5.5</c:v>
                </c:pt>
                <c:pt idx="38">
                  <c:v>5.4</c:v>
                </c:pt>
                <c:pt idx="39">
                  <c:v>5.8</c:v>
                </c:pt>
                <c:pt idx="40">
                  <c:v>6</c:v>
                </c:pt>
                <c:pt idx="41">
                  <c:v>6.1</c:v>
                </c:pt>
                <c:pt idx="42">
                  <c:v>6.1</c:v>
                </c:pt>
                <c:pt idx="43">
                  <c:v>6.1</c:v>
                </c:pt>
                <c:pt idx="44">
                  <c:v>6.1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0A1-407A-B166-172E3371C6CB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Arkusz1!$B$4:$AT$4</c:f>
              <c:numCache>
                <c:formatCode>General</c:formatCode>
                <c:ptCount val="45"/>
                <c:pt idx="0">
                  <c:v>8.9</c:v>
                </c:pt>
                <c:pt idx="1">
                  <c:v>8.6</c:v>
                </c:pt>
                <c:pt idx="2">
                  <c:v>8.1999999999999993</c:v>
                </c:pt>
                <c:pt idx="3">
                  <c:v>7.8</c:v>
                </c:pt>
                <c:pt idx="4">
                  <c:v>7.5</c:v>
                </c:pt>
                <c:pt idx="5">
                  <c:v>7.1</c:v>
                </c:pt>
                <c:pt idx="6">
                  <c:v>7</c:v>
                </c:pt>
                <c:pt idx="7">
                  <c:v>7</c:v>
                </c:pt>
                <c:pt idx="8">
                  <c:v>6.8</c:v>
                </c:pt>
                <c:pt idx="9">
                  <c:v>6.5</c:v>
                </c:pt>
                <c:pt idx="10">
                  <c:v>6.4</c:v>
                </c:pt>
                <c:pt idx="11">
                  <c:v>6.5</c:v>
                </c:pt>
                <c:pt idx="12">
                  <c:v>7</c:v>
                </c:pt>
                <c:pt idx="13">
                  <c:v>6.9</c:v>
                </c:pt>
                <c:pt idx="14">
                  <c:v>6.5</c:v>
                </c:pt>
                <c:pt idx="15">
                  <c:v>6.2</c:v>
                </c:pt>
                <c:pt idx="16">
                  <c:v>6</c:v>
                </c:pt>
                <c:pt idx="17">
                  <c:v>5.8</c:v>
                </c:pt>
                <c:pt idx="18">
                  <c:v>5.8</c:v>
                </c:pt>
                <c:pt idx="19">
                  <c:v>5.8</c:v>
                </c:pt>
                <c:pt idx="20">
                  <c:v>5.7</c:v>
                </c:pt>
                <c:pt idx="21">
                  <c:v>5.6</c:v>
                </c:pt>
                <c:pt idx="22">
                  <c:v>5.7</c:v>
                </c:pt>
                <c:pt idx="23">
                  <c:v>5.8</c:v>
                </c:pt>
                <c:pt idx="24">
                  <c:v>6.2</c:v>
                </c:pt>
                <c:pt idx="25">
                  <c:v>6.1</c:v>
                </c:pt>
                <c:pt idx="26">
                  <c:v>5.8</c:v>
                </c:pt>
                <c:pt idx="27">
                  <c:v>5.4</c:v>
                </c:pt>
                <c:pt idx="28">
                  <c:v>5.3</c:v>
                </c:pt>
                <c:pt idx="29">
                  <c:v>5.0999999999999996</c:v>
                </c:pt>
                <c:pt idx="30">
                  <c:v>5</c:v>
                </c:pt>
                <c:pt idx="31">
                  <c:v>4.9000000000000004</c:v>
                </c:pt>
                <c:pt idx="32">
                  <c:v>4.8</c:v>
                </c:pt>
                <c:pt idx="33">
                  <c:v>4.7</c:v>
                </c:pt>
                <c:pt idx="34">
                  <c:v>4.7</c:v>
                </c:pt>
                <c:pt idx="35">
                  <c:v>4.9000000000000004</c:v>
                </c:pt>
                <c:pt idx="36">
                  <c:v>5.3</c:v>
                </c:pt>
                <c:pt idx="37">
                  <c:v>5.3</c:v>
                </c:pt>
                <c:pt idx="38">
                  <c:v>5.2</c:v>
                </c:pt>
                <c:pt idx="39">
                  <c:v>5.7</c:v>
                </c:pt>
                <c:pt idx="40">
                  <c:v>6.1</c:v>
                </c:pt>
                <c:pt idx="41">
                  <c:v>6.1</c:v>
                </c:pt>
                <c:pt idx="42">
                  <c:v>6.1</c:v>
                </c:pt>
                <c:pt idx="43">
                  <c:v>6.1</c:v>
                </c:pt>
                <c:pt idx="44">
                  <c:v>6.1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0A1-407A-B166-172E3371C6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1398272"/>
        <c:axId val="122970328"/>
      </c:lineChart>
      <c:catAx>
        <c:axId val="1213982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2970328"/>
        <c:crossesAt val="4.5"/>
        <c:auto val="1"/>
        <c:lblAlgn val="ctr"/>
        <c:lblOffset val="100"/>
        <c:tickLblSkip val="2"/>
        <c:tickMarkSkip val="1"/>
        <c:noMultiLvlLbl val="0"/>
      </c:catAx>
      <c:valAx>
        <c:axId val="122970328"/>
        <c:scaling>
          <c:orientation val="minMax"/>
          <c:max val="9.5"/>
          <c:min val="4.5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1398272"/>
        <c:crosses val="autoZero"/>
        <c:crossBetween val="between"/>
        <c:majorUnit val="1"/>
      </c:valAx>
      <c:spPr>
        <a:noFill/>
        <a:ln w="25398">
          <a:noFill/>
        </a:ln>
      </c:spPr>
    </c:plotArea>
    <c:legend>
      <c:legendPos val="r"/>
      <c:layout>
        <c:manualLayout>
          <c:xMode val="edge"/>
          <c:yMode val="edge"/>
          <c:x val="0.29380531503550661"/>
          <c:y val="0.89374894651930004"/>
          <c:w val="0.52212388656096342"/>
          <c:h val="0.10426551519769711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Arkusz6!$A$3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D9DCF0"/>
            </a:solidFill>
            <a:ln>
              <a:noFill/>
            </a:ln>
            <a:effectLst/>
          </c:spPr>
          <c:invertIfNegative val="0"/>
          <c:cat>
            <c:strRef>
              <c:f>Arkusz6!$B$2:$F$2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Arkusz6!$B$3:$F$3</c:f>
              <c:numCache>
                <c:formatCode>0.0</c:formatCode>
                <c:ptCount val="5"/>
                <c:pt idx="0">
                  <c:v>0</c:v>
                </c:pt>
                <c:pt idx="1">
                  <c:v>7.6</c:v>
                </c:pt>
                <c:pt idx="2">
                  <c:v>11.7</c:v>
                </c:pt>
                <c:pt idx="3">
                  <c:v>5.3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2C5-4E29-A22C-1EBDA01B5A7C}"/>
            </c:ext>
          </c:extLst>
        </c:ser>
        <c:ser>
          <c:idx val="1"/>
          <c:order val="1"/>
          <c:tx>
            <c:strRef>
              <c:f>Arkusz6!$A$4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Arkusz6!$B$2:$F$2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Arkusz6!$B$4:$F$4</c:f>
              <c:numCache>
                <c:formatCode>0.0</c:formatCode>
                <c:ptCount val="5"/>
                <c:pt idx="0">
                  <c:v>17.5</c:v>
                </c:pt>
                <c:pt idx="1">
                  <c:v>0</c:v>
                </c:pt>
                <c:pt idx="2">
                  <c:v>0</c:v>
                </c:pt>
                <c:pt idx="3">
                  <c:v>17.600000000000001</c:v>
                </c:pt>
                <c:pt idx="4">
                  <c:v>2.6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2C5-4E29-A22C-1EBDA01B5A7C}"/>
            </c:ext>
          </c:extLst>
        </c:ser>
        <c:ser>
          <c:idx val="2"/>
          <c:order val="2"/>
          <c:tx>
            <c:strRef>
              <c:f>Arkusz6!$A$5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Arkusz6!$B$2:$F$2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Arkusz6!$B$5:$F$5</c:f>
              <c:numCache>
                <c:formatCode>0.0</c:formatCode>
                <c:ptCount val="5"/>
                <c:pt idx="0">
                  <c:v>26.2</c:v>
                </c:pt>
                <c:pt idx="1">
                  <c:v>7.5</c:v>
                </c:pt>
                <c:pt idx="2">
                  <c:v>4.9000000000000004</c:v>
                </c:pt>
                <c:pt idx="3">
                  <c:v>19.600000000000001</c:v>
                </c:pt>
                <c:pt idx="4">
                  <c:v>32.9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2C5-4E29-A22C-1EBDA01B5A7C}"/>
            </c:ext>
          </c:extLst>
        </c:ser>
        <c:ser>
          <c:idx val="3"/>
          <c:order val="3"/>
          <c:tx>
            <c:strRef>
              <c:f>Arkusz6!$A$6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rgbClr val="734D98"/>
            </a:solidFill>
            <a:ln>
              <a:noFill/>
            </a:ln>
            <a:effectLst/>
          </c:spPr>
          <c:invertIfNegative val="0"/>
          <c:cat>
            <c:strRef>
              <c:f>Arkusz6!$B$2:$F$2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Arkusz6!$B$6:$F$6</c:f>
              <c:numCache>
                <c:formatCode>0.0</c:formatCode>
                <c:ptCount val="5"/>
                <c:pt idx="0">
                  <c:v>22.3</c:v>
                </c:pt>
                <c:pt idx="1">
                  <c:v>35</c:v>
                </c:pt>
                <c:pt idx="2">
                  <c:v>65</c:v>
                </c:pt>
                <c:pt idx="3">
                  <c:v>17.399999999999999</c:v>
                </c:pt>
                <c:pt idx="4">
                  <c:v>7.9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2C5-4E29-A22C-1EBDA01B5A7C}"/>
            </c:ext>
          </c:extLst>
        </c:ser>
        <c:ser>
          <c:idx val="4"/>
          <c:order val="4"/>
          <c:tx>
            <c:strRef>
              <c:f>Arkusz6!$A$7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Arkusz6!$B$2:$F$2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Arkusz6!$B$7:$F$7</c:f>
              <c:numCache>
                <c:formatCode>0.0</c:formatCode>
                <c:ptCount val="5"/>
                <c:pt idx="0">
                  <c:v>34</c:v>
                </c:pt>
                <c:pt idx="1">
                  <c:v>49.9</c:v>
                </c:pt>
                <c:pt idx="2">
                  <c:v>18.399999999999999</c:v>
                </c:pt>
                <c:pt idx="3">
                  <c:v>40.1</c:v>
                </c:pt>
                <c:pt idx="4">
                  <c:v>56.6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12C5-4E29-A22C-1EBDA01B5A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76827544"/>
        <c:axId val="176825192"/>
      </c:barChart>
      <c:catAx>
        <c:axId val="17682754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6825192"/>
        <c:crosses val="autoZero"/>
        <c:auto val="1"/>
        <c:lblAlgn val="ctr"/>
        <c:lblOffset val="100"/>
        <c:noMultiLvlLbl val="0"/>
      </c:catAx>
      <c:valAx>
        <c:axId val="176825192"/>
        <c:scaling>
          <c:orientation val="minMax"/>
        </c:scaling>
        <c:delete val="0"/>
        <c:axPos val="t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6827544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8762248468941392E-2"/>
          <c:y val="0.83561169437153693"/>
          <c:w val="0.93080883639545053"/>
          <c:h val="0.1366105278506853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5330724665514371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Arkusz5!$V$2</c:f>
              <c:strCache>
                <c:ptCount val="1"/>
                <c:pt idx="0">
                  <c:v>tak, nieznacznych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Arkusz5!$U$3:$U$7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Arkusz5!$V$3:$V$7</c:f>
              <c:numCache>
                <c:formatCode>General</c:formatCode>
                <c:ptCount val="5"/>
                <c:pt idx="0">
                  <c:v>54</c:v>
                </c:pt>
                <c:pt idx="1">
                  <c:v>35</c:v>
                </c:pt>
                <c:pt idx="2">
                  <c:v>31.6</c:v>
                </c:pt>
                <c:pt idx="3">
                  <c:v>34</c:v>
                </c:pt>
                <c:pt idx="4">
                  <c:v>13.2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B69-47A6-A7FD-B916E3286ED3}"/>
            </c:ext>
          </c:extLst>
        </c:ser>
        <c:ser>
          <c:idx val="1"/>
          <c:order val="1"/>
          <c:tx>
            <c:strRef>
              <c:f>Arkusz5!$W$2</c:f>
              <c:strCache>
                <c:ptCount val="1"/>
                <c:pt idx="0">
                  <c:v>tak, poważnych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Arkusz5!$U$3:$U$7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Arkusz5!$W$3:$W$7</c:f>
              <c:numCache>
                <c:formatCode>General</c:formatCode>
                <c:ptCount val="5"/>
                <c:pt idx="0">
                  <c:v>0</c:v>
                </c:pt>
                <c:pt idx="1">
                  <c:v>7.5</c:v>
                </c:pt>
                <c:pt idx="2">
                  <c:v>0</c:v>
                </c:pt>
                <c:pt idx="3">
                  <c:v>10.5</c:v>
                </c:pt>
                <c:pt idx="4">
                  <c:v>22.8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B69-47A6-A7FD-B916E3286ED3}"/>
            </c:ext>
          </c:extLst>
        </c:ser>
        <c:ser>
          <c:idx val="2"/>
          <c:order val="2"/>
          <c:tx>
            <c:strRef>
              <c:f>Arkusz5!$X$2</c:f>
              <c:strCache>
                <c:ptCount val="1"/>
                <c:pt idx="0">
                  <c:v>tak, zagrażających stabilności firmy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Arkusz5!$U$3:$U$7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Arkusz5!$X$3:$X$7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7.4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B69-47A6-A7FD-B916E3286ED3}"/>
            </c:ext>
          </c:extLst>
        </c:ser>
        <c:ser>
          <c:idx val="3"/>
          <c:order val="3"/>
          <c:tx>
            <c:strRef>
              <c:f>Arkusz5!$Y$2</c:f>
              <c:strCache>
                <c:ptCount val="1"/>
                <c:pt idx="0">
                  <c:v>nie oczekujemy</c:v>
                </c:pt>
              </c:strCache>
            </c:strRef>
          </c:tx>
          <c:spPr>
            <a:solidFill>
              <a:srgbClr val="D9DCF0"/>
            </a:solidFill>
            <a:ln>
              <a:noFill/>
            </a:ln>
            <a:effectLst/>
          </c:spPr>
          <c:invertIfNegative val="0"/>
          <c:cat>
            <c:strRef>
              <c:f>Arkusz5!$U$3:$U$7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Arkusz5!$Y$3:$Y$7</c:f>
              <c:numCache>
                <c:formatCode>General</c:formatCode>
                <c:ptCount val="5"/>
                <c:pt idx="0">
                  <c:v>46</c:v>
                </c:pt>
                <c:pt idx="1">
                  <c:v>57.5</c:v>
                </c:pt>
                <c:pt idx="2">
                  <c:v>68.400000000000006</c:v>
                </c:pt>
                <c:pt idx="3">
                  <c:v>53.5</c:v>
                </c:pt>
                <c:pt idx="4">
                  <c:v>56.6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B69-47A6-A7FD-B916E3286E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8303944"/>
        <c:axId val="178308256"/>
      </c:barChart>
      <c:catAx>
        <c:axId val="17830394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78308256"/>
        <c:crosses val="autoZero"/>
        <c:auto val="1"/>
        <c:lblAlgn val="ctr"/>
        <c:lblOffset val="100"/>
        <c:noMultiLvlLbl val="0"/>
      </c:catAx>
      <c:valAx>
        <c:axId val="178308256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7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30368163439E-2"/>
              <c:y val="0.1115440810620839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7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0394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425858594871117E-2"/>
          <c:y val="0.17857142857142869"/>
          <c:w val="0.93854817722855455"/>
          <c:h val="0.522321428571428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7030A0"/>
            </a:solidFill>
            <a:ln w="3180">
              <a:solidFill>
                <a:srgbClr val="522398"/>
              </a:solidFill>
              <a:prstDash val="solid"/>
            </a:ln>
          </c:spPr>
          <c:invertIfNegative val="0"/>
          <c:cat>
            <c:multiLvlStrRef>
              <c:f>Arkusz1!$A$1:$AS$2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Arkusz1!$A$3:$AS$3</c:f>
              <c:numCache>
                <c:formatCode>0</c:formatCode>
                <c:ptCount val="45"/>
                <c:pt idx="0">
                  <c:v>10</c:v>
                </c:pt>
                <c:pt idx="1">
                  <c:v>8</c:v>
                </c:pt>
                <c:pt idx="2">
                  <c:v>8</c:v>
                </c:pt>
                <c:pt idx="3">
                  <c:v>8</c:v>
                </c:pt>
                <c:pt idx="4">
                  <c:v>6</c:v>
                </c:pt>
                <c:pt idx="5">
                  <c:v>6</c:v>
                </c:pt>
                <c:pt idx="6">
                  <c:v>7</c:v>
                </c:pt>
                <c:pt idx="7">
                  <c:v>6</c:v>
                </c:pt>
                <c:pt idx="8">
                  <c:v>7</c:v>
                </c:pt>
                <c:pt idx="9">
                  <c:v>5</c:v>
                </c:pt>
                <c:pt idx="10">
                  <c:v>6</c:v>
                </c:pt>
                <c:pt idx="11">
                  <c:v>9</c:v>
                </c:pt>
                <c:pt idx="12">
                  <c:v>7</c:v>
                </c:pt>
                <c:pt idx="13">
                  <c:v>7</c:v>
                </c:pt>
                <c:pt idx="14">
                  <c:v>7</c:v>
                </c:pt>
                <c:pt idx="15">
                  <c:v>7</c:v>
                </c:pt>
                <c:pt idx="16">
                  <c:v>6</c:v>
                </c:pt>
                <c:pt idx="17">
                  <c:v>7</c:v>
                </c:pt>
                <c:pt idx="18">
                  <c:v>6</c:v>
                </c:pt>
                <c:pt idx="19">
                  <c:v>5</c:v>
                </c:pt>
                <c:pt idx="20">
                  <c:v>6</c:v>
                </c:pt>
                <c:pt idx="21">
                  <c:v>5</c:v>
                </c:pt>
                <c:pt idx="22">
                  <c:v>5</c:v>
                </c:pt>
                <c:pt idx="23">
                  <c:v>9</c:v>
                </c:pt>
                <c:pt idx="24">
                  <c:v>6</c:v>
                </c:pt>
                <c:pt idx="25">
                  <c:v>7</c:v>
                </c:pt>
                <c:pt idx="26">
                  <c:v>6</c:v>
                </c:pt>
                <c:pt idx="27">
                  <c:v>6</c:v>
                </c:pt>
                <c:pt idx="28">
                  <c:v>5</c:v>
                </c:pt>
                <c:pt idx="29">
                  <c:v>6</c:v>
                </c:pt>
                <c:pt idx="30">
                  <c:v>5</c:v>
                </c:pt>
                <c:pt idx="31">
                  <c:v>7</c:v>
                </c:pt>
                <c:pt idx="32">
                  <c:v>6</c:v>
                </c:pt>
                <c:pt idx="33">
                  <c:v>6</c:v>
                </c:pt>
                <c:pt idx="34">
                  <c:v>7</c:v>
                </c:pt>
                <c:pt idx="35">
                  <c:v>11</c:v>
                </c:pt>
                <c:pt idx="36">
                  <c:v>9</c:v>
                </c:pt>
                <c:pt idx="37">
                  <c:v>9</c:v>
                </c:pt>
                <c:pt idx="38">
                  <c:v>15</c:v>
                </c:pt>
                <c:pt idx="39">
                  <c:v>12</c:v>
                </c:pt>
                <c:pt idx="40">
                  <c:v>13</c:v>
                </c:pt>
                <c:pt idx="41">
                  <c:v>11</c:v>
                </c:pt>
                <c:pt idx="42">
                  <c:v>8</c:v>
                </c:pt>
                <c:pt idx="43">
                  <c:v>10</c:v>
                </c:pt>
                <c:pt idx="44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A7F-4AD7-9A6F-847A998006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22973464"/>
        <c:axId val="122971896"/>
      </c:barChart>
      <c:catAx>
        <c:axId val="1229734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2971896"/>
        <c:crossesAt val="0"/>
        <c:auto val="1"/>
        <c:lblAlgn val="ctr"/>
        <c:lblOffset val="100"/>
        <c:tickLblSkip val="2"/>
        <c:tickMarkSkip val="1"/>
        <c:noMultiLvlLbl val="0"/>
      </c:catAx>
      <c:valAx>
        <c:axId val="122971896"/>
        <c:scaling>
          <c:orientation val="minMax"/>
          <c:max val="16"/>
          <c:min val="0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80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2973464"/>
        <c:crosses val="autoZero"/>
        <c:crossBetween val="between"/>
        <c:majorUnit val="4"/>
      </c:valAx>
      <c:spPr>
        <a:noFill/>
        <a:ln w="25439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2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3575167499949392E-2"/>
          <c:y val="0.1120330320257053"/>
          <c:w val="0.95511738153553427"/>
          <c:h val="0.696187174364398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Arkusz1!$B$3:$AT$3</c:f>
              <c:numCache>
                <c:formatCode>0.0</c:formatCode>
                <c:ptCount val="45"/>
                <c:pt idx="0">
                  <c:v>103.8</c:v>
                </c:pt>
                <c:pt idx="1">
                  <c:v>104.5</c:v>
                </c:pt>
                <c:pt idx="2">
                  <c:v>111.1</c:v>
                </c:pt>
                <c:pt idx="3">
                  <c:v>108.9</c:v>
                </c:pt>
                <c:pt idx="4">
                  <c:v>106.5</c:v>
                </c:pt>
                <c:pt idx="5">
                  <c:v>109.4</c:v>
                </c:pt>
                <c:pt idx="6">
                  <c:v>109.2</c:v>
                </c:pt>
                <c:pt idx="7">
                  <c:v>109</c:v>
                </c:pt>
                <c:pt idx="8">
                  <c:v>108.5</c:v>
                </c:pt>
                <c:pt idx="9">
                  <c:v>111</c:v>
                </c:pt>
                <c:pt idx="10">
                  <c:v>111.9</c:v>
                </c:pt>
                <c:pt idx="11">
                  <c:v>120.7</c:v>
                </c:pt>
                <c:pt idx="12" formatCode="General">
                  <c:v>111.3</c:v>
                </c:pt>
                <c:pt idx="13">
                  <c:v>111.6</c:v>
                </c:pt>
                <c:pt idx="14">
                  <c:v>118.6</c:v>
                </c:pt>
                <c:pt idx="15">
                  <c:v>117.4</c:v>
                </c:pt>
                <c:pt idx="16">
                  <c:v>114</c:v>
                </c:pt>
                <c:pt idx="17">
                  <c:v>117.6</c:v>
                </c:pt>
                <c:pt idx="18">
                  <c:v>117.1</c:v>
                </c:pt>
                <c:pt idx="19">
                  <c:v>116.4</c:v>
                </c:pt>
                <c:pt idx="20">
                  <c:v>115.8</c:v>
                </c:pt>
                <c:pt idx="21">
                  <c:v>119.4</c:v>
                </c:pt>
                <c:pt idx="22">
                  <c:v>120.5</c:v>
                </c:pt>
                <c:pt idx="23">
                  <c:v>128</c:v>
                </c:pt>
                <c:pt idx="24">
                  <c:v>119.7</c:v>
                </c:pt>
                <c:pt idx="25">
                  <c:v>120.1</c:v>
                </c:pt>
                <c:pt idx="26">
                  <c:v>125.3</c:v>
                </c:pt>
                <c:pt idx="27">
                  <c:v>125.8</c:v>
                </c:pt>
                <c:pt idx="28">
                  <c:v>122.7</c:v>
                </c:pt>
                <c:pt idx="29">
                  <c:v>123.9</c:v>
                </c:pt>
                <c:pt idx="30">
                  <c:v>125.7</c:v>
                </c:pt>
                <c:pt idx="31">
                  <c:v>124.4</c:v>
                </c:pt>
                <c:pt idx="32">
                  <c:v>123.4</c:v>
                </c:pt>
                <c:pt idx="33">
                  <c:v>126.5</c:v>
                </c:pt>
                <c:pt idx="34">
                  <c:v>126.9</c:v>
                </c:pt>
                <c:pt idx="35">
                  <c:v>136</c:v>
                </c:pt>
                <c:pt idx="36">
                  <c:v>128.19999999999999</c:v>
                </c:pt>
                <c:pt idx="37">
                  <c:v>129.30000000000001</c:v>
                </c:pt>
                <c:pt idx="38">
                  <c:v>133.19999999999999</c:v>
                </c:pt>
                <c:pt idx="39" formatCode="General">
                  <c:v>128.19999999999999</c:v>
                </c:pt>
                <c:pt idx="40">
                  <c:v>124.2</c:v>
                </c:pt>
                <c:pt idx="41">
                  <c:v>128.30000000000001</c:v>
                </c:pt>
                <c:pt idx="42">
                  <c:v>130.6</c:v>
                </c:pt>
                <c:pt idx="43">
                  <c:v>129.5</c:v>
                </c:pt>
                <c:pt idx="44">
                  <c:v>130.30000000000001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77C-4073-B598-387570B6ABA7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Arkusz1!$B$4:$AT$4</c:f>
              <c:numCache>
                <c:formatCode>0.0</c:formatCode>
                <c:ptCount val="45"/>
                <c:pt idx="0">
                  <c:v>106.9</c:v>
                </c:pt>
                <c:pt idx="1">
                  <c:v>105.9</c:v>
                </c:pt>
                <c:pt idx="2">
                  <c:v>111.1</c:v>
                </c:pt>
                <c:pt idx="3">
                  <c:v>111.5</c:v>
                </c:pt>
                <c:pt idx="4">
                  <c:v>111.4</c:v>
                </c:pt>
                <c:pt idx="5">
                  <c:v>111.8</c:v>
                </c:pt>
                <c:pt idx="6">
                  <c:v>112.8</c:v>
                </c:pt>
                <c:pt idx="7">
                  <c:v>112.4</c:v>
                </c:pt>
                <c:pt idx="8">
                  <c:v>113.4</c:v>
                </c:pt>
                <c:pt idx="9">
                  <c:v>114</c:v>
                </c:pt>
                <c:pt idx="10">
                  <c:v>115.7</c:v>
                </c:pt>
                <c:pt idx="11">
                  <c:v>123.7</c:v>
                </c:pt>
                <c:pt idx="12" formatCode="General">
                  <c:v>116.4</c:v>
                </c:pt>
                <c:pt idx="13">
                  <c:v>113.2</c:v>
                </c:pt>
                <c:pt idx="14">
                  <c:v>119.2</c:v>
                </c:pt>
                <c:pt idx="15">
                  <c:v>119.4</c:v>
                </c:pt>
                <c:pt idx="16">
                  <c:v>119.3</c:v>
                </c:pt>
                <c:pt idx="17">
                  <c:v>119.9</c:v>
                </c:pt>
                <c:pt idx="18">
                  <c:v>123.2</c:v>
                </c:pt>
                <c:pt idx="19">
                  <c:v>122</c:v>
                </c:pt>
                <c:pt idx="20">
                  <c:v>122.6</c:v>
                </c:pt>
                <c:pt idx="21">
                  <c:v>124.8</c:v>
                </c:pt>
                <c:pt idx="22">
                  <c:v>125.2</c:v>
                </c:pt>
                <c:pt idx="23">
                  <c:v>135</c:v>
                </c:pt>
                <c:pt idx="24">
                  <c:v>127.6</c:v>
                </c:pt>
                <c:pt idx="25">
                  <c:v>122</c:v>
                </c:pt>
                <c:pt idx="26">
                  <c:v>125.4</c:v>
                </c:pt>
                <c:pt idx="27">
                  <c:v>127.8</c:v>
                </c:pt>
                <c:pt idx="28">
                  <c:v>128.6</c:v>
                </c:pt>
                <c:pt idx="29">
                  <c:v>125.9</c:v>
                </c:pt>
                <c:pt idx="30">
                  <c:v>129.80000000000001</c:v>
                </c:pt>
                <c:pt idx="31">
                  <c:v>129.19999999999999</c:v>
                </c:pt>
                <c:pt idx="32">
                  <c:v>128.5</c:v>
                </c:pt>
                <c:pt idx="33">
                  <c:v>130.6</c:v>
                </c:pt>
                <c:pt idx="34">
                  <c:v>131</c:v>
                </c:pt>
                <c:pt idx="35">
                  <c:v>140</c:v>
                </c:pt>
                <c:pt idx="36">
                  <c:v>135</c:v>
                </c:pt>
                <c:pt idx="37">
                  <c:v>133.30000000000001</c:v>
                </c:pt>
                <c:pt idx="38">
                  <c:v>131.80000000000001</c:v>
                </c:pt>
                <c:pt idx="39" formatCode="General">
                  <c:v>125.4</c:v>
                </c:pt>
                <c:pt idx="40">
                  <c:v>124</c:v>
                </c:pt>
                <c:pt idx="41">
                  <c:v>128.80000000000001</c:v>
                </c:pt>
                <c:pt idx="42">
                  <c:v>134.4</c:v>
                </c:pt>
                <c:pt idx="43">
                  <c:v>133.30000000000001</c:v>
                </c:pt>
                <c:pt idx="44">
                  <c:v>134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77C-4073-B598-387570B6AB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2974248"/>
        <c:axId val="122969544"/>
      </c:lineChart>
      <c:catAx>
        <c:axId val="122974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29695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2969544"/>
        <c:scaling>
          <c:orientation val="minMax"/>
          <c:max val="145"/>
          <c:min val="100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2974248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1753762288589673"/>
          <c:y val="0.9343158224624909"/>
          <c:w val="0.57844698484493251"/>
          <c:h val="6.1465115368041681E-2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7645933121030942"/>
          <c:y val="0.14228031496062993"/>
          <c:w val="0.50447834181180373"/>
          <c:h val="0.80206097614421579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 w="12706">
              <a:solidFill>
                <a:srgbClr val="7030A0"/>
              </a:solidFill>
              <a:prstDash val="solid"/>
            </a:ln>
          </c:spPr>
          <c:invertIfNegative val="0"/>
          <c:dLbls>
            <c:dLbl>
              <c:idx val="0"/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0813338634699922E-2"/>
                  <c:y val="-1.0189902732746642E-4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CA8-49BF-BC0B-4945CC318D4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7658269946082129E-3"/>
                  <c:y val="-2.48151922186193E-3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1CA8-49BF-BC0B-4945CC318D4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2.0947334391127992E-3"/>
                  <c:y val="-1.8860583603520149E-3"/>
                </c:manualLayout>
              </c:layout>
              <c:tx>
                <c:rich>
                  <a:bodyPr/>
                  <a:lstStyle/>
                  <a:p>
                    <a:pPr>
                      <a:defRPr sz="800" b="0" i="0" u="none" strike="noStrike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/>
                      </a:defRPr>
                    </a:pPr>
                    <a:fld id="{2D3C66B1-B198-4D7D-89A7-7C39B72C73DA}" type="VALU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 sz="800" b="0" i="0" u="none" strike="noStrike" baseline="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Arial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 w="25413">
                  <a:noFill/>
                </a:ln>
              </c:sp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CA8-49BF-BC0B-4945CC318D44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-8.2671591487590713E-4"/>
                  <c:y val="1.2968967114404817E-5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1CA8-49BF-BC0B-4945CC318D4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8999230806388498E-3"/>
                  <c:y val="3.9092172301991664E-4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CA8-49BF-BC0B-4945CC318D4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9914831316212963E-2"/>
                  <c:y val="-1.0979157017136701E-3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1CA8-49BF-BC0B-4945CC318D4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8892026769423926E-2"/>
                  <c:y val="-4.8207503473830478E-4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82EE-4CE7-9F70-974ADDB5623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8909714506545507E-2"/>
                  <c:y val="3.7054191755442335E-7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1CA8-49BF-BC0B-4945CC318D4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5.0391619877151975E-2"/>
                  <c:y val="0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1CA8-49BF-BC0B-4945CC318D4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13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Arkusz1!$A$1:$A$10</c:f>
              <c:strCache>
                <c:ptCount val="10"/>
                <c:pt idx="0">
                  <c:v>Informacja i komunikacja</c:v>
                </c:pt>
                <c:pt idx="1">
                  <c:v>Przetwórstwo przemysłowe</c:v>
                </c:pt>
                <c:pt idx="2">
                  <c:v>Dostawa wody; gospodarowanie ściekami i odpadami; rekultywacja</c:v>
                </c:pt>
                <c:pt idx="3">
                  <c:v>Obsługa rynku nieruchomości</c:v>
                </c:pt>
                <c:pt idx="4">
                  <c:v>Działalność profesjonalna, naukowa i techniczna</c:v>
                </c:pt>
                <c:pt idx="5">
                  <c:v>Budownictwo</c:v>
                </c:pt>
                <c:pt idx="6">
                  <c:v>Handel; naprawa pojazdów samochodowych</c:v>
                </c:pt>
                <c:pt idx="7">
                  <c:v>Transport i gospodarka magazynowa</c:v>
                </c:pt>
                <c:pt idx="8">
                  <c:v>Zakwaterowanie i gastronomia</c:v>
                </c:pt>
                <c:pt idx="9">
                  <c:v>Administrowanie i działalność wspierająca</c:v>
                </c:pt>
              </c:strCache>
            </c:strRef>
          </c:cat>
          <c:val>
            <c:numRef>
              <c:f>Arkusz1!$B$1:$B$10</c:f>
              <c:numCache>
                <c:formatCode>General</c:formatCode>
                <c:ptCount val="10"/>
                <c:pt idx="0">
                  <c:v>74.400000000000006</c:v>
                </c:pt>
                <c:pt idx="1">
                  <c:v>9.1999999999999993</c:v>
                </c:pt>
                <c:pt idx="2">
                  <c:v>0.8</c:v>
                </c:pt>
                <c:pt idx="3">
                  <c:v>-1.4</c:v>
                </c:pt>
                <c:pt idx="4">
                  <c:v>-4.3</c:v>
                </c:pt>
                <c:pt idx="5">
                  <c:v>-4.9000000000000004</c:v>
                </c:pt>
                <c:pt idx="6">
                  <c:v>-7.6</c:v>
                </c:pt>
                <c:pt idx="7">
                  <c:v>-21.9</c:v>
                </c:pt>
                <c:pt idx="8">
                  <c:v>-25.5</c:v>
                </c:pt>
                <c:pt idx="9">
                  <c:v>-34.6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1CA8-49BF-BC0B-4945CC318D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22969936"/>
        <c:axId val="122970720"/>
      </c:barChart>
      <c:catAx>
        <c:axId val="122969936"/>
        <c:scaling>
          <c:orientation val="maxMin"/>
        </c:scaling>
        <c:delete val="0"/>
        <c:axPos val="l"/>
        <c:title>
          <c:tx>
            <c:rich>
              <a:bodyPr rot="0" vert="wordArtVert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46026776855818941"/>
              <c:y val="2.523761000463177E-3"/>
            </c:manualLayout>
          </c:layout>
          <c:overlay val="0"/>
          <c:spPr>
            <a:noFill/>
            <a:ln w="25413">
              <a:noFill/>
            </a:ln>
          </c:spPr>
        </c:title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2970720"/>
        <c:crosses val="autoZero"/>
        <c:auto val="1"/>
        <c:lblAlgn val="ctr"/>
        <c:lblOffset val="100"/>
        <c:noMultiLvlLbl val="0"/>
      </c:catAx>
      <c:valAx>
        <c:axId val="122970720"/>
        <c:scaling>
          <c:orientation val="minMax"/>
          <c:max val="80"/>
          <c:min val="-40"/>
        </c:scaling>
        <c:delete val="0"/>
        <c:axPos val="t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96310679900264939"/>
              <c:y val="1.6339416396479851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9525">
            <a:solidFill>
              <a:schemeClr val="bg1">
                <a:lumMod val="65000"/>
              </a:schemeClr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2969936"/>
        <c:crosses val="autoZero"/>
        <c:crossBetween val="between"/>
        <c:majorUnit val="20"/>
      </c:valAx>
      <c:spPr>
        <a:noFill/>
        <a:ln w="25413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0006384337092998E-2"/>
          <c:y val="0.14179087632344223"/>
          <c:w val="0.95127245918584502"/>
          <c:h val="0.53358208955223829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pszenica</c:v>
                </c:pt>
              </c:strCache>
            </c:strRef>
          </c:tx>
          <c:spPr>
            <a:ln w="19050">
              <a:solidFill>
                <a:schemeClr val="tx1">
                  <a:lumMod val="50000"/>
                  <a:lumOff val="50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Arkusz1!$B$3:$AT$3</c:f>
              <c:numCache>
                <c:formatCode>General</c:formatCode>
                <c:ptCount val="45"/>
                <c:pt idx="0">
                  <c:v>66.849999999999994</c:v>
                </c:pt>
                <c:pt idx="1">
                  <c:v>67.5</c:v>
                </c:pt>
                <c:pt idx="2">
                  <c:v>68.94</c:v>
                </c:pt>
                <c:pt idx="3" formatCode="0.00">
                  <c:v>68.44</c:v>
                </c:pt>
                <c:pt idx="4">
                  <c:v>69.84</c:v>
                </c:pt>
                <c:pt idx="5" formatCode="0.00">
                  <c:v>64.180000000000007</c:v>
                </c:pt>
                <c:pt idx="6">
                  <c:v>63.2</c:v>
                </c:pt>
                <c:pt idx="7" formatCode="0.00">
                  <c:v>64.819999999999993</c:v>
                </c:pt>
                <c:pt idx="8">
                  <c:v>63.94</c:v>
                </c:pt>
                <c:pt idx="9" formatCode="0.00">
                  <c:v>63.81</c:v>
                </c:pt>
                <c:pt idx="10">
                  <c:v>65.760000000000005</c:v>
                </c:pt>
                <c:pt idx="11" formatCode="0.00">
                  <c:v>66.3</c:v>
                </c:pt>
                <c:pt idx="12">
                  <c:v>66.47</c:v>
                </c:pt>
                <c:pt idx="13" formatCode="0.00">
                  <c:v>64.849999999999994</c:v>
                </c:pt>
                <c:pt idx="14">
                  <c:v>66.959999999999994</c:v>
                </c:pt>
                <c:pt idx="15" formatCode="0.00">
                  <c:v>65.25</c:v>
                </c:pt>
                <c:pt idx="16">
                  <c:v>66.39</c:v>
                </c:pt>
                <c:pt idx="17" formatCode="0.00">
                  <c:v>67.45</c:v>
                </c:pt>
                <c:pt idx="18">
                  <c:v>64.58</c:v>
                </c:pt>
                <c:pt idx="19" formatCode="0.00">
                  <c:v>73.34</c:v>
                </c:pt>
                <c:pt idx="20">
                  <c:v>77.98</c:v>
                </c:pt>
                <c:pt idx="21" formatCode="0.00">
                  <c:v>80.2</c:v>
                </c:pt>
                <c:pt idx="22">
                  <c:v>79.58</c:v>
                </c:pt>
                <c:pt idx="23" formatCode="0.00">
                  <c:v>81.849999999999994</c:v>
                </c:pt>
                <c:pt idx="24">
                  <c:v>80.73</c:v>
                </c:pt>
                <c:pt idx="25" formatCode="0.00">
                  <c:v>81.8</c:v>
                </c:pt>
                <c:pt idx="26">
                  <c:v>77.41</c:v>
                </c:pt>
                <c:pt idx="27" formatCode="0.00">
                  <c:v>79.650000000000006</c:v>
                </c:pt>
                <c:pt idx="28">
                  <c:v>78.5</c:v>
                </c:pt>
                <c:pt idx="29" formatCode="0.00">
                  <c:v>75.08</c:v>
                </c:pt>
                <c:pt idx="30">
                  <c:v>66.08</c:v>
                </c:pt>
                <c:pt idx="31" formatCode="0.00">
                  <c:v>64.77</c:v>
                </c:pt>
                <c:pt idx="32">
                  <c:v>65.28</c:v>
                </c:pt>
                <c:pt idx="33">
                  <c:v>64.58</c:v>
                </c:pt>
                <c:pt idx="34">
                  <c:v>67.22</c:v>
                </c:pt>
                <c:pt idx="35">
                  <c:v>68.989999999999995</c:v>
                </c:pt>
                <c:pt idx="36">
                  <c:v>69.22</c:v>
                </c:pt>
                <c:pt idx="37">
                  <c:v>72.900000000000006</c:v>
                </c:pt>
                <c:pt idx="38">
                  <c:v>74.36</c:v>
                </c:pt>
                <c:pt idx="39">
                  <c:v>77.400000000000006</c:v>
                </c:pt>
                <c:pt idx="40">
                  <c:v>82.23</c:v>
                </c:pt>
                <c:pt idx="41" formatCode="0.00">
                  <c:v>80.08</c:v>
                </c:pt>
                <c:pt idx="42">
                  <c:v>71.92</c:v>
                </c:pt>
                <c:pt idx="43">
                  <c:v>68.39</c:v>
                </c:pt>
                <c:pt idx="44">
                  <c:v>70.67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07C-48E0-A49F-798125DD298A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żyto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Arkusz1!$B$4:$AT$4</c:f>
              <c:numCache>
                <c:formatCode>General</c:formatCode>
                <c:ptCount val="45"/>
                <c:pt idx="0">
                  <c:v>55.7</c:v>
                </c:pt>
                <c:pt idx="1">
                  <c:v>57.55</c:v>
                </c:pt>
                <c:pt idx="2">
                  <c:v>57.3</c:v>
                </c:pt>
                <c:pt idx="3" formatCode="0.00">
                  <c:v>58.19</c:v>
                </c:pt>
                <c:pt idx="4">
                  <c:v>58.97</c:v>
                </c:pt>
                <c:pt idx="5" formatCode="0.00">
                  <c:v>57.24</c:v>
                </c:pt>
                <c:pt idx="6">
                  <c:v>59.53</c:v>
                </c:pt>
                <c:pt idx="7" formatCode="0.00">
                  <c:v>53.83</c:v>
                </c:pt>
                <c:pt idx="8">
                  <c:v>53.49</c:v>
                </c:pt>
                <c:pt idx="9" formatCode="0.00">
                  <c:v>55.38</c:v>
                </c:pt>
                <c:pt idx="10">
                  <c:v>57.29</c:v>
                </c:pt>
                <c:pt idx="11" formatCode="0.00">
                  <c:v>56.47</c:v>
                </c:pt>
                <c:pt idx="12">
                  <c:v>63.37</c:v>
                </c:pt>
                <c:pt idx="13" formatCode="0.00">
                  <c:v>58.96</c:v>
                </c:pt>
                <c:pt idx="14">
                  <c:v>58.05</c:v>
                </c:pt>
                <c:pt idx="15" formatCode="0.00">
                  <c:v>58.16</c:v>
                </c:pt>
                <c:pt idx="16">
                  <c:v>58.64</c:v>
                </c:pt>
                <c:pt idx="17" formatCode="0.00">
                  <c:v>58.08</c:v>
                </c:pt>
                <c:pt idx="18">
                  <c:v>57.96</c:v>
                </c:pt>
                <c:pt idx="19" formatCode="0.00">
                  <c:v>61.72</c:v>
                </c:pt>
                <c:pt idx="20">
                  <c:v>69.27</c:v>
                </c:pt>
                <c:pt idx="21" formatCode="0.00">
                  <c:v>69.36</c:v>
                </c:pt>
                <c:pt idx="22">
                  <c:v>71.75</c:v>
                </c:pt>
                <c:pt idx="23" formatCode="0.00">
                  <c:v>63.59</c:v>
                </c:pt>
                <c:pt idx="24">
                  <c:v>75.16</c:v>
                </c:pt>
                <c:pt idx="25" formatCode="0.00">
                  <c:v>75.37</c:v>
                </c:pt>
                <c:pt idx="26">
                  <c:v>70.5</c:v>
                </c:pt>
                <c:pt idx="27" formatCode="0.00">
                  <c:v>71.44</c:v>
                </c:pt>
                <c:pt idx="28">
                  <c:v>75.78</c:v>
                </c:pt>
                <c:pt idx="29" formatCode="0.00">
                  <c:v>74.709999999999994</c:v>
                </c:pt>
                <c:pt idx="30">
                  <c:v>58.47</c:v>
                </c:pt>
                <c:pt idx="31" formatCode="0.00">
                  <c:v>57.11</c:v>
                </c:pt>
                <c:pt idx="32">
                  <c:v>59.36</c:v>
                </c:pt>
                <c:pt idx="33">
                  <c:v>54.2</c:v>
                </c:pt>
                <c:pt idx="34">
                  <c:v>54.28</c:v>
                </c:pt>
                <c:pt idx="35">
                  <c:v>58.28</c:v>
                </c:pt>
                <c:pt idx="36">
                  <c:v>55.98</c:v>
                </c:pt>
                <c:pt idx="37">
                  <c:v>56.67</c:v>
                </c:pt>
                <c:pt idx="38">
                  <c:v>60.16</c:v>
                </c:pt>
                <c:pt idx="39">
                  <c:v>63.72</c:v>
                </c:pt>
                <c:pt idx="40">
                  <c:v>65.06</c:v>
                </c:pt>
                <c:pt idx="41" formatCode="0.00">
                  <c:v>65.849999999999994</c:v>
                </c:pt>
                <c:pt idx="42">
                  <c:v>60.56</c:v>
                </c:pt>
                <c:pt idx="43">
                  <c:v>56.62</c:v>
                </c:pt>
                <c:pt idx="44">
                  <c:v>60.56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07C-48E0-A49F-798125DD298A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ziemniaki</c:v>
                </c:pt>
              </c:strCache>
            </c:strRef>
          </c:tx>
          <c:spPr>
            <a:ln w="19050">
              <a:solidFill>
                <a:srgbClr val="7030A0"/>
              </a:solidFill>
              <a:prstDash val="solid"/>
            </a:ln>
          </c:spPr>
          <c:marker>
            <c:symbol val="diamond"/>
            <c:size val="2"/>
            <c:spPr>
              <a:solidFill>
                <a:srgbClr val="7030A0"/>
              </a:solidFill>
            </c:spPr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Arkusz1!$B$5:$AT$5</c:f>
              <c:numCache>
                <c:formatCode>General</c:formatCode>
                <c:ptCount val="45"/>
                <c:pt idx="0">
                  <c:v>94.17</c:v>
                </c:pt>
                <c:pt idx="1">
                  <c:v>98.46</c:v>
                </c:pt>
                <c:pt idx="2">
                  <c:v>95.21</c:v>
                </c:pt>
                <c:pt idx="3" formatCode="0.00">
                  <c:v>94</c:v>
                </c:pt>
                <c:pt idx="4">
                  <c:v>110.8</c:v>
                </c:pt>
                <c:pt idx="5">
                  <c:v>107.89</c:v>
                </c:pt>
                <c:pt idx="6">
                  <c:v>120</c:v>
                </c:pt>
                <c:pt idx="7">
                  <c:v>133.33000000000001</c:v>
                </c:pt>
                <c:pt idx="8">
                  <c:v>110</c:v>
                </c:pt>
                <c:pt idx="9">
                  <c:v>107.04</c:v>
                </c:pt>
                <c:pt idx="10">
                  <c:v>104.63</c:v>
                </c:pt>
                <c:pt idx="11">
                  <c:v>101.67</c:v>
                </c:pt>
                <c:pt idx="12">
                  <c:v>98.64</c:v>
                </c:pt>
                <c:pt idx="13">
                  <c:v>101.43</c:v>
                </c:pt>
                <c:pt idx="14">
                  <c:v>104.35</c:v>
                </c:pt>
                <c:pt idx="15">
                  <c:v>100.91</c:v>
                </c:pt>
                <c:pt idx="16">
                  <c:v>102.8</c:v>
                </c:pt>
                <c:pt idx="17">
                  <c:v>104.21</c:v>
                </c:pt>
                <c:pt idx="18">
                  <c:v>137.5</c:v>
                </c:pt>
                <c:pt idx="19">
                  <c:v>132.13999999999999</c:v>
                </c:pt>
                <c:pt idx="20">
                  <c:v>135.41999999999999</c:v>
                </c:pt>
                <c:pt idx="21">
                  <c:v>147.5</c:v>
                </c:pt>
                <c:pt idx="22">
                  <c:v>147.4</c:v>
                </c:pt>
                <c:pt idx="23">
                  <c:v>161.47999999999999</c:v>
                </c:pt>
                <c:pt idx="24">
                  <c:v>168.18</c:v>
                </c:pt>
                <c:pt idx="25">
                  <c:v>180.53</c:v>
                </c:pt>
                <c:pt idx="26">
                  <c:v>189.05</c:v>
                </c:pt>
                <c:pt idx="27">
                  <c:v>218.7</c:v>
                </c:pt>
                <c:pt idx="28">
                  <c:v>240.71</c:v>
                </c:pt>
                <c:pt idx="29">
                  <c:v>250</c:v>
                </c:pt>
                <c:pt idx="32">
                  <c:v>271.25</c:v>
                </c:pt>
                <c:pt idx="33">
                  <c:v>262</c:v>
                </c:pt>
                <c:pt idx="34">
                  <c:v>263.2</c:v>
                </c:pt>
                <c:pt idx="35">
                  <c:v>243.2</c:v>
                </c:pt>
                <c:pt idx="36">
                  <c:v>250.43</c:v>
                </c:pt>
                <c:pt idx="37">
                  <c:v>237.92</c:v>
                </c:pt>
                <c:pt idx="38">
                  <c:v>238.1</c:v>
                </c:pt>
                <c:pt idx="43">
                  <c:v>155.38</c:v>
                </c:pt>
                <c:pt idx="44">
                  <c:v>145.63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07C-48E0-A49F-798125DD29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2975032"/>
        <c:axId val="122973072"/>
      </c:lineChart>
      <c:catAx>
        <c:axId val="122975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2973072"/>
        <c:crosses val="autoZero"/>
        <c:auto val="1"/>
        <c:lblAlgn val="ctr"/>
        <c:lblOffset val="100"/>
        <c:noMultiLvlLbl val="0"/>
      </c:catAx>
      <c:valAx>
        <c:axId val="122973072"/>
        <c:scaling>
          <c:orientation val="minMax"/>
          <c:max val="275"/>
          <c:min val="25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2975032"/>
        <c:crosses val="autoZero"/>
        <c:crossBetween val="between"/>
        <c:majorUnit val="50"/>
      </c:valAx>
      <c:spPr>
        <a:noFill/>
        <a:ln w="25433">
          <a:noFill/>
        </a:ln>
      </c:spPr>
    </c:plotArea>
    <c:legend>
      <c:legendPos val="r"/>
      <c:layout>
        <c:manualLayout>
          <c:xMode val="edge"/>
          <c:yMode val="edge"/>
          <c:x val="0.25445611528288692"/>
          <c:y val="0.88373643120912615"/>
          <c:w val="0.58040586142948347"/>
          <c:h val="0.11182879358744384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099986587423853E-2"/>
          <c:y val="0.15662657061484336"/>
          <c:w val="0.95912225676823604"/>
          <c:h val="0.51807228915662629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7F7F7F"/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Arkusz1!$B$3:$AT$3</c:f>
              <c:numCache>
                <c:formatCode>General</c:formatCode>
                <c:ptCount val="45"/>
                <c:pt idx="0">
                  <c:v>8.3000000000000007</c:v>
                </c:pt>
                <c:pt idx="1">
                  <c:v>8</c:v>
                </c:pt>
                <c:pt idx="2">
                  <c:v>8.1999999999999993</c:v>
                </c:pt>
                <c:pt idx="3">
                  <c:v>8.8000000000000007</c:v>
                </c:pt>
                <c:pt idx="4">
                  <c:v>8.6999999999999993</c:v>
                </c:pt>
                <c:pt idx="5">
                  <c:v>8.6999999999999993</c:v>
                </c:pt>
                <c:pt idx="6">
                  <c:v>8</c:v>
                </c:pt>
                <c:pt idx="7">
                  <c:v>8.1999999999999993</c:v>
                </c:pt>
                <c:pt idx="8">
                  <c:v>8.1999999999999993</c:v>
                </c:pt>
                <c:pt idx="9">
                  <c:v>7.5</c:v>
                </c:pt>
                <c:pt idx="10">
                  <c:v>7.2</c:v>
                </c:pt>
                <c:pt idx="11">
                  <c:v>7</c:v>
                </c:pt>
                <c:pt idx="12">
                  <c:v>6.5</c:v>
                </c:pt>
                <c:pt idx="13">
                  <c:v>6.8</c:v>
                </c:pt>
                <c:pt idx="14">
                  <c:v>7.1</c:v>
                </c:pt>
                <c:pt idx="15">
                  <c:v>6.9</c:v>
                </c:pt>
                <c:pt idx="16">
                  <c:v>6.8</c:v>
                </c:pt>
                <c:pt idx="17">
                  <c:v>7.3</c:v>
                </c:pt>
                <c:pt idx="18">
                  <c:v>7.2</c:v>
                </c:pt>
                <c:pt idx="19">
                  <c:v>7.3</c:v>
                </c:pt>
                <c:pt idx="20">
                  <c:v>6.7</c:v>
                </c:pt>
                <c:pt idx="21">
                  <c:v>6.2</c:v>
                </c:pt>
                <c:pt idx="22">
                  <c:v>5.9</c:v>
                </c:pt>
                <c:pt idx="23">
                  <c:v>5.9</c:v>
                </c:pt>
                <c:pt idx="24">
                  <c:v>5.5</c:v>
                </c:pt>
                <c:pt idx="25">
                  <c:v>5.6</c:v>
                </c:pt>
                <c:pt idx="26">
                  <c:v>6</c:v>
                </c:pt>
                <c:pt idx="27">
                  <c:v>7.5</c:v>
                </c:pt>
                <c:pt idx="28">
                  <c:v>7.7</c:v>
                </c:pt>
                <c:pt idx="29">
                  <c:v>7.5</c:v>
                </c:pt>
                <c:pt idx="30">
                  <c:v>7.5</c:v>
                </c:pt>
                <c:pt idx="31">
                  <c:v>8</c:v>
                </c:pt>
                <c:pt idx="32">
                  <c:v>8.1999999999999993</c:v>
                </c:pt>
                <c:pt idx="33">
                  <c:v>8.1999999999999993</c:v>
                </c:pt>
                <c:pt idx="34">
                  <c:v>8.6</c:v>
                </c:pt>
                <c:pt idx="35">
                  <c:v>8.9</c:v>
                </c:pt>
                <c:pt idx="36">
                  <c:v>8.6</c:v>
                </c:pt>
                <c:pt idx="37">
                  <c:v>9.1</c:v>
                </c:pt>
                <c:pt idx="38">
                  <c:v>9</c:v>
                </c:pt>
                <c:pt idx="42">
                  <c:v>7.5</c:v>
                </c:pt>
                <c:pt idx="43">
                  <c:v>7.6</c:v>
                </c:pt>
                <c:pt idx="44">
                  <c:v>7.2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95C-4B2B-A16D-BA18CEAB81DE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rgbClr val="7030A0"/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Arkusz1!$B$4:$AT$4</c:f>
              <c:numCache>
                <c:formatCode>General</c:formatCode>
                <c:ptCount val="45"/>
                <c:pt idx="0">
                  <c:v>8.6999999999999993</c:v>
                </c:pt>
                <c:pt idx="1">
                  <c:v>8.6</c:v>
                </c:pt>
                <c:pt idx="2">
                  <c:v>8.6999999999999993</c:v>
                </c:pt>
                <c:pt idx="3">
                  <c:v>9.6</c:v>
                </c:pt>
                <c:pt idx="4">
                  <c:v>9.8000000000000007</c:v>
                </c:pt>
                <c:pt idx="5">
                  <c:v>10</c:v>
                </c:pt>
                <c:pt idx="6">
                  <c:v>9.5</c:v>
                </c:pt>
                <c:pt idx="7">
                  <c:v>9.1</c:v>
                </c:pt>
                <c:pt idx="8">
                  <c:v>9.9</c:v>
                </c:pt>
                <c:pt idx="9">
                  <c:v>8.6</c:v>
                </c:pt>
                <c:pt idx="10">
                  <c:v>8</c:v>
                </c:pt>
                <c:pt idx="11">
                  <c:v>8</c:v>
                </c:pt>
                <c:pt idx="12">
                  <c:v>6.9</c:v>
                </c:pt>
                <c:pt idx="13">
                  <c:v>7.5</c:v>
                </c:pt>
                <c:pt idx="14">
                  <c:v>8.1999999999999993</c:v>
                </c:pt>
                <c:pt idx="15">
                  <c:v>7.7</c:v>
                </c:pt>
                <c:pt idx="16">
                  <c:v>7.6</c:v>
                </c:pt>
                <c:pt idx="17">
                  <c:v>8.6999999999999993</c:v>
                </c:pt>
                <c:pt idx="18">
                  <c:v>7.7</c:v>
                </c:pt>
                <c:pt idx="19">
                  <c:v>7.8</c:v>
                </c:pt>
                <c:pt idx="20">
                  <c:v>7</c:v>
                </c:pt>
                <c:pt idx="21">
                  <c:v>6.5</c:v>
                </c:pt>
                <c:pt idx="22">
                  <c:v>6.2</c:v>
                </c:pt>
                <c:pt idx="23">
                  <c:v>6</c:v>
                </c:pt>
                <c:pt idx="24">
                  <c:v>5.5</c:v>
                </c:pt>
                <c:pt idx="25">
                  <c:v>4.8</c:v>
                </c:pt>
                <c:pt idx="26">
                  <c:v>5.9</c:v>
                </c:pt>
                <c:pt idx="27">
                  <c:v>7</c:v>
                </c:pt>
                <c:pt idx="28">
                  <c:v>6.8</c:v>
                </c:pt>
                <c:pt idx="29">
                  <c:v>7.7</c:v>
                </c:pt>
                <c:pt idx="30">
                  <c:v>7.5</c:v>
                </c:pt>
                <c:pt idx="31">
                  <c:v>7.4</c:v>
                </c:pt>
                <c:pt idx="32">
                  <c:v>7.2</c:v>
                </c:pt>
                <c:pt idx="33">
                  <c:v>7.4</c:v>
                </c:pt>
                <c:pt idx="34">
                  <c:v>7.6</c:v>
                </c:pt>
                <c:pt idx="35">
                  <c:v>7.8</c:v>
                </c:pt>
                <c:pt idx="36">
                  <c:v>7.5</c:v>
                </c:pt>
                <c:pt idx="37">
                  <c:v>7.7</c:v>
                </c:pt>
                <c:pt idx="38">
                  <c:v>7.3</c:v>
                </c:pt>
                <c:pt idx="42">
                  <c:v>6</c:v>
                </c:pt>
                <c:pt idx="43">
                  <c:v>5.9</c:v>
                </c:pt>
                <c:pt idx="44">
                  <c:v>6.1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95C-4B2B-A16D-BA18CEAB81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2971112"/>
        <c:axId val="122975424"/>
      </c:lineChart>
      <c:catAx>
        <c:axId val="1229711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2975424"/>
        <c:crossesAt val="4"/>
        <c:auto val="1"/>
        <c:lblAlgn val="ctr"/>
        <c:lblOffset val="100"/>
        <c:noMultiLvlLbl val="0"/>
      </c:catAx>
      <c:valAx>
        <c:axId val="122975424"/>
        <c:scaling>
          <c:orientation val="minMax"/>
          <c:max val="11"/>
          <c:min val="4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2971112"/>
        <c:crosses val="autoZero"/>
        <c:crossBetween val="between"/>
        <c:majorUnit val="1"/>
        <c:minorUnit val="1"/>
      </c:valAx>
      <c:spPr>
        <a:noFill/>
        <a:ln w="25433">
          <a:noFill/>
        </a:ln>
      </c:spPr>
    </c:plotArea>
    <c:legend>
      <c:legendPos val="r"/>
      <c:layout>
        <c:manualLayout>
          <c:xMode val="edge"/>
          <c:yMode val="edge"/>
          <c:x val="0.41432932951516949"/>
          <c:y val="0.82499179091975205"/>
          <c:w val="0.24362482069204347"/>
          <c:h val="9.5575584966772764E-2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859653779232655E-2"/>
          <c:y val="0.13641721473448445"/>
          <c:w val="0.90380588770396786"/>
          <c:h val="0.5852564352026010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bydło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Arkusz1!$B$3:$AT$3</c:f>
              <c:numCache>
                <c:formatCode>General</c:formatCode>
                <c:ptCount val="45"/>
                <c:pt idx="0">
                  <c:v>6.14</c:v>
                </c:pt>
                <c:pt idx="1">
                  <c:v>5.94</c:v>
                </c:pt>
                <c:pt idx="2">
                  <c:v>5.91</c:v>
                </c:pt>
                <c:pt idx="3" formatCode="0.00">
                  <c:v>6.38</c:v>
                </c:pt>
                <c:pt idx="4">
                  <c:v>6.24</c:v>
                </c:pt>
                <c:pt idx="5" formatCode="0.00">
                  <c:v>5.91</c:v>
                </c:pt>
                <c:pt idx="6">
                  <c:v>5.84</c:v>
                </c:pt>
                <c:pt idx="7" formatCode="0.00">
                  <c:v>5.94</c:v>
                </c:pt>
                <c:pt idx="8">
                  <c:v>6.14</c:v>
                </c:pt>
                <c:pt idx="9" formatCode="0.00">
                  <c:v>6.61</c:v>
                </c:pt>
                <c:pt idx="10">
                  <c:v>6.51</c:v>
                </c:pt>
                <c:pt idx="11" formatCode="0.00">
                  <c:v>6.23</c:v>
                </c:pt>
                <c:pt idx="12">
                  <c:v>6.3</c:v>
                </c:pt>
                <c:pt idx="13" formatCode="0.00">
                  <c:v>5.09</c:v>
                </c:pt>
                <c:pt idx="14">
                  <c:v>6.69</c:v>
                </c:pt>
                <c:pt idx="15" formatCode="0.00">
                  <c:v>6.5</c:v>
                </c:pt>
                <c:pt idx="16">
                  <c:v>6.9</c:v>
                </c:pt>
                <c:pt idx="17" formatCode="0.00">
                  <c:v>6.9</c:v>
                </c:pt>
                <c:pt idx="18">
                  <c:v>6.75</c:v>
                </c:pt>
                <c:pt idx="19" formatCode="0.00">
                  <c:v>6.3</c:v>
                </c:pt>
                <c:pt idx="20">
                  <c:v>6.7</c:v>
                </c:pt>
                <c:pt idx="21" formatCode="0.00">
                  <c:v>7.01</c:v>
                </c:pt>
                <c:pt idx="22">
                  <c:v>6.43</c:v>
                </c:pt>
                <c:pt idx="23" formatCode="0.00">
                  <c:v>6.3</c:v>
                </c:pt>
                <c:pt idx="24">
                  <c:v>5.97</c:v>
                </c:pt>
                <c:pt idx="25" formatCode="0.00">
                  <c:v>6.07</c:v>
                </c:pt>
                <c:pt idx="26">
                  <c:v>6.32</c:v>
                </c:pt>
                <c:pt idx="27" formatCode="0.00">
                  <c:v>6.23</c:v>
                </c:pt>
                <c:pt idx="28">
                  <c:v>6.03</c:v>
                </c:pt>
                <c:pt idx="29" formatCode="0.00">
                  <c:v>6.02</c:v>
                </c:pt>
                <c:pt idx="30">
                  <c:v>5.18</c:v>
                </c:pt>
                <c:pt idx="31" formatCode="0.00">
                  <c:v>5.77</c:v>
                </c:pt>
                <c:pt idx="32">
                  <c:v>5.87</c:v>
                </c:pt>
                <c:pt idx="33" formatCode="0.00">
                  <c:v>5.69</c:v>
                </c:pt>
                <c:pt idx="34">
                  <c:v>6.27</c:v>
                </c:pt>
                <c:pt idx="35" formatCode="0.00">
                  <c:v>5.92</c:v>
                </c:pt>
                <c:pt idx="36">
                  <c:v>6.07</c:v>
                </c:pt>
                <c:pt idx="37" formatCode="0.00">
                  <c:v>6.3</c:v>
                </c:pt>
                <c:pt idx="38">
                  <c:v>6.21</c:v>
                </c:pt>
                <c:pt idx="39" formatCode="0.00">
                  <c:v>5.64</c:v>
                </c:pt>
                <c:pt idx="40" formatCode="0.00">
                  <c:v>6.27</c:v>
                </c:pt>
                <c:pt idx="41" formatCode="0.00">
                  <c:v>6.16</c:v>
                </c:pt>
                <c:pt idx="42" formatCode="0.00">
                  <c:v>6.11</c:v>
                </c:pt>
                <c:pt idx="43" formatCode="0.00">
                  <c:v>5.46</c:v>
                </c:pt>
                <c:pt idx="44" formatCode="0.00">
                  <c:v>5.98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759-4730-8939-94552037BF58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Arkusz1!$B$4:$AT$4</c:f>
              <c:numCache>
                <c:formatCode>General</c:formatCode>
                <c:ptCount val="45"/>
                <c:pt idx="0">
                  <c:v>4.75</c:v>
                </c:pt>
                <c:pt idx="1">
                  <c:v>4.74</c:v>
                </c:pt>
                <c:pt idx="2">
                  <c:v>4.82</c:v>
                </c:pt>
                <c:pt idx="3" formatCode="0.00">
                  <c:v>5.24</c:v>
                </c:pt>
                <c:pt idx="4">
                  <c:v>5.54</c:v>
                </c:pt>
                <c:pt idx="5" formatCode="0.00">
                  <c:v>5.48</c:v>
                </c:pt>
                <c:pt idx="6">
                  <c:v>5.67</c:v>
                </c:pt>
                <c:pt idx="7" formatCode="0.00">
                  <c:v>5.72</c:v>
                </c:pt>
                <c:pt idx="8">
                  <c:v>5.74</c:v>
                </c:pt>
                <c:pt idx="9" formatCode="0.00">
                  <c:v>5.1100000000000003</c:v>
                </c:pt>
                <c:pt idx="10">
                  <c:v>4.84</c:v>
                </c:pt>
                <c:pt idx="11" formatCode="0.00">
                  <c:v>4.83</c:v>
                </c:pt>
                <c:pt idx="12">
                  <c:v>4.51</c:v>
                </c:pt>
                <c:pt idx="13" formatCode="0.00">
                  <c:v>4.63</c:v>
                </c:pt>
                <c:pt idx="14">
                  <c:v>4.96</c:v>
                </c:pt>
                <c:pt idx="15" formatCode="0.00">
                  <c:v>4.6900000000000004</c:v>
                </c:pt>
                <c:pt idx="16">
                  <c:v>4.67</c:v>
                </c:pt>
                <c:pt idx="17" formatCode="0.00">
                  <c:v>5.07</c:v>
                </c:pt>
                <c:pt idx="18">
                  <c:v>5.18</c:v>
                </c:pt>
                <c:pt idx="19" formatCode="0.00">
                  <c:v>5.13</c:v>
                </c:pt>
                <c:pt idx="20">
                  <c:v>5.13</c:v>
                </c:pt>
                <c:pt idx="21" formatCode="0.00">
                  <c:v>4.8</c:v>
                </c:pt>
                <c:pt idx="22">
                  <c:v>4.8</c:v>
                </c:pt>
                <c:pt idx="23" formatCode="0.00">
                  <c:v>4.54</c:v>
                </c:pt>
                <c:pt idx="24">
                  <c:v>4.16</c:v>
                </c:pt>
                <c:pt idx="25" formatCode="0.00">
                  <c:v>4.24</c:v>
                </c:pt>
                <c:pt idx="26">
                  <c:v>5.08</c:v>
                </c:pt>
                <c:pt idx="27" formatCode="0.00">
                  <c:v>6.1</c:v>
                </c:pt>
                <c:pt idx="28">
                  <c:v>6.03</c:v>
                </c:pt>
                <c:pt idx="29" formatCode="0.00">
                  <c:v>6.35</c:v>
                </c:pt>
                <c:pt idx="30">
                  <c:v>6.25</c:v>
                </c:pt>
                <c:pt idx="31" formatCode="0.00">
                  <c:v>6.39</c:v>
                </c:pt>
                <c:pt idx="32">
                  <c:v>6.47</c:v>
                </c:pt>
                <c:pt idx="33" formatCode="0.00">
                  <c:v>6.58</c:v>
                </c:pt>
                <c:pt idx="34">
                  <c:v>6.45</c:v>
                </c:pt>
                <c:pt idx="35" formatCode="0.00">
                  <c:v>6.62</c:v>
                </c:pt>
                <c:pt idx="36">
                  <c:v>6.45</c:v>
                </c:pt>
                <c:pt idx="37" formatCode="0.00">
                  <c:v>6.56</c:v>
                </c:pt>
                <c:pt idx="38">
                  <c:v>6.29</c:v>
                </c:pt>
                <c:pt idx="39" formatCode="0.00">
                  <c:v>6.44</c:v>
                </c:pt>
                <c:pt idx="40" formatCode="0.00">
                  <c:v>5.45</c:v>
                </c:pt>
                <c:pt idx="41" formatCode="0.00">
                  <c:v>5.47</c:v>
                </c:pt>
                <c:pt idx="42" formatCode="0.00">
                  <c:v>5.2</c:v>
                </c:pt>
                <c:pt idx="43" formatCode="0.00">
                  <c:v>5.0999999999999996</c:v>
                </c:pt>
                <c:pt idx="44" formatCode="0.00">
                  <c:v>4.78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759-4730-8939-94552037BF58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drób</c:v>
                </c:pt>
              </c:strCache>
            </c:strRef>
          </c:tx>
          <c:spPr>
            <a:ln w="19050">
              <a:solidFill>
                <a:schemeClr val="tx1">
                  <a:lumMod val="50000"/>
                  <a:lumOff val="50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Arkusz1!$B$5:$AT$5</c:f>
              <c:numCache>
                <c:formatCode>General</c:formatCode>
                <c:ptCount val="45"/>
                <c:pt idx="0">
                  <c:v>4.0999999999999996</c:v>
                </c:pt>
                <c:pt idx="1">
                  <c:v>4.04</c:v>
                </c:pt>
                <c:pt idx="2">
                  <c:v>4.53</c:v>
                </c:pt>
                <c:pt idx="3" formatCode="0.00">
                  <c:v>3.87</c:v>
                </c:pt>
                <c:pt idx="4">
                  <c:v>4.59</c:v>
                </c:pt>
                <c:pt idx="5" formatCode="0.00">
                  <c:v>4.7300000000000004</c:v>
                </c:pt>
                <c:pt idx="6">
                  <c:v>4.78</c:v>
                </c:pt>
                <c:pt idx="7" formatCode="0.00">
                  <c:v>4.59</c:v>
                </c:pt>
                <c:pt idx="8">
                  <c:v>4.5999999999999996</c:v>
                </c:pt>
                <c:pt idx="9" formatCode="0.00">
                  <c:v>4.51</c:v>
                </c:pt>
                <c:pt idx="10">
                  <c:v>4.43</c:v>
                </c:pt>
                <c:pt idx="11" formatCode="0.00">
                  <c:v>4.63</c:v>
                </c:pt>
                <c:pt idx="12">
                  <c:v>4.49</c:v>
                </c:pt>
                <c:pt idx="13" formatCode="0.00">
                  <c:v>4.1900000000000004</c:v>
                </c:pt>
                <c:pt idx="14">
                  <c:v>4.1100000000000003</c:v>
                </c:pt>
                <c:pt idx="15" formatCode="0.00">
                  <c:v>4.26</c:v>
                </c:pt>
                <c:pt idx="16">
                  <c:v>4.21</c:v>
                </c:pt>
                <c:pt idx="17" formatCode="0.00">
                  <c:v>4.2300000000000004</c:v>
                </c:pt>
                <c:pt idx="18">
                  <c:v>4.3099999999999996</c:v>
                </c:pt>
                <c:pt idx="19" formatCode="0.00">
                  <c:v>4.5599999999999996</c:v>
                </c:pt>
                <c:pt idx="20">
                  <c:v>4.58</c:v>
                </c:pt>
                <c:pt idx="21" formatCode="0.00">
                  <c:v>4.68</c:v>
                </c:pt>
                <c:pt idx="22">
                  <c:v>4.83</c:v>
                </c:pt>
                <c:pt idx="23" formatCode="0.00">
                  <c:v>5</c:v>
                </c:pt>
                <c:pt idx="24">
                  <c:v>4.91</c:v>
                </c:pt>
                <c:pt idx="25" formatCode="0.00">
                  <c:v>4.79</c:v>
                </c:pt>
                <c:pt idx="26">
                  <c:v>4.88</c:v>
                </c:pt>
                <c:pt idx="27" formatCode="0.00">
                  <c:v>4.76</c:v>
                </c:pt>
                <c:pt idx="28">
                  <c:v>5.03</c:v>
                </c:pt>
                <c:pt idx="29" formatCode="0.00">
                  <c:v>4.96</c:v>
                </c:pt>
                <c:pt idx="30">
                  <c:v>4.7</c:v>
                </c:pt>
                <c:pt idx="31" formatCode="0.00">
                  <c:v>4.97</c:v>
                </c:pt>
                <c:pt idx="32">
                  <c:v>4.9800000000000004</c:v>
                </c:pt>
                <c:pt idx="33" formatCode="0.00">
                  <c:v>4.99</c:v>
                </c:pt>
                <c:pt idx="34">
                  <c:v>4.9400000000000004</c:v>
                </c:pt>
                <c:pt idx="35" formatCode="0.00">
                  <c:v>4.91</c:v>
                </c:pt>
                <c:pt idx="36">
                  <c:v>4.93</c:v>
                </c:pt>
                <c:pt idx="37" formatCode="0.00">
                  <c:v>4.78</c:v>
                </c:pt>
                <c:pt idx="38">
                  <c:v>4.75</c:v>
                </c:pt>
                <c:pt idx="39" formatCode="0.00">
                  <c:v>4.16</c:v>
                </c:pt>
                <c:pt idx="40" formatCode="0.00">
                  <c:v>3.96</c:v>
                </c:pt>
                <c:pt idx="41" formatCode="0.00">
                  <c:v>4.25</c:v>
                </c:pt>
                <c:pt idx="42" formatCode="0.00">
                  <c:v>4.26</c:v>
                </c:pt>
                <c:pt idx="43" formatCode="0.00">
                  <c:v>4.0599999999999996</c:v>
                </c:pt>
                <c:pt idx="44" formatCode="0.00">
                  <c:v>3.98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4759-4730-8939-94552037BF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2973856"/>
        <c:axId val="122968760"/>
      </c:lineChart>
      <c:lineChart>
        <c:grouping val="standard"/>
        <c:varyColors val="0"/>
        <c:ser>
          <c:idx val="3"/>
          <c:order val="3"/>
          <c:tx>
            <c:strRef>
              <c:f>Arkusz1!$A$6</c:f>
              <c:strCache>
                <c:ptCount val="1"/>
                <c:pt idx="0">
                  <c:v>mleko</c:v>
                </c:pt>
              </c:strCache>
            </c:strRef>
          </c:tx>
          <c:spPr>
            <a:ln w="19050">
              <a:solidFill>
                <a:srgbClr val="522398">
                  <a:alpha val="60000"/>
                </a:srgbClr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Arkusz1!$B$6:$AT$6</c:f>
              <c:numCache>
                <c:formatCode>General</c:formatCode>
                <c:ptCount val="45"/>
                <c:pt idx="0">
                  <c:v>1.3509</c:v>
                </c:pt>
                <c:pt idx="1">
                  <c:v>1.3411</c:v>
                </c:pt>
                <c:pt idx="2">
                  <c:v>1.3512</c:v>
                </c:pt>
                <c:pt idx="3" formatCode="0.0000">
                  <c:v>1.3340000000000001</c:v>
                </c:pt>
                <c:pt idx="4">
                  <c:v>1.3381000000000001</c:v>
                </c:pt>
                <c:pt idx="5">
                  <c:v>1.3362000000000001</c:v>
                </c:pt>
                <c:pt idx="6">
                  <c:v>1.3585</c:v>
                </c:pt>
                <c:pt idx="7" formatCode="0.00">
                  <c:v>1.39</c:v>
                </c:pt>
                <c:pt idx="8">
                  <c:v>1.4592000000000001</c:v>
                </c:pt>
                <c:pt idx="9" formatCode="0.00">
                  <c:v>1.5253000000000001</c:v>
                </c:pt>
                <c:pt idx="10">
                  <c:v>1.5677000000000001</c:v>
                </c:pt>
                <c:pt idx="11" formatCode="0.0000">
                  <c:v>1.5344</c:v>
                </c:pt>
                <c:pt idx="12">
                  <c:v>1.4715</c:v>
                </c:pt>
                <c:pt idx="13" formatCode="0.0000">
                  <c:v>1.3955</c:v>
                </c:pt>
                <c:pt idx="14">
                  <c:v>1.3589</c:v>
                </c:pt>
                <c:pt idx="15" formatCode="0.00">
                  <c:v>1.3403</c:v>
                </c:pt>
                <c:pt idx="16">
                  <c:v>1.32</c:v>
                </c:pt>
                <c:pt idx="17" formatCode="0.00">
                  <c:v>1.3045</c:v>
                </c:pt>
                <c:pt idx="18">
                  <c:v>1.294</c:v>
                </c:pt>
                <c:pt idx="19" formatCode="0.00">
                  <c:v>1.3090999999999999</c:v>
                </c:pt>
                <c:pt idx="20">
                  <c:v>1.3343</c:v>
                </c:pt>
                <c:pt idx="21" formatCode="0.00">
                  <c:v>1.3778999999999999</c:v>
                </c:pt>
                <c:pt idx="22">
                  <c:v>1.4794</c:v>
                </c:pt>
                <c:pt idx="23" formatCode="0.00">
                  <c:v>1.4100999999999999</c:v>
                </c:pt>
                <c:pt idx="24">
                  <c:v>1.4361999999999999</c:v>
                </c:pt>
                <c:pt idx="25" formatCode="0.00">
                  <c:v>1.4129</c:v>
                </c:pt>
                <c:pt idx="26">
                  <c:v>1.3927</c:v>
                </c:pt>
                <c:pt idx="27" formatCode="0.00">
                  <c:v>1.3728</c:v>
                </c:pt>
                <c:pt idx="28">
                  <c:v>1.3499000000000001</c:v>
                </c:pt>
                <c:pt idx="29" formatCode="0.00">
                  <c:v>1.3366</c:v>
                </c:pt>
                <c:pt idx="30">
                  <c:v>1.3073999999999999</c:v>
                </c:pt>
                <c:pt idx="31" formatCode="0.00">
                  <c:v>1.2968</c:v>
                </c:pt>
                <c:pt idx="32">
                  <c:v>1.3264</c:v>
                </c:pt>
                <c:pt idx="33" formatCode="0.00">
                  <c:v>1.3467</c:v>
                </c:pt>
                <c:pt idx="34">
                  <c:v>1.4483999999999999</c:v>
                </c:pt>
                <c:pt idx="35" formatCode="0.00">
                  <c:v>1.4323999999999999</c:v>
                </c:pt>
                <c:pt idx="36">
                  <c:v>1.4161999999999999</c:v>
                </c:pt>
                <c:pt idx="37" formatCode="0.00">
                  <c:v>1.4157999999999999</c:v>
                </c:pt>
                <c:pt idx="38">
                  <c:v>1.4197</c:v>
                </c:pt>
                <c:pt idx="39">
                  <c:v>1.3629</c:v>
                </c:pt>
                <c:pt idx="40">
                  <c:v>1.3474999999999999</c:v>
                </c:pt>
                <c:pt idx="41">
                  <c:v>1.3617999999999999</c:v>
                </c:pt>
                <c:pt idx="42">
                  <c:v>1.3449</c:v>
                </c:pt>
                <c:pt idx="43">
                  <c:v>1.3625</c:v>
                </c:pt>
                <c:pt idx="44">
                  <c:v>1.4148000000000001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4759-4730-8939-94552037BF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2971504"/>
        <c:axId val="176486176"/>
      </c:lineChart>
      <c:catAx>
        <c:axId val="1229738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2968760"/>
        <c:crossesAt val="3.5"/>
        <c:auto val="1"/>
        <c:lblAlgn val="ctr"/>
        <c:lblOffset val="100"/>
        <c:tickLblSkip val="1"/>
        <c:tickMarkSkip val="1"/>
        <c:noMultiLvlLbl val="0"/>
      </c:catAx>
      <c:valAx>
        <c:axId val="122968760"/>
        <c:scaling>
          <c:orientation val="minMax"/>
          <c:max val="7.25"/>
          <c:min val="3.5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.0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2973856"/>
        <c:crosses val="autoZero"/>
        <c:crossBetween val="between"/>
        <c:majorUnit val="0.75000000000000033"/>
      </c:valAx>
      <c:catAx>
        <c:axId val="12297150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76486176"/>
        <c:crossesAt val="1"/>
        <c:auto val="1"/>
        <c:lblAlgn val="ctr"/>
        <c:lblOffset val="100"/>
        <c:noMultiLvlLbl val="0"/>
      </c:catAx>
      <c:valAx>
        <c:axId val="176486176"/>
        <c:scaling>
          <c:orientation val="minMax"/>
          <c:max val="2.25"/>
          <c:min val="1"/>
        </c:scaling>
        <c:delete val="0"/>
        <c:axPos val="r"/>
        <c:numFmt formatCode="0.00" sourceLinked="0"/>
        <c:majorTickMark val="cross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2971504"/>
        <c:crosses val="max"/>
        <c:crossBetween val="between"/>
        <c:majorUnit val="0.25"/>
      </c:valAx>
      <c:spPr>
        <a:noFill/>
        <a:ln w="25430">
          <a:noFill/>
        </a:ln>
      </c:spPr>
    </c:plotArea>
    <c:legend>
      <c:legendPos val="r"/>
      <c:layout>
        <c:manualLayout>
          <c:xMode val="edge"/>
          <c:yMode val="edge"/>
          <c:x val="0.1039241529553836"/>
          <c:y val="0.85638595261208761"/>
          <c:w val="0.83201256291166537"/>
          <c:h val="8.8235263695486482E-2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441429436705024E-2"/>
          <c:y val="0.10893854748603357"/>
          <c:w val="0.9455819099535635"/>
          <c:h val="0.6284916201117321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Arkusz1!$B$3:$AT$3</c:f>
              <c:numCache>
                <c:formatCode>General</c:formatCode>
                <c:ptCount val="45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 formatCode="0.0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  <c:pt idx="12">
                  <c:v>111.1</c:v>
                </c:pt>
                <c:pt idx="13">
                  <c:v>108.6</c:v>
                </c:pt>
                <c:pt idx="14">
                  <c:v>120.8</c:v>
                </c:pt>
                <c:pt idx="15">
                  <c:v>112.6</c:v>
                </c:pt>
                <c:pt idx="16">
                  <c:v>114.2</c:v>
                </c:pt>
                <c:pt idx="17">
                  <c:v>118.9</c:v>
                </c:pt>
                <c:pt idx="18">
                  <c:v>112.5</c:v>
                </c:pt>
                <c:pt idx="19">
                  <c:v>113.4</c:v>
                </c:pt>
                <c:pt idx="20">
                  <c:v>117.2</c:v>
                </c:pt>
                <c:pt idx="21">
                  <c:v>128.80000000000001</c:v>
                </c:pt>
                <c:pt idx="22">
                  <c:v>124</c:v>
                </c:pt>
                <c:pt idx="23">
                  <c:v>109.8</c:v>
                </c:pt>
                <c:pt idx="24">
                  <c:v>117.8</c:v>
                </c:pt>
                <c:pt idx="25">
                  <c:v>116.1</c:v>
                </c:pt>
                <c:pt idx="26">
                  <c:v>127.5</c:v>
                </c:pt>
                <c:pt idx="27">
                  <c:v>123</c:v>
                </c:pt>
                <c:pt idx="28">
                  <c:v>122.9</c:v>
                </c:pt>
                <c:pt idx="29">
                  <c:v>115.8</c:v>
                </c:pt>
                <c:pt idx="30">
                  <c:v>119</c:v>
                </c:pt>
                <c:pt idx="31" formatCode="0.0">
                  <c:v>111.7</c:v>
                </c:pt>
                <c:pt idx="32" formatCode="0.0">
                  <c:v>123.7</c:v>
                </c:pt>
                <c:pt idx="33">
                  <c:v>133.6</c:v>
                </c:pt>
                <c:pt idx="34">
                  <c:v>125.8</c:v>
                </c:pt>
                <c:pt idx="35">
                  <c:v>114</c:v>
                </c:pt>
                <c:pt idx="36">
                  <c:v>119.1</c:v>
                </c:pt>
                <c:pt idx="37">
                  <c:v>121.7</c:v>
                </c:pt>
                <c:pt idx="38">
                  <c:v>124.4</c:v>
                </c:pt>
                <c:pt idx="39">
                  <c:v>92.7</c:v>
                </c:pt>
                <c:pt idx="40">
                  <c:v>102.2</c:v>
                </c:pt>
                <c:pt idx="41">
                  <c:v>116.4</c:v>
                </c:pt>
                <c:pt idx="42">
                  <c:v>120.3</c:v>
                </c:pt>
                <c:pt idx="43">
                  <c:v>113.4</c:v>
                </c:pt>
                <c:pt idx="44" formatCode="0.0">
                  <c:v>131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C25-4FE4-85D2-755B328E17DD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Arkusz1!$B$4:$AT$4</c:f>
              <c:numCache>
                <c:formatCode>0.0</c:formatCode>
                <c:ptCount val="45"/>
                <c:pt idx="0">
                  <c:v>107.99865408838622</c:v>
                </c:pt>
                <c:pt idx="1">
                  <c:v>108.22900396187622</c:v>
                </c:pt>
                <c:pt idx="2">
                  <c:v>128.64291202748265</c:v>
                </c:pt>
                <c:pt idx="3">
                  <c:v>111.380840494049</c:v>
                </c:pt>
                <c:pt idx="4">
                  <c:v>117.91037732903169</c:v>
                </c:pt>
                <c:pt idx="5">
                  <c:v>116.79698797697515</c:v>
                </c:pt>
                <c:pt idx="6">
                  <c:v>105.99746457795798</c:v>
                </c:pt>
                <c:pt idx="7">
                  <c:v>115.24799844169503</c:v>
                </c:pt>
                <c:pt idx="8">
                  <c:v>126.87985745472118</c:v>
                </c:pt>
                <c:pt idx="9">
                  <c:v>134.86950568826535</c:v>
                </c:pt>
                <c:pt idx="10">
                  <c:v>127.07221879928251</c:v>
                </c:pt>
                <c:pt idx="11">
                  <c:v>104.57242230925891</c:v>
                </c:pt>
                <c:pt idx="12">
                  <c:v>124.4</c:v>
                </c:pt>
                <c:pt idx="13">
                  <c:v>119.6</c:v>
                </c:pt>
                <c:pt idx="14">
                  <c:v>132.1</c:v>
                </c:pt>
                <c:pt idx="15">
                  <c:v>131.1</c:v>
                </c:pt>
                <c:pt idx="16">
                  <c:v>129.69999999999999</c:v>
                </c:pt>
                <c:pt idx="17">
                  <c:v>129.5</c:v>
                </c:pt>
                <c:pt idx="18">
                  <c:v>114.1</c:v>
                </c:pt>
                <c:pt idx="19">
                  <c:v>118.7</c:v>
                </c:pt>
                <c:pt idx="20">
                  <c:v>128.1</c:v>
                </c:pt>
                <c:pt idx="21">
                  <c:v>145.9</c:v>
                </c:pt>
                <c:pt idx="22">
                  <c:v>136.30000000000001</c:v>
                </c:pt>
                <c:pt idx="23">
                  <c:v>100</c:v>
                </c:pt>
                <c:pt idx="24">
                  <c:v>128.4</c:v>
                </c:pt>
                <c:pt idx="25">
                  <c:v>122.8</c:v>
                </c:pt>
                <c:pt idx="26">
                  <c:v>132.67556315732912</c:v>
                </c:pt>
                <c:pt idx="27">
                  <c:v>128.47108338589777</c:v>
                </c:pt>
                <c:pt idx="28">
                  <c:v>128</c:v>
                </c:pt>
                <c:pt idx="29">
                  <c:v>122.4</c:v>
                </c:pt>
                <c:pt idx="30">
                  <c:v>114.2</c:v>
                </c:pt>
                <c:pt idx="31">
                  <c:v>115.12901374973698</c:v>
                </c:pt>
                <c:pt idx="32">
                  <c:v>130.69999999999999</c:v>
                </c:pt>
                <c:pt idx="33">
                  <c:v>142.71567535054862</c:v>
                </c:pt>
                <c:pt idx="34">
                  <c:v>130.1</c:v>
                </c:pt>
                <c:pt idx="35">
                  <c:v>105.4</c:v>
                </c:pt>
                <c:pt idx="36">
                  <c:v>127.1</c:v>
                </c:pt>
                <c:pt idx="37">
                  <c:v>126.5</c:v>
                </c:pt>
                <c:pt idx="38">
                  <c:v>121.6</c:v>
                </c:pt>
                <c:pt idx="39">
                  <c:v>86.6</c:v>
                </c:pt>
                <c:pt idx="40">
                  <c:v>100.3</c:v>
                </c:pt>
                <c:pt idx="41">
                  <c:v>116.92338220874868</c:v>
                </c:pt>
                <c:pt idx="42">
                  <c:v>112.01237556011006</c:v>
                </c:pt>
                <c:pt idx="43">
                  <c:v>125.6</c:v>
                </c:pt>
                <c:pt idx="44">
                  <c:v>124.11067193675889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C25-4FE4-85D2-755B328E17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6487352"/>
        <c:axId val="176482648"/>
      </c:lineChart>
      <c:catAx>
        <c:axId val="176487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64826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6482648"/>
        <c:scaling>
          <c:orientation val="minMax"/>
          <c:max val="150"/>
          <c:min val="80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6487352"/>
        <c:crosses val="autoZero"/>
        <c:crossBetween val="between"/>
        <c:majorUnit val="10"/>
      </c:valAx>
      <c:spPr>
        <a:noFill/>
        <a:ln w="25431">
          <a:noFill/>
        </a:ln>
      </c:spPr>
    </c:plotArea>
    <c:legend>
      <c:legendPos val="r"/>
      <c:layout>
        <c:manualLayout>
          <c:xMode val="edge"/>
          <c:yMode val="edge"/>
          <c:x val="0.12836798677120967"/>
          <c:y val="0.89412548165521866"/>
          <c:w val="0.75277355129763113"/>
          <c:h val="8.762690567934335E-2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0.01846</cdr:x>
      <cdr:y>0</cdr:y>
    </cdr:from>
    <cdr:to>
      <cdr:x>0.03253</cdr:x>
      <cdr:y>0.06819</cdr:y>
    </cdr:to>
    <cdr:sp macro="" textlink="">
      <cdr:nvSpPr>
        <cdr:cNvPr id="114689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3282" y="0"/>
          <a:ext cx="93955" cy="14159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>
          <a:noFill/>
        </a:ln>
        <a:extLst xmlns:a="http://schemas.openxmlformats.org/drawingml/2006/main"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wrap="none" lIns="9144" tIns="18288" rIns="0" bIns="0" anchor="t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%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0.03967</cdr:x>
      <cdr:y>0.03336</cdr:y>
    </cdr:from>
    <cdr:to>
      <cdr:x>0.23667</cdr:x>
      <cdr:y>0.20161</cdr:y>
    </cdr:to>
    <cdr:sp macro="" textlink="">
      <cdr:nvSpPr>
        <cdr:cNvPr id="114696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2576" y="86850"/>
          <a:ext cx="1204665" cy="4380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18288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 zł za 1 dt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0.01341</cdr:x>
      <cdr:y>0</cdr:y>
    </cdr:from>
    <cdr:to>
      <cdr:x>0.19491</cdr:x>
      <cdr:y>0.1155</cdr:y>
    </cdr:to>
    <cdr:sp macro="" textlink="">
      <cdr:nvSpPr>
        <cdr:cNvPr id="114689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88658" y="0"/>
          <a:ext cx="1200124" cy="26711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18288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 zł za 1 kg</a:t>
          </a:r>
        </a:p>
      </cdr:txBody>
    </cdr:sp>
  </cdr:relSizeAnchor>
  <cdr:relSizeAnchor xmlns:cdr="http://schemas.openxmlformats.org/drawingml/2006/chartDrawing">
    <cdr:from>
      <cdr:x>0.80483</cdr:x>
      <cdr:y>0.01804</cdr:y>
    </cdr:from>
    <cdr:to>
      <cdr:x>0.98384</cdr:x>
      <cdr:y>0.12279</cdr:y>
    </cdr:to>
    <cdr:sp macro="" textlink="">
      <cdr:nvSpPr>
        <cdr:cNvPr id="114763" name="Text Box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321767" y="41717"/>
          <a:ext cx="1183660" cy="2422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18288" rIns="0" bIns="0" anchor="t" upright="1"/>
        <a:lstStyle xmlns:a="http://schemas.openxmlformats.org/drawingml/2006/main"/>
        <a:p xmlns:a="http://schemas.openxmlformats.org/drawingml/2006/main">
          <a:pPr algn="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 zł za 1 l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0.06165</cdr:x>
      <cdr:y>0.01845</cdr:y>
    </cdr:from>
    <cdr:to>
      <cdr:x>0.26165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47637" y="35253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0.2447</cdr:x>
      <cdr:y>0.01507</cdr:y>
    </cdr:from>
    <cdr:to>
      <cdr:x>0.4447</cdr:x>
      <cdr:y>0.20817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79817" y="28804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0.42125</cdr:x>
      <cdr:y>0.01692</cdr:y>
    </cdr:from>
    <cdr:to>
      <cdr:x>0.62125</cdr:x>
      <cdr:y>0.21002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75319" y="3232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0.60282</cdr:x>
      <cdr:y>0.02251</cdr:y>
    </cdr:from>
    <cdr:to>
      <cdr:x>0.80282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399174" y="4301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0.79955</cdr:x>
      <cdr:y>0.0235</cdr:y>
    </cdr:from>
    <cdr:to>
      <cdr:x>0.95289</cdr:x>
      <cdr:y>0.21661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508481" y="44902"/>
          <a:ext cx="864654" cy="3689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0.06334</cdr:x>
      <cdr:y>0.01845</cdr:y>
    </cdr:from>
    <cdr:to>
      <cdr:x>0.26334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89575" y="34583"/>
          <a:ext cx="914400" cy="3619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0.24808</cdr:x>
      <cdr:y>0.02561</cdr:y>
    </cdr:from>
    <cdr:to>
      <cdr:x>0.44808</cdr:x>
      <cdr:y>0.21871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98867" y="55119"/>
          <a:ext cx="1127760" cy="4156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0.41787</cdr:x>
      <cdr:y>0.01305</cdr:y>
    </cdr:from>
    <cdr:to>
      <cdr:x>0.61787</cdr:x>
      <cdr:y>0.20615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56269" y="28093"/>
          <a:ext cx="1127760" cy="4156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0.59944</cdr:x>
      <cdr:y>0.02251</cdr:y>
    </cdr:from>
    <cdr:to>
      <cdr:x>0.79944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380124" y="48456"/>
          <a:ext cx="1127760" cy="4156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0.79786</cdr:x>
      <cdr:y>0.02462</cdr:y>
    </cdr:from>
    <cdr:to>
      <cdr:x>0.9512</cdr:x>
      <cdr:y>0.21773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498956" y="52999"/>
          <a:ext cx="864654" cy="4156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0.05314</cdr:x>
      <cdr:y>0.01729</cdr:y>
    </cdr:from>
    <cdr:to>
      <cdr:x>0.25395</cdr:x>
      <cdr:y>0.23107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="" xmlns:a16="http://schemas.microsoft.com/office/drawing/2014/main" id="{1CF40528-2B7C-4C6A-80E9-F3520210D805}"/>
            </a:ext>
          </a:extLst>
        </cdr:cNvPr>
        <cdr:cNvSpPr txBox="1"/>
      </cdr:nvSpPr>
      <cdr:spPr>
        <a:xfrm xmlns:a="http://schemas.openxmlformats.org/drawingml/2006/main">
          <a:off x="298450" y="31750"/>
          <a:ext cx="1127760" cy="3925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0.22846</cdr:x>
      <cdr:y>0.02493</cdr:y>
    </cdr:from>
    <cdr:to>
      <cdr:x>0.42927</cdr:x>
      <cdr:y>0.23871</cdr:y>
    </cdr:to>
    <cdr:sp macro="" textlink="">
      <cdr:nvSpPr>
        <cdr:cNvPr id="3" name="pole tekstowe 2">
          <a:extLst xmlns:a="http://schemas.openxmlformats.org/drawingml/2006/main">
            <a:ext uri="{FF2B5EF4-FFF2-40B4-BE49-F238E27FC236}">
              <a16:creationId xmlns="" xmlns:a16="http://schemas.microsoft.com/office/drawing/2014/main" id="{85A2EA11-3E8C-4EAC-BE2B-69FEDC260062}"/>
            </a:ext>
          </a:extLst>
        </cdr:cNvPr>
        <cdr:cNvSpPr txBox="1"/>
      </cdr:nvSpPr>
      <cdr:spPr>
        <a:xfrm xmlns:a="http://schemas.openxmlformats.org/drawingml/2006/main">
          <a:off x="1283005" y="45763"/>
          <a:ext cx="1127760" cy="3925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0.41759</cdr:x>
      <cdr:y>0.01592</cdr:y>
    </cdr:from>
    <cdr:to>
      <cdr:x>0.6184</cdr:x>
      <cdr:y>0.22971</cdr:y>
    </cdr:to>
    <cdr:sp macro="" textlink="">
      <cdr:nvSpPr>
        <cdr:cNvPr id="4" name="pole tekstowe 3">
          <a:extLst xmlns:a="http://schemas.openxmlformats.org/drawingml/2006/main">
            <a:ext uri="{FF2B5EF4-FFF2-40B4-BE49-F238E27FC236}">
              <a16:creationId xmlns="" xmlns:a16="http://schemas.microsoft.com/office/drawing/2014/main" id="{44890B2C-2D1B-4C70-8E4D-2F6D5626CF34}"/>
            </a:ext>
          </a:extLst>
        </cdr:cNvPr>
        <cdr:cNvSpPr txBox="1"/>
      </cdr:nvSpPr>
      <cdr:spPr>
        <a:xfrm xmlns:a="http://schemas.openxmlformats.org/drawingml/2006/main">
          <a:off x="2345182" y="29238"/>
          <a:ext cx="1127760" cy="3925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0.59142</cdr:x>
      <cdr:y>0</cdr:y>
    </cdr:from>
    <cdr:to>
      <cdr:x>0.79223</cdr:x>
      <cdr:y>0.21378</cdr:y>
    </cdr:to>
    <cdr:sp macro="" textlink="">
      <cdr:nvSpPr>
        <cdr:cNvPr id="5" name="pole tekstowe 4">
          <a:extLst xmlns:a="http://schemas.openxmlformats.org/drawingml/2006/main">
            <a:ext uri="{FF2B5EF4-FFF2-40B4-BE49-F238E27FC236}">
              <a16:creationId xmlns="" xmlns:a16="http://schemas.microsoft.com/office/drawing/2014/main" id="{3349F00B-831A-4D7E-8127-7C1B25259294}"/>
            </a:ext>
          </a:extLst>
        </cdr:cNvPr>
        <cdr:cNvSpPr txBox="1"/>
      </cdr:nvSpPr>
      <cdr:spPr>
        <a:xfrm xmlns:a="http://schemas.openxmlformats.org/drawingml/2006/main">
          <a:off x="3321412" y="0"/>
          <a:ext cx="1127760" cy="3925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0.79573</cdr:x>
      <cdr:y>0.01317</cdr:y>
    </cdr:from>
    <cdr:to>
      <cdr:x>0.94969</cdr:x>
      <cdr:y>0.22696</cdr:y>
    </cdr:to>
    <cdr:sp macro="" textlink="">
      <cdr:nvSpPr>
        <cdr:cNvPr id="6" name="pole tekstowe 5">
          <a:extLst xmlns:a="http://schemas.openxmlformats.org/drawingml/2006/main">
            <a:ext uri="{FF2B5EF4-FFF2-40B4-BE49-F238E27FC236}">
              <a16:creationId xmlns="" xmlns:a16="http://schemas.microsoft.com/office/drawing/2014/main" id="{A9F420B8-28EF-4A8E-92B4-008DA12F7F0B}"/>
            </a:ext>
          </a:extLst>
        </cdr:cNvPr>
        <cdr:cNvSpPr txBox="1"/>
      </cdr:nvSpPr>
      <cdr:spPr>
        <a:xfrm xmlns:a="http://schemas.openxmlformats.org/drawingml/2006/main">
          <a:off x="4468819" y="24180"/>
          <a:ext cx="864654" cy="3925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0.06334</cdr:x>
      <cdr:y>0.01845</cdr:y>
    </cdr:from>
    <cdr:to>
      <cdr:x>0.26334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89575" y="34583"/>
          <a:ext cx="914400" cy="3619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0.26666</cdr:x>
      <cdr:y>0.03003</cdr:y>
    </cdr:from>
    <cdr:to>
      <cdr:x>0.46666</cdr:x>
      <cdr:y>0.22313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219185" y="56290"/>
          <a:ext cx="914400" cy="3619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0.45334</cdr:x>
      <cdr:y>0.0219</cdr:y>
    </cdr:from>
    <cdr:to>
      <cdr:x>0.65334</cdr:x>
      <cdr:y>0.215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072655" y="41050"/>
          <a:ext cx="914400" cy="3619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0.64167</cdr:x>
      <cdr:y>0.02251</cdr:y>
    </cdr:from>
    <cdr:to>
      <cdr:x>0.84167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2933715" y="42203"/>
          <a:ext cx="914400" cy="3619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0.83333</cdr:x>
      <cdr:y>0.03347</cdr:y>
    </cdr:from>
    <cdr:to>
      <cdr:x>0.98667</cdr:x>
      <cdr:y>0.22658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3810000" y="62738"/>
          <a:ext cx="701040" cy="36198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F21D94-9E44-4BC9-BEA0-E1A28E230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9414</TotalTime>
  <Pages>27</Pages>
  <Words>9950</Words>
  <Characters>59703</Characters>
  <Application>Microsoft Office Word</Application>
  <DocSecurity>0</DocSecurity>
  <Lines>497</Lines>
  <Paragraphs>139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Sadowska Małgorzata</cp:lastModifiedBy>
  <cp:revision>828</cp:revision>
  <cp:lastPrinted>2020-10-28T10:12:00Z</cp:lastPrinted>
  <dcterms:created xsi:type="dcterms:W3CDTF">2018-02-16T14:02:00Z</dcterms:created>
  <dcterms:modified xsi:type="dcterms:W3CDTF">2020-10-28T10:13:00Z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