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98135C" w:rsidRPr="00713537" w:rsidRDefault="00AA217F" w:rsidP="00074DD8">
      <w:pPr>
        <w:pStyle w:val="tytuinformacji"/>
        <w:rPr>
          <w:highlight w:val="black"/>
          <w:shd w:val="clear" w:color="auto" w:fill="FFFFFF"/>
        </w:rPr>
      </w:pPr>
      <w:r w:rsidRPr="00713537">
        <w:rPr>
          <w:highlight w:val="black"/>
          <w:shd w:val="clear" w:color="auto" w:fill="FFFFFF"/>
        </w:rPr>
        <w:t>Budżety gospodarstw domowych w</w:t>
      </w:r>
      <w:r w:rsidR="00226A15" w:rsidRPr="00713537">
        <w:rPr>
          <w:highlight w:val="black"/>
          <w:shd w:val="clear" w:color="auto" w:fill="FFFFFF"/>
        </w:rPr>
        <w:t xml:space="preserve"> województwie mazowieckim w 2019</w:t>
      </w:r>
      <w:r w:rsidRPr="00713537">
        <w:rPr>
          <w:highlight w:val="black"/>
          <w:shd w:val="clear" w:color="auto" w:fill="FFFFFF"/>
        </w:rPr>
        <w:t xml:space="preserve"> r.</w:t>
      </w:r>
    </w:p>
    <w:p w:rsidR="00393761" w:rsidRPr="00713537" w:rsidRDefault="00393761" w:rsidP="00074DD8">
      <w:pPr>
        <w:pStyle w:val="tytuinformacji"/>
        <w:rPr>
          <w:sz w:val="32"/>
          <w:highlight w:val="black"/>
        </w:rPr>
      </w:pPr>
    </w:p>
    <w:p w:rsidR="005916D7" w:rsidRPr="00713537" w:rsidRDefault="00F92BED" w:rsidP="00633014">
      <w:pPr>
        <w:pStyle w:val="LID"/>
        <w:rPr>
          <w:highlight w:val="black"/>
        </w:rPr>
      </w:pPr>
      <w:r w:rsidRPr="00713537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26670</wp:posOffset>
                </wp:positionV>
                <wp:extent cx="1725295" cy="1042670"/>
                <wp:effectExtent l="0" t="0" r="8255" b="5080"/>
                <wp:wrapTight wrapText="bothSides">
                  <wp:wrapPolygon edited="0">
                    <wp:start x="0" y="0"/>
                    <wp:lineTo x="0" y="21311"/>
                    <wp:lineTo x="21465" y="21311"/>
                    <wp:lineTo x="21465" y="0"/>
                    <wp:lineTo x="0" y="0"/>
                  </wp:wrapPolygon>
                </wp:wrapTight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Pr="00713537" w:rsidRDefault="00AD3BCD" w:rsidP="00C7698B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.1pt;width:135.85pt;height:82.1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" fillcolor="black" stroked="f">
                <v:fill color2="black" type="pattern"/>
                <v:textbox>
                  <w:txbxContent>
                    <w:p w:rsidR="00AD3BCD" w:rsidRPr="00713537" w:rsidRDefault="00AD3BCD" w:rsidP="00C7698B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13537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51193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119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Pr="00713537" w:rsidRDefault="00F92BED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rFonts w:asciiTheme="minorHAnsi" w:hAnsiTheme="minorHAnsi"/>
                                <w:b/>
                                <w:noProof/>
                                <w:sz w:val="22"/>
                                <w:shd w:val="clear" w:color="auto" w:fill="000000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5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biLevel thresh="2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tx1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D3BCD" w:rsidRPr="00713537">
                              <w:rPr>
                                <w:noProof/>
                                <w:shd w:val="clear" w:color="auto" w:fill="000000"/>
                                <w:lang w:eastAsia="pl-PL"/>
                              </w:rPr>
                              <w:t xml:space="preserve"> </w:t>
                            </w:r>
                            <w:r w:rsidR="00AD3BCD" w:rsidRPr="00713537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 xml:space="preserve">103,8 </w:t>
                            </w:r>
                          </w:p>
                          <w:p w:rsidR="00AD3BCD" w:rsidRPr="00713537" w:rsidRDefault="00AD3BCD" w:rsidP="00074DD8">
                            <w:pPr>
                              <w:pStyle w:val="tekstnaniebieskimtle"/>
                              <w:rPr>
                                <w:spacing w:val="-2"/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pacing w:val="-2"/>
                                <w:shd w:val="clear" w:color="auto" w:fill="000000"/>
                              </w:rPr>
                              <w:t>Dynamika przeciętnego miesięcznego dochodu rozporządzalnego na 1 osobę w gospodarstwie domowym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2in;height:119.0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" fillcolor="black" stroked="f">
                <v:textbox>
                  <w:txbxContent>
                    <w:p w:rsidR="00AD3BCD" w:rsidRPr="00713537" w:rsidRDefault="00F92BED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713537">
                        <w:rPr>
                          <w:rFonts w:asciiTheme="minorHAnsi" w:hAnsiTheme="minorHAnsi"/>
                          <w:b/>
                          <w:noProof/>
                          <w:sz w:val="22"/>
                          <w:shd w:val="clear" w:color="auto" w:fill="000000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5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biLevel thresh="2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D3BCD" w:rsidRPr="00713537">
                        <w:rPr>
                          <w:noProof/>
                          <w:shd w:val="clear" w:color="auto" w:fill="000000"/>
                          <w:lang w:eastAsia="pl-PL"/>
                        </w:rPr>
                        <w:t xml:space="preserve"> </w:t>
                      </w:r>
                      <w:r w:rsidR="00AD3BCD" w:rsidRPr="00713537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 xml:space="preserve">103,8 </w:t>
                      </w:r>
                    </w:p>
                    <w:p w:rsidR="00AD3BCD" w:rsidRPr="00713537" w:rsidRDefault="00AD3BCD" w:rsidP="00074DD8">
                      <w:pPr>
                        <w:pStyle w:val="tekstnaniebieskimtle"/>
                        <w:rPr>
                          <w:spacing w:val="-2"/>
                          <w:sz w:val="18"/>
                          <w:szCs w:val="20"/>
                          <w:shd w:val="clear" w:color="auto" w:fill="000000"/>
                        </w:rPr>
                      </w:pPr>
                      <w:r w:rsidRPr="00713537">
                        <w:rPr>
                          <w:spacing w:val="-2"/>
                          <w:shd w:val="clear" w:color="auto" w:fill="000000"/>
                        </w:rPr>
                        <w:t>Dynamika przeciętnego miesięcznego dochodu rozporządzalnego na 1 osobę w gospodarstwie domowym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6A15" w:rsidRPr="00713537">
        <w:rPr>
          <w:highlight w:val="black"/>
        </w:rPr>
        <w:t>W 2019</w:t>
      </w:r>
      <w:r w:rsidR="00FD6AB2" w:rsidRPr="00713537">
        <w:rPr>
          <w:highlight w:val="black"/>
        </w:rPr>
        <w:t xml:space="preserve"> r.</w:t>
      </w:r>
      <w:r w:rsidR="00226A15" w:rsidRPr="00713537">
        <w:rPr>
          <w:highlight w:val="black"/>
        </w:rPr>
        <w:t xml:space="preserve"> po raz kolejny odnotowano poprawę sytuacji materialnej gospodarstw domowych. W</w:t>
      </w:r>
      <w:r w:rsidR="00FD6AB2" w:rsidRPr="00713537">
        <w:rPr>
          <w:highlight w:val="black"/>
        </w:rPr>
        <w:t xml:space="preserve"> porównaniu </w:t>
      </w:r>
      <w:r w:rsidR="00FE79EE" w:rsidRPr="00713537">
        <w:rPr>
          <w:highlight w:val="black"/>
        </w:rPr>
        <w:br/>
      </w:r>
      <w:r w:rsidR="00FD6AB2" w:rsidRPr="00713537">
        <w:rPr>
          <w:highlight w:val="black"/>
        </w:rPr>
        <w:t>z rokiem poprzednim gospodarstwa domowe osiągały wyższe dochody</w:t>
      </w:r>
      <w:r w:rsidR="004B4C18" w:rsidRPr="00713537">
        <w:rPr>
          <w:highlight w:val="black"/>
        </w:rPr>
        <w:t xml:space="preserve">, </w:t>
      </w:r>
      <w:r w:rsidR="009C56CC" w:rsidRPr="00713537">
        <w:rPr>
          <w:highlight w:val="black"/>
        </w:rPr>
        <w:t>większe też ponosiły</w:t>
      </w:r>
      <w:r w:rsidR="00226A15" w:rsidRPr="00713537">
        <w:rPr>
          <w:highlight w:val="black"/>
        </w:rPr>
        <w:t xml:space="preserve"> wydatki.</w:t>
      </w:r>
      <w:r w:rsidR="00FD6AB2" w:rsidRPr="00713537">
        <w:rPr>
          <w:highlight w:val="black"/>
        </w:rPr>
        <w:t xml:space="preserve"> Odnotowano spadek spożycia większości podstawowych art</w:t>
      </w:r>
      <w:r w:rsidR="00226A15" w:rsidRPr="00713537">
        <w:rPr>
          <w:highlight w:val="black"/>
        </w:rPr>
        <w:t>ykułów żywnościowych oraz spadek</w:t>
      </w:r>
      <w:r w:rsidR="00FD6AB2" w:rsidRPr="00713537">
        <w:rPr>
          <w:highlight w:val="black"/>
        </w:rPr>
        <w:t xml:space="preserve"> wyposażenia gospodarstw domowych w urządzenia trwałego użytkowania starej generacji. </w:t>
      </w:r>
      <w:r w:rsidR="009C56CC" w:rsidRPr="00713537">
        <w:rPr>
          <w:highlight w:val="black"/>
        </w:rPr>
        <w:t>Subiektywna ocena sytuacji materialnej gospodarstw domowych uległa dalszej poprawie.</w:t>
      </w:r>
    </w:p>
    <w:p w:rsidR="00AA217F" w:rsidRPr="00713537" w:rsidRDefault="00AA217F" w:rsidP="00074DD8">
      <w:pPr>
        <w:rPr>
          <w:highlight w:val="black"/>
          <w:shd w:val="clear" w:color="auto" w:fill="FFFFFF"/>
        </w:rPr>
      </w:pPr>
    </w:p>
    <w:p w:rsidR="00746187" w:rsidRPr="00713537" w:rsidRDefault="00F92BED" w:rsidP="00E76D26">
      <w:pPr>
        <w:rPr>
          <w:spacing w:val="-2"/>
          <w:highlight w:val="black"/>
        </w:rPr>
      </w:pPr>
      <w:r w:rsidRPr="00713537">
        <w:rPr>
          <w:noProof/>
          <w:spacing w:val="-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838835</wp:posOffset>
                </wp:positionV>
                <wp:extent cx="1725295" cy="1042670"/>
                <wp:effectExtent l="0" t="0" r="8255" b="5080"/>
                <wp:wrapTight wrapText="bothSides">
                  <wp:wrapPolygon edited="0">
                    <wp:start x="0" y="0"/>
                    <wp:lineTo x="0" y="21311"/>
                    <wp:lineTo x="21465" y="21311"/>
                    <wp:lineTo x="21465" y="0"/>
                    <wp:lineTo x="0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Pr="00713537" w:rsidRDefault="00AD3BCD" w:rsidP="00FD6AB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 xml:space="preserve">Przeciętna liczba osób w gospodarstwie domowym wyniosła 2,51, tj. mniej niż </w:t>
                            </w:r>
                            <w:r w:rsidRPr="00713537">
                              <w:rPr>
                                <w:shd w:val="clear" w:color="auto" w:fill="000000"/>
                              </w:rPr>
                              <w:br/>
                              <w:t>w kraju (2,61)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7.2pt;margin-top:66.05pt;width:135.85pt;height:82.1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" fillcolor="black" stroked="f">
                <v:fill color2="black" type="pattern"/>
                <v:textbox>
                  <w:txbxContent>
                    <w:p w:rsidR="00AD3BCD" w:rsidRPr="00713537" w:rsidRDefault="00AD3BCD" w:rsidP="00FD6AB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 xml:space="preserve">Przeciętna liczba osób w gospodarstwie domowym wyniosła 2,51, tj. mniej niż </w:t>
                      </w:r>
                      <w:r w:rsidRPr="00713537">
                        <w:rPr>
                          <w:shd w:val="clear" w:color="auto" w:fill="000000"/>
                        </w:rPr>
                        <w:br/>
                        <w:t>w kraju (2,61)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217F" w:rsidRPr="00713537">
        <w:rPr>
          <w:spacing w:val="-2"/>
          <w:highlight w:val="black"/>
        </w:rPr>
        <w:t>Badanie budżetów gospodarstw domowych pełni ważną rolę w ocenie poziomu życia ludności, jest bowiem jedynym źródłem informacji o dochodach, wydatkach, spożyciu ilościowym żywności</w:t>
      </w:r>
      <w:r w:rsidR="006063E4" w:rsidRPr="00713537">
        <w:rPr>
          <w:spacing w:val="-2"/>
          <w:highlight w:val="black"/>
        </w:rPr>
        <w:t xml:space="preserve"> oraz o wyposażeniu gospodarstw domowych w dobra trwałego użytkowania. Prowadzone jest metodą reprezentacyjną (opartą na próbie losowej), która daje możliwość uogólnienia </w:t>
      </w:r>
      <w:r w:rsidR="007F10AD" w:rsidRPr="00713537">
        <w:rPr>
          <w:spacing w:val="-2"/>
          <w:highlight w:val="black"/>
        </w:rPr>
        <w:br/>
      </w:r>
      <w:r w:rsidR="006063E4" w:rsidRPr="00713537">
        <w:rPr>
          <w:spacing w:val="-2"/>
          <w:highlight w:val="black"/>
        </w:rPr>
        <w:t>(z określoną precyzją) uzyskanych wyników na wszystkie gospodarstwa domowe. Prezentowane wyniki badania ustalono na podstawie oświadczeń osób biorących w nim udział.</w:t>
      </w:r>
    </w:p>
    <w:p w:rsidR="0066004A" w:rsidRPr="00713537" w:rsidRDefault="006E193B" w:rsidP="00E76D26">
      <w:pPr>
        <w:rPr>
          <w:spacing w:val="-2"/>
          <w:highlight w:val="black"/>
        </w:rPr>
      </w:pPr>
      <w:r w:rsidRPr="00713537">
        <w:rPr>
          <w:spacing w:val="-2"/>
          <w:highlight w:val="black"/>
        </w:rPr>
        <w:t xml:space="preserve">W </w:t>
      </w:r>
      <w:r w:rsidR="00226A15" w:rsidRPr="00713537">
        <w:rPr>
          <w:spacing w:val="-2"/>
          <w:highlight w:val="black"/>
        </w:rPr>
        <w:t>2019</w:t>
      </w:r>
      <w:r w:rsidR="006063E4" w:rsidRPr="00713537">
        <w:rPr>
          <w:spacing w:val="-2"/>
          <w:highlight w:val="black"/>
        </w:rPr>
        <w:t xml:space="preserve"> r. w województwie mazowieckim</w:t>
      </w:r>
      <w:r w:rsidR="00F22950" w:rsidRPr="00713537">
        <w:rPr>
          <w:spacing w:val="-2"/>
          <w:highlight w:val="black"/>
        </w:rPr>
        <w:t xml:space="preserve"> badaniem tym ob</w:t>
      </w:r>
      <w:r w:rsidR="007F10AD" w:rsidRPr="00713537">
        <w:rPr>
          <w:spacing w:val="-2"/>
          <w:highlight w:val="black"/>
        </w:rPr>
        <w:t xml:space="preserve">jęto </w:t>
      </w:r>
      <w:r w:rsidR="00226A15" w:rsidRPr="00713537">
        <w:rPr>
          <w:spacing w:val="-2"/>
          <w:highlight w:val="black"/>
        </w:rPr>
        <w:t>5488 gospodarstw domowych</w:t>
      </w:r>
      <w:r w:rsidR="007F10AD" w:rsidRPr="00713537">
        <w:rPr>
          <w:spacing w:val="-2"/>
          <w:highlight w:val="black"/>
        </w:rPr>
        <w:t xml:space="preserve"> (</w:t>
      </w:r>
      <w:r w:rsidR="00226A15" w:rsidRPr="00713537">
        <w:rPr>
          <w:spacing w:val="-2"/>
          <w:highlight w:val="black"/>
        </w:rPr>
        <w:t>5352 w 2018</w:t>
      </w:r>
      <w:r w:rsidR="007F10AD" w:rsidRPr="00713537">
        <w:rPr>
          <w:spacing w:val="-2"/>
          <w:highlight w:val="black"/>
        </w:rPr>
        <w:t xml:space="preserve"> r.</w:t>
      </w:r>
      <w:r w:rsidR="00F22950" w:rsidRPr="00713537">
        <w:rPr>
          <w:spacing w:val="-2"/>
          <w:highlight w:val="black"/>
        </w:rPr>
        <w:t xml:space="preserve">), co stanowiło </w:t>
      </w:r>
      <w:r w:rsidR="00226A15" w:rsidRPr="00713537">
        <w:rPr>
          <w:spacing w:val="-2"/>
          <w:highlight w:val="black"/>
        </w:rPr>
        <w:t>15,3</w:t>
      </w:r>
      <w:r w:rsidR="00F22950" w:rsidRPr="00713537">
        <w:rPr>
          <w:spacing w:val="-2"/>
          <w:highlight w:val="black"/>
        </w:rPr>
        <w:t>% wszystkich gospodarstw zbadanych w kraju. Przeciętna liczba osób w gos</w:t>
      </w:r>
      <w:r w:rsidR="00226A15" w:rsidRPr="00713537">
        <w:rPr>
          <w:spacing w:val="-2"/>
          <w:highlight w:val="black"/>
        </w:rPr>
        <w:t>podarstwie domowym wyniosła 2,51</w:t>
      </w:r>
      <w:r w:rsidR="00562FDF" w:rsidRPr="00713537">
        <w:rPr>
          <w:spacing w:val="-2"/>
          <w:highlight w:val="black"/>
        </w:rPr>
        <w:t xml:space="preserve"> (w 2018</w:t>
      </w:r>
      <w:r w:rsidR="00F22950" w:rsidRPr="00713537">
        <w:rPr>
          <w:spacing w:val="-2"/>
          <w:highlight w:val="black"/>
        </w:rPr>
        <w:t xml:space="preserve"> r. </w:t>
      </w:r>
      <w:r w:rsidR="004B307F" w:rsidRPr="00713537">
        <w:rPr>
          <w:spacing w:val="-2"/>
          <w:highlight w:val="black"/>
        </w:rPr>
        <w:t>–</w:t>
      </w:r>
      <w:r w:rsidR="00562FDF" w:rsidRPr="00713537">
        <w:rPr>
          <w:spacing w:val="-2"/>
          <w:highlight w:val="black"/>
        </w:rPr>
        <w:t xml:space="preserve"> 2,59</w:t>
      </w:r>
      <w:r w:rsidR="00F22950" w:rsidRPr="00713537">
        <w:rPr>
          <w:spacing w:val="-2"/>
          <w:highlight w:val="black"/>
        </w:rPr>
        <w:t>). Gospodarstwo osób pracujących przeciętnie składało się</w:t>
      </w:r>
      <w:r w:rsidR="00562FDF" w:rsidRPr="00713537">
        <w:rPr>
          <w:spacing w:val="-2"/>
          <w:highlight w:val="black"/>
        </w:rPr>
        <w:t xml:space="preserve"> z 1,11</w:t>
      </w:r>
      <w:r w:rsidR="00F22950" w:rsidRPr="00713537">
        <w:rPr>
          <w:spacing w:val="-2"/>
          <w:highlight w:val="black"/>
        </w:rPr>
        <w:t xml:space="preserve"> osoby, </w:t>
      </w:r>
      <w:r w:rsidR="00562FDF" w:rsidRPr="00713537">
        <w:rPr>
          <w:spacing w:val="-2"/>
          <w:highlight w:val="black"/>
        </w:rPr>
        <w:t>tj. nieznacznie mniej niż w 2018</w:t>
      </w:r>
      <w:r w:rsidR="00F22950" w:rsidRPr="00713537">
        <w:rPr>
          <w:spacing w:val="-2"/>
          <w:highlight w:val="black"/>
        </w:rPr>
        <w:t xml:space="preserve"> r. W skali roku przeciętna liczba osób</w:t>
      </w:r>
      <w:r w:rsidR="0066004A" w:rsidRPr="00713537">
        <w:rPr>
          <w:spacing w:val="-2"/>
          <w:highlight w:val="black"/>
        </w:rPr>
        <w:t xml:space="preserve"> w gospodarstwie pobierających świadczenia społeczne </w:t>
      </w:r>
      <w:r w:rsidR="00562FDF" w:rsidRPr="00713537">
        <w:rPr>
          <w:spacing w:val="-2"/>
          <w:highlight w:val="black"/>
        </w:rPr>
        <w:t>zmniejszyła</w:t>
      </w:r>
      <w:r w:rsidR="0066004A" w:rsidRPr="00713537">
        <w:rPr>
          <w:spacing w:val="-2"/>
          <w:highlight w:val="black"/>
        </w:rPr>
        <w:t xml:space="preserve"> się z </w:t>
      </w:r>
      <w:r w:rsidR="00562FDF" w:rsidRPr="00713537">
        <w:rPr>
          <w:spacing w:val="-2"/>
          <w:highlight w:val="black"/>
        </w:rPr>
        <w:t>1,08</w:t>
      </w:r>
      <w:r w:rsidRPr="00713537">
        <w:rPr>
          <w:spacing w:val="-2"/>
          <w:highlight w:val="black"/>
        </w:rPr>
        <w:t xml:space="preserve"> do </w:t>
      </w:r>
      <w:r w:rsidR="00562FDF" w:rsidRPr="00713537">
        <w:rPr>
          <w:spacing w:val="-2"/>
          <w:highlight w:val="black"/>
        </w:rPr>
        <w:t>0,73</w:t>
      </w:r>
      <w:r w:rsidR="0066004A" w:rsidRPr="00713537">
        <w:rPr>
          <w:spacing w:val="-2"/>
          <w:highlight w:val="black"/>
        </w:rPr>
        <w:t xml:space="preserve"> osoby, natomiast w gospodarstwach osób pozostających na utrzymaniu </w:t>
      </w:r>
      <w:r w:rsidR="00562FDF" w:rsidRPr="00713537">
        <w:rPr>
          <w:spacing w:val="-2"/>
          <w:highlight w:val="black"/>
        </w:rPr>
        <w:t>zwiększyła</w:t>
      </w:r>
      <w:r w:rsidR="0066004A" w:rsidRPr="00713537">
        <w:rPr>
          <w:spacing w:val="-2"/>
          <w:highlight w:val="black"/>
        </w:rPr>
        <w:t xml:space="preserve"> się z 0,</w:t>
      </w:r>
      <w:r w:rsidR="00562FDF" w:rsidRPr="00713537">
        <w:rPr>
          <w:spacing w:val="-2"/>
          <w:highlight w:val="black"/>
        </w:rPr>
        <w:t>33 do 0,61</w:t>
      </w:r>
      <w:r w:rsidR="0066004A" w:rsidRPr="00713537">
        <w:rPr>
          <w:spacing w:val="-2"/>
          <w:highlight w:val="black"/>
        </w:rPr>
        <w:t xml:space="preserve"> osoby.</w:t>
      </w:r>
    </w:p>
    <w:p w:rsidR="003A248B" w:rsidRPr="00713537" w:rsidRDefault="003A248B" w:rsidP="006F5140">
      <w:pPr>
        <w:spacing w:before="240" w:line="240" w:lineRule="auto"/>
        <w:rPr>
          <w:b/>
          <w:spacing w:val="-2"/>
          <w:highlight w:val="black"/>
        </w:rPr>
      </w:pPr>
      <w:r w:rsidRPr="00713537">
        <w:rPr>
          <w:b/>
          <w:spacing w:val="-2"/>
          <w:highlight w:val="black"/>
        </w:rPr>
        <w:t>Dochody gospodarstw domowych</w:t>
      </w:r>
    </w:p>
    <w:p w:rsidR="00FE79EE" w:rsidRPr="00713537" w:rsidRDefault="003A248B" w:rsidP="00E76D26">
      <w:pPr>
        <w:rPr>
          <w:spacing w:val="-2"/>
          <w:highlight w:val="black"/>
        </w:rPr>
      </w:pPr>
      <w:r w:rsidRPr="00713537">
        <w:rPr>
          <w:spacing w:val="-2"/>
          <w:highlight w:val="black"/>
        </w:rPr>
        <w:t>Decydujący wpływ na poziom warunków życia członków gospodarstwa domowego ma dochód rozporządzalny, który jest sumą bieżących dochodów (pieniężnych i niepieniężnych</w:t>
      </w:r>
      <w:r w:rsidR="006F0DB3" w:rsidRPr="00713537">
        <w:rPr>
          <w:spacing w:val="-2"/>
          <w:highlight w:val="black"/>
        </w:rPr>
        <w:t>) gospodarstwa domowego pomniejszoną o podatki od dochodów, spadków, darowizn oraz nieruchomości. Przeznaczany jest na wydatki oraz przyrost oszczędności.</w:t>
      </w:r>
    </w:p>
    <w:p w:rsidR="006063E4" w:rsidRPr="00713537" w:rsidRDefault="00F22950" w:rsidP="00E76D26">
      <w:pPr>
        <w:rPr>
          <w:spacing w:val="-2"/>
          <w:highlight w:val="black"/>
        </w:rPr>
      </w:pPr>
      <w:r w:rsidRPr="00713537">
        <w:rPr>
          <w:spacing w:val="-2"/>
          <w:highlight w:val="black"/>
        </w:rPr>
        <w:t xml:space="preserve">   </w:t>
      </w:r>
    </w:p>
    <w:p w:rsidR="001F1AD8" w:rsidRPr="00713537" w:rsidRDefault="00FB5906" w:rsidP="006E193B">
      <w:pPr>
        <w:pStyle w:val="tytuwykresu"/>
        <w:ind w:left="851" w:hanging="851"/>
        <w:rPr>
          <w:highlight w:val="black"/>
          <w:shd w:val="clear" w:color="auto" w:fill="FFFFFF"/>
        </w:rPr>
      </w:pPr>
      <w:r w:rsidRPr="00713537">
        <w:rPr>
          <w:highlight w:val="black"/>
        </w:rPr>
        <w:t xml:space="preserve">Wykres </w:t>
      </w:r>
      <w:r w:rsidR="00074DD8" w:rsidRPr="00713537">
        <w:rPr>
          <w:highlight w:val="black"/>
        </w:rPr>
        <w:t>1</w:t>
      </w:r>
      <w:r w:rsidR="006F0DB3" w:rsidRPr="00713537">
        <w:rPr>
          <w:highlight w:val="black"/>
          <w:shd w:val="clear" w:color="auto" w:fill="FFFFFF"/>
        </w:rPr>
        <w:t xml:space="preserve">. Dynamika przeciętnego miesięcznego dochodu rozporządzalnego na 1 osobę </w:t>
      </w:r>
      <w:r w:rsidR="007B1353" w:rsidRPr="00713537">
        <w:rPr>
          <w:highlight w:val="black"/>
          <w:shd w:val="clear" w:color="auto" w:fill="FFFFFF"/>
        </w:rPr>
        <w:br/>
      </w:r>
      <w:r w:rsidR="006F0DB3" w:rsidRPr="00713537">
        <w:rPr>
          <w:highlight w:val="black"/>
          <w:shd w:val="clear" w:color="auto" w:fill="FFFFFF"/>
        </w:rPr>
        <w:t>w</w:t>
      </w:r>
      <w:r w:rsidR="001F1AD8" w:rsidRPr="00713537">
        <w:rPr>
          <w:highlight w:val="black"/>
          <w:shd w:val="clear" w:color="auto" w:fill="FFFFFF"/>
        </w:rPr>
        <w:t xml:space="preserve"> gospodarstwach domowych (rok poprzedni=100)</w:t>
      </w:r>
      <w:r w:rsidR="006F0DB3" w:rsidRPr="00713537">
        <w:rPr>
          <w:highlight w:val="black"/>
          <w:shd w:val="clear" w:color="auto" w:fill="FFFFFF"/>
        </w:rPr>
        <w:t xml:space="preserve"> </w:t>
      </w:r>
    </w:p>
    <w:p w:rsidR="00FE4F88" w:rsidRPr="00713537" w:rsidRDefault="00BB4B88" w:rsidP="00074DD8">
      <w:pPr>
        <w:pStyle w:val="tytuwykresu"/>
        <w:rPr>
          <w:highlight w:val="black"/>
          <w:shd w:val="clear" w:color="auto" w:fill="FFFFFF"/>
        </w:rPr>
      </w:pPr>
      <w:r w:rsidRPr="00713537">
        <w:rPr>
          <w:noProof/>
          <w:highlight w:val="black"/>
          <w:lang w:eastAsia="pl-PL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77750</wp:posOffset>
            </wp:positionV>
            <wp:extent cx="4610100" cy="2447925"/>
            <wp:effectExtent l="0" t="0" r="0" b="0"/>
            <wp:wrapNone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713537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9C56CC" w:rsidRPr="00713537" w:rsidRDefault="009C56CC" w:rsidP="00074DD8">
      <w:pPr>
        <w:pStyle w:val="tytuwykresu"/>
        <w:rPr>
          <w:b w:val="0"/>
          <w:sz w:val="19"/>
          <w:highlight w:val="black"/>
          <w:shd w:val="clear" w:color="auto" w:fill="FFFFFF"/>
        </w:rPr>
      </w:pPr>
    </w:p>
    <w:p w:rsidR="001F1AD8" w:rsidRPr="00713537" w:rsidRDefault="00F92BED" w:rsidP="00074DD8">
      <w:pPr>
        <w:pStyle w:val="tytuwykresu"/>
        <w:rPr>
          <w:b w:val="0"/>
          <w:sz w:val="19"/>
          <w:highlight w:val="black"/>
          <w:shd w:val="clear" w:color="auto" w:fill="FFFFFF"/>
        </w:rPr>
      </w:pPr>
      <w:r w:rsidRPr="00713537">
        <w:rPr>
          <w:noProof/>
          <w:szCs w:val="19"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1" locked="0" layoutInCell="1" allowOverlap="1">
                <wp:simplePos x="0" y="0"/>
                <wp:positionH relativeFrom="column">
                  <wp:posOffset>5283396</wp:posOffset>
                </wp:positionH>
                <wp:positionV relativeFrom="paragraph">
                  <wp:posOffset>7816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20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713537" w:rsidRDefault="00AD3BCD" w:rsidP="00F802B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 xml:space="preserve">Przeciętny dochód rozporządzalny na 1 osobę w województwie mazowieckim był </w:t>
                            </w:r>
                            <w:r w:rsidRPr="00713537">
                              <w:rPr>
                                <w:shd w:val="clear" w:color="auto" w:fill="000000"/>
                              </w:rPr>
                              <w:br/>
                              <w:t xml:space="preserve">o 15,9% wyższy od przeciętnego dochodu rozporządzalnego w kraju </w:t>
                            </w:r>
                          </w:p>
                          <w:p w:rsidR="00AD3BCD" w:rsidRPr="00713537" w:rsidRDefault="00AD3BCD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9" type="#_x0000_t202" style="position:absolute;margin-left:416pt;margin-top:.6pt;width:135.85pt;height:87.6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" filled="f" fillcolor="black" stroked="f">
                <v:textbox>
                  <w:txbxContent>
                    <w:p w:rsidR="00AD3BCD" w:rsidRPr="00713537" w:rsidRDefault="00AD3BCD" w:rsidP="00F802B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 xml:space="preserve">Przeciętny dochód rozporządzalny na 1 osobę w województwie mazowieckim był </w:t>
                      </w:r>
                      <w:r w:rsidRPr="00713537">
                        <w:rPr>
                          <w:shd w:val="clear" w:color="auto" w:fill="000000"/>
                        </w:rPr>
                        <w:br/>
                        <w:t xml:space="preserve">o 15,9% wyższy od przeciętnego dochodu rozporządzalnego w kraju </w:t>
                      </w:r>
                    </w:p>
                    <w:p w:rsidR="00AD3BCD" w:rsidRPr="00713537" w:rsidRDefault="00AD3BCD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62FDF" w:rsidRPr="00713537">
        <w:rPr>
          <w:b w:val="0"/>
          <w:sz w:val="19"/>
          <w:highlight w:val="black"/>
          <w:shd w:val="clear" w:color="auto" w:fill="FFFFFF"/>
        </w:rPr>
        <w:t>W 2019</w:t>
      </w:r>
      <w:r w:rsidR="001F1AD8" w:rsidRPr="00713537">
        <w:rPr>
          <w:b w:val="0"/>
          <w:sz w:val="19"/>
          <w:highlight w:val="black"/>
          <w:shd w:val="clear" w:color="auto" w:fill="FFFFFF"/>
        </w:rPr>
        <w:t xml:space="preserve"> r. w gospodarstwach domowych w województwie mazowieckim przeciętny dochód rozporządzalny na 1 osobę wynosił </w:t>
      </w:r>
      <w:r w:rsidR="00562FDF" w:rsidRPr="00713537">
        <w:rPr>
          <w:b w:val="0"/>
          <w:sz w:val="19"/>
          <w:highlight w:val="black"/>
          <w:shd w:val="clear" w:color="auto" w:fill="FFFFFF"/>
        </w:rPr>
        <w:t>2108,01</w:t>
      </w:r>
      <w:r w:rsidR="001F1AD8" w:rsidRPr="00713537">
        <w:rPr>
          <w:b w:val="0"/>
          <w:sz w:val="19"/>
          <w:highlight w:val="black"/>
          <w:shd w:val="clear" w:color="auto" w:fill="FFFFFF"/>
        </w:rPr>
        <w:t xml:space="preserve"> zł</w:t>
      </w:r>
      <w:r w:rsidR="00C206C9" w:rsidRPr="00713537">
        <w:rPr>
          <w:b w:val="0"/>
          <w:sz w:val="19"/>
          <w:highlight w:val="black"/>
          <w:shd w:val="clear" w:color="auto" w:fill="FFFFFF"/>
        </w:rPr>
        <w:t>. Jego wartość</w:t>
      </w:r>
      <w:r w:rsidR="00EB5716" w:rsidRPr="00713537">
        <w:rPr>
          <w:b w:val="0"/>
          <w:sz w:val="19"/>
          <w:highlight w:val="black"/>
          <w:shd w:val="clear" w:color="auto" w:fill="FFFFFF"/>
        </w:rPr>
        <w:t xml:space="preserve"> zwiększyła się o </w:t>
      </w:r>
      <w:r w:rsidR="00562FDF" w:rsidRPr="00713537">
        <w:rPr>
          <w:b w:val="0"/>
          <w:sz w:val="19"/>
          <w:highlight w:val="black"/>
          <w:shd w:val="clear" w:color="auto" w:fill="FFFFFF"/>
        </w:rPr>
        <w:t>3,8</w:t>
      </w:r>
      <w:r w:rsidR="00EB5716" w:rsidRPr="00713537">
        <w:rPr>
          <w:b w:val="0"/>
          <w:sz w:val="19"/>
          <w:highlight w:val="black"/>
          <w:shd w:val="clear" w:color="auto" w:fill="FFFFFF"/>
        </w:rPr>
        <w:t xml:space="preserve">% (o </w:t>
      </w:r>
      <w:r w:rsidR="00562FDF" w:rsidRPr="00713537">
        <w:rPr>
          <w:b w:val="0"/>
          <w:sz w:val="19"/>
          <w:highlight w:val="black"/>
          <w:shd w:val="clear" w:color="auto" w:fill="FFFFFF"/>
        </w:rPr>
        <w:t>76,42</w:t>
      </w:r>
      <w:r w:rsidR="00EB5716" w:rsidRPr="00713537">
        <w:rPr>
          <w:b w:val="0"/>
          <w:sz w:val="19"/>
          <w:highlight w:val="black"/>
          <w:shd w:val="clear" w:color="auto" w:fill="FFFFFF"/>
        </w:rPr>
        <w:t xml:space="preserve"> zł) </w:t>
      </w:r>
      <w:r w:rsidR="00C206C9" w:rsidRPr="00713537">
        <w:rPr>
          <w:b w:val="0"/>
          <w:sz w:val="19"/>
          <w:highlight w:val="black"/>
          <w:shd w:val="clear" w:color="auto" w:fill="FFFFFF"/>
        </w:rPr>
        <w:br/>
      </w:r>
      <w:r w:rsidR="00EB5716" w:rsidRPr="00713537">
        <w:rPr>
          <w:b w:val="0"/>
          <w:sz w:val="19"/>
          <w:highlight w:val="black"/>
          <w:shd w:val="clear" w:color="auto" w:fill="FFFFFF"/>
        </w:rPr>
        <w:t xml:space="preserve">w stosunku do analogicznego dochodu sprzed roku i była o </w:t>
      </w:r>
      <w:r w:rsidR="00562FDF" w:rsidRPr="00713537">
        <w:rPr>
          <w:b w:val="0"/>
          <w:sz w:val="19"/>
          <w:highlight w:val="black"/>
          <w:shd w:val="clear" w:color="auto" w:fill="FFFFFF"/>
        </w:rPr>
        <w:t>15,9</w:t>
      </w:r>
      <w:r w:rsidR="00EB5716" w:rsidRPr="00713537">
        <w:rPr>
          <w:b w:val="0"/>
          <w:sz w:val="19"/>
          <w:highlight w:val="black"/>
          <w:shd w:val="clear" w:color="auto" w:fill="FFFFFF"/>
        </w:rPr>
        <w:t xml:space="preserve">% (o </w:t>
      </w:r>
      <w:r w:rsidR="00562FDF" w:rsidRPr="00713537">
        <w:rPr>
          <w:b w:val="0"/>
          <w:sz w:val="19"/>
          <w:highlight w:val="black"/>
          <w:shd w:val="clear" w:color="auto" w:fill="FFFFFF"/>
        </w:rPr>
        <w:t>288,87</w:t>
      </w:r>
      <w:r w:rsidR="00EB5716" w:rsidRPr="00713537">
        <w:rPr>
          <w:b w:val="0"/>
          <w:sz w:val="19"/>
          <w:highlight w:val="black"/>
          <w:shd w:val="clear" w:color="auto" w:fill="FFFFFF"/>
        </w:rPr>
        <w:t xml:space="preserve"> zł) wyższa od przeciętnego dochodu rozporządzalnego w kraju (</w:t>
      </w:r>
      <w:r w:rsidR="00562FDF" w:rsidRPr="00713537">
        <w:rPr>
          <w:b w:val="0"/>
          <w:sz w:val="19"/>
          <w:highlight w:val="black"/>
          <w:shd w:val="clear" w:color="auto" w:fill="FFFFFF"/>
        </w:rPr>
        <w:t>1819,14</w:t>
      </w:r>
      <w:r w:rsidR="00EB5716" w:rsidRPr="00713537">
        <w:rPr>
          <w:b w:val="0"/>
          <w:sz w:val="19"/>
          <w:highlight w:val="black"/>
          <w:shd w:val="clear" w:color="auto" w:fill="FFFFFF"/>
        </w:rPr>
        <w:t xml:space="preserve"> zł).</w:t>
      </w:r>
    </w:p>
    <w:p w:rsidR="005F0396" w:rsidRPr="00713537" w:rsidRDefault="00562FDF" w:rsidP="00074DD8">
      <w:pPr>
        <w:pStyle w:val="tytuwykresu"/>
        <w:rPr>
          <w:b w:val="0"/>
          <w:sz w:val="19"/>
          <w:highlight w:val="black"/>
          <w:shd w:val="clear" w:color="auto" w:fill="FFFFFF"/>
        </w:rPr>
      </w:pPr>
      <w:r w:rsidRPr="00713537">
        <w:rPr>
          <w:b w:val="0"/>
          <w:sz w:val="19"/>
          <w:highlight w:val="black"/>
          <w:shd w:val="clear" w:color="auto" w:fill="FFFFFF"/>
        </w:rPr>
        <w:t>W porównaniu z 2018</w:t>
      </w:r>
      <w:r w:rsidR="002F061C" w:rsidRPr="00713537">
        <w:rPr>
          <w:b w:val="0"/>
          <w:sz w:val="19"/>
          <w:highlight w:val="black"/>
          <w:shd w:val="clear" w:color="auto" w:fill="FFFFFF"/>
        </w:rPr>
        <w:t xml:space="preserve"> r. największy wzrost dochodów o </w:t>
      </w:r>
      <w:r w:rsidRPr="00713537">
        <w:rPr>
          <w:b w:val="0"/>
          <w:sz w:val="19"/>
          <w:highlight w:val="black"/>
          <w:shd w:val="clear" w:color="auto" w:fill="FFFFFF"/>
        </w:rPr>
        <w:t>11,1</w:t>
      </w:r>
      <w:r w:rsidR="002F061C" w:rsidRPr="00713537">
        <w:rPr>
          <w:b w:val="0"/>
          <w:sz w:val="19"/>
          <w:highlight w:val="black"/>
          <w:shd w:val="clear" w:color="auto" w:fill="FFFFFF"/>
        </w:rPr>
        <w:t>% nastąpił z</w:t>
      </w:r>
      <w:r w:rsidRPr="00713537">
        <w:rPr>
          <w:b w:val="0"/>
          <w:sz w:val="19"/>
          <w:highlight w:val="black"/>
          <w:shd w:val="clear" w:color="auto" w:fill="FFFFFF"/>
        </w:rPr>
        <w:t>e</w:t>
      </w:r>
      <w:r w:rsidR="002F061C" w:rsidRPr="00713537">
        <w:rPr>
          <w:b w:val="0"/>
          <w:sz w:val="19"/>
          <w:highlight w:val="black"/>
          <w:shd w:val="clear" w:color="auto" w:fill="FFFFFF"/>
        </w:rPr>
        <w:t xml:space="preserve"> </w:t>
      </w:r>
      <w:r w:rsidRPr="00713537">
        <w:rPr>
          <w:b w:val="0"/>
          <w:sz w:val="19"/>
          <w:highlight w:val="black"/>
          <w:shd w:val="clear" w:color="auto" w:fill="FFFFFF"/>
        </w:rPr>
        <w:t>świadczeń społecznych, w mniejszym stopniu</w:t>
      </w:r>
      <w:r w:rsidR="005F0396" w:rsidRPr="00713537">
        <w:rPr>
          <w:b w:val="0"/>
          <w:sz w:val="19"/>
          <w:highlight w:val="black"/>
          <w:shd w:val="clear" w:color="auto" w:fill="FFFFFF"/>
        </w:rPr>
        <w:t xml:space="preserve"> z pracy na własny rachunek o 7,5% oraz z pracy najemnej o 2,4%.</w:t>
      </w:r>
      <w:r w:rsidR="00682D71" w:rsidRPr="00713537">
        <w:rPr>
          <w:b w:val="0"/>
          <w:sz w:val="19"/>
          <w:highlight w:val="black"/>
          <w:shd w:val="clear" w:color="auto" w:fill="FFFFFF"/>
        </w:rPr>
        <w:t xml:space="preserve"> Natomiast spadek dochodów odnotowano w przypadku dochodów osiąganych z gospodarstwa indywidualnego w rolnictwie</w:t>
      </w:r>
      <w:r w:rsidR="00536F8D" w:rsidRPr="00713537">
        <w:rPr>
          <w:b w:val="0"/>
          <w:sz w:val="19"/>
          <w:highlight w:val="black"/>
          <w:shd w:val="clear" w:color="auto" w:fill="FFFFFF"/>
        </w:rPr>
        <w:t xml:space="preserve"> o 20,7%.</w:t>
      </w:r>
      <w:r w:rsidR="002F061C" w:rsidRPr="00713537">
        <w:rPr>
          <w:b w:val="0"/>
          <w:sz w:val="19"/>
          <w:highlight w:val="black"/>
          <w:shd w:val="clear" w:color="auto" w:fill="FFFFFF"/>
        </w:rPr>
        <w:t xml:space="preserve"> </w:t>
      </w:r>
    </w:p>
    <w:p w:rsidR="005F0396" w:rsidRPr="00713537" w:rsidRDefault="005F0396" w:rsidP="00074DD8">
      <w:pPr>
        <w:pStyle w:val="tytuwykresu"/>
        <w:rPr>
          <w:b w:val="0"/>
          <w:sz w:val="19"/>
          <w:highlight w:val="black"/>
          <w:shd w:val="clear" w:color="auto" w:fill="FFFFFF"/>
        </w:rPr>
      </w:pPr>
    </w:p>
    <w:p w:rsidR="00BC71C6" w:rsidRPr="00713537" w:rsidRDefault="00BC71C6" w:rsidP="00074DD8">
      <w:pPr>
        <w:pStyle w:val="tytuwykresu"/>
        <w:rPr>
          <w:highlight w:val="black"/>
          <w:shd w:val="clear" w:color="auto" w:fill="FFFFFF"/>
        </w:rPr>
      </w:pPr>
      <w:r w:rsidRPr="00713537">
        <w:rPr>
          <w:highlight w:val="black"/>
          <w:shd w:val="clear" w:color="auto" w:fill="FFFFFF"/>
        </w:rPr>
        <w:t>Tablica 1. Przeciętny miesięczny dochód rozporządzalny na 1 osobę w gospodarstwach domowych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1D77"/>
          <w:insideV w:val="single" w:sz="6" w:space="0" w:color="001D77"/>
        </w:tblBorders>
        <w:tblLook w:val="04A0" w:firstRow="1" w:lastRow="0" w:firstColumn="1" w:lastColumn="0" w:noHBand="0" w:noVBand="1"/>
      </w:tblPr>
      <w:tblGrid>
        <w:gridCol w:w="4684"/>
        <w:gridCol w:w="1123"/>
        <w:gridCol w:w="1123"/>
        <w:gridCol w:w="1137"/>
      </w:tblGrid>
      <w:tr w:rsidR="00BC71C6" w:rsidRPr="00713537" w:rsidTr="00713537">
        <w:trPr>
          <w:jc w:val="center"/>
        </w:trPr>
        <w:tc>
          <w:tcPr>
            <w:tcW w:w="4786" w:type="dxa"/>
            <w:vMerge w:val="restart"/>
            <w:tcBorders>
              <w:top w:val="nil"/>
              <w:left w:val="nil"/>
              <w:bottom w:val="single" w:sz="6" w:space="0" w:color="001D77"/>
              <w:right w:val="single" w:sz="6" w:space="0" w:color="FFFFFF"/>
            </w:tcBorders>
            <w:shd w:val="clear" w:color="auto" w:fill="000000"/>
            <w:vAlign w:val="center"/>
          </w:tcPr>
          <w:p w:rsidR="00BC71C6" w:rsidRPr="00713537" w:rsidRDefault="00BC71C6" w:rsidP="00BB74C1">
            <w:pPr>
              <w:pStyle w:val="tytuwykresu"/>
              <w:jc w:val="center"/>
              <w:rPr>
                <w:b w:val="0"/>
                <w:caps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caps/>
                <w:sz w:val="16"/>
                <w:szCs w:val="16"/>
                <w:highlight w:val="black"/>
                <w:shd w:val="clear" w:color="auto" w:fill="FFFFFF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C71C6" w:rsidRPr="00713537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201</w:t>
            </w:r>
            <w:r w:rsidR="00536F8D"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8</w:t>
            </w:r>
          </w:p>
        </w:tc>
        <w:tc>
          <w:tcPr>
            <w:tcW w:w="2287" w:type="dxa"/>
            <w:gridSpan w:val="2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000000"/>
          </w:tcPr>
          <w:p w:rsidR="00BC71C6" w:rsidRPr="00713537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201</w:t>
            </w:r>
            <w:r w:rsidR="00536F8D"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9</w:t>
            </w:r>
          </w:p>
        </w:tc>
      </w:tr>
      <w:tr w:rsidR="00BC71C6" w:rsidRPr="00713537" w:rsidTr="00713537">
        <w:trPr>
          <w:jc w:val="center"/>
        </w:trPr>
        <w:tc>
          <w:tcPr>
            <w:tcW w:w="4786" w:type="dxa"/>
            <w:vMerge/>
            <w:tcBorders>
              <w:top w:val="single" w:sz="6" w:space="0" w:color="001D77"/>
              <w:left w:val="nil"/>
              <w:bottom w:val="single" w:sz="12" w:space="0" w:color="FFFFFF"/>
              <w:right w:val="single" w:sz="6" w:space="0" w:color="FFFFFF"/>
            </w:tcBorders>
            <w:shd w:val="clear" w:color="auto" w:fill="000000"/>
          </w:tcPr>
          <w:p w:rsidR="00BC71C6" w:rsidRPr="00713537" w:rsidRDefault="00BC71C6" w:rsidP="00074DD8">
            <w:pPr>
              <w:pStyle w:val="tytuwykresu"/>
              <w:rPr>
                <w:b w:val="0"/>
                <w:highlight w:val="black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</w:tcPr>
          <w:p w:rsidR="00BC71C6" w:rsidRPr="00713537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złotych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nil"/>
            </w:tcBorders>
            <w:shd w:val="clear" w:color="auto" w:fill="000000"/>
          </w:tcPr>
          <w:p w:rsidR="00BC71C6" w:rsidRPr="00713537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odsetkach</w:t>
            </w:r>
          </w:p>
        </w:tc>
      </w:tr>
      <w:tr w:rsidR="00713537" w:rsidRPr="00713537" w:rsidTr="00713537">
        <w:trPr>
          <w:jc w:val="center"/>
        </w:trPr>
        <w:tc>
          <w:tcPr>
            <w:tcW w:w="4786" w:type="dxa"/>
            <w:tcBorders>
              <w:top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Dochód rozporządzalny</w:t>
            </w:r>
          </w:p>
        </w:tc>
        <w:tc>
          <w:tcPr>
            <w:tcW w:w="113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2031,59</w:t>
            </w:r>
          </w:p>
        </w:tc>
        <w:tc>
          <w:tcPr>
            <w:tcW w:w="113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2108,01</w:t>
            </w:r>
          </w:p>
        </w:tc>
        <w:tc>
          <w:tcPr>
            <w:tcW w:w="1153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100,0</w:t>
            </w:r>
          </w:p>
        </w:tc>
      </w:tr>
      <w:tr w:rsidR="00713537" w:rsidRPr="00713537" w:rsidTr="00713537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ind w:left="527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tym dochód do dyspozycji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1967,62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2043,59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96,9</w:t>
            </w:r>
          </w:p>
        </w:tc>
      </w:tr>
      <w:tr w:rsidR="00713537" w:rsidRPr="00713537" w:rsidTr="00713537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ind w:left="352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tym: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</w:p>
        </w:tc>
      </w:tr>
      <w:tr w:rsidR="00713537" w:rsidRPr="00713537" w:rsidTr="00713537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 pracy najemnej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1123,30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1149,98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54,6</w:t>
            </w:r>
          </w:p>
        </w:tc>
      </w:tr>
      <w:tr w:rsidR="00713537" w:rsidRPr="00713537" w:rsidTr="00713537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 gospodarstwa indywidualnego w rolnictwie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 xml:space="preserve">98,05 </w:t>
            </w: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 xml:space="preserve">77,78 </w:t>
            </w: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  <w:vertAlign w:val="superscript"/>
              </w:rPr>
              <w:t>b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3,7</w:t>
            </w:r>
          </w:p>
        </w:tc>
      </w:tr>
      <w:tr w:rsidR="00713537" w:rsidRPr="00713537" w:rsidTr="00713537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 pracy na własny rachunek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234,20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251,85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11,9</w:t>
            </w:r>
          </w:p>
        </w:tc>
      </w:tr>
      <w:tr w:rsidR="00536F8D" w:rsidRPr="00713537" w:rsidTr="00713537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ze świadczeń społecznych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485,04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538,86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nil"/>
            </w:tcBorders>
            <w:shd w:val="clear" w:color="auto" w:fill="000000"/>
          </w:tcPr>
          <w:p w:rsidR="00536F8D" w:rsidRPr="00713537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713537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25,6</w:t>
            </w:r>
          </w:p>
        </w:tc>
      </w:tr>
    </w:tbl>
    <w:p w:rsidR="00BC71C6" w:rsidRPr="00713537" w:rsidRDefault="00F92BED" w:rsidP="00074DD8">
      <w:pPr>
        <w:pStyle w:val="tytuwykresu"/>
        <w:rPr>
          <w:b w:val="0"/>
          <w:sz w:val="16"/>
          <w:szCs w:val="16"/>
          <w:highlight w:val="black"/>
          <w:shd w:val="clear" w:color="auto" w:fill="FFFFFF"/>
        </w:rPr>
      </w:pPr>
      <w:r w:rsidRPr="00713537">
        <w:rPr>
          <w:b w:val="0"/>
          <w:noProof/>
          <w:sz w:val="19"/>
          <w:szCs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177800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713537" w:rsidRDefault="00AD3BCD" w:rsidP="00AD5620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>Drugim co do wielkości źródłem dochodów gospodarstw domowych były dochody osiągane ze świadczeń społecznych</w:t>
                            </w:r>
                          </w:p>
                          <w:p w:rsidR="00AD3BCD" w:rsidRPr="00713537" w:rsidRDefault="00AD3BCD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415.4pt;margin-top:14pt;width:135.85pt;height:87.6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" filled="f" fillcolor="black" stroked="f">
                <v:textbox>
                  <w:txbxContent>
                    <w:p w:rsidR="00AD3BCD" w:rsidRPr="00713537" w:rsidRDefault="00AD3BCD" w:rsidP="00AD5620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>Drugim co do wielkości źródłem dochodów gospodarstw domowych były dochody osiągane ze świadczeń społecznych</w:t>
                      </w:r>
                    </w:p>
                    <w:p w:rsidR="00AD3BCD" w:rsidRPr="00713537" w:rsidRDefault="00AD3BCD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C61AC" w:rsidRPr="00713537">
        <w:rPr>
          <w:b w:val="0"/>
          <w:sz w:val="16"/>
          <w:szCs w:val="16"/>
          <w:highlight w:val="black"/>
          <w:shd w:val="clear" w:color="auto" w:fill="FFFFFF"/>
        </w:rPr>
        <w:t>a</w:t>
      </w:r>
      <w:r w:rsidR="00BB74C1" w:rsidRPr="00713537">
        <w:rPr>
          <w:b w:val="0"/>
          <w:sz w:val="16"/>
          <w:szCs w:val="16"/>
          <w:highlight w:val="black"/>
          <w:shd w:val="clear" w:color="auto" w:fill="FFFFFF"/>
        </w:rPr>
        <w:t>–</w:t>
      </w:r>
      <w:r w:rsidR="000C61AC" w:rsidRPr="00713537">
        <w:rPr>
          <w:b w:val="0"/>
          <w:sz w:val="16"/>
          <w:szCs w:val="16"/>
          <w:highlight w:val="black"/>
          <w:shd w:val="clear" w:color="auto" w:fill="FFFFFF"/>
        </w:rPr>
        <w:t>b Błąd względny szacunków przekracza 10% i wynosi: a</w:t>
      </w:r>
      <w:r w:rsidR="00BB74C1" w:rsidRPr="00713537">
        <w:rPr>
          <w:b w:val="0"/>
          <w:sz w:val="16"/>
          <w:szCs w:val="16"/>
          <w:highlight w:val="black"/>
          <w:shd w:val="clear" w:color="auto" w:fill="FFFFFF"/>
        </w:rPr>
        <w:t>–</w:t>
      </w:r>
      <w:r w:rsidR="00536F8D" w:rsidRPr="00713537">
        <w:rPr>
          <w:b w:val="0"/>
          <w:sz w:val="16"/>
          <w:szCs w:val="16"/>
          <w:highlight w:val="black"/>
          <w:shd w:val="clear" w:color="auto" w:fill="FFFFFF"/>
        </w:rPr>
        <w:t>16,12</w:t>
      </w:r>
      <w:r w:rsidR="000C61AC" w:rsidRPr="00713537">
        <w:rPr>
          <w:b w:val="0"/>
          <w:sz w:val="16"/>
          <w:szCs w:val="16"/>
          <w:highlight w:val="black"/>
          <w:shd w:val="clear" w:color="auto" w:fill="FFFFFF"/>
        </w:rPr>
        <w:t>%, b</w:t>
      </w:r>
      <w:r w:rsidR="00BB74C1" w:rsidRPr="00713537">
        <w:rPr>
          <w:b w:val="0"/>
          <w:sz w:val="16"/>
          <w:szCs w:val="16"/>
          <w:highlight w:val="black"/>
          <w:shd w:val="clear" w:color="auto" w:fill="FFFFFF"/>
        </w:rPr>
        <w:t>–</w:t>
      </w:r>
      <w:r w:rsidR="00536F8D" w:rsidRPr="00713537">
        <w:rPr>
          <w:b w:val="0"/>
          <w:sz w:val="16"/>
          <w:szCs w:val="16"/>
          <w:highlight w:val="black"/>
          <w:shd w:val="clear" w:color="auto" w:fill="FFFFFF"/>
        </w:rPr>
        <w:t>14,28</w:t>
      </w:r>
      <w:r w:rsidR="000C61AC" w:rsidRPr="00713537">
        <w:rPr>
          <w:b w:val="0"/>
          <w:sz w:val="16"/>
          <w:szCs w:val="16"/>
          <w:highlight w:val="black"/>
          <w:shd w:val="clear" w:color="auto" w:fill="FFFFFF"/>
        </w:rPr>
        <w:t>%.</w:t>
      </w:r>
    </w:p>
    <w:p w:rsidR="00BB74C1" w:rsidRPr="00713537" w:rsidRDefault="0002491D" w:rsidP="00074DD8">
      <w:pPr>
        <w:pStyle w:val="tytuwykresu"/>
        <w:rPr>
          <w:b w:val="0"/>
          <w:sz w:val="19"/>
          <w:szCs w:val="18"/>
          <w:highlight w:val="black"/>
          <w:shd w:val="clear" w:color="auto" w:fill="FFFFFF"/>
        </w:rPr>
      </w:pPr>
      <w:r w:rsidRPr="00713537">
        <w:rPr>
          <w:b w:val="0"/>
          <w:sz w:val="19"/>
          <w:szCs w:val="18"/>
          <w:highlight w:val="black"/>
          <w:shd w:val="clear" w:color="auto" w:fill="FFFFFF"/>
        </w:rPr>
        <w:t>Na dochód rozporządzalny gospodarstwa domowego składają się przede wszystkim dochody</w:t>
      </w:r>
      <w:r w:rsidR="007F10AD" w:rsidRPr="00713537">
        <w:rPr>
          <w:b w:val="0"/>
          <w:sz w:val="19"/>
          <w:szCs w:val="18"/>
          <w:highlight w:val="black"/>
          <w:shd w:val="clear" w:color="auto" w:fill="FFFFFF"/>
        </w:rPr>
        <w:br/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z pracy najemnej oraz dochody </w:t>
      </w:r>
      <w:r w:rsidR="00536F8D" w:rsidRPr="00713537">
        <w:rPr>
          <w:b w:val="0"/>
          <w:sz w:val="19"/>
          <w:szCs w:val="18"/>
          <w:highlight w:val="black"/>
          <w:shd w:val="clear" w:color="auto" w:fill="FFFFFF"/>
        </w:rPr>
        <w:t>ze świadczeń społecznych. W 2019</w:t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r. ich udział w dochodzie rozporządzalnym wynosił odpowiednio </w:t>
      </w:r>
      <w:r w:rsidR="00536F8D" w:rsidRPr="00713537">
        <w:rPr>
          <w:b w:val="0"/>
          <w:sz w:val="19"/>
          <w:szCs w:val="18"/>
          <w:highlight w:val="black"/>
          <w:shd w:val="clear" w:color="auto" w:fill="FFFFFF"/>
        </w:rPr>
        <w:t>54,6</w:t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% i </w:t>
      </w:r>
      <w:r w:rsidR="00536F8D" w:rsidRPr="00713537">
        <w:rPr>
          <w:b w:val="0"/>
          <w:sz w:val="19"/>
          <w:szCs w:val="18"/>
          <w:highlight w:val="black"/>
          <w:shd w:val="clear" w:color="auto" w:fill="FFFFFF"/>
        </w:rPr>
        <w:t>25,6</w:t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>%.</w:t>
      </w:r>
    </w:p>
    <w:p w:rsidR="0002491D" w:rsidRPr="00713537" w:rsidRDefault="00536F8D" w:rsidP="00074DD8">
      <w:pPr>
        <w:pStyle w:val="tytuwykresu"/>
        <w:rPr>
          <w:b w:val="0"/>
          <w:sz w:val="19"/>
          <w:szCs w:val="18"/>
          <w:highlight w:val="black"/>
          <w:shd w:val="clear" w:color="auto" w:fill="FFFFFF"/>
        </w:rPr>
      </w:pPr>
      <w:r w:rsidRPr="00713537">
        <w:rPr>
          <w:b w:val="0"/>
          <w:sz w:val="19"/>
          <w:szCs w:val="18"/>
          <w:highlight w:val="black"/>
          <w:shd w:val="clear" w:color="auto" w:fill="FFFFFF"/>
        </w:rPr>
        <w:t>W porównaniu z 2018</w:t>
      </w:r>
      <w:r w:rsidR="0002491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r. zwiększył się udział dochodów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z</w:t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>e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>świadczeń społecznych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(o </w:t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>1,7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br/>
        <w:t>p. proc.)</w:t>
      </w:r>
      <w:r w:rsidR="0002491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oraz udział dochodów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z pracy na </w:t>
      </w:r>
      <w:r w:rsidRPr="00713537">
        <w:rPr>
          <w:b w:val="0"/>
          <w:sz w:val="19"/>
          <w:szCs w:val="18"/>
          <w:highlight w:val="black"/>
          <w:shd w:val="clear" w:color="auto" w:fill="FFFFFF"/>
        </w:rPr>
        <w:t>własny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rachunek (o 0,4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p. proc.)</w:t>
      </w:r>
      <w:r w:rsidR="0002491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. Zmniejszył się natomiast udział dochodów z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gospodarstwa indywidualnego w rolnictwie</w:t>
      </w:r>
      <w:r w:rsidR="0002491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(o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1,1 p. proc.) i dochodów z</w:t>
      </w:r>
      <w:r w:rsidR="0002491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pracy najemnej (o 0,7</w:t>
      </w:r>
      <w:r w:rsidR="00005141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p. proc.).</w:t>
      </w:r>
    </w:p>
    <w:p w:rsidR="00F802BE" w:rsidRPr="00713537" w:rsidRDefault="00005141" w:rsidP="003E280C">
      <w:pPr>
        <w:pStyle w:val="tytuwykresu"/>
        <w:rPr>
          <w:b w:val="0"/>
          <w:sz w:val="19"/>
          <w:szCs w:val="18"/>
          <w:highlight w:val="black"/>
          <w:shd w:val="clear" w:color="auto" w:fill="FFFFFF"/>
        </w:rPr>
      </w:pPr>
      <w:r w:rsidRPr="00713537">
        <w:rPr>
          <w:b w:val="0"/>
          <w:sz w:val="19"/>
          <w:szCs w:val="18"/>
          <w:highlight w:val="black"/>
          <w:shd w:val="clear" w:color="auto" w:fill="FFFFFF"/>
        </w:rPr>
        <w:t>Dochód rozporządzalny</w:t>
      </w:r>
      <w:r w:rsidR="00A96A95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pomniejszony o pozostałe wydatki (m.in. kwoty przekazane innym gospodarstwom domowym i instytucjom niekomercyjnym, w tym dary</w:t>
      </w:r>
      <w:r w:rsidR="00551BBD" w:rsidRPr="00713537">
        <w:rPr>
          <w:b w:val="0"/>
          <w:sz w:val="19"/>
          <w:szCs w:val="18"/>
          <w:highlight w:val="black"/>
          <w:shd w:val="clear" w:color="auto" w:fill="FFFFFF"/>
        </w:rPr>
        <w:t>; niektóre podatki, składki na ubezpieczenia społeczne płacone samodzielnie przez podatnika, odszkodowania za wyrządzone szkody)</w:t>
      </w:r>
      <w:r w:rsidR="0044063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jest dochodem do dyspozycji. G</w:t>
      </w:r>
      <w:r w:rsidR="00551BBD" w:rsidRPr="00713537">
        <w:rPr>
          <w:b w:val="0"/>
          <w:sz w:val="19"/>
          <w:szCs w:val="18"/>
          <w:highlight w:val="black"/>
          <w:shd w:val="clear" w:color="auto" w:fill="FFFFFF"/>
        </w:rPr>
        <w:t>ospodarstwa domowe przeznaczają</w:t>
      </w:r>
      <w:r w:rsidR="0044063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go</w:t>
      </w:r>
      <w:r w:rsidR="00551BB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na zakup towarów i usług konsumpcyjnych or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az przyrost oszczędności. W 2019</w:t>
      </w:r>
      <w:r w:rsidR="00551BB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r. w województwie mazowieckim dochód do dyspozycji przypadający na 1 osobę w gospodarstwach domowych wyniósł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2043,59</w:t>
      </w:r>
      <w:r w:rsidR="00551BB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zł, tj. o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3,9% więcej w stosunku do 2018</w:t>
      </w:r>
      <w:r w:rsidR="00551BB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r.</w:t>
      </w:r>
      <w:r w:rsidR="001B7171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Jednocześnie był wyższy od przeciętnego w kraju o</w:t>
      </w:r>
      <w:r w:rsidR="00E13CDD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15,5</w:t>
      </w:r>
      <w:r w:rsidR="008829A5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% </w:t>
      </w:r>
      <w:r w:rsidR="001B7171" w:rsidRPr="00713537">
        <w:rPr>
          <w:b w:val="0"/>
          <w:sz w:val="19"/>
          <w:szCs w:val="18"/>
          <w:highlight w:val="black"/>
          <w:shd w:val="clear" w:color="auto" w:fill="FFFFFF"/>
        </w:rPr>
        <w:t>(o</w:t>
      </w:r>
      <w:r w:rsidR="008829A5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1A346E" w:rsidRPr="00713537">
        <w:rPr>
          <w:b w:val="0"/>
          <w:sz w:val="19"/>
          <w:szCs w:val="18"/>
          <w:highlight w:val="black"/>
          <w:shd w:val="clear" w:color="auto" w:fill="FFFFFF"/>
        </w:rPr>
        <w:t>274,94</w:t>
      </w:r>
      <w:r w:rsidR="008E7C64" w:rsidRPr="00713537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1B7171" w:rsidRPr="00713537">
        <w:rPr>
          <w:b w:val="0"/>
          <w:sz w:val="19"/>
          <w:szCs w:val="18"/>
          <w:highlight w:val="black"/>
          <w:shd w:val="clear" w:color="auto" w:fill="FFFFFF"/>
        </w:rPr>
        <w:t>zł).</w:t>
      </w:r>
    </w:p>
    <w:p w:rsidR="00F802BE" w:rsidRPr="00713537" w:rsidRDefault="001B7171" w:rsidP="0073664B">
      <w:pPr>
        <w:pStyle w:val="Nagwek1"/>
        <w:numPr>
          <w:ilvl w:val="0"/>
          <w:numId w:val="0"/>
        </w:numPr>
        <w:rPr>
          <w:highlight w:val="black"/>
        </w:rPr>
      </w:pPr>
      <w:r w:rsidRPr="00713537">
        <w:rPr>
          <w:rFonts w:ascii="Fira Sans" w:hAnsi="Fira Sans"/>
          <w:b/>
          <w:noProof/>
          <w:spacing w:val="-2"/>
          <w:szCs w:val="19"/>
          <w:highlight w:val="black"/>
        </w:rPr>
        <w:t>Wydatki gospodarstw domowych</w:t>
      </w:r>
    </w:p>
    <w:p w:rsidR="00434F70" w:rsidRPr="00713537" w:rsidRDefault="00F92BED" w:rsidP="00F802BE">
      <w:pPr>
        <w:rPr>
          <w:highlight w:val="black"/>
          <w:shd w:val="clear" w:color="auto" w:fill="FFFFFF"/>
        </w:rPr>
      </w:pPr>
      <w:r w:rsidRPr="00713537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544195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713537" w:rsidRDefault="00AD3BCD" w:rsidP="00AD5620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>Udział wydatków w dochodzie rozporządzalnym wyniósł 70,0% podobnie jak rok wcześniej</w:t>
                            </w:r>
                          </w:p>
                          <w:p w:rsidR="00AD3BCD" w:rsidRPr="00713537" w:rsidRDefault="00AD3BCD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margin-left:415.4pt;margin-top:42.85pt;width:135.85pt;height:87.6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" filled="f" fillcolor="black" stroked="f">
                <v:textbox>
                  <w:txbxContent>
                    <w:p w:rsidR="00AD3BCD" w:rsidRPr="00713537" w:rsidRDefault="00AD3BCD" w:rsidP="00AD5620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>Udział wydatków w dochodzie rozporządzalnym wyniósł 70,0% podobnie jak rok wcześniej</w:t>
                      </w:r>
                    </w:p>
                    <w:p w:rsidR="00AD3BCD" w:rsidRPr="00713537" w:rsidRDefault="00AD3BCD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A346E" w:rsidRPr="00713537">
        <w:rPr>
          <w:highlight w:val="black"/>
          <w:shd w:val="clear" w:color="auto" w:fill="FFFFFF"/>
        </w:rPr>
        <w:t>W 2019</w:t>
      </w:r>
      <w:r w:rsidR="001B7171" w:rsidRPr="00713537">
        <w:rPr>
          <w:highlight w:val="black"/>
          <w:shd w:val="clear" w:color="auto" w:fill="FFFFFF"/>
        </w:rPr>
        <w:t xml:space="preserve"> r. przeciętne miesięczne wydatki gospodarstwa domowego na 1 osobę w wojewódz</w:t>
      </w:r>
      <w:r w:rsidR="00434F70" w:rsidRPr="00713537">
        <w:rPr>
          <w:highlight w:val="black"/>
          <w:shd w:val="clear" w:color="auto" w:fill="FFFFFF"/>
        </w:rPr>
        <w:t xml:space="preserve">twie wynosiły </w:t>
      </w:r>
      <w:r w:rsidR="001A346E" w:rsidRPr="00713537">
        <w:rPr>
          <w:highlight w:val="black"/>
          <w:shd w:val="clear" w:color="auto" w:fill="FFFFFF"/>
        </w:rPr>
        <w:t>1476,26</w:t>
      </w:r>
      <w:r w:rsidR="00434F70" w:rsidRPr="00713537">
        <w:rPr>
          <w:highlight w:val="black"/>
          <w:shd w:val="clear" w:color="auto" w:fill="FFFFFF"/>
        </w:rPr>
        <w:t xml:space="preserve"> zł</w:t>
      </w:r>
      <w:r w:rsidR="001B7171" w:rsidRPr="00713537">
        <w:rPr>
          <w:highlight w:val="black"/>
          <w:shd w:val="clear" w:color="auto" w:fill="FFFFFF"/>
        </w:rPr>
        <w:t xml:space="preserve"> i były o </w:t>
      </w:r>
      <w:r w:rsidR="001A346E" w:rsidRPr="00713537">
        <w:rPr>
          <w:highlight w:val="black"/>
          <w:shd w:val="clear" w:color="auto" w:fill="FFFFFF"/>
        </w:rPr>
        <w:t>3,9% (55,13</w:t>
      </w:r>
      <w:r w:rsidR="00A11E63" w:rsidRPr="00713537">
        <w:rPr>
          <w:highlight w:val="black"/>
          <w:shd w:val="clear" w:color="auto" w:fill="FFFFFF"/>
        </w:rPr>
        <w:t xml:space="preserve"> zł</w:t>
      </w:r>
      <w:r w:rsidR="001A346E" w:rsidRPr="00713537">
        <w:rPr>
          <w:highlight w:val="black"/>
          <w:shd w:val="clear" w:color="auto" w:fill="FFFFFF"/>
        </w:rPr>
        <w:t>)</w:t>
      </w:r>
      <w:r w:rsidR="001B7171" w:rsidRPr="00713537">
        <w:rPr>
          <w:highlight w:val="black"/>
          <w:shd w:val="clear" w:color="auto" w:fill="FFFFFF"/>
        </w:rPr>
        <w:t xml:space="preserve"> wyższe niż przed rokiem</w:t>
      </w:r>
      <w:r w:rsidR="00434F70" w:rsidRPr="00713537">
        <w:rPr>
          <w:highlight w:val="black"/>
          <w:shd w:val="clear" w:color="auto" w:fill="FFFFFF"/>
        </w:rPr>
        <w:t xml:space="preserve">. Wydatki miesięczne ponoszone przez 1 osobę w województwie mazowieckim były o </w:t>
      </w:r>
      <w:r w:rsidR="001A346E" w:rsidRPr="00713537">
        <w:rPr>
          <w:highlight w:val="black"/>
          <w:shd w:val="clear" w:color="auto" w:fill="FFFFFF"/>
        </w:rPr>
        <w:t>17,9</w:t>
      </w:r>
      <w:r w:rsidR="00434F70" w:rsidRPr="00713537">
        <w:rPr>
          <w:highlight w:val="black"/>
          <w:shd w:val="clear" w:color="auto" w:fill="FFFFFF"/>
        </w:rPr>
        <w:t xml:space="preserve">% (o </w:t>
      </w:r>
      <w:r w:rsidR="001A346E" w:rsidRPr="00713537">
        <w:rPr>
          <w:highlight w:val="black"/>
          <w:shd w:val="clear" w:color="auto" w:fill="FFFFFF"/>
        </w:rPr>
        <w:t>224,53</w:t>
      </w:r>
      <w:r w:rsidR="00434F70" w:rsidRPr="00713537">
        <w:rPr>
          <w:highlight w:val="black"/>
          <w:shd w:val="clear" w:color="auto" w:fill="FFFFFF"/>
        </w:rPr>
        <w:t xml:space="preserve"> zł) wyższe niż przeciętnie ponoszone w kraju (</w:t>
      </w:r>
      <w:r w:rsidR="001A346E" w:rsidRPr="00713537">
        <w:rPr>
          <w:highlight w:val="black"/>
          <w:shd w:val="clear" w:color="auto" w:fill="FFFFFF"/>
        </w:rPr>
        <w:t>1251,73</w:t>
      </w:r>
      <w:r w:rsidR="00434F70" w:rsidRPr="00713537">
        <w:rPr>
          <w:highlight w:val="black"/>
          <w:shd w:val="clear" w:color="auto" w:fill="FFFFFF"/>
        </w:rPr>
        <w:t xml:space="preserve"> zł).</w:t>
      </w:r>
    </w:p>
    <w:p w:rsidR="00BD4474" w:rsidRPr="00713537" w:rsidRDefault="0021794A" w:rsidP="00F802BE">
      <w:pPr>
        <w:rPr>
          <w:highlight w:val="black"/>
          <w:shd w:val="clear" w:color="auto" w:fill="FFFFFF"/>
        </w:rPr>
      </w:pPr>
      <w:r w:rsidRPr="00713537">
        <w:rPr>
          <w:highlight w:val="black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A11E63" w:rsidRPr="00713537">
        <w:rPr>
          <w:highlight w:val="black"/>
          <w:shd w:val="clear" w:color="auto" w:fill="FFFFFF"/>
        </w:rPr>
        <w:t>70,0</w:t>
      </w:r>
      <w:r w:rsidRPr="00713537">
        <w:rPr>
          <w:highlight w:val="black"/>
          <w:shd w:val="clear" w:color="auto" w:fill="FFFFFF"/>
        </w:rPr>
        <w:t>%</w:t>
      </w:r>
      <w:r w:rsidR="001A346E" w:rsidRPr="00713537">
        <w:rPr>
          <w:highlight w:val="black"/>
          <w:shd w:val="clear" w:color="auto" w:fill="FFFFFF"/>
        </w:rPr>
        <w:t>,</w:t>
      </w:r>
      <w:r w:rsidRPr="00713537">
        <w:rPr>
          <w:highlight w:val="black"/>
          <w:shd w:val="clear" w:color="auto" w:fill="FFFFFF"/>
        </w:rPr>
        <w:t xml:space="preserve"> </w:t>
      </w:r>
      <w:r w:rsidR="001A346E" w:rsidRPr="00713537">
        <w:rPr>
          <w:highlight w:val="black"/>
          <w:shd w:val="clear" w:color="auto" w:fill="FFFFFF"/>
        </w:rPr>
        <w:t>takim samym jak w 2018</w:t>
      </w:r>
      <w:r w:rsidRPr="00713537">
        <w:rPr>
          <w:highlight w:val="black"/>
          <w:shd w:val="clear" w:color="auto" w:fill="FFFFFF"/>
        </w:rPr>
        <w:t xml:space="preserve"> r.</w:t>
      </w:r>
      <w:r w:rsidR="00434F70" w:rsidRPr="00713537">
        <w:rPr>
          <w:highlight w:val="black"/>
          <w:shd w:val="clear" w:color="auto" w:fill="FFFFFF"/>
        </w:rPr>
        <w:t xml:space="preserve"> </w:t>
      </w:r>
      <w:r w:rsidRPr="00713537">
        <w:rPr>
          <w:highlight w:val="black"/>
          <w:shd w:val="clear" w:color="auto" w:fill="FFFFFF"/>
        </w:rPr>
        <w:t xml:space="preserve">(w kraju relacja </w:t>
      </w:r>
      <w:r w:rsidR="00D315CA" w:rsidRPr="00713537">
        <w:rPr>
          <w:highlight w:val="black"/>
          <w:shd w:val="clear" w:color="auto" w:fill="FFFFFF"/>
        </w:rPr>
        <w:br/>
      </w:r>
      <w:r w:rsidRPr="00713537">
        <w:rPr>
          <w:highlight w:val="black"/>
          <w:shd w:val="clear" w:color="auto" w:fill="FFFFFF"/>
        </w:rPr>
        <w:t xml:space="preserve">ta wyniosła </w:t>
      </w:r>
      <w:r w:rsidR="0053293C" w:rsidRPr="00713537">
        <w:rPr>
          <w:highlight w:val="black"/>
          <w:shd w:val="clear" w:color="auto" w:fill="FFFFFF"/>
        </w:rPr>
        <w:t>68,8</w:t>
      </w:r>
      <w:r w:rsidR="00A11E63" w:rsidRPr="00713537">
        <w:rPr>
          <w:highlight w:val="black"/>
          <w:shd w:val="clear" w:color="auto" w:fill="FFFFFF"/>
        </w:rPr>
        <w:t xml:space="preserve">%, tj. o </w:t>
      </w:r>
      <w:r w:rsidR="0053293C" w:rsidRPr="00713537">
        <w:rPr>
          <w:highlight w:val="black"/>
          <w:shd w:val="clear" w:color="auto" w:fill="FFFFFF"/>
        </w:rPr>
        <w:t>1,3</w:t>
      </w:r>
      <w:r w:rsidR="00BD4474" w:rsidRPr="00713537">
        <w:rPr>
          <w:highlight w:val="black"/>
          <w:shd w:val="clear" w:color="auto" w:fill="FFFFFF"/>
        </w:rPr>
        <w:t xml:space="preserve"> p. proc. mniej niż rok wcześniej).</w:t>
      </w:r>
    </w:p>
    <w:p w:rsidR="00FE4F88" w:rsidRPr="00713537" w:rsidRDefault="00FE4F88" w:rsidP="00F802BE">
      <w:pPr>
        <w:rPr>
          <w:highlight w:val="black"/>
          <w:shd w:val="clear" w:color="auto" w:fill="FFFFFF"/>
        </w:rPr>
      </w:pPr>
    </w:p>
    <w:p w:rsidR="00A60B16" w:rsidRPr="00713537" w:rsidRDefault="00A60B16" w:rsidP="00F802BE">
      <w:pPr>
        <w:rPr>
          <w:highlight w:val="black"/>
          <w:shd w:val="clear" w:color="auto" w:fill="FFFFFF"/>
        </w:rPr>
      </w:pPr>
    </w:p>
    <w:p w:rsidR="002438FB" w:rsidRPr="00713537" w:rsidRDefault="002438FB" w:rsidP="003F29F0">
      <w:pPr>
        <w:ind w:left="851" w:hanging="851"/>
        <w:rPr>
          <w:b/>
          <w:sz w:val="18"/>
          <w:szCs w:val="18"/>
          <w:highlight w:val="black"/>
          <w:shd w:val="clear" w:color="auto" w:fill="FFFFFF"/>
        </w:rPr>
      </w:pPr>
      <w:r w:rsidRPr="00713537">
        <w:rPr>
          <w:b/>
          <w:sz w:val="18"/>
          <w:szCs w:val="18"/>
          <w:highlight w:val="black"/>
          <w:shd w:val="clear" w:color="auto" w:fill="FFFFFF"/>
        </w:rPr>
        <w:lastRenderedPageBreak/>
        <w:t xml:space="preserve">Wykres 2. Dynamika przeciętnych miesięcznych wydatków na 1 osobę w gospodarstwach </w:t>
      </w:r>
      <w:r w:rsidR="00B973ED" w:rsidRPr="00713537">
        <w:rPr>
          <w:b/>
          <w:sz w:val="18"/>
          <w:szCs w:val="18"/>
          <w:highlight w:val="black"/>
          <w:shd w:val="clear" w:color="auto" w:fill="FFFFFF"/>
        </w:rPr>
        <w:br/>
      </w:r>
      <w:r w:rsidRPr="00713537">
        <w:rPr>
          <w:b/>
          <w:sz w:val="18"/>
          <w:szCs w:val="18"/>
          <w:highlight w:val="black"/>
          <w:shd w:val="clear" w:color="auto" w:fill="FFFFFF"/>
        </w:rPr>
        <w:t>domowych (rok poprzedni=100)</w:t>
      </w:r>
    </w:p>
    <w:p w:rsidR="002438FB" w:rsidRPr="00713537" w:rsidRDefault="00BB4B88" w:rsidP="002438FB">
      <w:pPr>
        <w:rPr>
          <w:highlight w:val="black"/>
          <w:shd w:val="clear" w:color="auto" w:fill="FFFFFF"/>
        </w:rPr>
      </w:pPr>
      <w:r w:rsidRPr="00713537">
        <w:rPr>
          <w:noProof/>
          <w:highlight w:val="black"/>
          <w:lang w:eastAsia="pl-PL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79172</wp:posOffset>
            </wp:positionV>
            <wp:extent cx="4629150" cy="2238375"/>
            <wp:effectExtent l="0" t="0" r="0" b="0"/>
            <wp:wrapNone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9C56CC" w:rsidRPr="00713537" w:rsidRDefault="009C56CC" w:rsidP="002438FB">
      <w:pPr>
        <w:rPr>
          <w:highlight w:val="black"/>
          <w:shd w:val="clear" w:color="auto" w:fill="FFFFFF"/>
        </w:rPr>
      </w:pPr>
    </w:p>
    <w:p w:rsidR="009C56CC" w:rsidRPr="00713537" w:rsidRDefault="009C56CC" w:rsidP="002438FB">
      <w:pPr>
        <w:rPr>
          <w:highlight w:val="black"/>
          <w:shd w:val="clear" w:color="auto" w:fill="FFFFFF"/>
        </w:rPr>
      </w:pPr>
    </w:p>
    <w:p w:rsidR="002438FB" w:rsidRPr="00713537" w:rsidRDefault="00F92BED" w:rsidP="002438FB">
      <w:pPr>
        <w:rPr>
          <w:highlight w:val="black"/>
          <w:shd w:val="clear" w:color="auto" w:fill="FFFFFF"/>
        </w:rPr>
      </w:pPr>
      <w:r w:rsidRPr="00713537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>
                <wp:simplePos x="0" y="0"/>
                <wp:positionH relativeFrom="column">
                  <wp:posOffset>5266055</wp:posOffset>
                </wp:positionH>
                <wp:positionV relativeFrom="paragraph">
                  <wp:posOffset>545465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713537" w:rsidRDefault="00AD3BCD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 xml:space="preserve">Wydatki na żywność i napoje bezalkoholowe oraz użytkowanie mieszkania i nośniki energii stanowiły </w:t>
                            </w:r>
                            <w:r w:rsidR="009C56CC" w:rsidRPr="00713537">
                              <w:rPr>
                                <w:shd w:val="clear" w:color="auto" w:fill="000000"/>
                              </w:rPr>
                              <w:t>prawie</w:t>
                            </w:r>
                            <w:r w:rsidRPr="00713537">
                              <w:rPr>
                                <w:shd w:val="clear" w:color="auto" w:fill="000000"/>
                              </w:rPr>
                              <w:t xml:space="preserve"> 40% ogółu wydatków gospodarstw domowych</w:t>
                            </w:r>
                          </w:p>
                          <w:p w:rsidR="00AD3BCD" w:rsidRPr="00713537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2" type="#_x0000_t202" style="position:absolute;margin-left:414.65pt;margin-top:42.95pt;width:135.85pt;height:87.6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" filled="f" fillcolor="black" stroked="f">
                <v:textbox>
                  <w:txbxContent>
                    <w:p w:rsidR="00AD3BCD" w:rsidRPr="00713537" w:rsidRDefault="00AD3BCD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 xml:space="preserve">Wydatki na żywność i napoje bezalkoholowe oraz użytkowanie mieszkania i nośniki energii stanowiły </w:t>
                      </w:r>
                      <w:r w:rsidR="009C56CC" w:rsidRPr="00713537">
                        <w:rPr>
                          <w:shd w:val="clear" w:color="auto" w:fill="000000"/>
                        </w:rPr>
                        <w:t>prawie</w:t>
                      </w:r>
                      <w:r w:rsidRPr="00713537">
                        <w:rPr>
                          <w:shd w:val="clear" w:color="auto" w:fill="000000"/>
                        </w:rPr>
                        <w:t xml:space="preserve"> 40% ogółu wydatków gospodarstw domowych</w:t>
                      </w:r>
                    </w:p>
                    <w:p w:rsidR="00AD3BCD" w:rsidRPr="00713537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C56CC" w:rsidRPr="00713537">
        <w:rPr>
          <w:highlight w:val="black"/>
          <w:shd w:val="clear" w:color="auto" w:fill="FFFFFF"/>
        </w:rPr>
        <w:t>W stosunku do 2018</w:t>
      </w:r>
      <w:r w:rsidR="002438FB" w:rsidRPr="00713537">
        <w:rPr>
          <w:highlight w:val="black"/>
          <w:shd w:val="clear" w:color="auto" w:fill="FFFFFF"/>
        </w:rPr>
        <w:t xml:space="preserve"> r. zwiększyły się np. wydatki na </w:t>
      </w:r>
      <w:r w:rsidR="00D002D1" w:rsidRPr="00713537">
        <w:rPr>
          <w:highlight w:val="black"/>
          <w:shd w:val="clear" w:color="auto" w:fill="FFFFFF"/>
        </w:rPr>
        <w:t>łączność</w:t>
      </w:r>
      <w:r w:rsidR="002438FB" w:rsidRPr="00713537">
        <w:rPr>
          <w:highlight w:val="black"/>
          <w:shd w:val="clear" w:color="auto" w:fill="FFFFFF"/>
        </w:rPr>
        <w:t xml:space="preserve"> (o </w:t>
      </w:r>
      <w:r w:rsidR="00D002D1" w:rsidRPr="00713537">
        <w:rPr>
          <w:highlight w:val="black"/>
          <w:shd w:val="clear" w:color="auto" w:fill="FFFFFF"/>
        </w:rPr>
        <w:t>25,6</w:t>
      </w:r>
      <w:r w:rsidR="002438FB" w:rsidRPr="00713537">
        <w:rPr>
          <w:highlight w:val="black"/>
          <w:shd w:val="clear" w:color="auto" w:fill="FFFFFF"/>
        </w:rPr>
        <w:t xml:space="preserve">%), </w:t>
      </w:r>
      <w:r w:rsidR="00341E74" w:rsidRPr="00713537">
        <w:rPr>
          <w:highlight w:val="black"/>
          <w:shd w:val="clear" w:color="auto" w:fill="FFFFFF"/>
        </w:rPr>
        <w:t>edukację</w:t>
      </w:r>
      <w:r w:rsidR="002438FB" w:rsidRPr="00713537">
        <w:rPr>
          <w:highlight w:val="black"/>
          <w:shd w:val="clear" w:color="auto" w:fill="FFFFFF"/>
        </w:rPr>
        <w:t xml:space="preserve"> (o </w:t>
      </w:r>
      <w:r w:rsidR="00D002D1" w:rsidRPr="00713537">
        <w:rPr>
          <w:highlight w:val="black"/>
          <w:shd w:val="clear" w:color="auto" w:fill="FFFFFF"/>
        </w:rPr>
        <w:t>12,9%</w:t>
      </w:r>
      <w:r w:rsidR="00341E74" w:rsidRPr="00713537">
        <w:rPr>
          <w:highlight w:val="black"/>
          <w:shd w:val="clear" w:color="auto" w:fill="FFFFFF"/>
        </w:rPr>
        <w:t xml:space="preserve">), </w:t>
      </w:r>
      <w:r w:rsidR="00D002D1" w:rsidRPr="00713537">
        <w:rPr>
          <w:highlight w:val="black"/>
          <w:shd w:val="clear" w:color="auto" w:fill="FFFFFF"/>
        </w:rPr>
        <w:t>zdrowie (o 11,3%), użytkowanie mieszkania i nośniki energii (o 9,1%), żywność i napoje bezalkoholowe (o 6,4%)</w:t>
      </w:r>
      <w:r w:rsidR="002438FB" w:rsidRPr="00713537">
        <w:rPr>
          <w:highlight w:val="black"/>
          <w:shd w:val="clear" w:color="auto" w:fill="FFFFFF"/>
        </w:rPr>
        <w:t xml:space="preserve">. W ujęciu rocznym spadek odnotowano wśród wydatków m.in. na </w:t>
      </w:r>
      <w:r w:rsidR="00D002D1" w:rsidRPr="00713537">
        <w:rPr>
          <w:highlight w:val="black"/>
          <w:shd w:val="clear" w:color="auto" w:fill="FFFFFF"/>
        </w:rPr>
        <w:t>transport</w:t>
      </w:r>
      <w:r w:rsidR="002438FB" w:rsidRPr="00713537">
        <w:rPr>
          <w:highlight w:val="black"/>
          <w:shd w:val="clear" w:color="auto" w:fill="FFFFFF"/>
        </w:rPr>
        <w:t xml:space="preserve"> (o </w:t>
      </w:r>
      <w:r w:rsidR="00D002D1" w:rsidRPr="00713537">
        <w:rPr>
          <w:highlight w:val="black"/>
          <w:shd w:val="clear" w:color="auto" w:fill="FFFFFF"/>
        </w:rPr>
        <w:t>12,3</w:t>
      </w:r>
      <w:r w:rsidR="002438FB" w:rsidRPr="00713537">
        <w:rPr>
          <w:highlight w:val="black"/>
          <w:shd w:val="clear" w:color="auto" w:fill="FFFFFF"/>
        </w:rPr>
        <w:t>%)</w:t>
      </w:r>
      <w:r w:rsidR="00851F76" w:rsidRPr="00713537">
        <w:rPr>
          <w:highlight w:val="black"/>
          <w:shd w:val="clear" w:color="auto" w:fill="FFFFFF"/>
        </w:rPr>
        <w:t>,</w:t>
      </w:r>
      <w:r w:rsidR="00341E74" w:rsidRPr="00713537">
        <w:rPr>
          <w:highlight w:val="black"/>
          <w:shd w:val="clear" w:color="auto" w:fill="FFFFFF"/>
        </w:rPr>
        <w:t xml:space="preserve"> rekreację i kulturę (o </w:t>
      </w:r>
      <w:r w:rsidR="00851F76" w:rsidRPr="00713537">
        <w:rPr>
          <w:highlight w:val="black"/>
          <w:shd w:val="clear" w:color="auto" w:fill="FFFFFF"/>
        </w:rPr>
        <w:t>2,8</w:t>
      </w:r>
      <w:r w:rsidR="00341E74" w:rsidRPr="00713537">
        <w:rPr>
          <w:highlight w:val="black"/>
          <w:shd w:val="clear" w:color="auto" w:fill="FFFFFF"/>
        </w:rPr>
        <w:t>%)</w:t>
      </w:r>
      <w:r w:rsidR="002438FB" w:rsidRPr="00713537">
        <w:rPr>
          <w:highlight w:val="black"/>
          <w:shd w:val="clear" w:color="auto" w:fill="FFFFFF"/>
        </w:rPr>
        <w:t>.</w:t>
      </w:r>
    </w:p>
    <w:p w:rsidR="002438FB" w:rsidRPr="00713537" w:rsidRDefault="002438FB" w:rsidP="002438FB">
      <w:pPr>
        <w:rPr>
          <w:highlight w:val="black"/>
          <w:shd w:val="clear" w:color="auto" w:fill="FFFFFF"/>
        </w:rPr>
      </w:pPr>
      <w:r w:rsidRPr="00713537">
        <w:rPr>
          <w:highlight w:val="black"/>
          <w:shd w:val="clear" w:color="auto" w:fill="FFFFFF"/>
        </w:rPr>
        <w:t xml:space="preserve">W strukturze wydatków dominowały te związane z zakupem towarów i usług konsumpcyjnych </w:t>
      </w:r>
      <w:r w:rsidR="00341E74" w:rsidRPr="00713537">
        <w:rPr>
          <w:highlight w:val="black"/>
          <w:shd w:val="clear" w:color="auto" w:fill="FFFFFF"/>
        </w:rPr>
        <w:t>kształtując się na poziomie</w:t>
      </w:r>
      <w:r w:rsidR="00851F76" w:rsidRPr="00713537">
        <w:rPr>
          <w:highlight w:val="black"/>
          <w:shd w:val="clear" w:color="auto" w:fill="FFFFFF"/>
        </w:rPr>
        <w:t xml:space="preserve"> 95,6% (o 0,1</w:t>
      </w:r>
      <w:r w:rsidRPr="00713537">
        <w:rPr>
          <w:highlight w:val="black"/>
          <w:shd w:val="clear" w:color="auto" w:fill="FFFFFF"/>
        </w:rPr>
        <w:t xml:space="preserve"> p. proc. więcej w stosunku do poprzedniego roku). Najistotniejszą grupę stanowiły wydatki na żywność i napoje bezalkoholowe, na które gospodarstwa domo</w:t>
      </w:r>
      <w:r w:rsidR="00341E74" w:rsidRPr="00713537">
        <w:rPr>
          <w:highlight w:val="black"/>
          <w:shd w:val="clear" w:color="auto" w:fill="FFFFFF"/>
        </w:rPr>
        <w:t xml:space="preserve">we przeznaczały przeciętnie </w:t>
      </w:r>
      <w:r w:rsidR="00851F76" w:rsidRPr="00713537">
        <w:rPr>
          <w:highlight w:val="black"/>
          <w:shd w:val="clear" w:color="auto" w:fill="FFFFFF"/>
        </w:rPr>
        <w:t>22,1</w:t>
      </w:r>
      <w:r w:rsidRPr="00713537">
        <w:rPr>
          <w:highlight w:val="black"/>
          <w:shd w:val="clear" w:color="auto" w:fill="FFFFFF"/>
        </w:rPr>
        <w:t>% ogółu wyda</w:t>
      </w:r>
      <w:r w:rsidR="00851F76" w:rsidRPr="00713537">
        <w:rPr>
          <w:highlight w:val="black"/>
          <w:shd w:val="clear" w:color="auto" w:fill="FFFFFF"/>
        </w:rPr>
        <w:t>tków (o 0,5</w:t>
      </w:r>
      <w:r w:rsidRPr="00713537">
        <w:rPr>
          <w:highlight w:val="black"/>
          <w:shd w:val="clear" w:color="auto" w:fill="FFFFFF"/>
        </w:rPr>
        <w:t xml:space="preserve"> p. proc. </w:t>
      </w:r>
      <w:r w:rsidR="00851F76" w:rsidRPr="00713537">
        <w:rPr>
          <w:highlight w:val="black"/>
          <w:shd w:val="clear" w:color="auto" w:fill="FFFFFF"/>
        </w:rPr>
        <w:t xml:space="preserve">więcej niż </w:t>
      </w:r>
      <w:r w:rsidR="00851F76" w:rsidRPr="00713537">
        <w:rPr>
          <w:highlight w:val="black"/>
          <w:shd w:val="clear" w:color="auto" w:fill="FFFFFF"/>
        </w:rPr>
        <w:br/>
        <w:t>w 2018</w:t>
      </w:r>
      <w:r w:rsidRPr="00713537">
        <w:rPr>
          <w:highlight w:val="black"/>
          <w:shd w:val="clear" w:color="auto" w:fill="FFFFFF"/>
        </w:rPr>
        <w:t xml:space="preserve"> r.). Znaczącą grupą wydatków były opłaty ponoszone przez gospodarstwa domowe </w:t>
      </w:r>
      <w:r w:rsidRPr="00713537">
        <w:rPr>
          <w:highlight w:val="black"/>
          <w:shd w:val="clear" w:color="auto" w:fill="FFFFFF"/>
        </w:rPr>
        <w:br/>
        <w:t>z tytułu użytkowania mieszkania i za korzys</w:t>
      </w:r>
      <w:r w:rsidR="00851F76" w:rsidRPr="00713537">
        <w:rPr>
          <w:highlight w:val="black"/>
          <w:shd w:val="clear" w:color="auto" w:fill="FFFFFF"/>
        </w:rPr>
        <w:t>tanie z nośników energii. W 2019</w:t>
      </w:r>
      <w:r w:rsidRPr="00713537">
        <w:rPr>
          <w:highlight w:val="black"/>
          <w:shd w:val="clear" w:color="auto" w:fill="FFFFFF"/>
        </w:rPr>
        <w:t xml:space="preserve"> r. stanowiły one przeciętnie </w:t>
      </w:r>
      <w:r w:rsidR="00851F76" w:rsidRPr="00713537">
        <w:rPr>
          <w:highlight w:val="black"/>
          <w:shd w:val="clear" w:color="auto" w:fill="FFFFFF"/>
        </w:rPr>
        <w:t>17,6% ogółu wydatków (o 0,9</w:t>
      </w:r>
      <w:r w:rsidRPr="00713537">
        <w:rPr>
          <w:highlight w:val="black"/>
          <w:shd w:val="clear" w:color="auto" w:fill="FFFFFF"/>
        </w:rPr>
        <w:t xml:space="preserve"> p. pro</w:t>
      </w:r>
      <w:r w:rsidR="00341E74" w:rsidRPr="00713537">
        <w:rPr>
          <w:highlight w:val="black"/>
          <w:shd w:val="clear" w:color="auto" w:fill="FFFFFF"/>
        </w:rPr>
        <w:t xml:space="preserve">c. </w:t>
      </w:r>
      <w:r w:rsidR="00851F76" w:rsidRPr="00713537">
        <w:rPr>
          <w:highlight w:val="black"/>
          <w:shd w:val="clear" w:color="auto" w:fill="FFFFFF"/>
        </w:rPr>
        <w:t>więcej niż w 2018</w:t>
      </w:r>
      <w:r w:rsidRPr="00713537">
        <w:rPr>
          <w:highlight w:val="black"/>
          <w:shd w:val="clear" w:color="auto" w:fill="FFFFFF"/>
        </w:rPr>
        <w:t xml:space="preserve"> r.). </w:t>
      </w:r>
    </w:p>
    <w:p w:rsidR="002438FB" w:rsidRPr="00713537" w:rsidRDefault="002438FB" w:rsidP="002438FB">
      <w:pPr>
        <w:rPr>
          <w:highlight w:val="black"/>
          <w:shd w:val="clear" w:color="auto" w:fill="FFFFFF"/>
        </w:rPr>
      </w:pPr>
      <w:r w:rsidRPr="00713537">
        <w:rPr>
          <w:highlight w:val="black"/>
          <w:shd w:val="clear" w:color="auto" w:fill="FFFFFF"/>
        </w:rPr>
        <w:t>Struktura wydatków gospodarstw domowych województwa mazowieckiego nie odbiegała znacząco od struktury tych wydatków w kraju. Największą różnicę odnotowano w wydatkach na żyw</w:t>
      </w:r>
      <w:r w:rsidR="00851F76" w:rsidRPr="00713537">
        <w:rPr>
          <w:highlight w:val="black"/>
          <w:shd w:val="clear" w:color="auto" w:fill="FFFFFF"/>
        </w:rPr>
        <w:t>ność i napoje bezalkoholowe,</w:t>
      </w:r>
      <w:r w:rsidRPr="00713537">
        <w:rPr>
          <w:highlight w:val="black"/>
          <w:shd w:val="clear" w:color="auto" w:fill="FFFFFF"/>
        </w:rPr>
        <w:t xml:space="preserve"> na użytkowanie mieszkania i nośniki energii</w:t>
      </w:r>
      <w:r w:rsidR="00851F76" w:rsidRPr="00713537">
        <w:rPr>
          <w:highlight w:val="black"/>
          <w:shd w:val="clear" w:color="auto" w:fill="FFFFFF"/>
        </w:rPr>
        <w:t xml:space="preserve"> oraz łączność</w:t>
      </w:r>
      <w:r w:rsidRPr="00713537">
        <w:rPr>
          <w:highlight w:val="black"/>
          <w:shd w:val="clear" w:color="auto" w:fill="FFFFFF"/>
        </w:rPr>
        <w:t>, których udział w wo</w:t>
      </w:r>
      <w:r w:rsidR="00851F76" w:rsidRPr="00713537">
        <w:rPr>
          <w:highlight w:val="black"/>
          <w:shd w:val="clear" w:color="auto" w:fill="FFFFFF"/>
        </w:rPr>
        <w:t>jewództwie był odpowiednio o 3,0</w:t>
      </w:r>
      <w:r w:rsidRPr="00713537">
        <w:rPr>
          <w:highlight w:val="black"/>
          <w:shd w:val="clear" w:color="auto" w:fill="FFFFFF"/>
        </w:rPr>
        <w:t xml:space="preserve"> p. proc. i </w:t>
      </w:r>
      <w:r w:rsidR="00851F76" w:rsidRPr="00713537">
        <w:rPr>
          <w:highlight w:val="black"/>
          <w:shd w:val="clear" w:color="auto" w:fill="FFFFFF"/>
        </w:rPr>
        <w:t>p</w:t>
      </w:r>
      <w:r w:rsidRPr="00713537">
        <w:rPr>
          <w:highlight w:val="black"/>
          <w:shd w:val="clear" w:color="auto" w:fill="FFFFFF"/>
        </w:rPr>
        <w:t xml:space="preserve">o </w:t>
      </w:r>
      <w:r w:rsidR="00851F76" w:rsidRPr="00713537">
        <w:rPr>
          <w:highlight w:val="black"/>
          <w:shd w:val="clear" w:color="auto" w:fill="FFFFFF"/>
        </w:rPr>
        <w:t>0,4</w:t>
      </w:r>
      <w:r w:rsidRPr="00713537">
        <w:rPr>
          <w:highlight w:val="black"/>
          <w:shd w:val="clear" w:color="auto" w:fill="FFFFFF"/>
        </w:rPr>
        <w:t xml:space="preserve"> p. proc. niższy niż średnio w kraju. Natomiast wyższy od średniej krajowej był udział wydatków na</w:t>
      </w:r>
      <w:r w:rsidR="00341E74" w:rsidRPr="00713537">
        <w:rPr>
          <w:highlight w:val="black"/>
          <w:shd w:val="clear" w:color="auto" w:fill="FFFFFF"/>
        </w:rPr>
        <w:t xml:space="preserve"> </w:t>
      </w:r>
      <w:r w:rsidR="00851F76" w:rsidRPr="00713537">
        <w:rPr>
          <w:highlight w:val="black"/>
          <w:shd w:val="clear" w:color="auto" w:fill="FFFFFF"/>
        </w:rPr>
        <w:t xml:space="preserve">restauracje </w:t>
      </w:r>
      <w:r w:rsidR="00725D68" w:rsidRPr="00713537">
        <w:rPr>
          <w:highlight w:val="black"/>
          <w:shd w:val="clear" w:color="auto" w:fill="FFFFFF"/>
        </w:rPr>
        <w:br/>
      </w:r>
      <w:r w:rsidR="00851F76" w:rsidRPr="00713537">
        <w:rPr>
          <w:highlight w:val="black"/>
          <w:shd w:val="clear" w:color="auto" w:fill="FFFFFF"/>
        </w:rPr>
        <w:t>i hotele o 1,4</w:t>
      </w:r>
      <w:r w:rsidR="00341E74" w:rsidRPr="00713537">
        <w:rPr>
          <w:highlight w:val="black"/>
          <w:shd w:val="clear" w:color="auto" w:fill="FFFFFF"/>
        </w:rPr>
        <w:t xml:space="preserve"> p. proc., rekreację i kulturę o </w:t>
      </w:r>
      <w:r w:rsidR="00725D68" w:rsidRPr="00713537">
        <w:rPr>
          <w:highlight w:val="black"/>
          <w:shd w:val="clear" w:color="auto" w:fill="FFFFFF"/>
        </w:rPr>
        <w:t>0,7 p. proc., zdrowie o 0,6</w:t>
      </w:r>
      <w:r w:rsidRPr="00713537">
        <w:rPr>
          <w:highlight w:val="black"/>
          <w:shd w:val="clear" w:color="auto" w:fill="FFFFFF"/>
        </w:rPr>
        <w:t xml:space="preserve"> p. proc.</w:t>
      </w:r>
      <w:r w:rsidR="00725D68" w:rsidRPr="00713537">
        <w:rPr>
          <w:highlight w:val="black"/>
          <w:shd w:val="clear" w:color="auto" w:fill="FFFFFF"/>
        </w:rPr>
        <w:t xml:space="preserve"> oraz na transport o 0,5 p. proc.</w:t>
      </w:r>
    </w:p>
    <w:p w:rsidR="002438FB" w:rsidRPr="00713537" w:rsidRDefault="002438FB" w:rsidP="002438FB">
      <w:pPr>
        <w:rPr>
          <w:highlight w:val="black"/>
          <w:shd w:val="clear" w:color="auto" w:fill="FFFFFF"/>
        </w:rPr>
      </w:pPr>
    </w:p>
    <w:p w:rsidR="002438FB" w:rsidRPr="00713537" w:rsidRDefault="00F92BED" w:rsidP="002438FB">
      <w:pPr>
        <w:spacing w:before="240" w:line="240" w:lineRule="auto"/>
        <w:rPr>
          <w:b/>
          <w:highlight w:val="black"/>
        </w:rPr>
      </w:pPr>
      <w:r w:rsidRPr="00713537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168910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713537" w:rsidRDefault="00AD3BCD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 xml:space="preserve">W 2019 r., podobnie jak </w:t>
                            </w:r>
                            <w:r w:rsidRPr="00713537">
                              <w:rPr>
                                <w:shd w:val="clear" w:color="auto" w:fill="000000"/>
                              </w:rPr>
                              <w:br/>
                              <w:t>w latach poprzednich, utrzymała się tendencja spadkowa spożycia większości artykułów żywnościowych</w:t>
                            </w:r>
                          </w:p>
                          <w:p w:rsidR="00AD3BCD" w:rsidRPr="00713537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margin-left:417.2pt;margin-top:13.3pt;width:135.85pt;height:87.6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" filled="f" fillcolor="black" stroked="f">
                <v:textbox>
                  <w:txbxContent>
                    <w:p w:rsidR="00AD3BCD" w:rsidRPr="00713537" w:rsidRDefault="00AD3BCD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 xml:space="preserve">W 2019 r., podobnie jak </w:t>
                      </w:r>
                      <w:r w:rsidRPr="00713537">
                        <w:rPr>
                          <w:shd w:val="clear" w:color="auto" w:fill="000000"/>
                        </w:rPr>
                        <w:br/>
                        <w:t>w latach poprzednich, utrzymała się tendencja spadkowa spożycia większości artykułów żywnościowych</w:t>
                      </w:r>
                    </w:p>
                    <w:p w:rsidR="00AD3BCD" w:rsidRPr="00713537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713537">
        <w:rPr>
          <w:b/>
          <w:highlight w:val="black"/>
        </w:rPr>
        <w:t>Spożycie artykułów żywnościowych</w:t>
      </w:r>
    </w:p>
    <w:p w:rsidR="002438FB" w:rsidRPr="00713537" w:rsidRDefault="002438FB" w:rsidP="002438FB">
      <w:pPr>
        <w:rPr>
          <w:highlight w:val="black"/>
        </w:rPr>
      </w:pPr>
      <w:r w:rsidRPr="00713537">
        <w:rPr>
          <w:highlight w:val="black"/>
        </w:rPr>
        <w:t>Wyniki badań budżetów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:rsidR="002438FB" w:rsidRPr="00713537" w:rsidRDefault="00725D68" w:rsidP="002438FB">
      <w:pPr>
        <w:rPr>
          <w:sz w:val="18"/>
          <w:highlight w:val="black"/>
        </w:rPr>
      </w:pPr>
      <w:r w:rsidRPr="00713537">
        <w:rPr>
          <w:highlight w:val="black"/>
        </w:rPr>
        <w:t>W 2019</w:t>
      </w:r>
      <w:r w:rsidR="002438FB" w:rsidRPr="00713537">
        <w:rPr>
          <w:highlight w:val="black"/>
        </w:rPr>
        <w:t xml:space="preserve"> r. w województwie mazowieckim, w porównaniu z rokiem poprzednim, spadło spożycie m.in. </w:t>
      </w:r>
      <w:r w:rsidRPr="00713537">
        <w:rPr>
          <w:highlight w:val="black"/>
        </w:rPr>
        <w:t>cukru</w:t>
      </w:r>
      <w:r w:rsidR="002438FB" w:rsidRPr="00713537">
        <w:rPr>
          <w:highlight w:val="black"/>
        </w:rPr>
        <w:t xml:space="preserve"> </w:t>
      </w:r>
      <w:r w:rsidR="00D23676" w:rsidRPr="00713537">
        <w:rPr>
          <w:highlight w:val="black"/>
        </w:rPr>
        <w:t>(</w:t>
      </w:r>
      <w:r w:rsidR="002438FB" w:rsidRPr="00713537">
        <w:rPr>
          <w:highlight w:val="black"/>
        </w:rPr>
        <w:t xml:space="preserve">o </w:t>
      </w:r>
      <w:r w:rsidRPr="00713537">
        <w:rPr>
          <w:highlight w:val="black"/>
        </w:rPr>
        <w:t>11,9</w:t>
      </w:r>
      <w:r w:rsidR="002438FB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2438FB" w:rsidRPr="00713537">
        <w:rPr>
          <w:highlight w:val="black"/>
        </w:rPr>
        <w:t>,</w:t>
      </w:r>
      <w:r w:rsidR="009321B9" w:rsidRPr="00713537">
        <w:rPr>
          <w:highlight w:val="black"/>
        </w:rPr>
        <w:t xml:space="preserve"> </w:t>
      </w:r>
      <w:r w:rsidRPr="00713537">
        <w:rPr>
          <w:highlight w:val="black"/>
        </w:rPr>
        <w:t>pieczywa</w:t>
      </w:r>
      <w:r w:rsidR="00D23676" w:rsidRPr="00713537">
        <w:rPr>
          <w:highlight w:val="black"/>
        </w:rPr>
        <w:t xml:space="preserve"> (</w:t>
      </w:r>
      <w:r w:rsidRPr="00713537">
        <w:rPr>
          <w:highlight w:val="black"/>
        </w:rPr>
        <w:t>o 5,6</w:t>
      </w:r>
      <w:r w:rsidR="002438FB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2438FB" w:rsidRPr="00713537">
        <w:rPr>
          <w:highlight w:val="black"/>
        </w:rPr>
        <w:t xml:space="preserve">, </w:t>
      </w:r>
      <w:r w:rsidRPr="00713537">
        <w:rPr>
          <w:highlight w:val="black"/>
        </w:rPr>
        <w:t>mleka</w:t>
      </w:r>
      <w:r w:rsidR="00D23676" w:rsidRPr="00713537">
        <w:rPr>
          <w:highlight w:val="black"/>
        </w:rPr>
        <w:t xml:space="preserve"> (</w:t>
      </w:r>
      <w:r w:rsidR="009321B9" w:rsidRPr="00713537">
        <w:rPr>
          <w:highlight w:val="black"/>
        </w:rPr>
        <w:t xml:space="preserve">o </w:t>
      </w:r>
      <w:r w:rsidRPr="00713537">
        <w:rPr>
          <w:highlight w:val="black"/>
        </w:rPr>
        <w:t>5,0</w:t>
      </w:r>
      <w:r w:rsidR="002438FB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2438FB" w:rsidRPr="00713537">
        <w:rPr>
          <w:highlight w:val="black"/>
        </w:rPr>
        <w:t xml:space="preserve">, </w:t>
      </w:r>
      <w:r w:rsidRPr="00713537">
        <w:rPr>
          <w:highlight w:val="black"/>
        </w:rPr>
        <w:t>kawy, herbaty, kakao</w:t>
      </w:r>
      <w:r w:rsidR="00D23676" w:rsidRPr="00713537">
        <w:rPr>
          <w:highlight w:val="black"/>
        </w:rPr>
        <w:t xml:space="preserve"> (</w:t>
      </w:r>
      <w:r w:rsidR="002438FB" w:rsidRPr="00713537">
        <w:rPr>
          <w:highlight w:val="black"/>
        </w:rPr>
        <w:t xml:space="preserve">o </w:t>
      </w:r>
      <w:r w:rsidRPr="00713537">
        <w:rPr>
          <w:highlight w:val="black"/>
        </w:rPr>
        <w:t>4,3</w:t>
      </w:r>
      <w:r w:rsidR="002438FB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2438FB" w:rsidRPr="00713537">
        <w:rPr>
          <w:highlight w:val="black"/>
        </w:rPr>
        <w:t xml:space="preserve">, </w:t>
      </w:r>
      <w:r w:rsidRPr="00713537">
        <w:rPr>
          <w:highlight w:val="black"/>
        </w:rPr>
        <w:t>ryb i owoców morza</w:t>
      </w:r>
      <w:r w:rsidR="00D23676" w:rsidRPr="00713537">
        <w:rPr>
          <w:highlight w:val="black"/>
        </w:rPr>
        <w:t xml:space="preserve"> (</w:t>
      </w:r>
      <w:r w:rsidR="002438FB" w:rsidRPr="00713537">
        <w:rPr>
          <w:highlight w:val="black"/>
        </w:rPr>
        <w:t xml:space="preserve">o </w:t>
      </w:r>
      <w:r w:rsidRPr="00713537">
        <w:rPr>
          <w:highlight w:val="black"/>
        </w:rPr>
        <w:t>3,6</w:t>
      </w:r>
      <w:r w:rsidR="002438FB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A32AC6" w:rsidRPr="00713537">
        <w:rPr>
          <w:highlight w:val="black"/>
        </w:rPr>
        <w:t xml:space="preserve">, </w:t>
      </w:r>
      <w:r w:rsidRPr="00713537">
        <w:rPr>
          <w:highlight w:val="black"/>
        </w:rPr>
        <w:t>mięsa</w:t>
      </w:r>
      <w:r w:rsidR="00D23676" w:rsidRPr="00713537">
        <w:rPr>
          <w:highlight w:val="black"/>
        </w:rPr>
        <w:t xml:space="preserve"> (</w:t>
      </w:r>
      <w:r w:rsidR="009274A0" w:rsidRPr="00713537">
        <w:rPr>
          <w:highlight w:val="black"/>
        </w:rPr>
        <w:t>o 2,7</w:t>
      </w:r>
      <w:r w:rsidR="00A32AC6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9274A0" w:rsidRPr="00713537">
        <w:rPr>
          <w:highlight w:val="black"/>
        </w:rPr>
        <w:t xml:space="preserve">, jaj </w:t>
      </w:r>
      <w:r w:rsidR="00D23676" w:rsidRPr="00713537">
        <w:rPr>
          <w:highlight w:val="black"/>
        </w:rPr>
        <w:t>(</w:t>
      </w:r>
      <w:r w:rsidR="009274A0" w:rsidRPr="00713537">
        <w:rPr>
          <w:highlight w:val="black"/>
        </w:rPr>
        <w:t>o 2,5%</w:t>
      </w:r>
      <w:r w:rsidR="00D23676" w:rsidRPr="00713537">
        <w:rPr>
          <w:highlight w:val="black"/>
        </w:rPr>
        <w:t>)</w:t>
      </w:r>
      <w:r w:rsidR="002438FB" w:rsidRPr="00713537">
        <w:rPr>
          <w:highlight w:val="black"/>
        </w:rPr>
        <w:t xml:space="preserve">. Wzrosło natomiast spożycie np. </w:t>
      </w:r>
      <w:r w:rsidR="009274A0" w:rsidRPr="00713537">
        <w:rPr>
          <w:highlight w:val="black"/>
        </w:rPr>
        <w:t>jogurtów</w:t>
      </w:r>
      <w:r w:rsidR="00D23676" w:rsidRPr="00713537">
        <w:rPr>
          <w:highlight w:val="black"/>
        </w:rPr>
        <w:t xml:space="preserve"> (</w:t>
      </w:r>
      <w:r w:rsidR="002438FB" w:rsidRPr="00713537">
        <w:rPr>
          <w:highlight w:val="black"/>
        </w:rPr>
        <w:t xml:space="preserve">o </w:t>
      </w:r>
      <w:r w:rsidR="009274A0" w:rsidRPr="00713537">
        <w:rPr>
          <w:highlight w:val="black"/>
        </w:rPr>
        <w:t>5,6</w:t>
      </w:r>
      <w:r w:rsidR="002438FB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2438FB" w:rsidRPr="00713537">
        <w:rPr>
          <w:highlight w:val="black"/>
        </w:rPr>
        <w:t xml:space="preserve">, </w:t>
      </w:r>
      <w:r w:rsidR="009274A0" w:rsidRPr="00713537">
        <w:rPr>
          <w:highlight w:val="black"/>
        </w:rPr>
        <w:t>serów i twarogów</w:t>
      </w:r>
      <w:r w:rsidR="00D23676" w:rsidRPr="00713537">
        <w:rPr>
          <w:highlight w:val="black"/>
        </w:rPr>
        <w:t xml:space="preserve"> (</w:t>
      </w:r>
      <w:r w:rsidR="002438FB" w:rsidRPr="00713537">
        <w:rPr>
          <w:highlight w:val="black"/>
        </w:rPr>
        <w:t xml:space="preserve">o </w:t>
      </w:r>
      <w:r w:rsidR="009274A0" w:rsidRPr="00713537">
        <w:rPr>
          <w:highlight w:val="black"/>
        </w:rPr>
        <w:t>3,5</w:t>
      </w:r>
      <w:r w:rsidR="009321B9" w:rsidRPr="00713537">
        <w:rPr>
          <w:highlight w:val="black"/>
        </w:rPr>
        <w:t>%</w:t>
      </w:r>
      <w:r w:rsidR="00D23676" w:rsidRPr="00713537">
        <w:rPr>
          <w:highlight w:val="black"/>
        </w:rPr>
        <w:t>)</w:t>
      </w:r>
      <w:r w:rsidR="009321B9" w:rsidRPr="00713537">
        <w:rPr>
          <w:highlight w:val="black"/>
        </w:rPr>
        <w:t xml:space="preserve">, </w:t>
      </w:r>
      <w:r w:rsidR="009274A0" w:rsidRPr="00713537">
        <w:rPr>
          <w:highlight w:val="black"/>
        </w:rPr>
        <w:t>soków owocowych i warzywnych</w:t>
      </w:r>
      <w:r w:rsidR="00D23676" w:rsidRPr="00713537">
        <w:rPr>
          <w:highlight w:val="black"/>
        </w:rPr>
        <w:t xml:space="preserve"> (</w:t>
      </w:r>
      <w:r w:rsidR="009321B9" w:rsidRPr="00713537">
        <w:rPr>
          <w:highlight w:val="black"/>
        </w:rPr>
        <w:t xml:space="preserve">o </w:t>
      </w:r>
      <w:r w:rsidR="009274A0" w:rsidRPr="00713537">
        <w:rPr>
          <w:highlight w:val="black"/>
        </w:rPr>
        <w:t>2</w:t>
      </w:r>
      <w:r w:rsidR="00526111" w:rsidRPr="00713537">
        <w:rPr>
          <w:highlight w:val="black"/>
        </w:rPr>
        <w:t>,9%</w:t>
      </w:r>
      <w:r w:rsidR="00D23676" w:rsidRPr="00713537">
        <w:rPr>
          <w:highlight w:val="black"/>
        </w:rPr>
        <w:t>)</w:t>
      </w:r>
      <w:r w:rsidR="009274A0" w:rsidRPr="00713537">
        <w:rPr>
          <w:highlight w:val="black"/>
        </w:rPr>
        <w:t xml:space="preserve">, owoców  </w:t>
      </w:r>
      <w:r w:rsidR="00D23676" w:rsidRPr="00713537">
        <w:rPr>
          <w:highlight w:val="black"/>
        </w:rPr>
        <w:br/>
        <w:t>(</w:t>
      </w:r>
      <w:r w:rsidR="009274A0" w:rsidRPr="00713537">
        <w:rPr>
          <w:highlight w:val="black"/>
        </w:rPr>
        <w:t>o 1,3%</w:t>
      </w:r>
      <w:r w:rsidR="00D23676" w:rsidRPr="00713537">
        <w:rPr>
          <w:highlight w:val="black"/>
        </w:rPr>
        <w:t>)</w:t>
      </w:r>
      <w:r w:rsidR="00526111" w:rsidRPr="00713537">
        <w:rPr>
          <w:highlight w:val="black"/>
        </w:rPr>
        <w:t>.</w:t>
      </w:r>
      <w:r w:rsidR="002438FB" w:rsidRPr="00713537">
        <w:rPr>
          <w:highlight w:val="black"/>
        </w:rPr>
        <w:t xml:space="preserve"> </w:t>
      </w:r>
    </w:p>
    <w:p w:rsidR="002438FB" w:rsidRPr="00713537" w:rsidRDefault="002438FB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 xml:space="preserve">W porównaniu z przeciętnym spożyciem w kraju w województwie mazowieckim odnotowano większe spożycie na osobę takich artykułów jak: </w:t>
      </w:r>
      <w:r w:rsidR="009C56CC" w:rsidRPr="00713537">
        <w:rPr>
          <w:szCs w:val="18"/>
          <w:highlight w:val="black"/>
        </w:rPr>
        <w:t xml:space="preserve">owoce oraz </w:t>
      </w:r>
      <w:r w:rsidRPr="00713537">
        <w:rPr>
          <w:szCs w:val="18"/>
          <w:highlight w:val="black"/>
        </w:rPr>
        <w:t>wody mi</w:t>
      </w:r>
      <w:r w:rsidR="00526111" w:rsidRPr="00713537">
        <w:rPr>
          <w:szCs w:val="18"/>
          <w:highlight w:val="black"/>
        </w:rPr>
        <w:t xml:space="preserve">neralne i </w:t>
      </w:r>
      <w:r w:rsidR="009C56CC" w:rsidRPr="00713537">
        <w:rPr>
          <w:szCs w:val="18"/>
          <w:highlight w:val="black"/>
        </w:rPr>
        <w:t xml:space="preserve">źródlane </w:t>
      </w:r>
      <w:r w:rsidR="00526111" w:rsidRPr="00713537">
        <w:rPr>
          <w:szCs w:val="18"/>
          <w:highlight w:val="black"/>
        </w:rPr>
        <w:t xml:space="preserve"> </w:t>
      </w:r>
      <w:r w:rsidR="00D23676" w:rsidRPr="00713537">
        <w:rPr>
          <w:szCs w:val="18"/>
          <w:highlight w:val="black"/>
        </w:rPr>
        <w:br/>
      </w:r>
      <w:r w:rsidR="00526111" w:rsidRPr="00713537">
        <w:rPr>
          <w:szCs w:val="18"/>
          <w:highlight w:val="black"/>
        </w:rPr>
        <w:t>(</w:t>
      </w:r>
      <w:r w:rsidR="009274A0" w:rsidRPr="00713537">
        <w:rPr>
          <w:szCs w:val="18"/>
          <w:highlight w:val="black"/>
        </w:rPr>
        <w:t>po 6,9</w:t>
      </w:r>
      <w:r w:rsidRPr="00713537">
        <w:rPr>
          <w:szCs w:val="18"/>
          <w:highlight w:val="black"/>
        </w:rPr>
        <w:t>%),</w:t>
      </w:r>
      <w:r w:rsidR="009274A0" w:rsidRPr="00713537">
        <w:rPr>
          <w:szCs w:val="18"/>
          <w:highlight w:val="black"/>
        </w:rPr>
        <w:t xml:space="preserve"> jogurty (o 5,6%),</w:t>
      </w:r>
      <w:r w:rsidR="00526111" w:rsidRPr="00713537">
        <w:rPr>
          <w:szCs w:val="18"/>
          <w:highlight w:val="black"/>
        </w:rPr>
        <w:t xml:space="preserve"> soki owocowe i warzywne (o </w:t>
      </w:r>
      <w:r w:rsidR="009274A0" w:rsidRPr="00713537">
        <w:rPr>
          <w:szCs w:val="18"/>
          <w:highlight w:val="black"/>
        </w:rPr>
        <w:t>1,9%)</w:t>
      </w:r>
      <w:r w:rsidR="00526111" w:rsidRPr="00713537">
        <w:rPr>
          <w:szCs w:val="18"/>
          <w:highlight w:val="black"/>
        </w:rPr>
        <w:t>.</w:t>
      </w:r>
    </w:p>
    <w:p w:rsidR="002438FB" w:rsidRPr="00713537" w:rsidRDefault="002438FB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 xml:space="preserve">Mniejsze było natomiast spożycie np. olejów i tłuszczów (o </w:t>
      </w:r>
      <w:r w:rsidR="009274A0" w:rsidRPr="00713537">
        <w:rPr>
          <w:szCs w:val="18"/>
          <w:highlight w:val="black"/>
        </w:rPr>
        <w:t>13,3%), mięsa surowego</w:t>
      </w:r>
      <w:r w:rsidRPr="00713537">
        <w:rPr>
          <w:szCs w:val="18"/>
          <w:highlight w:val="black"/>
        </w:rPr>
        <w:t xml:space="preserve"> (o </w:t>
      </w:r>
      <w:r w:rsidR="00D23676" w:rsidRPr="00713537">
        <w:rPr>
          <w:szCs w:val="18"/>
          <w:highlight w:val="black"/>
        </w:rPr>
        <w:t>8,4</w:t>
      </w:r>
      <w:r w:rsidR="00526111" w:rsidRPr="00713537">
        <w:rPr>
          <w:szCs w:val="18"/>
          <w:highlight w:val="black"/>
        </w:rPr>
        <w:t>%),</w:t>
      </w:r>
      <w:r w:rsidRPr="00713537">
        <w:rPr>
          <w:szCs w:val="18"/>
          <w:highlight w:val="black"/>
        </w:rPr>
        <w:t xml:space="preserve"> </w:t>
      </w:r>
      <w:r w:rsidR="00D23676" w:rsidRPr="00713537">
        <w:rPr>
          <w:szCs w:val="18"/>
          <w:highlight w:val="black"/>
        </w:rPr>
        <w:t>kawy, herbaty, kakao</w:t>
      </w:r>
      <w:r w:rsidRPr="00713537">
        <w:rPr>
          <w:szCs w:val="18"/>
          <w:highlight w:val="black"/>
        </w:rPr>
        <w:t xml:space="preserve"> (o </w:t>
      </w:r>
      <w:r w:rsidR="00D23676" w:rsidRPr="00713537">
        <w:rPr>
          <w:szCs w:val="18"/>
          <w:highlight w:val="black"/>
        </w:rPr>
        <w:t>8,3</w:t>
      </w:r>
      <w:r w:rsidRPr="00713537">
        <w:rPr>
          <w:szCs w:val="18"/>
          <w:highlight w:val="black"/>
        </w:rPr>
        <w:t xml:space="preserve">%), </w:t>
      </w:r>
      <w:r w:rsidR="00D23676" w:rsidRPr="00713537">
        <w:rPr>
          <w:szCs w:val="18"/>
          <w:highlight w:val="black"/>
        </w:rPr>
        <w:t>cukru</w:t>
      </w:r>
      <w:r w:rsidRPr="00713537">
        <w:rPr>
          <w:szCs w:val="18"/>
          <w:highlight w:val="black"/>
        </w:rPr>
        <w:t xml:space="preserve"> (o </w:t>
      </w:r>
      <w:r w:rsidR="00D23676" w:rsidRPr="00713537">
        <w:rPr>
          <w:szCs w:val="18"/>
          <w:highlight w:val="black"/>
        </w:rPr>
        <w:t>7,5</w:t>
      </w:r>
      <w:r w:rsidRPr="00713537">
        <w:rPr>
          <w:szCs w:val="18"/>
          <w:highlight w:val="black"/>
        </w:rPr>
        <w:t xml:space="preserve">%), </w:t>
      </w:r>
      <w:r w:rsidR="00D23676" w:rsidRPr="00713537">
        <w:rPr>
          <w:szCs w:val="18"/>
          <w:highlight w:val="black"/>
        </w:rPr>
        <w:t>mleka</w:t>
      </w:r>
      <w:r w:rsidRPr="00713537">
        <w:rPr>
          <w:szCs w:val="18"/>
          <w:highlight w:val="black"/>
        </w:rPr>
        <w:t xml:space="preserve"> (o </w:t>
      </w:r>
      <w:r w:rsidR="00D23676" w:rsidRPr="00713537">
        <w:rPr>
          <w:szCs w:val="18"/>
          <w:highlight w:val="black"/>
        </w:rPr>
        <w:t>7,3</w:t>
      </w:r>
      <w:r w:rsidRPr="00713537">
        <w:rPr>
          <w:szCs w:val="18"/>
          <w:highlight w:val="black"/>
        </w:rPr>
        <w:t>%)</w:t>
      </w:r>
      <w:r w:rsidR="00526111" w:rsidRPr="00713537">
        <w:rPr>
          <w:szCs w:val="18"/>
          <w:highlight w:val="black"/>
        </w:rPr>
        <w:t>, wędlin i pozost</w:t>
      </w:r>
      <w:r w:rsidR="00D23676" w:rsidRPr="00713537">
        <w:rPr>
          <w:szCs w:val="18"/>
          <w:highlight w:val="black"/>
        </w:rPr>
        <w:t>ałych przetworów mięsnych (o 4,6</w:t>
      </w:r>
      <w:r w:rsidR="00526111" w:rsidRPr="00713537">
        <w:rPr>
          <w:szCs w:val="18"/>
          <w:highlight w:val="black"/>
        </w:rPr>
        <w:t xml:space="preserve">%), pieczywa (o </w:t>
      </w:r>
      <w:r w:rsidR="00D23676" w:rsidRPr="00713537">
        <w:rPr>
          <w:szCs w:val="18"/>
          <w:highlight w:val="black"/>
        </w:rPr>
        <w:t>3,4</w:t>
      </w:r>
      <w:r w:rsidR="00526111" w:rsidRPr="00713537">
        <w:rPr>
          <w:szCs w:val="18"/>
          <w:highlight w:val="black"/>
        </w:rPr>
        <w:t>%)</w:t>
      </w:r>
      <w:r w:rsidRPr="00713537">
        <w:rPr>
          <w:szCs w:val="18"/>
          <w:highlight w:val="black"/>
        </w:rPr>
        <w:t>.</w:t>
      </w:r>
    </w:p>
    <w:p w:rsidR="002438FB" w:rsidRPr="00713537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9C56CC" w:rsidRPr="00713537" w:rsidRDefault="009C56CC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713537" w:rsidRDefault="002438FB" w:rsidP="002438FB">
      <w:pPr>
        <w:spacing w:before="240" w:line="240" w:lineRule="auto"/>
        <w:rPr>
          <w:b/>
          <w:szCs w:val="18"/>
          <w:highlight w:val="black"/>
        </w:rPr>
      </w:pPr>
      <w:r w:rsidRPr="00713537">
        <w:rPr>
          <w:b/>
          <w:szCs w:val="18"/>
          <w:highlight w:val="black"/>
        </w:rPr>
        <w:lastRenderedPageBreak/>
        <w:t>Wyposażenie w przedmioty trwałego użytkowania</w:t>
      </w:r>
    </w:p>
    <w:p w:rsidR="002438FB" w:rsidRPr="00713537" w:rsidRDefault="00F92BED" w:rsidP="002438FB">
      <w:pPr>
        <w:rPr>
          <w:szCs w:val="18"/>
          <w:highlight w:val="black"/>
        </w:rPr>
      </w:pPr>
      <w:r w:rsidRPr="00713537">
        <w:rPr>
          <w:noProof/>
          <w:szCs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819150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713537" w:rsidRDefault="00AD3BCD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>Zmniejszył się odsetek gospodarstw domowych wyposażonych w przedmioty trwałego użytkowania starej generacji</w:t>
                            </w:r>
                          </w:p>
                          <w:p w:rsidR="00AD3BCD" w:rsidRPr="00713537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4" type="#_x0000_t202" style="position:absolute;margin-left:414pt;margin-top:64.5pt;width:135.85pt;height:87.6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" filled="f" fillcolor="black" stroked="f">
                <v:textbox>
                  <w:txbxContent>
                    <w:p w:rsidR="00AD3BCD" w:rsidRPr="00713537" w:rsidRDefault="00AD3BCD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>Zmniejszył się odsetek gospodarstw domowych wyposażonych w przedmioty trwałego użytkowania starej generacji</w:t>
                      </w:r>
                    </w:p>
                    <w:p w:rsidR="00AD3BCD" w:rsidRPr="00713537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D3BCD" w:rsidRPr="00713537">
        <w:rPr>
          <w:szCs w:val="18"/>
          <w:highlight w:val="black"/>
        </w:rPr>
        <w:t>W 2019</w:t>
      </w:r>
      <w:r w:rsidR="002438FB" w:rsidRPr="00713537">
        <w:rPr>
          <w:szCs w:val="18"/>
          <w:highlight w:val="black"/>
        </w:rPr>
        <w:t xml:space="preserve"> r., podobnie jak w roku poprzednim, powszechnie występującymi w gospodarstwach domowych dobrami trwałego użytkowania były urządzenia takie jak: </w:t>
      </w:r>
      <w:r w:rsidR="0083595B" w:rsidRPr="00713537">
        <w:rPr>
          <w:szCs w:val="18"/>
          <w:highlight w:val="black"/>
        </w:rPr>
        <w:t>telefony komórkowe</w:t>
      </w:r>
      <w:r w:rsidR="002438FB" w:rsidRPr="00713537">
        <w:rPr>
          <w:szCs w:val="18"/>
          <w:highlight w:val="black"/>
        </w:rPr>
        <w:t xml:space="preserve">,  pralki automatyczne czy odbiorniki telewizyjne. </w:t>
      </w:r>
      <w:r w:rsidR="0083595B" w:rsidRPr="00713537">
        <w:rPr>
          <w:szCs w:val="18"/>
          <w:highlight w:val="black"/>
        </w:rPr>
        <w:t xml:space="preserve">W urządzenie z dostępem do Internetu było wyposażonych </w:t>
      </w:r>
      <w:r w:rsidR="00AD3BCD" w:rsidRPr="00713537">
        <w:rPr>
          <w:szCs w:val="18"/>
          <w:highlight w:val="black"/>
        </w:rPr>
        <w:t>82</w:t>
      </w:r>
      <w:r w:rsidR="0083595B" w:rsidRPr="00713537">
        <w:rPr>
          <w:szCs w:val="18"/>
          <w:highlight w:val="black"/>
        </w:rPr>
        <w:t xml:space="preserve">% </w:t>
      </w:r>
      <w:r w:rsidR="002438FB" w:rsidRPr="00713537">
        <w:rPr>
          <w:szCs w:val="18"/>
          <w:highlight w:val="black"/>
        </w:rPr>
        <w:t>badanyc</w:t>
      </w:r>
      <w:r w:rsidR="00AD3BCD" w:rsidRPr="00713537">
        <w:rPr>
          <w:szCs w:val="18"/>
          <w:highlight w:val="black"/>
        </w:rPr>
        <w:t>h gospodarstw domowych, ponad 67</w:t>
      </w:r>
      <w:r w:rsidR="002438FB" w:rsidRPr="00713537">
        <w:rPr>
          <w:szCs w:val="18"/>
          <w:highlight w:val="black"/>
        </w:rPr>
        <w:t xml:space="preserve">% gospodarstw posiadało samochód osobowy, a </w:t>
      </w:r>
      <w:r w:rsidR="0083595B" w:rsidRPr="00713537">
        <w:rPr>
          <w:szCs w:val="18"/>
          <w:highlight w:val="black"/>
        </w:rPr>
        <w:t>blisko</w:t>
      </w:r>
      <w:r w:rsidR="002438FB" w:rsidRPr="00713537">
        <w:rPr>
          <w:szCs w:val="18"/>
          <w:highlight w:val="black"/>
        </w:rPr>
        <w:t xml:space="preserve"> </w:t>
      </w:r>
      <w:r w:rsidR="0083595B" w:rsidRPr="00713537">
        <w:rPr>
          <w:szCs w:val="18"/>
          <w:highlight w:val="black"/>
        </w:rPr>
        <w:t>60</w:t>
      </w:r>
      <w:r w:rsidR="002438FB" w:rsidRPr="00713537">
        <w:rPr>
          <w:szCs w:val="18"/>
          <w:highlight w:val="black"/>
        </w:rPr>
        <w:t>%</w:t>
      </w:r>
      <w:r w:rsidR="0083595B" w:rsidRPr="00713537">
        <w:rPr>
          <w:szCs w:val="18"/>
          <w:highlight w:val="black"/>
        </w:rPr>
        <w:t xml:space="preserve"> </w:t>
      </w:r>
      <w:r w:rsidR="00AD3BCD" w:rsidRPr="00713537">
        <w:rPr>
          <w:szCs w:val="18"/>
          <w:highlight w:val="black"/>
        </w:rPr>
        <w:t xml:space="preserve">kuchenkę mikrofalową oraz </w:t>
      </w:r>
      <w:r w:rsidR="0083595B" w:rsidRPr="00713537">
        <w:rPr>
          <w:szCs w:val="18"/>
          <w:highlight w:val="black"/>
        </w:rPr>
        <w:t>urządzenie do odbioru telewizji satelitarnej lub kablowej</w:t>
      </w:r>
      <w:r w:rsidR="002438FB" w:rsidRPr="00713537">
        <w:rPr>
          <w:szCs w:val="18"/>
          <w:highlight w:val="black"/>
        </w:rPr>
        <w:t>.</w:t>
      </w:r>
    </w:p>
    <w:p w:rsidR="002438FB" w:rsidRPr="00713537" w:rsidRDefault="00A456F2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>W porównaniu z 2018</w:t>
      </w:r>
      <w:r w:rsidR="002438FB" w:rsidRPr="00713537">
        <w:rPr>
          <w:szCs w:val="18"/>
          <w:highlight w:val="black"/>
        </w:rPr>
        <w:t xml:space="preserve"> r. zmniejszył się udział gospodarstw domowych wyposażonych np. </w:t>
      </w:r>
      <w:r w:rsidR="002438FB" w:rsidRPr="00713537">
        <w:rPr>
          <w:szCs w:val="18"/>
          <w:highlight w:val="black"/>
        </w:rPr>
        <w:br/>
        <w:t xml:space="preserve">w </w:t>
      </w:r>
      <w:r w:rsidRPr="00713537">
        <w:rPr>
          <w:szCs w:val="18"/>
          <w:highlight w:val="black"/>
        </w:rPr>
        <w:t>sprzęt do odbioru, nagrywania i odtwarzania dźwięku (o 6,4 p. proc.),</w:t>
      </w:r>
      <w:r w:rsidR="00DA7E44" w:rsidRPr="00713537">
        <w:rPr>
          <w:szCs w:val="18"/>
          <w:highlight w:val="black"/>
        </w:rPr>
        <w:t xml:space="preserve"> telefon stacjonarny</w:t>
      </w:r>
      <w:r w:rsidR="002438FB" w:rsidRPr="00713537">
        <w:rPr>
          <w:szCs w:val="18"/>
          <w:highlight w:val="black"/>
        </w:rPr>
        <w:t xml:space="preserve"> </w:t>
      </w:r>
      <w:r w:rsidRPr="00713537">
        <w:rPr>
          <w:szCs w:val="18"/>
          <w:highlight w:val="black"/>
        </w:rPr>
        <w:br/>
      </w:r>
      <w:r w:rsidR="002438FB" w:rsidRPr="00713537">
        <w:rPr>
          <w:szCs w:val="18"/>
          <w:highlight w:val="black"/>
        </w:rPr>
        <w:t>(</w:t>
      </w:r>
      <w:r w:rsidRPr="00713537">
        <w:rPr>
          <w:szCs w:val="18"/>
          <w:highlight w:val="black"/>
        </w:rPr>
        <w:t>o 5,2</w:t>
      </w:r>
      <w:r w:rsidR="002438FB" w:rsidRPr="00713537">
        <w:rPr>
          <w:szCs w:val="18"/>
          <w:highlight w:val="black"/>
        </w:rPr>
        <w:t xml:space="preserve"> p. proc.), </w:t>
      </w:r>
      <w:r w:rsidRPr="00713537">
        <w:rPr>
          <w:szCs w:val="18"/>
          <w:highlight w:val="black"/>
        </w:rPr>
        <w:t>odbiornik telewizyjny (o 1,9 p. proc.), urządzenie do odbioru telewizji satelitarnej lub kablowej (o 1,2 p. proc.).</w:t>
      </w:r>
      <w:r w:rsidR="002438FB" w:rsidRPr="00713537">
        <w:rPr>
          <w:szCs w:val="18"/>
          <w:highlight w:val="black"/>
        </w:rPr>
        <w:t xml:space="preserve"> Wzrost odsetka gospodarstw domowych wystąpił natomiast w przypadku wyposażenia np. w zmywarkę do na</w:t>
      </w:r>
      <w:r w:rsidR="00491314" w:rsidRPr="00713537">
        <w:rPr>
          <w:szCs w:val="18"/>
          <w:highlight w:val="black"/>
        </w:rPr>
        <w:t xml:space="preserve">czyń (o </w:t>
      </w:r>
      <w:r w:rsidRPr="00713537">
        <w:rPr>
          <w:szCs w:val="18"/>
          <w:highlight w:val="black"/>
        </w:rPr>
        <w:t>6,2</w:t>
      </w:r>
      <w:r w:rsidR="002438FB" w:rsidRPr="00713537">
        <w:rPr>
          <w:szCs w:val="18"/>
          <w:highlight w:val="black"/>
        </w:rPr>
        <w:t xml:space="preserve"> p. proc.), </w:t>
      </w:r>
      <w:r w:rsidR="00BD7418" w:rsidRPr="00713537">
        <w:rPr>
          <w:szCs w:val="18"/>
          <w:highlight w:val="black"/>
        </w:rPr>
        <w:t xml:space="preserve">urządzenie z dostępem do Internetu (o 4,6 p. proc.), smartfon (o 2,6 p. proc.), samochód osobowy </w:t>
      </w:r>
      <w:r w:rsidR="00BD7418" w:rsidRPr="00713537">
        <w:rPr>
          <w:szCs w:val="18"/>
          <w:highlight w:val="black"/>
        </w:rPr>
        <w:br/>
        <w:t>(o 1,5 p. proc.).</w:t>
      </w:r>
    </w:p>
    <w:p w:rsidR="00BD7418" w:rsidRPr="00713537" w:rsidRDefault="002438FB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 xml:space="preserve">W stosunku do średniej krajowej, w województwie mazowieckim odnotowano większy odsetek gospodarstw domowych wyposażonych m.in. w </w:t>
      </w:r>
      <w:r w:rsidR="00491314" w:rsidRPr="00713537">
        <w:rPr>
          <w:szCs w:val="18"/>
          <w:highlight w:val="black"/>
        </w:rPr>
        <w:t>drukarkę</w:t>
      </w:r>
      <w:r w:rsidRPr="00713537">
        <w:rPr>
          <w:szCs w:val="18"/>
          <w:highlight w:val="black"/>
        </w:rPr>
        <w:t xml:space="preserve"> (o </w:t>
      </w:r>
      <w:r w:rsidR="00BD7418" w:rsidRPr="00713537">
        <w:rPr>
          <w:szCs w:val="18"/>
          <w:highlight w:val="black"/>
        </w:rPr>
        <w:t>4,7</w:t>
      </w:r>
      <w:r w:rsidRPr="00713537">
        <w:rPr>
          <w:szCs w:val="18"/>
          <w:highlight w:val="black"/>
        </w:rPr>
        <w:t xml:space="preserve"> p. proc.), komputer </w:t>
      </w:r>
      <w:r w:rsidR="00491314" w:rsidRPr="00713537">
        <w:rPr>
          <w:szCs w:val="18"/>
          <w:highlight w:val="black"/>
        </w:rPr>
        <w:t>osobisty</w:t>
      </w:r>
      <w:r w:rsidR="00BD7418" w:rsidRPr="00713537">
        <w:rPr>
          <w:szCs w:val="18"/>
          <w:highlight w:val="black"/>
        </w:rPr>
        <w:t xml:space="preserve"> oraz zmywarkę do naczyń (po 3,3 p. proc.), urządzenie z dostępem do Internetu (o 1,4 p. proc.).</w:t>
      </w:r>
      <w:r w:rsidRPr="00713537">
        <w:rPr>
          <w:szCs w:val="18"/>
          <w:highlight w:val="black"/>
        </w:rPr>
        <w:t xml:space="preserve"> </w:t>
      </w:r>
    </w:p>
    <w:p w:rsidR="002438FB" w:rsidRPr="00713537" w:rsidRDefault="002438FB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 xml:space="preserve">Mniejszy niż średnio w kraju był udział gospodarstw domowych wyposażonych np. w urządzenie do odbioru telewizji satelitarnej lub kablowej (o </w:t>
      </w:r>
      <w:r w:rsidR="00BD7418" w:rsidRPr="00713537">
        <w:rPr>
          <w:szCs w:val="18"/>
          <w:highlight w:val="black"/>
        </w:rPr>
        <w:t>4,2</w:t>
      </w:r>
      <w:r w:rsidRPr="00713537">
        <w:rPr>
          <w:szCs w:val="18"/>
          <w:highlight w:val="black"/>
        </w:rPr>
        <w:t xml:space="preserve"> p. proc</w:t>
      </w:r>
      <w:r w:rsidR="009F2042" w:rsidRPr="00713537">
        <w:rPr>
          <w:szCs w:val="18"/>
          <w:highlight w:val="black"/>
        </w:rPr>
        <w:t>)</w:t>
      </w:r>
      <w:r w:rsidRPr="00713537">
        <w:rPr>
          <w:szCs w:val="18"/>
          <w:highlight w:val="black"/>
        </w:rPr>
        <w:t xml:space="preserve">, </w:t>
      </w:r>
      <w:r w:rsidR="00BD7418" w:rsidRPr="00713537">
        <w:rPr>
          <w:szCs w:val="18"/>
          <w:highlight w:val="black"/>
        </w:rPr>
        <w:t xml:space="preserve">kuchenkę mikrofalową </w:t>
      </w:r>
      <w:r w:rsidR="009C56CC" w:rsidRPr="00713537">
        <w:rPr>
          <w:szCs w:val="18"/>
          <w:highlight w:val="black"/>
        </w:rPr>
        <w:br/>
      </w:r>
      <w:r w:rsidR="00BD7418" w:rsidRPr="00713537">
        <w:rPr>
          <w:szCs w:val="18"/>
          <w:highlight w:val="black"/>
        </w:rPr>
        <w:t>(o</w:t>
      </w:r>
      <w:r w:rsidR="00DB2232" w:rsidRPr="00713537">
        <w:rPr>
          <w:szCs w:val="18"/>
          <w:highlight w:val="black"/>
        </w:rPr>
        <w:t xml:space="preserve"> 3,6 p. proc.), odbiornik telewizyjny oraz</w:t>
      </w:r>
      <w:r w:rsidR="009F2042" w:rsidRPr="00713537">
        <w:rPr>
          <w:szCs w:val="18"/>
          <w:highlight w:val="black"/>
        </w:rPr>
        <w:t xml:space="preserve"> sprzęt do odbioru, nagrywania i odtwarzania dźwięku (</w:t>
      </w:r>
      <w:r w:rsidR="00DB2232" w:rsidRPr="00713537">
        <w:rPr>
          <w:szCs w:val="18"/>
          <w:highlight w:val="black"/>
        </w:rPr>
        <w:t>p</w:t>
      </w:r>
      <w:r w:rsidR="009F2042" w:rsidRPr="00713537">
        <w:rPr>
          <w:szCs w:val="18"/>
          <w:highlight w:val="black"/>
        </w:rPr>
        <w:t xml:space="preserve">o </w:t>
      </w:r>
      <w:r w:rsidR="00DB2232" w:rsidRPr="00713537">
        <w:rPr>
          <w:szCs w:val="18"/>
          <w:highlight w:val="black"/>
        </w:rPr>
        <w:t>3,3</w:t>
      </w:r>
      <w:r w:rsidR="009F2042" w:rsidRPr="00713537">
        <w:rPr>
          <w:szCs w:val="18"/>
          <w:highlight w:val="black"/>
        </w:rPr>
        <w:t xml:space="preserve"> p. proc.). </w:t>
      </w:r>
    </w:p>
    <w:p w:rsidR="002438FB" w:rsidRPr="00713537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713537" w:rsidRDefault="00F92BED" w:rsidP="002438FB">
      <w:pPr>
        <w:spacing w:before="240"/>
        <w:rPr>
          <w:b/>
          <w:szCs w:val="18"/>
          <w:highlight w:val="black"/>
        </w:rPr>
      </w:pPr>
      <w:r w:rsidRPr="00713537">
        <w:rPr>
          <w:noProof/>
          <w:szCs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>
                <wp:simplePos x="0" y="0"/>
                <wp:positionH relativeFrom="column">
                  <wp:posOffset>5226050</wp:posOffset>
                </wp:positionH>
                <wp:positionV relativeFrom="paragraph">
                  <wp:posOffset>86995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713537" w:rsidRDefault="00AD3BCD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>W skali roku odnotowano wzrost odsetka gospodarstw domowych oceniaj</w:t>
                            </w:r>
                            <w:r w:rsidR="00DB2232" w:rsidRPr="00713537">
                              <w:rPr>
                                <w:shd w:val="clear" w:color="auto" w:fill="000000"/>
                              </w:rPr>
                              <w:t>ących swoją sytuację jako</w:t>
                            </w:r>
                            <w:r w:rsidRPr="00713537">
                              <w:rPr>
                                <w:shd w:val="clear" w:color="auto" w:fill="000000"/>
                              </w:rPr>
                              <w:t xml:space="preserve"> dobrą albo raczej dobrą</w:t>
                            </w:r>
                          </w:p>
                          <w:p w:rsidR="00AD3BCD" w:rsidRPr="00713537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5" type="#_x0000_t202" style="position:absolute;margin-left:411.5pt;margin-top:6.85pt;width:135.85pt;height:87.6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" filled="f" fillcolor="black" stroked="f">
                <v:textbox>
                  <w:txbxContent>
                    <w:p w:rsidR="00AD3BCD" w:rsidRPr="00713537" w:rsidRDefault="00AD3BCD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>W skali roku odnotowano wzrost odsetka gospodarstw domowych oceniaj</w:t>
                      </w:r>
                      <w:r w:rsidR="00DB2232" w:rsidRPr="00713537">
                        <w:rPr>
                          <w:shd w:val="clear" w:color="auto" w:fill="000000"/>
                        </w:rPr>
                        <w:t>ących swoją sytuację jako</w:t>
                      </w:r>
                      <w:r w:rsidRPr="00713537">
                        <w:rPr>
                          <w:shd w:val="clear" w:color="auto" w:fill="000000"/>
                        </w:rPr>
                        <w:t xml:space="preserve"> dobrą albo raczej dobrą</w:t>
                      </w:r>
                    </w:p>
                    <w:p w:rsidR="00AD3BCD" w:rsidRPr="00713537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713537">
        <w:rPr>
          <w:b/>
          <w:szCs w:val="18"/>
          <w:highlight w:val="black"/>
        </w:rPr>
        <w:t>Subiektywna ocena sytuacji materialnej gospodarstw domowych</w:t>
      </w:r>
    </w:p>
    <w:p w:rsidR="002438FB" w:rsidRPr="00713537" w:rsidRDefault="00DB2232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>Obserwowana w 2019</w:t>
      </w:r>
      <w:r w:rsidR="002438FB" w:rsidRPr="00713537">
        <w:rPr>
          <w:szCs w:val="18"/>
          <w:highlight w:val="black"/>
        </w:rPr>
        <w:t xml:space="preserve"> r. poprawa sytuacji materialnej gospodarstw domowych miała wpływ </w:t>
      </w:r>
      <w:r w:rsidR="002438FB" w:rsidRPr="00713537">
        <w:rPr>
          <w:szCs w:val="18"/>
          <w:highlight w:val="black"/>
        </w:rPr>
        <w:br/>
        <w:t xml:space="preserve">na lepszą ocenę ich aktualnej sytuacji finansowej. </w:t>
      </w:r>
      <w:r w:rsidRPr="00713537">
        <w:rPr>
          <w:szCs w:val="18"/>
          <w:highlight w:val="black"/>
        </w:rPr>
        <w:t xml:space="preserve">W skali roku nadal utrzymała się wysoka </w:t>
      </w:r>
      <w:r w:rsidR="002438FB" w:rsidRPr="00713537">
        <w:rPr>
          <w:szCs w:val="18"/>
          <w:highlight w:val="black"/>
        </w:rPr>
        <w:t>nadwyżka dochodów nad wydatkami, co pozwoliło gospodarstwom domowym na zwiększenie swoich oszczędności.</w:t>
      </w:r>
    </w:p>
    <w:p w:rsidR="002438FB" w:rsidRPr="00713537" w:rsidRDefault="00DB2232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>W 2019 r. jako</w:t>
      </w:r>
      <w:r w:rsidR="002438FB" w:rsidRPr="00713537">
        <w:rPr>
          <w:szCs w:val="18"/>
          <w:highlight w:val="black"/>
        </w:rPr>
        <w:t xml:space="preserve"> dobrą albo raczej dobrą określiło </w:t>
      </w:r>
      <w:r w:rsidRPr="00713537">
        <w:rPr>
          <w:szCs w:val="18"/>
          <w:highlight w:val="black"/>
        </w:rPr>
        <w:t>52,2</w:t>
      </w:r>
      <w:r w:rsidR="002438FB" w:rsidRPr="00713537">
        <w:rPr>
          <w:szCs w:val="18"/>
          <w:highlight w:val="black"/>
        </w:rPr>
        <w:t xml:space="preserve">% gospodarstw (w Polsce </w:t>
      </w:r>
      <w:r w:rsidR="009C56CC" w:rsidRPr="00713537">
        <w:rPr>
          <w:szCs w:val="18"/>
          <w:highlight w:val="black"/>
        </w:rPr>
        <w:t>48,6</w:t>
      </w:r>
      <w:r w:rsidR="002438FB" w:rsidRPr="00713537">
        <w:rPr>
          <w:szCs w:val="18"/>
          <w:highlight w:val="black"/>
        </w:rPr>
        <w:t xml:space="preserve">%), a </w:t>
      </w:r>
      <w:r w:rsidRPr="00713537">
        <w:rPr>
          <w:szCs w:val="18"/>
          <w:highlight w:val="black"/>
        </w:rPr>
        <w:t>6,2</w:t>
      </w:r>
      <w:r w:rsidR="002438FB" w:rsidRPr="00713537">
        <w:rPr>
          <w:szCs w:val="18"/>
          <w:highlight w:val="black"/>
        </w:rPr>
        <w:t xml:space="preserve">% jako raczej złą albo złą (w kraju </w:t>
      </w:r>
      <w:r w:rsidRPr="00713537">
        <w:rPr>
          <w:szCs w:val="18"/>
          <w:highlight w:val="black"/>
        </w:rPr>
        <w:t>7,0</w:t>
      </w:r>
      <w:r w:rsidR="002438FB" w:rsidRPr="00713537">
        <w:rPr>
          <w:szCs w:val="18"/>
          <w:highlight w:val="black"/>
        </w:rPr>
        <w:t xml:space="preserve">%). Jako przeciętną swoją sytuację postrzegało </w:t>
      </w:r>
      <w:r w:rsidRPr="00713537">
        <w:rPr>
          <w:szCs w:val="18"/>
          <w:highlight w:val="black"/>
        </w:rPr>
        <w:t>41,6</w:t>
      </w:r>
      <w:r w:rsidR="002438FB" w:rsidRPr="00713537">
        <w:rPr>
          <w:szCs w:val="18"/>
          <w:highlight w:val="black"/>
        </w:rPr>
        <w:t xml:space="preserve">% gospodarstw (dla Polski średnia wynosiła </w:t>
      </w:r>
      <w:r w:rsidRPr="00713537">
        <w:rPr>
          <w:szCs w:val="18"/>
          <w:highlight w:val="black"/>
        </w:rPr>
        <w:t>44,4</w:t>
      </w:r>
      <w:r w:rsidR="002438FB" w:rsidRPr="00713537">
        <w:rPr>
          <w:szCs w:val="18"/>
          <w:highlight w:val="black"/>
        </w:rPr>
        <w:t>%).</w:t>
      </w:r>
    </w:p>
    <w:p w:rsidR="002438FB" w:rsidRPr="00713537" w:rsidRDefault="002438FB" w:rsidP="002438FB">
      <w:pPr>
        <w:rPr>
          <w:szCs w:val="18"/>
          <w:highlight w:val="black"/>
        </w:rPr>
      </w:pPr>
      <w:r w:rsidRPr="00713537">
        <w:rPr>
          <w:szCs w:val="18"/>
          <w:highlight w:val="black"/>
        </w:rPr>
        <w:t xml:space="preserve">W </w:t>
      </w:r>
      <w:r w:rsidR="00EA6B7A" w:rsidRPr="00713537">
        <w:rPr>
          <w:szCs w:val="18"/>
          <w:highlight w:val="black"/>
        </w:rPr>
        <w:t xml:space="preserve">województwie mazowieckim w </w:t>
      </w:r>
      <w:r w:rsidRPr="00713537">
        <w:rPr>
          <w:szCs w:val="18"/>
          <w:highlight w:val="black"/>
        </w:rPr>
        <w:t>skali roku nastąpił wzrost odsetka gospodarstw domowych oceniających swoją</w:t>
      </w:r>
      <w:r w:rsidR="00DB2232" w:rsidRPr="00713537">
        <w:rPr>
          <w:szCs w:val="18"/>
          <w:highlight w:val="black"/>
        </w:rPr>
        <w:t xml:space="preserve"> sytuację materialną jako</w:t>
      </w:r>
      <w:r w:rsidRPr="00713537">
        <w:rPr>
          <w:szCs w:val="18"/>
          <w:highlight w:val="black"/>
        </w:rPr>
        <w:t xml:space="preserve"> dobrą albo raczej dobrą o </w:t>
      </w:r>
      <w:r w:rsidR="00DB2232" w:rsidRPr="00713537">
        <w:rPr>
          <w:szCs w:val="18"/>
          <w:highlight w:val="black"/>
        </w:rPr>
        <w:t>4,9</w:t>
      </w:r>
      <w:r w:rsidRPr="00713537">
        <w:rPr>
          <w:szCs w:val="18"/>
          <w:highlight w:val="black"/>
        </w:rPr>
        <w:t xml:space="preserve"> p. proc. </w:t>
      </w:r>
      <w:r w:rsidR="00EA6B7A" w:rsidRPr="00713537">
        <w:rPr>
          <w:szCs w:val="18"/>
          <w:highlight w:val="black"/>
        </w:rPr>
        <w:br/>
        <w:t xml:space="preserve">(w Polsce o </w:t>
      </w:r>
      <w:r w:rsidR="009C56CC" w:rsidRPr="00713537">
        <w:rPr>
          <w:szCs w:val="18"/>
          <w:highlight w:val="black"/>
        </w:rPr>
        <w:t>4,6</w:t>
      </w:r>
      <w:r w:rsidR="00EA6B7A" w:rsidRPr="00713537">
        <w:rPr>
          <w:szCs w:val="18"/>
          <w:highlight w:val="black"/>
        </w:rPr>
        <w:t xml:space="preserve"> p. proc.) </w:t>
      </w:r>
      <w:r w:rsidRPr="00713537">
        <w:rPr>
          <w:szCs w:val="18"/>
          <w:highlight w:val="black"/>
        </w:rPr>
        <w:t>oraz spadek odsetka gospodarstw postrzegających j</w:t>
      </w:r>
      <w:r w:rsidR="00EA6B7A" w:rsidRPr="00713537">
        <w:rPr>
          <w:szCs w:val="18"/>
          <w:highlight w:val="black"/>
        </w:rPr>
        <w:t xml:space="preserve">ą jako raczej złą albo złą o </w:t>
      </w:r>
      <w:r w:rsidR="00DB2232" w:rsidRPr="00713537">
        <w:rPr>
          <w:szCs w:val="18"/>
          <w:highlight w:val="black"/>
        </w:rPr>
        <w:t>1,2</w:t>
      </w:r>
      <w:r w:rsidRPr="00713537">
        <w:rPr>
          <w:szCs w:val="18"/>
          <w:highlight w:val="black"/>
        </w:rPr>
        <w:t xml:space="preserve"> p. proc.</w:t>
      </w:r>
      <w:r w:rsidR="00EA6B7A" w:rsidRPr="00713537">
        <w:rPr>
          <w:szCs w:val="18"/>
          <w:highlight w:val="black"/>
        </w:rPr>
        <w:t xml:space="preserve"> (w kraju o </w:t>
      </w:r>
      <w:r w:rsidR="00DB2232" w:rsidRPr="00713537">
        <w:rPr>
          <w:szCs w:val="18"/>
          <w:highlight w:val="black"/>
        </w:rPr>
        <w:t>1,1</w:t>
      </w:r>
      <w:r w:rsidR="00EA6B7A" w:rsidRPr="00713537">
        <w:rPr>
          <w:szCs w:val="18"/>
          <w:highlight w:val="black"/>
        </w:rPr>
        <w:t xml:space="preserve"> p. proc.).</w:t>
      </w:r>
      <w:r w:rsidRPr="00713537">
        <w:rPr>
          <w:szCs w:val="18"/>
          <w:highlight w:val="black"/>
        </w:rPr>
        <w:t xml:space="preserve"> Zmniejszył się także udział osób określających swoją sytuację jako przeciętną o </w:t>
      </w:r>
      <w:r w:rsidR="00DB2232" w:rsidRPr="00713537">
        <w:rPr>
          <w:szCs w:val="18"/>
          <w:highlight w:val="black"/>
        </w:rPr>
        <w:t>3,7</w:t>
      </w:r>
      <w:r w:rsidRPr="00713537">
        <w:rPr>
          <w:szCs w:val="18"/>
          <w:highlight w:val="black"/>
        </w:rPr>
        <w:t xml:space="preserve"> p. proc.</w:t>
      </w:r>
      <w:r w:rsidR="003A312F" w:rsidRPr="00713537">
        <w:rPr>
          <w:szCs w:val="18"/>
          <w:highlight w:val="black"/>
        </w:rPr>
        <w:t xml:space="preserve"> (dla Polski spadek wyniósł 3,5</w:t>
      </w:r>
      <w:r w:rsidR="00EA6B7A" w:rsidRPr="00713537">
        <w:rPr>
          <w:szCs w:val="18"/>
          <w:highlight w:val="black"/>
        </w:rPr>
        <w:t xml:space="preserve"> p. proc.).</w:t>
      </w:r>
    </w:p>
    <w:p w:rsidR="003A312F" w:rsidRPr="00713537" w:rsidRDefault="003A312F" w:rsidP="002438FB">
      <w:pPr>
        <w:rPr>
          <w:szCs w:val="18"/>
          <w:highlight w:val="black"/>
        </w:rPr>
      </w:pPr>
    </w:p>
    <w:p w:rsidR="002438FB" w:rsidRPr="00713537" w:rsidRDefault="00917A47" w:rsidP="009157C0">
      <w:pPr>
        <w:rPr>
          <w:b/>
          <w:sz w:val="18"/>
          <w:szCs w:val="18"/>
          <w:highlight w:val="black"/>
          <w:shd w:val="clear" w:color="auto" w:fill="FFFFFF"/>
        </w:rPr>
      </w:pPr>
      <w:bookmarkStart w:id="0" w:name="_GoBack"/>
      <w:r>
        <w:rPr>
          <w:b/>
          <w:noProof/>
          <w:sz w:val="18"/>
          <w:szCs w:val="18"/>
          <w:shd w:val="clear" w:color="auto" w:fill="FFFFFF"/>
          <w:lang w:eastAsia="pl-PL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294532</wp:posOffset>
            </wp:positionV>
            <wp:extent cx="5122545" cy="1860550"/>
            <wp:effectExtent l="0" t="0" r="1905" b="6350"/>
            <wp:wrapTopAndBottom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ykres 3_kontras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0844CD" w:rsidRPr="00713537">
        <w:rPr>
          <w:b/>
          <w:sz w:val="18"/>
          <w:szCs w:val="18"/>
          <w:highlight w:val="black"/>
          <w:shd w:val="clear" w:color="auto" w:fill="FFFFFF"/>
        </w:rPr>
        <w:t>Wykres 3. Subiektywna ocena sytuacji materialnej gospodarstw domowych</w:t>
      </w:r>
      <w:r w:rsidR="00CA5A88" w:rsidRPr="00713537">
        <w:rPr>
          <w:b/>
          <w:sz w:val="18"/>
          <w:szCs w:val="18"/>
          <w:highlight w:val="black"/>
          <w:shd w:val="clear" w:color="auto" w:fill="FFFFFF"/>
        </w:rPr>
        <w:t xml:space="preserve"> (w %)</w:t>
      </w:r>
    </w:p>
    <w:p w:rsidR="002438FB" w:rsidRPr="00713537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713537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8C0682" w:rsidRPr="00713537" w:rsidRDefault="008C0682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9157C0" w:rsidRPr="00713537" w:rsidRDefault="009157C0" w:rsidP="009157C0">
      <w:pPr>
        <w:rPr>
          <w:b/>
          <w:sz w:val="18"/>
          <w:szCs w:val="18"/>
          <w:highlight w:val="black"/>
        </w:rPr>
      </w:pPr>
      <w:r w:rsidRPr="00713537">
        <w:rPr>
          <w:b/>
          <w:sz w:val="18"/>
          <w:szCs w:val="18"/>
          <w:highlight w:val="black"/>
          <w:shd w:val="clear" w:color="auto" w:fill="FFFFFF"/>
        </w:rPr>
        <w:lastRenderedPageBreak/>
        <w:t>Tablica 2. Przeciętne miesięczne wydatki na 1 osobę w gospodarstwach domowych</w:t>
      </w:r>
    </w:p>
    <w:tbl>
      <w:tblPr>
        <w:tblStyle w:val="Siatkatabelijasna1"/>
        <w:tblpPr w:leftFromText="141" w:rightFromText="141" w:vertAnchor="text" w:horzAnchor="margin" w:tblpY="400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97"/>
        <w:gridCol w:w="1427"/>
        <w:gridCol w:w="1427"/>
        <w:gridCol w:w="1443"/>
        <w:gridCol w:w="1429"/>
      </w:tblGrid>
      <w:tr w:rsidR="009157C0" w:rsidRPr="00713537" w:rsidTr="00713537">
        <w:trPr>
          <w:trHeight w:val="57"/>
        </w:trPr>
        <w:tc>
          <w:tcPr>
            <w:tcW w:w="2197" w:type="dxa"/>
            <w:vMerge w:val="restart"/>
            <w:tcBorders>
              <w:top w:val="nil"/>
              <w:bottom w:val="single" w:sz="6" w:space="0" w:color="001D77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13537" w:rsidRDefault="009157C0" w:rsidP="009D438C">
            <w:pPr>
              <w:pStyle w:val="Nagwek1"/>
              <w:numPr>
                <w:ilvl w:val="0"/>
                <w:numId w:val="0"/>
              </w:numPr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 w:cs="Arial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14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13537" w:rsidRDefault="009157C0" w:rsidP="009D438C">
            <w:pPr>
              <w:pStyle w:val="Nagwek3"/>
              <w:numPr>
                <w:ilvl w:val="0"/>
                <w:numId w:val="0"/>
              </w:numPr>
              <w:spacing w:before="0"/>
              <w:ind w:left="720" w:hanging="432"/>
              <w:outlineLvl w:val="2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201</w:t>
            </w:r>
            <w:r w:rsidR="007249D6" w:rsidRPr="00713537">
              <w:rPr>
                <w:rFonts w:ascii="Fira Sans" w:hAnsi="Fira Sans"/>
                <w:sz w:val="16"/>
                <w:szCs w:val="16"/>
                <w:highlight w:val="black"/>
              </w:rPr>
              <w:t>8</w:t>
            </w:r>
          </w:p>
        </w:tc>
        <w:tc>
          <w:tcPr>
            <w:tcW w:w="4299" w:type="dxa"/>
            <w:gridSpan w:val="3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000000"/>
            <w:vAlign w:val="center"/>
          </w:tcPr>
          <w:p w:rsidR="009157C0" w:rsidRPr="00713537" w:rsidRDefault="009157C0" w:rsidP="009D438C">
            <w:pPr>
              <w:pStyle w:val="Nagwek3"/>
              <w:numPr>
                <w:ilvl w:val="0"/>
                <w:numId w:val="0"/>
              </w:numPr>
              <w:spacing w:before="0"/>
              <w:ind w:left="720"/>
              <w:outlineLvl w:val="2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201</w:t>
            </w:r>
            <w:r w:rsidR="007249D6" w:rsidRPr="00713537">
              <w:rPr>
                <w:rFonts w:ascii="Fira Sans" w:hAnsi="Fira Sans"/>
                <w:sz w:val="16"/>
                <w:szCs w:val="16"/>
                <w:highlight w:val="black"/>
              </w:rPr>
              <w:t>9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vMerge/>
            <w:tcBorders>
              <w:top w:val="single" w:sz="6" w:space="0" w:color="001D77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13537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sz w:val="16"/>
                <w:szCs w:val="16"/>
                <w:highlight w:val="black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13537" w:rsidRDefault="009157C0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w złotych</w:t>
            </w:r>
          </w:p>
        </w:tc>
        <w:tc>
          <w:tcPr>
            <w:tcW w:w="1443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13537" w:rsidRDefault="007249D6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2018</w:t>
            </w:r>
            <w:r w:rsidR="009157C0" w:rsidRPr="00713537">
              <w:rPr>
                <w:sz w:val="16"/>
                <w:szCs w:val="16"/>
                <w:highlight w:val="black"/>
              </w:rPr>
              <w:t>=100</w:t>
            </w:r>
          </w:p>
        </w:tc>
        <w:tc>
          <w:tcPr>
            <w:tcW w:w="1429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9157C0" w:rsidRPr="00713537" w:rsidRDefault="009157C0" w:rsidP="009D438C">
            <w:pPr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w odsetkach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5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b/>
                <w:sz w:val="16"/>
                <w:szCs w:val="16"/>
                <w:highlight w:val="black"/>
              </w:rPr>
              <w:t xml:space="preserve">OGÓŁEM </w:t>
            </w:r>
            <w:r w:rsidRPr="00713537">
              <w:rPr>
                <w:rFonts w:ascii="Fira Sans" w:hAnsi="Fira Sans"/>
                <w:b/>
                <w:sz w:val="16"/>
                <w:szCs w:val="16"/>
                <w:highlight w:val="black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b/>
                <w:sz w:val="16"/>
                <w:szCs w:val="16"/>
                <w:highlight w:val="black"/>
              </w:rPr>
              <w:t>1421,13</w:t>
            </w:r>
          </w:p>
        </w:tc>
        <w:tc>
          <w:tcPr>
            <w:tcW w:w="142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b/>
                <w:sz w:val="16"/>
                <w:szCs w:val="16"/>
                <w:highlight w:val="black"/>
              </w:rPr>
              <w:t>1476,26</w:t>
            </w:r>
          </w:p>
        </w:tc>
        <w:tc>
          <w:tcPr>
            <w:tcW w:w="1443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b/>
                <w:sz w:val="16"/>
                <w:szCs w:val="16"/>
                <w:highlight w:val="black"/>
              </w:rPr>
              <w:t>103,9</w:t>
            </w:r>
          </w:p>
        </w:tc>
        <w:tc>
          <w:tcPr>
            <w:tcW w:w="142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b/>
                <w:sz w:val="16"/>
                <w:szCs w:val="16"/>
                <w:highlight w:val="black"/>
              </w:rPr>
              <w:t>100,0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W tym towary i usługi konsumpcyjne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ab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1357,17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1411,84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104,0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95,6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352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w tym: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żywność i napoje bezalkoholowe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306,78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326,39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106,4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22,1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rFonts w:cstheme="majorBidi"/>
                <w:sz w:val="16"/>
                <w:szCs w:val="16"/>
                <w:highlight w:val="black"/>
              </w:rPr>
              <w:t>napoje alkoholowe i wyroby tytoniowe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34,15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35,24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103,2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2,4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odzież i obuwie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72,30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74,82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103,5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5,1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rFonts w:cstheme="majorBidi"/>
                <w:sz w:val="16"/>
                <w:szCs w:val="16"/>
                <w:highlight w:val="black"/>
              </w:rPr>
              <w:t xml:space="preserve">użytkowanie mieszkania i nośniki energii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237,85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259,45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109,1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17,6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wyposażenie mieszkania i prowadzenie gospodarstwa domowego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83,14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85,76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103,2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5,8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zdrowie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75,72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84,30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111,3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5,7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transport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171,30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150,21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87,7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10,2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9D438C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>
              <w:rPr>
                <w:rFonts w:ascii="Fira Sans" w:hAnsi="Fira Sans"/>
                <w:sz w:val="16"/>
                <w:szCs w:val="16"/>
                <w:highlight w:val="black"/>
              </w:rPr>
              <w:t xml:space="preserve">     </w:t>
            </w:r>
            <w:r w:rsidR="007249D6"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łączność </w:t>
            </w:r>
            <w:r w:rsidR="007249D6"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 xml:space="preserve">c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47,07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59,11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125,6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4,0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rekreacja i kultura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d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110,82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107,68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97,2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7,3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edukacja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 xml:space="preserve">24,38 </w:t>
            </w:r>
            <w:r w:rsidRPr="00713537">
              <w:rPr>
                <w:rFonts w:cs="Arial"/>
                <w:sz w:val="16"/>
                <w:szCs w:val="16"/>
                <w:highlight w:val="black"/>
                <w:vertAlign w:val="superscript"/>
              </w:rPr>
              <w:t>f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27,52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112,9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1,9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restauracje i hotele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91,42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9C56CC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92</w:t>
            </w:r>
            <w:r w:rsidR="007249D6" w:rsidRPr="00713537">
              <w:rPr>
                <w:rFonts w:cs="Arial"/>
                <w:sz w:val="16"/>
                <w:szCs w:val="16"/>
                <w:highlight w:val="black"/>
              </w:rPr>
              <w:t>,56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101,2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6,3</w:t>
            </w:r>
          </w:p>
        </w:tc>
      </w:tr>
      <w:tr w:rsidR="00713537" w:rsidRPr="00713537" w:rsidTr="00713537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9D438C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pozostałe towary i usługi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91,96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98,80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107,4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7249D6" w:rsidRPr="00713537" w:rsidRDefault="007249D6" w:rsidP="007249D6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6,7</w:t>
            </w:r>
          </w:p>
        </w:tc>
      </w:tr>
    </w:tbl>
    <w:p w:rsidR="009157C0" w:rsidRPr="00713537" w:rsidRDefault="009157C0" w:rsidP="009157C0">
      <w:pPr>
        <w:rPr>
          <w:sz w:val="18"/>
          <w:highlight w:val="black"/>
        </w:rPr>
      </w:pPr>
    </w:p>
    <w:p w:rsidR="007E2505" w:rsidRPr="00713537" w:rsidRDefault="007E2505" w:rsidP="009157C0">
      <w:pPr>
        <w:rPr>
          <w:sz w:val="16"/>
          <w:szCs w:val="16"/>
          <w:highlight w:val="black"/>
        </w:rPr>
      </w:pPr>
    </w:p>
    <w:p w:rsidR="009157C0" w:rsidRPr="00713537" w:rsidRDefault="009157C0" w:rsidP="009157C0">
      <w:pPr>
        <w:rPr>
          <w:sz w:val="16"/>
          <w:szCs w:val="16"/>
          <w:highlight w:val="black"/>
        </w:rPr>
      </w:pPr>
      <w:r w:rsidRPr="00713537">
        <w:rPr>
          <w:sz w:val="16"/>
          <w:szCs w:val="16"/>
          <w:highlight w:val="black"/>
        </w:rPr>
        <w:t>a Łącznie z wydatkami na ubezpieczenie na życie. b Łącznie z kieszonkowym nieuwzględnionym w podziale według rodzajów wydatków. c Łącznie z wydatkami na usługi internetowe. d Bez wydatków na usługi internetowe. e Łącznie z wychowaniem przedszkolnym</w:t>
      </w:r>
      <w:r w:rsidRPr="00713537">
        <w:rPr>
          <w:sz w:val="18"/>
          <w:highlight w:val="black"/>
        </w:rPr>
        <w:t>.</w:t>
      </w:r>
      <w:r w:rsidR="00C35CC9" w:rsidRPr="00713537">
        <w:rPr>
          <w:sz w:val="18"/>
          <w:highlight w:val="black"/>
        </w:rPr>
        <w:t xml:space="preserve"> </w:t>
      </w:r>
      <w:r w:rsidR="00C35CC9" w:rsidRPr="00713537">
        <w:rPr>
          <w:sz w:val="16"/>
          <w:szCs w:val="16"/>
          <w:highlight w:val="black"/>
        </w:rPr>
        <w:t>f Błąd względny szacunków przekracza 10% i wynosi 11,1</w:t>
      </w:r>
      <w:r w:rsidR="00754283" w:rsidRPr="00713537">
        <w:rPr>
          <w:sz w:val="16"/>
          <w:szCs w:val="16"/>
          <w:highlight w:val="black"/>
        </w:rPr>
        <w:t>0</w:t>
      </w:r>
      <w:r w:rsidR="00C35CC9" w:rsidRPr="00713537">
        <w:rPr>
          <w:sz w:val="16"/>
          <w:szCs w:val="16"/>
          <w:highlight w:val="black"/>
        </w:rPr>
        <w:t>%.</w:t>
      </w:r>
      <w:r w:rsidR="00C35CC9" w:rsidRPr="00713537">
        <w:rPr>
          <w:sz w:val="18"/>
          <w:highlight w:val="black"/>
        </w:rPr>
        <w:t xml:space="preserve"> </w:t>
      </w:r>
    </w:p>
    <w:p w:rsidR="009157C0" w:rsidRPr="00713537" w:rsidRDefault="009157C0" w:rsidP="00F802BE">
      <w:pPr>
        <w:rPr>
          <w:highlight w:val="black"/>
          <w:shd w:val="clear" w:color="auto" w:fill="FFFFFF"/>
        </w:rPr>
      </w:pPr>
    </w:p>
    <w:p w:rsidR="009157C0" w:rsidRPr="00713537" w:rsidRDefault="009157C0" w:rsidP="00F802BE">
      <w:pPr>
        <w:rPr>
          <w:highlight w:val="black"/>
          <w:shd w:val="clear" w:color="auto" w:fill="FFFFFF"/>
        </w:rPr>
      </w:pPr>
    </w:p>
    <w:p w:rsidR="009157C0" w:rsidRPr="00713537" w:rsidRDefault="009157C0" w:rsidP="00F802BE">
      <w:pPr>
        <w:rPr>
          <w:highlight w:val="black"/>
          <w:shd w:val="clear" w:color="auto" w:fill="FFFFFF"/>
        </w:rPr>
      </w:pPr>
    </w:p>
    <w:p w:rsidR="007E2505" w:rsidRDefault="007E2505" w:rsidP="00F802BE">
      <w:pPr>
        <w:rPr>
          <w:highlight w:val="black"/>
          <w:shd w:val="clear" w:color="auto" w:fill="FFFFFF"/>
        </w:rPr>
      </w:pPr>
    </w:p>
    <w:p w:rsidR="009D438C" w:rsidRDefault="009D438C" w:rsidP="00F802BE">
      <w:pPr>
        <w:rPr>
          <w:highlight w:val="black"/>
          <w:shd w:val="clear" w:color="auto" w:fill="FFFFFF"/>
        </w:rPr>
      </w:pPr>
    </w:p>
    <w:p w:rsidR="009D438C" w:rsidRPr="00713537" w:rsidRDefault="009D438C" w:rsidP="00F802BE">
      <w:pPr>
        <w:rPr>
          <w:highlight w:val="black"/>
          <w:shd w:val="clear" w:color="auto" w:fill="FFFFFF"/>
        </w:rPr>
      </w:pPr>
    </w:p>
    <w:p w:rsidR="00D458C3" w:rsidRPr="00713537" w:rsidRDefault="009469E5" w:rsidP="00E0086D">
      <w:pPr>
        <w:ind w:left="851" w:hanging="851"/>
        <w:rPr>
          <w:b/>
          <w:sz w:val="18"/>
          <w:highlight w:val="black"/>
        </w:rPr>
      </w:pPr>
      <w:r w:rsidRPr="00713537">
        <w:rPr>
          <w:b/>
          <w:sz w:val="18"/>
          <w:highlight w:val="black"/>
        </w:rPr>
        <w:lastRenderedPageBreak/>
        <w:t>Tablica 3. Przeciętne miesięczne spożycie niektórych artyku</w:t>
      </w:r>
      <w:r w:rsidR="00F6600F" w:rsidRPr="00713537">
        <w:rPr>
          <w:b/>
          <w:sz w:val="18"/>
          <w:highlight w:val="black"/>
        </w:rPr>
        <w:t xml:space="preserve">łów żywnościowych na 1 osobę </w:t>
      </w:r>
      <w:r w:rsidR="00FE79EE" w:rsidRPr="00713537">
        <w:rPr>
          <w:b/>
          <w:sz w:val="18"/>
          <w:highlight w:val="black"/>
        </w:rPr>
        <w:br/>
      </w:r>
      <w:r w:rsidR="00F6600F" w:rsidRPr="00713537">
        <w:rPr>
          <w:b/>
          <w:sz w:val="18"/>
          <w:highlight w:val="black"/>
        </w:rPr>
        <w:t>w gospodarstwach domowych</w:t>
      </w:r>
    </w:p>
    <w:tbl>
      <w:tblPr>
        <w:tblStyle w:val="Siatkatabelijasna1"/>
        <w:tblpPr w:leftFromText="141" w:rightFromText="141" w:vertAnchor="text" w:horzAnchor="margin" w:tblpY="4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058"/>
        <w:gridCol w:w="1052"/>
        <w:gridCol w:w="957"/>
      </w:tblGrid>
      <w:tr w:rsidR="00A03E94" w:rsidRPr="00713537" w:rsidTr="00713537">
        <w:trPr>
          <w:trHeight w:val="57"/>
        </w:trPr>
        <w:tc>
          <w:tcPr>
            <w:tcW w:w="3755" w:type="pct"/>
            <w:tcBorders>
              <w:top w:val="nil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A03E94" w:rsidRPr="00713537" w:rsidRDefault="00A03E94" w:rsidP="00D0637E">
            <w:pPr>
              <w:pStyle w:val="Nagwek1"/>
              <w:numPr>
                <w:ilvl w:val="0"/>
                <w:numId w:val="0"/>
              </w:numPr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652" w:type="pct"/>
            <w:tcBorders>
              <w:top w:val="nil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A03E94" w:rsidRPr="00713537" w:rsidRDefault="00A03E94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201</w:t>
            </w:r>
            <w:r w:rsidR="00AE66E1" w:rsidRPr="00713537">
              <w:rPr>
                <w:sz w:val="16"/>
                <w:szCs w:val="16"/>
                <w:highlight w:val="black"/>
              </w:rPr>
              <w:t>8</w:t>
            </w:r>
          </w:p>
        </w:tc>
        <w:tc>
          <w:tcPr>
            <w:tcW w:w="593" w:type="pct"/>
            <w:tcBorders>
              <w:top w:val="nil"/>
              <w:left w:val="single" w:sz="6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A03E94" w:rsidRPr="00713537" w:rsidRDefault="00A03E94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201</w:t>
            </w:r>
            <w:r w:rsidR="00AE66E1" w:rsidRPr="00713537">
              <w:rPr>
                <w:sz w:val="16"/>
                <w:szCs w:val="16"/>
                <w:highlight w:val="black"/>
              </w:rPr>
              <w:t>9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5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Pieczywo i produkty zbożowe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 xml:space="preserve">a 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w kg</w:t>
            </w:r>
          </w:p>
        </w:tc>
        <w:tc>
          <w:tcPr>
            <w:tcW w:w="652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5,43</w:t>
            </w:r>
          </w:p>
        </w:tc>
        <w:tc>
          <w:tcPr>
            <w:tcW w:w="593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5,28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w tym pieczywo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b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3,05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2,88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Mięso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 xml:space="preserve">c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4,86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4,73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352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w tym: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rFonts w:cstheme="majorBidi"/>
                <w:sz w:val="16"/>
                <w:szCs w:val="16"/>
                <w:highlight w:val="black"/>
              </w:rPr>
              <w:t xml:space="preserve">mięso surowe </w:t>
            </w:r>
            <w:r w:rsidRPr="00713537">
              <w:rPr>
                <w:rFonts w:cstheme="majorBidi"/>
                <w:sz w:val="16"/>
                <w:szCs w:val="16"/>
                <w:highlight w:val="black"/>
                <w:vertAlign w:val="superscript"/>
              </w:rPr>
              <w:t>c</w:t>
            </w:r>
            <w:r w:rsidRPr="00713537">
              <w:rPr>
                <w:rFonts w:cstheme="majorBidi"/>
                <w:sz w:val="16"/>
                <w:szCs w:val="16"/>
                <w:highlight w:val="black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2,70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2,63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 xml:space="preserve">wędliny i pozostałe przetwory mięsne </w:t>
            </w:r>
            <w:r w:rsidRPr="00713537">
              <w:rPr>
                <w:rFonts w:ascii="Fira Sans" w:hAnsi="Fira Sans"/>
                <w:i w:val="0"/>
                <w:sz w:val="16"/>
                <w:szCs w:val="16"/>
                <w:highlight w:val="black"/>
                <w:vertAlign w:val="superscript"/>
              </w:rPr>
              <w:t>d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1,92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1,88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rFonts w:cstheme="majorBidi"/>
                <w:sz w:val="16"/>
                <w:szCs w:val="16"/>
                <w:highlight w:val="black"/>
              </w:rPr>
              <w:t xml:space="preserve">Ryby i owoce morza </w:t>
            </w:r>
            <w:r w:rsidRPr="00713537">
              <w:rPr>
                <w:rFonts w:cstheme="majorBidi"/>
                <w:sz w:val="16"/>
                <w:szCs w:val="16"/>
                <w:highlight w:val="black"/>
                <w:vertAlign w:val="superscript"/>
              </w:rPr>
              <w:t xml:space="preserve">e </w:t>
            </w:r>
            <w:r w:rsidRPr="00713537">
              <w:rPr>
                <w:rFonts w:cstheme="majorBidi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0,28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0,27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Mleko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f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 w l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2,80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2,66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Jogurty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0,54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0,57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Sery i twarogi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g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0,85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0,88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Jaja w szt.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10,98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10,71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Oleje i tłuszcze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h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0,93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</w:t>
            </w:r>
            <w:r w:rsidR="004B68A6" w:rsidRPr="00713537">
              <w:rPr>
                <w:rFonts w:cs="Arial"/>
                <w:sz w:val="16"/>
                <w:szCs w:val="16"/>
                <w:highlight w:val="black"/>
              </w:rPr>
              <w:t>,</w:t>
            </w:r>
            <w:r w:rsidRPr="00713537">
              <w:rPr>
                <w:rFonts w:cs="Arial"/>
                <w:sz w:val="16"/>
                <w:szCs w:val="16"/>
                <w:highlight w:val="black"/>
              </w:rPr>
              <w:t>91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Owoce 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i</w:t>
            </w: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4,00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4,05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Warzywa w kg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7,86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7,68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Cukier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0,84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0,74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Kawa, herbata, kakao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0,23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0,22</w:t>
            </w:r>
          </w:p>
        </w:tc>
      </w:tr>
      <w:tr w:rsidR="00713537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Wody mineralne i źródlane w l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6,26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6,18</w:t>
            </w:r>
          </w:p>
        </w:tc>
      </w:tr>
      <w:tr w:rsidR="00AE66E1" w:rsidRPr="00713537" w:rsidTr="00713537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Soki owocowe i warzywne w l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1,03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1,06</w:t>
            </w:r>
          </w:p>
        </w:tc>
      </w:tr>
    </w:tbl>
    <w:p w:rsidR="00B273D3" w:rsidRPr="00713537" w:rsidRDefault="00B273D3" w:rsidP="00E76D26">
      <w:pPr>
        <w:rPr>
          <w:sz w:val="18"/>
          <w:highlight w:val="black"/>
        </w:rPr>
      </w:pPr>
    </w:p>
    <w:p w:rsidR="007E2505" w:rsidRPr="00713537" w:rsidRDefault="007E2505" w:rsidP="00E76D26">
      <w:pPr>
        <w:rPr>
          <w:sz w:val="16"/>
          <w:szCs w:val="16"/>
          <w:highlight w:val="black"/>
        </w:rPr>
      </w:pPr>
    </w:p>
    <w:p w:rsidR="00312534" w:rsidRPr="00713537" w:rsidRDefault="00693E87" w:rsidP="00E76D26">
      <w:pPr>
        <w:rPr>
          <w:sz w:val="16"/>
          <w:szCs w:val="16"/>
          <w:highlight w:val="black"/>
        </w:rPr>
      </w:pPr>
      <w:r w:rsidRPr="00713537">
        <w:rPr>
          <w:sz w:val="16"/>
          <w:szCs w:val="16"/>
          <w:highlight w:val="black"/>
        </w:rPr>
        <w:t>a Bez mąki ziemniaczanej. b Bez</w:t>
      </w:r>
      <w:r w:rsidR="00CC4016" w:rsidRPr="00713537">
        <w:rPr>
          <w:sz w:val="16"/>
          <w:szCs w:val="16"/>
          <w:highlight w:val="black"/>
        </w:rPr>
        <w:t xml:space="preserve"> pieczywa chrupkiego, tostowego</w:t>
      </w:r>
      <w:r w:rsidRPr="00713537">
        <w:rPr>
          <w:sz w:val="16"/>
          <w:szCs w:val="16"/>
          <w:highlight w:val="black"/>
        </w:rPr>
        <w:t xml:space="preserve"> i cukierniczego. c Łącznie z boczkiem surowym. d Łącznie z wyrobami garmażeryjnymi; bez przetworów podrobowych. e Bez marynat, przetworów ze zwierząt morskich i słodkowodnych, wyrobów garmażeryjnych i panierowanych oraz konserw rybnych. f Bez zagęszczonego i w proszku. g Bez serków słodkich. h Bez boczku surowego. i Łącznie z nasionami i pestkami jadalnymi.</w:t>
      </w:r>
    </w:p>
    <w:p w:rsidR="002438FB" w:rsidRPr="00713537" w:rsidRDefault="002438FB" w:rsidP="00445528">
      <w:pPr>
        <w:spacing w:before="240" w:line="240" w:lineRule="auto"/>
        <w:rPr>
          <w:b/>
          <w:szCs w:val="18"/>
          <w:highlight w:val="black"/>
        </w:rPr>
      </w:pPr>
    </w:p>
    <w:p w:rsidR="005273A2" w:rsidRPr="00713537" w:rsidRDefault="005273A2" w:rsidP="005273A2">
      <w:pPr>
        <w:rPr>
          <w:b/>
          <w:sz w:val="18"/>
          <w:highlight w:val="black"/>
        </w:rPr>
      </w:pPr>
      <w:r w:rsidRPr="00713537">
        <w:rPr>
          <w:sz w:val="18"/>
          <w:szCs w:val="18"/>
          <w:highlight w:val="black"/>
        </w:rPr>
        <w:lastRenderedPageBreak/>
        <w:t xml:space="preserve"> </w:t>
      </w:r>
      <w:r w:rsidR="005C7BAA" w:rsidRPr="00713537">
        <w:rPr>
          <w:sz w:val="18"/>
          <w:szCs w:val="18"/>
          <w:highlight w:val="black"/>
        </w:rPr>
        <w:t xml:space="preserve"> </w:t>
      </w:r>
      <w:r w:rsidRPr="00713537">
        <w:rPr>
          <w:b/>
          <w:sz w:val="18"/>
          <w:highlight w:val="black"/>
        </w:rPr>
        <w:t>Tablica 4. Gospodarstwa domowe wyposażone w niektóre przedmioty trwałego użytkowania</w:t>
      </w:r>
      <w:r w:rsidR="0023681B" w:rsidRPr="00713537">
        <w:rPr>
          <w:b/>
          <w:sz w:val="18"/>
          <w:highlight w:val="black"/>
        </w:rPr>
        <w:t xml:space="preserve"> </w:t>
      </w:r>
      <w:r w:rsidRPr="00713537">
        <w:rPr>
          <w:b/>
          <w:sz w:val="18"/>
          <w:highlight w:val="black"/>
          <w:vertAlign w:val="superscript"/>
        </w:rPr>
        <w:t>a</w:t>
      </w:r>
    </w:p>
    <w:tbl>
      <w:tblPr>
        <w:tblStyle w:val="Siatkatabelijasna1"/>
        <w:tblpPr w:leftFromText="141" w:rightFromText="141" w:vertAnchor="text" w:horzAnchor="margin" w:tblpX="108" w:tblpY="400"/>
        <w:tblW w:w="49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214"/>
        <w:gridCol w:w="1519"/>
        <w:gridCol w:w="1229"/>
      </w:tblGrid>
      <w:tr w:rsidR="00C546BC" w:rsidRPr="00713537" w:rsidTr="00713537">
        <w:trPr>
          <w:trHeight w:val="57"/>
        </w:trPr>
        <w:tc>
          <w:tcPr>
            <w:tcW w:w="3274" w:type="pct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713537" w:rsidRDefault="00C546BC" w:rsidP="00D0637E">
            <w:pPr>
              <w:pStyle w:val="Nagwek1"/>
              <w:numPr>
                <w:ilvl w:val="0"/>
                <w:numId w:val="0"/>
              </w:numPr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954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713537" w:rsidRDefault="00C546BC" w:rsidP="00DF082F">
            <w:pPr>
              <w:jc w:val="center"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201</w:t>
            </w:r>
            <w:r w:rsidR="00AE66E1" w:rsidRPr="00713537">
              <w:rPr>
                <w:sz w:val="16"/>
                <w:szCs w:val="16"/>
                <w:highlight w:val="black"/>
              </w:rPr>
              <w:t>8</w:t>
            </w:r>
          </w:p>
        </w:tc>
        <w:tc>
          <w:tcPr>
            <w:tcW w:w="772" w:type="pct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546BC" w:rsidRPr="00713537" w:rsidRDefault="00C546BC" w:rsidP="00DF082F">
            <w:pPr>
              <w:jc w:val="center"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201</w:t>
            </w:r>
            <w:r w:rsidR="00AE66E1" w:rsidRPr="00713537">
              <w:rPr>
                <w:sz w:val="16"/>
                <w:szCs w:val="16"/>
                <w:highlight w:val="black"/>
              </w:rPr>
              <w:t>9</w:t>
            </w:r>
          </w:p>
        </w:tc>
      </w:tr>
      <w:tr w:rsidR="00C546BC" w:rsidRPr="00713537" w:rsidTr="00713537">
        <w:trPr>
          <w:trHeight w:val="57"/>
        </w:trPr>
        <w:tc>
          <w:tcPr>
            <w:tcW w:w="3274" w:type="pct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713537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</w:pPr>
          </w:p>
        </w:tc>
        <w:tc>
          <w:tcPr>
            <w:tcW w:w="1726" w:type="pct"/>
            <w:gridSpan w:val="2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C546BC" w:rsidRPr="00713537" w:rsidRDefault="00C546BC" w:rsidP="00DF082F">
            <w:pPr>
              <w:jc w:val="center"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w % ogółu gospodarstw domowych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Telefon komórkowy</w:t>
            </w:r>
          </w:p>
        </w:tc>
        <w:tc>
          <w:tcPr>
            <w:tcW w:w="954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97,3</w:t>
            </w:r>
          </w:p>
        </w:tc>
        <w:tc>
          <w:tcPr>
            <w:tcW w:w="772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97,3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w tym smartfon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69,6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72,2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Pralka automatyczna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94,7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94,4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Odbiornik telewizyjny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94,5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92,6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 xml:space="preserve">Urządzenie z dostępem do Internetu </w:t>
            </w:r>
            <w:r w:rsidRPr="00713537">
              <w:rPr>
                <w:rFonts w:ascii="Fira Sans" w:hAnsi="Fira Sans"/>
                <w:i w:val="0"/>
                <w:sz w:val="16"/>
                <w:szCs w:val="16"/>
                <w:highlight w:val="black"/>
                <w:vertAlign w:val="superscript"/>
              </w:rPr>
              <w:t>b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77,0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81,6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Komputer osobisty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76,6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76,1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w tym laptop, tablet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67,3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65,7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Samochód osobowy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65,6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67,1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D0637E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sz w:val="16"/>
                <w:szCs w:val="16"/>
                <w:highlight w:val="black"/>
              </w:rPr>
              <w:t>Rower (bez</w:t>
            </w:r>
            <w:r w:rsidR="00040D56" w:rsidRPr="00713537">
              <w:rPr>
                <w:rFonts w:ascii="Fira Sans" w:hAnsi="Fira Sans"/>
                <w:sz w:val="16"/>
                <w:szCs w:val="16"/>
                <w:highlight w:val="black"/>
              </w:rPr>
              <w:t xml:space="preserve"> dziecięcego)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61,1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61,0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 xml:space="preserve">Sprzęt do odbioru, nagrywania i odtwarzania dźwięku </w:t>
            </w:r>
            <w:r w:rsidRPr="00713537">
              <w:rPr>
                <w:sz w:val="16"/>
                <w:szCs w:val="16"/>
                <w:highlight w:val="black"/>
                <w:vertAlign w:val="superscript"/>
              </w:rPr>
              <w:t>c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67,0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60,6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Kuchenka mikrofalowa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59,0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59,2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D0637E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713537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Urządzenie do odb</w:t>
            </w:r>
            <w:r w:rsidR="00D0637E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ioru telewizji satelitarnej lub kablowej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59,6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58,4</w:t>
            </w:r>
          </w:p>
        </w:tc>
      </w:tr>
      <w:tr w:rsidR="00040D56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40D56" w:rsidRPr="00713537" w:rsidRDefault="00D0637E" w:rsidP="00D0637E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Z</w:t>
            </w:r>
            <w:r w:rsidR="00040D56" w:rsidRPr="00713537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mywarka do naczyń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40D56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37,2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040D56" w:rsidRPr="00713537" w:rsidRDefault="00040D56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43,4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Drukarka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37,5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37,5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w tym drukarka wielofunkcyjna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26,1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26,3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Telefon stacjonarny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22,2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17,0</w:t>
            </w:r>
          </w:p>
        </w:tc>
      </w:tr>
      <w:tr w:rsidR="00AE66E1" w:rsidRPr="00713537" w:rsidTr="00713537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713537">
              <w:rPr>
                <w:sz w:val="16"/>
                <w:szCs w:val="16"/>
                <w:highlight w:val="black"/>
              </w:rPr>
              <w:t>Kuchenka elektryczna z płytą ceramiczną, indukcyjną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17,9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AE66E1" w:rsidRPr="00713537" w:rsidRDefault="00AE66E1" w:rsidP="00AE66E1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713537">
              <w:rPr>
                <w:rFonts w:cs="Arial"/>
                <w:sz w:val="16"/>
                <w:szCs w:val="16"/>
                <w:highlight w:val="black"/>
              </w:rPr>
              <w:t>16,9</w:t>
            </w:r>
          </w:p>
        </w:tc>
      </w:tr>
    </w:tbl>
    <w:p w:rsidR="00590975" w:rsidRPr="00713537" w:rsidRDefault="00590975" w:rsidP="00590975">
      <w:pPr>
        <w:spacing w:before="240"/>
        <w:rPr>
          <w:sz w:val="16"/>
          <w:szCs w:val="16"/>
          <w:highlight w:val="black"/>
        </w:rPr>
      </w:pPr>
      <w:r w:rsidRPr="00713537">
        <w:rPr>
          <w:sz w:val="16"/>
          <w:szCs w:val="16"/>
          <w:highlight w:val="black"/>
        </w:rPr>
        <w:t>a Opracowano na podstawie stanu w k</w:t>
      </w:r>
      <w:r w:rsidR="002F3CEE" w:rsidRPr="00713537">
        <w:rPr>
          <w:sz w:val="16"/>
          <w:szCs w:val="16"/>
          <w:highlight w:val="black"/>
        </w:rPr>
        <w:t>ońcu poszczególnych kwartałów. b Komputery, laptopy, tablety, telewizory, smartfony, inne posiadające dostęp do Internetu. c</w:t>
      </w:r>
      <w:r w:rsidRPr="00713537">
        <w:rPr>
          <w:sz w:val="16"/>
          <w:szCs w:val="16"/>
          <w:highlight w:val="black"/>
        </w:rPr>
        <w:t xml:space="preserve"> Obejmuje radio, radiomagnetofon, radio z odtwarzaczem płyt kompaktowych lub radiomagnetofon z odtwarzaczem płyt kompaktowych, wieżę.</w:t>
      </w:r>
    </w:p>
    <w:p w:rsidR="0076210D" w:rsidRPr="00713537" w:rsidRDefault="0076210D" w:rsidP="00590975">
      <w:pPr>
        <w:spacing w:before="240"/>
        <w:rPr>
          <w:sz w:val="16"/>
          <w:szCs w:val="16"/>
          <w:highlight w:val="black"/>
        </w:rPr>
      </w:pPr>
      <w:r w:rsidRPr="00713537">
        <w:rPr>
          <w:sz w:val="16"/>
          <w:szCs w:val="16"/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B273D3" w:rsidRPr="00713537" w:rsidRDefault="00B273D3" w:rsidP="00E76D26">
      <w:pPr>
        <w:rPr>
          <w:sz w:val="16"/>
          <w:szCs w:val="16"/>
          <w:highlight w:val="black"/>
        </w:rPr>
        <w:sectPr w:rsidR="00B273D3" w:rsidRPr="00713537" w:rsidSect="0023681B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0470AA" w:rsidRPr="00713537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1"/>
        <w:gridCol w:w="3846"/>
      </w:tblGrid>
      <w:tr w:rsidR="000470AA" w:rsidRPr="00FB597D" w:rsidTr="00713537">
        <w:trPr>
          <w:trHeight w:val="1912"/>
        </w:trPr>
        <w:tc>
          <w:tcPr>
            <w:tcW w:w="4379" w:type="dxa"/>
            <w:shd w:val="clear" w:color="auto" w:fill="000000"/>
          </w:tcPr>
          <w:p w:rsidR="000470AA" w:rsidRPr="00713537" w:rsidRDefault="000470AA" w:rsidP="00E23337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713537">
              <w:rPr>
                <w:rFonts w:cs="Arial"/>
                <w:sz w:val="20"/>
                <w:highlight w:val="black"/>
              </w:rPr>
              <w:t>Opracowanie merytoryczne:</w:t>
            </w:r>
          </w:p>
          <w:p w:rsidR="000B5D63" w:rsidRPr="00713537" w:rsidRDefault="000B5D63" w:rsidP="00D00796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713537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0470AA" w:rsidRPr="00713537" w:rsidRDefault="00040D56" w:rsidP="007812E0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713537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:rsidR="000470AA" w:rsidRPr="00713537" w:rsidRDefault="000470AA" w:rsidP="007812E0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713537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040D56" w:rsidRPr="00713537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Pr="00713537">
              <w:rPr>
                <w:rFonts w:ascii="Fira Sans" w:hAnsi="Fira Sans" w:cs="Arial"/>
                <w:sz w:val="20"/>
                <w:highlight w:val="black"/>
                <w:lang w:val="fi-FI"/>
              </w:rPr>
              <w:t>: 22 </w:t>
            </w:r>
            <w:r w:rsidR="00040D56" w:rsidRPr="00713537">
              <w:rPr>
                <w:rFonts w:ascii="Fira Sans" w:hAnsi="Fira Sans" w:cs="Arial"/>
                <w:sz w:val="20"/>
                <w:highlight w:val="black"/>
                <w:lang w:val="fi-FI"/>
              </w:rPr>
              <w:t>464 23 15</w:t>
            </w:r>
          </w:p>
          <w:p w:rsidR="000B5D63" w:rsidRPr="00713537" w:rsidRDefault="000B5D63" w:rsidP="007812E0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288"/>
              <w:rPr>
                <w:highlight w:val="black"/>
              </w:rPr>
            </w:pPr>
          </w:p>
        </w:tc>
        <w:tc>
          <w:tcPr>
            <w:tcW w:w="3942" w:type="dxa"/>
            <w:shd w:val="clear" w:color="auto" w:fill="000000"/>
          </w:tcPr>
          <w:p w:rsidR="000470AA" w:rsidRPr="00713537" w:rsidRDefault="000470AA" w:rsidP="00E23337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713537">
              <w:rPr>
                <w:rFonts w:cs="Arial"/>
                <w:sz w:val="20"/>
                <w:highlight w:val="black"/>
              </w:rPr>
              <w:t>Rozpowszechnianie:</w:t>
            </w:r>
            <w:r w:rsidRPr="00713537">
              <w:rPr>
                <w:rFonts w:cs="Arial"/>
                <w:sz w:val="20"/>
                <w:highlight w:val="black"/>
              </w:rPr>
              <w:br/>
            </w:r>
            <w:r w:rsidR="001119DA" w:rsidRPr="00713537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0470AA" w:rsidRPr="00713537" w:rsidRDefault="001119DA" w:rsidP="007812E0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713537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0470AA" w:rsidRPr="00713537" w:rsidRDefault="000470AA" w:rsidP="007812E0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713537">
              <w:rPr>
                <w:rFonts w:ascii="Fira Sans" w:hAnsi="Fira Sans" w:cs="Arial"/>
                <w:sz w:val="20"/>
                <w:highlight w:val="black"/>
                <w:lang w:val="fi-FI"/>
              </w:rPr>
              <w:t>Tel: 22 </w:t>
            </w:r>
            <w:r w:rsidR="001119DA" w:rsidRPr="00713537">
              <w:rPr>
                <w:rFonts w:ascii="Fira Sans" w:hAnsi="Fira Sans" w:cs="Arial"/>
                <w:sz w:val="20"/>
                <w:highlight w:val="black"/>
                <w:lang w:val="fi-FI"/>
              </w:rPr>
              <w:t>464 20 91</w:t>
            </w:r>
          </w:p>
          <w:p w:rsidR="000470AA" w:rsidRPr="00713537" w:rsidRDefault="000470AA" w:rsidP="007812E0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  <w:r w:rsidRPr="00713537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GB"/>
              </w:rPr>
              <w:t xml:space="preserve">e-mail: </w:t>
            </w:r>
            <w:hyperlink r:id="rId20" w:history="1">
              <w:r w:rsidR="001119DA" w:rsidRPr="00713537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m.kaluski@stat.gov.pl</w:t>
              </w:r>
            </w:hyperlink>
          </w:p>
        </w:tc>
      </w:tr>
    </w:tbl>
    <w:p w:rsidR="000470AA" w:rsidRPr="00713537" w:rsidRDefault="000470AA" w:rsidP="000470AA">
      <w:pPr>
        <w:rPr>
          <w:sz w:val="20"/>
          <w:highlight w:val="black"/>
          <w:lang w:val="en-GB"/>
        </w:rPr>
      </w:pPr>
    </w:p>
    <w:p w:rsidR="000470AA" w:rsidRPr="00713537" w:rsidRDefault="000470AA" w:rsidP="000470AA">
      <w:pPr>
        <w:rPr>
          <w:sz w:val="18"/>
          <w:highlight w:val="black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312114" w:rsidRPr="00713537" w:rsidTr="00713537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:rsidR="000470AA" w:rsidRPr="00713537" w:rsidRDefault="001119DA" w:rsidP="000470AA">
            <w:pPr>
              <w:rPr>
                <w:b/>
                <w:sz w:val="20"/>
                <w:highlight w:val="black"/>
              </w:rPr>
            </w:pPr>
            <w:r w:rsidRPr="00713537">
              <w:rPr>
                <w:b/>
                <w:sz w:val="20"/>
                <w:highlight w:val="black"/>
              </w:rPr>
              <w:t>Obsługa mediów</w:t>
            </w:r>
          </w:p>
          <w:p w:rsidR="000470AA" w:rsidRPr="00713537" w:rsidRDefault="000470AA" w:rsidP="000470AA">
            <w:pPr>
              <w:rPr>
                <w:sz w:val="20"/>
                <w:highlight w:val="black"/>
              </w:rPr>
            </w:pPr>
            <w:r w:rsidRPr="00713537">
              <w:rPr>
                <w:b/>
                <w:sz w:val="20"/>
                <w:highlight w:val="black"/>
              </w:rPr>
              <w:t xml:space="preserve">tel.: </w:t>
            </w:r>
            <w:r w:rsidR="001119DA" w:rsidRPr="00713537">
              <w:rPr>
                <w:sz w:val="20"/>
                <w:highlight w:val="black"/>
              </w:rPr>
              <w:t>22 464 20 91</w:t>
            </w:r>
            <w:r w:rsidRPr="00713537">
              <w:rPr>
                <w:sz w:val="20"/>
                <w:highlight w:val="black"/>
              </w:rPr>
              <w:t xml:space="preserve"> </w:t>
            </w:r>
          </w:p>
          <w:p w:rsidR="000470AA" w:rsidRPr="00713537" w:rsidRDefault="000470AA" w:rsidP="001119DA">
            <w:pPr>
              <w:rPr>
                <w:sz w:val="18"/>
                <w:highlight w:val="black"/>
              </w:rPr>
            </w:pPr>
            <w:r w:rsidRPr="00713537">
              <w:rPr>
                <w:b/>
                <w:sz w:val="20"/>
                <w:highlight w:val="black"/>
              </w:rPr>
              <w:t>e-mail:</w:t>
            </w:r>
            <w:r w:rsidRPr="00713537">
              <w:rPr>
                <w:sz w:val="20"/>
                <w:highlight w:val="black"/>
              </w:rPr>
              <w:t xml:space="preserve"> </w:t>
            </w:r>
            <w:hyperlink r:id="rId21" w:history="1">
              <w:r w:rsidR="001119DA" w:rsidRPr="00713537">
                <w:rPr>
                  <w:rStyle w:val="Hipercze"/>
                  <w:rFonts w:cstheme="minorBidi"/>
                  <w:b/>
                  <w:sz w:val="20"/>
                  <w:highlight w:val="black"/>
                </w:rPr>
                <w:t>m.kaluski@stat.gov.pl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:rsidR="000470AA" w:rsidRPr="00713537" w:rsidRDefault="00312114" w:rsidP="00312114">
            <w:pPr>
              <w:rPr>
                <w:sz w:val="18"/>
                <w:highlight w:val="black"/>
              </w:rPr>
            </w:pPr>
            <w:r w:rsidRPr="00312114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70016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-30480</wp:posOffset>
                  </wp:positionV>
                  <wp:extent cx="283845" cy="281305"/>
                  <wp:effectExtent l="0" t="0" r="1905" b="4445"/>
                  <wp:wrapNone/>
                  <wp:docPr id="29" name="Obraz 29" descr="C:\Users\BienkowskaM\Documents\Kontrast\Grafiki\twit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ienkowskaM\Documents\Kontrast\Grafiki\twitt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:rsidR="000470AA" w:rsidRPr="00713537" w:rsidRDefault="00C01C57" w:rsidP="000470AA">
            <w:pPr>
              <w:rPr>
                <w:sz w:val="18"/>
                <w:highlight w:val="black"/>
              </w:rPr>
            </w:pPr>
            <w:r w:rsidRPr="00713537">
              <w:rPr>
                <w:sz w:val="20"/>
                <w:highlight w:val="black"/>
              </w:rPr>
              <w:t>warszawa</w:t>
            </w:r>
            <w:r w:rsidR="000470AA" w:rsidRPr="00713537">
              <w:rPr>
                <w:sz w:val="20"/>
                <w:highlight w:val="black"/>
              </w:rPr>
              <w:t>.stat.gov.pl</w:t>
            </w:r>
          </w:p>
        </w:tc>
      </w:tr>
      <w:tr w:rsidR="00312114" w:rsidRPr="00713537" w:rsidTr="00713537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0470AA" w:rsidRPr="00713537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0470AA" w:rsidRPr="00713537" w:rsidRDefault="00312114" w:rsidP="000470AA">
            <w:pPr>
              <w:rPr>
                <w:sz w:val="18"/>
                <w:highlight w:val="black"/>
              </w:rPr>
            </w:pPr>
            <w:r w:rsidRPr="00312114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6899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1270</wp:posOffset>
                  </wp:positionV>
                  <wp:extent cx="283845" cy="247015"/>
                  <wp:effectExtent l="0" t="0" r="1905" b="635"/>
                  <wp:wrapNone/>
                  <wp:docPr id="28" name="Obraz 28" descr="C:\Users\BienkowskaM\Documents\Kontrast\Grafiki\ww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ienkowskaM\Documents\Kontrast\Grafiki\ww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:rsidR="000470AA" w:rsidRPr="00713537" w:rsidRDefault="000470AA" w:rsidP="00C01C57">
            <w:pPr>
              <w:rPr>
                <w:sz w:val="18"/>
                <w:highlight w:val="black"/>
              </w:rPr>
            </w:pPr>
            <w:r w:rsidRPr="00713537">
              <w:rPr>
                <w:sz w:val="20"/>
                <w:highlight w:val="black"/>
              </w:rPr>
              <w:t>@</w:t>
            </w:r>
            <w:proofErr w:type="spellStart"/>
            <w:r w:rsidR="00C01C57" w:rsidRPr="00713537">
              <w:rPr>
                <w:sz w:val="20"/>
                <w:highlight w:val="black"/>
              </w:rPr>
              <w:t>Warszawa</w:t>
            </w:r>
            <w:r w:rsidRPr="00713537">
              <w:rPr>
                <w:sz w:val="20"/>
                <w:highlight w:val="black"/>
              </w:rPr>
              <w:t>_STAT</w:t>
            </w:r>
            <w:proofErr w:type="spellEnd"/>
          </w:p>
        </w:tc>
      </w:tr>
      <w:tr w:rsidR="00312114" w:rsidRPr="00713537" w:rsidTr="008C0702">
        <w:trPr>
          <w:trHeight w:val="69"/>
        </w:trPr>
        <w:tc>
          <w:tcPr>
            <w:tcW w:w="2721" w:type="pct"/>
            <w:vMerge/>
            <w:shd w:val="clear" w:color="auto" w:fill="000000"/>
            <w:vAlign w:val="center"/>
          </w:tcPr>
          <w:p w:rsidR="000470AA" w:rsidRPr="00713537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0470AA" w:rsidRPr="00713537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:rsidR="000470AA" w:rsidRPr="00713537" w:rsidRDefault="000470AA" w:rsidP="000470AA">
            <w:pPr>
              <w:rPr>
                <w:sz w:val="20"/>
                <w:highlight w:val="black"/>
              </w:rPr>
            </w:pPr>
          </w:p>
          <w:p w:rsidR="000A6BEB" w:rsidRPr="00713537" w:rsidRDefault="000A6BEB" w:rsidP="000470AA">
            <w:pPr>
              <w:rPr>
                <w:sz w:val="20"/>
                <w:highlight w:val="black"/>
              </w:rPr>
            </w:pPr>
          </w:p>
        </w:tc>
      </w:tr>
    </w:tbl>
    <w:p w:rsidR="00D261A2" w:rsidRPr="00713537" w:rsidRDefault="008C0702" w:rsidP="00E76D26">
      <w:pPr>
        <w:rPr>
          <w:sz w:val="18"/>
          <w:highlight w:val="black"/>
        </w:rPr>
      </w:pPr>
      <w:r w:rsidRPr="008C0702">
        <w:rPr>
          <w:noProof/>
          <w:sz w:val="18"/>
          <w:lang w:eastAsia="pl-PL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4865313</wp:posOffset>
            </wp:positionH>
            <wp:positionV relativeFrom="paragraph">
              <wp:posOffset>537943</wp:posOffset>
            </wp:positionV>
            <wp:extent cx="1620000" cy="922883"/>
            <wp:effectExtent l="0" t="0" r="0" b="0"/>
            <wp:wrapNone/>
            <wp:docPr id="30" name="Obraz 30" descr="C:\Users\BienkowskaM\Documents\Kontrast\Grafiki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ienkowskaM\Documents\Kontrast\Grafiki\ocena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92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354" w:rsidRPr="00713537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margin">
                  <wp:posOffset>19878</wp:posOffset>
                </wp:positionH>
                <wp:positionV relativeFrom="paragraph">
                  <wp:posOffset>419569</wp:posOffset>
                </wp:positionV>
                <wp:extent cx="6559550" cy="4761865"/>
                <wp:effectExtent l="0" t="0" r="12700" b="19685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618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Pr="00713537" w:rsidRDefault="00AD3BCD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</w:p>
                          <w:p w:rsidR="00AD3BCD" w:rsidRPr="00713537" w:rsidRDefault="00AD3BCD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:rsidR="00C23290" w:rsidRPr="00713537" w:rsidRDefault="009311FC" w:rsidP="0033569C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5" w:history="1">
                              <w:r w:rsidR="00C23290" w:rsidRPr="00713537">
                                <w:rPr>
                                  <w:rStyle w:val="Hipercze"/>
                                  <w:sz w:val="18"/>
                                  <w:szCs w:val="18"/>
                                  <w:shd w:val="clear" w:color="auto" w:fill="000000"/>
                                </w:rPr>
                                <w:t xml:space="preserve">Sytuacja gospodarstw domowych w 2019 r. w świetle wyników badania </w:t>
                              </w:r>
                              <w:r w:rsidR="0033569C" w:rsidRPr="00713537">
                                <w:rPr>
                                  <w:rStyle w:val="Hipercze"/>
                                  <w:sz w:val="18"/>
                                  <w:szCs w:val="18"/>
                                  <w:shd w:val="clear" w:color="auto" w:fill="000000"/>
                                </w:rPr>
                                <w:br/>
                              </w:r>
                              <w:r w:rsidR="00C23290" w:rsidRPr="00713537">
                                <w:rPr>
                                  <w:rStyle w:val="Hipercze"/>
                                  <w:sz w:val="18"/>
                                  <w:szCs w:val="18"/>
                                  <w:shd w:val="clear" w:color="auto" w:fill="000000"/>
                                </w:rPr>
                                <w:t>budżetów gospodarstw domowych</w:t>
                              </w:r>
                            </w:hyperlink>
                          </w:p>
                          <w:p w:rsidR="00AD3BCD" w:rsidRPr="00713537" w:rsidRDefault="00AD3BCD" w:rsidP="0033569C">
                            <w:pPr>
                              <w:rPr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:rsidR="00AD3BCD" w:rsidRPr="00713537" w:rsidRDefault="009311FC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AD3BCD" w:rsidRPr="0071353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BANK DANYCH LOKALNYCH -&gt; Gospodarstwa domowe</w:t>
                              </w:r>
                            </w:hyperlink>
                          </w:p>
                          <w:p w:rsidR="00AD3BCD" w:rsidRPr="00713537" w:rsidRDefault="009311FC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7" w:history="1">
                              <w:r w:rsidR="00AD3BCD" w:rsidRPr="0071353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Badanie BGD - warunki materialne ludności według województw</w:t>
                              </w:r>
                            </w:hyperlink>
                          </w:p>
                          <w:p w:rsidR="00AD3BCD" w:rsidRPr="00713537" w:rsidRDefault="00AD3BCD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:rsidR="00AD3BCD" w:rsidRPr="00713537" w:rsidRDefault="00AD3BCD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713537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:rsidR="00AD3BCD" w:rsidRPr="00713537" w:rsidRDefault="009311FC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8" w:history="1">
                              <w:r w:rsidR="00AD3BCD" w:rsidRPr="0071353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Budżet gospodarstwa domowego</w:t>
                              </w:r>
                            </w:hyperlink>
                          </w:p>
                          <w:p w:rsidR="00AD3BCD" w:rsidRPr="00713537" w:rsidRDefault="009311FC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9" w:history="1">
                              <w:r w:rsidR="00AD3BCD" w:rsidRPr="0071353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Dochód do dyspozycji</w:t>
                              </w:r>
                            </w:hyperlink>
                          </w:p>
                          <w:p w:rsidR="00AD3BCD" w:rsidRPr="00713537" w:rsidRDefault="009311FC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0" w:history="1">
                              <w:r w:rsidR="00AD3BCD" w:rsidRPr="0071353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Dochód rozporządzalny gospodarstwa domowego</w:t>
                              </w:r>
                            </w:hyperlink>
                            <w:r w:rsidR="00AD3BCD" w:rsidRPr="00713537"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:rsidR="00AD3BCD" w:rsidRPr="00713537" w:rsidRDefault="009311FC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1" w:history="1">
                              <w:r w:rsidR="00AD3BCD" w:rsidRPr="0071353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Gospodarstwo domowe</w:t>
                              </w:r>
                            </w:hyperlink>
                          </w:p>
                          <w:p w:rsidR="00AD3BCD" w:rsidRPr="00713537" w:rsidRDefault="009311FC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2" w:history="1">
                              <w:r w:rsidR="00AD3BCD" w:rsidRPr="0071353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:rsidR="00AD3BCD" w:rsidRPr="00713537" w:rsidRDefault="009311FC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3" w:history="1">
                              <w:r w:rsidR="00AD3BCD" w:rsidRPr="0071353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:rsidR="00AD3BCD" w:rsidRPr="00713537" w:rsidRDefault="009311FC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4" w:history="1">
                              <w:r w:rsidR="00AD3BCD" w:rsidRPr="0071353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Wydatki gospodarstwa domowego</w:t>
                              </w:r>
                            </w:hyperlink>
                          </w:p>
                          <w:p w:rsidR="00AD3BCD" w:rsidRPr="00713537" w:rsidRDefault="009311FC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5" w:history="1">
                              <w:r w:rsidR="00AD3BCD" w:rsidRPr="0071353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Wydatki na towary i usługi konsumpcyjne</w:t>
                              </w:r>
                            </w:hyperlink>
                          </w:p>
                          <w:p w:rsidR="00AD3BCD" w:rsidRPr="00713537" w:rsidRDefault="009311FC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hyperlink r:id="rId36" w:history="1">
                              <w:r w:rsidR="00AD3BCD" w:rsidRPr="0071353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Wyposażenie gospodarstw domowych</w:t>
                              </w:r>
                            </w:hyperlink>
                          </w:p>
                          <w:p w:rsidR="00AD3BCD" w:rsidRPr="00713537" w:rsidRDefault="00AD3BCD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1.55pt;margin-top:33.05pt;width:516.5pt;height:374.9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" fillcolor="black" strokecolor="white [3212]">
                <v:textbox>
                  <w:txbxContent>
                    <w:p w:rsidR="00AD3BCD" w:rsidRPr="00713537" w:rsidRDefault="00AD3BCD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</w:p>
                    <w:p w:rsidR="00AD3BCD" w:rsidRPr="00713537" w:rsidRDefault="00AD3BCD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713537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:rsidR="00C23290" w:rsidRPr="00713537" w:rsidRDefault="00C456C5" w:rsidP="0033569C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37" w:history="1">
                        <w:r w:rsidR="00C23290" w:rsidRPr="00713537">
                          <w:rPr>
                            <w:rStyle w:val="Hipercze"/>
                            <w:sz w:val="18"/>
                            <w:szCs w:val="18"/>
                            <w:shd w:val="clear" w:color="auto" w:fill="000000"/>
                          </w:rPr>
                          <w:t xml:space="preserve">Sytuacja gospodarstw domowych w 2019 r. w świetle wyników badania </w:t>
                        </w:r>
                        <w:r w:rsidR="0033569C" w:rsidRPr="00713537">
                          <w:rPr>
                            <w:rStyle w:val="Hipercze"/>
                            <w:sz w:val="18"/>
                            <w:szCs w:val="18"/>
                            <w:shd w:val="clear" w:color="auto" w:fill="000000"/>
                          </w:rPr>
                          <w:br/>
                        </w:r>
                        <w:r w:rsidR="00C23290" w:rsidRPr="00713537">
                          <w:rPr>
                            <w:rStyle w:val="Hipercze"/>
                            <w:sz w:val="18"/>
                            <w:szCs w:val="18"/>
                            <w:shd w:val="clear" w:color="auto" w:fill="000000"/>
                          </w:rPr>
                          <w:t>budżetów gospodarstw domowych</w:t>
                        </w:r>
                      </w:hyperlink>
                    </w:p>
                    <w:p w:rsidR="00AD3BCD" w:rsidRPr="00713537" w:rsidRDefault="00AD3BCD" w:rsidP="0033569C">
                      <w:pPr>
                        <w:rPr>
                          <w:shd w:val="clear" w:color="auto" w:fill="000000"/>
                        </w:rPr>
                      </w:pPr>
                      <w:r w:rsidRPr="00713537">
                        <w:rPr>
                          <w:shd w:val="clear" w:color="auto" w:fill="000000"/>
                        </w:rPr>
                        <w:t>Temat dostępny w bazach danych</w:t>
                      </w:r>
                    </w:p>
                    <w:p w:rsidR="00AD3BCD" w:rsidRPr="00713537" w:rsidRDefault="00C456C5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8" w:history="1">
                        <w:r w:rsidR="00AD3BCD" w:rsidRPr="0071353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BANK DANYCH LOKALNYCH -&gt; Gospodarstwa domowe</w:t>
                        </w:r>
                      </w:hyperlink>
                    </w:p>
                    <w:p w:rsidR="00AD3BCD" w:rsidRPr="00713537" w:rsidRDefault="00C456C5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9" w:history="1">
                        <w:r w:rsidR="00AD3BCD" w:rsidRPr="0071353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Badanie BGD - warunki materialne ludności według województw</w:t>
                        </w:r>
                      </w:hyperlink>
                    </w:p>
                    <w:p w:rsidR="00AD3BCD" w:rsidRPr="00713537" w:rsidRDefault="00AD3BCD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:rsidR="00AD3BCD" w:rsidRPr="00713537" w:rsidRDefault="00AD3BCD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713537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:rsidR="00AD3BCD" w:rsidRPr="00713537" w:rsidRDefault="00C456C5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0" w:history="1">
                        <w:r w:rsidR="00AD3BCD" w:rsidRPr="0071353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Budżet gospodarstwa domowego</w:t>
                        </w:r>
                      </w:hyperlink>
                    </w:p>
                    <w:p w:rsidR="00AD3BCD" w:rsidRPr="00713537" w:rsidRDefault="00C456C5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1" w:history="1">
                        <w:r w:rsidR="00AD3BCD" w:rsidRPr="0071353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Dochód do dyspozycji</w:t>
                        </w:r>
                      </w:hyperlink>
                    </w:p>
                    <w:p w:rsidR="00AD3BCD" w:rsidRPr="00713537" w:rsidRDefault="00C456C5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2" w:history="1">
                        <w:r w:rsidR="00AD3BCD" w:rsidRPr="00713537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Dochód rozporządzalny gospodarstwa domowego</w:t>
                        </w:r>
                      </w:hyperlink>
                      <w:r w:rsidR="00AD3BCD" w:rsidRPr="00713537">
                        <w:rPr>
                          <w:sz w:val="18"/>
                          <w:szCs w:val="24"/>
                          <w:shd w:val="clear" w:color="auto" w:fill="000000"/>
                        </w:rPr>
                        <w:t xml:space="preserve"> </w:t>
                      </w:r>
                    </w:p>
                    <w:p w:rsidR="00AD3BCD" w:rsidRPr="00713537" w:rsidRDefault="00C456C5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3" w:history="1">
                        <w:r w:rsidR="00AD3BCD" w:rsidRPr="00713537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Gospodarstwo domowe</w:t>
                        </w:r>
                      </w:hyperlink>
                    </w:p>
                    <w:p w:rsidR="00AD3BCD" w:rsidRPr="00713537" w:rsidRDefault="00C456C5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4" w:history="1">
                        <w:r w:rsidR="00AD3BCD" w:rsidRPr="00713537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Spożycie artykułów żywnościowych w gospodarstwie domowym</w:t>
                        </w:r>
                      </w:hyperlink>
                    </w:p>
                    <w:p w:rsidR="00AD3BCD" w:rsidRPr="00713537" w:rsidRDefault="00C456C5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5" w:history="1">
                        <w:r w:rsidR="00AD3BCD" w:rsidRPr="00713537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Subiektywna ocena sytuacji materialnej gospodarstw domowych</w:t>
                        </w:r>
                      </w:hyperlink>
                    </w:p>
                    <w:p w:rsidR="00AD3BCD" w:rsidRPr="00713537" w:rsidRDefault="00C456C5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6" w:history="1">
                        <w:r w:rsidR="00AD3BCD" w:rsidRPr="00713537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Wydatki gospodarstwa domowego</w:t>
                        </w:r>
                      </w:hyperlink>
                    </w:p>
                    <w:p w:rsidR="00AD3BCD" w:rsidRPr="00713537" w:rsidRDefault="00C456C5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7" w:history="1">
                        <w:r w:rsidR="00AD3BCD" w:rsidRPr="00713537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Wydatki na towary i usługi konsumpcyjne</w:t>
                        </w:r>
                      </w:hyperlink>
                    </w:p>
                    <w:p w:rsidR="00AD3BCD" w:rsidRPr="00713537" w:rsidRDefault="00C456C5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hyperlink r:id="rId48" w:history="1">
                        <w:r w:rsidR="00AD3BCD" w:rsidRPr="00713537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Wyposażenie gospodarstw domowych</w:t>
                        </w:r>
                      </w:hyperlink>
                    </w:p>
                    <w:p w:rsidR="00AD3BCD" w:rsidRPr="00713537" w:rsidRDefault="00AD3BCD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1B66" w:rsidRPr="00713537">
        <w:rPr>
          <w:noProof/>
          <w:sz w:val="20"/>
          <w:highlight w:val="black"/>
          <w:lang w:eastAsia="pl-P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4785233</wp:posOffset>
            </wp:positionH>
            <wp:positionV relativeFrom="paragraph">
              <wp:posOffset>530225</wp:posOffset>
            </wp:positionV>
            <wp:extent cx="1621790" cy="883920"/>
            <wp:effectExtent l="0" t="0" r="0" b="0"/>
            <wp:wrapNone/>
            <wp:docPr id="7" name="Obraz 7" descr="C:\Users\BienkowskaM\Pictures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Pictures\ocena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BA" w:rsidRPr="00713537">
        <w:rPr>
          <w:noProof/>
          <w:sz w:val="18"/>
          <w:highlight w:val="black"/>
          <w:lang w:eastAsia="pl-PL"/>
        </w:rPr>
        <w:drawing>
          <wp:anchor distT="0" distB="0" distL="114300" distR="114300" simplePos="0" relativeHeight="251648512" behindDoc="0" locked="0" layoutInCell="1" allowOverlap="1" wp14:anchorId="3B00BAD9" wp14:editId="260CFD56">
            <wp:simplePos x="0" y="0"/>
            <wp:positionH relativeFrom="column">
              <wp:posOffset>4864100</wp:posOffset>
            </wp:positionH>
            <wp:positionV relativeFrom="paragraph">
              <wp:posOffset>504825</wp:posOffset>
            </wp:positionV>
            <wp:extent cx="1621155" cy="88392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  <w:r w:rsidR="009F59CC" w:rsidRPr="00713537">
        <w:rPr>
          <w:noProof/>
          <w:sz w:val="18"/>
          <w:highlight w:val="black"/>
          <w:lang w:eastAsia="pl-PL"/>
        </w:rPr>
        <w:drawing>
          <wp:anchor distT="0" distB="0" distL="114300" distR="114300" simplePos="0" relativeHeight="251649536" behindDoc="0" locked="0" layoutInCell="1" allowOverlap="1" wp14:anchorId="6AB35E9C" wp14:editId="7E416A19">
            <wp:simplePos x="0" y="0"/>
            <wp:positionH relativeFrom="column">
              <wp:posOffset>4840224</wp:posOffset>
            </wp:positionH>
            <wp:positionV relativeFrom="paragraph">
              <wp:posOffset>505968</wp:posOffset>
            </wp:positionV>
            <wp:extent cx="1621155" cy="883920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</w:p>
    <w:sectPr w:rsidR="00D261A2" w:rsidRPr="00713537" w:rsidSect="00AE4F99">
      <w:headerReference w:type="default" r:id="rId5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1FC" w:rsidRDefault="009311FC" w:rsidP="000662E2">
      <w:pPr>
        <w:spacing w:after="0" w:line="240" w:lineRule="auto"/>
      </w:pPr>
      <w:r>
        <w:separator/>
      </w:r>
    </w:p>
  </w:endnote>
  <w:endnote w:type="continuationSeparator" w:id="0">
    <w:p w:rsidR="009311FC" w:rsidRDefault="009311F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6E6F9B49-A0E1-432F-A4B8-0BD08B1688F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F2130445-92AB-47C2-A5AD-9D40CB75758E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3" w:fontKey="{4CDD8DDD-9C66-4589-9FBA-7608FD29728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9"/>
      <w:docPartObj>
        <w:docPartGallery w:val="Page Numbers (Bottom of Page)"/>
        <w:docPartUnique/>
      </w:docPartObj>
    </w:sdtPr>
    <w:sdtEndPr/>
    <w:sdtContent>
      <w:p w:rsidR="00AD3BCD" w:rsidRDefault="00AD3BCD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17A4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D3BCD" w:rsidRDefault="00AD3BC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8"/>
      <w:docPartObj>
        <w:docPartGallery w:val="Page Numbers (Bottom of Page)"/>
        <w:docPartUnique/>
      </w:docPartObj>
    </w:sdtPr>
    <w:sdtEndPr/>
    <w:sdtContent>
      <w:p w:rsidR="00AD3BCD" w:rsidRDefault="00AD3BCD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17A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D3BCD" w:rsidRDefault="00AD3BC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1FC" w:rsidRDefault="009311FC" w:rsidP="000662E2">
      <w:pPr>
        <w:spacing w:after="0" w:line="240" w:lineRule="auto"/>
      </w:pPr>
      <w:r>
        <w:separator/>
      </w:r>
    </w:p>
  </w:footnote>
  <w:footnote w:type="continuationSeparator" w:id="0">
    <w:p w:rsidR="009311FC" w:rsidRDefault="009311F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BCD" w:rsidRDefault="00F92BE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13537" w:rsidRPr="00713537" w:rsidRDefault="00713537" w:rsidP="0071353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24" o:spid="_x0000_s1037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" fillcolor="black" stroked="f" strokeweight="1pt">
              <v:path arrowok="t"/>
              <v:textbox>
                <w:txbxContent>
                  <w:p w:rsidR="00713537" w:rsidRPr="00713537" w:rsidRDefault="00713537" w:rsidP="0071353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AD3BCD" w:rsidRDefault="00AD3BC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BCD" w:rsidRDefault="00312114" w:rsidP="008C0682">
    <w:pPr>
      <w:pStyle w:val="Nagwek"/>
      <w:tabs>
        <w:tab w:val="clear" w:pos="4536"/>
        <w:tab w:val="clear" w:pos="9072"/>
        <w:tab w:val="left" w:pos="6712"/>
      </w:tabs>
      <w:rPr>
        <w:noProof/>
        <w:lang w:eastAsia="pl-PL"/>
      </w:rPr>
    </w:pPr>
    <w:r w:rsidRPr="00312114">
      <w:rPr>
        <w:noProof/>
        <w:lang w:eastAsia="pl-PL"/>
      </w:rPr>
      <w:drawing>
        <wp:inline distT="0" distB="0" distL="0" distR="0">
          <wp:extent cx="1684683" cy="504000"/>
          <wp:effectExtent l="0" t="0" r="0" b="0"/>
          <wp:docPr id="26" name="Obraz 26" descr="C:\Users\BienkowskaM\Documents\Kontrast\Grafiki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ienkowskaM\Documents\Kontrast\Grafiki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683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2BE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D3BCD" w:rsidRPr="00713537" w:rsidRDefault="00AD3BC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713537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D3BCD" w:rsidRPr="00713537" w:rsidRDefault="00AD3BC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713537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F92BE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13537" w:rsidRPr="00713537" w:rsidRDefault="00713537" w:rsidP="0071353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10" o:spid="_x0000_s1039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" fillcolor="black" stroked="f" strokeweight="1pt">
              <v:path arrowok="t"/>
              <v:textbox>
                <w:txbxContent>
                  <w:p w:rsidR="00713537" w:rsidRPr="00713537" w:rsidRDefault="00713537" w:rsidP="00713537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AD3BCD">
      <w:rPr>
        <w:noProof/>
        <w:lang w:eastAsia="pl-PL"/>
      </w:rPr>
      <w:tab/>
    </w:r>
  </w:p>
  <w:p w:rsidR="00AD3BCD" w:rsidRDefault="00F92BE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D3BCD" w:rsidRPr="00713537" w:rsidRDefault="00AD3BCD" w:rsidP="00F37172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713537">
                            <w:rPr>
                              <w:rFonts w:ascii="Fira Sans SemiBold" w:hAnsi="Fira Sans SemiBold"/>
                            </w:rPr>
                            <w:t>25.09.2020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" fillcolor="black" stroked="f">
              <v:fill color2="black" type="pattern"/>
              <v:textbox>
                <w:txbxContent>
                  <w:p w:rsidR="00AD3BCD" w:rsidRPr="00713537" w:rsidRDefault="00AD3BCD" w:rsidP="00F37172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713537">
                      <w:rPr>
                        <w:rFonts w:ascii="Fira Sans SemiBold" w:hAnsi="Fira Sans SemiBold"/>
                      </w:rPr>
                      <w:t>25.09.2020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BCD" w:rsidRDefault="00AD3BCD">
    <w:pPr>
      <w:pStyle w:val="Nagwek"/>
    </w:pPr>
  </w:p>
  <w:p w:rsidR="00AD3BCD" w:rsidRDefault="00AD3B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2.95pt;height:125.65pt;visibility:visible;mso-wrap-style:square" o:bullet="t">
        <v:imagedata r:id="rId1" o:title=""/>
      </v:shape>
    </w:pict>
  </w:numPicBullet>
  <w:numPicBullet w:numPicBulletId="1">
    <w:pict>
      <v:shape id="_x0000_i1045" type="#_x0000_t75" style="width:123.6pt;height:125.6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E7181C5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E06D8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5841A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C8A24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B03A90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A4BE1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E5F5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6FD7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D015A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76E11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84B220F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2" w15:restartNumberingAfterBreak="0">
    <w:nsid w:val="264E3D80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B2727FF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2"/>
  </w:num>
  <w:num w:numId="5">
    <w:abstractNumId w:val="11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TrueTypeFonts/>
  <w:proofState w:spelling="clean"/>
  <w:defaultTabStop w:val="708"/>
  <w:autoHyphenation/>
  <w:hyphenationZone w:val="425"/>
  <w:drawingGridHorizontalSpacing w:val="95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141"/>
    <w:rsid w:val="0000709F"/>
    <w:rsid w:val="000108B8"/>
    <w:rsid w:val="000152F5"/>
    <w:rsid w:val="0002491D"/>
    <w:rsid w:val="00026470"/>
    <w:rsid w:val="00031F7F"/>
    <w:rsid w:val="000331EE"/>
    <w:rsid w:val="00040D56"/>
    <w:rsid w:val="0004582E"/>
    <w:rsid w:val="000470AA"/>
    <w:rsid w:val="00052333"/>
    <w:rsid w:val="00057CA1"/>
    <w:rsid w:val="00063D9C"/>
    <w:rsid w:val="000662E2"/>
    <w:rsid w:val="00066883"/>
    <w:rsid w:val="00074DD8"/>
    <w:rsid w:val="000806F7"/>
    <w:rsid w:val="000844CD"/>
    <w:rsid w:val="0009704E"/>
    <w:rsid w:val="000A51AC"/>
    <w:rsid w:val="000A6BEB"/>
    <w:rsid w:val="000B0727"/>
    <w:rsid w:val="000B5D63"/>
    <w:rsid w:val="000B6AE0"/>
    <w:rsid w:val="000C135D"/>
    <w:rsid w:val="000C1E2D"/>
    <w:rsid w:val="000C61AC"/>
    <w:rsid w:val="000D1D43"/>
    <w:rsid w:val="000D225C"/>
    <w:rsid w:val="000D2A5C"/>
    <w:rsid w:val="000D3552"/>
    <w:rsid w:val="000D6441"/>
    <w:rsid w:val="000E0918"/>
    <w:rsid w:val="000F73D8"/>
    <w:rsid w:val="001011C3"/>
    <w:rsid w:val="00110556"/>
    <w:rsid w:val="00110D87"/>
    <w:rsid w:val="00110EF0"/>
    <w:rsid w:val="001119DA"/>
    <w:rsid w:val="00114DB9"/>
    <w:rsid w:val="00116087"/>
    <w:rsid w:val="0011614E"/>
    <w:rsid w:val="00130296"/>
    <w:rsid w:val="001417C1"/>
    <w:rsid w:val="001423B6"/>
    <w:rsid w:val="001448A7"/>
    <w:rsid w:val="00146621"/>
    <w:rsid w:val="00152273"/>
    <w:rsid w:val="00153327"/>
    <w:rsid w:val="00155D3B"/>
    <w:rsid w:val="00162325"/>
    <w:rsid w:val="00167C4B"/>
    <w:rsid w:val="0017063A"/>
    <w:rsid w:val="00175CCC"/>
    <w:rsid w:val="001936E0"/>
    <w:rsid w:val="001951DA"/>
    <w:rsid w:val="001A346E"/>
    <w:rsid w:val="001A5892"/>
    <w:rsid w:val="001B52A3"/>
    <w:rsid w:val="001B7171"/>
    <w:rsid w:val="001C288A"/>
    <w:rsid w:val="001C3269"/>
    <w:rsid w:val="001C7007"/>
    <w:rsid w:val="001D1DB4"/>
    <w:rsid w:val="001E0679"/>
    <w:rsid w:val="001E24F6"/>
    <w:rsid w:val="001F1AD8"/>
    <w:rsid w:val="0021794A"/>
    <w:rsid w:val="00226A15"/>
    <w:rsid w:val="00231C05"/>
    <w:rsid w:val="0023681B"/>
    <w:rsid w:val="002438FB"/>
    <w:rsid w:val="00251F7C"/>
    <w:rsid w:val="002522DE"/>
    <w:rsid w:val="00252C2E"/>
    <w:rsid w:val="002574F9"/>
    <w:rsid w:val="002601C6"/>
    <w:rsid w:val="00262675"/>
    <w:rsid w:val="002628E7"/>
    <w:rsid w:val="00266FCC"/>
    <w:rsid w:val="00276811"/>
    <w:rsid w:val="00282699"/>
    <w:rsid w:val="002926DF"/>
    <w:rsid w:val="00292D65"/>
    <w:rsid w:val="00296697"/>
    <w:rsid w:val="00297CA8"/>
    <w:rsid w:val="002A3BFD"/>
    <w:rsid w:val="002B0472"/>
    <w:rsid w:val="002B6B12"/>
    <w:rsid w:val="002E1B66"/>
    <w:rsid w:val="002E2A29"/>
    <w:rsid w:val="002E6140"/>
    <w:rsid w:val="002E6985"/>
    <w:rsid w:val="002E71B6"/>
    <w:rsid w:val="002F061C"/>
    <w:rsid w:val="002F250F"/>
    <w:rsid w:val="002F3CEE"/>
    <w:rsid w:val="002F77C8"/>
    <w:rsid w:val="00304F22"/>
    <w:rsid w:val="00306C7C"/>
    <w:rsid w:val="0031086A"/>
    <w:rsid w:val="00312114"/>
    <w:rsid w:val="00312534"/>
    <w:rsid w:val="00322EDD"/>
    <w:rsid w:val="00332320"/>
    <w:rsid w:val="0033569C"/>
    <w:rsid w:val="00336897"/>
    <w:rsid w:val="00341E74"/>
    <w:rsid w:val="00347D72"/>
    <w:rsid w:val="00357110"/>
    <w:rsid w:val="00357611"/>
    <w:rsid w:val="00367237"/>
    <w:rsid w:val="0037077F"/>
    <w:rsid w:val="00373882"/>
    <w:rsid w:val="00376C41"/>
    <w:rsid w:val="003843DB"/>
    <w:rsid w:val="00392898"/>
    <w:rsid w:val="00393761"/>
    <w:rsid w:val="00397D18"/>
    <w:rsid w:val="003A1B36"/>
    <w:rsid w:val="003A248B"/>
    <w:rsid w:val="003A312F"/>
    <w:rsid w:val="003B1454"/>
    <w:rsid w:val="003B2A0D"/>
    <w:rsid w:val="003C59E0"/>
    <w:rsid w:val="003C64B0"/>
    <w:rsid w:val="003C6C8D"/>
    <w:rsid w:val="003D0B47"/>
    <w:rsid w:val="003D4F95"/>
    <w:rsid w:val="003D5F42"/>
    <w:rsid w:val="003D60A9"/>
    <w:rsid w:val="003E1D52"/>
    <w:rsid w:val="003E280C"/>
    <w:rsid w:val="003F29F0"/>
    <w:rsid w:val="003F476A"/>
    <w:rsid w:val="003F4C97"/>
    <w:rsid w:val="003F7FE6"/>
    <w:rsid w:val="00400193"/>
    <w:rsid w:val="0040153B"/>
    <w:rsid w:val="004212E7"/>
    <w:rsid w:val="0042162E"/>
    <w:rsid w:val="004228A7"/>
    <w:rsid w:val="0042446D"/>
    <w:rsid w:val="00424755"/>
    <w:rsid w:val="00427BF8"/>
    <w:rsid w:val="00431C02"/>
    <w:rsid w:val="00434F70"/>
    <w:rsid w:val="00437395"/>
    <w:rsid w:val="004403D4"/>
    <w:rsid w:val="0044063D"/>
    <w:rsid w:val="00445047"/>
    <w:rsid w:val="00445528"/>
    <w:rsid w:val="004551EF"/>
    <w:rsid w:val="00460F39"/>
    <w:rsid w:val="00463E39"/>
    <w:rsid w:val="004657FC"/>
    <w:rsid w:val="00467450"/>
    <w:rsid w:val="004733F6"/>
    <w:rsid w:val="00474E69"/>
    <w:rsid w:val="004779F0"/>
    <w:rsid w:val="00490B9C"/>
    <w:rsid w:val="00491314"/>
    <w:rsid w:val="0049621B"/>
    <w:rsid w:val="004B1101"/>
    <w:rsid w:val="004B307F"/>
    <w:rsid w:val="004B4C18"/>
    <w:rsid w:val="004B68A6"/>
    <w:rsid w:val="004C1895"/>
    <w:rsid w:val="004C3CBC"/>
    <w:rsid w:val="004C6D40"/>
    <w:rsid w:val="004C7186"/>
    <w:rsid w:val="004C767C"/>
    <w:rsid w:val="004E19B9"/>
    <w:rsid w:val="004E31CA"/>
    <w:rsid w:val="004F0C3C"/>
    <w:rsid w:val="004F63FC"/>
    <w:rsid w:val="00505A92"/>
    <w:rsid w:val="0051483F"/>
    <w:rsid w:val="005203F1"/>
    <w:rsid w:val="00520D25"/>
    <w:rsid w:val="00520DE8"/>
    <w:rsid w:val="00521030"/>
    <w:rsid w:val="00521BC3"/>
    <w:rsid w:val="00526111"/>
    <w:rsid w:val="005273A2"/>
    <w:rsid w:val="00531112"/>
    <w:rsid w:val="0053293C"/>
    <w:rsid w:val="00533632"/>
    <w:rsid w:val="0053477E"/>
    <w:rsid w:val="00536F8D"/>
    <w:rsid w:val="0054251F"/>
    <w:rsid w:val="00550618"/>
    <w:rsid w:val="00551BBD"/>
    <w:rsid w:val="005520D8"/>
    <w:rsid w:val="005539B2"/>
    <w:rsid w:val="00556CF1"/>
    <w:rsid w:val="005608CB"/>
    <w:rsid w:val="00562FDF"/>
    <w:rsid w:val="00570D5D"/>
    <w:rsid w:val="005762A7"/>
    <w:rsid w:val="00584D2D"/>
    <w:rsid w:val="00587843"/>
    <w:rsid w:val="00590975"/>
    <w:rsid w:val="005916D7"/>
    <w:rsid w:val="005A698C"/>
    <w:rsid w:val="005C21A6"/>
    <w:rsid w:val="005C5E71"/>
    <w:rsid w:val="005C7BAA"/>
    <w:rsid w:val="005D2333"/>
    <w:rsid w:val="005E0799"/>
    <w:rsid w:val="005F0370"/>
    <w:rsid w:val="005F0396"/>
    <w:rsid w:val="005F34B6"/>
    <w:rsid w:val="005F5A80"/>
    <w:rsid w:val="006044FF"/>
    <w:rsid w:val="0060504F"/>
    <w:rsid w:val="006063E4"/>
    <w:rsid w:val="00607CC5"/>
    <w:rsid w:val="00630B3F"/>
    <w:rsid w:val="00633014"/>
    <w:rsid w:val="0063437B"/>
    <w:rsid w:val="00642170"/>
    <w:rsid w:val="006442A3"/>
    <w:rsid w:val="00650CB6"/>
    <w:rsid w:val="0066004A"/>
    <w:rsid w:val="00665D78"/>
    <w:rsid w:val="00667346"/>
    <w:rsid w:val="006673CA"/>
    <w:rsid w:val="00673C26"/>
    <w:rsid w:val="006812AF"/>
    <w:rsid w:val="00682D71"/>
    <w:rsid w:val="0068327D"/>
    <w:rsid w:val="00685819"/>
    <w:rsid w:val="00693E87"/>
    <w:rsid w:val="00694AF0"/>
    <w:rsid w:val="006B010D"/>
    <w:rsid w:val="006B0E9E"/>
    <w:rsid w:val="006B5AE4"/>
    <w:rsid w:val="006B7B64"/>
    <w:rsid w:val="006D4054"/>
    <w:rsid w:val="006D59EF"/>
    <w:rsid w:val="006E02EC"/>
    <w:rsid w:val="006E193B"/>
    <w:rsid w:val="006F0DB3"/>
    <w:rsid w:val="006F5140"/>
    <w:rsid w:val="00713537"/>
    <w:rsid w:val="00715DB6"/>
    <w:rsid w:val="007211B1"/>
    <w:rsid w:val="007249D6"/>
    <w:rsid w:val="00725D68"/>
    <w:rsid w:val="0073664B"/>
    <w:rsid w:val="00746187"/>
    <w:rsid w:val="00754283"/>
    <w:rsid w:val="0076210D"/>
    <w:rsid w:val="0076254F"/>
    <w:rsid w:val="007801F5"/>
    <w:rsid w:val="007812E0"/>
    <w:rsid w:val="00783CA4"/>
    <w:rsid w:val="007842FB"/>
    <w:rsid w:val="00786124"/>
    <w:rsid w:val="0079514B"/>
    <w:rsid w:val="007A0A91"/>
    <w:rsid w:val="007A0CD5"/>
    <w:rsid w:val="007A2DC1"/>
    <w:rsid w:val="007A68EE"/>
    <w:rsid w:val="007B1353"/>
    <w:rsid w:val="007B5009"/>
    <w:rsid w:val="007D3319"/>
    <w:rsid w:val="007D335D"/>
    <w:rsid w:val="007E2505"/>
    <w:rsid w:val="007E3314"/>
    <w:rsid w:val="007E4B03"/>
    <w:rsid w:val="007F10AD"/>
    <w:rsid w:val="007F2420"/>
    <w:rsid w:val="007F324B"/>
    <w:rsid w:val="007F52E2"/>
    <w:rsid w:val="00800126"/>
    <w:rsid w:val="0080553C"/>
    <w:rsid w:val="00805B46"/>
    <w:rsid w:val="00811725"/>
    <w:rsid w:val="00825DC2"/>
    <w:rsid w:val="00834AD3"/>
    <w:rsid w:val="008356F5"/>
    <w:rsid w:val="0083595B"/>
    <w:rsid w:val="00843795"/>
    <w:rsid w:val="00847F0F"/>
    <w:rsid w:val="00851F76"/>
    <w:rsid w:val="00852448"/>
    <w:rsid w:val="0085389B"/>
    <w:rsid w:val="0086207C"/>
    <w:rsid w:val="00865C26"/>
    <w:rsid w:val="00880D9B"/>
    <w:rsid w:val="0088258A"/>
    <w:rsid w:val="008829A5"/>
    <w:rsid w:val="00882B77"/>
    <w:rsid w:val="00886332"/>
    <w:rsid w:val="008A26D9"/>
    <w:rsid w:val="008A4A91"/>
    <w:rsid w:val="008B18F6"/>
    <w:rsid w:val="008C0682"/>
    <w:rsid w:val="008C0702"/>
    <w:rsid w:val="008C0C29"/>
    <w:rsid w:val="008C23CF"/>
    <w:rsid w:val="008D0CE8"/>
    <w:rsid w:val="008D3A75"/>
    <w:rsid w:val="008E7C64"/>
    <w:rsid w:val="008F15E3"/>
    <w:rsid w:val="008F3638"/>
    <w:rsid w:val="008F6F31"/>
    <w:rsid w:val="008F74DF"/>
    <w:rsid w:val="00910C2B"/>
    <w:rsid w:val="009127BA"/>
    <w:rsid w:val="009157C0"/>
    <w:rsid w:val="00917A47"/>
    <w:rsid w:val="00921DB8"/>
    <w:rsid w:val="009227A6"/>
    <w:rsid w:val="009274A0"/>
    <w:rsid w:val="009311FC"/>
    <w:rsid w:val="009321B9"/>
    <w:rsid w:val="00933EC1"/>
    <w:rsid w:val="009347A4"/>
    <w:rsid w:val="00935FAB"/>
    <w:rsid w:val="009469E5"/>
    <w:rsid w:val="00951FF0"/>
    <w:rsid w:val="009530DB"/>
    <w:rsid w:val="00953676"/>
    <w:rsid w:val="009705EE"/>
    <w:rsid w:val="00977927"/>
    <w:rsid w:val="0098135C"/>
    <w:rsid w:val="0098156A"/>
    <w:rsid w:val="009918C7"/>
    <w:rsid w:val="00991BAC"/>
    <w:rsid w:val="009A6EA0"/>
    <w:rsid w:val="009B08B2"/>
    <w:rsid w:val="009B4060"/>
    <w:rsid w:val="009C12F0"/>
    <w:rsid w:val="009C1335"/>
    <w:rsid w:val="009C1AB2"/>
    <w:rsid w:val="009C56CC"/>
    <w:rsid w:val="009C7251"/>
    <w:rsid w:val="009C74D5"/>
    <w:rsid w:val="009D438C"/>
    <w:rsid w:val="009D59D2"/>
    <w:rsid w:val="009E2E91"/>
    <w:rsid w:val="009F2042"/>
    <w:rsid w:val="009F59CC"/>
    <w:rsid w:val="00A03E94"/>
    <w:rsid w:val="00A1121E"/>
    <w:rsid w:val="00A11E63"/>
    <w:rsid w:val="00A139F5"/>
    <w:rsid w:val="00A16E6D"/>
    <w:rsid w:val="00A21030"/>
    <w:rsid w:val="00A25F05"/>
    <w:rsid w:val="00A310DB"/>
    <w:rsid w:val="00A32AC6"/>
    <w:rsid w:val="00A34D5A"/>
    <w:rsid w:val="00A365F4"/>
    <w:rsid w:val="00A456F2"/>
    <w:rsid w:val="00A47D80"/>
    <w:rsid w:val="00A53132"/>
    <w:rsid w:val="00A563F2"/>
    <w:rsid w:val="00A566E8"/>
    <w:rsid w:val="00A60B16"/>
    <w:rsid w:val="00A71FE1"/>
    <w:rsid w:val="00A75605"/>
    <w:rsid w:val="00A801CD"/>
    <w:rsid w:val="00A810F9"/>
    <w:rsid w:val="00A85DD9"/>
    <w:rsid w:val="00A86ECC"/>
    <w:rsid w:val="00A86FCC"/>
    <w:rsid w:val="00A96691"/>
    <w:rsid w:val="00A96A95"/>
    <w:rsid w:val="00AA217F"/>
    <w:rsid w:val="00AA5CFA"/>
    <w:rsid w:val="00AA710D"/>
    <w:rsid w:val="00AB52C5"/>
    <w:rsid w:val="00AB5478"/>
    <w:rsid w:val="00AB6D25"/>
    <w:rsid w:val="00AC4900"/>
    <w:rsid w:val="00AC4B96"/>
    <w:rsid w:val="00AD3BCD"/>
    <w:rsid w:val="00AD5620"/>
    <w:rsid w:val="00AD59F2"/>
    <w:rsid w:val="00AE2D4B"/>
    <w:rsid w:val="00AE4F99"/>
    <w:rsid w:val="00AE66E1"/>
    <w:rsid w:val="00AF30FD"/>
    <w:rsid w:val="00B016C2"/>
    <w:rsid w:val="00B0243E"/>
    <w:rsid w:val="00B04AE4"/>
    <w:rsid w:val="00B140B2"/>
    <w:rsid w:val="00B14952"/>
    <w:rsid w:val="00B168D0"/>
    <w:rsid w:val="00B24968"/>
    <w:rsid w:val="00B25550"/>
    <w:rsid w:val="00B273D3"/>
    <w:rsid w:val="00B27E44"/>
    <w:rsid w:val="00B31E5A"/>
    <w:rsid w:val="00B62CB2"/>
    <w:rsid w:val="00B653AB"/>
    <w:rsid w:val="00B65F9E"/>
    <w:rsid w:val="00B66B19"/>
    <w:rsid w:val="00B752CC"/>
    <w:rsid w:val="00B914E9"/>
    <w:rsid w:val="00B956EE"/>
    <w:rsid w:val="00B973ED"/>
    <w:rsid w:val="00BA2BA1"/>
    <w:rsid w:val="00BB3BE8"/>
    <w:rsid w:val="00BB4B88"/>
    <w:rsid w:val="00BB4F09"/>
    <w:rsid w:val="00BB74C1"/>
    <w:rsid w:val="00BC6461"/>
    <w:rsid w:val="00BC6945"/>
    <w:rsid w:val="00BC71C6"/>
    <w:rsid w:val="00BD4474"/>
    <w:rsid w:val="00BD4E33"/>
    <w:rsid w:val="00BD6B9D"/>
    <w:rsid w:val="00BD7418"/>
    <w:rsid w:val="00BD7C75"/>
    <w:rsid w:val="00C01C57"/>
    <w:rsid w:val="00C030DE"/>
    <w:rsid w:val="00C13597"/>
    <w:rsid w:val="00C206C9"/>
    <w:rsid w:val="00C22105"/>
    <w:rsid w:val="00C23290"/>
    <w:rsid w:val="00C244B6"/>
    <w:rsid w:val="00C35CC9"/>
    <w:rsid w:val="00C3702F"/>
    <w:rsid w:val="00C456C5"/>
    <w:rsid w:val="00C546BC"/>
    <w:rsid w:val="00C64A37"/>
    <w:rsid w:val="00C66423"/>
    <w:rsid w:val="00C7158E"/>
    <w:rsid w:val="00C7250B"/>
    <w:rsid w:val="00C7346B"/>
    <w:rsid w:val="00C7698B"/>
    <w:rsid w:val="00C76DC0"/>
    <w:rsid w:val="00C77C0E"/>
    <w:rsid w:val="00C82354"/>
    <w:rsid w:val="00C8789E"/>
    <w:rsid w:val="00C91687"/>
    <w:rsid w:val="00C924A8"/>
    <w:rsid w:val="00C92ABA"/>
    <w:rsid w:val="00C945FE"/>
    <w:rsid w:val="00C96FAA"/>
    <w:rsid w:val="00C97A04"/>
    <w:rsid w:val="00C97F9C"/>
    <w:rsid w:val="00CA107B"/>
    <w:rsid w:val="00CA484D"/>
    <w:rsid w:val="00CA54AB"/>
    <w:rsid w:val="00CA5A88"/>
    <w:rsid w:val="00CB7E53"/>
    <w:rsid w:val="00CC4016"/>
    <w:rsid w:val="00CC739E"/>
    <w:rsid w:val="00CD51C4"/>
    <w:rsid w:val="00CD58B7"/>
    <w:rsid w:val="00CE1CE5"/>
    <w:rsid w:val="00CF4099"/>
    <w:rsid w:val="00CF4AB2"/>
    <w:rsid w:val="00D002D1"/>
    <w:rsid w:val="00D00796"/>
    <w:rsid w:val="00D05A81"/>
    <w:rsid w:val="00D0637E"/>
    <w:rsid w:val="00D14EFA"/>
    <w:rsid w:val="00D23676"/>
    <w:rsid w:val="00D261A2"/>
    <w:rsid w:val="00D30506"/>
    <w:rsid w:val="00D315CA"/>
    <w:rsid w:val="00D3275B"/>
    <w:rsid w:val="00D41310"/>
    <w:rsid w:val="00D41484"/>
    <w:rsid w:val="00D458C3"/>
    <w:rsid w:val="00D616D2"/>
    <w:rsid w:val="00D63B5F"/>
    <w:rsid w:val="00D70EF7"/>
    <w:rsid w:val="00D719F0"/>
    <w:rsid w:val="00D761E6"/>
    <w:rsid w:val="00D8397C"/>
    <w:rsid w:val="00D94EED"/>
    <w:rsid w:val="00D96026"/>
    <w:rsid w:val="00DA7C1C"/>
    <w:rsid w:val="00DA7E44"/>
    <w:rsid w:val="00DB147A"/>
    <w:rsid w:val="00DB1B7A"/>
    <w:rsid w:val="00DB2232"/>
    <w:rsid w:val="00DC6708"/>
    <w:rsid w:val="00DF082F"/>
    <w:rsid w:val="00DF266F"/>
    <w:rsid w:val="00DF339D"/>
    <w:rsid w:val="00E0086D"/>
    <w:rsid w:val="00E01436"/>
    <w:rsid w:val="00E016EA"/>
    <w:rsid w:val="00E045BD"/>
    <w:rsid w:val="00E12DAE"/>
    <w:rsid w:val="00E13CDD"/>
    <w:rsid w:val="00E17B77"/>
    <w:rsid w:val="00E23337"/>
    <w:rsid w:val="00E259EA"/>
    <w:rsid w:val="00E302EA"/>
    <w:rsid w:val="00E32061"/>
    <w:rsid w:val="00E353C4"/>
    <w:rsid w:val="00E42FF9"/>
    <w:rsid w:val="00E45D80"/>
    <w:rsid w:val="00E4714C"/>
    <w:rsid w:val="00E51AEB"/>
    <w:rsid w:val="00E522A7"/>
    <w:rsid w:val="00E52C4F"/>
    <w:rsid w:val="00E53D9B"/>
    <w:rsid w:val="00E54452"/>
    <w:rsid w:val="00E664C5"/>
    <w:rsid w:val="00E66571"/>
    <w:rsid w:val="00E671A2"/>
    <w:rsid w:val="00E741FF"/>
    <w:rsid w:val="00E76D26"/>
    <w:rsid w:val="00E80B1D"/>
    <w:rsid w:val="00E86A4B"/>
    <w:rsid w:val="00EA6B7A"/>
    <w:rsid w:val="00EB1390"/>
    <w:rsid w:val="00EB2C71"/>
    <w:rsid w:val="00EB4340"/>
    <w:rsid w:val="00EB556D"/>
    <w:rsid w:val="00EB5716"/>
    <w:rsid w:val="00EB5A7D"/>
    <w:rsid w:val="00ED1926"/>
    <w:rsid w:val="00ED55C0"/>
    <w:rsid w:val="00ED5A89"/>
    <w:rsid w:val="00ED682B"/>
    <w:rsid w:val="00EE276D"/>
    <w:rsid w:val="00EE3B3D"/>
    <w:rsid w:val="00EE41D5"/>
    <w:rsid w:val="00EF21E5"/>
    <w:rsid w:val="00F00EB4"/>
    <w:rsid w:val="00F037A4"/>
    <w:rsid w:val="00F06861"/>
    <w:rsid w:val="00F17096"/>
    <w:rsid w:val="00F22950"/>
    <w:rsid w:val="00F27C8F"/>
    <w:rsid w:val="00F30B61"/>
    <w:rsid w:val="00F30BFA"/>
    <w:rsid w:val="00F32749"/>
    <w:rsid w:val="00F32D37"/>
    <w:rsid w:val="00F33FB7"/>
    <w:rsid w:val="00F37172"/>
    <w:rsid w:val="00F4477E"/>
    <w:rsid w:val="00F46CB1"/>
    <w:rsid w:val="00F51BB7"/>
    <w:rsid w:val="00F53162"/>
    <w:rsid w:val="00F5413D"/>
    <w:rsid w:val="00F6600F"/>
    <w:rsid w:val="00F67D8F"/>
    <w:rsid w:val="00F802BE"/>
    <w:rsid w:val="00F86024"/>
    <w:rsid w:val="00F8611A"/>
    <w:rsid w:val="00F92BED"/>
    <w:rsid w:val="00FA1673"/>
    <w:rsid w:val="00FA4CD7"/>
    <w:rsid w:val="00FA5128"/>
    <w:rsid w:val="00FB42D4"/>
    <w:rsid w:val="00FB5906"/>
    <w:rsid w:val="00FB597D"/>
    <w:rsid w:val="00FB762F"/>
    <w:rsid w:val="00FC2AED"/>
    <w:rsid w:val="00FC3344"/>
    <w:rsid w:val="00FD019A"/>
    <w:rsid w:val="00FD5EA7"/>
    <w:rsid w:val="00FD6AB2"/>
    <w:rsid w:val="00FE0715"/>
    <w:rsid w:val="00FE4F88"/>
    <w:rsid w:val="00FE79EE"/>
    <w:rsid w:val="00FF390C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8B8B43-10D8-429E-BC91-262C22D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5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3537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3537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B5D63"/>
    <w:rPr>
      <w:color w:val="FFFFFF"/>
      <w:u w:val="single"/>
    </w:rPr>
  </w:style>
  <w:style w:type="numbering" w:styleId="111111">
    <w:name w:val="Outline List 2"/>
    <w:basedOn w:val="Bezlisty"/>
    <w:uiPriority w:val="99"/>
    <w:semiHidden/>
    <w:unhideWhenUsed/>
    <w:rsid w:val="00713537"/>
    <w:pPr>
      <w:numPr>
        <w:numId w:val="3"/>
      </w:numPr>
    </w:pPr>
  </w:style>
  <w:style w:type="numbering" w:styleId="1ai">
    <w:name w:val="Outline List 1"/>
    <w:basedOn w:val="Bezlisty"/>
    <w:uiPriority w:val="99"/>
    <w:semiHidden/>
    <w:unhideWhenUsed/>
    <w:rsid w:val="00713537"/>
    <w:pPr>
      <w:numPr>
        <w:numId w:val="4"/>
      </w:numPr>
    </w:pPr>
  </w:style>
  <w:style w:type="paragraph" w:styleId="Adresnakopercie">
    <w:name w:val="envelope address"/>
    <w:basedOn w:val="Normalny"/>
    <w:uiPriority w:val="99"/>
    <w:semiHidden/>
    <w:unhideWhenUsed/>
    <w:rsid w:val="00713537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713537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3537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537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713537"/>
    <w:pPr>
      <w:numPr>
        <w:numId w:val="5"/>
      </w:numPr>
    </w:pPr>
  </w:style>
  <w:style w:type="paragraph" w:styleId="Bezodstpw">
    <w:name w:val="No Spacing"/>
    <w:uiPriority w:val="1"/>
    <w:rsid w:val="00713537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713537"/>
  </w:style>
  <w:style w:type="table" w:styleId="Ciemnalista">
    <w:name w:val="Dark List"/>
    <w:basedOn w:val="Standardowy"/>
    <w:uiPriority w:val="70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713537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713537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35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537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713537"/>
  </w:style>
  <w:style w:type="character" w:customStyle="1" w:styleId="DataZnak">
    <w:name w:val="Data Znak"/>
    <w:basedOn w:val="Domylnaczcionkaakapitu"/>
    <w:link w:val="Data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713537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713537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713537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713537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713537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713537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713537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713537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713537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13537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13537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713537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713537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713537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713537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713537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713537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713537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713537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713537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713537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713537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713537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713537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713537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713537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713537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713537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713537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713537"/>
    <w:pPr>
      <w:numPr>
        <w:numId w:val="1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713537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713537"/>
    <w:pPr>
      <w:numPr>
        <w:numId w:val="1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713537"/>
    <w:pPr>
      <w:numPr>
        <w:numId w:val="1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713537"/>
    <w:pPr>
      <w:numPr>
        <w:numId w:val="1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713537"/>
    <w:pPr>
      <w:numPr>
        <w:numId w:val="1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13537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13537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713537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713537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13537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7135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713537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713537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713537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713537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713537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713537"/>
    <w:rPr>
      <w:smallCaps/>
      <w:color w:val="FFFFF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3537"/>
    <w:rPr>
      <w:color w:val="FFFFFF"/>
      <w:sz w:val="16"/>
      <w:szCs w:val="16"/>
    </w:rPr>
  </w:style>
  <w:style w:type="character" w:styleId="Odwoanieintensywne">
    <w:name w:val="Intense Reference"/>
    <w:basedOn w:val="Domylnaczcionkaakapitu"/>
    <w:uiPriority w:val="32"/>
    <w:qFormat/>
    <w:rsid w:val="00713537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3537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713537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713537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3537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713537"/>
    <w:rPr>
      <w:rFonts w:eastAsiaTheme="minorEastAsia"/>
      <w:color w:val="FFFFFF"/>
      <w:spacing w:val="15"/>
    </w:rPr>
  </w:style>
  <w:style w:type="table" w:styleId="Siatkatabelijasna">
    <w:name w:val="Grid Table Light"/>
    <w:basedOn w:val="Standardowy"/>
    <w:uiPriority w:val="40"/>
    <w:rsid w:val="0071353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713537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71353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713537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713537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713537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713537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713537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713537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713537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713537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71353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7135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713537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713537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713537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713537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713537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713537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713537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713537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713537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713537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713537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71353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71353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35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3537"/>
    <w:rPr>
      <w:rFonts w:ascii="Fira Sans" w:hAnsi="Fira Sans"/>
      <w:color w:val="FFFFFF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7135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713537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13537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13537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13537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13537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13537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13537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3537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3537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13537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13537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353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3537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713537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35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3537"/>
    <w:rPr>
      <w:rFonts w:ascii="Fira Sans" w:hAnsi="Fira Sans"/>
      <w:b/>
      <w:bCs/>
      <w:color w:val="FFFFF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13537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3537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713537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713537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713537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713537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713537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713537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713537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713537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713537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713537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7135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7135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713537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13537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://swaid.stat.gov.pl/WarunkiZyciaLudnosci_dashboards/Raporty_predefiniowane/RAP_DBD_WZL_3.aspx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://stat.gov.pl/metainformacje/slownik-pojec/pojecia-stosowane-w-statystyce-publicznej/601,pojecie.html" TargetMode="External"/><Relationship Id="rId42" Type="http://schemas.openxmlformats.org/officeDocument/2006/relationships/hyperlink" Target="http://stat.gov.pl/metainformacje/slownik-pojec/pojecia-stosowane-w-statystyce-publicznej/63,pojecie.html" TargetMode="External"/><Relationship Id="rId47" Type="http://schemas.openxmlformats.org/officeDocument/2006/relationships/hyperlink" Target="http://stat.gov.pl/metainformacje/slownik-pojec/pojecia-stosowane-w-statystyce-publicznej/873,pojecie.html" TargetMode="External"/><Relationship Id="rId50" Type="http://schemas.openxmlformats.org/officeDocument/2006/relationships/image" Target="media/image1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://stat.gov.pl/metainformacje/slownik-pojec/pojecia-stosowane-w-statystyce-publicznej/62,pojecie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8.png"/><Relationship Id="rId32" Type="http://schemas.openxmlformats.org/officeDocument/2006/relationships/hyperlink" Target="http://stat.gov.pl/metainformacje/slownik-pojec/pojecia-stosowane-w-statystyce-publicznej/468,pojecie.html" TargetMode="External"/><Relationship Id="rId37" Type="http://schemas.openxmlformats.org/officeDocument/2006/relationships/hyperlink" Target="https://stat.gov.pl/obszary-tematyczne/warunki-zycia/dochody-wydatki-i-warunki-zycia-ludnosci/sytuacja-gospodarstw-domowych-w-2019-r-w-swietle-badania-budzetow-gospodarstw-domowych,3,19.html" TargetMode="External"/><Relationship Id="rId40" Type="http://schemas.openxmlformats.org/officeDocument/2006/relationships/hyperlink" Target="http://stat.gov.pl/metainformacje/slownik-pojec/pojecia-stosowane-w-statystyce-publicznej/28,pojecie.html" TargetMode="External"/><Relationship Id="rId45" Type="http://schemas.openxmlformats.org/officeDocument/2006/relationships/hyperlink" Target="http://stat.gov.pl/metainformacje/slownik-pojec/pojecia-stosowane-w-statystyce-publicznej/3590,pojecie.html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103,pojecie.html" TargetMode="External"/><Relationship Id="rId44" Type="http://schemas.openxmlformats.org/officeDocument/2006/relationships/hyperlink" Target="http://stat.gov.pl/metainformacje/slownik-pojec/pojecia-stosowane-w-statystyce-publicznej/468,pojecie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://swaid.stat.gov.pl/WarunkiZyciaLudnosci_dashboards/Raporty_predefiniowane/RAP_DBD_WZL_3.aspx" TargetMode="External"/><Relationship Id="rId30" Type="http://schemas.openxmlformats.org/officeDocument/2006/relationships/hyperlink" Target="http://stat.gov.pl/metainformacje/slownik-pojec/pojecia-stosowane-w-statystyce-publicznej/63,pojecie.html" TargetMode="External"/><Relationship Id="rId35" Type="http://schemas.openxmlformats.org/officeDocument/2006/relationships/hyperlink" Target="http://stat.gov.pl/metainformacje/slownik-pojec/pojecia-stosowane-w-statystyce-publicznej/873,pojecie.html" TargetMode="External"/><Relationship Id="rId43" Type="http://schemas.openxmlformats.org/officeDocument/2006/relationships/hyperlink" Target="http://stat.gov.pl/metainformacje/slownik-pojec/pojecia-stosowane-w-statystyce-publicznej/103,pojecie.html" TargetMode="External"/><Relationship Id="rId48" Type="http://schemas.openxmlformats.org/officeDocument/2006/relationships/hyperlink" Target="http://stat.gov.pl/metainformacje/slownik-pojec/pojecia-stosowane-w-statystyce-publicznej/3583,pojecie.html" TargetMode="Externa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s://stat.gov.pl/obszary-tematyczne/warunki-zycia/dochody-wydatki-i-warunki-zycia-ludnosci/sytuacja-gospodarstw-domowych-w-2019-r-w-swietle-badania-budzetow-gospodarstw-domowych,3,19.html" TargetMode="External"/><Relationship Id="rId33" Type="http://schemas.openxmlformats.org/officeDocument/2006/relationships/hyperlink" Target="http://stat.gov.pl/metainformacje/slownik-pojec/pojecia-stosowane-w-statystyce-publicznej/3590,pojecie.htm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://stat.gov.pl/metainformacje/slownik-pojec/pojecia-stosowane-w-statystyce-publicznej/601,pojecie.html" TargetMode="External"/><Relationship Id="rId20" Type="http://schemas.openxmlformats.org/officeDocument/2006/relationships/hyperlink" Target="mailto:m.kaluski@stat.gov.pl" TargetMode="External"/><Relationship Id="rId41" Type="http://schemas.openxmlformats.org/officeDocument/2006/relationships/hyperlink" Target="http://stat.gov.pl/metainformacje/slownik-pojec/pojecia-stosowane-w-statystyce-publicznej/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7.png"/><Relationship Id="rId28" Type="http://schemas.openxmlformats.org/officeDocument/2006/relationships/hyperlink" Target="http://stat.gov.pl/metainformacje/slownik-pojec/pojecia-stosowane-w-statystyce-publicznej/28,pojecie.html" TargetMode="External"/><Relationship Id="rId36" Type="http://schemas.openxmlformats.org/officeDocument/2006/relationships/hyperlink" Target="http://stat.gov.pl/metainformacje/slownik-pojec/pojecia-stosowane-w-statystyce-publicznej/3583,pojecie.html" TargetMode="External"/><Relationship Id="rId4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Moje%20dokumenty\Bud&#380;ety%20gospodarstw%20domowych%20w%202012%20r\wykresy%20dynamika(1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7433228571750422E-2"/>
          <c:y val="0.11852820284256922"/>
          <c:w val="0.88337270341207352"/>
          <c:h val="0.7255332577591227"/>
        </c:manualLayout>
      </c:layout>
      <c:lineChart>
        <c:grouping val="standard"/>
        <c:varyColors val="0"/>
        <c:ser>
          <c:idx val="0"/>
          <c:order val="0"/>
          <c:spPr>
            <a:ln>
              <a:solidFill>
                <a:srgbClr val="FFFF00"/>
              </a:solidFill>
            </a:ln>
          </c:spPr>
          <c:marker>
            <c:symbol val="circle"/>
            <c:size val="5"/>
            <c:spPr>
              <a:solidFill>
                <a:schemeClr val="tx1"/>
              </a:solidFill>
              <a:ln w="22225">
                <a:solidFill>
                  <a:srgbClr val="FFFF00"/>
                </a:solidFill>
              </a:ln>
            </c:spPr>
          </c:marker>
          <c:dLbls>
            <c:dLbl>
              <c:idx val="0"/>
              <c:layout>
                <c:manualLayout>
                  <c:x val="-0.05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05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0985082560882355E-3"/>
                  <c:y val="2.9056854274538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055555555555588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1666722039491899E-2"/>
                  <c:y val="-3.5920218143938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45850914205353E-2"/>
                  <c:y val="4.6692607003891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4390400567017736E-3"/>
                  <c:y val="-1.556420233463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-2.5940337224383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-5.7068741893644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2"/>
                    </a:solidFill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Arkusz1!$B$1:$B$9</c:f>
              <c:numCache>
                <c:formatCode>General</c:formatCode>
                <c:ptCount val="9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</c:numCache>
            </c:numRef>
          </c:cat>
          <c:val>
            <c:numRef>
              <c:f>Arkusz1!$C$1:$C$9</c:f>
              <c:numCache>
                <c:formatCode>General</c:formatCode>
                <c:ptCount val="9"/>
                <c:pt idx="0">
                  <c:v>101.1</c:v>
                </c:pt>
                <c:pt idx="1">
                  <c:v>104.7</c:v>
                </c:pt>
                <c:pt idx="2">
                  <c:v>98.9</c:v>
                </c:pt>
                <c:pt idx="3">
                  <c:v>100.8</c:v>
                </c:pt>
                <c:pt idx="4">
                  <c:v>103.1</c:v>
                </c:pt>
                <c:pt idx="5">
                  <c:v>101.4</c:v>
                </c:pt>
                <c:pt idx="6">
                  <c:v>107.4</c:v>
                </c:pt>
                <c:pt idx="7">
                  <c:v>106.2</c:v>
                </c:pt>
                <c:pt idx="8">
                  <c:v>103.8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199176432"/>
        <c:axId val="-1199174256"/>
      </c:lineChart>
      <c:catAx>
        <c:axId val="-1199176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chemeClr val="bg2"/>
                </a:solidFill>
                <a:latin typeface="Fira Sans" pitchFamily="34" charset="0"/>
              </a:defRPr>
            </a:pPr>
            <a:endParaRPr lang="pl-PL"/>
          </a:p>
        </c:txPr>
        <c:crossAx val="-1199174256"/>
        <c:crosses val="autoZero"/>
        <c:auto val="1"/>
        <c:lblAlgn val="ctr"/>
        <c:lblOffset val="100"/>
        <c:noMultiLvlLbl val="0"/>
      </c:catAx>
      <c:valAx>
        <c:axId val="-1199174256"/>
        <c:scaling>
          <c:orientation val="minMax"/>
          <c:max val="108"/>
          <c:min val="96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0">
            <a:noFill/>
          </a:ln>
        </c:spPr>
        <c:txPr>
          <a:bodyPr/>
          <a:lstStyle/>
          <a:p>
            <a:pPr>
              <a:defRPr sz="900">
                <a:solidFill>
                  <a:schemeClr val="bg2"/>
                </a:solidFill>
                <a:latin typeface="Fira Sans" pitchFamily="34" charset="0"/>
              </a:defRPr>
            </a:pPr>
            <a:endParaRPr lang="pl-PL"/>
          </a:p>
        </c:txPr>
        <c:crossAx val="-1199176432"/>
        <c:crosses val="autoZero"/>
        <c:crossBetween val="between"/>
        <c:majorUnit val="2"/>
      </c:valAx>
      <c:spPr>
        <a:solidFill>
          <a:schemeClr val="tx1"/>
        </a:solidFill>
        <a:ln>
          <a:noFill/>
        </a:ln>
      </c:spPr>
    </c:plotArea>
    <c:plotVisOnly val="1"/>
    <c:dispBlanksAs val="gap"/>
    <c:showDLblsOverMax val="0"/>
  </c:chart>
  <c:spPr>
    <a:solidFill>
      <a:schemeClr val="tx1"/>
    </a:solidFill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>
              <a:solidFill>
                <a:srgbClr val="FFFF00"/>
              </a:solidFill>
            </a:ln>
          </c:spPr>
          <c:marker>
            <c:symbol val="circle"/>
            <c:size val="5"/>
            <c:spPr>
              <a:solidFill>
                <a:schemeClr val="tx1"/>
              </a:solidFill>
              <a:ln w="22225">
                <a:solidFill>
                  <a:srgbClr val="FFFF00"/>
                </a:solidFill>
              </a:ln>
            </c:spPr>
          </c:marker>
          <c:dLbls>
            <c:dLbl>
              <c:idx val="0"/>
              <c:layout>
                <c:manualLayout>
                  <c:x val="-5.8333333333333535E-2"/>
                  <c:y val="5.5555555555555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2777793673760724E-2"/>
                  <c:y val="-9.10955492265596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1111111111111125E-2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047155122558785E-2"/>
                  <c:y val="-5.67047540110119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0555555555555582E-2"/>
                  <c:y val="-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314454334680708E-2"/>
                  <c:y val="5.6737588652482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4846894138231715E-3"/>
                  <c:y val="-2.8368794326241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292181069958848E-2"/>
                  <c:y val="-5.1063829787234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Arkusz1!$B$19:$B$27</c:f>
              <c:numCache>
                <c:formatCode>General</c:formatCode>
                <c:ptCount val="9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</c:numCache>
            </c:numRef>
          </c:cat>
          <c:val>
            <c:numRef>
              <c:f>Arkusz1!$C$19:$C$27</c:f>
              <c:numCache>
                <c:formatCode>General</c:formatCode>
                <c:ptCount val="9"/>
                <c:pt idx="0">
                  <c:v>100.2</c:v>
                </c:pt>
                <c:pt idx="1">
                  <c:v>103.3</c:v>
                </c:pt>
                <c:pt idx="2">
                  <c:v>97.4</c:v>
                </c:pt>
                <c:pt idx="3">
                  <c:v>101.8</c:v>
                </c:pt>
                <c:pt idx="4">
                  <c:v>101.1</c:v>
                </c:pt>
                <c:pt idx="5">
                  <c:v>99.9</c:v>
                </c:pt>
                <c:pt idx="6">
                  <c:v>103.7</c:v>
                </c:pt>
                <c:pt idx="7" formatCode="0.0">
                  <c:v>100</c:v>
                </c:pt>
                <c:pt idx="8">
                  <c:v>103.9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199177520"/>
        <c:axId val="-1199176976"/>
      </c:lineChart>
      <c:catAx>
        <c:axId val="-1199177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crossAx val="-1199176976"/>
        <c:crosses val="autoZero"/>
        <c:auto val="1"/>
        <c:lblAlgn val="ctr"/>
        <c:lblOffset val="100"/>
        <c:noMultiLvlLbl val="0"/>
      </c:catAx>
      <c:valAx>
        <c:axId val="-1199176976"/>
        <c:scaling>
          <c:orientation val="minMax"/>
          <c:max val="106"/>
          <c:min val="96"/>
        </c:scaling>
        <c:delete val="0"/>
        <c:axPos val="l"/>
        <c:majorGridlines>
          <c:spPr>
            <a:ln w="3175"/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crossAx val="-1199177520"/>
        <c:crosses val="autoZero"/>
        <c:crossBetween val="between"/>
        <c:majorUnit val="2"/>
      </c:valAx>
      <c:spPr>
        <a:solidFill>
          <a:schemeClr val="tx1"/>
        </a:solidFill>
        <a:ln>
          <a:noFill/>
        </a:ln>
      </c:spPr>
    </c:plotArea>
    <c:plotVisOnly val="1"/>
    <c:dispBlanksAs val="gap"/>
    <c:showDLblsOverMax val="0"/>
  </c:chart>
  <c:spPr>
    <a:solidFill>
      <a:srgbClr val="000000"/>
    </a:solidFill>
    <a:ln>
      <a:noFill/>
    </a:ln>
  </c:spPr>
  <c:txPr>
    <a:bodyPr/>
    <a:lstStyle/>
    <a:p>
      <a:pPr>
        <a:defRPr>
          <a:solidFill>
            <a:schemeClr val="bg1"/>
          </a:solidFill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37EAC-AF93-40C0-B02F-D257F3167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2086</Words>
  <Characters>12519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4</cp:revision>
  <cp:lastPrinted>2020-09-18T05:21:00Z</cp:lastPrinted>
  <dcterms:created xsi:type="dcterms:W3CDTF">2020-09-18T05:19:00Z</dcterms:created>
  <dcterms:modified xsi:type="dcterms:W3CDTF">2020-09-18T05:25:00Z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