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F8" w:rsidRDefault="00C72FB8" w:rsidP="005C68F8">
      <w:pPr>
        <w:pStyle w:val="tytuinformacji"/>
        <w:rPr>
          <w:shd w:val="clear" w:color="auto" w:fill="FFFFFF"/>
        </w:rPr>
      </w:pPr>
      <w:r w:rsidRPr="00F05FC6">
        <w:rPr>
          <w:shd w:val="clear" w:color="auto" w:fill="FFFFFF"/>
        </w:rPr>
        <w:t>Kultura w województwie podkarpackim w 2018 r.</w:t>
      </w:r>
    </w:p>
    <w:p w:rsidR="00C72FB8" w:rsidRPr="001D4AA7" w:rsidRDefault="00C72FB8" w:rsidP="005C68F8">
      <w:pPr>
        <w:pStyle w:val="tytuinformacji"/>
        <w:rPr>
          <w:color w:val="FF0000"/>
          <w:sz w:val="32"/>
        </w:rPr>
      </w:pPr>
    </w:p>
    <w:p w:rsidR="009B5AE2" w:rsidRPr="00432F5E" w:rsidRDefault="00FD21BC" w:rsidP="00116CB6">
      <w:pPr>
        <w:pStyle w:val="LID"/>
        <w:spacing w:before="0" w:after="0" w:line="240" w:lineRule="auto"/>
        <w:rPr>
          <w:color w:val="FF0000"/>
        </w:rPr>
      </w:pPr>
      <w:r w:rsidRPr="00432F5E"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49B92B22" wp14:editId="5FB88A4C">
                <wp:simplePos x="0" y="0"/>
                <wp:positionH relativeFrom="margin">
                  <wp:posOffset>0</wp:posOffset>
                </wp:positionH>
                <wp:positionV relativeFrom="paragraph">
                  <wp:posOffset>36830</wp:posOffset>
                </wp:positionV>
                <wp:extent cx="1997075" cy="1123950"/>
                <wp:effectExtent l="0" t="0" r="3175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7075" cy="11239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3DE1" w:rsidRPr="00871128" w:rsidRDefault="00753DE1" w:rsidP="00753DE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721D53DF" wp14:editId="6A27754A">
                                  <wp:extent cx="333375" cy="333375"/>
                                  <wp:effectExtent l="0" t="0" r="9525" b="9525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9597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  <w:r w:rsidR="005E749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B9597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7</w:t>
                            </w:r>
                            <w:r w:rsidR="001679E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:rsidR="00753DE1" w:rsidRPr="00871128" w:rsidRDefault="002830A9" w:rsidP="00E6103C">
                            <w:pPr>
                              <w:pStyle w:val="tekstnaniebieskimtle"/>
                            </w:pPr>
                            <w:r>
                              <w:t>wzrost liczby widzów w kinach</w:t>
                            </w:r>
                            <w:r w:rsidR="00B9597A">
                              <w:t xml:space="preserve"> w relacji do 2017 r. </w:t>
                            </w:r>
                          </w:p>
                          <w:p w:rsidR="00753DE1" w:rsidRPr="00871128" w:rsidRDefault="00753DE1" w:rsidP="00753DE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B92B2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2.9pt;width:157.25pt;height:88.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" fillcolor="#001d77" stroked="f">
                <v:textbox>
                  <w:txbxContent>
                    <w:p w:rsidR="00753DE1" w:rsidRPr="00871128" w:rsidRDefault="00753DE1" w:rsidP="00753DE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721D53DF" wp14:editId="6A27754A">
                            <wp:extent cx="333375" cy="333375"/>
                            <wp:effectExtent l="0" t="0" r="9525" b="9525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9597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  <w:r w:rsidR="005E749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B9597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7</w:t>
                      </w:r>
                      <w:r w:rsidR="001679E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:rsidR="00753DE1" w:rsidRPr="00871128" w:rsidRDefault="002830A9" w:rsidP="00E6103C">
                      <w:pPr>
                        <w:pStyle w:val="tekstnaniebieskimtle"/>
                      </w:pPr>
                      <w:r>
                        <w:t>wzrost liczby widzów w kinach</w:t>
                      </w:r>
                      <w:r w:rsidR="00B9597A">
                        <w:t xml:space="preserve"> w relacji do 2017 r. </w:t>
                      </w:r>
                    </w:p>
                    <w:p w:rsidR="00753DE1" w:rsidRPr="00871128" w:rsidRDefault="00753DE1" w:rsidP="00753DE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32F5E" w:rsidRPr="00432F5E">
        <w:t xml:space="preserve">Wyniki badań z działalności </w:t>
      </w:r>
      <w:r w:rsidR="00B41267">
        <w:t xml:space="preserve">instytucji </w:t>
      </w:r>
      <w:r w:rsidR="00432F5E" w:rsidRPr="00432F5E">
        <w:t>kultury w</w:t>
      </w:r>
      <w:r w:rsidR="00B41267">
        <w:t> </w:t>
      </w:r>
      <w:r w:rsidR="00432F5E" w:rsidRPr="00432F5E">
        <w:t>województwie podkarpackim za 2018 r. wykazały, że większym zainteresowaniem</w:t>
      </w:r>
      <w:r w:rsidR="00A17105">
        <w:t>,</w:t>
      </w:r>
      <w:r w:rsidR="00B41267">
        <w:t xml:space="preserve"> w porówn</w:t>
      </w:r>
      <w:r w:rsidR="00432F5E" w:rsidRPr="00432F5E">
        <w:t>aniu z</w:t>
      </w:r>
      <w:r w:rsidR="00DF66C7">
        <w:t> </w:t>
      </w:r>
      <w:r w:rsidR="00432F5E" w:rsidRPr="00432F5E">
        <w:t>rokiem poprzednim</w:t>
      </w:r>
      <w:r w:rsidR="00A17105">
        <w:t>,</w:t>
      </w:r>
      <w:r w:rsidR="00432F5E" w:rsidRPr="00432F5E">
        <w:t xml:space="preserve"> cieszyły się galerie sztuki, </w:t>
      </w:r>
      <w:r w:rsidR="00432F5E" w:rsidRPr="00432F5E">
        <w:rPr>
          <w:sz w:val="20"/>
          <w:szCs w:val="20"/>
        </w:rPr>
        <w:t>teatry i</w:t>
      </w:r>
      <w:r w:rsidR="006972A0">
        <w:rPr>
          <w:sz w:val="20"/>
          <w:szCs w:val="20"/>
        </w:rPr>
        <w:t> </w:t>
      </w:r>
      <w:r w:rsidR="00432F5E" w:rsidRPr="00432F5E">
        <w:rPr>
          <w:sz w:val="20"/>
          <w:szCs w:val="20"/>
        </w:rPr>
        <w:t>instytucje muzyczne, kina oraz imprezy</w:t>
      </w:r>
      <w:r w:rsidR="00116CB6">
        <w:rPr>
          <w:sz w:val="20"/>
          <w:szCs w:val="20"/>
        </w:rPr>
        <w:t xml:space="preserve"> masowe. Zmniejszyła się</w:t>
      </w:r>
      <w:r w:rsidR="00A17105">
        <w:rPr>
          <w:sz w:val="20"/>
          <w:szCs w:val="20"/>
        </w:rPr>
        <w:t xml:space="preserve"> natomiast</w:t>
      </w:r>
      <w:r w:rsidR="00116CB6">
        <w:rPr>
          <w:sz w:val="20"/>
          <w:szCs w:val="20"/>
        </w:rPr>
        <w:t xml:space="preserve"> </w:t>
      </w:r>
      <w:r w:rsidR="00432F5E">
        <w:rPr>
          <w:sz w:val="20"/>
          <w:szCs w:val="20"/>
        </w:rPr>
        <w:t>liczba odwiedzających muzea</w:t>
      </w:r>
      <w:r w:rsidR="00432F5E" w:rsidRPr="00432F5E">
        <w:rPr>
          <w:sz w:val="20"/>
          <w:szCs w:val="20"/>
        </w:rPr>
        <w:t xml:space="preserve"> </w:t>
      </w:r>
      <w:r w:rsidR="00A17105">
        <w:rPr>
          <w:sz w:val="20"/>
          <w:szCs w:val="20"/>
        </w:rPr>
        <w:t>oraz</w:t>
      </w:r>
      <w:r w:rsidR="00432F5E" w:rsidRPr="00432F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uczestników zajęć prowadzonych przez </w:t>
      </w:r>
      <w:r w:rsidR="00A17105" w:rsidRPr="00432F5E">
        <w:rPr>
          <w:sz w:val="20"/>
          <w:szCs w:val="20"/>
        </w:rPr>
        <w:t xml:space="preserve">domy </w:t>
      </w:r>
      <w:r w:rsidR="00A17105">
        <w:rPr>
          <w:sz w:val="20"/>
          <w:szCs w:val="20"/>
        </w:rPr>
        <w:t xml:space="preserve">i </w:t>
      </w:r>
      <w:r w:rsidR="00432F5E" w:rsidRPr="00432F5E">
        <w:rPr>
          <w:sz w:val="20"/>
          <w:szCs w:val="20"/>
        </w:rPr>
        <w:t>ośrodki kultury, kluby i</w:t>
      </w:r>
      <w:r w:rsidR="00116CB6">
        <w:rPr>
          <w:sz w:val="20"/>
          <w:szCs w:val="20"/>
        </w:rPr>
        <w:t> </w:t>
      </w:r>
      <w:r w:rsidR="00432F5E" w:rsidRPr="00432F5E">
        <w:rPr>
          <w:sz w:val="20"/>
          <w:szCs w:val="20"/>
        </w:rPr>
        <w:t>świetlice</w:t>
      </w:r>
      <w:r w:rsidR="00432F5E">
        <w:rPr>
          <w:color w:val="001D77"/>
          <w:sz w:val="20"/>
          <w:szCs w:val="20"/>
        </w:rPr>
        <w:t>.</w:t>
      </w:r>
    </w:p>
    <w:p w:rsidR="00C72FB8" w:rsidRDefault="00C72FB8" w:rsidP="00116CB6">
      <w:pPr>
        <w:pStyle w:val="Nagwek1"/>
        <w:spacing w:before="120"/>
        <w:rPr>
          <w:rFonts w:ascii="Fira Sans" w:hAnsi="Fira Sans"/>
          <w:b/>
          <w:sz w:val="20"/>
          <w:szCs w:val="20"/>
        </w:rPr>
      </w:pPr>
    </w:p>
    <w:p w:rsidR="00C72FB8" w:rsidRPr="00116CB6" w:rsidRDefault="00643C14" w:rsidP="00116CB6">
      <w:pPr>
        <w:pStyle w:val="Nagwek1"/>
        <w:spacing w:after="0"/>
        <w:rPr>
          <w:rFonts w:ascii="Fira Sans" w:hAnsi="Fira Sans"/>
          <w:b/>
          <w:szCs w:val="19"/>
        </w:rPr>
      </w:pPr>
      <w:r w:rsidRPr="00116CB6">
        <w:rPr>
          <w:noProof/>
          <w:color w:val="FF000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056410B1" wp14:editId="6AE0F758">
                <wp:simplePos x="0" y="0"/>
                <wp:positionH relativeFrom="column">
                  <wp:posOffset>5219700</wp:posOffset>
                </wp:positionH>
                <wp:positionV relativeFrom="paragraph">
                  <wp:posOffset>145415</wp:posOffset>
                </wp:positionV>
                <wp:extent cx="1771650" cy="1228725"/>
                <wp:effectExtent l="0" t="0" r="0" b="0"/>
                <wp:wrapTight wrapText="bothSides">
                  <wp:wrapPolygon edited="0">
                    <wp:start x="697" y="0"/>
                    <wp:lineTo x="697" y="21098"/>
                    <wp:lineTo x="20671" y="21098"/>
                    <wp:lineTo x="20671" y="0"/>
                    <wp:lineTo x="697" y="0"/>
                  </wp:wrapPolygon>
                </wp:wrapTight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28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643C14" w:rsidRPr="00385567" w:rsidRDefault="00643C14" w:rsidP="00643C14">
                            <w:pPr>
                              <w:pStyle w:val="tekstzboku"/>
                              <w:ind w:right="-57"/>
                            </w:pPr>
                            <w:r w:rsidRPr="00385567">
                              <w:t>Na terenie województwa podkarpackiego w 2018 r. działalność wys</w:t>
                            </w:r>
                            <w:r w:rsidR="002830A9" w:rsidRPr="00385567">
                              <w:t>tawienniczą prowadził</w:t>
                            </w:r>
                            <w:r w:rsidR="00385567" w:rsidRPr="00385567">
                              <w:t>o</w:t>
                            </w:r>
                            <w:r w:rsidR="002830A9" w:rsidRPr="00385567">
                              <w:t xml:space="preserve"> </w:t>
                            </w:r>
                            <w:r w:rsidR="00385567" w:rsidRPr="00385567">
                              <w:t>o 3 placówki</w:t>
                            </w:r>
                            <w:r w:rsidR="00A17105">
                              <w:t>,</w:t>
                            </w:r>
                            <w:r w:rsidR="00385567" w:rsidRPr="00385567">
                              <w:t xml:space="preserve"> mniej niż w </w:t>
                            </w:r>
                            <w:r w:rsidR="00385567">
                              <w:t xml:space="preserve">2017 </w:t>
                            </w:r>
                            <w:r w:rsidR="00385567" w:rsidRPr="00385567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410B1" id="_x0000_s1027" type="#_x0000_t202" style="position:absolute;margin-left:411pt;margin-top:11.45pt;width:139.5pt;height:96.7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" filled="f" stroked="f" strokeweight="1pt">
                <v:textbox>
                  <w:txbxContent>
                    <w:p w:rsidR="00643C14" w:rsidRPr="00385567" w:rsidRDefault="00643C14" w:rsidP="00643C14">
                      <w:pPr>
                        <w:pStyle w:val="tekstzboku"/>
                        <w:ind w:right="-57"/>
                      </w:pPr>
                      <w:r w:rsidRPr="00385567">
                        <w:t>Na terenie województwa podkarpackiego w 2018 r. działalność wys</w:t>
                      </w:r>
                      <w:r w:rsidR="002830A9" w:rsidRPr="00385567">
                        <w:t>tawienniczą prowadził</w:t>
                      </w:r>
                      <w:r w:rsidR="00385567" w:rsidRPr="00385567">
                        <w:t>o</w:t>
                      </w:r>
                      <w:r w:rsidR="002830A9" w:rsidRPr="00385567">
                        <w:t xml:space="preserve"> </w:t>
                      </w:r>
                      <w:r w:rsidR="00385567" w:rsidRPr="00385567">
                        <w:t>o 3 placówki</w:t>
                      </w:r>
                      <w:r w:rsidR="00A17105">
                        <w:t>,</w:t>
                      </w:r>
                      <w:r w:rsidR="00385567" w:rsidRPr="00385567">
                        <w:t xml:space="preserve"> mniej niż w </w:t>
                      </w:r>
                      <w:r w:rsidR="00385567">
                        <w:t xml:space="preserve">2017 </w:t>
                      </w:r>
                      <w:r w:rsidR="00385567" w:rsidRPr="00385567"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116CB6">
        <w:rPr>
          <w:rFonts w:ascii="Fira Sans" w:hAnsi="Fira Sans"/>
          <w:b/>
          <w:szCs w:val="19"/>
        </w:rPr>
        <w:t>Muzea</w:t>
      </w:r>
      <w:r w:rsidR="00641A0B" w:rsidRPr="00116CB6">
        <w:rPr>
          <w:rFonts w:ascii="Fira Sans" w:hAnsi="Fira Sans"/>
          <w:b/>
          <w:szCs w:val="19"/>
        </w:rPr>
        <w:t xml:space="preserve"> (łącznie z oddziałami)</w:t>
      </w:r>
    </w:p>
    <w:p w:rsidR="00C72FB8" w:rsidRDefault="00C72FB8" w:rsidP="00116CB6">
      <w:pPr>
        <w:rPr>
          <w:sz w:val="20"/>
          <w:szCs w:val="20"/>
        </w:rPr>
      </w:pPr>
      <w:r w:rsidRPr="009C4572">
        <w:rPr>
          <w:sz w:val="20"/>
          <w:szCs w:val="20"/>
        </w:rPr>
        <w:t>Na terenie województwa podkarpackiego w 2018 r. działalność wystawienniczą prowadziły 54 muzea</w:t>
      </w:r>
      <w:r w:rsidR="00385567">
        <w:rPr>
          <w:sz w:val="20"/>
          <w:szCs w:val="20"/>
        </w:rPr>
        <w:t>, w tym 9 oddziałów muzealnych</w:t>
      </w:r>
      <w:r w:rsidRPr="009C4572">
        <w:rPr>
          <w:sz w:val="20"/>
          <w:szCs w:val="20"/>
        </w:rPr>
        <w:t xml:space="preserve">. W ciągu roku </w:t>
      </w:r>
      <w:r w:rsidR="00FD21BC" w:rsidRPr="009C4572">
        <w:rPr>
          <w:sz w:val="20"/>
          <w:szCs w:val="20"/>
        </w:rPr>
        <w:t xml:space="preserve">muzea i oddziały muzealne </w:t>
      </w:r>
      <w:r w:rsidR="00B41267">
        <w:rPr>
          <w:sz w:val="20"/>
          <w:szCs w:val="20"/>
        </w:rPr>
        <w:t>zwiedziło 1260,9 tys. osób</w:t>
      </w:r>
      <w:r w:rsidRPr="009C4572">
        <w:rPr>
          <w:sz w:val="20"/>
          <w:szCs w:val="20"/>
        </w:rPr>
        <w:t xml:space="preserve">, w tym 278,0 tys. młodzieży szkolnej. Liczba zwiedzających muzea i oddziały muzealne na 10 tys. </w:t>
      </w:r>
      <w:r w:rsidR="00FD21BC">
        <w:rPr>
          <w:sz w:val="20"/>
          <w:szCs w:val="20"/>
        </w:rPr>
        <w:t>mieszkańców</w:t>
      </w:r>
      <w:r w:rsidRPr="009C4572">
        <w:rPr>
          <w:sz w:val="20"/>
          <w:szCs w:val="20"/>
        </w:rPr>
        <w:t xml:space="preserve"> Podkarpacia wynosiła 5,9 tys.</w:t>
      </w:r>
    </w:p>
    <w:p w:rsidR="00911737" w:rsidRDefault="00911737" w:rsidP="00C72FB8">
      <w:pPr>
        <w:jc w:val="both"/>
        <w:rPr>
          <w:sz w:val="20"/>
          <w:szCs w:val="20"/>
        </w:rPr>
      </w:pP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35"/>
        <w:gridCol w:w="1842"/>
        <w:gridCol w:w="1701"/>
      </w:tblGrid>
      <w:tr w:rsidR="00EB33AA" w:rsidRPr="00EB33AA" w:rsidTr="00A17431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EB33AA" w:rsidRDefault="00EB33AA" w:rsidP="003E2866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B33A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Tablica </w:t>
            </w:r>
            <w:r w:rsidR="003E286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Pr="00EB33A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. Muzea</w:t>
            </w:r>
            <w:r w:rsidR="00641A0B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EB33AA" w:rsidRDefault="00EB33AA" w:rsidP="00535590">
            <w:pP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EB33AA" w:rsidRDefault="00EB33AA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EB33AA" w:rsidRDefault="00EB33AA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EB33AA" w:rsidRPr="00EB33AA" w:rsidTr="00A1743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641A0B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  <w:r w:rsidR="00EB33AA" w:rsidRPr="00EB33AA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YSZCZEGÓLNIENIE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EB33AA" w:rsidRPr="00EB33AA" w:rsidRDefault="00EB33AA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2017=100</w:t>
            </w:r>
          </w:p>
        </w:tc>
      </w:tr>
      <w:tr w:rsidR="00EB33AA" w:rsidRPr="00EB33AA" w:rsidTr="00A17431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0B327E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16"/>
                <w:szCs w:val="16"/>
                <w:lang w:eastAsia="pl-PL"/>
              </w:rPr>
              <w:t>Muzea i oddziały muzealne</w:t>
            </w:r>
            <w:r w:rsidR="00EB33AA" w:rsidRPr="00EB33AA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94,7</w:t>
            </w:r>
          </w:p>
        </w:tc>
      </w:tr>
      <w:tr w:rsidR="00EB33AA" w:rsidRPr="00EB33AA" w:rsidTr="00A1743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0B327E" w:rsidP="002830A9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Muzealia</w:t>
            </w:r>
            <w:r w:rsidR="00EB33AA" w:rsidRPr="00EB33AA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a </w:t>
            </w:r>
            <w:r w:rsidR="00EB33AA" w:rsidRPr="00EB33AA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 tys. szt.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708,7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732,5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103,4</w:t>
            </w:r>
          </w:p>
        </w:tc>
      </w:tr>
      <w:tr w:rsidR="00EB33AA" w:rsidRPr="00EB33AA" w:rsidTr="00A1743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Wystawy stałe w kraju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102,9</w:t>
            </w:r>
          </w:p>
        </w:tc>
      </w:tr>
      <w:tr w:rsidR="00EB33AA" w:rsidRPr="00EB33AA" w:rsidTr="00A1743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>Wystawy czasowe w kraju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110,6</w:t>
            </w:r>
          </w:p>
        </w:tc>
      </w:tr>
      <w:tr w:rsidR="00EB33AA" w:rsidRPr="00EB33AA" w:rsidTr="00A17431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color w:val="000000"/>
                <w:sz w:val="16"/>
                <w:szCs w:val="16"/>
                <w:lang w:val="en-US" w:eastAsia="pl-PL"/>
              </w:rPr>
              <w:t xml:space="preserve">Zwiedzający w tys.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1297,1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1260,9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33AA" w:rsidRPr="00EB33AA" w:rsidRDefault="00EB33AA" w:rsidP="00116CB6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Arial"/>
                <w:color w:val="000000" w:themeColor="text1"/>
                <w:sz w:val="16"/>
                <w:szCs w:val="16"/>
                <w:lang w:eastAsia="pl-PL"/>
              </w:rPr>
              <w:t>97,2</w:t>
            </w:r>
          </w:p>
        </w:tc>
      </w:tr>
      <w:tr w:rsidR="00EB33AA" w:rsidRPr="00EB33AA" w:rsidTr="00A17431">
        <w:trPr>
          <w:trHeight w:val="300"/>
        </w:trPr>
        <w:tc>
          <w:tcPr>
            <w:tcW w:w="6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EB33AA" w:rsidRDefault="00EB33AA" w:rsidP="002830A9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EB33AA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EB33AA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3AA" w:rsidRPr="00EB33AA" w:rsidRDefault="00EB33AA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</w:tr>
    </w:tbl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>W ujęciu regionalnym w 2018 r. najwięcej zwiedzających muzea i oddziały muzealne było w</w:t>
      </w:r>
      <w:r w:rsidR="00675FA7">
        <w:rPr>
          <w:szCs w:val="19"/>
        </w:rPr>
        <w:t> </w:t>
      </w:r>
      <w:r w:rsidRPr="00116CB6">
        <w:rPr>
          <w:szCs w:val="19"/>
        </w:rPr>
        <w:t>powiecie łańcuckim (444</w:t>
      </w:r>
      <w:r w:rsidR="00A17105">
        <w:rPr>
          <w:szCs w:val="19"/>
        </w:rPr>
        <w:t>,9 tys.), sanockim (224,6 tys.) i</w:t>
      </w:r>
      <w:r w:rsidRPr="00116CB6">
        <w:rPr>
          <w:szCs w:val="19"/>
        </w:rPr>
        <w:t xml:space="preserve"> krośnieńskim (100,5 tys.). Najmniej zwiedzających odnotowano w powiecie bieszczadzkim – 0</w:t>
      </w:r>
      <w:r w:rsidR="002830A9" w:rsidRPr="00116CB6">
        <w:rPr>
          <w:szCs w:val="19"/>
        </w:rPr>
        <w:t>,2</w:t>
      </w:r>
      <w:r w:rsidRPr="00116CB6">
        <w:rPr>
          <w:szCs w:val="19"/>
        </w:rPr>
        <w:t xml:space="preserve"> tys.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>Wśród muzeów i oddziałów muzealnych najliczniejszą grupę stanowiły muzea: regionalne – 15 placówek, historyczne – 8</w:t>
      </w:r>
      <w:r w:rsidR="00FD21BC" w:rsidRPr="00116CB6">
        <w:rPr>
          <w:szCs w:val="19"/>
        </w:rPr>
        <w:t xml:space="preserve"> oraz</w:t>
      </w:r>
      <w:r w:rsidRPr="00116CB6">
        <w:rPr>
          <w:szCs w:val="19"/>
        </w:rPr>
        <w:t xml:space="preserve"> interdyscyplinarne – 5.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 xml:space="preserve">W 2018 r. muzea w województwie podkarpackim były w </w:t>
      </w:r>
      <w:r w:rsidRPr="00DF66C7">
        <w:rPr>
          <w:szCs w:val="19"/>
        </w:rPr>
        <w:t>posiadaniu</w:t>
      </w:r>
      <w:r w:rsidRPr="00116CB6">
        <w:rPr>
          <w:szCs w:val="19"/>
        </w:rPr>
        <w:t xml:space="preserve"> 732,5 tys. szt. muzealiów (wzrost o 3,4% w porównaniu z 2017 r.).</w:t>
      </w:r>
      <w:r w:rsidR="00FD21BC" w:rsidRPr="00116CB6">
        <w:rPr>
          <w:szCs w:val="19"/>
        </w:rPr>
        <w:t xml:space="preserve"> </w:t>
      </w:r>
      <w:r w:rsidRPr="00116CB6">
        <w:rPr>
          <w:szCs w:val="19"/>
        </w:rPr>
        <w:t>Dominowały muzealia z dziedziny archeologii (29,4%) oraz sztuki (16,0%), natomiast najmniej liczną dziedzinę stanowiła kartografia i geologia (</w:t>
      </w:r>
      <w:r w:rsidR="002830A9" w:rsidRPr="00116CB6">
        <w:rPr>
          <w:szCs w:val="19"/>
        </w:rPr>
        <w:t xml:space="preserve">po </w:t>
      </w:r>
      <w:r w:rsidRPr="00116CB6">
        <w:rPr>
          <w:szCs w:val="19"/>
        </w:rPr>
        <w:t>0,1%)</w:t>
      </w:r>
      <w:r w:rsidR="001D4AA7" w:rsidRPr="00116CB6">
        <w:rPr>
          <w:szCs w:val="19"/>
        </w:rPr>
        <w:t>.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 xml:space="preserve">Zbiory muzealne prezentowane były w ramach stałych wystaw oraz poprzez organizowanie wystaw czasowych. W 2018 r. muzea </w:t>
      </w:r>
      <w:r w:rsidR="00FD21BC" w:rsidRPr="00116CB6">
        <w:rPr>
          <w:szCs w:val="19"/>
        </w:rPr>
        <w:t>przygotowały</w:t>
      </w:r>
      <w:r w:rsidRPr="00116CB6">
        <w:rPr>
          <w:szCs w:val="19"/>
        </w:rPr>
        <w:t xml:space="preserve"> 180 wystaw stałych (o 2,9% wi</w:t>
      </w:r>
      <w:r w:rsidR="00675FA7">
        <w:rPr>
          <w:szCs w:val="19"/>
        </w:rPr>
        <w:t>ęcej niż w </w:t>
      </w:r>
      <w:r w:rsidRPr="00116CB6">
        <w:rPr>
          <w:szCs w:val="19"/>
        </w:rPr>
        <w:t>roku ubiegłym) oraz zorganizowały 354 wystaw</w:t>
      </w:r>
      <w:r w:rsidR="002830A9" w:rsidRPr="00116CB6">
        <w:rPr>
          <w:szCs w:val="19"/>
        </w:rPr>
        <w:t>y czasowe (o 10,6% więcej niż przed rokiem</w:t>
      </w:r>
      <w:r w:rsidRPr="00116CB6">
        <w:rPr>
          <w:szCs w:val="19"/>
        </w:rPr>
        <w:t>).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 xml:space="preserve">Muzea z województwa podkarpackiego zorganizowały </w:t>
      </w:r>
      <w:r w:rsidR="002830A9" w:rsidRPr="00116CB6">
        <w:rPr>
          <w:szCs w:val="19"/>
        </w:rPr>
        <w:t xml:space="preserve">za granicą </w:t>
      </w:r>
      <w:r w:rsidRPr="00116CB6">
        <w:rPr>
          <w:szCs w:val="19"/>
        </w:rPr>
        <w:t>13 wystaw, które odwiedziło 161,9 tys. osób.</w:t>
      </w:r>
    </w:p>
    <w:p w:rsidR="004B3582" w:rsidRPr="009C4572" w:rsidRDefault="004B3582" w:rsidP="00C72FB8">
      <w:pPr>
        <w:jc w:val="both"/>
        <w:rPr>
          <w:sz w:val="20"/>
          <w:szCs w:val="20"/>
        </w:rPr>
      </w:pPr>
    </w:p>
    <w:p w:rsidR="00433E26" w:rsidRDefault="008C614C" w:rsidP="004B3582">
      <w:pPr>
        <w:rPr>
          <w:b/>
          <w:shd w:val="clear" w:color="auto" w:fill="FFFFFF"/>
        </w:rPr>
      </w:pPr>
      <w:r w:rsidRPr="001D4AA7">
        <w:rPr>
          <w:noProof/>
          <w:color w:val="FF0000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2CBC15A" wp14:editId="5DC543CE">
                <wp:simplePos x="0" y="0"/>
                <wp:positionH relativeFrom="column">
                  <wp:posOffset>5260340</wp:posOffset>
                </wp:positionH>
                <wp:positionV relativeFrom="paragraph">
                  <wp:posOffset>371475</wp:posOffset>
                </wp:positionV>
                <wp:extent cx="1771650" cy="1228725"/>
                <wp:effectExtent l="0" t="0" r="0" b="0"/>
                <wp:wrapTight wrapText="bothSides">
                  <wp:wrapPolygon edited="0">
                    <wp:start x="697" y="0"/>
                    <wp:lineTo x="697" y="21098"/>
                    <wp:lineTo x="20671" y="21098"/>
                    <wp:lineTo x="20671" y="0"/>
                    <wp:lineTo x="697" y="0"/>
                  </wp:wrapPolygon>
                </wp:wrapTight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28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C614C" w:rsidRPr="00385567" w:rsidRDefault="008C614C" w:rsidP="008C614C">
                            <w:pPr>
                              <w:pStyle w:val="tekstzboku"/>
                              <w:ind w:right="-57"/>
                            </w:pPr>
                            <w:r>
                              <w:t>W</w:t>
                            </w:r>
                            <w:r w:rsidRPr="00385567">
                              <w:t xml:space="preserve"> 2018 r. </w:t>
                            </w:r>
                            <w:r w:rsidR="00A17105">
                              <w:t>najchętniej zwiedzano muzea</w:t>
                            </w:r>
                            <w:r>
                              <w:t xml:space="preserve"> wnętrz o</w:t>
                            </w:r>
                            <w:r w:rsidR="00A17105">
                              <w:t>raz muzea</w:t>
                            </w:r>
                            <w:r>
                              <w:t xml:space="preserve"> na wolnym powietrzu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BC15A" id="_x0000_s1028" type="#_x0000_t202" style="position:absolute;margin-left:414.2pt;margin-top:29.25pt;width:139.5pt;height:96.75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" filled="f" stroked="f" strokeweight="1pt">
                <v:textbox>
                  <w:txbxContent>
                    <w:p w:rsidR="008C614C" w:rsidRPr="00385567" w:rsidRDefault="008C614C" w:rsidP="008C614C">
                      <w:pPr>
                        <w:pStyle w:val="tekstzboku"/>
                        <w:ind w:right="-57"/>
                      </w:pPr>
                      <w:r>
                        <w:t>W</w:t>
                      </w:r>
                      <w:r w:rsidRPr="00385567">
                        <w:t xml:space="preserve"> 2018 r. </w:t>
                      </w:r>
                      <w:r w:rsidR="00A17105">
                        <w:t>najchętniej zwiedzano muzea</w:t>
                      </w:r>
                      <w:r>
                        <w:t xml:space="preserve"> wnętrz o</w:t>
                      </w:r>
                      <w:r w:rsidR="00A17105">
                        <w:t>raz muzea</w:t>
                      </w:r>
                      <w:r>
                        <w:t xml:space="preserve"> na wolnym powietrzu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16D14">
        <w:rPr>
          <w:noProof/>
          <w:lang w:eastAsia="pl-PL"/>
        </w:rPr>
        <w:drawing>
          <wp:anchor distT="0" distB="0" distL="114300" distR="114300" simplePos="0" relativeHeight="251770880" behindDoc="0" locked="0" layoutInCell="1" allowOverlap="1" wp14:anchorId="28003223" wp14:editId="2A90439B">
            <wp:simplePos x="0" y="0"/>
            <wp:positionH relativeFrom="column">
              <wp:posOffset>19050</wp:posOffset>
            </wp:positionH>
            <wp:positionV relativeFrom="paragraph">
              <wp:posOffset>247650</wp:posOffset>
            </wp:positionV>
            <wp:extent cx="5112000" cy="2552700"/>
            <wp:effectExtent l="0" t="0" r="1270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E26" w:rsidRPr="006F0629">
        <w:rPr>
          <w:b/>
        </w:rPr>
        <w:t>Wykres 1.</w:t>
      </w:r>
      <w:r w:rsidR="00433E26" w:rsidRPr="006F0629">
        <w:rPr>
          <w:b/>
          <w:shd w:val="clear" w:color="auto" w:fill="FFFFFF"/>
        </w:rPr>
        <w:t xml:space="preserve"> Struktura </w:t>
      </w:r>
      <w:r w:rsidR="00433E26">
        <w:rPr>
          <w:b/>
          <w:shd w:val="clear" w:color="auto" w:fill="FFFFFF"/>
        </w:rPr>
        <w:t>zwiedzających muzea według rodzajów</w:t>
      </w:r>
      <w:r w:rsidR="00433E26" w:rsidRPr="006F0629">
        <w:rPr>
          <w:b/>
          <w:shd w:val="clear" w:color="auto" w:fill="FFFFFF"/>
        </w:rPr>
        <w:t xml:space="preserve"> w 2018 r.</w:t>
      </w:r>
      <w:r w:rsidRPr="008C614C">
        <w:rPr>
          <w:noProof/>
          <w:color w:val="FF0000"/>
          <w:spacing w:val="-2"/>
        </w:rPr>
        <w:t xml:space="preserve"> </w:t>
      </w:r>
    </w:p>
    <w:p w:rsidR="00216D14" w:rsidRDefault="00216D14" w:rsidP="004B3582">
      <w:pPr>
        <w:rPr>
          <w:b/>
          <w:shd w:val="clear" w:color="auto" w:fill="FFFFFF"/>
        </w:rPr>
      </w:pP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 xml:space="preserve">Okazją do nieodpłatnego poznawania polskiego dziedzictwa narodowego jest organizowana „Noc Muzeów”. Z tej formy zwiedzania w 2018 r. na Podkarpaciu skorzystało przeszło 48,1 tys. osób. Zwiedzający muzea w ramach tej corocznej akcji stanowili 5,6% zwiedzających w Polsce, co  uplasowało Podkarpacie na </w:t>
      </w:r>
      <w:r w:rsidR="002830A9" w:rsidRPr="00116CB6">
        <w:rPr>
          <w:szCs w:val="19"/>
        </w:rPr>
        <w:t>7</w:t>
      </w:r>
      <w:r w:rsidRPr="00116CB6">
        <w:rPr>
          <w:szCs w:val="19"/>
        </w:rPr>
        <w:t>. miejscu wśród województw.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>Poza działalnością wystawienni</w:t>
      </w:r>
      <w:r w:rsidR="00B41267">
        <w:rPr>
          <w:szCs w:val="19"/>
        </w:rPr>
        <w:t xml:space="preserve">czą muzea prowadziły </w:t>
      </w:r>
      <w:r w:rsidR="00A17105">
        <w:rPr>
          <w:szCs w:val="19"/>
        </w:rPr>
        <w:t>również ró</w:t>
      </w:r>
      <w:r w:rsidRPr="00116CB6">
        <w:rPr>
          <w:szCs w:val="19"/>
        </w:rPr>
        <w:t>żne formy działalności oświatowej. W 201</w:t>
      </w:r>
      <w:r w:rsidR="00B41267">
        <w:rPr>
          <w:szCs w:val="19"/>
        </w:rPr>
        <w:t>8 r.</w:t>
      </w:r>
      <w:r w:rsidRPr="00116CB6">
        <w:rPr>
          <w:szCs w:val="19"/>
        </w:rPr>
        <w:t xml:space="preserve"> zorganizowały</w:t>
      </w:r>
      <w:r w:rsidR="00B41267">
        <w:rPr>
          <w:szCs w:val="19"/>
        </w:rPr>
        <w:t xml:space="preserve"> one</w:t>
      </w:r>
      <w:r w:rsidRPr="00116CB6">
        <w:rPr>
          <w:szCs w:val="19"/>
        </w:rPr>
        <w:t xml:space="preserve"> 6,2 tys. imprez oświatowych, które stanowiły 3,8% imprez krajowych. Największą popularnością cieszyły się lekcje muzealne (2,8 tys. zajęć)</w:t>
      </w:r>
      <w:r w:rsidR="00933A8A">
        <w:rPr>
          <w:szCs w:val="19"/>
        </w:rPr>
        <w:t>,</w:t>
      </w:r>
      <w:r w:rsidRPr="00116CB6">
        <w:rPr>
          <w:szCs w:val="19"/>
        </w:rPr>
        <w:t xml:space="preserve"> w</w:t>
      </w:r>
      <w:r w:rsidR="00B41267">
        <w:rPr>
          <w:szCs w:val="19"/>
        </w:rPr>
        <w:t> </w:t>
      </w:r>
      <w:r w:rsidRPr="00116CB6">
        <w:rPr>
          <w:szCs w:val="19"/>
        </w:rPr>
        <w:t>których uczestniczyło 58,4 tys. chętnych. Duże zainteresowanie wzbudziły również seanse filmowe (1,3 tys.) z lic</w:t>
      </w:r>
      <w:r w:rsidR="00B41267">
        <w:rPr>
          <w:szCs w:val="19"/>
        </w:rPr>
        <w:t>zbą uczestników – 44,3 tys. oraz</w:t>
      </w:r>
      <w:r w:rsidRPr="00116CB6">
        <w:rPr>
          <w:szCs w:val="19"/>
        </w:rPr>
        <w:t xml:space="preserve"> warsztaty (1,4 tys.), w których wzięło udział przeszło 32,1 tys. osób.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>W</w:t>
      </w:r>
      <w:r w:rsidR="0077518D" w:rsidRPr="00116CB6">
        <w:rPr>
          <w:szCs w:val="19"/>
        </w:rPr>
        <w:t xml:space="preserve"> 2018 r. na Podkarpaciu działały</w:t>
      </w:r>
      <w:r w:rsidRPr="00116CB6">
        <w:rPr>
          <w:szCs w:val="19"/>
        </w:rPr>
        <w:t xml:space="preserve"> 4 instytucje </w:t>
      </w:r>
      <w:r w:rsidR="00621C9C" w:rsidRPr="00116CB6">
        <w:rPr>
          <w:szCs w:val="19"/>
        </w:rPr>
        <w:t>paramuzealne</w:t>
      </w:r>
      <w:r w:rsidRPr="00116CB6">
        <w:rPr>
          <w:szCs w:val="19"/>
        </w:rPr>
        <w:t>, w tym 1 ogród botaniczny.</w:t>
      </w:r>
      <w:r w:rsidR="00675FA7">
        <w:rPr>
          <w:szCs w:val="19"/>
        </w:rPr>
        <w:t xml:space="preserve"> W </w:t>
      </w:r>
      <w:r w:rsidR="00E17777" w:rsidRPr="00116CB6">
        <w:rPr>
          <w:szCs w:val="19"/>
        </w:rPr>
        <w:t xml:space="preserve">ciągu roku </w:t>
      </w:r>
      <w:r w:rsidR="00621C9C" w:rsidRPr="00116CB6">
        <w:rPr>
          <w:szCs w:val="19"/>
        </w:rPr>
        <w:t>odnotowano</w:t>
      </w:r>
      <w:r w:rsidR="00E17777" w:rsidRPr="00116CB6">
        <w:rPr>
          <w:szCs w:val="19"/>
        </w:rPr>
        <w:t xml:space="preserve"> </w:t>
      </w:r>
      <w:r w:rsidR="00621C9C" w:rsidRPr="00116CB6">
        <w:rPr>
          <w:szCs w:val="19"/>
        </w:rPr>
        <w:t>279,2</w:t>
      </w:r>
      <w:r w:rsidR="00E17777" w:rsidRPr="00116CB6">
        <w:rPr>
          <w:szCs w:val="19"/>
        </w:rPr>
        <w:t xml:space="preserve"> tys. </w:t>
      </w:r>
      <w:r w:rsidR="00621C9C" w:rsidRPr="00116CB6">
        <w:rPr>
          <w:szCs w:val="19"/>
        </w:rPr>
        <w:t>zwiedz</w:t>
      </w:r>
      <w:r w:rsidR="0077518D" w:rsidRPr="00116CB6">
        <w:rPr>
          <w:szCs w:val="19"/>
        </w:rPr>
        <w:t>ających instytucje paramuzealne, z t</w:t>
      </w:r>
      <w:r w:rsidR="00621C9C" w:rsidRPr="00116CB6">
        <w:rPr>
          <w:szCs w:val="19"/>
        </w:rPr>
        <w:t xml:space="preserve">ego </w:t>
      </w:r>
      <w:r w:rsidR="0077518D" w:rsidRPr="00116CB6">
        <w:rPr>
          <w:szCs w:val="19"/>
        </w:rPr>
        <w:t xml:space="preserve">59,5 tys. osób zwiedziło </w:t>
      </w:r>
      <w:r w:rsidR="00621C9C" w:rsidRPr="00116CB6">
        <w:rPr>
          <w:szCs w:val="19"/>
        </w:rPr>
        <w:t xml:space="preserve">ogród botaniczny. </w:t>
      </w:r>
    </w:p>
    <w:p w:rsidR="00FD21BC" w:rsidRPr="00116CB6" w:rsidRDefault="00FD21BC" w:rsidP="00116CB6">
      <w:pPr>
        <w:rPr>
          <w:szCs w:val="19"/>
        </w:rPr>
      </w:pPr>
      <w:r w:rsidRPr="00116CB6">
        <w:rPr>
          <w:szCs w:val="19"/>
        </w:rPr>
        <w:t>Wejście do budynku muzeum przystosowane dla osób poruszających się na wózkach inwalidzkich posiadało 44,4% obiektów muzealnych, natomiast udogodnieniami wewnątrz budynku dysponowało 40,7% obiektów.</w:t>
      </w:r>
    </w:p>
    <w:p w:rsidR="00FD21BC" w:rsidRDefault="00FD21BC" w:rsidP="009071E1">
      <w:pPr>
        <w:jc w:val="both"/>
        <w:rPr>
          <w:sz w:val="20"/>
          <w:szCs w:val="20"/>
        </w:rPr>
      </w:pPr>
    </w:p>
    <w:p w:rsidR="00C72FB8" w:rsidRPr="00116CB6" w:rsidRDefault="007A1A5E" w:rsidP="004B3582">
      <w:pPr>
        <w:pStyle w:val="Nagwek1"/>
        <w:spacing w:line="240" w:lineRule="exact"/>
        <w:rPr>
          <w:rFonts w:ascii="Fira Sans" w:hAnsi="Fira Sans"/>
          <w:b/>
          <w:szCs w:val="19"/>
        </w:rPr>
      </w:pPr>
      <w:r w:rsidRPr="00116CB6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21045BA0" wp14:editId="3F3BDEB2">
                <wp:simplePos x="0" y="0"/>
                <wp:positionH relativeFrom="column">
                  <wp:posOffset>5304155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2FB8" w:rsidRPr="00E81E39" w:rsidRDefault="001D4AA7" w:rsidP="00C72FB8">
                            <w:pPr>
                              <w:pStyle w:val="tekstzboku"/>
                            </w:pPr>
                            <w:r w:rsidRPr="00E81E39">
                              <w:t xml:space="preserve">W 2018 r. działalność wystawienniczą </w:t>
                            </w:r>
                            <w:r w:rsidRPr="00A420E9">
                              <w:t>prowadziło</w:t>
                            </w:r>
                            <w:r w:rsidR="00E81E39" w:rsidRPr="00E81E39">
                              <w:t xml:space="preserve"> 7 galerii sztuki</w:t>
                            </w:r>
                          </w:p>
                          <w:p w:rsidR="00C72FB8" w:rsidRPr="00E81E39" w:rsidRDefault="00C72FB8" w:rsidP="00C72FB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45BA0" id="Pole tekstowe 4" o:spid="_x0000_s1029" type="#_x0000_t202" style="position:absolute;margin-left:417.65pt;margin-top:13pt;width:135.85pt;height:65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" filled="f" stroked="f">
                <v:textbox>
                  <w:txbxContent>
                    <w:p w:rsidR="00C72FB8" w:rsidRPr="00E81E39" w:rsidRDefault="001D4AA7" w:rsidP="00C72FB8">
                      <w:pPr>
                        <w:pStyle w:val="tekstzboku"/>
                      </w:pPr>
                      <w:r w:rsidRPr="00E81E39">
                        <w:t xml:space="preserve">W 2018 r. działalność wystawienniczą </w:t>
                      </w:r>
                      <w:r w:rsidRPr="00A420E9">
                        <w:t>prowadziło</w:t>
                      </w:r>
                      <w:r w:rsidR="00E81E39" w:rsidRPr="00E81E39">
                        <w:t xml:space="preserve"> 7 galerii sztuki</w:t>
                      </w:r>
                    </w:p>
                    <w:p w:rsidR="00C72FB8" w:rsidRPr="00E81E39" w:rsidRDefault="00C72FB8" w:rsidP="00C72FB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116CB6">
        <w:rPr>
          <w:rFonts w:ascii="Fira Sans" w:hAnsi="Fira Sans"/>
          <w:b/>
          <w:szCs w:val="19"/>
        </w:rPr>
        <w:t>Galerie sztuki</w:t>
      </w:r>
    </w:p>
    <w:p w:rsidR="00C72FB8" w:rsidRPr="00116CB6" w:rsidRDefault="00FB63B2" w:rsidP="00116CB6">
      <w:pPr>
        <w:rPr>
          <w:szCs w:val="19"/>
        </w:rPr>
      </w:pPr>
      <w:r>
        <w:rPr>
          <w:szCs w:val="19"/>
        </w:rPr>
        <w:t>G</w:t>
      </w:r>
      <w:r w:rsidR="00FD21BC" w:rsidRPr="00116CB6">
        <w:rPr>
          <w:szCs w:val="19"/>
        </w:rPr>
        <w:t>aleri</w:t>
      </w:r>
      <w:r>
        <w:rPr>
          <w:szCs w:val="19"/>
        </w:rPr>
        <w:t>e</w:t>
      </w:r>
      <w:r w:rsidR="00FD21BC" w:rsidRPr="00116CB6">
        <w:rPr>
          <w:szCs w:val="19"/>
        </w:rPr>
        <w:t xml:space="preserve"> sztuki</w:t>
      </w:r>
      <w:r w:rsidR="00385567" w:rsidRPr="00116CB6">
        <w:rPr>
          <w:szCs w:val="19"/>
        </w:rPr>
        <w:t xml:space="preserve"> </w:t>
      </w:r>
      <w:r>
        <w:rPr>
          <w:szCs w:val="19"/>
        </w:rPr>
        <w:t xml:space="preserve">działające </w:t>
      </w:r>
      <w:r w:rsidR="002F0C63" w:rsidRPr="00116CB6">
        <w:rPr>
          <w:szCs w:val="19"/>
        </w:rPr>
        <w:t>w województwie</w:t>
      </w:r>
      <w:r w:rsidR="00385567" w:rsidRPr="00116CB6">
        <w:rPr>
          <w:szCs w:val="19"/>
        </w:rPr>
        <w:t xml:space="preserve"> </w:t>
      </w:r>
      <w:r w:rsidR="002F0C63" w:rsidRPr="00116CB6">
        <w:rPr>
          <w:szCs w:val="19"/>
        </w:rPr>
        <w:t>p</w:t>
      </w:r>
      <w:r w:rsidR="00385567" w:rsidRPr="00116CB6">
        <w:rPr>
          <w:szCs w:val="19"/>
        </w:rPr>
        <w:t>odkarpac</w:t>
      </w:r>
      <w:r w:rsidR="002F0C63" w:rsidRPr="00116CB6">
        <w:rPr>
          <w:szCs w:val="19"/>
        </w:rPr>
        <w:t>kim</w:t>
      </w:r>
      <w:r>
        <w:rPr>
          <w:szCs w:val="19"/>
        </w:rPr>
        <w:t xml:space="preserve"> </w:t>
      </w:r>
      <w:r w:rsidR="00C72FB8" w:rsidRPr="00116CB6">
        <w:rPr>
          <w:szCs w:val="19"/>
        </w:rPr>
        <w:t xml:space="preserve">zorganizowały </w:t>
      </w:r>
      <w:r>
        <w:rPr>
          <w:szCs w:val="19"/>
        </w:rPr>
        <w:t xml:space="preserve">w 2018 r. </w:t>
      </w:r>
      <w:r w:rsidR="00C72FB8" w:rsidRPr="00116CB6">
        <w:rPr>
          <w:szCs w:val="19"/>
        </w:rPr>
        <w:t>11</w:t>
      </w:r>
      <w:r w:rsidR="00152733" w:rsidRPr="00116CB6">
        <w:rPr>
          <w:szCs w:val="19"/>
        </w:rPr>
        <w:t>7</w:t>
      </w:r>
      <w:r w:rsidR="00C72FB8" w:rsidRPr="00116CB6">
        <w:rPr>
          <w:szCs w:val="19"/>
        </w:rPr>
        <w:t xml:space="preserve"> wystaw (w tym 7 z</w:t>
      </w:r>
      <w:r w:rsidR="002F0C63" w:rsidRPr="00116CB6">
        <w:rPr>
          <w:szCs w:val="19"/>
        </w:rPr>
        <w:t xml:space="preserve"> </w:t>
      </w:r>
      <w:r w:rsidR="00C72FB8" w:rsidRPr="00116CB6">
        <w:rPr>
          <w:szCs w:val="19"/>
        </w:rPr>
        <w:t xml:space="preserve">zagranicy). </w:t>
      </w:r>
    </w:p>
    <w:p w:rsidR="00C72FB8" w:rsidRPr="00116CB6" w:rsidRDefault="00C72FB8" w:rsidP="00116CB6">
      <w:pPr>
        <w:rPr>
          <w:szCs w:val="19"/>
        </w:rPr>
      </w:pPr>
      <w:r w:rsidRPr="00116CB6">
        <w:rPr>
          <w:szCs w:val="19"/>
        </w:rPr>
        <w:t>Na zbiory własne</w:t>
      </w:r>
      <w:r w:rsidR="00FB63B2">
        <w:rPr>
          <w:szCs w:val="19"/>
        </w:rPr>
        <w:t xml:space="preserve"> galerii</w:t>
      </w:r>
      <w:r w:rsidRPr="00116CB6">
        <w:rPr>
          <w:szCs w:val="19"/>
        </w:rPr>
        <w:t xml:space="preserve"> składało się 18,7 tys. eksponatów, wśród których dominowały dzieła z</w:t>
      </w:r>
      <w:r w:rsidR="009071E1" w:rsidRPr="00116CB6">
        <w:rPr>
          <w:szCs w:val="19"/>
        </w:rPr>
        <w:t> </w:t>
      </w:r>
      <w:r w:rsidRPr="00116CB6">
        <w:rPr>
          <w:szCs w:val="19"/>
        </w:rPr>
        <w:t>dziedziny "nowe media"</w:t>
      </w:r>
      <w:r w:rsidR="00933A8A">
        <w:rPr>
          <w:szCs w:val="19"/>
        </w:rPr>
        <w:t xml:space="preserve"> </w:t>
      </w:r>
      <w:r w:rsidRPr="00116CB6">
        <w:rPr>
          <w:szCs w:val="19"/>
        </w:rPr>
        <w:t>(elektroniczne) – 83,1% ogółu eksponatów, malarstwa – 9,2% oraz grafiki – 2,</w:t>
      </w:r>
      <w:r w:rsidR="002830A9" w:rsidRPr="00116CB6">
        <w:rPr>
          <w:szCs w:val="19"/>
        </w:rPr>
        <w:t>6</w:t>
      </w:r>
      <w:r w:rsidRPr="00116CB6">
        <w:rPr>
          <w:szCs w:val="19"/>
        </w:rPr>
        <w:t>%.</w:t>
      </w:r>
    </w:p>
    <w:p w:rsidR="00911737" w:rsidRDefault="00911737" w:rsidP="00911737">
      <w:pP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911737" w:rsidRDefault="00911737" w:rsidP="00911737">
      <w:pP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  <w:r w:rsidRPr="001D4AA7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 xml:space="preserve">Tablica </w:t>
      </w:r>
      <w: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2</w:t>
      </w:r>
      <w:r w:rsidRPr="001D4AA7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. Galerie sztuki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985"/>
        <w:gridCol w:w="1559"/>
      </w:tblGrid>
      <w:tr w:rsidR="00911737" w:rsidRPr="00380B48" w:rsidTr="00CD70B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2017=100</w:t>
            </w:r>
          </w:p>
        </w:tc>
      </w:tr>
      <w:tr w:rsidR="00911737" w:rsidRPr="00380B48" w:rsidTr="00CD70B2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Galerie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100,0</w:t>
            </w:r>
          </w:p>
        </w:tc>
      </w:tr>
      <w:tr w:rsidR="00911737" w:rsidRPr="00380B48" w:rsidTr="00CD70B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0B327E" w:rsidP="00CD70B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Wystawy</w:t>
            </w:r>
            <w:r w:rsidR="00911737"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106,4</w:t>
            </w:r>
          </w:p>
        </w:tc>
      </w:tr>
      <w:tr w:rsidR="00911737" w:rsidRPr="00380B48" w:rsidTr="00CD70B2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Eks</w:t>
            </w:r>
            <w:r w:rsidR="00D311A9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  <w:r w:rsidR="000B327E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ozycje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b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108,7</w:t>
            </w:r>
          </w:p>
        </w:tc>
      </w:tr>
      <w:tr w:rsidR="00911737" w:rsidRPr="00380B48" w:rsidTr="00CD70B2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CD70B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Zwiedzający w tys.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77,4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1737" w:rsidRPr="00380B48" w:rsidRDefault="00911737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103,5</w:t>
            </w:r>
          </w:p>
        </w:tc>
      </w:tr>
      <w:tr w:rsidR="00911737" w:rsidRPr="00380B48" w:rsidTr="00CD70B2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737" w:rsidRPr="00380B48" w:rsidRDefault="00911737" w:rsidP="00CD70B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  <w:r w:rsidRPr="00380B48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b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kraju.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737" w:rsidRPr="00380B48" w:rsidRDefault="00911737" w:rsidP="00CD70B2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737" w:rsidRPr="00380B48" w:rsidRDefault="00911737" w:rsidP="00CD70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737" w:rsidRPr="00380B48" w:rsidRDefault="00911737" w:rsidP="00CD70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911737" w:rsidRPr="00675FA7" w:rsidRDefault="00911737" w:rsidP="00675FA7">
      <w:pPr>
        <w:rPr>
          <w:szCs w:val="19"/>
        </w:rPr>
      </w:pPr>
      <w:r w:rsidRPr="00675FA7">
        <w:rPr>
          <w:szCs w:val="19"/>
        </w:rPr>
        <w:lastRenderedPageBreak/>
        <w:t xml:space="preserve">Liczba zwiedzających badane galerie w województwie podkarpackim, w porównaniu z rokiem poprzednim, zwiększyła się o 3,5% i wyniosła 80,1 tys. osób. </w:t>
      </w:r>
    </w:p>
    <w:p w:rsidR="004B3582" w:rsidRPr="00675FA7" w:rsidRDefault="00911737" w:rsidP="00675FA7">
      <w:pPr>
        <w:rPr>
          <w:szCs w:val="19"/>
        </w:rPr>
      </w:pPr>
      <w:r w:rsidRPr="00675FA7">
        <w:rPr>
          <w:szCs w:val="19"/>
        </w:rPr>
        <w:t>G</w:t>
      </w:r>
      <w:r w:rsidR="004B3582" w:rsidRPr="00675FA7">
        <w:rPr>
          <w:szCs w:val="19"/>
        </w:rPr>
        <w:t>alerie, oprócz działalności wystawienniczej organizowały różnego rodzaju spotkania o</w:t>
      </w:r>
      <w:r w:rsidR="009071E1" w:rsidRPr="00675FA7">
        <w:rPr>
          <w:szCs w:val="19"/>
        </w:rPr>
        <w:t> </w:t>
      </w:r>
      <w:r w:rsidR="004B3582" w:rsidRPr="00675FA7">
        <w:rPr>
          <w:szCs w:val="19"/>
        </w:rPr>
        <w:t>charakterze edukacyjnym. W 2018 r. podkarpackie galerie zorganizowały 577 warsztatów i lekcji, w których uczestniczyło 9,6 tys. osób. W ramach działalności galerii organizowano także odczyty i prelekcje, seanse filmowe, koncerty, przedstawienia</w:t>
      </w:r>
      <w:r w:rsidR="00933A8A">
        <w:rPr>
          <w:szCs w:val="19"/>
        </w:rPr>
        <w:t xml:space="preserve"> oraz</w:t>
      </w:r>
      <w:r w:rsidR="004B3582" w:rsidRPr="00675FA7">
        <w:rPr>
          <w:szCs w:val="19"/>
        </w:rPr>
        <w:t xml:space="preserve"> performance, które łącznie zgromadziły 17,7 tys. osób.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>Dodatkowo galerie sztuki prowadziły działalność wydawniczą, która w 2018 r. objęła 347</w:t>
      </w:r>
      <w:r w:rsidR="009071E1" w:rsidRPr="00675FA7">
        <w:rPr>
          <w:szCs w:val="19"/>
        </w:rPr>
        <w:t> </w:t>
      </w:r>
      <w:r w:rsidRPr="00675FA7">
        <w:rPr>
          <w:szCs w:val="19"/>
        </w:rPr>
        <w:t xml:space="preserve">tytułów w formie drukowanej o łącznym nakładzie 21,7 tys. egzemplarzy, z czego </w:t>
      </w:r>
      <w:r w:rsidR="000E2A19" w:rsidRPr="00675FA7">
        <w:rPr>
          <w:szCs w:val="19"/>
        </w:rPr>
        <w:t xml:space="preserve">większość stanowiły zaproszenia, </w:t>
      </w:r>
      <w:r w:rsidRPr="00675FA7">
        <w:rPr>
          <w:szCs w:val="19"/>
        </w:rPr>
        <w:t>katalogi</w:t>
      </w:r>
      <w:r w:rsidR="000E2A19" w:rsidRPr="00675FA7">
        <w:rPr>
          <w:szCs w:val="19"/>
        </w:rPr>
        <w:t xml:space="preserve"> oraz plakaty</w:t>
      </w:r>
      <w:r w:rsidRPr="00675FA7">
        <w:rPr>
          <w:szCs w:val="19"/>
        </w:rPr>
        <w:t>.</w:t>
      </w:r>
    </w:p>
    <w:p w:rsidR="00C72FB8" w:rsidRDefault="00C72FB8" w:rsidP="00675FA7">
      <w:pPr>
        <w:rPr>
          <w:sz w:val="20"/>
          <w:szCs w:val="20"/>
        </w:rPr>
      </w:pPr>
      <w:r w:rsidRPr="00675FA7">
        <w:rPr>
          <w:szCs w:val="19"/>
        </w:rPr>
        <w:t>W 2018 r. na potrzeby osób niepełnosprawnych poruszających się na wózkach inwalidzkich przystosowanych było 57,1% wszystkich podkarpackich galerii sztuki.</w:t>
      </w:r>
    </w:p>
    <w:p w:rsidR="000C68AD" w:rsidRDefault="000C68AD" w:rsidP="00C72FB8">
      <w:pPr>
        <w:rPr>
          <w:b/>
          <w:color w:val="001D77"/>
          <w:sz w:val="20"/>
          <w:szCs w:val="20"/>
        </w:rPr>
      </w:pPr>
    </w:p>
    <w:p w:rsidR="00C72FB8" w:rsidRPr="00675FA7" w:rsidRDefault="00C72FB8" w:rsidP="00675FA7">
      <w:pPr>
        <w:spacing w:before="240"/>
        <w:rPr>
          <w:b/>
          <w:color w:val="001D77"/>
          <w:szCs w:val="19"/>
        </w:rPr>
      </w:pPr>
      <w:r w:rsidRPr="00675FA7">
        <w:rPr>
          <w:b/>
          <w:color w:val="001D77"/>
          <w:szCs w:val="19"/>
        </w:rPr>
        <w:t>Teatry i instytucje muzyczne</w:t>
      </w:r>
    </w:p>
    <w:p w:rsidR="00C72FB8" w:rsidRPr="00675FA7" w:rsidRDefault="000272CF" w:rsidP="00675FA7">
      <w:pPr>
        <w:rPr>
          <w:szCs w:val="19"/>
        </w:rPr>
      </w:pPr>
      <w:r w:rsidRPr="00675FA7">
        <w:rPr>
          <w:szCs w:val="19"/>
        </w:rPr>
        <w:t xml:space="preserve">Badane w województwie podkarpackim </w:t>
      </w:r>
      <w:r w:rsidR="00C72FB8" w:rsidRPr="00675FA7">
        <w:rPr>
          <w:szCs w:val="19"/>
        </w:rPr>
        <w:t>2 teatry (dramatyczny i lalkowy) o</w:t>
      </w:r>
      <w:r w:rsidR="00FB63B2">
        <w:rPr>
          <w:szCs w:val="19"/>
        </w:rPr>
        <w:t xml:space="preserve">raz jedna filharmonia </w:t>
      </w:r>
      <w:r w:rsidR="00C72FB8" w:rsidRPr="00675FA7">
        <w:rPr>
          <w:szCs w:val="19"/>
        </w:rPr>
        <w:t>zorganizowały</w:t>
      </w:r>
      <w:r w:rsidR="00FB63B2">
        <w:rPr>
          <w:szCs w:val="19"/>
        </w:rPr>
        <w:t xml:space="preserve"> łącznie w 2018 r.</w:t>
      </w:r>
      <w:r w:rsidR="00C72FB8" w:rsidRPr="00675FA7">
        <w:rPr>
          <w:szCs w:val="19"/>
        </w:rPr>
        <w:t xml:space="preserve"> 1</w:t>
      </w:r>
      <w:r w:rsidR="005F5A62" w:rsidRPr="00675FA7">
        <w:rPr>
          <w:szCs w:val="19"/>
        </w:rPr>
        <w:t>654</w:t>
      </w:r>
      <w:r w:rsidR="00C72FB8" w:rsidRPr="00675FA7">
        <w:rPr>
          <w:szCs w:val="19"/>
        </w:rPr>
        <w:t xml:space="preserve"> przedstawienia i koncerty, w których uczestniczyło </w:t>
      </w:r>
      <w:r w:rsidR="005F5A62" w:rsidRPr="00675FA7">
        <w:rPr>
          <w:szCs w:val="19"/>
        </w:rPr>
        <w:t>208</w:t>
      </w:r>
      <w:r w:rsidR="00C72FB8" w:rsidRPr="00675FA7">
        <w:rPr>
          <w:szCs w:val="19"/>
        </w:rPr>
        <w:t>,</w:t>
      </w:r>
      <w:r w:rsidR="005F5A62" w:rsidRPr="00675FA7">
        <w:rPr>
          <w:szCs w:val="19"/>
        </w:rPr>
        <w:t>6</w:t>
      </w:r>
      <w:r w:rsidR="00C72FB8" w:rsidRPr="00675FA7">
        <w:rPr>
          <w:szCs w:val="19"/>
        </w:rPr>
        <w:t xml:space="preserve"> tys. widzów i słuchaczy. W porównaniu z poprzednim rokiem liczba przedstawień i</w:t>
      </w:r>
      <w:r w:rsidR="009071E1" w:rsidRPr="00675FA7">
        <w:rPr>
          <w:szCs w:val="19"/>
        </w:rPr>
        <w:t> </w:t>
      </w:r>
      <w:r w:rsidR="00D91D4C" w:rsidRPr="00675FA7">
        <w:rPr>
          <w:szCs w:val="19"/>
        </w:rPr>
        <w:t xml:space="preserve">koncertów </w:t>
      </w:r>
      <w:r w:rsidR="00FB63B2">
        <w:rPr>
          <w:szCs w:val="19"/>
        </w:rPr>
        <w:t xml:space="preserve">tych instytucji </w:t>
      </w:r>
      <w:r w:rsidR="00D91D4C" w:rsidRPr="00675FA7">
        <w:rPr>
          <w:szCs w:val="19"/>
        </w:rPr>
        <w:t xml:space="preserve">zmniejszyła się o </w:t>
      </w:r>
      <w:r w:rsidR="005F5A62" w:rsidRPr="00675FA7">
        <w:rPr>
          <w:szCs w:val="19"/>
        </w:rPr>
        <w:t>89</w:t>
      </w:r>
      <w:r w:rsidR="00C72FB8" w:rsidRPr="00675FA7">
        <w:rPr>
          <w:szCs w:val="19"/>
        </w:rPr>
        <w:t xml:space="preserve">, wzrosła natomiast o </w:t>
      </w:r>
      <w:r w:rsidR="005F5A62" w:rsidRPr="00675FA7">
        <w:rPr>
          <w:szCs w:val="19"/>
        </w:rPr>
        <w:t>4</w:t>
      </w:r>
      <w:r w:rsidR="00C72FB8" w:rsidRPr="00675FA7">
        <w:rPr>
          <w:szCs w:val="19"/>
        </w:rPr>
        <w:t>,</w:t>
      </w:r>
      <w:r w:rsidR="005F5A62" w:rsidRPr="00675FA7">
        <w:rPr>
          <w:szCs w:val="19"/>
        </w:rPr>
        <w:t>5</w:t>
      </w:r>
      <w:r w:rsidR="00C72FB8" w:rsidRPr="00675FA7">
        <w:rPr>
          <w:szCs w:val="19"/>
        </w:rPr>
        <w:t xml:space="preserve"> tys. liczba widzów i słuchaczy. 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 xml:space="preserve">Wskaźnik określający liczbę widzów i słuchaczy </w:t>
      </w:r>
      <w:r w:rsidR="00FB63B2">
        <w:rPr>
          <w:szCs w:val="19"/>
        </w:rPr>
        <w:t xml:space="preserve">teatrów i filharmonii </w:t>
      </w:r>
      <w:r w:rsidRPr="00675FA7">
        <w:rPr>
          <w:szCs w:val="19"/>
        </w:rPr>
        <w:t>na 1000 ludności w województwi</w:t>
      </w:r>
      <w:r w:rsidR="00FB63B2">
        <w:rPr>
          <w:szCs w:val="19"/>
        </w:rPr>
        <w:t>e podkarpackim w 2018 r. wyniósł</w:t>
      </w:r>
      <w:r w:rsidRPr="00675FA7">
        <w:rPr>
          <w:szCs w:val="19"/>
        </w:rPr>
        <w:t xml:space="preserve"> </w:t>
      </w:r>
      <w:r w:rsidR="005F5A62" w:rsidRPr="00675FA7">
        <w:rPr>
          <w:szCs w:val="19"/>
        </w:rPr>
        <w:t>98</w:t>
      </w:r>
      <w:r w:rsidRPr="00675FA7">
        <w:rPr>
          <w:szCs w:val="19"/>
        </w:rPr>
        <w:t xml:space="preserve"> osób</w:t>
      </w:r>
      <w:r w:rsidR="005F5A62" w:rsidRPr="00675FA7">
        <w:rPr>
          <w:szCs w:val="19"/>
        </w:rPr>
        <w:t xml:space="preserve"> (w 2017 r. 96 osób)</w:t>
      </w:r>
      <w:r w:rsidRPr="00675FA7">
        <w:rPr>
          <w:szCs w:val="19"/>
        </w:rPr>
        <w:t xml:space="preserve">. 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 xml:space="preserve">W ciągu roku </w:t>
      </w:r>
      <w:r w:rsidR="000272CF" w:rsidRPr="00675FA7">
        <w:rPr>
          <w:szCs w:val="19"/>
        </w:rPr>
        <w:t>w placówkach</w:t>
      </w:r>
      <w:r w:rsidR="00553EC0">
        <w:rPr>
          <w:szCs w:val="19"/>
        </w:rPr>
        <w:t xml:space="preserve"> tych</w:t>
      </w:r>
      <w:bookmarkStart w:id="0" w:name="_GoBack"/>
      <w:bookmarkEnd w:id="0"/>
      <w:r w:rsidR="000272CF" w:rsidRPr="00675FA7">
        <w:rPr>
          <w:szCs w:val="19"/>
        </w:rPr>
        <w:t xml:space="preserve"> </w:t>
      </w:r>
      <w:r w:rsidRPr="00675FA7">
        <w:rPr>
          <w:szCs w:val="19"/>
        </w:rPr>
        <w:t>przybyło 50 miejsc na widowni w stałych salach (w</w:t>
      </w:r>
      <w:r w:rsidR="009071E1" w:rsidRPr="00675FA7">
        <w:rPr>
          <w:szCs w:val="19"/>
        </w:rPr>
        <w:t> </w:t>
      </w:r>
      <w:r w:rsidRPr="00675FA7">
        <w:rPr>
          <w:szCs w:val="19"/>
        </w:rPr>
        <w:t>201</w:t>
      </w:r>
      <w:r w:rsidR="00004AF7" w:rsidRPr="00675FA7">
        <w:rPr>
          <w:szCs w:val="19"/>
        </w:rPr>
        <w:t>7</w:t>
      </w:r>
      <w:r w:rsidRPr="00675FA7">
        <w:rPr>
          <w:szCs w:val="19"/>
        </w:rPr>
        <w:t xml:space="preserve"> r. ubyło 4 miejsca). Na 1 miejsce na widowni w stałych salach teatrów oraz instytucji muzycznych na koniec 2018 r. przypadało prawie 1,4 tys. mieszkańców województwa. 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 xml:space="preserve">Teatry i instytucje muzyczne w województwie podkarpackim były przystosowane dla osób poruszających się na wózkach inwalidzkich. Przystosowanie to dotyczyło zarówno adaptacji wejścia do budynku jak i samych udogodnień wewnątrz budynku. </w:t>
      </w:r>
    </w:p>
    <w:p w:rsidR="003E2866" w:rsidRDefault="003E2866" w:rsidP="003E2866">
      <w:pPr>
        <w:jc w:val="both"/>
        <w:rPr>
          <w:b/>
          <w:color w:val="001D77"/>
          <w:sz w:val="20"/>
          <w:szCs w:val="20"/>
        </w:rPr>
      </w:pPr>
    </w:p>
    <w:p w:rsidR="003E2866" w:rsidRPr="00675FA7" w:rsidRDefault="003E2866" w:rsidP="00F214BF">
      <w:pPr>
        <w:spacing w:before="240"/>
        <w:jc w:val="both"/>
        <w:rPr>
          <w:b/>
          <w:color w:val="001D77"/>
          <w:szCs w:val="19"/>
        </w:rPr>
      </w:pPr>
      <w:r w:rsidRPr="00675FA7">
        <w:rPr>
          <w:b/>
          <w:color w:val="001D77"/>
          <w:szCs w:val="19"/>
        </w:rPr>
        <w:t xml:space="preserve">Biblioteki </w:t>
      </w:r>
    </w:p>
    <w:p w:rsidR="003E2866" w:rsidRPr="00675FA7" w:rsidRDefault="003E36B0" w:rsidP="00675FA7">
      <w:pPr>
        <w:rPr>
          <w:szCs w:val="19"/>
        </w:rPr>
      </w:pPr>
      <w:r w:rsidRPr="00675FA7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50E897EA" wp14:editId="0618BDD5">
                <wp:simplePos x="0" y="0"/>
                <wp:positionH relativeFrom="column">
                  <wp:posOffset>5238750</wp:posOffset>
                </wp:positionH>
                <wp:positionV relativeFrom="paragraph">
                  <wp:posOffset>733425</wp:posOffset>
                </wp:positionV>
                <wp:extent cx="1772920" cy="1143000"/>
                <wp:effectExtent l="0" t="0" r="0" b="0"/>
                <wp:wrapTight wrapText="bothSides">
                  <wp:wrapPolygon edited="0">
                    <wp:start x="696" y="0"/>
                    <wp:lineTo x="696" y="21240"/>
                    <wp:lineTo x="20656" y="21240"/>
                    <wp:lineTo x="20656" y="0"/>
                    <wp:lineTo x="696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1143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E2866" w:rsidRPr="002F0C63" w:rsidRDefault="003E36B0" w:rsidP="003E2866">
                            <w:pPr>
                              <w:pStyle w:val="tekstzboku"/>
                              <w:ind w:right="-57"/>
                              <w:rPr>
                                <w:color w:val="FF0000"/>
                              </w:rPr>
                            </w:pPr>
                            <w:r>
                              <w:t>W 2018 roku księgozbiór w bibliotekach zmniejszył się o 35,6 tys. pozycji w porównaniu z 2017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897EA" id="_x0000_s1030" type="#_x0000_t202" style="position:absolute;margin-left:412.5pt;margin-top:57.75pt;width:139.6pt;height:90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" filled="f" stroked="f" strokeweight="1pt">
                <v:textbox>
                  <w:txbxContent>
                    <w:p w:rsidR="003E2866" w:rsidRPr="002F0C63" w:rsidRDefault="003E36B0" w:rsidP="003E2866">
                      <w:pPr>
                        <w:pStyle w:val="tekstzboku"/>
                        <w:ind w:right="-57"/>
                        <w:rPr>
                          <w:color w:val="FF0000"/>
                        </w:rPr>
                      </w:pPr>
                      <w:r>
                        <w:t>W 2018 roku księgozbiór w bibliotekach zmniejszył się o 35,6 tys. pozycji w porównaniu z 2017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E2866" w:rsidRPr="00675FA7">
        <w:rPr>
          <w:szCs w:val="19"/>
        </w:rPr>
        <w:t>W 2018 roku na terenie województwa podkarpackiego funkcjonował</w:t>
      </w:r>
      <w:r w:rsidR="000E2A19" w:rsidRPr="00675FA7">
        <w:rPr>
          <w:szCs w:val="19"/>
        </w:rPr>
        <w:t>o</w:t>
      </w:r>
      <w:r w:rsidR="003E2866" w:rsidRPr="00675FA7">
        <w:rPr>
          <w:szCs w:val="19"/>
        </w:rPr>
        <w:t xml:space="preserve"> 674 biblioteki publiczne (łącznie z filiami) i 41 punkt</w:t>
      </w:r>
      <w:r w:rsidR="000272CF" w:rsidRPr="00675FA7">
        <w:rPr>
          <w:szCs w:val="19"/>
        </w:rPr>
        <w:t>ów</w:t>
      </w:r>
      <w:r w:rsidR="003E2866" w:rsidRPr="00675FA7">
        <w:rPr>
          <w:szCs w:val="19"/>
        </w:rPr>
        <w:t xml:space="preserve"> biblioteczn</w:t>
      </w:r>
      <w:r w:rsidR="000272CF" w:rsidRPr="00675FA7">
        <w:rPr>
          <w:szCs w:val="19"/>
        </w:rPr>
        <w:t>ych</w:t>
      </w:r>
      <w:r w:rsidR="003E2866" w:rsidRPr="00675FA7">
        <w:rPr>
          <w:szCs w:val="19"/>
        </w:rPr>
        <w:t>, co w skali kraju stanowiło odpowiednio 8,5%</w:t>
      </w:r>
      <w:r w:rsidR="00675FA7">
        <w:rPr>
          <w:szCs w:val="19"/>
        </w:rPr>
        <w:t xml:space="preserve"> i </w:t>
      </w:r>
      <w:r w:rsidR="002830A9" w:rsidRPr="00675FA7">
        <w:rPr>
          <w:szCs w:val="19"/>
        </w:rPr>
        <w:t>3,8%</w:t>
      </w:r>
      <w:r w:rsidR="003E2866" w:rsidRPr="00675FA7">
        <w:rPr>
          <w:szCs w:val="19"/>
        </w:rPr>
        <w:t>. Na 1 bibliotekę (łącznie z punktami bibliotecznymi ujętymi zgodnie z</w:t>
      </w:r>
      <w:r w:rsidR="009071E1" w:rsidRPr="00675FA7">
        <w:rPr>
          <w:szCs w:val="19"/>
        </w:rPr>
        <w:t> </w:t>
      </w:r>
      <w:r w:rsidR="003E2866" w:rsidRPr="00675FA7">
        <w:rPr>
          <w:szCs w:val="19"/>
        </w:rPr>
        <w:t xml:space="preserve">siedzibą jednostki macierzystej) przypadało średnio </w:t>
      </w:r>
      <w:r w:rsidR="000272CF" w:rsidRPr="00675FA7">
        <w:rPr>
          <w:szCs w:val="19"/>
        </w:rPr>
        <w:t>3,0 tys.</w:t>
      </w:r>
      <w:r w:rsidR="003E2866" w:rsidRPr="00675FA7">
        <w:rPr>
          <w:szCs w:val="19"/>
        </w:rPr>
        <w:t xml:space="preserve"> osób, podczas gdy w kraju jedna taka placówka obsługiwała przeciętnie 4</w:t>
      </w:r>
      <w:r w:rsidR="000272CF" w:rsidRPr="00675FA7">
        <w:rPr>
          <w:szCs w:val="19"/>
        </w:rPr>
        <w:t>,3 tys.</w:t>
      </w:r>
      <w:r w:rsidR="003E2866" w:rsidRPr="00675FA7">
        <w:rPr>
          <w:szCs w:val="19"/>
        </w:rPr>
        <w:t xml:space="preserve"> osób. </w:t>
      </w:r>
    </w:p>
    <w:p w:rsidR="00F214BF" w:rsidRPr="00675FA7" w:rsidRDefault="00F214BF" w:rsidP="00675FA7">
      <w:pPr>
        <w:rPr>
          <w:szCs w:val="19"/>
        </w:rPr>
      </w:pPr>
      <w:r w:rsidRPr="00675FA7">
        <w:rPr>
          <w:szCs w:val="19"/>
        </w:rPr>
        <w:t xml:space="preserve">Księgozbiór bibliotek publicznych (łącznie z filiami) w województwie podkarpackim w 2018 r. </w:t>
      </w:r>
      <w:r w:rsidR="002F0C63" w:rsidRPr="00675FA7">
        <w:rPr>
          <w:szCs w:val="19"/>
        </w:rPr>
        <w:t>wyniósł</w:t>
      </w:r>
      <w:r w:rsidR="00FB63B2">
        <w:rPr>
          <w:szCs w:val="19"/>
        </w:rPr>
        <w:t xml:space="preserve"> 8,5 mln woluminów i </w:t>
      </w:r>
      <w:r w:rsidRPr="00675FA7">
        <w:rPr>
          <w:szCs w:val="19"/>
        </w:rPr>
        <w:t>stanowił</w:t>
      </w:r>
      <w:r w:rsidR="0033136E">
        <w:rPr>
          <w:szCs w:val="19"/>
        </w:rPr>
        <w:t xml:space="preserve"> on</w:t>
      </w:r>
      <w:r w:rsidRPr="00675FA7">
        <w:rPr>
          <w:szCs w:val="19"/>
        </w:rPr>
        <w:t xml:space="preserve"> 6,7% zbiorów ogólnopolskich. Pod względem wielkości księgozbioru, przeliczonej na 1000 mieszkańców, </w:t>
      </w:r>
      <w:r w:rsidR="002830A9" w:rsidRPr="00675FA7">
        <w:rPr>
          <w:szCs w:val="19"/>
        </w:rPr>
        <w:t xml:space="preserve">województwo </w:t>
      </w:r>
      <w:r w:rsidRPr="00675FA7">
        <w:rPr>
          <w:szCs w:val="19"/>
        </w:rPr>
        <w:t xml:space="preserve">podkarpackie (gdzie wskaźnik ten wyniósł 3984 </w:t>
      </w:r>
      <w:r w:rsidR="0033136E">
        <w:rPr>
          <w:szCs w:val="19"/>
        </w:rPr>
        <w:t>woluminy</w:t>
      </w:r>
      <w:r w:rsidRPr="00675FA7">
        <w:rPr>
          <w:szCs w:val="19"/>
        </w:rPr>
        <w:t xml:space="preserve"> wobec 3319 w kraju) zajmowało wysokie 2</w:t>
      </w:r>
      <w:r w:rsidR="00933A8A">
        <w:rPr>
          <w:szCs w:val="19"/>
        </w:rPr>
        <w:t>.</w:t>
      </w:r>
      <w:r w:rsidRPr="00675FA7">
        <w:rPr>
          <w:szCs w:val="19"/>
        </w:rPr>
        <w:t xml:space="preserve"> miejsce wśród województw.</w:t>
      </w:r>
    </w:p>
    <w:p w:rsidR="00F214BF" w:rsidRPr="00675FA7" w:rsidRDefault="00F214BF" w:rsidP="00675FA7">
      <w:pPr>
        <w:rPr>
          <w:szCs w:val="19"/>
        </w:rPr>
      </w:pPr>
      <w:r w:rsidRPr="00675FA7">
        <w:rPr>
          <w:szCs w:val="19"/>
        </w:rPr>
        <w:t>W ciągu 2018 roku 319,5 tys. czytelników wypożyczyło na zewnątrz 5,9 mln woluminów księgozbioru. Tym samym na jednego czytelnika przypadło 18,6 wypożyczonych woluminów (w Polsce 17</w:t>
      </w:r>
      <w:r w:rsidR="002830A9" w:rsidRPr="00675FA7">
        <w:rPr>
          <w:szCs w:val="19"/>
        </w:rPr>
        <w:t>,1</w:t>
      </w:r>
      <w:r w:rsidRPr="00675FA7">
        <w:rPr>
          <w:szCs w:val="19"/>
        </w:rPr>
        <w:t xml:space="preserve">). W porównaniu z 2017 r. zmniejszyła się o 1,6 tys. liczba czytelników bibliotek publicznych. Wśród </w:t>
      </w:r>
      <w:r w:rsidR="002830A9" w:rsidRPr="00675FA7">
        <w:rPr>
          <w:szCs w:val="19"/>
        </w:rPr>
        <w:t>czytelników</w:t>
      </w:r>
      <w:r w:rsidRPr="00675FA7">
        <w:rPr>
          <w:szCs w:val="19"/>
        </w:rPr>
        <w:t xml:space="preserve"> najliczniejszą grupę stanowiły osoby w wieku 25-44 lat (25,6% ogółu czytelników). Najmniej czytelników </w:t>
      </w:r>
      <w:r w:rsidR="002830A9" w:rsidRPr="00675FA7">
        <w:rPr>
          <w:szCs w:val="19"/>
        </w:rPr>
        <w:t xml:space="preserve">w przeliczeniu na 1000 mieszkańców </w:t>
      </w:r>
      <w:r w:rsidR="00675FA7">
        <w:rPr>
          <w:szCs w:val="19"/>
        </w:rPr>
        <w:t>zanotowano w </w:t>
      </w:r>
      <w:r w:rsidRPr="00675FA7">
        <w:rPr>
          <w:szCs w:val="19"/>
        </w:rPr>
        <w:t xml:space="preserve">powiecie </w:t>
      </w:r>
      <w:r w:rsidR="002830A9" w:rsidRPr="00675FA7">
        <w:rPr>
          <w:szCs w:val="19"/>
        </w:rPr>
        <w:t>przemyskim</w:t>
      </w:r>
      <w:r w:rsidRPr="00675FA7">
        <w:rPr>
          <w:szCs w:val="19"/>
        </w:rPr>
        <w:t xml:space="preserve"> (</w:t>
      </w:r>
      <w:r w:rsidR="002830A9" w:rsidRPr="00675FA7">
        <w:rPr>
          <w:szCs w:val="19"/>
        </w:rPr>
        <w:t>70</w:t>
      </w:r>
      <w:r w:rsidRPr="00675FA7">
        <w:rPr>
          <w:szCs w:val="19"/>
        </w:rPr>
        <w:t>)</w:t>
      </w:r>
      <w:r w:rsidR="002830A9" w:rsidRPr="00675FA7">
        <w:rPr>
          <w:szCs w:val="19"/>
        </w:rPr>
        <w:t xml:space="preserve"> i tarnobrzeskim (101)</w:t>
      </w:r>
      <w:r w:rsidRPr="00675FA7">
        <w:rPr>
          <w:szCs w:val="19"/>
        </w:rPr>
        <w:t xml:space="preserve">, </w:t>
      </w:r>
      <w:r w:rsidR="00485C11" w:rsidRPr="00675FA7">
        <w:rPr>
          <w:szCs w:val="19"/>
        </w:rPr>
        <w:t>a najwięcej w Krośnie (278) i Tarnobrzegu (243).</w:t>
      </w:r>
    </w:p>
    <w:p w:rsidR="00380B48" w:rsidRDefault="00380B48" w:rsidP="00380B4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8B2EB7" w:rsidRDefault="008B2EB7" w:rsidP="00380B4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F214BF" w:rsidRDefault="00F214BF" w:rsidP="00380B4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F214BF" w:rsidRDefault="00F214BF" w:rsidP="00380B4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911737" w:rsidRDefault="00911737" w:rsidP="00380B4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675FA7" w:rsidRDefault="00675FA7" w:rsidP="00380B4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</w:p>
    <w:p w:rsidR="00380B48" w:rsidRDefault="00380B48" w:rsidP="00380B48">
      <w:pPr>
        <w:jc w:val="both"/>
        <w:rPr>
          <w:b/>
          <w:sz w:val="18"/>
          <w:szCs w:val="18"/>
        </w:rPr>
      </w:pPr>
      <w:r w:rsidRPr="00380B48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lastRenderedPageBreak/>
        <w:t xml:space="preserve">Tablica 3. </w:t>
      </w:r>
      <w:r w:rsidRPr="00380B48">
        <w:rPr>
          <w:b/>
          <w:sz w:val="18"/>
          <w:szCs w:val="18"/>
        </w:rPr>
        <w:t>Biblioteki publiczne</w:t>
      </w:r>
      <w:r w:rsidR="002F0C63" w:rsidRPr="002F0C63">
        <w:rPr>
          <w:b/>
          <w:sz w:val="18"/>
          <w:szCs w:val="18"/>
          <w:vertAlign w:val="superscript"/>
        </w:rPr>
        <w:t>b</w:t>
      </w:r>
    </w:p>
    <w:p w:rsidR="00380B48" w:rsidRPr="00380B48" w:rsidRDefault="00380B48" w:rsidP="00380B48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ab/>
        <w:t xml:space="preserve">   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985"/>
        <w:gridCol w:w="1559"/>
      </w:tblGrid>
      <w:tr w:rsidR="00380B48" w:rsidRPr="00380B48" w:rsidTr="00380B48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2017=100</w:t>
            </w:r>
          </w:p>
        </w:tc>
      </w:tr>
      <w:tr w:rsidR="00380B48" w:rsidRPr="00380B48" w:rsidTr="00380B48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Biblioteki i filie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100,0</w:t>
            </w:r>
          </w:p>
        </w:tc>
      </w:tr>
      <w:tr w:rsidR="00380B48" w:rsidRPr="00380B48" w:rsidTr="00380B48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5439C1">
            <w:pPr>
              <w:ind w:left="176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 tym filie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100,0</w:t>
            </w:r>
          </w:p>
        </w:tc>
      </w:tr>
      <w:tr w:rsidR="00380B48" w:rsidRPr="00380B48" w:rsidTr="00380B48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Punkty biblioteczne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97,6</w:t>
            </w:r>
          </w:p>
        </w:tc>
      </w:tr>
      <w:tr w:rsidR="00380B48" w:rsidRPr="00380B48" w:rsidTr="00380B48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Księgozbiór w tys. woluminów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8517,7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8482,1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99,6</w:t>
            </w:r>
          </w:p>
        </w:tc>
      </w:tr>
      <w:tr w:rsidR="00380B48" w:rsidRPr="00380B48" w:rsidTr="00380B48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622231" w:rsidP="00380B48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Czytelnicy</w:t>
            </w:r>
            <w:r w:rsidR="00380B48"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="00380B48"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(w ciągu roku) w tys.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321,1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319,5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99,5</w:t>
            </w:r>
          </w:p>
        </w:tc>
      </w:tr>
      <w:tr w:rsidR="00380B48" w:rsidRPr="00380B48" w:rsidTr="00380B48">
        <w:trPr>
          <w:trHeight w:val="48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911737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Wypożyczenia księgozbioru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="00FB20D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 xml:space="preserve"> 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(w</w:t>
            </w:r>
            <w:r w:rsidR="00911737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ciągu roku) w tys. woluminów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6236,6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5931,6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0B48" w:rsidRPr="00380B48" w:rsidRDefault="00380B48" w:rsidP="00380B48">
            <w:pPr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380B48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95,1</w:t>
            </w:r>
          </w:p>
        </w:tc>
      </w:tr>
    </w:tbl>
    <w:p w:rsidR="00380B48" w:rsidRDefault="00380B48" w:rsidP="00380B48">
      <w:pPr>
        <w:spacing w:before="0" w:after="0" w:line="240" w:lineRule="auto"/>
        <w:jc w:val="both"/>
        <w:rPr>
          <w:rFonts w:eastAsia="Times New Roman" w:cs="Times New Roman"/>
          <w:i/>
          <w:iCs/>
          <w:color w:val="000000"/>
          <w:sz w:val="16"/>
          <w:szCs w:val="16"/>
          <w:lang w:eastAsia="pl-PL"/>
        </w:rPr>
      </w:pPr>
    </w:p>
    <w:p w:rsidR="002F0C63" w:rsidRPr="00380B48" w:rsidRDefault="00380B48" w:rsidP="00380B48">
      <w:pPr>
        <w:spacing w:before="0" w:after="0" w:line="240" w:lineRule="auto"/>
        <w:jc w:val="both"/>
        <w:rPr>
          <w:rFonts w:eastAsia="Times New Roman" w:cs="Times New Roman"/>
          <w:color w:val="000000"/>
          <w:sz w:val="16"/>
          <w:szCs w:val="16"/>
          <w:lang w:eastAsia="pl-PL"/>
        </w:rPr>
      </w:pPr>
      <w:r w:rsidRPr="00380B48">
        <w:rPr>
          <w:rFonts w:eastAsia="Times New Roman" w:cs="Times New Roman"/>
          <w:i/>
          <w:iCs/>
          <w:color w:val="000000"/>
          <w:sz w:val="16"/>
          <w:szCs w:val="16"/>
          <w:lang w:eastAsia="pl-PL"/>
        </w:rPr>
        <w:t>a</w:t>
      </w:r>
      <w:r w:rsidRPr="00380B48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Łącznie z punktami bibliotecznymi. </w:t>
      </w:r>
      <w:r w:rsidR="002F0C63" w:rsidRPr="002F0C63">
        <w:rPr>
          <w:rFonts w:eastAsia="Times New Roman" w:cs="Times New Roman"/>
          <w:i/>
          <w:color w:val="000000"/>
          <w:sz w:val="16"/>
          <w:szCs w:val="16"/>
          <w:lang w:eastAsia="pl-PL"/>
        </w:rPr>
        <w:t>b</w:t>
      </w:r>
      <w:r w:rsidR="002F0C63">
        <w:rPr>
          <w:rFonts w:eastAsia="Times New Roman" w:cs="Times New Roman"/>
          <w:color w:val="000000"/>
          <w:sz w:val="16"/>
          <w:szCs w:val="16"/>
          <w:lang w:eastAsia="pl-PL"/>
        </w:rPr>
        <w:t xml:space="preserve"> </w:t>
      </w:r>
      <w:r w:rsidR="002F0C63" w:rsidRPr="002F0C63">
        <w:rPr>
          <w:sz w:val="16"/>
          <w:szCs w:val="16"/>
        </w:rPr>
        <w:t>Stan w dniu 31 XII</w:t>
      </w:r>
    </w:p>
    <w:p w:rsidR="00F214BF" w:rsidRDefault="00F214BF" w:rsidP="003E2866">
      <w:pPr>
        <w:jc w:val="both"/>
        <w:rPr>
          <w:sz w:val="20"/>
          <w:szCs w:val="20"/>
        </w:rPr>
      </w:pPr>
    </w:p>
    <w:p w:rsidR="003E2866" w:rsidRPr="00675FA7" w:rsidRDefault="003E2866" w:rsidP="00675FA7">
      <w:pPr>
        <w:rPr>
          <w:szCs w:val="19"/>
        </w:rPr>
      </w:pPr>
      <w:r w:rsidRPr="00675FA7">
        <w:rPr>
          <w:szCs w:val="19"/>
        </w:rPr>
        <w:t>W</w:t>
      </w:r>
      <w:r w:rsidR="00933A8A" w:rsidRPr="00675FA7">
        <w:rPr>
          <w:szCs w:val="19"/>
        </w:rPr>
        <w:t xml:space="preserve"> województwie podkarpackim</w:t>
      </w:r>
      <w:r w:rsidR="00933A8A">
        <w:rPr>
          <w:szCs w:val="19"/>
        </w:rPr>
        <w:t xml:space="preserve"> w </w:t>
      </w:r>
      <w:r w:rsidRPr="00675FA7">
        <w:rPr>
          <w:szCs w:val="19"/>
        </w:rPr>
        <w:t xml:space="preserve">2018 r. w komputery wyposażone były 643 placówki biblioteczne. W placówkach tych było łącznie 3,2 tys. komputerów, z czego 60,2% stanowiły komputery przeznaczone do użytku czytelników. </w:t>
      </w:r>
    </w:p>
    <w:p w:rsidR="00C72FB8" w:rsidRPr="00675FA7" w:rsidRDefault="003E2866" w:rsidP="00675FA7">
      <w:pPr>
        <w:rPr>
          <w:szCs w:val="19"/>
        </w:rPr>
      </w:pPr>
      <w:r w:rsidRPr="00675FA7">
        <w:rPr>
          <w:szCs w:val="19"/>
        </w:rPr>
        <w:t xml:space="preserve">W 2018 r. na terenie Podkarpacia 32,3% ogółu analizowanych placówek posiadało wejście do budynku przystosowane dla osób poruszających się na wózkach inwalidzkich. Udogodnienia wewnątrz budynku występowały w 16,6% placówek. </w:t>
      </w:r>
    </w:p>
    <w:p w:rsidR="000C68AD" w:rsidRDefault="000C68AD" w:rsidP="00C72FB8">
      <w:pPr>
        <w:rPr>
          <w:b/>
          <w:color w:val="001D77"/>
          <w:sz w:val="20"/>
          <w:szCs w:val="20"/>
        </w:rPr>
      </w:pPr>
    </w:p>
    <w:p w:rsidR="00C72FB8" w:rsidRPr="00675FA7" w:rsidRDefault="00C55151" w:rsidP="00F214BF">
      <w:pPr>
        <w:spacing w:before="240"/>
        <w:rPr>
          <w:b/>
          <w:color w:val="001D77"/>
          <w:szCs w:val="19"/>
        </w:rPr>
      </w:pPr>
      <w:r w:rsidRPr="00675FA7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00F97353" wp14:editId="7CC9ED8C">
                <wp:simplePos x="0" y="0"/>
                <wp:positionH relativeFrom="column">
                  <wp:posOffset>5163820</wp:posOffset>
                </wp:positionH>
                <wp:positionV relativeFrom="paragraph">
                  <wp:posOffset>180340</wp:posOffset>
                </wp:positionV>
                <wp:extent cx="1868170" cy="1143000"/>
                <wp:effectExtent l="0" t="0" r="0" b="0"/>
                <wp:wrapTight wrapText="bothSides">
                  <wp:wrapPolygon edited="0">
                    <wp:start x="661" y="0"/>
                    <wp:lineTo x="661" y="21240"/>
                    <wp:lineTo x="20704" y="21240"/>
                    <wp:lineTo x="20704" y="0"/>
                    <wp:lineTo x="661" y="0"/>
                  </wp:wrapPolygon>
                </wp:wrapTight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170" cy="1143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55151" w:rsidRPr="00224676" w:rsidRDefault="00C55151" w:rsidP="00C55151">
                            <w:pPr>
                              <w:pStyle w:val="tekstzboku"/>
                              <w:ind w:right="-57"/>
                            </w:pPr>
                            <w:r w:rsidRPr="009C4572">
                              <w:rPr>
                                <w:sz w:val="20"/>
                                <w:szCs w:val="20"/>
                              </w:rPr>
                              <w:t xml:space="preserve">W województwie podkarpackim na koniec 2018 r. funkcjonowało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8B2EB7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="002F0C63">
                              <w:rPr>
                                <w:sz w:val="20"/>
                                <w:szCs w:val="20"/>
                              </w:rPr>
                              <w:t> kina</w:t>
                            </w:r>
                            <w:r w:rsidR="008B2EB7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mniej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97353" id="_x0000_s1031" type="#_x0000_t202" style="position:absolute;margin-left:406.6pt;margin-top:14.2pt;width:147.1pt;height:90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" filled="f" stroked="f" strokeweight="1pt">
                <v:textbox>
                  <w:txbxContent>
                    <w:p w:rsidR="00C55151" w:rsidRPr="00224676" w:rsidRDefault="00C55151" w:rsidP="00C55151">
                      <w:pPr>
                        <w:pStyle w:val="tekstzboku"/>
                        <w:ind w:right="-57"/>
                      </w:pPr>
                      <w:r w:rsidRPr="009C4572">
                        <w:rPr>
                          <w:sz w:val="20"/>
                          <w:szCs w:val="20"/>
                        </w:rPr>
                        <w:t xml:space="preserve">W województwie podkarpackim na koniec 2018 r. funkcjonowało </w:t>
                      </w:r>
                      <w:r>
                        <w:rPr>
                          <w:sz w:val="20"/>
                          <w:szCs w:val="20"/>
                        </w:rPr>
                        <w:t>o</w:t>
                      </w:r>
                      <w:r w:rsidR="008B2EB7">
                        <w:rPr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  <w:r w:rsidR="002F0C63">
                        <w:rPr>
                          <w:sz w:val="20"/>
                          <w:szCs w:val="20"/>
                        </w:rPr>
                        <w:t> kina</w:t>
                      </w:r>
                      <w:r w:rsidR="008B2EB7">
                        <w:rPr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sz w:val="20"/>
                          <w:szCs w:val="20"/>
                        </w:rPr>
                        <w:t>mniej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75FA7">
        <w:rPr>
          <w:b/>
          <w:color w:val="001D77"/>
          <w:szCs w:val="19"/>
        </w:rPr>
        <w:t>Kina stałe</w:t>
      </w:r>
    </w:p>
    <w:p w:rsidR="00C72FB8" w:rsidRPr="00675FA7" w:rsidRDefault="00C72FB8" w:rsidP="00675FA7">
      <w:pPr>
        <w:pStyle w:val="LID"/>
        <w:rPr>
          <w:b w:val="0"/>
        </w:rPr>
      </w:pPr>
      <w:r w:rsidRPr="00675FA7">
        <w:rPr>
          <w:b w:val="0"/>
        </w:rPr>
        <w:t>W województwie podkarpackim na koniec 2018 r. funkcjonowało 27 kin</w:t>
      </w:r>
      <w:r w:rsidR="00933A8A">
        <w:rPr>
          <w:b w:val="0"/>
        </w:rPr>
        <w:t xml:space="preserve"> stałych</w:t>
      </w:r>
      <w:r w:rsidRPr="00675FA7">
        <w:rPr>
          <w:b w:val="0"/>
        </w:rPr>
        <w:t xml:space="preserve">, które łącznie posiadały 13,7 tys. miejsc na widowni (o 7,7% mniej niż w 2017 r.). </w:t>
      </w:r>
    </w:p>
    <w:p w:rsidR="00C72FB8" w:rsidRPr="00675FA7" w:rsidRDefault="00C72FB8" w:rsidP="00675FA7">
      <w:pPr>
        <w:pStyle w:val="LID"/>
        <w:rPr>
          <w:b w:val="0"/>
        </w:rPr>
      </w:pPr>
      <w:r w:rsidRPr="00675FA7">
        <w:rPr>
          <w:b w:val="0"/>
        </w:rPr>
        <w:t xml:space="preserve">W podkarpackich kinach odbyło się łącznie 87,3 tys. seansów </w:t>
      </w:r>
      <w:r w:rsidR="00675FA7">
        <w:rPr>
          <w:b w:val="0"/>
        </w:rPr>
        <w:t>filmowych (o 19,2% więcej niż w </w:t>
      </w:r>
      <w:r w:rsidRPr="00675FA7">
        <w:rPr>
          <w:b w:val="0"/>
        </w:rPr>
        <w:t>ub. roku), w tym 19,7 tys. seansów filmów polskich. Na wszystkich seansach było 2,2</w:t>
      </w:r>
      <w:r w:rsidR="009071E1" w:rsidRPr="00675FA7">
        <w:rPr>
          <w:b w:val="0"/>
        </w:rPr>
        <w:t> </w:t>
      </w:r>
      <w:r w:rsidRPr="00675FA7">
        <w:rPr>
          <w:b w:val="0"/>
        </w:rPr>
        <w:t xml:space="preserve">mln widzów (o 9,7% więcej niż w 2017 r.), w tym na polskich filmach </w:t>
      </w:r>
      <w:r w:rsidR="005F5A62" w:rsidRPr="00675FA7">
        <w:rPr>
          <w:b w:val="0"/>
        </w:rPr>
        <w:t xml:space="preserve">– </w:t>
      </w:r>
      <w:r w:rsidRPr="00675FA7">
        <w:rPr>
          <w:b w:val="0"/>
        </w:rPr>
        <w:t>817,9 tys. widzów (o</w:t>
      </w:r>
      <w:r w:rsidR="00CF7102" w:rsidRPr="00675FA7">
        <w:rPr>
          <w:b w:val="0"/>
        </w:rPr>
        <w:t> </w:t>
      </w:r>
      <w:r w:rsidRPr="00675FA7">
        <w:rPr>
          <w:b w:val="0"/>
        </w:rPr>
        <w:t>43,4% więcej niż w roku poprzednim).</w:t>
      </w:r>
    </w:p>
    <w:p w:rsidR="00F214BF" w:rsidRPr="00675FA7" w:rsidRDefault="00F214BF" w:rsidP="00C72FB8">
      <w:pPr>
        <w:pStyle w:val="LID"/>
        <w:jc w:val="both"/>
        <w:rPr>
          <w:b w:val="0"/>
          <w:sz w:val="18"/>
          <w:szCs w:val="18"/>
        </w:rPr>
      </w:pPr>
    </w:p>
    <w:p w:rsidR="00380B48" w:rsidRDefault="00380B48" w:rsidP="00D32584">
      <w:pPr>
        <w:pStyle w:val="LID"/>
        <w:jc w:val="both"/>
        <w:rPr>
          <w:rFonts w:eastAsia="Times New Roman" w:cs="Times New Roman"/>
          <w:bCs/>
          <w:color w:val="000000"/>
          <w:sz w:val="18"/>
          <w:szCs w:val="18"/>
        </w:rPr>
      </w:pPr>
      <w:r w:rsidRPr="00380B48">
        <w:rPr>
          <w:rFonts w:eastAsia="Times New Roman" w:cs="Times New Roman"/>
          <w:bCs/>
          <w:color w:val="000000"/>
          <w:sz w:val="18"/>
          <w:szCs w:val="18"/>
        </w:rPr>
        <w:t>Tablica 4</w:t>
      </w:r>
      <w:r w:rsidRPr="008840AD">
        <w:rPr>
          <w:rFonts w:eastAsia="Times New Roman" w:cs="Times New Roman"/>
          <w:bCs/>
          <w:color w:val="000000"/>
          <w:sz w:val="18"/>
          <w:szCs w:val="18"/>
        </w:rPr>
        <w:t>. Kina stałe</w:t>
      </w:r>
    </w:p>
    <w:tbl>
      <w:tblPr>
        <w:tblW w:w="7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845"/>
        <w:gridCol w:w="1843"/>
        <w:gridCol w:w="1701"/>
      </w:tblGrid>
      <w:tr w:rsidR="00D32584" w:rsidRPr="00D32584" w:rsidTr="00D32584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D3258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D3258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D3258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D32584" w:rsidRPr="00D32584" w:rsidRDefault="00D32584" w:rsidP="00D32584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2017=100</w:t>
            </w:r>
          </w:p>
        </w:tc>
      </w:tr>
      <w:tr w:rsidR="00D32584" w:rsidRPr="00D32584" w:rsidTr="00D32584">
        <w:trPr>
          <w:trHeight w:val="330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622231" w:rsidP="00D32584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Kina</w:t>
            </w:r>
            <w:r w:rsidR="00D32584" w:rsidRPr="00D3258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="00D32584"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87,1</w:t>
            </w:r>
          </w:p>
        </w:tc>
      </w:tr>
      <w:tr w:rsidR="00D32584" w:rsidRPr="00D32584" w:rsidTr="00D32584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2223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Sale projekcyjne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95,2</w:t>
            </w:r>
          </w:p>
        </w:tc>
      </w:tr>
      <w:tr w:rsidR="00D32584" w:rsidRPr="00D32584" w:rsidTr="00D32584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2223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Miejsca na widowni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14866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92,3</w:t>
            </w:r>
          </w:p>
        </w:tc>
      </w:tr>
      <w:tr w:rsidR="00D32584" w:rsidRPr="00D32584" w:rsidTr="00D32584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D32584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Seanse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7326</w:t>
            </w:r>
            <w:r w:rsidR="00485C11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87296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119,2</w:t>
            </w:r>
          </w:p>
        </w:tc>
      </w:tr>
      <w:tr w:rsidR="00D32584" w:rsidRPr="00D32584" w:rsidTr="00D3258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D32584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Widzowie w tys.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2204,9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2584" w:rsidRPr="00D32584" w:rsidRDefault="00D32584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109,7</w:t>
            </w:r>
          </w:p>
        </w:tc>
      </w:tr>
      <w:tr w:rsidR="00D32584" w:rsidRPr="00D32584" w:rsidTr="00D3258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584" w:rsidRPr="00D32584" w:rsidRDefault="00D32584" w:rsidP="00485C1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D32584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eastAsia="pl-PL"/>
              </w:rPr>
              <w:t>a</w:t>
            </w:r>
            <w:r w:rsidRPr="00D32584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Stan w dniu 31 XII. 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584" w:rsidRPr="00D32584" w:rsidRDefault="00D32584" w:rsidP="00D32584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584" w:rsidRPr="00D32584" w:rsidRDefault="00D32584" w:rsidP="00D325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584" w:rsidRPr="00D32584" w:rsidRDefault="00D32584" w:rsidP="00D3258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72FB8" w:rsidRPr="00675FA7" w:rsidRDefault="00C72FB8" w:rsidP="00675FA7">
      <w:pPr>
        <w:pStyle w:val="tekstzboku"/>
        <w:spacing w:after="120"/>
        <w:rPr>
          <w:color w:val="auto"/>
          <w:sz w:val="19"/>
          <w:szCs w:val="19"/>
        </w:rPr>
      </w:pPr>
      <w:r w:rsidRPr="00675FA7">
        <w:rPr>
          <w:color w:val="auto"/>
          <w:sz w:val="19"/>
          <w:szCs w:val="19"/>
        </w:rPr>
        <w:t>Na jeden seans filmowy w podkarpackich kinach w 2018 r. przypadało 25 widzów.</w:t>
      </w:r>
      <w:r w:rsidR="000C68AD" w:rsidRPr="00675FA7">
        <w:rPr>
          <w:b/>
          <w:noProof/>
          <w:spacing w:val="-2"/>
          <w:sz w:val="19"/>
          <w:szCs w:val="19"/>
        </w:rPr>
        <w:t xml:space="preserve"> </w:t>
      </w:r>
    </w:p>
    <w:p w:rsidR="00C72FB8" w:rsidRPr="00675FA7" w:rsidRDefault="00C72FB8" w:rsidP="00675FA7">
      <w:pPr>
        <w:pStyle w:val="LID"/>
        <w:rPr>
          <w:b w:val="0"/>
        </w:rPr>
      </w:pPr>
      <w:r w:rsidRPr="00675FA7">
        <w:rPr>
          <w:b w:val="0"/>
        </w:rPr>
        <w:t>Większość kin w województwie podkarpackim stanowiły kina jedno i dwusalowe (74,1% ogólnej liczby), pozostałe to minipleksy, czyli kina posiadające 3-7 sal projekcyjnych (22,2%) oraz</w:t>
      </w:r>
      <w:r w:rsidR="0033136E">
        <w:rPr>
          <w:b w:val="0"/>
        </w:rPr>
        <w:t xml:space="preserve"> jeden</w:t>
      </w:r>
      <w:r w:rsidRPr="00675FA7">
        <w:rPr>
          <w:b w:val="0"/>
        </w:rPr>
        <w:t xml:space="preserve"> multipleks, który dysponuje co najmniej 8 salami.</w:t>
      </w:r>
    </w:p>
    <w:p w:rsidR="00C72FB8" w:rsidRPr="00675FA7" w:rsidRDefault="00C72FB8" w:rsidP="00675FA7">
      <w:pPr>
        <w:pStyle w:val="LID"/>
        <w:rPr>
          <w:b w:val="0"/>
        </w:rPr>
      </w:pPr>
      <w:r w:rsidRPr="00675FA7">
        <w:rPr>
          <w:b w:val="0"/>
        </w:rPr>
        <w:lastRenderedPageBreak/>
        <w:t>Minipleksy działajace w województwie podkarpackim dysponowały 26 salami projekcyjnymi i</w:t>
      </w:r>
      <w:r w:rsidR="009071E1" w:rsidRPr="00675FA7">
        <w:rPr>
          <w:b w:val="0"/>
        </w:rPr>
        <w:t> </w:t>
      </w:r>
      <w:r w:rsidRPr="00675FA7">
        <w:rPr>
          <w:b w:val="0"/>
        </w:rPr>
        <w:t xml:space="preserve">posiadały 5,3 tys. miejsc na widowni. W 2018 r. wyświetliły 52,7 tys. seansów, które obejrzało 1,3 mln. widzów. </w:t>
      </w:r>
    </w:p>
    <w:p w:rsidR="00C72FB8" w:rsidRPr="00675FA7" w:rsidRDefault="0033136E" w:rsidP="00675FA7">
      <w:pPr>
        <w:pStyle w:val="LID"/>
        <w:rPr>
          <w:b w:val="0"/>
        </w:rPr>
      </w:pPr>
      <w:r>
        <w:rPr>
          <w:b w:val="0"/>
        </w:rPr>
        <w:t>W m</w:t>
      </w:r>
      <w:r w:rsidR="00C72FB8" w:rsidRPr="00675FA7">
        <w:rPr>
          <w:b w:val="0"/>
        </w:rPr>
        <w:t>ultipleks</w:t>
      </w:r>
      <w:r>
        <w:rPr>
          <w:b w:val="0"/>
        </w:rPr>
        <w:t>ie wyświetlono</w:t>
      </w:r>
      <w:r w:rsidR="00C72FB8" w:rsidRPr="00675FA7">
        <w:rPr>
          <w:b w:val="0"/>
        </w:rPr>
        <w:t xml:space="preserve"> 15,2 tys. seansów filmowych, które obejrzało 334,2 tys. widzów. 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 xml:space="preserve">W 2018 r. </w:t>
      </w:r>
      <w:r w:rsidR="00380242" w:rsidRPr="00675FA7">
        <w:rPr>
          <w:szCs w:val="19"/>
        </w:rPr>
        <w:t>wejście do budynku przystosowane do osób poruszających się na wózkach inwalidzkich posiadało 81,5%</w:t>
      </w:r>
      <w:r w:rsidRPr="00675FA7">
        <w:rPr>
          <w:szCs w:val="19"/>
        </w:rPr>
        <w:t xml:space="preserve"> kin, natomiast udogodnieniami wewnątrz budynku dysponowało </w:t>
      </w:r>
      <w:r w:rsidR="00380242" w:rsidRPr="00675FA7">
        <w:rPr>
          <w:szCs w:val="19"/>
        </w:rPr>
        <w:t>74,1%</w:t>
      </w:r>
      <w:r w:rsidRPr="00675FA7">
        <w:rPr>
          <w:szCs w:val="19"/>
        </w:rPr>
        <w:t xml:space="preserve"> kin.   </w:t>
      </w:r>
    </w:p>
    <w:p w:rsidR="00C72FB8" w:rsidRDefault="00C72FB8" w:rsidP="00C72FB8">
      <w:pPr>
        <w:rPr>
          <w:b/>
          <w:bCs/>
          <w:sz w:val="20"/>
          <w:szCs w:val="20"/>
        </w:rPr>
      </w:pPr>
    </w:p>
    <w:p w:rsidR="00C72FB8" w:rsidRPr="00675FA7" w:rsidRDefault="00643C14" w:rsidP="004B3582">
      <w:pPr>
        <w:spacing w:before="240"/>
        <w:rPr>
          <w:b/>
          <w:bCs/>
          <w:color w:val="001D77"/>
          <w:szCs w:val="19"/>
        </w:rPr>
      </w:pPr>
      <w:r w:rsidRPr="00675FA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1" locked="0" layoutInCell="1" allowOverlap="1" wp14:anchorId="4F89D9C1" wp14:editId="76739CBF">
                <wp:simplePos x="0" y="0"/>
                <wp:positionH relativeFrom="column">
                  <wp:posOffset>5248275</wp:posOffset>
                </wp:positionH>
                <wp:positionV relativeFrom="paragraph">
                  <wp:posOffset>180975</wp:posOffset>
                </wp:positionV>
                <wp:extent cx="1800225" cy="1114425"/>
                <wp:effectExtent l="0" t="0" r="0" b="0"/>
                <wp:wrapTight wrapText="bothSides">
                  <wp:wrapPolygon edited="0">
                    <wp:start x="686" y="0"/>
                    <wp:lineTo x="686" y="21046"/>
                    <wp:lineTo x="20800" y="21046"/>
                    <wp:lineTo x="20800" y="0"/>
                    <wp:lineTo x="686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C14" w:rsidRPr="00643C14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43C1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2018 r. w województwie podkarpackim działalność prowadziło </w:t>
                            </w:r>
                            <w:r w:rsidR="00485C11">
                              <w:rPr>
                                <w:color w:val="001D77"/>
                                <w:sz w:val="18"/>
                                <w:szCs w:val="18"/>
                              </w:rPr>
                              <w:t>379 centrów kultury, domów i ośrodków kultury, klubów i świetlic (o 9 więcej niż w 2017 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9D9C1" id="Pole tekstowe 6" o:spid="_x0000_s1032" type="#_x0000_t202" style="position:absolute;margin-left:413.25pt;margin-top:14.25pt;width:141.75pt;height:87.75pt;z-index:-251564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" filled="f" stroked="f">
                <v:textbox>
                  <w:txbxContent>
                    <w:p w:rsidR="00643C14" w:rsidRPr="00643C14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43C14">
                        <w:rPr>
                          <w:color w:val="001D77"/>
                          <w:sz w:val="18"/>
                          <w:szCs w:val="18"/>
                        </w:rPr>
                        <w:t xml:space="preserve">W 2018 r. w województwie podkarpackim działalność prowadziło </w:t>
                      </w:r>
                      <w:r w:rsidR="00485C11">
                        <w:rPr>
                          <w:color w:val="001D77"/>
                          <w:sz w:val="18"/>
                          <w:szCs w:val="18"/>
                        </w:rPr>
                        <w:t>379 centrów kultury, domów i ośrodków kultury, klubów i świetlic (o 9 więcej niż w 2017 r.)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75FA7">
        <w:rPr>
          <w:b/>
          <w:bCs/>
          <w:color w:val="001D77"/>
          <w:szCs w:val="19"/>
        </w:rPr>
        <w:t xml:space="preserve">Centra kultury, domy i ośrodki kultury, kluby i świetlice </w:t>
      </w:r>
    </w:p>
    <w:p w:rsidR="00F214BF" w:rsidRPr="00675FA7" w:rsidRDefault="00C72FB8" w:rsidP="00675FA7">
      <w:pPr>
        <w:rPr>
          <w:szCs w:val="19"/>
        </w:rPr>
      </w:pPr>
      <w:r w:rsidRPr="00675FA7">
        <w:rPr>
          <w:szCs w:val="19"/>
        </w:rPr>
        <w:t xml:space="preserve">W 2018 r. w województwie podkarpackim działalność prowadziło 30 centrów kultury, 91 domów </w:t>
      </w:r>
      <w:r w:rsidR="00485C11" w:rsidRPr="00675FA7">
        <w:rPr>
          <w:szCs w:val="19"/>
        </w:rPr>
        <w:t xml:space="preserve">kultury </w:t>
      </w:r>
      <w:r w:rsidRPr="00675FA7">
        <w:rPr>
          <w:szCs w:val="19"/>
        </w:rPr>
        <w:t>i 129 ośrodków kultury oraz 27 klubów i 102 świetlice. Łącznie</w:t>
      </w:r>
      <w:r w:rsidR="000E2A19" w:rsidRPr="00675FA7">
        <w:rPr>
          <w:szCs w:val="19"/>
        </w:rPr>
        <w:t xml:space="preserve"> było to</w:t>
      </w:r>
      <w:r w:rsidRPr="00675FA7">
        <w:rPr>
          <w:szCs w:val="19"/>
        </w:rPr>
        <w:t xml:space="preserve"> 379 instytucji</w:t>
      </w:r>
      <w:r w:rsidR="000E2A19" w:rsidRPr="00675FA7">
        <w:rPr>
          <w:szCs w:val="19"/>
        </w:rPr>
        <w:t xml:space="preserve">, które </w:t>
      </w:r>
      <w:r w:rsidRPr="00675FA7">
        <w:rPr>
          <w:szCs w:val="19"/>
        </w:rPr>
        <w:t>stanowiły 8,9% ogółu takich placówek w kraju. Zdecydowana większość ośrodków kultury (10</w:t>
      </w:r>
      <w:r w:rsidR="00485C11" w:rsidRPr="00675FA7">
        <w:rPr>
          <w:szCs w:val="19"/>
        </w:rPr>
        <w:t>4</w:t>
      </w:r>
      <w:r w:rsidRPr="00675FA7">
        <w:rPr>
          <w:szCs w:val="19"/>
        </w:rPr>
        <w:t>) i świetlic (</w:t>
      </w:r>
      <w:r w:rsidR="00485C11" w:rsidRPr="00675FA7">
        <w:rPr>
          <w:szCs w:val="19"/>
        </w:rPr>
        <w:t>100</w:t>
      </w:r>
      <w:r w:rsidRPr="00675FA7">
        <w:rPr>
          <w:szCs w:val="19"/>
        </w:rPr>
        <w:t xml:space="preserve">) działała na wsi, natomiast w mieście dominowały domy kultury (45). </w:t>
      </w:r>
    </w:p>
    <w:p w:rsidR="00B5449A" w:rsidRDefault="00B5449A" w:rsidP="00C72FB8">
      <w:pPr>
        <w:jc w:val="both"/>
        <w:rPr>
          <w:sz w:val="20"/>
          <w:szCs w:val="20"/>
        </w:rPr>
      </w:pPr>
    </w:p>
    <w:p w:rsidR="00380B48" w:rsidRDefault="00380B48" w:rsidP="00C72FB8">
      <w:pPr>
        <w:jc w:val="both"/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</w:pPr>
      <w:r w:rsidRPr="00151066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 xml:space="preserve">Tablica </w:t>
      </w:r>
      <w:r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5</w:t>
      </w:r>
      <w:r w:rsidRPr="00151066">
        <w:rPr>
          <w:rFonts w:eastAsia="Times New Roman" w:cs="Times New Roman"/>
          <w:b/>
          <w:bCs/>
          <w:color w:val="000000"/>
          <w:sz w:val="18"/>
          <w:szCs w:val="18"/>
          <w:lang w:eastAsia="pl-PL"/>
        </w:rPr>
        <w:t>. Centra kultury, domy i ośrodki kultury, kluby i świetlice</w:t>
      </w:r>
    </w:p>
    <w:tbl>
      <w:tblPr>
        <w:tblW w:w="7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418"/>
        <w:gridCol w:w="1134"/>
        <w:gridCol w:w="1286"/>
        <w:gridCol w:w="1125"/>
      </w:tblGrid>
      <w:tr w:rsidR="00151066" w:rsidRPr="00151066" w:rsidTr="00674BD6">
        <w:trPr>
          <w:trHeight w:val="300"/>
        </w:trPr>
        <w:tc>
          <w:tcPr>
            <w:tcW w:w="2977" w:type="dxa"/>
            <w:vMerge w:val="restart"/>
            <w:tcBorders>
              <w:top w:val="nil"/>
              <w:left w:val="nil"/>
              <w:bottom w:val="single" w:sz="12" w:space="0" w:color="21249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12" w:space="0" w:color="21249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3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2018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vMerge/>
            <w:tcBorders>
              <w:top w:val="nil"/>
              <w:left w:val="nil"/>
              <w:bottom w:val="single" w:sz="12" w:space="0" w:color="212492"/>
              <w:right w:val="single" w:sz="4" w:space="0" w:color="auto"/>
            </w:tcBorders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12" w:space="0" w:color="212492"/>
              <w:right w:val="single" w:sz="4" w:space="0" w:color="auto"/>
            </w:tcBorders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miasta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12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wieś</w:t>
            </w:r>
          </w:p>
        </w:tc>
      </w:tr>
      <w:tr w:rsidR="00151066" w:rsidRPr="00151066" w:rsidTr="00674BD6">
        <w:trPr>
          <w:trHeight w:val="330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Instytucje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379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94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285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2223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Imprezy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12793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13065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6242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6823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2223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Uczestnicy imprez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2541,8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2538,8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1528,8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1010,0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Grupy (zespoły) artystyczne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1712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768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944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Członkowie grup artystycznych w tys.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2060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30,3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002060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14,4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4" w:space="0" w:color="002060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16,0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Koła (kluby</w:t>
            </w:r>
            <w:r w:rsidR="00674BD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/sekcje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1874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885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989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Członkowie kół (klubów</w:t>
            </w:r>
            <w:r w:rsidR="00674BD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/sekcji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) w tys.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42,7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15,7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26,9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15"/>
        </w:trPr>
        <w:tc>
          <w:tcPr>
            <w:tcW w:w="2977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2223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Kursy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212492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566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205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single" w:sz="8" w:space="0" w:color="212492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361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22231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Absolwenci kursów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w tys.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212492"/>
            </w:tcBorders>
            <w:shd w:val="clear" w:color="auto" w:fill="auto"/>
            <w:vAlign w:val="center"/>
            <w:hideMark/>
          </w:tcPr>
          <w:p w:rsidR="00151066" w:rsidRPr="00151066" w:rsidRDefault="00151066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125" w:type="dxa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363589" w:rsidP="00675FA7">
            <w:pPr>
              <w:ind w:right="57"/>
              <w:jc w:val="right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4,4</w:t>
            </w:r>
            <w:r w:rsidR="00151066"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151066" w:rsidRPr="00151066" w:rsidTr="00674BD6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151066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a W ciągu roku.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66" w:rsidRPr="00151066" w:rsidRDefault="00151066" w:rsidP="0053559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C72FB8" w:rsidRPr="00675FA7" w:rsidRDefault="004B6845" w:rsidP="00675FA7">
      <w:pPr>
        <w:rPr>
          <w:szCs w:val="19"/>
        </w:rPr>
      </w:pPr>
      <w:r w:rsidRPr="00B35D65">
        <w:rPr>
          <w:szCs w:val="19"/>
        </w:rPr>
        <w:t xml:space="preserve">We wszystkich placówkach tego typu </w:t>
      </w:r>
      <w:r w:rsidR="00933A8A" w:rsidRPr="00B35D65">
        <w:rPr>
          <w:szCs w:val="19"/>
        </w:rPr>
        <w:t xml:space="preserve">w województwie podkarpackim funkcjonowało </w:t>
      </w:r>
      <w:r w:rsidRPr="00B35D65">
        <w:rPr>
          <w:szCs w:val="19"/>
        </w:rPr>
        <w:t>łącznie 707 pracowni specjalistycznych</w:t>
      </w:r>
      <w:r w:rsidR="00933A8A" w:rsidRPr="00B35D65">
        <w:rPr>
          <w:szCs w:val="19"/>
        </w:rPr>
        <w:t xml:space="preserve">. </w:t>
      </w:r>
      <w:r w:rsidR="00B35D65" w:rsidRPr="00B35D65">
        <w:rPr>
          <w:szCs w:val="19"/>
        </w:rPr>
        <w:t xml:space="preserve">Największą </w:t>
      </w:r>
      <w:r w:rsidR="0033136E">
        <w:rPr>
          <w:szCs w:val="19"/>
        </w:rPr>
        <w:t>liczbą pomieszczeń w placówkach</w:t>
      </w:r>
      <w:r w:rsidR="00B35D65" w:rsidRPr="00B35D65">
        <w:rPr>
          <w:szCs w:val="19"/>
        </w:rPr>
        <w:t xml:space="preserve"> kultury przeznaczono na</w:t>
      </w:r>
      <w:r w:rsidR="00C72FB8" w:rsidRPr="00B35D65">
        <w:rPr>
          <w:szCs w:val="19"/>
        </w:rPr>
        <w:t xml:space="preserve"> sale baletowe/taneczne – 193 (27,3% wszystkich pracowni), </w:t>
      </w:r>
      <w:r w:rsidRPr="00B35D65">
        <w:rPr>
          <w:szCs w:val="19"/>
        </w:rPr>
        <w:t>p</w:t>
      </w:r>
      <w:r w:rsidR="00C72FB8" w:rsidRPr="00B35D65">
        <w:rPr>
          <w:szCs w:val="19"/>
        </w:rPr>
        <w:t>racowni</w:t>
      </w:r>
      <w:r w:rsidRPr="00B35D65">
        <w:rPr>
          <w:szCs w:val="19"/>
        </w:rPr>
        <w:t>e plastyczne – 165 (23,3%)</w:t>
      </w:r>
      <w:r w:rsidR="00C72FB8" w:rsidRPr="00B35D65">
        <w:rPr>
          <w:szCs w:val="19"/>
        </w:rPr>
        <w:t xml:space="preserve"> oraz pracownie muzyczne </w:t>
      </w:r>
      <w:r w:rsidR="00C72FB8" w:rsidRPr="00675FA7">
        <w:rPr>
          <w:szCs w:val="19"/>
        </w:rPr>
        <w:t>– 137 (19,4%). Najmniej</w:t>
      </w:r>
      <w:r w:rsidR="00483ED7" w:rsidRPr="00675FA7">
        <w:rPr>
          <w:szCs w:val="19"/>
        </w:rPr>
        <w:t xml:space="preserve"> </w:t>
      </w:r>
      <w:r w:rsidR="00B35D65">
        <w:rPr>
          <w:szCs w:val="19"/>
        </w:rPr>
        <w:t xml:space="preserve">natomiast pomieszczeń zajmowały </w:t>
      </w:r>
      <w:r w:rsidR="008E73BB" w:rsidRPr="00675FA7">
        <w:rPr>
          <w:szCs w:val="19"/>
        </w:rPr>
        <w:t>studi</w:t>
      </w:r>
      <w:r w:rsidR="00B35D65">
        <w:rPr>
          <w:szCs w:val="19"/>
        </w:rPr>
        <w:t>a</w:t>
      </w:r>
      <w:r w:rsidR="00C72FB8" w:rsidRPr="00675FA7">
        <w:rPr>
          <w:szCs w:val="19"/>
        </w:rPr>
        <w:t xml:space="preserve"> radiow</w:t>
      </w:r>
      <w:r w:rsidR="00B35D65">
        <w:rPr>
          <w:szCs w:val="19"/>
        </w:rPr>
        <w:t>e</w:t>
      </w:r>
      <w:r w:rsidR="00C72FB8" w:rsidRPr="00675FA7">
        <w:rPr>
          <w:szCs w:val="19"/>
        </w:rPr>
        <w:t xml:space="preserve"> (0,6%).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>W 2018 r. podkarpackie placówki kulturalne zorganizowały 13,1 tys. imprez, w których uczestniczyło 2538,8 tys. osób. Najczęściej były to prelekcje, spotkania i wykłady (18,0% ogółu zorganizowa</w:t>
      </w:r>
      <w:r w:rsidR="0033136E">
        <w:rPr>
          <w:szCs w:val="19"/>
        </w:rPr>
        <w:t>nych imprez), koncerty</w:t>
      </w:r>
      <w:r w:rsidR="00B76F2A">
        <w:rPr>
          <w:szCs w:val="19"/>
        </w:rPr>
        <w:t xml:space="preserve"> (17,1%)</w:t>
      </w:r>
      <w:r w:rsidRPr="00675FA7">
        <w:rPr>
          <w:szCs w:val="19"/>
        </w:rPr>
        <w:t xml:space="preserve"> oraz imprezy turystyczne i sportowo - rekreacyjne (13,</w:t>
      </w:r>
      <w:r w:rsidR="004B6845" w:rsidRPr="00675FA7">
        <w:rPr>
          <w:szCs w:val="19"/>
        </w:rPr>
        <w:t>2</w:t>
      </w:r>
      <w:r w:rsidRPr="00675FA7">
        <w:rPr>
          <w:szCs w:val="19"/>
        </w:rPr>
        <w:t xml:space="preserve">%). </w:t>
      </w:r>
      <w:r w:rsidR="0033136E">
        <w:rPr>
          <w:szCs w:val="19"/>
        </w:rPr>
        <w:t>Niewielki udział wśród zorganizowanych imprez miały</w:t>
      </w:r>
      <w:r w:rsidRPr="00675FA7">
        <w:rPr>
          <w:szCs w:val="19"/>
        </w:rPr>
        <w:t xml:space="preserve"> konferencje (1,2%)</w:t>
      </w:r>
      <w:r w:rsidR="00EF7DEE" w:rsidRPr="00675FA7">
        <w:rPr>
          <w:szCs w:val="19"/>
        </w:rPr>
        <w:t>.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>W podkarpackich centrach, domach i ośrodkach kultury oraz klubach i świetlicach działało 1712 grup (zespołów) artystycznych zrzeszających</w:t>
      </w:r>
      <w:r w:rsidR="004B6845" w:rsidRPr="00675FA7">
        <w:rPr>
          <w:szCs w:val="19"/>
        </w:rPr>
        <w:t xml:space="preserve"> 30,3 tys. członków, wśród których przeważały dzieci i młodzież szkolna (70,9%).</w:t>
      </w:r>
      <w:r w:rsidR="00B35D65">
        <w:rPr>
          <w:szCs w:val="19"/>
        </w:rPr>
        <w:t xml:space="preserve"> </w:t>
      </w:r>
      <w:r w:rsidRPr="00675FA7">
        <w:rPr>
          <w:szCs w:val="19"/>
        </w:rPr>
        <w:t>Najwięcej było grup tanecznych – 555 (32,4% wszystkich grup)</w:t>
      </w:r>
      <w:r w:rsidR="00483ED7" w:rsidRPr="00675FA7">
        <w:rPr>
          <w:szCs w:val="19"/>
        </w:rPr>
        <w:t>,</w:t>
      </w:r>
      <w:r w:rsidRPr="00675FA7">
        <w:rPr>
          <w:szCs w:val="19"/>
        </w:rPr>
        <w:t xml:space="preserve"> folklorystyczn</w:t>
      </w:r>
      <w:r w:rsidR="004B6845" w:rsidRPr="00675FA7">
        <w:rPr>
          <w:szCs w:val="19"/>
        </w:rPr>
        <w:t>ych</w:t>
      </w:r>
      <w:r w:rsidRPr="00675FA7">
        <w:rPr>
          <w:szCs w:val="19"/>
        </w:rPr>
        <w:t xml:space="preserve"> (ludowe, pieśni i tań</w:t>
      </w:r>
      <w:r w:rsidR="00483ED7" w:rsidRPr="00675FA7">
        <w:rPr>
          <w:szCs w:val="19"/>
        </w:rPr>
        <w:t>ca, kapele) – 383 (22,4%)</w:t>
      </w:r>
      <w:r w:rsidRPr="00675FA7">
        <w:rPr>
          <w:szCs w:val="19"/>
        </w:rPr>
        <w:t xml:space="preserve"> oraz wokaln</w:t>
      </w:r>
      <w:r w:rsidR="00B35D65">
        <w:rPr>
          <w:szCs w:val="19"/>
        </w:rPr>
        <w:t>ych</w:t>
      </w:r>
      <w:r w:rsidRPr="00675FA7">
        <w:rPr>
          <w:szCs w:val="19"/>
        </w:rPr>
        <w:t xml:space="preserve"> i</w:t>
      </w:r>
      <w:r w:rsidR="00B35D65">
        <w:rPr>
          <w:szCs w:val="19"/>
        </w:rPr>
        <w:t> </w:t>
      </w:r>
      <w:r w:rsidRPr="00675FA7">
        <w:rPr>
          <w:szCs w:val="19"/>
        </w:rPr>
        <w:t>chór</w:t>
      </w:r>
      <w:r w:rsidR="00B35D65">
        <w:rPr>
          <w:szCs w:val="19"/>
        </w:rPr>
        <w:t>ów</w:t>
      </w:r>
      <w:r w:rsidRPr="00675FA7">
        <w:rPr>
          <w:szCs w:val="19"/>
        </w:rPr>
        <w:t xml:space="preserve"> – 285 (16,6%). Najwięcej grup (zespołów) artystycznych działało w powiecie rzeszowskim (167), mieleckim (130) oraz w</w:t>
      </w:r>
      <w:r w:rsidR="009071E1" w:rsidRPr="00675FA7">
        <w:rPr>
          <w:szCs w:val="19"/>
        </w:rPr>
        <w:t> </w:t>
      </w:r>
      <w:r w:rsidRPr="00675FA7">
        <w:rPr>
          <w:szCs w:val="19"/>
        </w:rPr>
        <w:t xml:space="preserve">Rzeszowie (125). </w:t>
      </w:r>
    </w:p>
    <w:p w:rsidR="00C72FB8" w:rsidRPr="00675FA7" w:rsidRDefault="00B35D65" w:rsidP="00675FA7">
      <w:pPr>
        <w:rPr>
          <w:szCs w:val="19"/>
        </w:rPr>
      </w:pPr>
      <w:r>
        <w:rPr>
          <w:szCs w:val="19"/>
        </w:rPr>
        <w:lastRenderedPageBreak/>
        <w:t>W placówkach</w:t>
      </w:r>
      <w:r w:rsidR="00C72FB8" w:rsidRPr="00675FA7">
        <w:rPr>
          <w:szCs w:val="19"/>
        </w:rPr>
        <w:t xml:space="preserve"> kultury </w:t>
      </w:r>
      <w:r>
        <w:rPr>
          <w:szCs w:val="19"/>
        </w:rPr>
        <w:t>działały</w:t>
      </w:r>
      <w:r w:rsidR="00C72FB8" w:rsidRPr="00675FA7">
        <w:rPr>
          <w:szCs w:val="19"/>
        </w:rPr>
        <w:t xml:space="preserve"> także koła </w:t>
      </w:r>
      <w:r w:rsidR="00483ED7" w:rsidRPr="00675FA7">
        <w:rPr>
          <w:szCs w:val="19"/>
        </w:rPr>
        <w:t>prowadzące</w:t>
      </w:r>
      <w:r w:rsidR="00C72FB8" w:rsidRPr="00675FA7">
        <w:rPr>
          <w:szCs w:val="19"/>
        </w:rPr>
        <w:t xml:space="preserve"> systematyczne zajęcia tematyczne w</w:t>
      </w:r>
      <w:r w:rsidR="009071E1" w:rsidRPr="00675FA7">
        <w:rPr>
          <w:szCs w:val="19"/>
        </w:rPr>
        <w:t> </w:t>
      </w:r>
      <w:r w:rsidR="00C72FB8" w:rsidRPr="00675FA7">
        <w:rPr>
          <w:szCs w:val="19"/>
        </w:rPr>
        <w:t>zorganizowanych grupach. W 2018 r. działalność taką prowadziło 1874 kół. W organizowanych przez nie zajęciach udział wzięło łącznie 42,7 tys. osób, w tym 22,4 tys. dzieci i</w:t>
      </w:r>
      <w:r w:rsidR="009071E1" w:rsidRPr="00675FA7">
        <w:rPr>
          <w:szCs w:val="19"/>
        </w:rPr>
        <w:t> </w:t>
      </w:r>
      <w:r w:rsidR="00C72FB8" w:rsidRPr="00675FA7">
        <w:rPr>
          <w:szCs w:val="19"/>
        </w:rPr>
        <w:t>młodzieży szkolnej.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>W 2018 r. najwięcej osób uczestniczyło w zajęciach zorganizowanych przez koła plastyczne/techniczne</w:t>
      </w:r>
      <w:r w:rsidR="0033136E">
        <w:rPr>
          <w:szCs w:val="19"/>
        </w:rPr>
        <w:t xml:space="preserve"> – </w:t>
      </w:r>
      <w:r w:rsidRPr="00675FA7">
        <w:rPr>
          <w:szCs w:val="19"/>
        </w:rPr>
        <w:t>14,1 tys. (33,1% ogółu członków wszystkich kół), koła gospodyń wiejskich</w:t>
      </w:r>
      <w:r w:rsidR="0033136E">
        <w:rPr>
          <w:szCs w:val="19"/>
        </w:rPr>
        <w:t xml:space="preserve"> –</w:t>
      </w:r>
      <w:r w:rsidRPr="00675FA7">
        <w:rPr>
          <w:szCs w:val="19"/>
        </w:rPr>
        <w:t xml:space="preserve"> 10,2 tys. (23,9%) oraz koła seniora/Uniwersytet Trzeciego Wieku </w:t>
      </w:r>
      <w:r w:rsidR="0033136E">
        <w:rPr>
          <w:szCs w:val="19"/>
        </w:rPr>
        <w:t xml:space="preserve">– </w:t>
      </w:r>
      <w:r w:rsidRPr="00675FA7">
        <w:rPr>
          <w:szCs w:val="19"/>
        </w:rPr>
        <w:t>4,7 tys. uczestników (10,9%).</w:t>
      </w:r>
    </w:p>
    <w:p w:rsidR="00C72FB8" w:rsidRPr="00675FA7" w:rsidRDefault="00C72FB8" w:rsidP="00675FA7">
      <w:pPr>
        <w:rPr>
          <w:b/>
          <w:szCs w:val="19"/>
        </w:rPr>
      </w:pPr>
    </w:p>
    <w:p w:rsidR="00C72FB8" w:rsidRPr="00675FA7" w:rsidRDefault="00643C14" w:rsidP="00675FA7">
      <w:pPr>
        <w:spacing w:before="240"/>
        <w:rPr>
          <w:b/>
          <w:color w:val="001D77"/>
          <w:szCs w:val="19"/>
        </w:rPr>
      </w:pPr>
      <w:r w:rsidRPr="00675FA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638CF3F7" wp14:editId="317843AA">
                <wp:simplePos x="0" y="0"/>
                <wp:positionH relativeFrom="column">
                  <wp:posOffset>5295900</wp:posOffset>
                </wp:positionH>
                <wp:positionV relativeFrom="paragraph">
                  <wp:posOffset>178435</wp:posOffset>
                </wp:positionV>
                <wp:extent cx="1725295" cy="962025"/>
                <wp:effectExtent l="0" t="0" r="0" b="0"/>
                <wp:wrapTight wrapText="bothSides">
                  <wp:wrapPolygon edited="0">
                    <wp:start x="715" y="0"/>
                    <wp:lineTo x="715" y="20958"/>
                    <wp:lineTo x="20749" y="20958"/>
                    <wp:lineTo x="20749" y="0"/>
                    <wp:lineTo x="715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3C14" w:rsidRPr="00385567" w:rsidRDefault="00643C14" w:rsidP="00643C1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8556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2018 r. przeciętnie w jednej imprezie masowej wzięło udział </w:t>
                            </w:r>
                            <w:r w:rsidR="000E2A19" w:rsidRPr="0038556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 1,3 tys. więcej </w:t>
                            </w:r>
                            <w:r w:rsidR="00385567" w:rsidRPr="0038556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osób </w:t>
                            </w:r>
                            <w:r w:rsidR="000E2A19" w:rsidRPr="00385567">
                              <w:rPr>
                                <w:color w:val="001D77"/>
                                <w:sz w:val="18"/>
                                <w:szCs w:val="18"/>
                              </w:rPr>
                              <w:t>niż w 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CF3F7" id="Pole tekstowe 12" o:spid="_x0000_s1033" type="#_x0000_t202" style="position:absolute;margin-left:417pt;margin-top:14.05pt;width:135.85pt;height:75.7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" filled="f" stroked="f">
                <v:textbox>
                  <w:txbxContent>
                    <w:p w:rsidR="00643C14" w:rsidRPr="00385567" w:rsidRDefault="00643C14" w:rsidP="00643C1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85567">
                        <w:rPr>
                          <w:color w:val="001D77"/>
                          <w:sz w:val="18"/>
                          <w:szCs w:val="18"/>
                        </w:rPr>
                        <w:t xml:space="preserve">W 2018 r. przeciętnie w jednej imprezie masowej wzięło udział </w:t>
                      </w:r>
                      <w:r w:rsidR="000E2A19" w:rsidRPr="00385567">
                        <w:rPr>
                          <w:color w:val="001D77"/>
                          <w:sz w:val="18"/>
                          <w:szCs w:val="18"/>
                        </w:rPr>
                        <w:t xml:space="preserve">o 1,3 tys. więcej </w:t>
                      </w:r>
                      <w:r w:rsidR="00385567" w:rsidRPr="00385567">
                        <w:rPr>
                          <w:color w:val="001D77"/>
                          <w:sz w:val="18"/>
                          <w:szCs w:val="18"/>
                        </w:rPr>
                        <w:t xml:space="preserve">osób </w:t>
                      </w:r>
                      <w:r w:rsidR="000E2A19" w:rsidRPr="00385567">
                        <w:rPr>
                          <w:color w:val="001D77"/>
                          <w:sz w:val="18"/>
                          <w:szCs w:val="18"/>
                        </w:rPr>
                        <w:t>niż w roku poprzednim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72FB8" w:rsidRPr="00675FA7">
        <w:rPr>
          <w:b/>
          <w:color w:val="001D77"/>
          <w:szCs w:val="19"/>
        </w:rPr>
        <w:t>Masowe imprezy artystyczno-rozrywkowe</w:t>
      </w:r>
    </w:p>
    <w:p w:rsidR="00C72FB8" w:rsidRPr="00675FA7" w:rsidRDefault="00C72FB8" w:rsidP="00675FA7">
      <w:pPr>
        <w:rPr>
          <w:szCs w:val="19"/>
        </w:rPr>
      </w:pPr>
      <w:r w:rsidRPr="00675FA7">
        <w:rPr>
          <w:szCs w:val="19"/>
        </w:rPr>
        <w:t xml:space="preserve">W 2018 r. w województwie podkarpackim zorganizowano </w:t>
      </w:r>
      <w:r w:rsidR="00E82D48" w:rsidRPr="00675FA7">
        <w:rPr>
          <w:szCs w:val="19"/>
        </w:rPr>
        <w:t>149</w:t>
      </w:r>
      <w:r w:rsidRPr="00675FA7">
        <w:rPr>
          <w:szCs w:val="19"/>
        </w:rPr>
        <w:t xml:space="preserve"> imprez artystyczno-rozrywkow</w:t>
      </w:r>
      <w:r w:rsidR="0033136E">
        <w:rPr>
          <w:szCs w:val="19"/>
        </w:rPr>
        <w:t>ych</w:t>
      </w:r>
      <w:r w:rsidRPr="00675FA7">
        <w:rPr>
          <w:szCs w:val="19"/>
        </w:rPr>
        <w:t>, które stanowiły 4,</w:t>
      </w:r>
      <w:r w:rsidR="00E82D48" w:rsidRPr="00675FA7">
        <w:rPr>
          <w:szCs w:val="19"/>
        </w:rPr>
        <w:t>2</w:t>
      </w:r>
      <w:r w:rsidRPr="00675FA7">
        <w:rPr>
          <w:szCs w:val="19"/>
        </w:rPr>
        <w:t xml:space="preserve">% ogólnej liczby </w:t>
      </w:r>
      <w:r w:rsidR="007851BF" w:rsidRPr="00675FA7">
        <w:rPr>
          <w:szCs w:val="19"/>
        </w:rPr>
        <w:t xml:space="preserve">tego typu </w:t>
      </w:r>
      <w:r w:rsidRPr="00675FA7">
        <w:rPr>
          <w:szCs w:val="19"/>
        </w:rPr>
        <w:t xml:space="preserve">imprez w kraju. Uczestniczyło w nich </w:t>
      </w:r>
      <w:r w:rsidR="00E82D48" w:rsidRPr="00675FA7">
        <w:rPr>
          <w:szCs w:val="19"/>
        </w:rPr>
        <w:t>597</w:t>
      </w:r>
      <w:r w:rsidRPr="00675FA7">
        <w:rPr>
          <w:szCs w:val="19"/>
        </w:rPr>
        <w:t>,</w:t>
      </w:r>
      <w:r w:rsidR="00E82D48" w:rsidRPr="00675FA7">
        <w:rPr>
          <w:szCs w:val="19"/>
        </w:rPr>
        <w:t>6</w:t>
      </w:r>
      <w:r w:rsidRPr="00675FA7">
        <w:rPr>
          <w:szCs w:val="19"/>
        </w:rPr>
        <w:t xml:space="preserve"> tys. osób (</w:t>
      </w:r>
      <w:r w:rsidR="00E82D48" w:rsidRPr="00675FA7">
        <w:rPr>
          <w:szCs w:val="19"/>
        </w:rPr>
        <w:t>345</w:t>
      </w:r>
      <w:r w:rsidRPr="00675FA7">
        <w:rPr>
          <w:szCs w:val="19"/>
        </w:rPr>
        <w:t>,1 tys. w 201</w:t>
      </w:r>
      <w:r w:rsidR="004B6845" w:rsidRPr="00675FA7">
        <w:rPr>
          <w:szCs w:val="19"/>
        </w:rPr>
        <w:t>7</w:t>
      </w:r>
      <w:r w:rsidRPr="00675FA7">
        <w:rPr>
          <w:szCs w:val="19"/>
        </w:rPr>
        <w:t xml:space="preserve"> r.). Przeciętnie w jednej imprezie masowej wzięło udział </w:t>
      </w:r>
      <w:r w:rsidR="00E82D48" w:rsidRPr="00675FA7">
        <w:rPr>
          <w:szCs w:val="19"/>
        </w:rPr>
        <w:t>4</w:t>
      </w:r>
      <w:r w:rsidRPr="00675FA7">
        <w:rPr>
          <w:szCs w:val="19"/>
        </w:rPr>
        <w:t>,</w:t>
      </w:r>
      <w:r w:rsidR="00E82D48" w:rsidRPr="00675FA7">
        <w:rPr>
          <w:szCs w:val="19"/>
        </w:rPr>
        <w:t>0</w:t>
      </w:r>
      <w:r w:rsidR="00675FA7">
        <w:rPr>
          <w:szCs w:val="19"/>
        </w:rPr>
        <w:t> </w:t>
      </w:r>
      <w:r w:rsidRPr="00675FA7">
        <w:rPr>
          <w:szCs w:val="19"/>
        </w:rPr>
        <w:t>tys. osób. Większość uczestników (</w:t>
      </w:r>
      <w:r w:rsidR="007B28F2" w:rsidRPr="00675FA7">
        <w:rPr>
          <w:szCs w:val="19"/>
        </w:rPr>
        <w:t>8</w:t>
      </w:r>
      <w:r w:rsidRPr="00675FA7">
        <w:rPr>
          <w:szCs w:val="19"/>
        </w:rPr>
        <w:t>4,</w:t>
      </w:r>
      <w:r w:rsidR="007B28F2" w:rsidRPr="00675FA7">
        <w:rPr>
          <w:szCs w:val="19"/>
        </w:rPr>
        <w:t>7</w:t>
      </w:r>
      <w:r w:rsidRPr="00675FA7">
        <w:rPr>
          <w:szCs w:val="19"/>
        </w:rPr>
        <w:t>%) brała udział w imprezach masowych z wstępem wolnym, a wśród imprez masowych dominowały imprezy zorganizowane na terenie otwartym (</w:t>
      </w:r>
      <w:r w:rsidR="00E82D48" w:rsidRPr="00675FA7">
        <w:rPr>
          <w:szCs w:val="19"/>
        </w:rPr>
        <w:t>71</w:t>
      </w:r>
      <w:r w:rsidRPr="00675FA7">
        <w:rPr>
          <w:szCs w:val="19"/>
        </w:rPr>
        <w:t>,</w:t>
      </w:r>
      <w:r w:rsidR="00E82D48" w:rsidRPr="00675FA7">
        <w:rPr>
          <w:szCs w:val="19"/>
        </w:rPr>
        <w:t>8</w:t>
      </w:r>
      <w:r w:rsidRPr="00675FA7">
        <w:rPr>
          <w:szCs w:val="19"/>
        </w:rPr>
        <w:t xml:space="preserve">%). </w:t>
      </w:r>
    </w:p>
    <w:p w:rsidR="00282E9B" w:rsidRDefault="00282E9B" w:rsidP="00C72FB8">
      <w:pPr>
        <w:pStyle w:val="LID"/>
        <w:rPr>
          <w:b w:val="0"/>
          <w:sz w:val="20"/>
          <w:szCs w:val="20"/>
        </w:rPr>
      </w:pPr>
    </w:p>
    <w:p w:rsidR="00282E9B" w:rsidRDefault="00282E9B" w:rsidP="00C72FB8">
      <w:pPr>
        <w:pStyle w:val="LID"/>
        <w:rPr>
          <w:sz w:val="18"/>
          <w:szCs w:val="18"/>
        </w:rPr>
      </w:pPr>
      <w:r w:rsidRPr="00282E9B">
        <w:rPr>
          <w:sz w:val="18"/>
          <w:szCs w:val="18"/>
        </w:rPr>
        <w:t xml:space="preserve">Wykres 2. Struktura imprez artystyczno-rozrywkowych według rodzaju w 2018 r. </w:t>
      </w:r>
    </w:p>
    <w:p w:rsidR="00116CB6" w:rsidRPr="00282E9B" w:rsidRDefault="005439C1" w:rsidP="00C72FB8">
      <w:pPr>
        <w:pStyle w:val="LID"/>
        <w:rPr>
          <w:sz w:val="18"/>
          <w:szCs w:val="18"/>
        </w:rPr>
      </w:pPr>
      <w:r w:rsidRPr="005439C1">
        <w:rPr>
          <w:b w:val="0"/>
          <w:szCs w:val="22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7058C10D" wp14:editId="61B134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20000" cy="2671761"/>
                <wp:effectExtent l="0" t="0" r="0" b="0"/>
                <wp:wrapTopAndBottom/>
                <wp:docPr id="24" name="Grup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0000" cy="2671761"/>
                          <a:chOff x="0" y="0"/>
                          <a:chExt cx="5220000" cy="2671761"/>
                        </a:xfrm>
                      </wpg:grpSpPr>
                      <wpg:graphicFrame>
                        <wpg:cNvPr id="25" name="Wykres 25"/>
                        <wpg:cNvFrPr/>
                        <wpg:xfrm>
                          <a:off x="0" y="0"/>
                          <a:ext cx="5220000" cy="2671761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  <wps:wsp>
                        <wps:cNvPr id="26" name="pole tekstowe 9"/>
                        <wps:cNvSpPr txBox="1"/>
                        <wps:spPr>
                          <a:xfrm>
                            <a:off x="5033963" y="1495425"/>
                            <a:ext cx="171450" cy="2286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  <a:effectLst/>
                        </wps:spPr>
                        <wps:txbx>
                          <w:txbxContent>
                            <w:p w:rsidR="005439C1" w:rsidRDefault="005439C1" w:rsidP="005439C1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Fira Sans" w:hAnsi="Fira Sans" w:cstheme="minorBidi"/>
                                  <w:color w:val="00000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58C10D" id="Grupa 10" o:spid="_x0000_s1034" style="position:absolute;margin-left:0;margin-top:0;width:411pt;height:210.35pt;z-index:251774976" coordsize="52200,26717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">
                <v:shape id="Wykres 25" o:spid="_x0000_s1035" type="#_x0000_t75" style="position:absolute;left:1280;top:1219;width:49743;height:240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HZKe&#10;eMUAAADbAAAADwAAAGRycy9kb3ducmV2LnhtbESPT2sCMRTE7wW/Q3hCb5qtpUVWo7QFaSv14J+L&#10;t8fmmQ1uXrabrO5++0YQehxm5jfMfNm5SlyoCdazgqdxBoK48NqyUXDYr0ZTECEia6w8k4KeAiwX&#10;g4c55tpfeUuXXTQiQTjkqKCMsc6lDEVJDsPY18TJO/nGYUyyMVI3eE1wV8lJlr1Kh5bTQok1fZRU&#10;nHetU/B7rN+tWdnnbzRtu/7En37TF0o9Dru3GYhIXfwP39tfWsHkBW5f0g+Qiz8A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HZKeeMUAAADbAAAADwAAAAAAAAAAAAAAAACbAgAAZHJz&#10;L2Rvd25yZXYueG1sUEsFBgAAAAAEAAQA8wAAAI0DAAAAAA==&#10;">
                  <v:imagedata r:id="rId15" o:title=""/>
                  <o:lock v:ext="edit" aspectratio="f"/>
                </v:shape>
                <v:shape id="pole tekstowe 9" o:spid="_x0000_s1036" type="#_x0000_t202" style="position:absolute;left:50339;top:14954;width:1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439C1" w:rsidRDefault="005439C1" w:rsidP="005439C1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Fira Sans" w:hAnsi="Fira Sans" w:cstheme="minorBidi"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CA2358" w:rsidRPr="00675FA7" w:rsidRDefault="00C72FB8" w:rsidP="00675FA7">
      <w:pPr>
        <w:pStyle w:val="LID"/>
        <w:rPr>
          <w:b w:val="0"/>
        </w:rPr>
      </w:pPr>
      <w:r w:rsidRPr="00675FA7">
        <w:rPr>
          <w:b w:val="0"/>
        </w:rPr>
        <w:t xml:space="preserve">Najwięcej imprez artystyczno-rozrywkowych odbyło się w </w:t>
      </w:r>
      <w:r w:rsidR="007B28F2" w:rsidRPr="00675FA7">
        <w:rPr>
          <w:b w:val="0"/>
        </w:rPr>
        <w:t>Tarnobrzegu</w:t>
      </w:r>
      <w:r w:rsidRPr="00675FA7">
        <w:rPr>
          <w:b w:val="0"/>
        </w:rPr>
        <w:t xml:space="preserve"> – 2</w:t>
      </w:r>
      <w:r w:rsidR="007B28F2" w:rsidRPr="00675FA7">
        <w:rPr>
          <w:b w:val="0"/>
        </w:rPr>
        <w:t>6 imprez</w:t>
      </w:r>
      <w:r w:rsidR="00C4368D" w:rsidRPr="00675FA7">
        <w:rPr>
          <w:b w:val="0"/>
        </w:rPr>
        <w:t xml:space="preserve"> i</w:t>
      </w:r>
      <w:r w:rsidR="009071E1" w:rsidRPr="00675FA7">
        <w:rPr>
          <w:b w:val="0"/>
        </w:rPr>
        <w:t> </w:t>
      </w:r>
      <w:r w:rsidR="00C4368D" w:rsidRPr="00675FA7">
        <w:rPr>
          <w:b w:val="0"/>
        </w:rPr>
        <w:t>Rzeszowie – 22 imprezy</w:t>
      </w:r>
      <w:r w:rsidRPr="00675FA7">
        <w:rPr>
          <w:b w:val="0"/>
        </w:rPr>
        <w:t>.</w:t>
      </w:r>
    </w:p>
    <w:p w:rsidR="00E245A3" w:rsidRPr="00675FA7" w:rsidRDefault="00E245A3" w:rsidP="00675FA7">
      <w:pPr>
        <w:pStyle w:val="LID"/>
      </w:pPr>
    </w:p>
    <w:p w:rsidR="00C72FB8" w:rsidRDefault="00C72FB8" w:rsidP="00BA4E5B">
      <w:pPr>
        <w:rPr>
          <w:b/>
        </w:rPr>
      </w:pPr>
    </w:p>
    <w:p w:rsidR="00C72FB8" w:rsidRDefault="00C72FB8" w:rsidP="00BA4E5B">
      <w:pPr>
        <w:rPr>
          <w:b/>
        </w:rPr>
      </w:pPr>
    </w:p>
    <w:p w:rsidR="00C55151" w:rsidRDefault="00C55151" w:rsidP="00BA4E5B">
      <w:pPr>
        <w:rPr>
          <w:b/>
        </w:rPr>
      </w:pPr>
    </w:p>
    <w:p w:rsidR="00C55151" w:rsidRDefault="00C55151" w:rsidP="00BA4E5B">
      <w:pPr>
        <w:rPr>
          <w:b/>
        </w:rPr>
      </w:pPr>
    </w:p>
    <w:p w:rsidR="00C55151" w:rsidRDefault="00C55151" w:rsidP="00BA4E5B">
      <w:pPr>
        <w:rPr>
          <w:b/>
        </w:rPr>
      </w:pPr>
    </w:p>
    <w:p w:rsidR="00911737" w:rsidRDefault="00911737" w:rsidP="00BA4E5B">
      <w:pPr>
        <w:rPr>
          <w:b/>
        </w:rPr>
      </w:pPr>
    </w:p>
    <w:p w:rsidR="00911737" w:rsidRDefault="00911737" w:rsidP="00BA4E5B">
      <w:pPr>
        <w:rPr>
          <w:b/>
        </w:rPr>
      </w:pPr>
    </w:p>
    <w:p w:rsidR="00911737" w:rsidRDefault="00911737" w:rsidP="00BA4E5B">
      <w:pPr>
        <w:rPr>
          <w:b/>
        </w:rPr>
      </w:pPr>
    </w:p>
    <w:p w:rsidR="00675FA7" w:rsidRDefault="00675FA7">
      <w:pPr>
        <w:spacing w:before="0" w:after="160" w:line="259" w:lineRule="auto"/>
        <w:rPr>
          <w:b/>
        </w:rPr>
      </w:pPr>
      <w:r>
        <w:rPr>
          <w:b/>
        </w:rPr>
        <w:br w:type="page"/>
      </w:r>
    </w:p>
    <w:p w:rsidR="00753DE1" w:rsidRDefault="00753DE1" w:rsidP="00BA4E5B">
      <w:pPr>
        <w:rPr>
          <w:b/>
        </w:rPr>
      </w:pPr>
      <w:r>
        <w:rPr>
          <w:b/>
        </w:rPr>
        <w:lastRenderedPageBreak/>
        <w:t>W przypadku korzystania z powyższego materiału prosimy o podanie źródła:</w:t>
      </w:r>
    </w:p>
    <w:p w:rsidR="00753DE1" w:rsidRDefault="00753DE1" w:rsidP="00BA4E5B">
      <w:pPr>
        <w:rPr>
          <w:b/>
        </w:rPr>
      </w:pPr>
      <w:r>
        <w:rPr>
          <w:b/>
        </w:rPr>
        <w:t>Urząd Statystyczny w Rzeszowie</w:t>
      </w:r>
    </w:p>
    <w:p w:rsidR="00CB129F" w:rsidRPr="00E74411" w:rsidRDefault="00CB129F" w:rsidP="004719A8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4213"/>
        <w:gridCol w:w="602"/>
        <w:gridCol w:w="3242"/>
      </w:tblGrid>
      <w:tr w:rsidR="004719A8" w:rsidRPr="00553EC0" w:rsidTr="00E716CB">
        <w:trPr>
          <w:trHeight w:val="1912"/>
        </w:trPr>
        <w:tc>
          <w:tcPr>
            <w:tcW w:w="4213" w:type="dxa"/>
          </w:tcPr>
          <w:p w:rsidR="004719A8" w:rsidRPr="003D3BD7" w:rsidRDefault="004719A8" w:rsidP="00E716CB">
            <w:pPr>
              <w:spacing w:before="24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3D3BD7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4719A8" w:rsidRPr="003D3BD7" w:rsidRDefault="004719A8" w:rsidP="00E716CB">
            <w:pPr>
              <w:spacing w:before="6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3D3BD7">
              <w:rPr>
                <w:rFonts w:cs="Arial"/>
                <w:b/>
                <w:color w:val="000000" w:themeColor="text1"/>
                <w:sz w:val="20"/>
              </w:rPr>
              <w:t xml:space="preserve">Podkarpacki Ośrodek Badań Regionalnych </w:t>
            </w:r>
          </w:p>
          <w:p w:rsidR="004719A8" w:rsidRPr="003D3BD7" w:rsidRDefault="004719A8" w:rsidP="00E716CB">
            <w:pPr>
              <w:spacing w:before="60" w:after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3D3BD7">
              <w:rPr>
                <w:rFonts w:cs="Arial"/>
                <w:b/>
                <w:color w:val="000000" w:themeColor="text1"/>
                <w:sz w:val="20"/>
                <w:szCs w:val="28"/>
              </w:rPr>
              <w:t>M</w:t>
            </w:r>
            <w:r w:rsidR="00C72FB8">
              <w:rPr>
                <w:rFonts w:cs="Arial"/>
                <w:b/>
                <w:color w:val="000000" w:themeColor="text1"/>
                <w:sz w:val="20"/>
                <w:szCs w:val="28"/>
              </w:rPr>
              <w:t>agdalena Rokita</w:t>
            </w:r>
          </w:p>
          <w:p w:rsidR="004719A8" w:rsidRPr="003D3BD7" w:rsidRDefault="004719A8" w:rsidP="00E716CB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3D3BD7">
              <w:rPr>
                <w:rFonts w:ascii="Fira Sans" w:hAnsi="Fira Sans" w:cs="Arial"/>
                <w:color w:val="000000" w:themeColor="text1"/>
                <w:sz w:val="20"/>
              </w:rPr>
              <w:t>Tel: 17 853 52 10, 17 853 52 19  wew. 219</w:t>
            </w:r>
          </w:p>
          <w:p w:rsidR="004719A8" w:rsidRPr="003D3BD7" w:rsidRDefault="004719A8" w:rsidP="00E716CB">
            <w:pPr>
              <w:pStyle w:val="Nagwek3"/>
              <w:spacing w:before="60" w:line="240" w:lineRule="auto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3844" w:type="dxa"/>
            <w:gridSpan w:val="2"/>
          </w:tcPr>
          <w:p w:rsidR="004719A8" w:rsidRPr="003D3BD7" w:rsidRDefault="004719A8" w:rsidP="00E716CB">
            <w:pPr>
              <w:spacing w:before="24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3D3BD7">
              <w:rPr>
                <w:rFonts w:cs="Arial"/>
                <w:color w:val="000000" w:themeColor="text1"/>
                <w:sz w:val="20"/>
              </w:rPr>
              <w:t>Osoba do kontaktu z mediami:</w:t>
            </w:r>
            <w:r w:rsidRPr="003D3BD7">
              <w:rPr>
                <w:rFonts w:cs="Arial"/>
                <w:color w:val="000000" w:themeColor="text1"/>
                <w:sz w:val="20"/>
              </w:rPr>
              <w:br/>
            </w:r>
            <w:r w:rsidRPr="003D3BD7">
              <w:rPr>
                <w:rFonts w:cs="Arial"/>
                <w:b/>
                <w:color w:val="000000" w:themeColor="text1"/>
                <w:sz w:val="20"/>
              </w:rPr>
              <w:t>Angelika Koprowicz</w:t>
            </w:r>
          </w:p>
          <w:p w:rsidR="004719A8" w:rsidRPr="003D3BD7" w:rsidRDefault="004719A8" w:rsidP="00E716CB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en-US"/>
              </w:rPr>
            </w:pPr>
            <w:r w:rsidRPr="003D3BD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Tel: 17 853 52 10, 17 853 52 19  wew. 219</w:t>
            </w:r>
          </w:p>
          <w:p w:rsidR="004719A8" w:rsidRPr="003D3BD7" w:rsidRDefault="004719A8" w:rsidP="00E716CB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3D3BD7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6" w:history="1">
              <w:r w:rsidRPr="003D3BD7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a.koprowicz@stat.gov.pl</w:t>
              </w:r>
            </w:hyperlink>
          </w:p>
        </w:tc>
      </w:tr>
      <w:tr w:rsidR="004719A8" w:rsidRPr="00553EC0" w:rsidTr="00E716CB">
        <w:trPr>
          <w:trHeight w:val="635"/>
        </w:trPr>
        <w:tc>
          <w:tcPr>
            <w:tcW w:w="4213" w:type="dxa"/>
            <w:vMerge w:val="restart"/>
            <w:vAlign w:val="center"/>
          </w:tcPr>
          <w:p w:rsidR="004719A8" w:rsidRPr="003D3BD7" w:rsidRDefault="004719A8" w:rsidP="00E716CB">
            <w:pPr>
              <w:spacing w:before="160"/>
              <w:rPr>
                <w:b/>
                <w:color w:val="000000" w:themeColor="text1"/>
                <w:sz w:val="20"/>
              </w:rPr>
            </w:pPr>
            <w:r w:rsidRPr="003D3BD7">
              <w:rPr>
                <w:b/>
                <w:color w:val="000000" w:themeColor="text1"/>
                <w:sz w:val="20"/>
              </w:rPr>
              <w:t>Podkarpacki Ośrodek Badań Regionalnych</w:t>
            </w:r>
          </w:p>
          <w:p w:rsidR="004719A8" w:rsidRPr="003D3BD7" w:rsidRDefault="004719A8" w:rsidP="00E716CB">
            <w:pPr>
              <w:spacing w:before="160"/>
              <w:rPr>
                <w:color w:val="000000" w:themeColor="text1"/>
                <w:sz w:val="20"/>
              </w:rPr>
            </w:pPr>
            <w:r w:rsidRPr="003D3BD7">
              <w:rPr>
                <w:b/>
                <w:color w:val="000000" w:themeColor="text1"/>
                <w:sz w:val="20"/>
              </w:rPr>
              <w:t xml:space="preserve">tel.: </w:t>
            </w:r>
            <w:r w:rsidRPr="003D3BD7">
              <w:rPr>
                <w:color w:val="000000" w:themeColor="text1"/>
                <w:sz w:val="20"/>
              </w:rPr>
              <w:t>17 853 52 10, 17 853 52 19</w:t>
            </w:r>
          </w:p>
          <w:p w:rsidR="004719A8" w:rsidRPr="003D3BD7" w:rsidRDefault="004719A8" w:rsidP="00E716CB">
            <w:pPr>
              <w:spacing w:before="160"/>
              <w:rPr>
                <w:color w:val="000000" w:themeColor="text1"/>
                <w:sz w:val="20"/>
                <w:lang w:val="en-US"/>
              </w:rPr>
            </w:pPr>
            <w:r w:rsidRPr="003D3BD7">
              <w:rPr>
                <w:b/>
                <w:color w:val="000000" w:themeColor="text1"/>
                <w:sz w:val="20"/>
                <w:lang w:val="en-US"/>
              </w:rPr>
              <w:t>faks:</w:t>
            </w:r>
            <w:r w:rsidRPr="003D3BD7">
              <w:rPr>
                <w:color w:val="000000" w:themeColor="text1"/>
                <w:sz w:val="20"/>
                <w:lang w:val="en-US"/>
              </w:rPr>
              <w:t xml:space="preserve"> 17 853 51 57</w:t>
            </w:r>
          </w:p>
          <w:p w:rsidR="004719A8" w:rsidRPr="003D3BD7" w:rsidRDefault="004719A8" w:rsidP="00E716CB">
            <w:pPr>
              <w:spacing w:before="160" w:after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b/>
                <w:color w:val="000000" w:themeColor="text1"/>
                <w:sz w:val="20"/>
                <w:lang w:val="en-US"/>
              </w:rPr>
              <w:t>e-mail:</w:t>
            </w:r>
            <w:r w:rsidRPr="003D3BD7">
              <w:rPr>
                <w:color w:val="000000" w:themeColor="text1"/>
                <w:sz w:val="20"/>
                <w:lang w:val="en-US"/>
              </w:rPr>
              <w:t xml:space="preserve"> </w:t>
            </w:r>
            <w:hyperlink r:id="rId17" w:history="1">
              <w:r w:rsidRPr="003D3BD7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sekretariatusrze@stat.gov.pl</w:t>
              </w:r>
            </w:hyperlink>
          </w:p>
        </w:tc>
        <w:tc>
          <w:tcPr>
            <w:tcW w:w="602" w:type="dxa"/>
            <w:vAlign w:val="center"/>
          </w:tcPr>
          <w:p w:rsidR="004719A8" w:rsidRPr="003D3BD7" w:rsidRDefault="004719A8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10069146" wp14:editId="66FFF402">
                  <wp:extent cx="256540" cy="25146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vAlign w:val="center"/>
          </w:tcPr>
          <w:p w:rsidR="004719A8" w:rsidRPr="003D3BD7" w:rsidRDefault="00443C59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19" w:history="1"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  <w:lang w:val="en-US"/>
                </w:rPr>
                <w:t>www.rzeszow.stat.gov.pl</w:t>
              </w:r>
            </w:hyperlink>
          </w:p>
        </w:tc>
      </w:tr>
      <w:tr w:rsidR="004719A8" w:rsidRPr="004719A8" w:rsidTr="00E716CB">
        <w:trPr>
          <w:trHeight w:val="635"/>
        </w:trPr>
        <w:tc>
          <w:tcPr>
            <w:tcW w:w="4213" w:type="dxa"/>
            <w:vMerge/>
          </w:tcPr>
          <w:p w:rsidR="004719A8" w:rsidRPr="003D3BD7" w:rsidRDefault="004719A8" w:rsidP="004719A8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602" w:type="dxa"/>
            <w:vAlign w:val="center"/>
          </w:tcPr>
          <w:p w:rsidR="004719A8" w:rsidRPr="003D3BD7" w:rsidRDefault="004719A8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0440D8CE" wp14:editId="46CA15C7">
                  <wp:extent cx="259200" cy="252000"/>
                  <wp:effectExtent l="0" t="0" r="762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vAlign w:val="center"/>
          </w:tcPr>
          <w:p w:rsidR="004719A8" w:rsidRPr="003D3BD7" w:rsidRDefault="00443C59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21" w:history="1"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</w:rPr>
                <w:t>@Rzeszow_STAT</w:t>
              </w:r>
            </w:hyperlink>
          </w:p>
        </w:tc>
      </w:tr>
      <w:tr w:rsidR="004719A8" w:rsidRPr="004719A8" w:rsidTr="00E716CB">
        <w:trPr>
          <w:trHeight w:val="635"/>
        </w:trPr>
        <w:tc>
          <w:tcPr>
            <w:tcW w:w="4213" w:type="dxa"/>
            <w:vMerge/>
          </w:tcPr>
          <w:p w:rsidR="004719A8" w:rsidRPr="003D3BD7" w:rsidRDefault="004719A8" w:rsidP="004719A8">
            <w:pPr>
              <w:rPr>
                <w:b/>
                <w:color w:val="000000" w:themeColor="text1"/>
                <w:sz w:val="20"/>
                <w:lang w:val="en-US"/>
              </w:rPr>
            </w:pPr>
          </w:p>
        </w:tc>
        <w:tc>
          <w:tcPr>
            <w:tcW w:w="602" w:type="dxa"/>
            <w:vAlign w:val="center"/>
          </w:tcPr>
          <w:p w:rsidR="004719A8" w:rsidRPr="003D3BD7" w:rsidRDefault="00CB129F" w:rsidP="00CB129F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lang w:val="en-US"/>
              </w:rPr>
            </w:pPr>
            <w:r w:rsidRPr="003D3BD7">
              <w:rPr>
                <w:noProof/>
                <w:color w:val="000000" w:themeColor="text1"/>
                <w:sz w:val="20"/>
                <w:lang w:eastAsia="pl-PL"/>
              </w:rPr>
              <w:drawing>
                <wp:inline distT="0" distB="0" distL="0" distR="0" wp14:anchorId="51B23CF2" wp14:editId="3DD8FEF5">
                  <wp:extent cx="256540" cy="251460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2" w:type="dxa"/>
            <w:vAlign w:val="center"/>
          </w:tcPr>
          <w:p w:rsidR="004719A8" w:rsidRPr="003D3BD7" w:rsidRDefault="00443C59" w:rsidP="00CB129F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hyperlink r:id="rId23" w:history="1">
              <w:r w:rsidR="004719A8" w:rsidRPr="003D3BD7">
                <w:rPr>
                  <w:rStyle w:val="Hipercze"/>
                  <w:rFonts w:cstheme="minorBidi"/>
                  <w:color w:val="000000" w:themeColor="text1"/>
                  <w:sz w:val="20"/>
                </w:rPr>
                <w:t>@GlownyUrzadStatystyczny</w:t>
              </w:r>
            </w:hyperlink>
          </w:p>
        </w:tc>
      </w:tr>
    </w:tbl>
    <w:p w:rsidR="00D261A2" w:rsidRPr="00007D12" w:rsidRDefault="00D261A2" w:rsidP="004719A8">
      <w:pPr>
        <w:rPr>
          <w:sz w:val="2"/>
          <w:szCs w:val="2"/>
        </w:rPr>
      </w:pPr>
    </w:p>
    <w:sectPr w:rsidR="00D261A2" w:rsidRPr="00007D12" w:rsidSect="00B1789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720" w:right="3119" w:bottom="720" w:left="720" w:header="170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3C59" w:rsidRDefault="00443C59" w:rsidP="000662E2">
      <w:pPr>
        <w:spacing w:after="0" w:line="240" w:lineRule="auto"/>
      </w:pPr>
      <w:r>
        <w:separator/>
      </w:r>
    </w:p>
  </w:endnote>
  <w:endnote w:type="continuationSeparator" w:id="0">
    <w:p w:rsidR="00443C59" w:rsidRDefault="00443C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1D710C5-C61B-45CA-9310-AD4CF49A6537}"/>
    <w:embedBold r:id="rId2" w:fontKey="{2BC5E45F-38FE-4C52-8038-F03BBE6E0B5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D33BA31-F1A3-4633-9C7D-54140C7E9B44}"/>
    <w:embedBold r:id="rId4" w:fontKey="{AF242592-6734-49B8-9357-0FBD63B5CD9F}"/>
    <w:embedItalic r:id="rId5" w:fontKey="{587BF359-CAE3-43A5-ABC9-974E67A5819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D9745BD-B8D3-444A-B783-4AF38DC7F5D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80D24B6-A351-4614-8DCD-576A3CD9CBEB}"/>
    <w:embedItalic r:id="rId8" w:fontKey="{A0F17139-009F-4B1E-BCE9-BCF652A32EB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7C2EC41-A9A1-4D0C-92FC-7B7F478B933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DFDF200-AD75-45BC-9976-3EF7B7DF67F2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892015"/>
      <w:docPartObj>
        <w:docPartGallery w:val="Page Numbers (Bottom of Page)"/>
        <w:docPartUnique/>
      </w:docPartObj>
    </w:sdtPr>
    <w:sdtEndPr/>
    <w:sdtContent>
      <w:p w:rsidR="00B35D65" w:rsidRDefault="00B35D6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27E">
          <w:rPr>
            <w:noProof/>
          </w:rPr>
          <w:t>4</w:t>
        </w:r>
        <w:r>
          <w:fldChar w:fldCharType="end"/>
        </w:r>
      </w:p>
    </w:sdtContent>
  </w:sdt>
  <w:p w:rsidR="004B6845" w:rsidRDefault="004B68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6919307"/>
      <w:docPartObj>
        <w:docPartGallery w:val="Page Numbers (Bottom of Page)"/>
        <w:docPartUnique/>
      </w:docPartObj>
    </w:sdtPr>
    <w:sdtEndPr/>
    <w:sdtContent>
      <w:p w:rsidR="000B327E" w:rsidRDefault="000B327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EC0">
          <w:rPr>
            <w:noProof/>
          </w:rPr>
          <w:t>4</w:t>
        </w:r>
        <w:r>
          <w:fldChar w:fldCharType="end"/>
        </w:r>
      </w:p>
    </w:sdtContent>
  </w:sdt>
  <w:p w:rsidR="00471B2E" w:rsidRDefault="00471B2E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6963214"/>
      <w:docPartObj>
        <w:docPartGallery w:val="Page Numbers (Bottom of Page)"/>
        <w:docPartUnique/>
      </w:docPartObj>
    </w:sdtPr>
    <w:sdtEndPr/>
    <w:sdtContent>
      <w:p w:rsidR="00004AF7" w:rsidRDefault="00004AF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EC0">
          <w:rPr>
            <w:noProof/>
          </w:rPr>
          <w:t>1</w:t>
        </w:r>
        <w:r>
          <w:fldChar w:fldCharType="end"/>
        </w:r>
      </w:p>
    </w:sdtContent>
  </w:sdt>
  <w:p w:rsidR="00004AF7" w:rsidRDefault="00004A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3C59" w:rsidRDefault="00443C59" w:rsidP="000662E2">
      <w:pPr>
        <w:spacing w:after="0" w:line="240" w:lineRule="auto"/>
      </w:pPr>
      <w:r>
        <w:separator/>
      </w:r>
    </w:p>
  </w:footnote>
  <w:footnote w:type="continuationSeparator" w:id="0">
    <w:p w:rsidR="00443C59" w:rsidRDefault="00443C5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95" w:rsidRDefault="008D4B9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5FC3F68" wp14:editId="09192BBC">
              <wp:simplePos x="0" y="0"/>
              <wp:positionH relativeFrom="column">
                <wp:posOffset>5210175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7" name="Prostoką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E0F562" id="Prostokąt 17" o:spid="_x0000_s1026" style="position:absolute;margin-left:410.25pt;margin-top:-9.05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dD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95" w:rsidRDefault="000335E1" w:rsidP="000335E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0F5FC96" wp14:editId="17E7CBB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4" name="Prostoką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9F55DD" id="Prostokąt 14" o:spid="_x0000_s1026" style="position:absolute;margin-left:410.95pt;margin-top:40.3pt;width:147.4pt;height:1803.5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CInQlz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8D4B9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5FC3F68" wp14:editId="09192BBC">
              <wp:simplePos x="0" y="0"/>
              <wp:positionH relativeFrom="column">
                <wp:posOffset>5219700</wp:posOffset>
              </wp:positionH>
              <wp:positionV relativeFrom="paragraph">
                <wp:posOffset>-98425</wp:posOffset>
              </wp:positionV>
              <wp:extent cx="1919605" cy="22905085"/>
              <wp:effectExtent l="0" t="0" r="4445" b="0"/>
              <wp:wrapTight wrapText="bothSides">
                <wp:wrapPolygon edited="0">
                  <wp:start x="0" y="0"/>
                  <wp:lineTo x="0" y="21575"/>
                  <wp:lineTo x="21436" y="21575"/>
                  <wp:lineTo x="21436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9605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BFF8E4" id="Prostokąt 18" o:spid="_x0000_s1026" style="position:absolute;margin-left:411pt;margin-top:-7.75pt;width:151.15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142C" w:rsidRDefault="00CE142C" w:rsidP="00CE142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01551A" wp14:editId="23D39B1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E142C" w:rsidRPr="003C6C8D" w:rsidRDefault="00C72FB8" w:rsidP="00CE142C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01551A" id="Schemat blokowy: opóźnienie 6" o:spid="_x0000_s1037" style="position:absolute;margin-left:396.6pt;margin-top:15.6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E142C" w:rsidRPr="003C6C8D" w:rsidRDefault="00C72FB8" w:rsidP="00CE142C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E483732" wp14:editId="337A73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EAF705" id="Prostokąt 10" o:spid="_x0000_s1026" style="position:absolute;margin-left:410.95pt;margin-top:40.3pt;width:147.4pt;height:180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FF0DDC" w:rsidRPr="000F09AC">
      <w:rPr>
        <w:noProof/>
        <w:lang w:eastAsia="pl-PL"/>
      </w:rPr>
      <w:drawing>
        <wp:inline distT="0" distB="0" distL="0" distR="0" wp14:anchorId="465ADF01" wp14:editId="272A0D18">
          <wp:extent cx="1683129" cy="720000"/>
          <wp:effectExtent l="0" t="0" r="0" b="4445"/>
          <wp:docPr id="13" name="Obraz 13" descr="C:\Stary komputer\Moje dokumenty\internet\2018\nowe logo US\Logo US w Rrzeszo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77D" w:rsidRDefault="0063777D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2465EDD" wp14:editId="36EFBEEA">
              <wp:simplePos x="0" y="0"/>
              <wp:positionH relativeFrom="column">
                <wp:posOffset>5222451</wp:posOffset>
              </wp:positionH>
              <wp:positionV relativeFrom="paragraph">
                <wp:posOffset>281281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3777D" w:rsidRPr="00C97596" w:rsidRDefault="002D5BD3" w:rsidP="0063777D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</w:t>
                          </w:r>
                          <w:r w:rsidR="00C72FB8">
                            <w:rPr>
                              <w:rFonts w:ascii="Fira Sans SemiBold" w:hAnsi="Fira Sans SemiBold"/>
                              <w:color w:val="001D77"/>
                            </w:rPr>
                            <w:t>.08</w:t>
                          </w:r>
                          <w:r w:rsidR="00B97E83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2D4133">
                            <w:rPr>
                              <w:rFonts w:ascii="Fira Sans SemiBold" w:hAnsi="Fira Sans SemiBold"/>
                              <w:color w:val="001D77"/>
                            </w:rPr>
                            <w:t>2019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465EDD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411.2pt;margin-top:22.15pt;width:112.8pt;height:2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Dy&#10;WfZJ3gAAAAoBAAAPAAAAAAAAAAAAAAAAAGoEAABkcnMvZG93bnJldi54bWxQSwUGAAAAAAQABADz&#10;AAAAdQUAAAAA&#10;" filled="f" stroked="f">
              <v:textbox>
                <w:txbxContent>
                  <w:p w:rsidR="0063777D" w:rsidRPr="00C97596" w:rsidRDefault="002D5BD3" w:rsidP="0063777D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</w:t>
                    </w:r>
                    <w:r w:rsidR="00C72FB8">
                      <w:rPr>
                        <w:rFonts w:ascii="Fira Sans SemiBold" w:hAnsi="Fira Sans SemiBold"/>
                        <w:color w:val="001D77"/>
                      </w:rPr>
                      <w:t>.08</w:t>
                    </w:r>
                    <w:r w:rsidR="00B97E83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2D4133">
                      <w:rPr>
                        <w:rFonts w:ascii="Fira Sans SemiBold" w:hAnsi="Fira Sans SemiBold"/>
                        <w:color w:val="001D77"/>
                      </w:rPr>
                      <w:t>2019 r.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2.95pt;height:125.3pt;visibility:visible;mso-wrap-style:square" o:bullet="t">
        <v:imagedata r:id="rId1" o:title=""/>
      </v:shape>
    </w:pict>
  </w:numPicBullet>
  <w:numPicBullet w:numPicBulletId="1">
    <w:pict>
      <v:shape id="_x0000_i1033" type="#_x0000_t75" style="width:123.9pt;height:125.3pt;visibility:visible;mso-wrap-style:squar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4A5B5295"/>
    <w:multiLevelType w:val="hybridMultilevel"/>
    <w:tmpl w:val="0DD859FE"/>
    <w:lvl w:ilvl="0" w:tplc="F31C0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BA4CD5"/>
    <w:multiLevelType w:val="hybridMultilevel"/>
    <w:tmpl w:val="E2B24CF8"/>
    <w:lvl w:ilvl="0" w:tplc="E7961B8A">
      <w:start w:val="1"/>
      <w:numFmt w:val="ordinal"/>
      <w:pStyle w:val="Rysunek"/>
      <w:suff w:val="space"/>
      <w:lvlText w:val="Rysunek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891A70"/>
    <w:multiLevelType w:val="hybridMultilevel"/>
    <w:tmpl w:val="A8D8F920"/>
    <w:lvl w:ilvl="0" w:tplc="1EE8EF6C">
      <w:start w:val="1"/>
      <w:numFmt w:val="decimal"/>
      <w:pStyle w:val="Styl1"/>
      <w:suff w:val="space"/>
      <w:lvlText w:val="Wykres %1.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5BE"/>
    <w:rsid w:val="000044A3"/>
    <w:rsid w:val="00004AF7"/>
    <w:rsid w:val="0000709F"/>
    <w:rsid w:val="00007D12"/>
    <w:rsid w:val="000108B8"/>
    <w:rsid w:val="00014C5B"/>
    <w:rsid w:val="000152F5"/>
    <w:rsid w:val="00015D87"/>
    <w:rsid w:val="0001698F"/>
    <w:rsid w:val="000245A8"/>
    <w:rsid w:val="000272CF"/>
    <w:rsid w:val="0003332F"/>
    <w:rsid w:val="000335E1"/>
    <w:rsid w:val="000351BA"/>
    <w:rsid w:val="00037B13"/>
    <w:rsid w:val="000407E1"/>
    <w:rsid w:val="0004582E"/>
    <w:rsid w:val="00046121"/>
    <w:rsid w:val="00047083"/>
    <w:rsid w:val="000470AA"/>
    <w:rsid w:val="000506F4"/>
    <w:rsid w:val="00051F28"/>
    <w:rsid w:val="00053D7E"/>
    <w:rsid w:val="00054C90"/>
    <w:rsid w:val="00057CA1"/>
    <w:rsid w:val="00061732"/>
    <w:rsid w:val="000662E2"/>
    <w:rsid w:val="00066883"/>
    <w:rsid w:val="0007151A"/>
    <w:rsid w:val="00074108"/>
    <w:rsid w:val="00074DD8"/>
    <w:rsid w:val="00075F53"/>
    <w:rsid w:val="000806F7"/>
    <w:rsid w:val="00090035"/>
    <w:rsid w:val="0009059F"/>
    <w:rsid w:val="00091382"/>
    <w:rsid w:val="00092C0E"/>
    <w:rsid w:val="00095CCC"/>
    <w:rsid w:val="00097840"/>
    <w:rsid w:val="000A2B35"/>
    <w:rsid w:val="000A7DCE"/>
    <w:rsid w:val="000B0727"/>
    <w:rsid w:val="000B30EC"/>
    <w:rsid w:val="000B327E"/>
    <w:rsid w:val="000C0A3C"/>
    <w:rsid w:val="000C135D"/>
    <w:rsid w:val="000C37D5"/>
    <w:rsid w:val="000C51BA"/>
    <w:rsid w:val="000C5847"/>
    <w:rsid w:val="000C68AD"/>
    <w:rsid w:val="000C7320"/>
    <w:rsid w:val="000D1D43"/>
    <w:rsid w:val="000D225C"/>
    <w:rsid w:val="000D24CC"/>
    <w:rsid w:val="000D255D"/>
    <w:rsid w:val="000D2A5C"/>
    <w:rsid w:val="000D2B98"/>
    <w:rsid w:val="000D7222"/>
    <w:rsid w:val="000D7275"/>
    <w:rsid w:val="000D7C71"/>
    <w:rsid w:val="000E0918"/>
    <w:rsid w:val="000E2A19"/>
    <w:rsid w:val="000E4D82"/>
    <w:rsid w:val="000E61D0"/>
    <w:rsid w:val="000F37AE"/>
    <w:rsid w:val="000F5FC3"/>
    <w:rsid w:val="000F6BEC"/>
    <w:rsid w:val="001006C4"/>
    <w:rsid w:val="001011C3"/>
    <w:rsid w:val="0010358B"/>
    <w:rsid w:val="00105DA7"/>
    <w:rsid w:val="00110D87"/>
    <w:rsid w:val="00114DB9"/>
    <w:rsid w:val="00116087"/>
    <w:rsid w:val="001165C9"/>
    <w:rsid w:val="00116CB6"/>
    <w:rsid w:val="00120AFE"/>
    <w:rsid w:val="0012161F"/>
    <w:rsid w:val="00123CEB"/>
    <w:rsid w:val="00124424"/>
    <w:rsid w:val="00127B77"/>
    <w:rsid w:val="00130296"/>
    <w:rsid w:val="00130422"/>
    <w:rsid w:val="0013212B"/>
    <w:rsid w:val="00133E4C"/>
    <w:rsid w:val="001343BB"/>
    <w:rsid w:val="00137CF5"/>
    <w:rsid w:val="001423B6"/>
    <w:rsid w:val="001442AF"/>
    <w:rsid w:val="001448A7"/>
    <w:rsid w:val="001465FA"/>
    <w:rsid w:val="00146621"/>
    <w:rsid w:val="00146625"/>
    <w:rsid w:val="0015105F"/>
    <w:rsid w:val="00151066"/>
    <w:rsid w:val="00152733"/>
    <w:rsid w:val="0015618D"/>
    <w:rsid w:val="00162325"/>
    <w:rsid w:val="00164787"/>
    <w:rsid w:val="001679EE"/>
    <w:rsid w:val="00171A4E"/>
    <w:rsid w:val="001821EB"/>
    <w:rsid w:val="0019018A"/>
    <w:rsid w:val="00194DF0"/>
    <w:rsid w:val="00194FAC"/>
    <w:rsid w:val="001951DA"/>
    <w:rsid w:val="001A3E15"/>
    <w:rsid w:val="001B22D9"/>
    <w:rsid w:val="001B3362"/>
    <w:rsid w:val="001B6060"/>
    <w:rsid w:val="001B6A03"/>
    <w:rsid w:val="001C2162"/>
    <w:rsid w:val="001C3269"/>
    <w:rsid w:val="001C35A7"/>
    <w:rsid w:val="001C63A5"/>
    <w:rsid w:val="001C7590"/>
    <w:rsid w:val="001D08FA"/>
    <w:rsid w:val="001D15CA"/>
    <w:rsid w:val="001D1DB4"/>
    <w:rsid w:val="001D4AA7"/>
    <w:rsid w:val="001D7A9C"/>
    <w:rsid w:val="001E0AD4"/>
    <w:rsid w:val="001E0C07"/>
    <w:rsid w:val="001F7720"/>
    <w:rsid w:val="00202CFA"/>
    <w:rsid w:val="00205214"/>
    <w:rsid w:val="00210F0E"/>
    <w:rsid w:val="002130E2"/>
    <w:rsid w:val="00214F69"/>
    <w:rsid w:val="00215A3A"/>
    <w:rsid w:val="00215FD0"/>
    <w:rsid w:val="00216D14"/>
    <w:rsid w:val="00221AFF"/>
    <w:rsid w:val="00222CE8"/>
    <w:rsid w:val="00223C38"/>
    <w:rsid w:val="00224676"/>
    <w:rsid w:val="00225958"/>
    <w:rsid w:val="0022716E"/>
    <w:rsid w:val="00231A26"/>
    <w:rsid w:val="00235929"/>
    <w:rsid w:val="00235CBE"/>
    <w:rsid w:val="002366F7"/>
    <w:rsid w:val="0023671F"/>
    <w:rsid w:val="0023731D"/>
    <w:rsid w:val="00243AAB"/>
    <w:rsid w:val="00245478"/>
    <w:rsid w:val="002467E9"/>
    <w:rsid w:val="00251EDB"/>
    <w:rsid w:val="0025251D"/>
    <w:rsid w:val="00252614"/>
    <w:rsid w:val="002568CD"/>
    <w:rsid w:val="002574F9"/>
    <w:rsid w:val="002578E2"/>
    <w:rsid w:val="002578FB"/>
    <w:rsid w:val="0026293B"/>
    <w:rsid w:val="00262B61"/>
    <w:rsid w:val="002649DE"/>
    <w:rsid w:val="00264B55"/>
    <w:rsid w:val="002676F1"/>
    <w:rsid w:val="002720BF"/>
    <w:rsid w:val="0027215F"/>
    <w:rsid w:val="0027300D"/>
    <w:rsid w:val="0027557B"/>
    <w:rsid w:val="002767A9"/>
    <w:rsid w:val="00276811"/>
    <w:rsid w:val="002769C2"/>
    <w:rsid w:val="00282699"/>
    <w:rsid w:val="00282E06"/>
    <w:rsid w:val="00282E9B"/>
    <w:rsid w:val="002830A9"/>
    <w:rsid w:val="00285DF8"/>
    <w:rsid w:val="002861CA"/>
    <w:rsid w:val="00292444"/>
    <w:rsid w:val="002926DF"/>
    <w:rsid w:val="00294906"/>
    <w:rsid w:val="00296697"/>
    <w:rsid w:val="002A15C4"/>
    <w:rsid w:val="002A4190"/>
    <w:rsid w:val="002B0472"/>
    <w:rsid w:val="002B3A4D"/>
    <w:rsid w:val="002B6B12"/>
    <w:rsid w:val="002B70C1"/>
    <w:rsid w:val="002B73F6"/>
    <w:rsid w:val="002C0CEE"/>
    <w:rsid w:val="002D0620"/>
    <w:rsid w:val="002D2BFB"/>
    <w:rsid w:val="002D3BC9"/>
    <w:rsid w:val="002D4133"/>
    <w:rsid w:val="002D5BD3"/>
    <w:rsid w:val="002D5CCA"/>
    <w:rsid w:val="002D6F1E"/>
    <w:rsid w:val="002E01C0"/>
    <w:rsid w:val="002E0E4A"/>
    <w:rsid w:val="002E0EFA"/>
    <w:rsid w:val="002E2295"/>
    <w:rsid w:val="002E258D"/>
    <w:rsid w:val="002E2B32"/>
    <w:rsid w:val="002E41EA"/>
    <w:rsid w:val="002E6140"/>
    <w:rsid w:val="002E6985"/>
    <w:rsid w:val="002E71B6"/>
    <w:rsid w:val="002E797E"/>
    <w:rsid w:val="002F0C63"/>
    <w:rsid w:val="002F7373"/>
    <w:rsid w:val="002F77C8"/>
    <w:rsid w:val="00303025"/>
    <w:rsid w:val="00304F22"/>
    <w:rsid w:val="003063B8"/>
    <w:rsid w:val="00306C7C"/>
    <w:rsid w:val="00307EDF"/>
    <w:rsid w:val="00312175"/>
    <w:rsid w:val="0031239F"/>
    <w:rsid w:val="00312BE9"/>
    <w:rsid w:val="00313D1A"/>
    <w:rsid w:val="00322EDD"/>
    <w:rsid w:val="0032341E"/>
    <w:rsid w:val="00324360"/>
    <w:rsid w:val="0032675C"/>
    <w:rsid w:val="0032684C"/>
    <w:rsid w:val="003302D5"/>
    <w:rsid w:val="00330D5A"/>
    <w:rsid w:val="0033136E"/>
    <w:rsid w:val="003313E2"/>
    <w:rsid w:val="00332320"/>
    <w:rsid w:val="00332B8F"/>
    <w:rsid w:val="00333BB8"/>
    <w:rsid w:val="003365B8"/>
    <w:rsid w:val="00336A16"/>
    <w:rsid w:val="00337C3F"/>
    <w:rsid w:val="003411F7"/>
    <w:rsid w:val="00343680"/>
    <w:rsid w:val="003441C6"/>
    <w:rsid w:val="00347B03"/>
    <w:rsid w:val="00347D72"/>
    <w:rsid w:val="00350792"/>
    <w:rsid w:val="0035620F"/>
    <w:rsid w:val="00356CEA"/>
    <w:rsid w:val="00357611"/>
    <w:rsid w:val="003609B1"/>
    <w:rsid w:val="00360EF8"/>
    <w:rsid w:val="00363589"/>
    <w:rsid w:val="0036388F"/>
    <w:rsid w:val="0036407C"/>
    <w:rsid w:val="0036697D"/>
    <w:rsid w:val="00366E00"/>
    <w:rsid w:val="00367237"/>
    <w:rsid w:val="00367758"/>
    <w:rsid w:val="0037016D"/>
    <w:rsid w:val="0037077F"/>
    <w:rsid w:val="00372411"/>
    <w:rsid w:val="00373872"/>
    <w:rsid w:val="00373882"/>
    <w:rsid w:val="00374FE9"/>
    <w:rsid w:val="003766FA"/>
    <w:rsid w:val="00376E0E"/>
    <w:rsid w:val="0037774F"/>
    <w:rsid w:val="00380242"/>
    <w:rsid w:val="00380AEF"/>
    <w:rsid w:val="00380B48"/>
    <w:rsid w:val="003812C4"/>
    <w:rsid w:val="003843DB"/>
    <w:rsid w:val="00385567"/>
    <w:rsid w:val="00391413"/>
    <w:rsid w:val="00393761"/>
    <w:rsid w:val="003975FF"/>
    <w:rsid w:val="00397D18"/>
    <w:rsid w:val="003A1B36"/>
    <w:rsid w:val="003A40C8"/>
    <w:rsid w:val="003B0746"/>
    <w:rsid w:val="003B1454"/>
    <w:rsid w:val="003B18B6"/>
    <w:rsid w:val="003B227A"/>
    <w:rsid w:val="003B4ADA"/>
    <w:rsid w:val="003B4FE1"/>
    <w:rsid w:val="003B5C43"/>
    <w:rsid w:val="003B6C0C"/>
    <w:rsid w:val="003B6E81"/>
    <w:rsid w:val="003B7B20"/>
    <w:rsid w:val="003C064E"/>
    <w:rsid w:val="003C09D6"/>
    <w:rsid w:val="003C38D3"/>
    <w:rsid w:val="003C3D5D"/>
    <w:rsid w:val="003C40B8"/>
    <w:rsid w:val="003C59E0"/>
    <w:rsid w:val="003C5AC9"/>
    <w:rsid w:val="003C6C8D"/>
    <w:rsid w:val="003D2C78"/>
    <w:rsid w:val="003D3BD7"/>
    <w:rsid w:val="003D4F95"/>
    <w:rsid w:val="003D5C39"/>
    <w:rsid w:val="003D5F42"/>
    <w:rsid w:val="003D60A9"/>
    <w:rsid w:val="003E2866"/>
    <w:rsid w:val="003E2A5D"/>
    <w:rsid w:val="003E2ADF"/>
    <w:rsid w:val="003E3251"/>
    <w:rsid w:val="003E36B0"/>
    <w:rsid w:val="003E554C"/>
    <w:rsid w:val="003F0DB6"/>
    <w:rsid w:val="003F30CA"/>
    <w:rsid w:val="003F4C97"/>
    <w:rsid w:val="003F7FE6"/>
    <w:rsid w:val="00400193"/>
    <w:rsid w:val="004013D8"/>
    <w:rsid w:val="0040162C"/>
    <w:rsid w:val="0040265A"/>
    <w:rsid w:val="00403B5A"/>
    <w:rsid w:val="0040479B"/>
    <w:rsid w:val="00405C72"/>
    <w:rsid w:val="00413342"/>
    <w:rsid w:val="0041620B"/>
    <w:rsid w:val="00417923"/>
    <w:rsid w:val="00417F22"/>
    <w:rsid w:val="004212E7"/>
    <w:rsid w:val="0042446D"/>
    <w:rsid w:val="00427BF8"/>
    <w:rsid w:val="00431C02"/>
    <w:rsid w:val="00432F5E"/>
    <w:rsid w:val="00433D99"/>
    <w:rsid w:val="00433E26"/>
    <w:rsid w:val="00434132"/>
    <w:rsid w:val="00437395"/>
    <w:rsid w:val="004416BA"/>
    <w:rsid w:val="00442DA1"/>
    <w:rsid w:val="00443C59"/>
    <w:rsid w:val="00445047"/>
    <w:rsid w:val="00446CE1"/>
    <w:rsid w:val="00453053"/>
    <w:rsid w:val="00453356"/>
    <w:rsid w:val="004602DC"/>
    <w:rsid w:val="004603BE"/>
    <w:rsid w:val="00461D3E"/>
    <w:rsid w:val="00462554"/>
    <w:rsid w:val="00463E39"/>
    <w:rsid w:val="0046406D"/>
    <w:rsid w:val="004657FC"/>
    <w:rsid w:val="00466575"/>
    <w:rsid w:val="00470E10"/>
    <w:rsid w:val="004719A8"/>
    <w:rsid w:val="00471B2E"/>
    <w:rsid w:val="004733F6"/>
    <w:rsid w:val="00473ACA"/>
    <w:rsid w:val="00474E69"/>
    <w:rsid w:val="004767B8"/>
    <w:rsid w:val="00476AA7"/>
    <w:rsid w:val="00477D2A"/>
    <w:rsid w:val="00480A51"/>
    <w:rsid w:val="00483D97"/>
    <w:rsid w:val="00483ED7"/>
    <w:rsid w:val="00485479"/>
    <w:rsid w:val="00485C11"/>
    <w:rsid w:val="00491AA0"/>
    <w:rsid w:val="0049621B"/>
    <w:rsid w:val="004A051B"/>
    <w:rsid w:val="004A605B"/>
    <w:rsid w:val="004B05E6"/>
    <w:rsid w:val="004B2804"/>
    <w:rsid w:val="004B3582"/>
    <w:rsid w:val="004B5895"/>
    <w:rsid w:val="004B5A12"/>
    <w:rsid w:val="004B6845"/>
    <w:rsid w:val="004C1895"/>
    <w:rsid w:val="004C1AB1"/>
    <w:rsid w:val="004C2888"/>
    <w:rsid w:val="004C6D40"/>
    <w:rsid w:val="004C795D"/>
    <w:rsid w:val="004D7638"/>
    <w:rsid w:val="004E399E"/>
    <w:rsid w:val="004E4686"/>
    <w:rsid w:val="004E4CEB"/>
    <w:rsid w:val="004E7DA5"/>
    <w:rsid w:val="004F0C3C"/>
    <w:rsid w:val="004F239C"/>
    <w:rsid w:val="004F63FC"/>
    <w:rsid w:val="004F67A1"/>
    <w:rsid w:val="0050383D"/>
    <w:rsid w:val="00505A92"/>
    <w:rsid w:val="0051067B"/>
    <w:rsid w:val="0052039D"/>
    <w:rsid w:val="005203F1"/>
    <w:rsid w:val="00520869"/>
    <w:rsid w:val="00521BC3"/>
    <w:rsid w:val="005258A5"/>
    <w:rsid w:val="00525FC6"/>
    <w:rsid w:val="00532AC0"/>
    <w:rsid w:val="0053309C"/>
    <w:rsid w:val="00533335"/>
    <w:rsid w:val="00533632"/>
    <w:rsid w:val="00535590"/>
    <w:rsid w:val="00537226"/>
    <w:rsid w:val="00541E6E"/>
    <w:rsid w:val="0054251F"/>
    <w:rsid w:val="005439C1"/>
    <w:rsid w:val="0054530F"/>
    <w:rsid w:val="00545619"/>
    <w:rsid w:val="005520D8"/>
    <w:rsid w:val="00553EC0"/>
    <w:rsid w:val="00555274"/>
    <w:rsid w:val="005561A0"/>
    <w:rsid w:val="0055652F"/>
    <w:rsid w:val="00556CF1"/>
    <w:rsid w:val="00556E0C"/>
    <w:rsid w:val="00560101"/>
    <w:rsid w:val="005619F2"/>
    <w:rsid w:val="00561E53"/>
    <w:rsid w:val="005655BD"/>
    <w:rsid w:val="00570143"/>
    <w:rsid w:val="0057046E"/>
    <w:rsid w:val="00570FAA"/>
    <w:rsid w:val="005750FA"/>
    <w:rsid w:val="005762A7"/>
    <w:rsid w:val="00581BE3"/>
    <w:rsid w:val="005826D7"/>
    <w:rsid w:val="00582F86"/>
    <w:rsid w:val="00583135"/>
    <w:rsid w:val="005863D1"/>
    <w:rsid w:val="0059072A"/>
    <w:rsid w:val="005916D7"/>
    <w:rsid w:val="005A2C7B"/>
    <w:rsid w:val="005A3D07"/>
    <w:rsid w:val="005A698C"/>
    <w:rsid w:val="005B5E88"/>
    <w:rsid w:val="005C09B3"/>
    <w:rsid w:val="005C1F92"/>
    <w:rsid w:val="005C3A56"/>
    <w:rsid w:val="005C62FC"/>
    <w:rsid w:val="005C68F8"/>
    <w:rsid w:val="005C737E"/>
    <w:rsid w:val="005D29C9"/>
    <w:rsid w:val="005D2ED3"/>
    <w:rsid w:val="005D55B6"/>
    <w:rsid w:val="005D5860"/>
    <w:rsid w:val="005D6BBC"/>
    <w:rsid w:val="005D7E13"/>
    <w:rsid w:val="005E01E3"/>
    <w:rsid w:val="005E0799"/>
    <w:rsid w:val="005E21FF"/>
    <w:rsid w:val="005E5142"/>
    <w:rsid w:val="005E749E"/>
    <w:rsid w:val="005F0D2C"/>
    <w:rsid w:val="005F0EFC"/>
    <w:rsid w:val="005F1DDD"/>
    <w:rsid w:val="005F2C85"/>
    <w:rsid w:val="005F3EDD"/>
    <w:rsid w:val="005F4D44"/>
    <w:rsid w:val="005F5A62"/>
    <w:rsid w:val="005F5A80"/>
    <w:rsid w:val="005F6675"/>
    <w:rsid w:val="00602BCD"/>
    <w:rsid w:val="006044FF"/>
    <w:rsid w:val="006056D0"/>
    <w:rsid w:val="0060673E"/>
    <w:rsid w:val="00607CC5"/>
    <w:rsid w:val="0061154E"/>
    <w:rsid w:val="006132F7"/>
    <w:rsid w:val="00613AFA"/>
    <w:rsid w:val="00614123"/>
    <w:rsid w:val="006176FA"/>
    <w:rsid w:val="00621C9C"/>
    <w:rsid w:val="00621F4E"/>
    <w:rsid w:val="00622231"/>
    <w:rsid w:val="00622232"/>
    <w:rsid w:val="0062665F"/>
    <w:rsid w:val="00627592"/>
    <w:rsid w:val="00633014"/>
    <w:rsid w:val="0063437B"/>
    <w:rsid w:val="00635CB0"/>
    <w:rsid w:val="0063777D"/>
    <w:rsid w:val="0064123B"/>
    <w:rsid w:val="00641A0B"/>
    <w:rsid w:val="00643C14"/>
    <w:rsid w:val="00652266"/>
    <w:rsid w:val="00654417"/>
    <w:rsid w:val="0065579D"/>
    <w:rsid w:val="006570B9"/>
    <w:rsid w:val="00663C8D"/>
    <w:rsid w:val="00664AD0"/>
    <w:rsid w:val="006653AA"/>
    <w:rsid w:val="006658C7"/>
    <w:rsid w:val="0066639F"/>
    <w:rsid w:val="006673CA"/>
    <w:rsid w:val="00667430"/>
    <w:rsid w:val="0067003E"/>
    <w:rsid w:val="00670E50"/>
    <w:rsid w:val="006724B5"/>
    <w:rsid w:val="00673C26"/>
    <w:rsid w:val="00674BD6"/>
    <w:rsid w:val="00675FA7"/>
    <w:rsid w:val="006812AF"/>
    <w:rsid w:val="006817A4"/>
    <w:rsid w:val="0068327D"/>
    <w:rsid w:val="00683467"/>
    <w:rsid w:val="00686469"/>
    <w:rsid w:val="00692765"/>
    <w:rsid w:val="00693471"/>
    <w:rsid w:val="006946C3"/>
    <w:rsid w:val="00694AF0"/>
    <w:rsid w:val="00696C2F"/>
    <w:rsid w:val="00696E56"/>
    <w:rsid w:val="006972A0"/>
    <w:rsid w:val="006A2FA2"/>
    <w:rsid w:val="006A4686"/>
    <w:rsid w:val="006A6C93"/>
    <w:rsid w:val="006A7290"/>
    <w:rsid w:val="006A7F89"/>
    <w:rsid w:val="006B00B0"/>
    <w:rsid w:val="006B0E9E"/>
    <w:rsid w:val="006B5AE4"/>
    <w:rsid w:val="006C48C4"/>
    <w:rsid w:val="006C5B4A"/>
    <w:rsid w:val="006D1507"/>
    <w:rsid w:val="006D3A37"/>
    <w:rsid w:val="006D4054"/>
    <w:rsid w:val="006D737C"/>
    <w:rsid w:val="006E02EC"/>
    <w:rsid w:val="006E08BC"/>
    <w:rsid w:val="006E0A3D"/>
    <w:rsid w:val="006E1B6F"/>
    <w:rsid w:val="006E7DBC"/>
    <w:rsid w:val="006F07AB"/>
    <w:rsid w:val="006F1263"/>
    <w:rsid w:val="006F76E8"/>
    <w:rsid w:val="006F7DFA"/>
    <w:rsid w:val="00704761"/>
    <w:rsid w:val="0070537B"/>
    <w:rsid w:val="007053F5"/>
    <w:rsid w:val="00706217"/>
    <w:rsid w:val="007064FC"/>
    <w:rsid w:val="00706C32"/>
    <w:rsid w:val="0071203A"/>
    <w:rsid w:val="00714949"/>
    <w:rsid w:val="007169DB"/>
    <w:rsid w:val="0072086C"/>
    <w:rsid w:val="007211B1"/>
    <w:rsid w:val="007220B4"/>
    <w:rsid w:val="00733854"/>
    <w:rsid w:val="00734E40"/>
    <w:rsid w:val="00735F15"/>
    <w:rsid w:val="007416BF"/>
    <w:rsid w:val="00741D80"/>
    <w:rsid w:val="00746187"/>
    <w:rsid w:val="00750177"/>
    <w:rsid w:val="00750D1D"/>
    <w:rsid w:val="00753DE1"/>
    <w:rsid w:val="00754663"/>
    <w:rsid w:val="00755A9C"/>
    <w:rsid w:val="0075755C"/>
    <w:rsid w:val="00761117"/>
    <w:rsid w:val="00761C17"/>
    <w:rsid w:val="0076254F"/>
    <w:rsid w:val="007627C9"/>
    <w:rsid w:val="00762A18"/>
    <w:rsid w:val="007633B3"/>
    <w:rsid w:val="0077518D"/>
    <w:rsid w:val="007773CC"/>
    <w:rsid w:val="007800F0"/>
    <w:rsid w:val="007801F5"/>
    <w:rsid w:val="007825A1"/>
    <w:rsid w:val="00783CA4"/>
    <w:rsid w:val="007842FB"/>
    <w:rsid w:val="00784B5F"/>
    <w:rsid w:val="00784E10"/>
    <w:rsid w:val="007851BF"/>
    <w:rsid w:val="0078578A"/>
    <w:rsid w:val="00785C2D"/>
    <w:rsid w:val="00786124"/>
    <w:rsid w:val="00792B5F"/>
    <w:rsid w:val="0079514B"/>
    <w:rsid w:val="007A1A5E"/>
    <w:rsid w:val="007A1EF5"/>
    <w:rsid w:val="007A1FEC"/>
    <w:rsid w:val="007A2DC1"/>
    <w:rsid w:val="007A57C1"/>
    <w:rsid w:val="007A5B7F"/>
    <w:rsid w:val="007B1CCB"/>
    <w:rsid w:val="007B28F2"/>
    <w:rsid w:val="007B4483"/>
    <w:rsid w:val="007B63A5"/>
    <w:rsid w:val="007B6B06"/>
    <w:rsid w:val="007B6E45"/>
    <w:rsid w:val="007C1926"/>
    <w:rsid w:val="007C318B"/>
    <w:rsid w:val="007C57F9"/>
    <w:rsid w:val="007C735F"/>
    <w:rsid w:val="007C75D3"/>
    <w:rsid w:val="007D1D1B"/>
    <w:rsid w:val="007D1D42"/>
    <w:rsid w:val="007D3319"/>
    <w:rsid w:val="007D335D"/>
    <w:rsid w:val="007E3314"/>
    <w:rsid w:val="007E3EAE"/>
    <w:rsid w:val="007E4827"/>
    <w:rsid w:val="007E4B03"/>
    <w:rsid w:val="007F324B"/>
    <w:rsid w:val="007F62F9"/>
    <w:rsid w:val="007F734B"/>
    <w:rsid w:val="008001DA"/>
    <w:rsid w:val="0080553C"/>
    <w:rsid w:val="00805B46"/>
    <w:rsid w:val="008065C3"/>
    <w:rsid w:val="00806BB4"/>
    <w:rsid w:val="008074F6"/>
    <w:rsid w:val="00812DC8"/>
    <w:rsid w:val="00817800"/>
    <w:rsid w:val="00817B73"/>
    <w:rsid w:val="00825DC2"/>
    <w:rsid w:val="00827BB1"/>
    <w:rsid w:val="00827D67"/>
    <w:rsid w:val="0083434A"/>
    <w:rsid w:val="00834AD3"/>
    <w:rsid w:val="00835509"/>
    <w:rsid w:val="008355AE"/>
    <w:rsid w:val="00843486"/>
    <w:rsid w:val="00843795"/>
    <w:rsid w:val="00847F0F"/>
    <w:rsid w:val="00852448"/>
    <w:rsid w:val="00852646"/>
    <w:rsid w:val="008549E3"/>
    <w:rsid w:val="008550E4"/>
    <w:rsid w:val="00856B0C"/>
    <w:rsid w:val="0086140C"/>
    <w:rsid w:val="00862892"/>
    <w:rsid w:val="00862D49"/>
    <w:rsid w:val="00863764"/>
    <w:rsid w:val="00863EE8"/>
    <w:rsid w:val="00865115"/>
    <w:rsid w:val="0086565F"/>
    <w:rsid w:val="00867556"/>
    <w:rsid w:val="00871128"/>
    <w:rsid w:val="00873F64"/>
    <w:rsid w:val="0087406B"/>
    <w:rsid w:val="00875E91"/>
    <w:rsid w:val="0087636E"/>
    <w:rsid w:val="008771EE"/>
    <w:rsid w:val="008804AF"/>
    <w:rsid w:val="0088258A"/>
    <w:rsid w:val="008840AD"/>
    <w:rsid w:val="00886332"/>
    <w:rsid w:val="008871DC"/>
    <w:rsid w:val="008879E9"/>
    <w:rsid w:val="00887F98"/>
    <w:rsid w:val="008920F0"/>
    <w:rsid w:val="008949C4"/>
    <w:rsid w:val="00894F98"/>
    <w:rsid w:val="00896C50"/>
    <w:rsid w:val="008A1D78"/>
    <w:rsid w:val="008A26D9"/>
    <w:rsid w:val="008A4860"/>
    <w:rsid w:val="008A4949"/>
    <w:rsid w:val="008A4DB2"/>
    <w:rsid w:val="008A77B8"/>
    <w:rsid w:val="008A78BE"/>
    <w:rsid w:val="008B1BB1"/>
    <w:rsid w:val="008B1BBA"/>
    <w:rsid w:val="008B22E4"/>
    <w:rsid w:val="008B2EB7"/>
    <w:rsid w:val="008B4B15"/>
    <w:rsid w:val="008B500C"/>
    <w:rsid w:val="008B5ABE"/>
    <w:rsid w:val="008B6CC2"/>
    <w:rsid w:val="008B7BA9"/>
    <w:rsid w:val="008C0C29"/>
    <w:rsid w:val="008C3EB2"/>
    <w:rsid w:val="008C614C"/>
    <w:rsid w:val="008D1BE4"/>
    <w:rsid w:val="008D3D32"/>
    <w:rsid w:val="008D4B95"/>
    <w:rsid w:val="008D7DC5"/>
    <w:rsid w:val="008E73BB"/>
    <w:rsid w:val="008F3638"/>
    <w:rsid w:val="008F4441"/>
    <w:rsid w:val="008F5C6A"/>
    <w:rsid w:val="008F65CD"/>
    <w:rsid w:val="008F6F31"/>
    <w:rsid w:val="008F74DF"/>
    <w:rsid w:val="00900684"/>
    <w:rsid w:val="0090158B"/>
    <w:rsid w:val="009026A9"/>
    <w:rsid w:val="009027D3"/>
    <w:rsid w:val="009047B1"/>
    <w:rsid w:val="00904932"/>
    <w:rsid w:val="009071E1"/>
    <w:rsid w:val="00907FC3"/>
    <w:rsid w:val="00910791"/>
    <w:rsid w:val="00911737"/>
    <w:rsid w:val="009127BA"/>
    <w:rsid w:val="009130CD"/>
    <w:rsid w:val="00913DCB"/>
    <w:rsid w:val="009227A6"/>
    <w:rsid w:val="00922F30"/>
    <w:rsid w:val="0092300F"/>
    <w:rsid w:val="00926927"/>
    <w:rsid w:val="00930FF4"/>
    <w:rsid w:val="00931FA5"/>
    <w:rsid w:val="00932A1B"/>
    <w:rsid w:val="00933A8A"/>
    <w:rsid w:val="00933EC1"/>
    <w:rsid w:val="00935A7B"/>
    <w:rsid w:val="0093761D"/>
    <w:rsid w:val="00940154"/>
    <w:rsid w:val="00941081"/>
    <w:rsid w:val="00942ED4"/>
    <w:rsid w:val="00944468"/>
    <w:rsid w:val="0094460C"/>
    <w:rsid w:val="00946F90"/>
    <w:rsid w:val="009530DB"/>
    <w:rsid w:val="00953676"/>
    <w:rsid w:val="00954D61"/>
    <w:rsid w:val="00956740"/>
    <w:rsid w:val="009605F0"/>
    <w:rsid w:val="00962C5D"/>
    <w:rsid w:val="009668E3"/>
    <w:rsid w:val="009672CF"/>
    <w:rsid w:val="009705EE"/>
    <w:rsid w:val="00972DCF"/>
    <w:rsid w:val="00973A8F"/>
    <w:rsid w:val="00973BE5"/>
    <w:rsid w:val="00976BC7"/>
    <w:rsid w:val="00977927"/>
    <w:rsid w:val="009806DA"/>
    <w:rsid w:val="0098135C"/>
    <w:rsid w:val="0098156A"/>
    <w:rsid w:val="00982FF0"/>
    <w:rsid w:val="00984BF0"/>
    <w:rsid w:val="00986218"/>
    <w:rsid w:val="00990FD6"/>
    <w:rsid w:val="00991577"/>
    <w:rsid w:val="00991BAC"/>
    <w:rsid w:val="00994BD1"/>
    <w:rsid w:val="009A6EA0"/>
    <w:rsid w:val="009B386B"/>
    <w:rsid w:val="009B4077"/>
    <w:rsid w:val="009B5AE2"/>
    <w:rsid w:val="009C1335"/>
    <w:rsid w:val="009C1AB2"/>
    <w:rsid w:val="009C23FA"/>
    <w:rsid w:val="009C404A"/>
    <w:rsid w:val="009C4B90"/>
    <w:rsid w:val="009C655E"/>
    <w:rsid w:val="009C7251"/>
    <w:rsid w:val="009C73B2"/>
    <w:rsid w:val="009D73FD"/>
    <w:rsid w:val="009E1193"/>
    <w:rsid w:val="009E1707"/>
    <w:rsid w:val="009E2E91"/>
    <w:rsid w:val="009E3FAE"/>
    <w:rsid w:val="009E4ECF"/>
    <w:rsid w:val="009F38ED"/>
    <w:rsid w:val="009F3D6F"/>
    <w:rsid w:val="009F3EEE"/>
    <w:rsid w:val="00A04806"/>
    <w:rsid w:val="00A139F5"/>
    <w:rsid w:val="00A13B8D"/>
    <w:rsid w:val="00A17105"/>
    <w:rsid w:val="00A17431"/>
    <w:rsid w:val="00A2343B"/>
    <w:rsid w:val="00A24617"/>
    <w:rsid w:val="00A25A8A"/>
    <w:rsid w:val="00A26A01"/>
    <w:rsid w:val="00A3171D"/>
    <w:rsid w:val="00A341BB"/>
    <w:rsid w:val="00A36316"/>
    <w:rsid w:val="00A365F4"/>
    <w:rsid w:val="00A4026B"/>
    <w:rsid w:val="00A420E9"/>
    <w:rsid w:val="00A44C20"/>
    <w:rsid w:val="00A46679"/>
    <w:rsid w:val="00A468FB"/>
    <w:rsid w:val="00A47D80"/>
    <w:rsid w:val="00A53132"/>
    <w:rsid w:val="00A561BA"/>
    <w:rsid w:val="00A563F2"/>
    <w:rsid w:val="00A566E8"/>
    <w:rsid w:val="00A579F2"/>
    <w:rsid w:val="00A60868"/>
    <w:rsid w:val="00A637AF"/>
    <w:rsid w:val="00A63901"/>
    <w:rsid w:val="00A65C76"/>
    <w:rsid w:val="00A73AAF"/>
    <w:rsid w:val="00A810F9"/>
    <w:rsid w:val="00A82BC7"/>
    <w:rsid w:val="00A8324E"/>
    <w:rsid w:val="00A84746"/>
    <w:rsid w:val="00A856C9"/>
    <w:rsid w:val="00A8663C"/>
    <w:rsid w:val="00A86ECC"/>
    <w:rsid w:val="00A86FCC"/>
    <w:rsid w:val="00A87DC6"/>
    <w:rsid w:val="00A932DF"/>
    <w:rsid w:val="00A93AD0"/>
    <w:rsid w:val="00A94BE0"/>
    <w:rsid w:val="00A95B03"/>
    <w:rsid w:val="00A9652C"/>
    <w:rsid w:val="00AA2FC4"/>
    <w:rsid w:val="00AA38D0"/>
    <w:rsid w:val="00AA4A52"/>
    <w:rsid w:val="00AA52E6"/>
    <w:rsid w:val="00AA5E89"/>
    <w:rsid w:val="00AA6E72"/>
    <w:rsid w:val="00AA710D"/>
    <w:rsid w:val="00AB004E"/>
    <w:rsid w:val="00AB6D25"/>
    <w:rsid w:val="00AC3851"/>
    <w:rsid w:val="00AC46D5"/>
    <w:rsid w:val="00AC75B4"/>
    <w:rsid w:val="00AC76B3"/>
    <w:rsid w:val="00AD5A9B"/>
    <w:rsid w:val="00AE0AF7"/>
    <w:rsid w:val="00AE2D4B"/>
    <w:rsid w:val="00AE4E56"/>
    <w:rsid w:val="00AE4F99"/>
    <w:rsid w:val="00AE5181"/>
    <w:rsid w:val="00AF1831"/>
    <w:rsid w:val="00AF3CF8"/>
    <w:rsid w:val="00AF75E7"/>
    <w:rsid w:val="00B057E0"/>
    <w:rsid w:val="00B059A3"/>
    <w:rsid w:val="00B1041C"/>
    <w:rsid w:val="00B115FA"/>
    <w:rsid w:val="00B11B69"/>
    <w:rsid w:val="00B1224D"/>
    <w:rsid w:val="00B14952"/>
    <w:rsid w:val="00B16D70"/>
    <w:rsid w:val="00B1789A"/>
    <w:rsid w:val="00B238B8"/>
    <w:rsid w:val="00B278E7"/>
    <w:rsid w:val="00B31E5A"/>
    <w:rsid w:val="00B35D65"/>
    <w:rsid w:val="00B41267"/>
    <w:rsid w:val="00B42961"/>
    <w:rsid w:val="00B446F2"/>
    <w:rsid w:val="00B44C59"/>
    <w:rsid w:val="00B476E6"/>
    <w:rsid w:val="00B51CA8"/>
    <w:rsid w:val="00B5449A"/>
    <w:rsid w:val="00B54AA9"/>
    <w:rsid w:val="00B558D9"/>
    <w:rsid w:val="00B6055A"/>
    <w:rsid w:val="00B621DC"/>
    <w:rsid w:val="00B653AB"/>
    <w:rsid w:val="00B65F9E"/>
    <w:rsid w:val="00B66B19"/>
    <w:rsid w:val="00B67878"/>
    <w:rsid w:val="00B71339"/>
    <w:rsid w:val="00B74B38"/>
    <w:rsid w:val="00B76F2A"/>
    <w:rsid w:val="00B7741C"/>
    <w:rsid w:val="00B84EC2"/>
    <w:rsid w:val="00B85409"/>
    <w:rsid w:val="00B873AF"/>
    <w:rsid w:val="00B914E9"/>
    <w:rsid w:val="00B956EE"/>
    <w:rsid w:val="00B9597A"/>
    <w:rsid w:val="00B97E83"/>
    <w:rsid w:val="00BA1B34"/>
    <w:rsid w:val="00BA25E0"/>
    <w:rsid w:val="00BA2BA1"/>
    <w:rsid w:val="00BA3562"/>
    <w:rsid w:val="00BA4E5B"/>
    <w:rsid w:val="00BA619E"/>
    <w:rsid w:val="00BB4375"/>
    <w:rsid w:val="00BB4F09"/>
    <w:rsid w:val="00BC4DCD"/>
    <w:rsid w:val="00BC5BC3"/>
    <w:rsid w:val="00BC6417"/>
    <w:rsid w:val="00BC7CF8"/>
    <w:rsid w:val="00BD171C"/>
    <w:rsid w:val="00BD4E33"/>
    <w:rsid w:val="00BD6409"/>
    <w:rsid w:val="00BD711A"/>
    <w:rsid w:val="00BE1C52"/>
    <w:rsid w:val="00BE3859"/>
    <w:rsid w:val="00BF4D49"/>
    <w:rsid w:val="00BF7E92"/>
    <w:rsid w:val="00C000B6"/>
    <w:rsid w:val="00C030DE"/>
    <w:rsid w:val="00C07C9B"/>
    <w:rsid w:val="00C14359"/>
    <w:rsid w:val="00C148A8"/>
    <w:rsid w:val="00C14ABC"/>
    <w:rsid w:val="00C205F0"/>
    <w:rsid w:val="00C21C06"/>
    <w:rsid w:val="00C22105"/>
    <w:rsid w:val="00C23D8E"/>
    <w:rsid w:val="00C244B6"/>
    <w:rsid w:val="00C2486F"/>
    <w:rsid w:val="00C25F4B"/>
    <w:rsid w:val="00C3702F"/>
    <w:rsid w:val="00C370CC"/>
    <w:rsid w:val="00C373DB"/>
    <w:rsid w:val="00C4368D"/>
    <w:rsid w:val="00C4500A"/>
    <w:rsid w:val="00C4550D"/>
    <w:rsid w:val="00C47AA3"/>
    <w:rsid w:val="00C47D6B"/>
    <w:rsid w:val="00C55151"/>
    <w:rsid w:val="00C60C68"/>
    <w:rsid w:val="00C64A37"/>
    <w:rsid w:val="00C7158E"/>
    <w:rsid w:val="00C71A6A"/>
    <w:rsid w:val="00C7250B"/>
    <w:rsid w:val="00C72FB8"/>
    <w:rsid w:val="00C7346B"/>
    <w:rsid w:val="00C77C0E"/>
    <w:rsid w:val="00C80FCA"/>
    <w:rsid w:val="00C81B2F"/>
    <w:rsid w:val="00C91687"/>
    <w:rsid w:val="00C91911"/>
    <w:rsid w:val="00C924A8"/>
    <w:rsid w:val="00C92A14"/>
    <w:rsid w:val="00C9344F"/>
    <w:rsid w:val="00C9375F"/>
    <w:rsid w:val="00C945FE"/>
    <w:rsid w:val="00C957BA"/>
    <w:rsid w:val="00C95FB3"/>
    <w:rsid w:val="00C96FAA"/>
    <w:rsid w:val="00C97A04"/>
    <w:rsid w:val="00CA107B"/>
    <w:rsid w:val="00CA2358"/>
    <w:rsid w:val="00CA456E"/>
    <w:rsid w:val="00CA484D"/>
    <w:rsid w:val="00CA4F57"/>
    <w:rsid w:val="00CA4FB6"/>
    <w:rsid w:val="00CB129F"/>
    <w:rsid w:val="00CB3B88"/>
    <w:rsid w:val="00CC417D"/>
    <w:rsid w:val="00CC739E"/>
    <w:rsid w:val="00CD58B7"/>
    <w:rsid w:val="00CD78A7"/>
    <w:rsid w:val="00CE142C"/>
    <w:rsid w:val="00CE2B24"/>
    <w:rsid w:val="00CE4E26"/>
    <w:rsid w:val="00CE5202"/>
    <w:rsid w:val="00CE5CF2"/>
    <w:rsid w:val="00CF3928"/>
    <w:rsid w:val="00CF3CC9"/>
    <w:rsid w:val="00CF4099"/>
    <w:rsid w:val="00CF7102"/>
    <w:rsid w:val="00D00796"/>
    <w:rsid w:val="00D01BC1"/>
    <w:rsid w:val="00D069B5"/>
    <w:rsid w:val="00D07373"/>
    <w:rsid w:val="00D079B5"/>
    <w:rsid w:val="00D07B25"/>
    <w:rsid w:val="00D129AC"/>
    <w:rsid w:val="00D247FA"/>
    <w:rsid w:val="00D261A2"/>
    <w:rsid w:val="00D26A60"/>
    <w:rsid w:val="00D311A9"/>
    <w:rsid w:val="00D312EC"/>
    <w:rsid w:val="00D316A8"/>
    <w:rsid w:val="00D31F1C"/>
    <w:rsid w:val="00D32584"/>
    <w:rsid w:val="00D3512F"/>
    <w:rsid w:val="00D35ACE"/>
    <w:rsid w:val="00D366B4"/>
    <w:rsid w:val="00D40EA7"/>
    <w:rsid w:val="00D421E5"/>
    <w:rsid w:val="00D52EEB"/>
    <w:rsid w:val="00D54468"/>
    <w:rsid w:val="00D5508C"/>
    <w:rsid w:val="00D614BF"/>
    <w:rsid w:val="00D616D2"/>
    <w:rsid w:val="00D6217D"/>
    <w:rsid w:val="00D63B5F"/>
    <w:rsid w:val="00D67607"/>
    <w:rsid w:val="00D70EF7"/>
    <w:rsid w:val="00D7161A"/>
    <w:rsid w:val="00D731AB"/>
    <w:rsid w:val="00D77123"/>
    <w:rsid w:val="00D823D9"/>
    <w:rsid w:val="00D8397C"/>
    <w:rsid w:val="00D850E9"/>
    <w:rsid w:val="00D875A8"/>
    <w:rsid w:val="00D9122A"/>
    <w:rsid w:val="00D91D4C"/>
    <w:rsid w:val="00D92ED1"/>
    <w:rsid w:val="00D93F7A"/>
    <w:rsid w:val="00D94EED"/>
    <w:rsid w:val="00D96026"/>
    <w:rsid w:val="00D971BF"/>
    <w:rsid w:val="00DA1A06"/>
    <w:rsid w:val="00DA1D49"/>
    <w:rsid w:val="00DA6274"/>
    <w:rsid w:val="00DA7C1C"/>
    <w:rsid w:val="00DB0351"/>
    <w:rsid w:val="00DB147A"/>
    <w:rsid w:val="00DB1B7A"/>
    <w:rsid w:val="00DB35DD"/>
    <w:rsid w:val="00DB600D"/>
    <w:rsid w:val="00DB6C8D"/>
    <w:rsid w:val="00DC09CD"/>
    <w:rsid w:val="00DC129B"/>
    <w:rsid w:val="00DC52F3"/>
    <w:rsid w:val="00DC6708"/>
    <w:rsid w:val="00DD1C3B"/>
    <w:rsid w:val="00DD7E39"/>
    <w:rsid w:val="00DE1F81"/>
    <w:rsid w:val="00DE2A22"/>
    <w:rsid w:val="00DE4B2E"/>
    <w:rsid w:val="00DE5787"/>
    <w:rsid w:val="00DF1159"/>
    <w:rsid w:val="00DF66C7"/>
    <w:rsid w:val="00DF7DD6"/>
    <w:rsid w:val="00E01436"/>
    <w:rsid w:val="00E045BD"/>
    <w:rsid w:val="00E04D02"/>
    <w:rsid w:val="00E05B99"/>
    <w:rsid w:val="00E13351"/>
    <w:rsid w:val="00E1533E"/>
    <w:rsid w:val="00E15760"/>
    <w:rsid w:val="00E1683D"/>
    <w:rsid w:val="00E17777"/>
    <w:rsid w:val="00E17B77"/>
    <w:rsid w:val="00E23337"/>
    <w:rsid w:val="00E23925"/>
    <w:rsid w:val="00E245A3"/>
    <w:rsid w:val="00E259EA"/>
    <w:rsid w:val="00E32061"/>
    <w:rsid w:val="00E322A9"/>
    <w:rsid w:val="00E36D17"/>
    <w:rsid w:val="00E3762B"/>
    <w:rsid w:val="00E42FF9"/>
    <w:rsid w:val="00E4397F"/>
    <w:rsid w:val="00E45144"/>
    <w:rsid w:val="00E4714C"/>
    <w:rsid w:val="00E509B7"/>
    <w:rsid w:val="00E51AEB"/>
    <w:rsid w:val="00E522A7"/>
    <w:rsid w:val="00E52C30"/>
    <w:rsid w:val="00E535DE"/>
    <w:rsid w:val="00E53ADA"/>
    <w:rsid w:val="00E53AFF"/>
    <w:rsid w:val="00E54452"/>
    <w:rsid w:val="00E605FE"/>
    <w:rsid w:val="00E6103C"/>
    <w:rsid w:val="00E634F5"/>
    <w:rsid w:val="00E664C5"/>
    <w:rsid w:val="00E671A2"/>
    <w:rsid w:val="00E715F4"/>
    <w:rsid w:val="00E716CB"/>
    <w:rsid w:val="00E74411"/>
    <w:rsid w:val="00E762EB"/>
    <w:rsid w:val="00E76C07"/>
    <w:rsid w:val="00E76D26"/>
    <w:rsid w:val="00E80456"/>
    <w:rsid w:val="00E80D2B"/>
    <w:rsid w:val="00E81E39"/>
    <w:rsid w:val="00E82D48"/>
    <w:rsid w:val="00E83CA6"/>
    <w:rsid w:val="00E84B7F"/>
    <w:rsid w:val="00E9123D"/>
    <w:rsid w:val="00E930B7"/>
    <w:rsid w:val="00EA1E7B"/>
    <w:rsid w:val="00EA57CB"/>
    <w:rsid w:val="00EB1390"/>
    <w:rsid w:val="00EB17FB"/>
    <w:rsid w:val="00EB22DA"/>
    <w:rsid w:val="00EB2C71"/>
    <w:rsid w:val="00EB33AA"/>
    <w:rsid w:val="00EB4340"/>
    <w:rsid w:val="00EB49AC"/>
    <w:rsid w:val="00EB556D"/>
    <w:rsid w:val="00EB5A7D"/>
    <w:rsid w:val="00EB7579"/>
    <w:rsid w:val="00EC0270"/>
    <w:rsid w:val="00EC248D"/>
    <w:rsid w:val="00EC3B9B"/>
    <w:rsid w:val="00EC5B5E"/>
    <w:rsid w:val="00ED1DEF"/>
    <w:rsid w:val="00ED2F56"/>
    <w:rsid w:val="00ED55C0"/>
    <w:rsid w:val="00ED682B"/>
    <w:rsid w:val="00EE41D5"/>
    <w:rsid w:val="00EE4557"/>
    <w:rsid w:val="00EE45C9"/>
    <w:rsid w:val="00EE67B7"/>
    <w:rsid w:val="00EF21F3"/>
    <w:rsid w:val="00EF3ABE"/>
    <w:rsid w:val="00EF3C68"/>
    <w:rsid w:val="00EF7C02"/>
    <w:rsid w:val="00EF7DEE"/>
    <w:rsid w:val="00F0093C"/>
    <w:rsid w:val="00F037A4"/>
    <w:rsid w:val="00F040B6"/>
    <w:rsid w:val="00F104E1"/>
    <w:rsid w:val="00F1158D"/>
    <w:rsid w:val="00F13069"/>
    <w:rsid w:val="00F15448"/>
    <w:rsid w:val="00F214BF"/>
    <w:rsid w:val="00F244E2"/>
    <w:rsid w:val="00F27C8F"/>
    <w:rsid w:val="00F32749"/>
    <w:rsid w:val="00F32C8B"/>
    <w:rsid w:val="00F34075"/>
    <w:rsid w:val="00F351FD"/>
    <w:rsid w:val="00F35670"/>
    <w:rsid w:val="00F36D73"/>
    <w:rsid w:val="00F37172"/>
    <w:rsid w:val="00F37289"/>
    <w:rsid w:val="00F43A2B"/>
    <w:rsid w:val="00F44422"/>
    <w:rsid w:val="00F4477E"/>
    <w:rsid w:val="00F45572"/>
    <w:rsid w:val="00F474B9"/>
    <w:rsid w:val="00F53758"/>
    <w:rsid w:val="00F5553A"/>
    <w:rsid w:val="00F56D16"/>
    <w:rsid w:val="00F622A7"/>
    <w:rsid w:val="00F62A94"/>
    <w:rsid w:val="00F63927"/>
    <w:rsid w:val="00F648D8"/>
    <w:rsid w:val="00F65048"/>
    <w:rsid w:val="00F67D8F"/>
    <w:rsid w:val="00F7766A"/>
    <w:rsid w:val="00F802BE"/>
    <w:rsid w:val="00F80E93"/>
    <w:rsid w:val="00F814BE"/>
    <w:rsid w:val="00F8321D"/>
    <w:rsid w:val="00F859E0"/>
    <w:rsid w:val="00F86024"/>
    <w:rsid w:val="00F8611A"/>
    <w:rsid w:val="00F861FE"/>
    <w:rsid w:val="00F876DF"/>
    <w:rsid w:val="00F878EB"/>
    <w:rsid w:val="00F878F9"/>
    <w:rsid w:val="00F911C4"/>
    <w:rsid w:val="00F94346"/>
    <w:rsid w:val="00F95CC6"/>
    <w:rsid w:val="00FA4468"/>
    <w:rsid w:val="00FA5128"/>
    <w:rsid w:val="00FA6D15"/>
    <w:rsid w:val="00FB0024"/>
    <w:rsid w:val="00FB20D4"/>
    <w:rsid w:val="00FB2F41"/>
    <w:rsid w:val="00FB42D4"/>
    <w:rsid w:val="00FB5906"/>
    <w:rsid w:val="00FB63B2"/>
    <w:rsid w:val="00FB762F"/>
    <w:rsid w:val="00FC2AED"/>
    <w:rsid w:val="00FC57EF"/>
    <w:rsid w:val="00FC7CCD"/>
    <w:rsid w:val="00FD21BC"/>
    <w:rsid w:val="00FD2CDD"/>
    <w:rsid w:val="00FD35FF"/>
    <w:rsid w:val="00FD5EA7"/>
    <w:rsid w:val="00FE0B6C"/>
    <w:rsid w:val="00FE15B6"/>
    <w:rsid w:val="00FE3FF2"/>
    <w:rsid w:val="00FE407E"/>
    <w:rsid w:val="00FE4927"/>
    <w:rsid w:val="00FE4C2A"/>
    <w:rsid w:val="00FE5647"/>
    <w:rsid w:val="00FE5A2E"/>
    <w:rsid w:val="00FE67CB"/>
    <w:rsid w:val="00FF0DDC"/>
    <w:rsid w:val="00FF175F"/>
    <w:rsid w:val="00FF47A0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F65048"/>
    <w:pPr>
      <w:spacing w:before="0" w:after="0" w:line="360" w:lineRule="auto"/>
      <w:jc w:val="both"/>
    </w:pPr>
    <w:rPr>
      <w:rFonts w:ascii="Arial" w:eastAsia="Times New Roman" w:hAnsi="Arial" w:cs="Arial"/>
      <w:sz w:val="22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048"/>
    <w:rPr>
      <w:rFonts w:ascii="Arial" w:eastAsia="Times New Roman" w:hAnsi="Arial" w:cs="Arial"/>
      <w:szCs w:val="24"/>
      <w:lang w:eastAsia="pl-PL"/>
    </w:rPr>
  </w:style>
  <w:style w:type="paragraph" w:customStyle="1" w:styleId="Styl1">
    <w:name w:val="Styl1"/>
    <w:basedOn w:val="Normalny"/>
    <w:qFormat/>
    <w:rsid w:val="00F65048"/>
    <w:pPr>
      <w:numPr>
        <w:numId w:val="3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color w:val="000000"/>
      <w:sz w:val="24"/>
      <w:szCs w:val="24"/>
      <w:lang w:eastAsia="pl-PL"/>
    </w:rPr>
  </w:style>
  <w:style w:type="paragraph" w:customStyle="1" w:styleId="Rysunek">
    <w:name w:val="Rysunek"/>
    <w:basedOn w:val="Normalny"/>
    <w:link w:val="RysunekZnak"/>
    <w:qFormat/>
    <w:rsid w:val="00F65048"/>
    <w:pPr>
      <w:numPr>
        <w:numId w:val="4"/>
      </w:numPr>
      <w:autoSpaceDE w:val="0"/>
      <w:autoSpaceDN w:val="0"/>
      <w:adjustRightInd w:val="0"/>
      <w:spacing w:before="0" w:line="240" w:lineRule="auto"/>
      <w:ind w:left="1304" w:hanging="1304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RysunekZnak">
    <w:name w:val="Rysunek Znak"/>
    <w:basedOn w:val="Domylnaczcionkaakapitu"/>
    <w:link w:val="Rysunek"/>
    <w:rsid w:val="00F65048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773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image" Target="media/image5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twitter.com/Rzeszow_STAT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mailto:a.koprowicz@stat.gov.pl" TargetMode="Externa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www.facebook.com/GlownyUrzadStatystyczny/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://rzeszow.stat.gov.pl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7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okitam\Desktop\Desktop\publikacje\sygnalna_kultura\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Rokitam\Desktop\Desktop\publikacje\sygnalna_kultura\wykres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TABLICA!$A$3</c:f>
              <c:strCache>
                <c:ptCount val="1"/>
                <c:pt idx="0">
                  <c:v>muzeum wnętrz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TABLICA!$B$3</c:f>
              <c:numCache>
                <c:formatCode>General</c:formatCode>
                <c:ptCount val="1"/>
                <c:pt idx="0">
                  <c:v>35.5</c:v>
                </c:pt>
              </c:numCache>
            </c:numRef>
          </c:val>
        </c:ser>
        <c:ser>
          <c:idx val="1"/>
          <c:order val="1"/>
          <c:tx>
            <c:strRef>
              <c:f>TABLICA!$A$4</c:f>
              <c:strCache>
                <c:ptCount val="1"/>
                <c:pt idx="0">
                  <c:v>muzeum na wolnym powietrzu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TABLICA!$B$4</c:f>
              <c:numCache>
                <c:formatCode>General</c:formatCode>
                <c:ptCount val="1"/>
                <c:pt idx="0">
                  <c:v>23.1</c:v>
                </c:pt>
              </c:numCache>
            </c:numRef>
          </c:val>
        </c:ser>
        <c:ser>
          <c:idx val="2"/>
          <c:order val="2"/>
          <c:tx>
            <c:strRef>
              <c:f>TABLICA!$A$5</c:f>
              <c:strCache>
                <c:ptCount val="1"/>
                <c:pt idx="0">
                  <c:v>regionalne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TABLICA!$B$5</c:f>
              <c:numCache>
                <c:formatCode>General</c:formatCode>
                <c:ptCount val="1"/>
                <c:pt idx="0">
                  <c:v>10.9</c:v>
                </c:pt>
              </c:numCache>
            </c:numRef>
          </c:val>
        </c:ser>
        <c:ser>
          <c:idx val="3"/>
          <c:order val="3"/>
          <c:tx>
            <c:strRef>
              <c:f>TABLICA!$A$6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TABLICA!$B$6</c:f>
              <c:numCache>
                <c:formatCode>General</c:formatCode>
                <c:ptCount val="1"/>
                <c:pt idx="0">
                  <c:v>8.3000000000000007</c:v>
                </c:pt>
              </c:numCache>
            </c:numRef>
          </c:val>
        </c:ser>
        <c:ser>
          <c:idx val="4"/>
          <c:order val="4"/>
          <c:tx>
            <c:strRef>
              <c:f>TABLICA!$A$7</c:f>
              <c:strCache>
                <c:ptCount val="1"/>
                <c:pt idx="0">
                  <c:v>historyczne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TABLICA!$B$7</c:f>
              <c:numCache>
                <c:formatCode>General</c:formatCode>
                <c:ptCount val="1"/>
                <c:pt idx="0">
                  <c:v>8.1</c:v>
                </c:pt>
              </c:numCache>
            </c:numRef>
          </c:val>
        </c:ser>
        <c:ser>
          <c:idx val="5"/>
          <c:order val="5"/>
          <c:tx>
            <c:strRef>
              <c:f>TABLICA!$A$8</c:f>
              <c:strCache>
                <c:ptCount val="1"/>
                <c:pt idx="0">
                  <c:v>interdyscyplinarne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TABLICA!$B$8</c:f>
              <c:numCache>
                <c:formatCode>General</c:formatCode>
                <c:ptCount val="1"/>
                <c:pt idx="0">
                  <c:v>7.5</c:v>
                </c:pt>
              </c:numCache>
            </c:numRef>
          </c:val>
        </c:ser>
        <c:ser>
          <c:idx val="6"/>
          <c:order val="6"/>
          <c:tx>
            <c:strRef>
              <c:f>TABLICA!$A$9</c:f>
              <c:strCache>
                <c:ptCount val="1"/>
                <c:pt idx="0">
                  <c:v>artystyczne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 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TABLICA!$B$9</c:f>
              <c:numCache>
                <c:formatCode>General</c:formatCode>
                <c:ptCount val="1"/>
                <c:pt idx="0">
                  <c:v>6.6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59204960"/>
        <c:axId val="759206048"/>
      </c:barChart>
      <c:catAx>
        <c:axId val="75920496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759206048"/>
        <c:crosses val="autoZero"/>
        <c:auto val="1"/>
        <c:lblAlgn val="ctr"/>
        <c:lblOffset val="100"/>
        <c:noMultiLvlLbl val="0"/>
      </c:catAx>
      <c:valAx>
        <c:axId val="759206048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"/>
                <a:ea typeface="+mn-ea"/>
                <a:cs typeface="+mn-cs"/>
              </a:defRPr>
            </a:pPr>
            <a:endParaRPr lang="pl-PL"/>
          </a:p>
        </c:txPr>
        <c:crossAx val="759204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0994277889176896E-2"/>
          <c:y val="0.72139068437340848"/>
          <c:w val="0.96690026246719141"/>
          <c:h val="0.278609315626591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Fira Sans "/>
        </a:defRPr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TABLICA!$A$15</c:f>
              <c:strCache>
                <c:ptCount val="1"/>
                <c:pt idx="0">
                  <c:v>koncerty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TABLICA!$B$15</c:f>
              <c:numCache>
                <c:formatCode>0.0</c:formatCode>
                <c:ptCount val="1"/>
                <c:pt idx="0">
                  <c:v>50.335570469798661</c:v>
                </c:pt>
              </c:numCache>
            </c:numRef>
          </c:val>
        </c:ser>
        <c:ser>
          <c:idx val="1"/>
          <c:order val="1"/>
          <c:tx>
            <c:strRef>
              <c:f>TABLICA!$A$16</c:f>
              <c:strCache>
                <c:ptCount val="1"/>
                <c:pt idx="0">
                  <c:v>inne imprezy artystyczno-rozrywkowe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TABLICA!$B$16</c:f>
              <c:numCache>
                <c:formatCode>0.0</c:formatCode>
                <c:ptCount val="1"/>
                <c:pt idx="0">
                  <c:v>26.9</c:v>
                </c:pt>
              </c:numCache>
            </c:numRef>
          </c:val>
        </c:ser>
        <c:ser>
          <c:idx val="2"/>
          <c:order val="2"/>
          <c:tx>
            <c:strRef>
              <c:f>TABLICA!$A$17</c:f>
              <c:strCache>
                <c:ptCount val="1"/>
                <c:pt idx="0">
                  <c:v>imprezy łączone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TABLICA!$B$17</c:f>
              <c:numCache>
                <c:formatCode>0.0</c:formatCode>
                <c:ptCount val="1"/>
                <c:pt idx="0">
                  <c:v>12.751677852348994</c:v>
                </c:pt>
              </c:numCache>
            </c:numRef>
          </c:val>
        </c:ser>
        <c:ser>
          <c:idx val="3"/>
          <c:order val="3"/>
          <c:tx>
            <c:strRef>
              <c:f>TABLICA!$A$18</c:f>
              <c:strCache>
                <c:ptCount val="1"/>
                <c:pt idx="0">
                  <c:v>festiwale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3793103448276041E-2"/>
                  <c:y val="-0.1711724963423000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TABLICA!$B$18</c:f>
              <c:numCache>
                <c:formatCode>0.0</c:formatCode>
                <c:ptCount val="1"/>
                <c:pt idx="0">
                  <c:v>4.6979865771812079</c:v>
                </c:pt>
              </c:numCache>
            </c:numRef>
          </c:val>
        </c:ser>
        <c:ser>
          <c:idx val="4"/>
          <c:order val="4"/>
          <c:tx>
            <c:strRef>
              <c:f>TABLICA!$A$19</c:f>
              <c:strCache>
                <c:ptCount val="1"/>
                <c:pt idx="0">
                  <c:v>kabarety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6226053639846741E-2"/>
                  <c:y val="-0.2127155086102387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TABLICA!$B$19</c:f>
              <c:numCache>
                <c:formatCode>0.0</c:formatCode>
                <c:ptCount val="1"/>
                <c:pt idx="0">
                  <c:v>2.6845637583892619</c:v>
                </c:pt>
              </c:numCache>
            </c:numRef>
          </c:val>
        </c:ser>
        <c:ser>
          <c:idx val="5"/>
          <c:order val="5"/>
          <c:tx>
            <c:strRef>
              <c:f>TABLICA!$A$20</c:f>
              <c:strCache>
                <c:ptCount val="1"/>
                <c:pt idx="0">
                  <c:v>przedstawienia i spektakle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189655172413793E-2"/>
                  <c:y val="-0.2329669457709727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TABLICA!$B$20</c:f>
              <c:numCache>
                <c:formatCode>0.0</c:formatCode>
                <c:ptCount val="1"/>
                <c:pt idx="0">
                  <c:v>1.3422818791946309</c:v>
                </c:pt>
              </c:numCache>
            </c:numRef>
          </c:val>
        </c:ser>
        <c:ser>
          <c:idx val="6"/>
          <c:order val="6"/>
          <c:tx>
            <c:strRef>
              <c:f>TABLICA!$A$21</c:f>
              <c:strCache>
                <c:ptCount val="1"/>
                <c:pt idx="0">
                  <c:v>rekonstrukcje historyczne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4329501915708813E-3"/>
                  <c:y val="-0.1948901866596600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TABLICA!$B$21</c:f>
              <c:numCache>
                <c:formatCode>0.0</c:formatCode>
                <c:ptCount val="1"/>
                <c:pt idx="0">
                  <c:v>1.3422818791946309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759204416"/>
        <c:axId val="1015264496"/>
      </c:barChart>
      <c:catAx>
        <c:axId val="7592044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15264496"/>
        <c:crosses val="autoZero"/>
        <c:auto val="1"/>
        <c:lblAlgn val="ctr"/>
        <c:lblOffset val="100"/>
        <c:noMultiLvlLbl val="0"/>
      </c:catAx>
      <c:valAx>
        <c:axId val="1015264496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920441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5848275862068964E-2"/>
          <c:y val="0.6944422572178478"/>
          <c:w val="0.94776704980842907"/>
          <c:h val="0.254631816856226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</cdr:x>
      <cdr:y>0.58396</cdr:y>
    </cdr:from>
    <cdr:to>
      <cdr:x>1</cdr:x>
      <cdr:y>0.64366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657600" y="1490663"/>
          <a:ext cx="914400" cy="152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0.96102</cdr:x>
      <cdr:y>0.55784</cdr:y>
    </cdr:from>
    <cdr:to>
      <cdr:x>0.99019</cdr:x>
      <cdr:y>0.63247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912477" y="1423990"/>
          <a:ext cx="149110" cy="1905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  <cdr:relSizeAnchor xmlns:cdr="http://schemas.openxmlformats.org/drawingml/2006/chartDrawing">
    <cdr:from>
      <cdr:x>0.05729</cdr:x>
      <cdr:y>0.63433</cdr:y>
    </cdr:from>
    <cdr:to>
      <cdr:x>0.31771</cdr:x>
      <cdr:y>0.72575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292852" y="1619242"/>
          <a:ext cx="1331202" cy="2333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Rodzaje muzeów: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D547FC-016C-441F-BEEC-51E13CB6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1983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2</cp:revision>
  <cp:lastPrinted>2019-07-10T05:15:00Z</cp:lastPrinted>
  <dcterms:created xsi:type="dcterms:W3CDTF">2019-08-29T10:43:00Z</dcterms:created>
  <dcterms:modified xsi:type="dcterms:W3CDTF">2019-08-29T10:43:00Z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