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6D57A2" w:rsidRDefault="00860F8E" w:rsidP="00F548C1">
      <w:pPr>
        <w:pStyle w:val="Tekstkomuniktatytukomunikatu"/>
        <w:rPr>
          <w:highlight w:val="black"/>
        </w:rPr>
      </w:pPr>
      <w:r w:rsidRPr="006D57A2">
        <w:rPr>
          <w:highlight w:val="black"/>
        </w:rPr>
        <w:t xml:space="preserve">Komunikat o sytuacji społeczno-gospodarczej </w:t>
      </w:r>
      <w:r w:rsidR="00F548C1" w:rsidRPr="006D57A2">
        <w:rPr>
          <w:highlight w:val="black"/>
        </w:rPr>
        <w:br/>
      </w:r>
      <w:r w:rsidRPr="006D57A2">
        <w:rPr>
          <w:spacing w:val="-2"/>
          <w:highlight w:val="black"/>
        </w:rPr>
        <w:t>wojew</w:t>
      </w:r>
      <w:r w:rsidR="00F548C1" w:rsidRPr="006D57A2">
        <w:rPr>
          <w:spacing w:val="-2"/>
          <w:highlight w:val="black"/>
        </w:rPr>
        <w:t xml:space="preserve">ództwa mazowieckiego </w:t>
      </w:r>
      <w:r w:rsidR="00FE13D0" w:rsidRPr="006D57A2">
        <w:rPr>
          <w:spacing w:val="-2"/>
          <w:highlight w:val="black"/>
        </w:rPr>
        <w:t xml:space="preserve">w </w:t>
      </w:r>
      <w:r w:rsidR="001638FB" w:rsidRPr="006D57A2">
        <w:rPr>
          <w:spacing w:val="-2"/>
          <w:highlight w:val="black"/>
        </w:rPr>
        <w:t>lutym</w:t>
      </w:r>
      <w:r w:rsidR="00F548C1" w:rsidRPr="006D57A2">
        <w:rPr>
          <w:spacing w:val="-2"/>
          <w:highlight w:val="black"/>
        </w:rPr>
        <w:t xml:space="preserve"> 201</w:t>
      </w:r>
      <w:r w:rsidR="00945531" w:rsidRPr="006D57A2">
        <w:rPr>
          <w:spacing w:val="-2"/>
          <w:highlight w:val="black"/>
        </w:rPr>
        <w:t>9</w:t>
      </w:r>
      <w:r w:rsidR="00F548C1" w:rsidRPr="006D57A2">
        <w:rPr>
          <w:spacing w:val="-2"/>
          <w:highlight w:val="black"/>
        </w:rPr>
        <w:t xml:space="preserve"> r.</w:t>
      </w:r>
    </w:p>
    <w:tbl>
      <w:tblPr>
        <w:tblW w:w="10485" w:type="dxa"/>
        <w:tblInd w:w="-5" w:type="dxa"/>
        <w:tblBorders>
          <w:left w:val="single" w:sz="4" w:space="0" w:color="FFFFFF"/>
        </w:tblBorders>
        <w:shd w:val="clear" w:color="auto" w:fill="000000"/>
        <w:tblLook w:val="04A0" w:firstRow="1" w:lastRow="0" w:firstColumn="1" w:lastColumn="0" w:noHBand="0" w:noVBand="1"/>
      </w:tblPr>
      <w:tblGrid>
        <w:gridCol w:w="10485"/>
      </w:tblGrid>
      <w:tr w:rsidR="00220242" w:rsidRPr="006D57A2" w:rsidTr="006D57A2">
        <w:tc>
          <w:tcPr>
            <w:tcW w:w="10485" w:type="dxa"/>
            <w:shd w:val="clear" w:color="auto" w:fill="000000"/>
          </w:tcPr>
          <w:p w:rsidR="006E44DC" w:rsidRPr="006D57A2" w:rsidRDefault="00460989" w:rsidP="00DC3EE6">
            <w:pPr>
              <w:pStyle w:val="Tekstkomunikat1str"/>
              <w:rPr>
                <w:highlight w:val="black"/>
              </w:rPr>
            </w:pPr>
            <w:r w:rsidRPr="006D57A2">
              <w:rPr>
                <w:highlight w:val="black"/>
              </w:rPr>
              <w:t>W lutym br. przeciętne zatrudnienie w sektorze przedsiębiorstw było wyższe niż przed rokiem (o 2,2%). Stopa bezrobocia rejestrowanego wyniosła 5,0% i obniżyła się zarówno w skali roku, jak i miesiąca.</w:t>
            </w:r>
          </w:p>
          <w:p w:rsidR="00220242" w:rsidRPr="006D57A2" w:rsidRDefault="00460989" w:rsidP="00DC3EE6">
            <w:pPr>
              <w:pStyle w:val="Tekstkomunikat1str"/>
              <w:rPr>
                <w:highlight w:val="black"/>
              </w:rPr>
            </w:pPr>
            <w:r w:rsidRPr="006D57A2">
              <w:rPr>
                <w:highlight w:val="black"/>
              </w:rPr>
              <w:t>Przeciętne miesięczne wynagrodzenie brutto w sektorze przedsiębiorstw w lutym br. było wyższe od notowanego rok wcześniej (o 6,2%).</w:t>
            </w:r>
          </w:p>
          <w:p w:rsidR="002670E5" w:rsidRPr="006D57A2" w:rsidRDefault="002670E5" w:rsidP="002670E5">
            <w:pPr>
              <w:pStyle w:val="Tekstkomunikat1str"/>
              <w:rPr>
                <w:highlight w:val="black"/>
              </w:rPr>
            </w:pPr>
            <w:r w:rsidRPr="006D57A2">
              <w:rPr>
                <w:highlight w:val="black"/>
              </w:rPr>
              <w:t xml:space="preserve">Ceny detaliczne towarów i usług konsumpcyjnych w IV kwartale 2018 r. wzrosły o 1,4% w skali roku (w III kw. 2018 r. wzrost wyniósł 1,9%). </w:t>
            </w:r>
          </w:p>
          <w:p w:rsidR="00220242" w:rsidRPr="006D57A2" w:rsidRDefault="00220242" w:rsidP="00E66EC8">
            <w:pPr>
              <w:pStyle w:val="Tekstkomunikat1str"/>
              <w:rPr>
                <w:highlight w:val="black"/>
              </w:rPr>
            </w:pPr>
            <w:r w:rsidRPr="006D57A2">
              <w:rPr>
                <w:highlight w:val="black"/>
              </w:rPr>
              <w:t xml:space="preserve">Na rynku rolnym w </w:t>
            </w:r>
            <w:r w:rsidR="00F565D1" w:rsidRPr="006D57A2">
              <w:rPr>
                <w:highlight w:val="black"/>
              </w:rPr>
              <w:t>lutym</w:t>
            </w:r>
            <w:r w:rsidR="00E66EC8" w:rsidRPr="006D57A2">
              <w:rPr>
                <w:highlight w:val="black"/>
              </w:rPr>
              <w:t xml:space="preserve"> </w:t>
            </w:r>
            <w:r w:rsidR="00F565D1" w:rsidRPr="006D57A2">
              <w:rPr>
                <w:highlight w:val="black"/>
              </w:rPr>
              <w:t>b</w:t>
            </w:r>
            <w:r w:rsidRPr="006D57A2">
              <w:rPr>
                <w:highlight w:val="black"/>
              </w:rPr>
              <w:t>r. przeciętn</w:t>
            </w:r>
            <w:r w:rsidR="0032499B" w:rsidRPr="006D57A2">
              <w:rPr>
                <w:highlight w:val="black"/>
              </w:rPr>
              <w:t>e</w:t>
            </w:r>
            <w:r w:rsidRPr="006D57A2">
              <w:rPr>
                <w:highlight w:val="black"/>
              </w:rPr>
              <w:t xml:space="preserve"> cen</w:t>
            </w:r>
            <w:r w:rsidR="0032499B" w:rsidRPr="006D57A2">
              <w:rPr>
                <w:highlight w:val="black"/>
              </w:rPr>
              <w:t>y</w:t>
            </w:r>
            <w:r w:rsidRPr="006D57A2">
              <w:rPr>
                <w:highlight w:val="black"/>
              </w:rPr>
              <w:t xml:space="preserve"> </w:t>
            </w:r>
            <w:r w:rsidR="00795131" w:rsidRPr="006D57A2">
              <w:rPr>
                <w:highlight w:val="black"/>
              </w:rPr>
              <w:t>skupu</w:t>
            </w:r>
            <w:r w:rsidRPr="006D57A2">
              <w:rPr>
                <w:highlight w:val="black"/>
              </w:rPr>
              <w:t xml:space="preserve"> </w:t>
            </w:r>
            <w:r w:rsidR="0032499B" w:rsidRPr="006D57A2">
              <w:rPr>
                <w:highlight w:val="black"/>
              </w:rPr>
              <w:t xml:space="preserve">podstawowych produktów pochodzenia roślinnego </w:t>
            </w:r>
            <w:r w:rsidR="00EA34BC" w:rsidRPr="006D57A2">
              <w:rPr>
                <w:highlight w:val="black"/>
              </w:rPr>
              <w:t>kształtowały się po</w:t>
            </w:r>
            <w:r w:rsidR="00E66EC8" w:rsidRPr="006D57A2">
              <w:rPr>
                <w:highlight w:val="black"/>
              </w:rPr>
              <w:t>wy</w:t>
            </w:r>
            <w:r w:rsidR="00EA34BC" w:rsidRPr="006D57A2">
              <w:rPr>
                <w:highlight w:val="black"/>
              </w:rPr>
              <w:t xml:space="preserve">żej poziomu sprzed roku i sprzed miesiąca. </w:t>
            </w:r>
            <w:r w:rsidR="00F565D1" w:rsidRPr="006D57A2">
              <w:rPr>
                <w:highlight w:val="black"/>
              </w:rPr>
              <w:t>Wyższe niż przed rokiem, ale niższe niż przed miesiącem były ceny żywca rzeźnego wołowego i mleka. Za żywiec wieprzowy i drobiowy płacono więcej n</w:t>
            </w:r>
            <w:r w:rsidR="00E72E96" w:rsidRPr="006D57A2">
              <w:rPr>
                <w:highlight w:val="black"/>
              </w:rPr>
              <w:t>iż miesiąc temu, jednak mniej niż rok temu.</w:t>
            </w:r>
            <w:r w:rsidR="00F565D1" w:rsidRPr="006D57A2">
              <w:rPr>
                <w:highlight w:val="black"/>
              </w:rPr>
              <w:t xml:space="preserve"> W</w:t>
            </w:r>
            <w:r w:rsidR="00795131" w:rsidRPr="006D57A2">
              <w:rPr>
                <w:highlight w:val="black"/>
              </w:rPr>
              <w:t>skaźnik opłacalności tuczu trzody chlewnej</w:t>
            </w:r>
            <w:r w:rsidR="00F565D1" w:rsidRPr="006D57A2">
              <w:rPr>
                <w:highlight w:val="black"/>
              </w:rPr>
              <w:t xml:space="preserve"> pozostał na tym samym poziomie co w styczniu</w:t>
            </w:r>
            <w:r w:rsidR="00795131" w:rsidRPr="006D57A2">
              <w:rPr>
                <w:highlight w:val="black"/>
              </w:rPr>
              <w:t xml:space="preserve">. </w:t>
            </w:r>
          </w:p>
          <w:p w:rsidR="004276B8" w:rsidRPr="006D57A2" w:rsidRDefault="00ED267F" w:rsidP="00ED267F">
            <w:pPr>
              <w:pStyle w:val="Tekstkomunikat1str"/>
              <w:rPr>
                <w:highlight w:val="black"/>
              </w:rPr>
            </w:pPr>
            <w:r w:rsidRPr="006D57A2">
              <w:rPr>
                <w:highlight w:val="black"/>
              </w:rPr>
              <w:t>W lutym br. produkcja sprzedana przemysłu zwiększyła się w skali roku (o 4,8%, w cenach stałych). Wyższa niż przed rokiem była produkcja budowlano-montażowa (o 54,2%, w cenach bieżących).</w:t>
            </w:r>
            <w:r w:rsidR="00787A20" w:rsidRPr="006D57A2">
              <w:rPr>
                <w:highlight w:val="black"/>
              </w:rPr>
              <w:t xml:space="preserve"> </w:t>
            </w:r>
            <w:r w:rsidR="004276B8" w:rsidRPr="006D57A2">
              <w:rPr>
                <w:highlight w:val="black"/>
              </w:rPr>
              <w:t xml:space="preserve"> </w:t>
            </w:r>
          </w:p>
          <w:p w:rsidR="00220242" w:rsidRPr="006D57A2" w:rsidRDefault="00220242" w:rsidP="00220242">
            <w:pPr>
              <w:pStyle w:val="Tekstkomunikat1str"/>
              <w:rPr>
                <w:highlight w:val="black"/>
              </w:rPr>
            </w:pPr>
            <w:r w:rsidRPr="006D57A2">
              <w:rPr>
                <w:highlight w:val="black"/>
              </w:rPr>
              <w:t xml:space="preserve">Liczba mieszkań oddanych do użytkowania w </w:t>
            </w:r>
            <w:r w:rsidR="00184051" w:rsidRPr="006D57A2">
              <w:rPr>
                <w:highlight w:val="black"/>
              </w:rPr>
              <w:t>lutym</w:t>
            </w:r>
            <w:r w:rsidR="00EF13BC" w:rsidRPr="006D57A2">
              <w:rPr>
                <w:highlight w:val="black"/>
              </w:rPr>
              <w:t xml:space="preserve"> </w:t>
            </w:r>
            <w:r w:rsidR="003B0FE2" w:rsidRPr="006D57A2">
              <w:rPr>
                <w:highlight w:val="black"/>
              </w:rPr>
              <w:t>b</w:t>
            </w:r>
            <w:r w:rsidR="00EF13BC" w:rsidRPr="006D57A2">
              <w:rPr>
                <w:highlight w:val="black"/>
              </w:rPr>
              <w:t>r.</w:t>
            </w:r>
            <w:r w:rsidRPr="006D57A2">
              <w:rPr>
                <w:highlight w:val="black"/>
              </w:rPr>
              <w:t xml:space="preserve"> była </w:t>
            </w:r>
            <w:r w:rsidR="00184051" w:rsidRPr="006D57A2">
              <w:rPr>
                <w:highlight w:val="black"/>
              </w:rPr>
              <w:t>większa</w:t>
            </w:r>
            <w:r w:rsidRPr="006D57A2">
              <w:rPr>
                <w:highlight w:val="black"/>
              </w:rPr>
              <w:t xml:space="preserve"> niż rok wcześniej o </w:t>
            </w:r>
            <w:r w:rsidR="00184051" w:rsidRPr="006D57A2">
              <w:rPr>
                <w:highlight w:val="black"/>
              </w:rPr>
              <w:t>24,2</w:t>
            </w:r>
            <w:r w:rsidRPr="006D57A2">
              <w:rPr>
                <w:highlight w:val="black"/>
              </w:rPr>
              <w:t xml:space="preserve">%. Najwięcej </w:t>
            </w:r>
            <w:r w:rsidR="00057693" w:rsidRPr="006D57A2">
              <w:rPr>
                <w:highlight w:val="black"/>
              </w:rPr>
              <w:t xml:space="preserve">było </w:t>
            </w:r>
            <w:r w:rsidRPr="006D57A2">
              <w:rPr>
                <w:highlight w:val="black"/>
              </w:rPr>
              <w:t xml:space="preserve">mieszkań </w:t>
            </w:r>
            <w:r w:rsidR="009821B1" w:rsidRPr="006D57A2">
              <w:rPr>
                <w:highlight w:val="black"/>
              </w:rPr>
              <w:t>wy</w:t>
            </w:r>
            <w:r w:rsidR="00057693" w:rsidRPr="006D57A2">
              <w:rPr>
                <w:highlight w:val="black"/>
              </w:rPr>
              <w:t>budowanych z przeznaczeniem</w:t>
            </w:r>
            <w:r w:rsidRPr="006D57A2">
              <w:rPr>
                <w:highlight w:val="black"/>
              </w:rPr>
              <w:t xml:space="preserve"> na sprzedaż lub wynajem. </w:t>
            </w:r>
          </w:p>
          <w:p w:rsidR="00B87DE4" w:rsidRPr="006D57A2" w:rsidRDefault="00ED267F" w:rsidP="00ED267F">
            <w:pPr>
              <w:pStyle w:val="Tekstkomunikat1str"/>
              <w:rPr>
                <w:highlight w:val="black"/>
              </w:rPr>
            </w:pPr>
            <w:r w:rsidRPr="006D57A2">
              <w:rPr>
                <w:highlight w:val="black"/>
              </w:rPr>
              <w:t>W lutym br. odnotowano wzrost sprzedaży hurtowej w skali roku (o 11,2%). Wyższa niż przed rokiem była również sprzedaż detaliczna (o 4,5%).</w:t>
            </w:r>
          </w:p>
          <w:p w:rsidR="004C04CB" w:rsidRPr="006D57A2" w:rsidRDefault="004C04CB" w:rsidP="00ED267F">
            <w:pPr>
              <w:pStyle w:val="Tekstkomunikat1str"/>
              <w:rPr>
                <w:highlight w:val="black"/>
              </w:rPr>
            </w:pPr>
            <w:r w:rsidRPr="006D57A2">
              <w:rPr>
                <w:highlight w:val="black"/>
              </w:rPr>
              <w:t xml:space="preserve">W 2018 r. wyniki finansowe przedsiębiorstw były słabsze od uzyskanych rok </w:t>
            </w:r>
            <w:r w:rsidRPr="006D57A2">
              <w:rPr>
                <w:rFonts w:cs="Arial"/>
                <w:highlight w:val="black"/>
              </w:rPr>
              <w:t xml:space="preserve">wcześniej. </w:t>
            </w:r>
            <w:r w:rsidRPr="006D57A2">
              <w:rPr>
                <w:highlight w:val="black"/>
              </w:rPr>
              <w:t>Pogorszyły się również podstawowe wskaźniki ekonomiczno-finansowe</w:t>
            </w:r>
            <w:r w:rsidRPr="006D57A2">
              <w:rPr>
                <w:rFonts w:cs="Arial"/>
                <w:highlight w:val="black"/>
              </w:rPr>
              <w:t>.</w:t>
            </w:r>
          </w:p>
          <w:p w:rsidR="007F0993" w:rsidRPr="006D57A2" w:rsidRDefault="007F0993" w:rsidP="00407D11">
            <w:pPr>
              <w:pStyle w:val="Tekstkomunikat1str"/>
              <w:rPr>
                <w:highlight w:val="black"/>
              </w:rPr>
            </w:pPr>
            <w:r w:rsidRPr="006D57A2">
              <w:rPr>
                <w:highlight w:val="black"/>
              </w:rPr>
              <w:t xml:space="preserve">Nakłady inwestycyjne poniesione przez przedsiębiorstwa w 2018 r. były (w cenach bieżących) wyższe niż przed rokiem o 14,9%. Niższa niż </w:t>
            </w:r>
            <w:r w:rsidR="0005456F" w:rsidRPr="006D57A2">
              <w:rPr>
                <w:highlight w:val="black"/>
              </w:rPr>
              <w:t xml:space="preserve">w </w:t>
            </w:r>
            <w:r w:rsidRPr="006D57A2">
              <w:rPr>
                <w:highlight w:val="black"/>
              </w:rPr>
              <w:t>2017 r. była natomiast wartość kosztorysowa inwestycji nowo rozpoczętych (o 19,0%).</w:t>
            </w:r>
          </w:p>
        </w:tc>
      </w:tr>
    </w:tbl>
    <w:p w:rsidR="00C966BD" w:rsidRPr="006D57A2" w:rsidRDefault="00C966BD" w:rsidP="00C966BD">
      <w:pPr>
        <w:spacing w:line="408" w:lineRule="auto"/>
        <w:ind w:left="360"/>
        <w:jc w:val="both"/>
        <w:rPr>
          <w:rFonts w:ascii="Arial" w:hAnsi="Arial" w:cs="Arial"/>
          <w:highlight w:val="black"/>
        </w:rPr>
      </w:pPr>
    </w:p>
    <w:p w:rsidR="00E62B62" w:rsidRPr="006D57A2" w:rsidRDefault="00B67C0E" w:rsidP="00F7221F">
      <w:pPr>
        <w:pStyle w:val="Tekstkomunikattytu"/>
        <w:rPr>
          <w:highlight w:val="black"/>
        </w:rPr>
      </w:pPr>
      <w:r w:rsidRPr="006D57A2">
        <w:rPr>
          <w:highlight w:val="black"/>
        </w:rPr>
        <w:br w:type="page"/>
      </w:r>
    </w:p>
    <w:p w:rsidR="00F22C83" w:rsidRPr="006D57A2" w:rsidRDefault="00B67C0E" w:rsidP="00F7221F">
      <w:pPr>
        <w:pStyle w:val="Tekstkomunikattytu"/>
        <w:rPr>
          <w:highlight w:val="black"/>
        </w:rPr>
      </w:pPr>
      <w:r w:rsidRPr="006D57A2">
        <w:rPr>
          <w:highlight w:val="black"/>
        </w:rPr>
        <w:lastRenderedPageBreak/>
        <w:t>S</w:t>
      </w:r>
      <w:r w:rsidR="001A7002" w:rsidRPr="006D57A2">
        <w:rPr>
          <w:highlight w:val="black"/>
        </w:rPr>
        <w:t>pis</w:t>
      </w:r>
      <w:r w:rsidRPr="006D57A2">
        <w:rPr>
          <w:spacing w:val="60"/>
          <w:highlight w:val="black"/>
        </w:rPr>
        <w:t xml:space="preserve"> </w:t>
      </w:r>
      <w:r w:rsidR="00AD206A" w:rsidRPr="006D57A2">
        <w:rPr>
          <w:highlight w:val="black"/>
        </w:rPr>
        <w:t>t</w:t>
      </w:r>
      <w:r w:rsidR="001A7002" w:rsidRPr="006D57A2">
        <w:rPr>
          <w:highlight w:val="black"/>
        </w:rPr>
        <w:t>reści</w:t>
      </w:r>
    </w:p>
    <w:p w:rsidR="00D91648" w:rsidRPr="006D57A2" w:rsidRDefault="00D91648" w:rsidP="00AE3D3D">
      <w:pPr>
        <w:pStyle w:val="Tekstkomunikatspis"/>
        <w:rPr>
          <w:highlight w:val="black"/>
        </w:rPr>
      </w:pPr>
      <w:r w:rsidRPr="006D57A2">
        <w:rPr>
          <w:highlight w:val="black"/>
        </w:rPr>
        <w:t>Rynek pracy</w:t>
      </w:r>
      <w:r w:rsidRPr="006D57A2">
        <w:rPr>
          <w:highlight w:val="black"/>
        </w:rPr>
        <w:tab/>
        <w:t>4</w:t>
      </w:r>
    </w:p>
    <w:p w:rsidR="00D91648" w:rsidRPr="006D57A2" w:rsidRDefault="00D91648" w:rsidP="00DC18A9">
      <w:pPr>
        <w:pStyle w:val="Tekstkomunikatspis"/>
        <w:rPr>
          <w:highlight w:val="black"/>
        </w:rPr>
      </w:pPr>
      <w:r w:rsidRPr="006D57A2">
        <w:rPr>
          <w:highlight w:val="black"/>
        </w:rPr>
        <w:t>Wynagrodzenia</w:t>
      </w:r>
      <w:r w:rsidRPr="006D57A2">
        <w:rPr>
          <w:highlight w:val="black"/>
        </w:rPr>
        <w:tab/>
      </w:r>
      <w:r w:rsidR="007750A0" w:rsidRPr="006D57A2">
        <w:rPr>
          <w:highlight w:val="black"/>
        </w:rPr>
        <w:t>7</w:t>
      </w:r>
    </w:p>
    <w:p w:rsidR="000407C9" w:rsidRPr="006D57A2" w:rsidRDefault="000407C9" w:rsidP="00DC18A9">
      <w:pPr>
        <w:pStyle w:val="Tekstkomunikatspis"/>
        <w:rPr>
          <w:highlight w:val="black"/>
        </w:rPr>
      </w:pPr>
      <w:r w:rsidRPr="006D57A2">
        <w:rPr>
          <w:highlight w:val="black"/>
        </w:rPr>
        <w:t>Ceny detaliczne</w:t>
      </w:r>
      <w:r w:rsidRPr="006D57A2">
        <w:rPr>
          <w:highlight w:val="black"/>
        </w:rPr>
        <w:tab/>
        <w:t>9</w:t>
      </w:r>
    </w:p>
    <w:p w:rsidR="00D91648" w:rsidRPr="006D57A2" w:rsidRDefault="00D91648" w:rsidP="00DC18A9">
      <w:pPr>
        <w:pStyle w:val="Tekstkomunikatspis"/>
        <w:rPr>
          <w:highlight w:val="black"/>
        </w:rPr>
      </w:pPr>
      <w:r w:rsidRPr="006D57A2">
        <w:rPr>
          <w:highlight w:val="black"/>
        </w:rPr>
        <w:t>Rolnictwo</w:t>
      </w:r>
      <w:r w:rsidRPr="006D57A2">
        <w:rPr>
          <w:highlight w:val="black"/>
        </w:rPr>
        <w:tab/>
      </w:r>
      <w:r w:rsidR="00303064" w:rsidRPr="006D57A2">
        <w:rPr>
          <w:highlight w:val="black"/>
        </w:rPr>
        <w:t>11</w:t>
      </w:r>
    </w:p>
    <w:p w:rsidR="00D91648" w:rsidRPr="006D57A2" w:rsidRDefault="00EB4F80" w:rsidP="00DC18A9">
      <w:pPr>
        <w:pStyle w:val="Tekstkomunikatspis"/>
        <w:rPr>
          <w:highlight w:val="black"/>
        </w:rPr>
      </w:pPr>
      <w:r w:rsidRPr="006D57A2">
        <w:rPr>
          <w:highlight w:val="black"/>
        </w:rPr>
        <w:t>Przemysł i budownictwo</w:t>
      </w:r>
      <w:r w:rsidRPr="006D57A2">
        <w:rPr>
          <w:highlight w:val="black"/>
        </w:rPr>
        <w:tab/>
      </w:r>
      <w:r w:rsidR="00AD043C" w:rsidRPr="006D57A2">
        <w:rPr>
          <w:highlight w:val="black"/>
        </w:rPr>
        <w:t>1</w:t>
      </w:r>
      <w:r w:rsidR="00303064" w:rsidRPr="006D57A2">
        <w:rPr>
          <w:highlight w:val="black"/>
        </w:rPr>
        <w:t>4</w:t>
      </w:r>
    </w:p>
    <w:p w:rsidR="00D91648" w:rsidRPr="006D57A2" w:rsidRDefault="00D91648" w:rsidP="00DC18A9">
      <w:pPr>
        <w:pStyle w:val="Tekstkomunikatspis"/>
        <w:rPr>
          <w:highlight w:val="black"/>
        </w:rPr>
      </w:pPr>
      <w:r w:rsidRPr="006D57A2">
        <w:rPr>
          <w:highlight w:val="black"/>
        </w:rPr>
        <w:t>Budownictwo mieszkaniowe</w:t>
      </w:r>
      <w:r w:rsidRPr="006D57A2">
        <w:rPr>
          <w:highlight w:val="black"/>
        </w:rPr>
        <w:tab/>
      </w:r>
      <w:r w:rsidR="00BF79FC" w:rsidRPr="006D57A2">
        <w:rPr>
          <w:highlight w:val="black"/>
        </w:rPr>
        <w:t>1</w:t>
      </w:r>
      <w:r w:rsidR="00303064" w:rsidRPr="006D57A2">
        <w:rPr>
          <w:highlight w:val="black"/>
        </w:rPr>
        <w:t>6</w:t>
      </w:r>
    </w:p>
    <w:p w:rsidR="00D91648" w:rsidRPr="006D57A2" w:rsidRDefault="00D91648" w:rsidP="00DC18A9">
      <w:pPr>
        <w:pStyle w:val="Tekstkomunikatspis"/>
        <w:rPr>
          <w:highlight w:val="black"/>
        </w:rPr>
      </w:pPr>
      <w:r w:rsidRPr="006D57A2">
        <w:rPr>
          <w:highlight w:val="black"/>
        </w:rPr>
        <w:t>Rynek wewnętrzny</w:t>
      </w:r>
      <w:r w:rsidRPr="006D57A2">
        <w:rPr>
          <w:highlight w:val="black"/>
        </w:rPr>
        <w:tab/>
      </w:r>
      <w:r w:rsidR="00E2784F" w:rsidRPr="006D57A2">
        <w:rPr>
          <w:highlight w:val="black"/>
        </w:rPr>
        <w:t>1</w:t>
      </w:r>
      <w:r w:rsidR="00303064" w:rsidRPr="006D57A2">
        <w:rPr>
          <w:highlight w:val="black"/>
        </w:rPr>
        <w:t>8</w:t>
      </w:r>
    </w:p>
    <w:p w:rsidR="00DC5D47" w:rsidRPr="006D57A2" w:rsidRDefault="00DC5D47" w:rsidP="00DC5D47">
      <w:pPr>
        <w:pStyle w:val="Tekstkomunikatspis"/>
        <w:rPr>
          <w:highlight w:val="black"/>
        </w:rPr>
      </w:pPr>
      <w:r w:rsidRPr="006D57A2">
        <w:rPr>
          <w:highlight w:val="black"/>
        </w:rPr>
        <w:t>Finanse przedsiębiorstw</w:t>
      </w:r>
      <w:r w:rsidRPr="006D57A2">
        <w:rPr>
          <w:highlight w:val="black"/>
        </w:rPr>
        <w:tab/>
        <w:t>19</w:t>
      </w:r>
    </w:p>
    <w:p w:rsidR="00922887" w:rsidRPr="006D57A2" w:rsidRDefault="00922887" w:rsidP="00922887">
      <w:pPr>
        <w:pStyle w:val="Tekstkomunikatspis"/>
        <w:rPr>
          <w:highlight w:val="black"/>
        </w:rPr>
      </w:pPr>
      <w:r w:rsidRPr="006D57A2">
        <w:rPr>
          <w:highlight w:val="black"/>
        </w:rPr>
        <w:t>Nakłady inwestycyjne</w:t>
      </w:r>
      <w:r w:rsidRPr="006D57A2">
        <w:rPr>
          <w:highlight w:val="black"/>
        </w:rPr>
        <w:tab/>
        <w:t>2</w:t>
      </w:r>
      <w:r w:rsidR="00303064" w:rsidRPr="006D57A2">
        <w:rPr>
          <w:highlight w:val="black"/>
        </w:rPr>
        <w:t>2</w:t>
      </w:r>
    </w:p>
    <w:p w:rsidR="001E34AA" w:rsidRPr="006D57A2" w:rsidRDefault="00D91648" w:rsidP="00DC18A9">
      <w:pPr>
        <w:pStyle w:val="Tekstkomunikatspis"/>
        <w:rPr>
          <w:highlight w:val="black"/>
        </w:rPr>
      </w:pPr>
      <w:r w:rsidRPr="006D57A2">
        <w:rPr>
          <w:highlight w:val="black"/>
        </w:rPr>
        <w:t>Wybrane dane o województwie mazowieckim</w:t>
      </w:r>
      <w:r w:rsidRPr="006D57A2">
        <w:rPr>
          <w:highlight w:val="black"/>
        </w:rPr>
        <w:tab/>
      </w:r>
      <w:r w:rsidR="00303064" w:rsidRPr="006D57A2">
        <w:rPr>
          <w:highlight w:val="black"/>
        </w:rPr>
        <w:t>23</w:t>
      </w:r>
    </w:p>
    <w:p w:rsidR="00C46087" w:rsidRPr="006D57A2" w:rsidRDefault="00DC18A9" w:rsidP="00BA1C65">
      <w:pPr>
        <w:pStyle w:val="Tekstkomunikattytu"/>
        <w:rPr>
          <w:highlight w:val="black"/>
        </w:rPr>
      </w:pPr>
      <w:r w:rsidRPr="006D57A2">
        <w:rPr>
          <w:highlight w:val="black"/>
        </w:rPr>
        <w:t>Uwagi</w:t>
      </w:r>
      <w:r w:rsidRPr="006D57A2">
        <w:rPr>
          <w:spacing w:val="60"/>
          <w:highlight w:val="black"/>
        </w:rPr>
        <w:t xml:space="preserve"> </w:t>
      </w:r>
      <w:r w:rsidRPr="006D57A2">
        <w:rPr>
          <w:highlight w:val="black"/>
        </w:rPr>
        <w:t>ogólne</w:t>
      </w:r>
    </w:p>
    <w:p w:rsidR="00DC0E10" w:rsidRPr="006D57A2" w:rsidRDefault="00DC0E10" w:rsidP="00DC0E10">
      <w:pPr>
        <w:pStyle w:val="Tekstkomunikat"/>
        <w:rPr>
          <w:highlight w:val="black"/>
        </w:rPr>
      </w:pPr>
      <w:r w:rsidRPr="006D57A2">
        <w:rPr>
          <w:highlight w:val="black"/>
        </w:rPr>
        <w:t>Prezentowane w Komunikacie dane:</w:t>
      </w:r>
    </w:p>
    <w:p w:rsidR="00DC0E10" w:rsidRPr="006D57A2" w:rsidRDefault="00DC0E10" w:rsidP="00D64B88">
      <w:pPr>
        <w:pStyle w:val="Tekstkomunikatkropki"/>
        <w:rPr>
          <w:highlight w:val="black"/>
        </w:rPr>
      </w:pPr>
      <w:r w:rsidRPr="006D57A2">
        <w:rPr>
          <w:highlight w:val="black"/>
        </w:rPr>
        <w:t>o zatrudnieniu, wynagrodzeniach oraz o produkcji sprzedanej przemysłu i budownictwa, produkcji budowlano-</w:t>
      </w:r>
      <w:r w:rsidR="005501AC" w:rsidRPr="006D57A2">
        <w:rPr>
          <w:highlight w:val="black"/>
        </w:rPr>
        <w:br/>
        <w:t>-</w:t>
      </w:r>
      <w:r w:rsidRPr="006D57A2">
        <w:rPr>
          <w:highlight w:val="black"/>
        </w:rPr>
        <w:t>montażowej, a także o sprzedaży detalicznej i hurtowej towarów dotyczą podmiotów gospodarczych, w których liczba pracujących przekracza 9 osób,</w:t>
      </w:r>
    </w:p>
    <w:p w:rsidR="00DC0E10" w:rsidRPr="006D57A2" w:rsidRDefault="00DC0E10" w:rsidP="00D64B88">
      <w:pPr>
        <w:pStyle w:val="Tekstkomunikatkropki"/>
        <w:rPr>
          <w:highlight w:val="black"/>
        </w:rPr>
      </w:pPr>
      <w:r w:rsidRPr="006D57A2">
        <w:rPr>
          <w:highlight w:val="black"/>
        </w:rPr>
        <w:t xml:space="preserve">o sektorze przedsiębiorstw, dotyczą podmiotów prowadzących działalność gospodarczą w zakresie: leśnictwa </w:t>
      </w:r>
      <w:r w:rsidR="00792624" w:rsidRPr="006D57A2">
        <w:rPr>
          <w:highlight w:val="black"/>
        </w:rPr>
        <w:br/>
      </w:r>
      <w:r w:rsidRPr="006D57A2">
        <w:rPr>
          <w:highlight w:val="black"/>
        </w:rPr>
        <w:t>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6D57A2">
        <w:rPr>
          <w:highlight w:val="black"/>
        </w:rPr>
        <w:t>head</w:t>
      </w:r>
      <w:proofErr w:type="spellEnd"/>
      <w:r w:rsidRPr="006D57A2">
        <w:rPr>
          <w:highlight w:val="black"/>
        </w:rPr>
        <w:t xml:space="preserve"> </w:t>
      </w:r>
      <w:proofErr w:type="spellStart"/>
      <w:r w:rsidRPr="006D57A2">
        <w:rPr>
          <w:highlight w:val="black"/>
        </w:rPr>
        <w:t>offices</w:t>
      </w:r>
      <w:proofErr w:type="spellEnd"/>
      <w:r w:rsidRPr="006D57A2">
        <w:rPr>
          <w:highlight w:val="black"/>
        </w:rPr>
        <w:t xml:space="preserve">); doradztwa związanego </w:t>
      </w:r>
      <w:r w:rsidR="00792624" w:rsidRPr="006D57A2">
        <w:rPr>
          <w:highlight w:val="black"/>
        </w:rPr>
        <w:br/>
      </w:r>
      <w:r w:rsidRPr="006D57A2">
        <w:rPr>
          <w:highlight w:val="black"/>
        </w:rPr>
        <w:t>z 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6D57A2" w:rsidRDefault="00DC0E10" w:rsidP="00D64B88">
      <w:pPr>
        <w:pStyle w:val="Tekstkomunikatkropki"/>
        <w:rPr>
          <w:highlight w:val="black"/>
        </w:rPr>
      </w:pPr>
      <w:r w:rsidRPr="006D57A2">
        <w:rPr>
          <w:highlight w:val="black"/>
        </w:rPr>
        <w:t>o cenach detalicznych dotyczą towarów żywnościowych i nieżywnościowych oraz usług, które pochodzą z notowań cen prowadzonych przez ankieterów w wybranych punktach sprzedaży, w wytypowanych rejonach badania cen; ceny żywności notowane są raz w miesiącu z wyjątkiem owoców i warzyw, w zakresie których notowania cen prowadzone są dwa razy w miesiącu,</w:t>
      </w:r>
    </w:p>
    <w:p w:rsidR="00DC0E10" w:rsidRPr="006D57A2" w:rsidRDefault="00DC0E10" w:rsidP="00D64B88">
      <w:pPr>
        <w:pStyle w:val="Tekstkomunikatkropki"/>
        <w:rPr>
          <w:highlight w:val="black"/>
        </w:rPr>
      </w:pPr>
      <w:r w:rsidRPr="006D57A2">
        <w:rPr>
          <w:highlight w:val="black"/>
        </w:rPr>
        <w:t>o skupie produktów rolnych obejmują skup od producentów z terenu województwa; ceny podano bez podatku VAT,</w:t>
      </w:r>
    </w:p>
    <w:p w:rsidR="00DC0E10" w:rsidRPr="006D57A2" w:rsidRDefault="00DC0E10" w:rsidP="00D64B88">
      <w:pPr>
        <w:pStyle w:val="Tekstkomunikatkropki"/>
        <w:rPr>
          <w:highlight w:val="black"/>
        </w:rPr>
      </w:pPr>
      <w:r w:rsidRPr="006D57A2">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6D57A2" w:rsidRDefault="00DC0E10" w:rsidP="00DC0E10">
      <w:pPr>
        <w:pStyle w:val="Tekstkomunikat"/>
        <w:rPr>
          <w:highlight w:val="black"/>
        </w:rPr>
      </w:pPr>
      <w:r w:rsidRPr="006D57A2">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6D57A2">
        <w:rPr>
          <w:highlight w:val="black"/>
        </w:rPr>
        <w:t>5</w:t>
      </w:r>
      <w:r w:rsidRPr="006D57A2">
        <w:rPr>
          <w:highlight w:val="black"/>
        </w:rPr>
        <w:t xml:space="preserve"> r.).</w:t>
      </w:r>
    </w:p>
    <w:p w:rsidR="00DC0E10" w:rsidRPr="006D57A2" w:rsidRDefault="00DC0E10" w:rsidP="00DC0E10">
      <w:pPr>
        <w:pStyle w:val="Tekstkomunikat"/>
        <w:rPr>
          <w:highlight w:val="black"/>
        </w:rPr>
      </w:pPr>
      <w:r w:rsidRPr="006D57A2">
        <w:rPr>
          <w:highlight w:val="black"/>
        </w:rPr>
        <w:t xml:space="preserve">Liczby względne (wskaźniki, odsetki) wyliczono na podstawie danych bezwzględnych, wyrażonych z większą dokładnością niż podane w tekście i tablicach. </w:t>
      </w:r>
    </w:p>
    <w:p w:rsidR="00DC0E10" w:rsidRPr="006D57A2" w:rsidRDefault="00DC0E10" w:rsidP="00DC0E10">
      <w:pPr>
        <w:pStyle w:val="Tekstkomunikat"/>
        <w:rPr>
          <w:highlight w:val="black"/>
        </w:rPr>
      </w:pPr>
      <w:r w:rsidRPr="006D57A2">
        <w:rPr>
          <w:highlight w:val="black"/>
        </w:rPr>
        <w:t>Dane prezentuje się w układzie Polskiej Klasyfikacji Działalności – PKD 2007.</w:t>
      </w:r>
    </w:p>
    <w:p w:rsidR="003E600D" w:rsidRPr="006D57A2" w:rsidRDefault="006D0852" w:rsidP="003E600D">
      <w:pPr>
        <w:pStyle w:val="Nagwek1"/>
        <w:rPr>
          <w:i/>
          <w:spacing w:val="-2"/>
          <w:sz w:val="16"/>
          <w:highlight w:val="black"/>
        </w:rPr>
      </w:pPr>
      <w:r w:rsidRPr="006D57A2">
        <w:rPr>
          <w:i/>
          <w:spacing w:val="-2"/>
          <w:sz w:val="16"/>
          <w:highlight w:val="black"/>
        </w:rPr>
        <w:br w:type="page"/>
      </w:r>
      <w:bookmarkStart w:id="0" w:name="_Toc309805945"/>
    </w:p>
    <w:p w:rsidR="003E600D" w:rsidRPr="006D57A2" w:rsidRDefault="009922B6" w:rsidP="009922B6">
      <w:pPr>
        <w:pStyle w:val="Tekstkomunikattytu"/>
        <w:rPr>
          <w:highlight w:val="black"/>
        </w:rPr>
      </w:pPr>
      <w:r w:rsidRPr="006D57A2">
        <w:rPr>
          <w:highlight w:val="black"/>
        </w:rPr>
        <w:t>Polska</w:t>
      </w:r>
      <w:r w:rsidRPr="006D57A2">
        <w:rPr>
          <w:spacing w:val="60"/>
          <w:highlight w:val="black"/>
        </w:rPr>
        <w:t xml:space="preserve"> </w:t>
      </w:r>
      <w:r w:rsidRPr="006D57A2">
        <w:rPr>
          <w:highlight w:val="black"/>
        </w:rPr>
        <w:t>Klasyfikacja</w:t>
      </w:r>
      <w:r w:rsidRPr="006D57A2">
        <w:rPr>
          <w:spacing w:val="60"/>
          <w:highlight w:val="black"/>
        </w:rPr>
        <w:t xml:space="preserve"> </w:t>
      </w:r>
      <w:r w:rsidRPr="006D57A2">
        <w:rPr>
          <w:highlight w:val="black"/>
        </w:rPr>
        <w:t>Działalności</w:t>
      </w:r>
      <w:r w:rsidRPr="006D57A2">
        <w:rPr>
          <w:spacing w:val="60"/>
          <w:highlight w:val="black"/>
        </w:rPr>
        <w:t xml:space="preserve"> </w:t>
      </w:r>
      <w:r w:rsidRPr="006D57A2">
        <w:rPr>
          <w:highlight w:val="black"/>
        </w:rPr>
        <w:t>200</w:t>
      </w:r>
      <w:r w:rsidR="003E600D" w:rsidRPr="006D57A2">
        <w:rPr>
          <w:highlight w:val="black"/>
        </w:rPr>
        <w:t>7</w:t>
      </w:r>
      <w:r w:rsidR="003E600D" w:rsidRPr="006D57A2">
        <w:rPr>
          <w:spacing w:val="60"/>
          <w:highlight w:val="black"/>
        </w:rPr>
        <w:t xml:space="preserve"> </w:t>
      </w:r>
      <w:r w:rsidR="003E600D" w:rsidRPr="006D57A2">
        <w:rPr>
          <w:highlight w:val="black"/>
        </w:rPr>
        <w:t>(PKD</w:t>
      </w:r>
      <w:r w:rsidR="003E600D" w:rsidRPr="006D57A2">
        <w:rPr>
          <w:spacing w:val="60"/>
          <w:highlight w:val="black"/>
        </w:rPr>
        <w:t xml:space="preserve"> </w:t>
      </w:r>
      <w:r w:rsidR="003E600D" w:rsidRPr="006D57A2">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6D57A2" w:rsidTr="006D57A2">
        <w:tc>
          <w:tcPr>
            <w:tcW w:w="5235" w:type="dxa"/>
            <w:tcBorders>
              <w:top w:val="nil"/>
              <w:bottom w:val="single" w:sz="12" w:space="0" w:color="FFFFFF"/>
              <w:right w:val="single" w:sz="4" w:space="0" w:color="FFFFFF"/>
            </w:tcBorders>
            <w:shd w:val="clear" w:color="auto" w:fill="000000"/>
          </w:tcPr>
          <w:p w:rsidR="003E600D" w:rsidRPr="006D57A2" w:rsidRDefault="001164E1" w:rsidP="00DF48B2">
            <w:pPr>
              <w:pStyle w:val="Tekstkomunikatgwka"/>
              <w:jc w:val="left"/>
              <w:rPr>
                <w:b/>
                <w:highlight w:val="black"/>
              </w:rPr>
            </w:pPr>
            <w:r w:rsidRPr="006D57A2">
              <w:rPr>
                <w:b/>
                <w:highlight w:val="black"/>
              </w:rPr>
              <w:t>S</w:t>
            </w:r>
            <w:r w:rsidR="003E600D" w:rsidRPr="006D57A2">
              <w:rPr>
                <w:b/>
                <w:highlight w:val="black"/>
              </w:rPr>
              <w:t>krót</w:t>
            </w:r>
          </w:p>
        </w:tc>
        <w:tc>
          <w:tcPr>
            <w:tcW w:w="5236" w:type="dxa"/>
            <w:tcBorders>
              <w:top w:val="nil"/>
              <w:left w:val="single" w:sz="4" w:space="0" w:color="FFFFFF"/>
              <w:bottom w:val="single" w:sz="12" w:space="0" w:color="FFFFFF"/>
            </w:tcBorders>
            <w:shd w:val="clear" w:color="auto" w:fill="000000"/>
          </w:tcPr>
          <w:p w:rsidR="003E600D" w:rsidRPr="006D57A2" w:rsidRDefault="001164E1" w:rsidP="00DF48B2">
            <w:pPr>
              <w:pStyle w:val="Tekstkomunikatgwka"/>
              <w:jc w:val="left"/>
              <w:rPr>
                <w:b/>
                <w:highlight w:val="black"/>
              </w:rPr>
            </w:pPr>
            <w:r w:rsidRPr="006D57A2">
              <w:rPr>
                <w:b/>
                <w:highlight w:val="black"/>
              </w:rPr>
              <w:t>P</w:t>
            </w:r>
            <w:r w:rsidR="003E600D" w:rsidRPr="006D57A2">
              <w:rPr>
                <w:b/>
                <w:highlight w:val="black"/>
              </w:rPr>
              <w:t>ełna nazwa</w:t>
            </w:r>
          </w:p>
        </w:tc>
      </w:tr>
      <w:tr w:rsidR="003E600D" w:rsidRPr="006D57A2" w:rsidTr="006D57A2">
        <w:tc>
          <w:tcPr>
            <w:tcW w:w="10471" w:type="dxa"/>
            <w:gridSpan w:val="2"/>
            <w:tcBorders>
              <w:top w:val="single" w:sz="12" w:space="0" w:color="FFFFFF"/>
              <w:bottom w:val="single" w:sz="4" w:space="0" w:color="FFFFFF"/>
            </w:tcBorders>
            <w:shd w:val="clear" w:color="auto" w:fill="000000"/>
          </w:tcPr>
          <w:p w:rsidR="003E600D" w:rsidRPr="006D57A2" w:rsidRDefault="003E600D" w:rsidP="009922B6">
            <w:pPr>
              <w:pStyle w:val="Tekstkomunikatgwka"/>
              <w:rPr>
                <w:b/>
                <w:highlight w:val="black"/>
              </w:rPr>
            </w:pPr>
            <w:r w:rsidRPr="006D57A2">
              <w:rPr>
                <w:b/>
                <w:highlight w:val="black"/>
              </w:rPr>
              <w:t xml:space="preserve">sekcje </w:t>
            </w:r>
          </w:p>
        </w:tc>
      </w:tr>
      <w:tr w:rsidR="003E600D" w:rsidRPr="006D57A2" w:rsidTr="006D57A2">
        <w:tc>
          <w:tcPr>
            <w:tcW w:w="5235" w:type="dxa"/>
            <w:tcBorders>
              <w:top w:val="single" w:sz="4" w:space="0" w:color="FFFFFF"/>
              <w:bottom w:val="single" w:sz="4" w:space="0" w:color="FFFFFF"/>
              <w:right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 xml:space="preserve">wytwarzanie i zaopatrywanie w energię elektryczną, gaz, parę wodną </w:t>
            </w:r>
            <w:r w:rsidR="006A5985" w:rsidRPr="006D57A2">
              <w:rPr>
                <w:highlight w:val="black"/>
              </w:rPr>
              <w:br/>
            </w:r>
            <w:r w:rsidRPr="006D57A2">
              <w:rPr>
                <w:highlight w:val="black"/>
              </w:rPr>
              <w:t>i 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wytwarzanie i zaopatrywanie w energię elektryczną, gaz, parę wodną, gorącą wodę i powietrze do układów klimatyzacyjnych</w:t>
            </w:r>
          </w:p>
        </w:tc>
      </w:tr>
      <w:tr w:rsidR="003E600D" w:rsidRPr="006D57A2" w:rsidTr="006D57A2">
        <w:tc>
          <w:tcPr>
            <w:tcW w:w="5235" w:type="dxa"/>
            <w:tcBorders>
              <w:top w:val="single" w:sz="4" w:space="0" w:color="FFFFFF"/>
              <w:bottom w:val="single" w:sz="4" w:space="0" w:color="FFFFFF"/>
              <w:right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dostawa wody; gospodarowanie ściekami i odpadami oraz działalność związana z rekultywacją</w:t>
            </w:r>
          </w:p>
        </w:tc>
      </w:tr>
      <w:tr w:rsidR="003E600D" w:rsidRPr="006D57A2" w:rsidTr="006D57A2">
        <w:tc>
          <w:tcPr>
            <w:tcW w:w="5235" w:type="dxa"/>
            <w:tcBorders>
              <w:top w:val="single" w:sz="4" w:space="0" w:color="FFFFFF"/>
              <w:bottom w:val="single" w:sz="4" w:space="0" w:color="FFFFFF"/>
              <w:right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handel hurtowy i detaliczny; naprawa pojazdów samochodowych, włączając motocykle</w:t>
            </w:r>
          </w:p>
        </w:tc>
      </w:tr>
      <w:tr w:rsidR="003E600D" w:rsidRPr="006D57A2" w:rsidTr="006D57A2">
        <w:tc>
          <w:tcPr>
            <w:tcW w:w="5235" w:type="dxa"/>
            <w:tcBorders>
              <w:top w:val="single" w:sz="4" w:space="0" w:color="FFFFFF"/>
              <w:bottom w:val="single" w:sz="4" w:space="0" w:color="FFFFFF"/>
              <w:right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działalność związana z zakwaterowaniem i usługami gastronomicznymi</w:t>
            </w:r>
          </w:p>
        </w:tc>
      </w:tr>
      <w:tr w:rsidR="003E600D" w:rsidRPr="006D57A2" w:rsidTr="006D57A2">
        <w:tc>
          <w:tcPr>
            <w:tcW w:w="5235" w:type="dxa"/>
            <w:tcBorders>
              <w:top w:val="single" w:sz="4" w:space="0" w:color="FFFFFF"/>
              <w:bottom w:val="single" w:sz="4" w:space="0" w:color="FFFFFF"/>
              <w:right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 xml:space="preserve">działalność związana z obsługą rynku nieruchomości </w:t>
            </w:r>
          </w:p>
        </w:tc>
      </w:tr>
      <w:tr w:rsidR="003E600D" w:rsidRPr="006D57A2" w:rsidTr="006D57A2">
        <w:tc>
          <w:tcPr>
            <w:tcW w:w="5235" w:type="dxa"/>
            <w:tcBorders>
              <w:top w:val="single" w:sz="4" w:space="0" w:color="FFFFFF"/>
              <w:bottom w:val="single" w:sz="4" w:space="0" w:color="FFFFFF"/>
              <w:right w:val="single" w:sz="4" w:space="0" w:color="FFFFFF"/>
            </w:tcBorders>
            <w:shd w:val="clear" w:color="auto" w:fill="000000"/>
          </w:tcPr>
          <w:p w:rsidR="003E600D" w:rsidRPr="006D57A2" w:rsidRDefault="003E600D" w:rsidP="009E0B88">
            <w:pPr>
              <w:pStyle w:val="TekstkomunikatTABB1"/>
              <w:rPr>
                <w:rFonts w:cs="Arial"/>
                <w:szCs w:val="16"/>
                <w:highlight w:val="black"/>
              </w:rPr>
            </w:pPr>
            <w:r w:rsidRPr="006D57A2">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działalność w zakresie usług administrowania i działalność wspierająca</w:t>
            </w:r>
          </w:p>
        </w:tc>
      </w:tr>
      <w:tr w:rsidR="003E600D" w:rsidRPr="006D57A2" w:rsidTr="006D57A2">
        <w:tc>
          <w:tcPr>
            <w:tcW w:w="10471" w:type="dxa"/>
            <w:gridSpan w:val="2"/>
            <w:tcBorders>
              <w:top w:val="single" w:sz="4" w:space="0" w:color="FFFFFF"/>
              <w:bottom w:val="single" w:sz="4" w:space="0" w:color="FFFFFF"/>
            </w:tcBorders>
            <w:shd w:val="clear" w:color="auto" w:fill="000000"/>
          </w:tcPr>
          <w:p w:rsidR="003E600D" w:rsidRPr="006D57A2" w:rsidRDefault="003E600D" w:rsidP="009922B6">
            <w:pPr>
              <w:pStyle w:val="Tekstkomunikatgwka"/>
              <w:rPr>
                <w:b/>
                <w:highlight w:val="black"/>
              </w:rPr>
            </w:pPr>
            <w:r w:rsidRPr="006D57A2">
              <w:rPr>
                <w:b/>
                <w:highlight w:val="black"/>
              </w:rPr>
              <w:t xml:space="preserve">działy </w:t>
            </w:r>
          </w:p>
        </w:tc>
      </w:tr>
      <w:tr w:rsidR="003E600D" w:rsidRPr="006D57A2" w:rsidTr="006D57A2">
        <w:tc>
          <w:tcPr>
            <w:tcW w:w="5235" w:type="dxa"/>
            <w:tcBorders>
              <w:top w:val="single" w:sz="4" w:space="0" w:color="FFFFFF"/>
              <w:bottom w:val="single" w:sz="4" w:space="0" w:color="FFFFFF"/>
              <w:right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produkcja metalowych wyrobów g</w:t>
            </w:r>
            <w:r w:rsidR="009C41D5" w:rsidRPr="006D57A2">
              <w:rPr>
                <w:highlight w:val="black"/>
              </w:rPr>
              <w:t xml:space="preserve">otowych, z wyłączeniem maszyn </w:t>
            </w:r>
            <w:r w:rsidR="006A5985" w:rsidRPr="006D57A2">
              <w:rPr>
                <w:highlight w:val="black"/>
              </w:rPr>
              <w:br/>
            </w:r>
            <w:r w:rsidR="009C41D5" w:rsidRPr="006D57A2">
              <w:rPr>
                <w:highlight w:val="black"/>
              </w:rPr>
              <w:t xml:space="preserve">i </w:t>
            </w:r>
            <w:r w:rsidRPr="006D57A2">
              <w:rPr>
                <w:highlight w:val="black"/>
              </w:rPr>
              <w:t>urządzeń</w:t>
            </w:r>
          </w:p>
        </w:tc>
      </w:tr>
      <w:tr w:rsidR="003E600D" w:rsidRPr="006D57A2" w:rsidTr="006D57A2">
        <w:tc>
          <w:tcPr>
            <w:tcW w:w="5235" w:type="dxa"/>
            <w:tcBorders>
              <w:top w:val="single" w:sz="4" w:space="0" w:color="FFFFFF"/>
              <w:bottom w:val="single" w:sz="4" w:space="0" w:color="FFFFFF"/>
              <w:right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produkcja maszyn i urządzeń, gdzie indziej niesklasyfikowana</w:t>
            </w:r>
          </w:p>
        </w:tc>
      </w:tr>
      <w:tr w:rsidR="003E600D" w:rsidRPr="006D57A2" w:rsidTr="006D57A2">
        <w:tc>
          <w:tcPr>
            <w:tcW w:w="5235" w:type="dxa"/>
            <w:tcBorders>
              <w:top w:val="single" w:sz="4" w:space="0" w:color="FFFFFF"/>
              <w:bottom w:val="single" w:sz="4" w:space="0" w:color="FFFFFF"/>
              <w:right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roboty budowlane związane ze wznoszeniem budynków</w:t>
            </w:r>
          </w:p>
        </w:tc>
      </w:tr>
      <w:tr w:rsidR="003E600D" w:rsidRPr="006D57A2" w:rsidTr="006D57A2">
        <w:tc>
          <w:tcPr>
            <w:tcW w:w="5235" w:type="dxa"/>
            <w:tcBorders>
              <w:top w:val="single" w:sz="4" w:space="0" w:color="FFFFFF"/>
              <w:bottom w:val="nil"/>
              <w:right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6D57A2" w:rsidRDefault="003E600D" w:rsidP="009E0B88">
            <w:pPr>
              <w:pStyle w:val="TekstkomunikatTABB1"/>
              <w:rPr>
                <w:highlight w:val="black"/>
              </w:rPr>
            </w:pPr>
            <w:r w:rsidRPr="006D57A2">
              <w:rPr>
                <w:highlight w:val="black"/>
              </w:rPr>
              <w:t>roboty związane z budową obiektów inżynierii lądowej i wodnej</w:t>
            </w:r>
          </w:p>
        </w:tc>
      </w:tr>
    </w:tbl>
    <w:p w:rsidR="003E600D" w:rsidRPr="006D57A2" w:rsidRDefault="003E600D" w:rsidP="001A16BD">
      <w:pPr>
        <w:pStyle w:val="Tekstkomunikat"/>
        <w:rPr>
          <w:highlight w:val="black"/>
        </w:rPr>
      </w:pPr>
    </w:p>
    <w:p w:rsidR="003E600D" w:rsidRPr="006D57A2" w:rsidRDefault="0091690F" w:rsidP="009922B6">
      <w:pPr>
        <w:pStyle w:val="Tekstkomunikattytu"/>
        <w:rPr>
          <w:highlight w:val="black"/>
        </w:rPr>
      </w:pPr>
      <w:r w:rsidRPr="006D57A2">
        <w:rPr>
          <w:highlight w:val="black"/>
        </w:rPr>
        <w:t>Objaśnienia</w:t>
      </w:r>
      <w:r w:rsidRPr="006D57A2">
        <w:rPr>
          <w:spacing w:val="60"/>
          <w:highlight w:val="black"/>
        </w:rPr>
        <w:t xml:space="preserve"> </w:t>
      </w:r>
      <w:r w:rsidRPr="006D57A2">
        <w:rPr>
          <w:highlight w:val="black"/>
        </w:rPr>
        <w:t>z</w:t>
      </w:r>
      <w:r w:rsidR="009922B6" w:rsidRPr="006D57A2">
        <w:rPr>
          <w:highlight w:val="black"/>
        </w:rPr>
        <w:t>nak</w:t>
      </w:r>
      <w:r w:rsidRPr="006D57A2">
        <w:rPr>
          <w:highlight w:val="black"/>
        </w:rPr>
        <w:t>ów</w:t>
      </w:r>
      <w:r w:rsidR="009922B6" w:rsidRPr="006D57A2">
        <w:rPr>
          <w:spacing w:val="60"/>
          <w:highlight w:val="black"/>
        </w:rPr>
        <w:t xml:space="preserve"> </w:t>
      </w:r>
      <w:r w:rsidR="009922B6" w:rsidRPr="006D57A2">
        <w:rPr>
          <w:highlight w:val="black"/>
        </w:rPr>
        <w:t>umown</w:t>
      </w:r>
      <w:r w:rsidRPr="006D57A2">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6D57A2" w:rsidTr="006D57A2">
        <w:tc>
          <w:tcPr>
            <w:tcW w:w="677" w:type="pct"/>
            <w:tcBorders>
              <w:top w:val="nil"/>
              <w:bottom w:val="single" w:sz="12" w:space="0" w:color="FFFFFF"/>
              <w:right w:val="single" w:sz="4" w:space="0" w:color="FFFFFF"/>
            </w:tcBorders>
            <w:shd w:val="clear" w:color="auto" w:fill="000000"/>
          </w:tcPr>
          <w:p w:rsidR="00C75E9C" w:rsidRPr="006D57A2" w:rsidRDefault="00C75E9C" w:rsidP="00D14209">
            <w:pPr>
              <w:pStyle w:val="Tekstkomunikatgwka"/>
              <w:jc w:val="left"/>
              <w:rPr>
                <w:b/>
                <w:highlight w:val="black"/>
              </w:rPr>
            </w:pPr>
            <w:r w:rsidRPr="006D57A2">
              <w:rPr>
                <w:b/>
                <w:highlight w:val="black"/>
              </w:rPr>
              <w:t>Symbol</w:t>
            </w:r>
          </w:p>
        </w:tc>
        <w:tc>
          <w:tcPr>
            <w:tcW w:w="4323" w:type="pct"/>
            <w:tcBorders>
              <w:top w:val="nil"/>
              <w:left w:val="single" w:sz="4" w:space="0" w:color="FFFFFF"/>
              <w:bottom w:val="single" w:sz="12" w:space="0" w:color="FFFFFF"/>
            </w:tcBorders>
            <w:shd w:val="clear" w:color="auto" w:fill="000000"/>
          </w:tcPr>
          <w:p w:rsidR="00C75E9C" w:rsidRPr="006D57A2" w:rsidRDefault="00C75E9C" w:rsidP="00C75E9C">
            <w:pPr>
              <w:pStyle w:val="Tekstkomunikatgwka"/>
              <w:jc w:val="left"/>
              <w:rPr>
                <w:b/>
                <w:highlight w:val="black"/>
              </w:rPr>
            </w:pPr>
            <w:r w:rsidRPr="006D57A2">
              <w:rPr>
                <w:b/>
                <w:highlight w:val="black"/>
              </w:rPr>
              <w:t>Opis</w:t>
            </w:r>
          </w:p>
        </w:tc>
      </w:tr>
      <w:tr w:rsidR="003E600D" w:rsidRPr="006D57A2" w:rsidTr="006D57A2">
        <w:tc>
          <w:tcPr>
            <w:tcW w:w="677" w:type="pct"/>
            <w:tcBorders>
              <w:top w:val="single" w:sz="12" w:space="0" w:color="FFFFFF"/>
              <w:bottom w:val="single" w:sz="4" w:space="0" w:color="FFFFFF"/>
              <w:right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Kreska</w:t>
            </w:r>
            <w:r w:rsidRPr="006D57A2">
              <w:rPr>
                <w:highlight w:val="black"/>
              </w:rPr>
              <w:tab/>
              <w:t>(</w:t>
            </w:r>
            <w:r w:rsidR="008A7C6F" w:rsidRPr="006D57A2">
              <w:rPr>
                <w:highlight w:val="black"/>
              </w:rPr>
              <w:t>—</w:t>
            </w:r>
            <w:r w:rsidRPr="006D57A2">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6D57A2" w:rsidRDefault="00AF3A09" w:rsidP="009E0B88">
            <w:pPr>
              <w:pStyle w:val="TekstkomunikatTABB1"/>
              <w:rPr>
                <w:highlight w:val="black"/>
              </w:rPr>
            </w:pPr>
            <w:r w:rsidRPr="006D57A2">
              <w:rPr>
                <w:highlight w:val="black"/>
              </w:rPr>
              <w:t xml:space="preserve">– </w:t>
            </w:r>
            <w:r w:rsidR="00AE2CA0" w:rsidRPr="006D57A2">
              <w:rPr>
                <w:highlight w:val="black"/>
              </w:rPr>
              <w:t>zjawisko nie wystąpiło</w:t>
            </w:r>
          </w:p>
        </w:tc>
      </w:tr>
      <w:tr w:rsidR="003E600D" w:rsidRPr="006D57A2" w:rsidTr="006D57A2">
        <w:tc>
          <w:tcPr>
            <w:tcW w:w="677" w:type="pct"/>
            <w:tcBorders>
              <w:top w:val="single" w:sz="4" w:space="0" w:color="FFFFFF"/>
              <w:bottom w:val="single" w:sz="4" w:space="0" w:color="FFFFFF"/>
              <w:right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Kropka</w:t>
            </w:r>
            <w:r w:rsidRPr="006D57A2">
              <w:rPr>
                <w:highlight w:val="black"/>
              </w:rPr>
              <w:tab/>
              <w:t>(</w:t>
            </w:r>
            <w:r w:rsidRPr="006D57A2">
              <w:rPr>
                <w:b/>
                <w:highlight w:val="black"/>
              </w:rPr>
              <w:t>.</w:t>
            </w:r>
            <w:r w:rsidRPr="006D57A2">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6D57A2" w:rsidRDefault="00AF3A09" w:rsidP="009E0B88">
            <w:pPr>
              <w:pStyle w:val="TekstkomunikatTABB1"/>
              <w:rPr>
                <w:highlight w:val="black"/>
              </w:rPr>
            </w:pPr>
            <w:r w:rsidRPr="006D57A2">
              <w:rPr>
                <w:highlight w:val="black"/>
              </w:rPr>
              <w:t xml:space="preserve">– </w:t>
            </w:r>
            <w:r w:rsidR="003E600D" w:rsidRPr="006D57A2">
              <w:rPr>
                <w:highlight w:val="black"/>
              </w:rPr>
              <w:t xml:space="preserve">zupełny brak informacji albo brak </w:t>
            </w:r>
            <w:r w:rsidR="00AE2CA0" w:rsidRPr="006D57A2">
              <w:rPr>
                <w:highlight w:val="black"/>
              </w:rPr>
              <w:t>informacji wiarygodnych</w:t>
            </w:r>
          </w:p>
        </w:tc>
      </w:tr>
      <w:tr w:rsidR="003E600D" w:rsidRPr="006D57A2" w:rsidTr="006D57A2">
        <w:tc>
          <w:tcPr>
            <w:tcW w:w="677" w:type="pct"/>
            <w:tcBorders>
              <w:top w:val="single" w:sz="4" w:space="0" w:color="FFFFFF"/>
              <w:bottom w:val="single" w:sz="4" w:space="0" w:color="FFFFFF"/>
              <w:right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Znak</w:t>
            </w:r>
            <w:r w:rsidRPr="006D57A2">
              <w:rPr>
                <w:highlight w:val="black"/>
              </w:rPr>
              <w:tab/>
              <w:t xml:space="preserve">(x) </w:t>
            </w:r>
          </w:p>
        </w:tc>
        <w:tc>
          <w:tcPr>
            <w:tcW w:w="4323" w:type="pct"/>
            <w:tcBorders>
              <w:top w:val="single" w:sz="4" w:space="0" w:color="FFFFFF"/>
              <w:left w:val="single" w:sz="4" w:space="0" w:color="FFFFFF"/>
              <w:bottom w:val="single" w:sz="4" w:space="0" w:color="FFFFFF"/>
            </w:tcBorders>
            <w:shd w:val="clear" w:color="auto" w:fill="000000"/>
          </w:tcPr>
          <w:p w:rsidR="003E600D" w:rsidRPr="006D57A2" w:rsidRDefault="00AF3A09" w:rsidP="009E0B88">
            <w:pPr>
              <w:pStyle w:val="TekstkomunikatTABB1"/>
              <w:rPr>
                <w:highlight w:val="black"/>
              </w:rPr>
            </w:pPr>
            <w:r w:rsidRPr="006D57A2">
              <w:rPr>
                <w:highlight w:val="black"/>
              </w:rPr>
              <w:t xml:space="preserve">– </w:t>
            </w:r>
            <w:r w:rsidR="003E600D" w:rsidRPr="006D57A2">
              <w:rPr>
                <w:highlight w:val="black"/>
              </w:rPr>
              <w:t>wypełnienie pozycj</w:t>
            </w:r>
            <w:r w:rsidR="00AE2CA0" w:rsidRPr="006D57A2">
              <w:rPr>
                <w:highlight w:val="black"/>
              </w:rPr>
              <w:t>i jest niemożliwe lub niecelowe</w:t>
            </w:r>
          </w:p>
        </w:tc>
      </w:tr>
      <w:tr w:rsidR="003E600D" w:rsidRPr="006D57A2" w:rsidTr="006D57A2">
        <w:tc>
          <w:tcPr>
            <w:tcW w:w="677" w:type="pct"/>
            <w:tcBorders>
              <w:top w:val="single" w:sz="4" w:space="0" w:color="FFFFFF"/>
              <w:bottom w:val="single" w:sz="4" w:space="0" w:color="FFFFFF"/>
              <w:right w:val="single" w:sz="4" w:space="0" w:color="FFFFFF"/>
            </w:tcBorders>
            <w:shd w:val="clear" w:color="auto" w:fill="000000"/>
          </w:tcPr>
          <w:p w:rsidR="003E600D" w:rsidRPr="006D57A2" w:rsidRDefault="003E600D" w:rsidP="009E0B88">
            <w:pPr>
              <w:pStyle w:val="TekstkomunikatTABB1"/>
              <w:rPr>
                <w:highlight w:val="black"/>
                <w:lang w:val="en-US"/>
              </w:rPr>
            </w:pPr>
            <w:r w:rsidRPr="006D57A2">
              <w:rPr>
                <w:highlight w:val="black"/>
              </w:rPr>
              <w:t>Znak</w:t>
            </w:r>
            <w:r w:rsidRPr="006D57A2">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6D57A2" w:rsidRDefault="00AF3A09" w:rsidP="009E0B88">
            <w:pPr>
              <w:pStyle w:val="TekstkomunikatTABB1"/>
              <w:rPr>
                <w:highlight w:val="black"/>
              </w:rPr>
            </w:pPr>
            <w:r w:rsidRPr="006D57A2">
              <w:rPr>
                <w:highlight w:val="black"/>
              </w:rPr>
              <w:t xml:space="preserve">– </w:t>
            </w:r>
            <w:r w:rsidR="003E600D" w:rsidRPr="006D57A2">
              <w:rPr>
                <w:highlight w:val="black"/>
              </w:rPr>
              <w:t>oznacza, że dane zostały zmienione w</w:t>
            </w:r>
            <w:r w:rsidR="00AE2CA0" w:rsidRPr="006D57A2">
              <w:rPr>
                <w:highlight w:val="black"/>
              </w:rPr>
              <w:t xml:space="preserve"> stosunku do już opublikowanych</w:t>
            </w:r>
          </w:p>
        </w:tc>
      </w:tr>
      <w:tr w:rsidR="003E600D" w:rsidRPr="006D57A2" w:rsidTr="006D57A2">
        <w:tc>
          <w:tcPr>
            <w:tcW w:w="677" w:type="pct"/>
            <w:tcBorders>
              <w:top w:val="single" w:sz="4" w:space="0" w:color="FFFFFF"/>
              <w:bottom w:val="nil"/>
              <w:right w:val="single" w:sz="4" w:space="0" w:color="FFFFFF"/>
            </w:tcBorders>
            <w:shd w:val="clear" w:color="auto" w:fill="000000"/>
          </w:tcPr>
          <w:p w:rsidR="003E600D" w:rsidRPr="006D57A2" w:rsidRDefault="003E600D" w:rsidP="009E0B88">
            <w:pPr>
              <w:pStyle w:val="TekstkomunikatTABB1"/>
              <w:rPr>
                <w:highlight w:val="black"/>
              </w:rPr>
            </w:pPr>
            <w:r w:rsidRPr="006D57A2">
              <w:rPr>
                <w:highlight w:val="black"/>
              </w:rPr>
              <w:t>Znak</w:t>
            </w:r>
            <w:r w:rsidRPr="006D57A2">
              <w:rPr>
                <w:highlight w:val="black"/>
              </w:rPr>
              <w:tab/>
              <w:t xml:space="preserve">(∆) </w:t>
            </w:r>
          </w:p>
        </w:tc>
        <w:tc>
          <w:tcPr>
            <w:tcW w:w="4323" w:type="pct"/>
            <w:tcBorders>
              <w:top w:val="single" w:sz="4" w:space="0" w:color="FFFFFF"/>
              <w:left w:val="single" w:sz="4" w:space="0" w:color="FFFFFF"/>
              <w:bottom w:val="nil"/>
            </w:tcBorders>
            <w:shd w:val="clear" w:color="auto" w:fill="000000"/>
          </w:tcPr>
          <w:p w:rsidR="003E600D" w:rsidRPr="006D57A2" w:rsidRDefault="00AF3A09" w:rsidP="009E0B88">
            <w:pPr>
              <w:pStyle w:val="TekstkomunikatTABB1"/>
              <w:rPr>
                <w:highlight w:val="black"/>
              </w:rPr>
            </w:pPr>
            <w:r w:rsidRPr="006D57A2">
              <w:rPr>
                <w:highlight w:val="black"/>
              </w:rPr>
              <w:t xml:space="preserve">– </w:t>
            </w:r>
            <w:r w:rsidR="003E600D" w:rsidRPr="006D57A2">
              <w:rPr>
                <w:highlight w:val="black"/>
              </w:rPr>
              <w:t>oznacza, że nazwy zostały skrócone</w:t>
            </w:r>
            <w:r w:rsidRPr="006D57A2">
              <w:rPr>
                <w:highlight w:val="black"/>
              </w:rPr>
              <w:t xml:space="preserve"> </w:t>
            </w:r>
            <w:r w:rsidR="003E600D" w:rsidRPr="006D57A2">
              <w:rPr>
                <w:highlight w:val="black"/>
              </w:rPr>
              <w:t>w stosunku do obowiązującej klasyfika</w:t>
            </w:r>
            <w:r w:rsidR="00AE2CA0" w:rsidRPr="006D57A2">
              <w:rPr>
                <w:highlight w:val="black"/>
              </w:rPr>
              <w:t>cji</w:t>
            </w:r>
          </w:p>
        </w:tc>
      </w:tr>
    </w:tbl>
    <w:p w:rsidR="001A16BD" w:rsidRPr="006D57A2" w:rsidRDefault="001A16BD" w:rsidP="001A16BD">
      <w:pPr>
        <w:pStyle w:val="Tekstkomunikat"/>
        <w:rPr>
          <w:highlight w:val="black"/>
        </w:rPr>
      </w:pPr>
    </w:p>
    <w:p w:rsidR="001A16BD" w:rsidRPr="006D57A2" w:rsidRDefault="001A16BD" w:rsidP="001A16BD">
      <w:pPr>
        <w:pStyle w:val="Tekstkomunikat"/>
        <w:rPr>
          <w:highlight w:val="black"/>
        </w:rPr>
      </w:pPr>
      <w:r w:rsidRPr="006D57A2">
        <w:rPr>
          <w:highlight w:val="black"/>
        </w:rPr>
        <w:t>Dane charakteryzujące województwo mazowieckie można również znaleźć w publikacjach statystycznych wydawanych przez Urząd Statystyczny w Warszawie oraz w publikacjach ogólnopolskich GUS.</w:t>
      </w:r>
    </w:p>
    <w:p w:rsidR="001A16BD" w:rsidRPr="006D57A2" w:rsidRDefault="001A16BD" w:rsidP="001A16BD">
      <w:pPr>
        <w:pStyle w:val="Tekstkomunikat"/>
        <w:rPr>
          <w:b/>
          <w:highlight w:val="black"/>
        </w:rPr>
      </w:pPr>
      <w:r w:rsidRPr="006D57A2">
        <w:rPr>
          <w:b/>
          <w:highlight w:val="black"/>
        </w:rPr>
        <w:t>Raport „Koniunktura gospodarc</w:t>
      </w:r>
      <w:r w:rsidR="00E73DCD" w:rsidRPr="006D57A2">
        <w:rPr>
          <w:b/>
          <w:highlight w:val="black"/>
        </w:rPr>
        <w:t xml:space="preserve">za w województwie mazowieckim w </w:t>
      </w:r>
      <w:r w:rsidR="001638FB" w:rsidRPr="006D57A2">
        <w:rPr>
          <w:b/>
          <w:highlight w:val="black"/>
        </w:rPr>
        <w:t>marcu</w:t>
      </w:r>
      <w:r w:rsidR="00E73DCD" w:rsidRPr="006D57A2">
        <w:rPr>
          <w:b/>
          <w:highlight w:val="black"/>
        </w:rPr>
        <w:t xml:space="preserve"> </w:t>
      </w:r>
      <w:r w:rsidRPr="006D57A2">
        <w:rPr>
          <w:b/>
          <w:highlight w:val="black"/>
        </w:rPr>
        <w:t>201</w:t>
      </w:r>
      <w:r w:rsidR="00795D8D" w:rsidRPr="006D57A2">
        <w:rPr>
          <w:b/>
          <w:highlight w:val="black"/>
        </w:rPr>
        <w:t>9</w:t>
      </w:r>
      <w:r w:rsidRPr="006D57A2">
        <w:rPr>
          <w:b/>
          <w:highlight w:val="black"/>
        </w:rPr>
        <w:t xml:space="preserve"> r.” ukaże się na stronie głównej Urzędu Statystycznego w Warszawie: http</w:t>
      </w:r>
      <w:r w:rsidR="001638FB" w:rsidRPr="006D57A2">
        <w:rPr>
          <w:b/>
          <w:highlight w:val="black"/>
        </w:rPr>
        <w:t>s</w:t>
      </w:r>
      <w:r w:rsidRPr="006D57A2">
        <w:rPr>
          <w:b/>
          <w:highlight w:val="black"/>
        </w:rPr>
        <w:t xml:space="preserve">://warszawa.stat.gov.pl/ w dniu </w:t>
      </w:r>
      <w:r w:rsidR="00E07E84" w:rsidRPr="006D57A2">
        <w:rPr>
          <w:b/>
          <w:highlight w:val="black"/>
        </w:rPr>
        <w:t>2</w:t>
      </w:r>
      <w:r w:rsidR="001638FB" w:rsidRPr="006D57A2">
        <w:rPr>
          <w:b/>
          <w:highlight w:val="black"/>
        </w:rPr>
        <w:t>9</w:t>
      </w:r>
      <w:r w:rsidRPr="006D57A2">
        <w:rPr>
          <w:b/>
          <w:highlight w:val="black"/>
        </w:rPr>
        <w:t xml:space="preserve"> </w:t>
      </w:r>
      <w:r w:rsidR="001638FB" w:rsidRPr="006D57A2">
        <w:rPr>
          <w:b/>
          <w:highlight w:val="black"/>
        </w:rPr>
        <w:t>marca</w:t>
      </w:r>
      <w:r w:rsidRPr="006D57A2">
        <w:rPr>
          <w:b/>
          <w:highlight w:val="black"/>
        </w:rPr>
        <w:t xml:space="preserve"> 201</w:t>
      </w:r>
      <w:r w:rsidR="00795D8D" w:rsidRPr="006D57A2">
        <w:rPr>
          <w:b/>
          <w:highlight w:val="black"/>
        </w:rPr>
        <w:t>9</w:t>
      </w:r>
      <w:r w:rsidRPr="006D57A2">
        <w:rPr>
          <w:b/>
          <w:highlight w:val="black"/>
        </w:rPr>
        <w:t xml:space="preserve"> r.</w:t>
      </w:r>
    </w:p>
    <w:p w:rsidR="001A16BD" w:rsidRPr="006D57A2" w:rsidRDefault="001A16BD" w:rsidP="001A16BD">
      <w:pPr>
        <w:pStyle w:val="Tekstkomunikatpustywiersz"/>
        <w:rPr>
          <w:highlight w:val="black"/>
        </w:rPr>
      </w:pPr>
      <w:r w:rsidRPr="006D57A2">
        <w:rPr>
          <w:highlight w:val="black"/>
        </w:rPr>
        <w:t>Przy publikowaniu danych Urzędu Statystycznego prosimy o podanie źródła.</w:t>
      </w:r>
    </w:p>
    <w:p w:rsidR="00B445E3" w:rsidRPr="006D57A2" w:rsidRDefault="003E600D" w:rsidP="00C06843">
      <w:pPr>
        <w:pStyle w:val="Tekstkomunikat"/>
        <w:rPr>
          <w:highlight w:val="black"/>
        </w:rPr>
      </w:pPr>
      <w:r w:rsidRPr="006D57A2">
        <w:rPr>
          <w:highlight w:val="black"/>
        </w:rPr>
        <w:br w:type="page"/>
      </w:r>
      <w:bookmarkEnd w:id="0"/>
    </w:p>
    <w:p w:rsidR="004F413C" w:rsidRPr="006D57A2" w:rsidRDefault="004F413C" w:rsidP="00484B1F">
      <w:pPr>
        <w:pStyle w:val="Tekstkomunikattytu"/>
        <w:rPr>
          <w:highlight w:val="black"/>
        </w:rPr>
      </w:pPr>
      <w:r w:rsidRPr="006D57A2">
        <w:rPr>
          <w:highlight w:val="black"/>
        </w:rPr>
        <w:t>Rynek</w:t>
      </w:r>
      <w:r w:rsidRPr="006D57A2">
        <w:rPr>
          <w:spacing w:val="60"/>
          <w:highlight w:val="black"/>
        </w:rPr>
        <w:t xml:space="preserve"> </w:t>
      </w:r>
      <w:r w:rsidRPr="006D57A2">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6E44DC" w:rsidRPr="006D57A2" w:rsidTr="006D57A2">
        <w:tc>
          <w:tcPr>
            <w:tcW w:w="10440" w:type="dxa"/>
            <w:shd w:val="clear" w:color="auto" w:fill="000000"/>
          </w:tcPr>
          <w:p w:rsidR="006E44DC" w:rsidRPr="006D57A2" w:rsidRDefault="00460989" w:rsidP="00A14501">
            <w:pPr>
              <w:pStyle w:val="Tekstkomunikatlid"/>
              <w:rPr>
                <w:highlight w:val="black"/>
              </w:rPr>
            </w:pPr>
            <w:r w:rsidRPr="006D57A2">
              <w:rPr>
                <w:highlight w:val="black"/>
              </w:rPr>
              <w:t xml:space="preserve">W lutym br. odnotowano niższy niż w poprzednim miesiącu wzrost w skali roku przeciętnego zatrudnienia </w:t>
            </w:r>
            <w:r w:rsidRPr="006D57A2">
              <w:rPr>
                <w:highlight w:val="black"/>
              </w:rPr>
              <w:br/>
              <w:t>w sektorze przedsiębiorstw. Stopa bezrobocia rejestrowanego obniżyła się zarówno w skali roku, jak i miesiąca.</w:t>
            </w:r>
          </w:p>
        </w:tc>
      </w:tr>
    </w:tbl>
    <w:p w:rsidR="005D1CF1" w:rsidRPr="006D57A2" w:rsidRDefault="00460989" w:rsidP="005D1CF1">
      <w:pPr>
        <w:pStyle w:val="Tekstkomunikat"/>
        <w:rPr>
          <w:highlight w:val="black"/>
        </w:rPr>
      </w:pPr>
      <w:r w:rsidRPr="006D57A2">
        <w:rPr>
          <w:b/>
          <w:highlight w:val="black"/>
        </w:rPr>
        <w:t>Przeciętne zatrudnienie w sektorze przedsiębiorstw</w:t>
      </w:r>
      <w:r w:rsidRPr="006D57A2">
        <w:rPr>
          <w:highlight w:val="black"/>
        </w:rPr>
        <w:t xml:space="preserve"> w lutym br. wyniosło 1522,3 tys. osób i było o 2,2% wyższe niż przed rokiem (</w:t>
      </w:r>
      <w:r w:rsidRPr="006D57A2">
        <w:rPr>
          <w:bCs/>
          <w:highlight w:val="black"/>
        </w:rPr>
        <w:t>w poprzednim miesiącu wzrost wyniósł 2,5%</w:t>
      </w:r>
      <w:r w:rsidRPr="006D57A2">
        <w:rPr>
          <w:highlight w:val="black"/>
        </w:rPr>
        <w:t>). Wzrost zatrudnienia odnotowano m.in. w działalności profesjonalnej, naukowej i technicznej (o 8,2%), budownictwie (o 6,2%) oraz zakwaterowaniu i gastronomii (o 4,8%). Spadek nastąpił w</w:t>
      </w:r>
      <w:r w:rsidRPr="006D57A2">
        <w:rPr>
          <w:highlight w:val="black"/>
          <w:lang w:eastAsia="en-US"/>
        </w:rPr>
        <w:t xml:space="preserve"> </w:t>
      </w:r>
      <w:r w:rsidRPr="006D57A2">
        <w:rPr>
          <w:highlight w:val="black"/>
        </w:rPr>
        <w:t>wytwarzaniu i zaopatrywaniu w energię elektryczną, gaz, parę wodną i gorącą wodę (o 29,3%), administrowaniu i działalności wspierającej (o 3,5%).</w:t>
      </w:r>
    </w:p>
    <w:p w:rsidR="005D1CF1" w:rsidRPr="006D57A2" w:rsidRDefault="005D1CF1" w:rsidP="005D1CF1">
      <w:pPr>
        <w:pStyle w:val="Tekstkomunikattytwykrestabl"/>
        <w:rPr>
          <w:highlight w:val="black"/>
        </w:rPr>
      </w:pPr>
      <w:r w:rsidRPr="006D57A2">
        <w:rPr>
          <w:highlight w:val="black"/>
        </w:rPr>
        <w:t>Tablica 1.</w:t>
      </w:r>
      <w:r w:rsidRPr="006D57A2">
        <w:rPr>
          <w:highlight w:val="black"/>
        </w:rPr>
        <w:tab/>
        <w:t xml:space="preserve">Przeciętne zatrudnienie w sektorze przedsiębiorstw </w:t>
      </w:r>
      <w:r w:rsidR="00BE2C00" w:rsidRPr="006D57A2">
        <w:rPr>
          <w:highlight w:val="black"/>
        </w:rPr>
        <w:t xml:space="preserve">w </w:t>
      </w:r>
      <w:r w:rsidR="00460989" w:rsidRPr="006D57A2">
        <w:rPr>
          <w:highlight w:val="black"/>
        </w:rPr>
        <w:t>lutym</w:t>
      </w:r>
      <w:r w:rsidR="008A37AF" w:rsidRPr="006D57A2">
        <w:rPr>
          <w:highlight w:val="black"/>
        </w:rPr>
        <w:t xml:space="preserve"> 201</w:t>
      </w:r>
      <w:r w:rsidR="005E63A6" w:rsidRPr="006D57A2">
        <w:rPr>
          <w:highlight w:val="black"/>
        </w:rPr>
        <w:t>9</w:t>
      </w:r>
      <w:r w:rsidR="008A37AF" w:rsidRPr="006D57A2">
        <w:rPr>
          <w:highlight w:val="black"/>
        </w:rPr>
        <w:t xml:space="preserve"> r.</w:t>
      </w:r>
    </w:p>
    <w:tbl>
      <w:tblPr>
        <w:tblW w:w="10485" w:type="dxa"/>
        <w:tblBorders>
          <w:insideH w:val="single" w:sz="4" w:space="0" w:color="522398"/>
          <w:insideV w:val="single" w:sz="4" w:space="0" w:color="522398"/>
        </w:tblBorders>
        <w:tblLayout w:type="fixed"/>
        <w:tblLook w:val="01E0" w:firstRow="1" w:lastRow="1" w:firstColumn="1" w:lastColumn="1" w:noHBand="0" w:noVBand="0"/>
      </w:tblPr>
      <w:tblGrid>
        <w:gridCol w:w="3934"/>
        <w:gridCol w:w="1637"/>
        <w:gridCol w:w="1638"/>
        <w:gridCol w:w="1638"/>
        <w:gridCol w:w="1638"/>
      </w:tblGrid>
      <w:tr w:rsidR="00460989" w:rsidRPr="006D57A2" w:rsidTr="006D57A2">
        <w:trPr>
          <w:trHeight w:val="248"/>
        </w:trPr>
        <w:tc>
          <w:tcPr>
            <w:tcW w:w="3934" w:type="dxa"/>
            <w:vMerge w:val="restart"/>
            <w:tcBorders>
              <w:top w:val="nil"/>
              <w:bottom w:val="single" w:sz="4" w:space="0" w:color="522398"/>
              <w:right w:val="single" w:sz="4" w:space="0" w:color="FFFFFF"/>
            </w:tcBorders>
            <w:shd w:val="clear" w:color="auto" w:fill="000000"/>
            <w:vAlign w:val="center"/>
          </w:tcPr>
          <w:p w:rsidR="00460989" w:rsidRPr="006D57A2" w:rsidRDefault="00460989" w:rsidP="007D771C">
            <w:pPr>
              <w:pStyle w:val="Tekstkomunikatgwka"/>
              <w:rPr>
                <w:highlight w:val="black"/>
              </w:rPr>
            </w:pPr>
            <w:r w:rsidRPr="006D57A2">
              <w:rPr>
                <w:highlight w:val="black"/>
              </w:rPr>
              <w:t>WYSZCZEGÓLNIENIE</w:t>
            </w:r>
          </w:p>
        </w:tc>
        <w:tc>
          <w:tcPr>
            <w:tcW w:w="3275" w:type="dxa"/>
            <w:gridSpan w:val="2"/>
            <w:tcBorders>
              <w:top w:val="nil"/>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gwka"/>
              <w:rPr>
                <w:highlight w:val="black"/>
              </w:rPr>
            </w:pPr>
            <w:r w:rsidRPr="006D57A2">
              <w:rPr>
                <w:highlight w:val="black"/>
              </w:rPr>
              <w:t>II 2019</w:t>
            </w:r>
          </w:p>
        </w:tc>
        <w:tc>
          <w:tcPr>
            <w:tcW w:w="3276" w:type="dxa"/>
            <w:gridSpan w:val="2"/>
            <w:tcBorders>
              <w:top w:val="nil"/>
              <w:left w:val="single" w:sz="4" w:space="0" w:color="FFFFFF"/>
              <w:bottom w:val="single" w:sz="4" w:space="0" w:color="FFFFFF"/>
            </w:tcBorders>
            <w:shd w:val="clear" w:color="auto" w:fill="000000"/>
            <w:vAlign w:val="center"/>
          </w:tcPr>
          <w:p w:rsidR="00460989" w:rsidRPr="006D57A2" w:rsidRDefault="00460989" w:rsidP="007D771C">
            <w:pPr>
              <w:pStyle w:val="Tekstkomunikatgwka"/>
              <w:rPr>
                <w:highlight w:val="black"/>
              </w:rPr>
            </w:pPr>
            <w:r w:rsidRPr="006D57A2">
              <w:rPr>
                <w:highlight w:val="black"/>
              </w:rPr>
              <w:t>I–II 2019</w:t>
            </w:r>
          </w:p>
        </w:tc>
      </w:tr>
      <w:tr w:rsidR="006D57A2" w:rsidRPr="006D57A2" w:rsidTr="006D57A2">
        <w:trPr>
          <w:trHeight w:val="247"/>
        </w:trPr>
        <w:tc>
          <w:tcPr>
            <w:tcW w:w="3934" w:type="dxa"/>
            <w:vMerge/>
            <w:tcBorders>
              <w:top w:val="single" w:sz="4" w:space="0" w:color="522398"/>
              <w:bottom w:val="single" w:sz="12" w:space="0" w:color="FFFFFF"/>
              <w:right w:val="single" w:sz="4" w:space="0" w:color="FFFFFF"/>
            </w:tcBorders>
            <w:shd w:val="clear" w:color="auto" w:fill="000000"/>
            <w:vAlign w:val="center"/>
          </w:tcPr>
          <w:p w:rsidR="00460989" w:rsidRPr="006D57A2" w:rsidRDefault="00460989" w:rsidP="007D771C">
            <w:pPr>
              <w:pStyle w:val="Tekstkomunikatgwka"/>
              <w:rPr>
                <w:highlight w:val="black"/>
              </w:rPr>
            </w:pPr>
          </w:p>
        </w:tc>
        <w:tc>
          <w:tcPr>
            <w:tcW w:w="163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60989" w:rsidRPr="006D57A2" w:rsidRDefault="00460989" w:rsidP="007D771C">
            <w:pPr>
              <w:pStyle w:val="Tekstkomunikatgwka"/>
              <w:rPr>
                <w:highlight w:val="black"/>
              </w:rPr>
            </w:pPr>
            <w:r w:rsidRPr="006D57A2">
              <w:rPr>
                <w:highlight w:val="black"/>
              </w:rPr>
              <w:t>w tys.</w:t>
            </w:r>
          </w:p>
        </w:tc>
        <w:tc>
          <w:tcPr>
            <w:tcW w:w="163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60989" w:rsidRPr="006D57A2" w:rsidRDefault="00460989" w:rsidP="007D771C">
            <w:pPr>
              <w:pStyle w:val="Tekstkomunikatgwka"/>
              <w:rPr>
                <w:highlight w:val="black"/>
              </w:rPr>
            </w:pPr>
            <w:r w:rsidRPr="006D57A2">
              <w:rPr>
                <w:highlight w:val="black"/>
              </w:rPr>
              <w:t>II 2018=100</w:t>
            </w:r>
          </w:p>
        </w:tc>
        <w:tc>
          <w:tcPr>
            <w:tcW w:w="163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60989" w:rsidRPr="006D57A2" w:rsidRDefault="00460989" w:rsidP="007D771C">
            <w:pPr>
              <w:pStyle w:val="Tekstkomunikatgwka"/>
              <w:rPr>
                <w:highlight w:val="black"/>
              </w:rPr>
            </w:pPr>
            <w:r w:rsidRPr="006D57A2">
              <w:rPr>
                <w:highlight w:val="black"/>
              </w:rPr>
              <w:t>w tys.</w:t>
            </w:r>
          </w:p>
        </w:tc>
        <w:tc>
          <w:tcPr>
            <w:tcW w:w="1638" w:type="dxa"/>
            <w:tcBorders>
              <w:top w:val="single" w:sz="4" w:space="0" w:color="FFFFFF"/>
              <w:left w:val="single" w:sz="4" w:space="0" w:color="FFFFFF"/>
              <w:bottom w:val="single" w:sz="12" w:space="0" w:color="FFFFFF"/>
            </w:tcBorders>
            <w:shd w:val="clear" w:color="auto" w:fill="000000"/>
            <w:vAlign w:val="center"/>
          </w:tcPr>
          <w:p w:rsidR="00460989" w:rsidRPr="006D57A2" w:rsidRDefault="00460989" w:rsidP="007D771C">
            <w:pPr>
              <w:pStyle w:val="Tekstkomunikatgwka"/>
              <w:rPr>
                <w:highlight w:val="black"/>
              </w:rPr>
            </w:pPr>
            <w:r w:rsidRPr="006D57A2">
              <w:rPr>
                <w:highlight w:val="black"/>
              </w:rPr>
              <w:t>I–II 2018=100</w:t>
            </w:r>
          </w:p>
        </w:tc>
      </w:tr>
      <w:tr w:rsidR="006D57A2" w:rsidRPr="006D57A2" w:rsidTr="006D57A2">
        <w:tc>
          <w:tcPr>
            <w:tcW w:w="3934" w:type="dxa"/>
            <w:tcBorders>
              <w:top w:val="single" w:sz="12"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rPr>
                <w:b/>
                <w:highlight w:val="black"/>
              </w:rPr>
            </w:pPr>
            <w:r w:rsidRPr="006D57A2">
              <w:rPr>
                <w:b/>
                <w:highlight w:val="black"/>
              </w:rPr>
              <w:t>OGÓŁEM</w:t>
            </w:r>
          </w:p>
        </w:tc>
        <w:tc>
          <w:tcPr>
            <w:tcW w:w="163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b/>
                <w:highlight w:val="black"/>
              </w:rPr>
            </w:pPr>
            <w:r w:rsidRPr="006D57A2">
              <w:rPr>
                <w:b/>
                <w:highlight w:val="black"/>
              </w:rPr>
              <w:t>1522,3</w:t>
            </w:r>
          </w:p>
        </w:tc>
        <w:tc>
          <w:tcPr>
            <w:tcW w:w="1638"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b/>
                <w:highlight w:val="black"/>
              </w:rPr>
            </w:pPr>
            <w:r w:rsidRPr="006D57A2">
              <w:rPr>
                <w:b/>
                <w:highlight w:val="black"/>
              </w:rPr>
              <w:t>102,2</w:t>
            </w:r>
          </w:p>
        </w:tc>
        <w:tc>
          <w:tcPr>
            <w:tcW w:w="1638"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b/>
                <w:highlight w:val="black"/>
              </w:rPr>
            </w:pPr>
            <w:r w:rsidRPr="006D57A2">
              <w:rPr>
                <w:b/>
                <w:highlight w:val="black"/>
              </w:rPr>
              <w:t>1522,8</w:t>
            </w:r>
          </w:p>
        </w:tc>
        <w:tc>
          <w:tcPr>
            <w:tcW w:w="1638" w:type="dxa"/>
            <w:tcBorders>
              <w:top w:val="single" w:sz="12"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rPr>
                <w:b/>
                <w:highlight w:val="black"/>
              </w:rPr>
            </w:pPr>
            <w:r w:rsidRPr="006D57A2">
              <w:rPr>
                <w:b/>
                <w:highlight w:val="black"/>
              </w:rPr>
              <w:t>102,3</w:t>
            </w:r>
          </w:p>
        </w:tc>
      </w:tr>
      <w:tr w:rsidR="006D57A2" w:rsidRPr="006D57A2" w:rsidTr="006D57A2">
        <w:tc>
          <w:tcPr>
            <w:tcW w:w="3934"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2"/>
              <w:rPr>
                <w:highlight w:val="black"/>
              </w:rPr>
            </w:pPr>
            <w:r w:rsidRPr="006D57A2">
              <w:rPr>
                <w:highlight w:val="black"/>
              </w:rPr>
              <w:t>w tym:</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rFonts w:cs="Arial"/>
                <w:highlight w:val="black"/>
              </w:rPr>
            </w:pPr>
          </w:p>
        </w:tc>
        <w:tc>
          <w:tcPr>
            <w:tcW w:w="1638"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rPr>
                <w:rFonts w:cs="Arial"/>
                <w:highlight w:val="black"/>
              </w:rPr>
            </w:pPr>
          </w:p>
        </w:tc>
      </w:tr>
      <w:tr w:rsidR="006D57A2" w:rsidRPr="006D57A2" w:rsidTr="006D57A2">
        <w:tc>
          <w:tcPr>
            <w:tcW w:w="3934"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rPr>
                <w:highlight w:val="black"/>
              </w:rPr>
            </w:pPr>
            <w:r w:rsidRPr="006D57A2">
              <w:rPr>
                <w:highlight w:val="black"/>
              </w:rPr>
              <w:t>Przemysł</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377,1</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100,4</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376,5</w:t>
            </w:r>
          </w:p>
        </w:tc>
        <w:tc>
          <w:tcPr>
            <w:tcW w:w="1638"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100,3</w:t>
            </w:r>
          </w:p>
        </w:tc>
      </w:tr>
      <w:tr w:rsidR="006D57A2" w:rsidRPr="006D57A2" w:rsidTr="006D57A2">
        <w:tc>
          <w:tcPr>
            <w:tcW w:w="3934"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3"/>
              <w:rPr>
                <w:highlight w:val="black"/>
              </w:rPr>
            </w:pPr>
            <w:r w:rsidRPr="006D57A2">
              <w:rPr>
                <w:highlight w:val="black"/>
              </w:rPr>
              <w:t>w tym:</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rFonts w:cs="Arial"/>
                <w:highlight w:val="black"/>
              </w:rPr>
            </w:pPr>
          </w:p>
        </w:tc>
        <w:tc>
          <w:tcPr>
            <w:tcW w:w="1638"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rPr>
                <w:rFonts w:cs="Arial"/>
                <w:highlight w:val="black"/>
              </w:rPr>
            </w:pPr>
          </w:p>
        </w:tc>
      </w:tr>
      <w:tr w:rsidR="006D57A2" w:rsidRPr="006D57A2" w:rsidTr="006D57A2">
        <w:tc>
          <w:tcPr>
            <w:tcW w:w="3934"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2"/>
              <w:rPr>
                <w:highlight w:val="black"/>
              </w:rPr>
            </w:pPr>
            <w:r w:rsidRPr="006D57A2">
              <w:rPr>
                <w:highlight w:val="black"/>
              </w:rPr>
              <w:t>przetwórstwo przemysłowe</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331,0</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103,4</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330,5</w:t>
            </w:r>
          </w:p>
        </w:tc>
        <w:tc>
          <w:tcPr>
            <w:tcW w:w="1638"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103,3</w:t>
            </w:r>
          </w:p>
        </w:tc>
      </w:tr>
      <w:tr w:rsidR="006D57A2" w:rsidRPr="006D57A2" w:rsidTr="006D57A2">
        <w:tc>
          <w:tcPr>
            <w:tcW w:w="3934"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2"/>
              <w:rPr>
                <w:highlight w:val="black"/>
              </w:rPr>
            </w:pPr>
            <w:r w:rsidRPr="006D57A2">
              <w:rPr>
                <w:highlight w:val="black"/>
              </w:rPr>
              <w:t>wytwarzanie i zaopatrywanie w energię elektryczną, gaz, parę wodną i gorącą wodę</w:t>
            </w:r>
            <w:r w:rsidRPr="006D57A2">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25,6</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70,7</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25,6</w:t>
            </w:r>
          </w:p>
        </w:tc>
        <w:tc>
          <w:tcPr>
            <w:tcW w:w="1638"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70,6</w:t>
            </w:r>
          </w:p>
        </w:tc>
      </w:tr>
      <w:tr w:rsidR="006D57A2" w:rsidRPr="006D57A2" w:rsidTr="006D57A2">
        <w:tc>
          <w:tcPr>
            <w:tcW w:w="3934"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rPr>
                <w:highlight w:val="black"/>
              </w:rPr>
            </w:pPr>
            <w:r w:rsidRPr="006D57A2">
              <w:rPr>
                <w:highlight w:val="black"/>
              </w:rPr>
              <w:t>Budownictwo</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92,1</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106,2</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92,3</w:t>
            </w:r>
          </w:p>
        </w:tc>
        <w:tc>
          <w:tcPr>
            <w:tcW w:w="1638"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106,8</w:t>
            </w:r>
          </w:p>
        </w:tc>
      </w:tr>
      <w:tr w:rsidR="006D57A2" w:rsidRPr="006D57A2" w:rsidTr="006D57A2">
        <w:tc>
          <w:tcPr>
            <w:tcW w:w="3934"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rPr>
                <w:highlight w:val="black"/>
              </w:rPr>
            </w:pPr>
            <w:r w:rsidRPr="006D57A2">
              <w:rPr>
                <w:highlight w:val="black"/>
              </w:rPr>
              <w:t>Handel; naprawa pojazdów samochodowych</w:t>
            </w:r>
            <w:r w:rsidRPr="006D57A2">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344,4</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103,1</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343,9</w:t>
            </w:r>
          </w:p>
        </w:tc>
        <w:tc>
          <w:tcPr>
            <w:tcW w:w="1638"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103,1</w:t>
            </w:r>
          </w:p>
        </w:tc>
      </w:tr>
      <w:tr w:rsidR="006D57A2" w:rsidRPr="006D57A2" w:rsidTr="006D57A2">
        <w:tc>
          <w:tcPr>
            <w:tcW w:w="3934"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rPr>
                <w:highlight w:val="black"/>
              </w:rPr>
            </w:pPr>
            <w:r w:rsidRPr="006D57A2">
              <w:rPr>
                <w:highlight w:val="black"/>
              </w:rPr>
              <w:t>Transport i gospodarka magazynowa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272,6</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104,3</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273,0</w:t>
            </w:r>
          </w:p>
        </w:tc>
        <w:tc>
          <w:tcPr>
            <w:tcW w:w="1638"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104,5</w:t>
            </w:r>
          </w:p>
        </w:tc>
      </w:tr>
      <w:tr w:rsidR="006D57A2" w:rsidRPr="006D57A2" w:rsidTr="006D57A2">
        <w:tc>
          <w:tcPr>
            <w:tcW w:w="3934"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rPr>
                <w:highlight w:val="black"/>
              </w:rPr>
            </w:pPr>
            <w:r w:rsidRPr="006D57A2">
              <w:rPr>
                <w:highlight w:val="black"/>
              </w:rPr>
              <w:t>Zakwaterowanie i gastronomia</w:t>
            </w:r>
            <w:r w:rsidRPr="006D57A2">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34,7</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104,8</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34,5</w:t>
            </w:r>
          </w:p>
        </w:tc>
        <w:tc>
          <w:tcPr>
            <w:tcW w:w="1638"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104,8</w:t>
            </w:r>
          </w:p>
        </w:tc>
      </w:tr>
      <w:tr w:rsidR="006D57A2" w:rsidRPr="006D57A2" w:rsidTr="006D57A2">
        <w:tc>
          <w:tcPr>
            <w:tcW w:w="3934"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rPr>
                <w:highlight w:val="black"/>
              </w:rPr>
            </w:pPr>
            <w:r w:rsidRPr="006D57A2">
              <w:rPr>
                <w:highlight w:val="black"/>
              </w:rPr>
              <w:t>Informacja i komunikacja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114,9</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100,5</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115,0</w:t>
            </w:r>
          </w:p>
        </w:tc>
        <w:tc>
          <w:tcPr>
            <w:tcW w:w="1638"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100,5</w:t>
            </w:r>
          </w:p>
        </w:tc>
      </w:tr>
      <w:tr w:rsidR="006D57A2" w:rsidRPr="006D57A2" w:rsidTr="006D57A2">
        <w:tc>
          <w:tcPr>
            <w:tcW w:w="3934"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rPr>
                <w:highlight w:val="black"/>
              </w:rPr>
            </w:pPr>
            <w:r w:rsidRPr="006D57A2">
              <w:rPr>
                <w:highlight w:val="black"/>
              </w:rPr>
              <w:t>Obsługa rynku nieruchomości</w:t>
            </w:r>
            <w:r w:rsidRPr="006D57A2">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23,4</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101,6</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23,4</w:t>
            </w:r>
          </w:p>
        </w:tc>
        <w:tc>
          <w:tcPr>
            <w:tcW w:w="1638"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101,6</w:t>
            </w:r>
          </w:p>
        </w:tc>
      </w:tr>
      <w:tr w:rsidR="006D57A2" w:rsidRPr="006D57A2" w:rsidTr="006D57A2">
        <w:tc>
          <w:tcPr>
            <w:tcW w:w="3934"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rPr>
                <w:highlight w:val="black"/>
              </w:rPr>
            </w:pPr>
            <w:r w:rsidRPr="006D57A2">
              <w:rPr>
                <w:highlight w:val="black"/>
              </w:rPr>
              <w:t>Działalność profesjonalna, naukowa i techniczna</w:t>
            </w:r>
            <w:r w:rsidRPr="006D57A2">
              <w:rPr>
                <w:iCs/>
                <w:highlight w:val="black"/>
                <w:vertAlign w:val="superscript"/>
              </w:rPr>
              <w:t xml:space="preserve"> 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94,3</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108,2</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94,2</w:t>
            </w:r>
          </w:p>
        </w:tc>
        <w:tc>
          <w:tcPr>
            <w:tcW w:w="1638"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108,3</w:t>
            </w:r>
          </w:p>
        </w:tc>
      </w:tr>
      <w:tr w:rsidR="00460989" w:rsidRPr="006D57A2" w:rsidTr="006D57A2">
        <w:tc>
          <w:tcPr>
            <w:tcW w:w="3934" w:type="dxa"/>
            <w:tcBorders>
              <w:top w:val="single" w:sz="4" w:space="0" w:color="FFFFFF"/>
              <w:bottom w:val="nil"/>
              <w:right w:val="single" w:sz="4" w:space="0" w:color="FFFFFF"/>
            </w:tcBorders>
            <w:shd w:val="clear" w:color="auto" w:fill="000000"/>
            <w:vAlign w:val="center"/>
          </w:tcPr>
          <w:p w:rsidR="00460989" w:rsidRPr="006D57A2" w:rsidRDefault="00460989" w:rsidP="007D771C">
            <w:pPr>
              <w:pStyle w:val="TekstkomunikatB1"/>
              <w:rPr>
                <w:highlight w:val="black"/>
              </w:rPr>
            </w:pPr>
            <w:r w:rsidRPr="006D57A2">
              <w:rPr>
                <w:highlight w:val="black"/>
              </w:rPr>
              <w:t>Administrowanie i działalność wspierająca</w:t>
            </w:r>
            <w:r w:rsidRPr="006D57A2">
              <w:rPr>
                <w:highlight w:val="black"/>
                <w:vertAlign w:val="superscript"/>
              </w:rPr>
              <w:t xml:space="preserve"> Δ</w:t>
            </w:r>
          </w:p>
        </w:tc>
        <w:tc>
          <w:tcPr>
            <w:tcW w:w="1637" w:type="dxa"/>
            <w:tcBorders>
              <w:top w:val="single" w:sz="4" w:space="0" w:color="FFFFFF"/>
              <w:left w:val="single" w:sz="4" w:space="0" w:color="FFFFFF"/>
              <w:bottom w:val="nil"/>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135,9</w:t>
            </w:r>
          </w:p>
        </w:tc>
        <w:tc>
          <w:tcPr>
            <w:tcW w:w="1638" w:type="dxa"/>
            <w:tcBorders>
              <w:top w:val="single" w:sz="4" w:space="0" w:color="FFFFFF"/>
              <w:left w:val="single" w:sz="4" w:space="0" w:color="FFFFFF"/>
              <w:bottom w:val="nil"/>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96,5</w:t>
            </w:r>
          </w:p>
        </w:tc>
        <w:tc>
          <w:tcPr>
            <w:tcW w:w="1638" w:type="dxa"/>
            <w:tcBorders>
              <w:top w:val="single" w:sz="4" w:space="0" w:color="FFFFFF"/>
              <w:left w:val="single" w:sz="4" w:space="0" w:color="FFFFFF"/>
              <w:bottom w:val="nil"/>
              <w:right w:val="single" w:sz="4" w:space="0" w:color="FFFFFF"/>
            </w:tcBorders>
            <w:shd w:val="clear" w:color="auto" w:fill="000000"/>
            <w:vAlign w:val="center"/>
          </w:tcPr>
          <w:p w:rsidR="00460989" w:rsidRPr="006D57A2" w:rsidRDefault="00460989" w:rsidP="007D771C">
            <w:pPr>
              <w:pStyle w:val="Tekstkomunikatliczby"/>
              <w:rPr>
                <w:highlight w:val="black"/>
              </w:rPr>
            </w:pPr>
            <w:r w:rsidRPr="006D57A2">
              <w:rPr>
                <w:highlight w:val="black"/>
              </w:rPr>
              <w:t>137,3</w:t>
            </w:r>
          </w:p>
        </w:tc>
        <w:tc>
          <w:tcPr>
            <w:tcW w:w="1638" w:type="dxa"/>
            <w:tcBorders>
              <w:top w:val="single" w:sz="4" w:space="0" w:color="FFFFFF"/>
              <w:left w:val="single" w:sz="4" w:space="0" w:color="FFFFFF"/>
              <w:bottom w:val="nil"/>
            </w:tcBorders>
            <w:shd w:val="clear" w:color="auto" w:fill="000000"/>
            <w:vAlign w:val="center"/>
          </w:tcPr>
          <w:p w:rsidR="00460989" w:rsidRPr="006D57A2" w:rsidRDefault="00460989" w:rsidP="007D771C">
            <w:pPr>
              <w:pStyle w:val="Tekstkomunikatliczby"/>
              <w:rPr>
                <w:highlight w:val="black"/>
              </w:rPr>
            </w:pPr>
            <w:r w:rsidRPr="006D57A2">
              <w:rPr>
                <w:highlight w:val="black"/>
              </w:rPr>
              <w:t>96,8</w:t>
            </w:r>
          </w:p>
        </w:tc>
      </w:tr>
    </w:tbl>
    <w:p w:rsidR="005D1CF1" w:rsidRPr="006D57A2" w:rsidRDefault="005D1CF1" w:rsidP="005D1CF1">
      <w:pPr>
        <w:pStyle w:val="Tekstkomunikatnotka"/>
        <w:rPr>
          <w:highlight w:val="black"/>
        </w:rPr>
      </w:pPr>
      <w:r w:rsidRPr="006D57A2">
        <w:rPr>
          <w:iCs/>
          <w:highlight w:val="black"/>
        </w:rPr>
        <w:t xml:space="preserve">a </w:t>
      </w:r>
      <w:r w:rsidRPr="006D57A2">
        <w:rPr>
          <w:highlight w:val="black"/>
        </w:rPr>
        <w:t>Nie obejmuje działów: Badania naukowe i prace rozwojowe oraz Działalność weterynaryjna.</w:t>
      </w:r>
    </w:p>
    <w:p w:rsidR="00B445E3" w:rsidRPr="006D57A2" w:rsidRDefault="009C4B71" w:rsidP="00FC7DBC">
      <w:pPr>
        <w:pStyle w:val="Tekstkomunikattytwykrestabl"/>
        <w:rPr>
          <w:highlight w:val="black"/>
        </w:rPr>
      </w:pPr>
      <w:r w:rsidRPr="006D57A2">
        <w:rPr>
          <w:highlight w:val="black"/>
        </w:rPr>
        <w:br w:type="page"/>
      </w:r>
    </w:p>
    <w:p w:rsidR="00A14501" w:rsidRPr="006D57A2" w:rsidRDefault="00FC7DBC" w:rsidP="00A14501">
      <w:pPr>
        <w:pStyle w:val="Tekstkomunikattytwykrestabl"/>
        <w:rPr>
          <w:highlight w:val="black"/>
        </w:rPr>
      </w:pPr>
      <w:r w:rsidRPr="006D57A2">
        <w:rPr>
          <w:highlight w:val="black"/>
        </w:rPr>
        <w:t>Wykres 1.</w:t>
      </w:r>
      <w:r w:rsidRPr="006D57A2">
        <w:rPr>
          <w:highlight w:val="black"/>
        </w:rPr>
        <w:tab/>
        <w:t>Przeciętne zatrudnienie w sektorze przedsiębiorstw (</w:t>
      </w:r>
      <w:r w:rsidR="0043205C" w:rsidRPr="006D57A2">
        <w:rPr>
          <w:highlight w:val="black"/>
        </w:rPr>
        <w:t>przeciętna miesięczna 20</w:t>
      </w:r>
      <w:r w:rsidR="002F47A4" w:rsidRPr="006D57A2">
        <w:rPr>
          <w:highlight w:val="black"/>
        </w:rPr>
        <w:t>1</w:t>
      </w:r>
      <w:r w:rsidR="009B1DA0" w:rsidRPr="006D57A2">
        <w:rPr>
          <w:highlight w:val="black"/>
        </w:rPr>
        <w:t>5</w:t>
      </w:r>
      <w:r w:rsidR="00BD1A43" w:rsidRPr="006D57A2">
        <w:rPr>
          <w:highlight w:val="black"/>
        </w:rPr>
        <w:t>=</w:t>
      </w:r>
      <w:r w:rsidR="0043205C" w:rsidRPr="006D57A2">
        <w:rPr>
          <w:highlight w:val="black"/>
        </w:rPr>
        <w:t>100</w:t>
      </w:r>
      <w:r w:rsidR="00B8347F" w:rsidRPr="006D57A2">
        <w:rPr>
          <w:highlight w:val="black"/>
        </w:rPr>
        <w:t>)</w:t>
      </w:r>
      <w:r w:rsidR="00A14501" w:rsidRPr="006D57A2">
        <w:rPr>
          <w:highlight w:val="black"/>
        </w:rPr>
        <w:br/>
      </w:r>
    </w:p>
    <w:p w:rsidR="00FA17BD" w:rsidRPr="006D57A2" w:rsidRDefault="007D771C" w:rsidP="00180CE8">
      <w:pPr>
        <w:pStyle w:val="Tekstkomunikatpustywiersz"/>
        <w:jc w:val="center"/>
        <w:rPr>
          <w:highlight w:val="black"/>
        </w:rPr>
      </w:pPr>
      <w:r>
        <w:rPr>
          <w:noProof/>
        </w:rPr>
        <w:drawing>
          <wp:inline distT="0" distB="0" distL="0" distR="0">
            <wp:extent cx="5867412" cy="2615189"/>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zatrudnienie 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7412" cy="2615189"/>
                    </a:xfrm>
                    <a:prstGeom prst="rect">
                      <a:avLst/>
                    </a:prstGeom>
                  </pic:spPr>
                </pic:pic>
              </a:graphicData>
            </a:graphic>
          </wp:inline>
        </w:drawing>
      </w:r>
    </w:p>
    <w:p w:rsidR="005951E4" w:rsidRPr="006D57A2" w:rsidRDefault="005951E4" w:rsidP="00DC5583">
      <w:pPr>
        <w:pStyle w:val="Tekstkomunikat"/>
        <w:spacing w:before="0" w:line="120" w:lineRule="exact"/>
        <w:rPr>
          <w:sz w:val="8"/>
          <w:szCs w:val="8"/>
          <w:highlight w:val="black"/>
        </w:rPr>
      </w:pPr>
    </w:p>
    <w:p w:rsidR="006E44DC" w:rsidRPr="006D57A2" w:rsidRDefault="00460989" w:rsidP="006E44DC">
      <w:pPr>
        <w:pStyle w:val="Tekstkomunikat"/>
        <w:rPr>
          <w:highlight w:val="black"/>
        </w:rPr>
      </w:pPr>
      <w:r w:rsidRPr="006D57A2">
        <w:rPr>
          <w:highlight w:val="black"/>
        </w:rPr>
        <w:t xml:space="preserve">W końcu lutego br. </w:t>
      </w:r>
      <w:r w:rsidRPr="006D57A2">
        <w:rPr>
          <w:b/>
          <w:highlight w:val="black"/>
        </w:rPr>
        <w:t>liczba bezrobotnych zarejestrowanych</w:t>
      </w:r>
      <w:r w:rsidRPr="006D57A2">
        <w:rPr>
          <w:highlight w:val="black"/>
        </w:rPr>
        <w:t xml:space="preserve"> w urzędach pracy wyniosła 142,4 tys. osób i zmniejszyła się </w:t>
      </w:r>
      <w:r w:rsidRPr="006D57A2">
        <w:rPr>
          <w:highlight w:val="black"/>
        </w:rPr>
        <w:br/>
        <w:t xml:space="preserve">w skali miesiąca o 1,0 tys. osób (tj. o 0,7%), a w porównaniu z lutym ub. roku o 16,8 tys. (tj. o 10,5%). Kobiety stanowiły 51,2% ogółu zarejestrowanych bezrobotnych (przed rokiem 50,5%). </w:t>
      </w:r>
    </w:p>
    <w:p w:rsidR="005D1CF1" w:rsidRPr="006D57A2" w:rsidRDefault="005D1CF1" w:rsidP="005D1CF1">
      <w:pPr>
        <w:pStyle w:val="Tekstkomunikattytwykrestabl"/>
        <w:rPr>
          <w:highlight w:val="black"/>
        </w:rPr>
      </w:pPr>
      <w:r w:rsidRPr="006D57A2">
        <w:rPr>
          <w:highlight w:val="black"/>
        </w:rPr>
        <w:t>Tablica 2.</w:t>
      </w:r>
      <w:r w:rsidRPr="006D57A2">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5245"/>
        <w:gridCol w:w="1748"/>
        <w:gridCol w:w="1748"/>
        <w:gridCol w:w="1749"/>
      </w:tblGrid>
      <w:tr w:rsidR="00460989" w:rsidRPr="006D57A2" w:rsidTr="006D57A2">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460989" w:rsidRPr="006D57A2" w:rsidRDefault="00460989" w:rsidP="007D771C">
            <w:pPr>
              <w:pStyle w:val="Tekstkomunikatgwka"/>
              <w:rPr>
                <w:highlight w:val="black"/>
                <w:lang w:eastAsia="pl-PL"/>
              </w:rPr>
            </w:pPr>
            <w:r w:rsidRPr="006D57A2">
              <w:rPr>
                <w:highlight w:val="black"/>
                <w:lang w:eastAsia="pl-PL"/>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gwka"/>
              <w:rPr>
                <w:highlight w:val="black"/>
                <w:lang w:eastAsia="pl-PL"/>
              </w:rPr>
            </w:pPr>
            <w:r w:rsidRPr="006D57A2">
              <w:rPr>
                <w:highlight w:val="black"/>
                <w:lang w:eastAsia="pl-PL"/>
              </w:rPr>
              <w:t>2018</w:t>
            </w:r>
          </w:p>
        </w:tc>
        <w:tc>
          <w:tcPr>
            <w:tcW w:w="3497" w:type="dxa"/>
            <w:gridSpan w:val="2"/>
            <w:tcBorders>
              <w:top w:val="nil"/>
              <w:left w:val="single" w:sz="4" w:space="0" w:color="FFFFFF"/>
              <w:bottom w:val="single" w:sz="4" w:space="0" w:color="FFFFFF"/>
            </w:tcBorders>
            <w:shd w:val="clear" w:color="auto" w:fill="000000"/>
            <w:vAlign w:val="center"/>
          </w:tcPr>
          <w:p w:rsidR="00460989" w:rsidRPr="006D57A2" w:rsidRDefault="00460989" w:rsidP="007D771C">
            <w:pPr>
              <w:jc w:val="center"/>
              <w:rPr>
                <w:sz w:val="16"/>
                <w:szCs w:val="16"/>
                <w:highlight w:val="black"/>
                <w:lang w:eastAsia="pl-PL"/>
              </w:rPr>
            </w:pPr>
            <w:r w:rsidRPr="006D57A2">
              <w:rPr>
                <w:sz w:val="16"/>
                <w:szCs w:val="16"/>
                <w:highlight w:val="black"/>
                <w:lang w:eastAsia="pl-PL"/>
              </w:rPr>
              <w:t>2019</w:t>
            </w:r>
          </w:p>
        </w:tc>
      </w:tr>
      <w:tr w:rsidR="006D57A2" w:rsidRPr="006D57A2" w:rsidTr="006D57A2">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460989" w:rsidRPr="006D57A2" w:rsidRDefault="00460989" w:rsidP="007D771C">
            <w:pPr>
              <w:spacing w:before="40" w:after="40"/>
              <w:jc w:val="center"/>
              <w:rPr>
                <w:rFonts w:ascii="Arial" w:hAnsi="Arial" w:cs="Arial"/>
                <w:sz w:val="16"/>
                <w:szCs w:val="16"/>
                <w:highlight w:val="black"/>
                <w:lang w:eastAsia="pl-PL"/>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60989" w:rsidRPr="006D57A2" w:rsidRDefault="00460989" w:rsidP="007D771C">
            <w:pPr>
              <w:pStyle w:val="Tekstkomunikatgwka"/>
              <w:rPr>
                <w:highlight w:val="black"/>
                <w:lang w:eastAsia="pl-PL"/>
              </w:rPr>
            </w:pPr>
            <w:r w:rsidRPr="006D57A2">
              <w:rPr>
                <w:highlight w:val="black"/>
                <w:lang w:eastAsia="pl-PL"/>
              </w:rPr>
              <w:t>II</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60989" w:rsidRPr="006D57A2" w:rsidRDefault="00460989" w:rsidP="007D771C">
            <w:pPr>
              <w:spacing w:before="40" w:after="40"/>
              <w:jc w:val="center"/>
              <w:rPr>
                <w:rFonts w:ascii="Arial" w:hAnsi="Arial" w:cs="Arial"/>
                <w:sz w:val="16"/>
                <w:szCs w:val="16"/>
                <w:highlight w:val="black"/>
                <w:lang w:eastAsia="pl-PL"/>
              </w:rPr>
            </w:pPr>
            <w:r w:rsidRPr="006D57A2">
              <w:rPr>
                <w:rFonts w:ascii="Arial" w:hAnsi="Arial" w:cs="Arial"/>
                <w:sz w:val="16"/>
                <w:szCs w:val="16"/>
                <w:highlight w:val="black"/>
                <w:lang w:eastAsia="pl-PL"/>
              </w:rPr>
              <w:t>I</w:t>
            </w:r>
          </w:p>
        </w:tc>
        <w:tc>
          <w:tcPr>
            <w:tcW w:w="1749" w:type="dxa"/>
            <w:tcBorders>
              <w:top w:val="single" w:sz="4" w:space="0" w:color="FFFFFF"/>
              <w:left w:val="single" w:sz="4" w:space="0" w:color="FFFFFF"/>
              <w:bottom w:val="single" w:sz="12" w:space="0" w:color="FFFFFF"/>
            </w:tcBorders>
            <w:shd w:val="clear" w:color="auto" w:fill="000000"/>
            <w:vAlign w:val="center"/>
          </w:tcPr>
          <w:p w:rsidR="00460989" w:rsidRPr="006D57A2" w:rsidRDefault="00460989" w:rsidP="007D771C">
            <w:pPr>
              <w:spacing w:before="40" w:after="40"/>
              <w:jc w:val="center"/>
              <w:rPr>
                <w:rFonts w:ascii="Arial" w:hAnsi="Arial" w:cs="Arial"/>
                <w:sz w:val="16"/>
                <w:szCs w:val="16"/>
                <w:highlight w:val="black"/>
                <w:lang w:eastAsia="pl-PL"/>
              </w:rPr>
            </w:pPr>
            <w:r w:rsidRPr="006D57A2">
              <w:rPr>
                <w:rFonts w:ascii="Arial" w:hAnsi="Arial" w:cs="Arial"/>
                <w:sz w:val="16"/>
                <w:szCs w:val="16"/>
                <w:highlight w:val="black"/>
                <w:lang w:eastAsia="pl-PL"/>
              </w:rPr>
              <w:t>II</w:t>
            </w:r>
          </w:p>
        </w:tc>
      </w:tr>
      <w:tr w:rsidR="006D57A2" w:rsidRPr="006D57A2" w:rsidTr="006D57A2">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rPr>
                <w:highlight w:val="black"/>
              </w:rPr>
            </w:pPr>
            <w:r w:rsidRPr="006D57A2">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60989" w:rsidRPr="006D57A2" w:rsidRDefault="00460989" w:rsidP="007D771C">
            <w:pPr>
              <w:pStyle w:val="Tekstkomunikatliczby"/>
              <w:rPr>
                <w:highlight w:val="black"/>
              </w:rPr>
            </w:pPr>
            <w:r w:rsidRPr="006D57A2">
              <w:rPr>
                <w:highlight w:val="black"/>
              </w:rPr>
              <w:t>159,1</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60989" w:rsidRPr="006D57A2" w:rsidRDefault="00460989" w:rsidP="007D771C">
            <w:pPr>
              <w:pStyle w:val="Tekstkomunikatliczby"/>
              <w:rPr>
                <w:highlight w:val="black"/>
              </w:rPr>
            </w:pPr>
            <w:r w:rsidRPr="006D57A2">
              <w:rPr>
                <w:highlight w:val="black"/>
              </w:rPr>
              <w:t>143,4</w:t>
            </w:r>
          </w:p>
        </w:tc>
        <w:tc>
          <w:tcPr>
            <w:tcW w:w="1749" w:type="dxa"/>
            <w:tcBorders>
              <w:top w:val="single" w:sz="12" w:space="0" w:color="FFFFFF"/>
              <w:left w:val="single" w:sz="4" w:space="0" w:color="FFFFFF"/>
              <w:bottom w:val="single" w:sz="4" w:space="0" w:color="FFFFFF"/>
            </w:tcBorders>
            <w:shd w:val="clear" w:color="auto" w:fill="000000"/>
            <w:vAlign w:val="bottom"/>
          </w:tcPr>
          <w:p w:rsidR="00460989" w:rsidRPr="006D57A2" w:rsidRDefault="00460989" w:rsidP="007D771C">
            <w:pPr>
              <w:pStyle w:val="Tekstkomunikatliczby"/>
              <w:rPr>
                <w:highlight w:val="black"/>
              </w:rPr>
            </w:pPr>
            <w:r w:rsidRPr="006D57A2">
              <w:rPr>
                <w:highlight w:val="black"/>
              </w:rPr>
              <w:t>142,4</w:t>
            </w:r>
          </w:p>
        </w:tc>
      </w:tr>
      <w:tr w:rsidR="006D57A2" w:rsidRPr="006D57A2" w:rsidTr="006D57A2">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rPr>
                <w:highlight w:val="black"/>
              </w:rPr>
            </w:pPr>
            <w:r w:rsidRPr="006D57A2">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0989" w:rsidRPr="006D57A2" w:rsidRDefault="00460989" w:rsidP="007D771C">
            <w:pPr>
              <w:pStyle w:val="Tekstkomunikatliczby"/>
              <w:rPr>
                <w:highlight w:val="black"/>
              </w:rPr>
            </w:pPr>
            <w:r w:rsidRPr="006D57A2">
              <w:rPr>
                <w:highlight w:val="black"/>
              </w:rPr>
              <w:t>16,4</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0989" w:rsidRPr="006D57A2" w:rsidRDefault="00460989" w:rsidP="007D771C">
            <w:pPr>
              <w:pStyle w:val="Tekstkomunikatliczby"/>
              <w:rPr>
                <w:highlight w:val="black"/>
              </w:rPr>
            </w:pPr>
            <w:r w:rsidRPr="006D57A2">
              <w:rPr>
                <w:highlight w:val="black"/>
              </w:rPr>
              <w:t>20,8</w:t>
            </w:r>
          </w:p>
        </w:tc>
        <w:tc>
          <w:tcPr>
            <w:tcW w:w="1749" w:type="dxa"/>
            <w:tcBorders>
              <w:top w:val="single" w:sz="4" w:space="0" w:color="FFFFFF"/>
              <w:left w:val="single" w:sz="4" w:space="0" w:color="FFFFFF"/>
              <w:bottom w:val="single" w:sz="4" w:space="0" w:color="FFFFFF"/>
            </w:tcBorders>
            <w:shd w:val="clear" w:color="auto" w:fill="000000"/>
            <w:vAlign w:val="bottom"/>
          </w:tcPr>
          <w:p w:rsidR="00460989" w:rsidRPr="006D57A2" w:rsidRDefault="00460989" w:rsidP="007D771C">
            <w:pPr>
              <w:pStyle w:val="Tekstkomunikatliczby"/>
              <w:rPr>
                <w:highlight w:val="black"/>
              </w:rPr>
            </w:pPr>
            <w:r w:rsidRPr="006D57A2">
              <w:rPr>
                <w:highlight w:val="black"/>
              </w:rPr>
              <w:t>15,0</w:t>
            </w:r>
          </w:p>
        </w:tc>
      </w:tr>
      <w:tr w:rsidR="006D57A2" w:rsidRPr="006D57A2" w:rsidTr="006D57A2">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rPr>
                <w:highlight w:val="black"/>
              </w:rPr>
            </w:pPr>
            <w:r w:rsidRPr="006D57A2">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0989" w:rsidRPr="006D57A2" w:rsidRDefault="00460989" w:rsidP="007D771C">
            <w:pPr>
              <w:pStyle w:val="Tekstkomunikatliczby"/>
              <w:rPr>
                <w:highlight w:val="black"/>
              </w:rPr>
            </w:pPr>
            <w:r w:rsidRPr="006D57A2">
              <w:rPr>
                <w:highlight w:val="black"/>
              </w:rPr>
              <w:t>17,8</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60989" w:rsidRPr="006D57A2" w:rsidRDefault="00460989" w:rsidP="007D771C">
            <w:pPr>
              <w:pStyle w:val="Tekstkomunikatliczby"/>
              <w:rPr>
                <w:highlight w:val="black"/>
              </w:rPr>
            </w:pPr>
            <w:r w:rsidRPr="006D57A2">
              <w:rPr>
                <w:highlight w:val="black"/>
              </w:rPr>
              <w:t>13,9</w:t>
            </w:r>
          </w:p>
        </w:tc>
        <w:tc>
          <w:tcPr>
            <w:tcW w:w="1749" w:type="dxa"/>
            <w:tcBorders>
              <w:top w:val="single" w:sz="4" w:space="0" w:color="FFFFFF"/>
              <w:left w:val="single" w:sz="4" w:space="0" w:color="FFFFFF"/>
              <w:bottom w:val="single" w:sz="4" w:space="0" w:color="FFFFFF"/>
            </w:tcBorders>
            <w:shd w:val="clear" w:color="auto" w:fill="000000"/>
            <w:vAlign w:val="bottom"/>
          </w:tcPr>
          <w:p w:rsidR="00460989" w:rsidRPr="006D57A2" w:rsidRDefault="00460989" w:rsidP="007D771C">
            <w:pPr>
              <w:pStyle w:val="Tekstkomunikatliczby"/>
              <w:rPr>
                <w:highlight w:val="black"/>
              </w:rPr>
            </w:pPr>
            <w:r w:rsidRPr="006D57A2">
              <w:rPr>
                <w:highlight w:val="black"/>
              </w:rPr>
              <w:t>16,0</w:t>
            </w:r>
          </w:p>
        </w:tc>
      </w:tr>
      <w:tr w:rsidR="00460989" w:rsidRPr="006D57A2" w:rsidTr="006D57A2">
        <w:trPr>
          <w:trHeight w:val="480"/>
        </w:trPr>
        <w:tc>
          <w:tcPr>
            <w:tcW w:w="5245" w:type="dxa"/>
            <w:tcBorders>
              <w:top w:val="single" w:sz="4" w:space="0" w:color="FFFFFF"/>
              <w:bottom w:val="nil"/>
              <w:right w:val="single" w:sz="4" w:space="0" w:color="FFFFFF"/>
            </w:tcBorders>
            <w:shd w:val="clear" w:color="auto" w:fill="000000"/>
            <w:vAlign w:val="center"/>
          </w:tcPr>
          <w:p w:rsidR="00460989" w:rsidRPr="006D57A2" w:rsidRDefault="00460989" w:rsidP="007D771C">
            <w:pPr>
              <w:pStyle w:val="TekstkomunikatB1"/>
              <w:rPr>
                <w:spacing w:val="-2"/>
                <w:highlight w:val="black"/>
              </w:rPr>
            </w:pPr>
            <w:r w:rsidRPr="006D57A2">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460989" w:rsidRPr="006D57A2" w:rsidRDefault="00460989" w:rsidP="007D771C">
            <w:pPr>
              <w:pStyle w:val="Tekstkomunikatliczby"/>
              <w:rPr>
                <w:highlight w:val="black"/>
              </w:rPr>
            </w:pPr>
            <w:r w:rsidRPr="006D57A2">
              <w:rPr>
                <w:highlight w:val="black"/>
              </w:rPr>
              <w:t>5,7</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460989" w:rsidRPr="006D57A2" w:rsidRDefault="00460989" w:rsidP="007D771C">
            <w:pPr>
              <w:pStyle w:val="Tekstkomunikatliczby"/>
              <w:rPr>
                <w:highlight w:val="black"/>
              </w:rPr>
            </w:pPr>
            <w:r w:rsidRPr="006D57A2">
              <w:rPr>
                <w:highlight w:val="black"/>
              </w:rPr>
              <w:t>5,1</w:t>
            </w:r>
          </w:p>
        </w:tc>
        <w:tc>
          <w:tcPr>
            <w:tcW w:w="1749" w:type="dxa"/>
            <w:tcBorders>
              <w:top w:val="single" w:sz="4" w:space="0" w:color="FFFFFF"/>
              <w:left w:val="single" w:sz="4" w:space="0" w:color="FFFFFF"/>
              <w:bottom w:val="nil"/>
            </w:tcBorders>
            <w:shd w:val="clear" w:color="auto" w:fill="000000"/>
            <w:vAlign w:val="bottom"/>
          </w:tcPr>
          <w:p w:rsidR="00460989" w:rsidRPr="006D57A2" w:rsidRDefault="00460989" w:rsidP="007D771C">
            <w:pPr>
              <w:pStyle w:val="Tekstkomunikatliczby"/>
              <w:rPr>
                <w:highlight w:val="black"/>
              </w:rPr>
            </w:pPr>
            <w:r w:rsidRPr="006D57A2">
              <w:rPr>
                <w:highlight w:val="black"/>
              </w:rPr>
              <w:t>5,0</w:t>
            </w:r>
          </w:p>
        </w:tc>
      </w:tr>
    </w:tbl>
    <w:p w:rsidR="00C27F99" w:rsidRPr="006D57A2" w:rsidRDefault="006E44DC" w:rsidP="00DF5C3B">
      <w:pPr>
        <w:pStyle w:val="Tekstkomunikattytwykrestabl"/>
        <w:rPr>
          <w:highlight w:val="black"/>
        </w:rPr>
      </w:pPr>
      <w:r w:rsidRPr="006D57A2">
        <w:rPr>
          <w:highlight w:val="black"/>
        </w:rPr>
        <w:t>Wykres 2.</w:t>
      </w:r>
      <w:r w:rsidR="000408EA" w:rsidRPr="006D57A2">
        <w:rPr>
          <w:highlight w:val="black"/>
        </w:rPr>
        <w:tab/>
        <w:t xml:space="preserve">Stopa bezrobocia rejestrowanego </w:t>
      </w:r>
      <w:r w:rsidR="0040289C" w:rsidRPr="006D57A2">
        <w:rPr>
          <w:highlight w:val="black"/>
        </w:rPr>
        <w:t>(s</w:t>
      </w:r>
      <w:r w:rsidR="0043010C" w:rsidRPr="006D57A2">
        <w:rPr>
          <w:highlight w:val="black"/>
        </w:rPr>
        <w:t>tan w końcu miesiąca</w:t>
      </w:r>
      <w:r w:rsidR="0040289C" w:rsidRPr="006D57A2">
        <w:rPr>
          <w:highlight w:val="black"/>
        </w:rPr>
        <w:t>)</w:t>
      </w:r>
      <w:r w:rsidR="00A14501" w:rsidRPr="006D57A2">
        <w:rPr>
          <w:highlight w:val="black"/>
        </w:rPr>
        <w:br/>
      </w:r>
    </w:p>
    <w:p w:rsidR="00C27F99" w:rsidRPr="006D57A2" w:rsidRDefault="007D771C" w:rsidP="00DF5C3B">
      <w:pPr>
        <w:jc w:val="center"/>
        <w:rPr>
          <w:b/>
          <w:bCs/>
          <w:highlight w:val="black"/>
        </w:rPr>
      </w:pPr>
      <w:r>
        <w:rPr>
          <w:b/>
          <w:bCs/>
          <w:noProof/>
          <w:lang w:eastAsia="pl-PL"/>
        </w:rPr>
        <w:drawing>
          <wp:inline distT="0" distB="0" distL="0" distR="0">
            <wp:extent cx="5727204" cy="2770638"/>
            <wp:effectExtent l="0" t="0" r="698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stopa 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204" cy="2770638"/>
                    </a:xfrm>
                    <a:prstGeom prst="rect">
                      <a:avLst/>
                    </a:prstGeom>
                  </pic:spPr>
                </pic:pic>
              </a:graphicData>
            </a:graphic>
          </wp:inline>
        </w:drawing>
      </w:r>
    </w:p>
    <w:p w:rsidR="009B1DA0" w:rsidRPr="006D57A2" w:rsidRDefault="009B1DA0">
      <w:pPr>
        <w:rPr>
          <w:b/>
          <w:sz w:val="8"/>
          <w:szCs w:val="8"/>
          <w:highlight w:val="black"/>
          <w:lang w:eastAsia="pl-PL"/>
        </w:rPr>
      </w:pPr>
      <w:r w:rsidRPr="006D57A2">
        <w:rPr>
          <w:b/>
          <w:sz w:val="8"/>
          <w:szCs w:val="8"/>
          <w:highlight w:val="black"/>
        </w:rPr>
        <w:br w:type="page"/>
      </w:r>
    </w:p>
    <w:p w:rsidR="00460989" w:rsidRPr="006D57A2" w:rsidRDefault="00460989" w:rsidP="00460989">
      <w:pPr>
        <w:pStyle w:val="Tekstkomunikat"/>
        <w:spacing w:before="100" w:after="100" w:line="236" w:lineRule="exact"/>
        <w:rPr>
          <w:highlight w:val="black"/>
        </w:rPr>
      </w:pPr>
      <w:r w:rsidRPr="006D57A2">
        <w:rPr>
          <w:b/>
          <w:highlight w:val="black"/>
        </w:rPr>
        <w:t xml:space="preserve">Stopa bezrobocia </w:t>
      </w:r>
      <w:r w:rsidRPr="006D57A2">
        <w:rPr>
          <w:b/>
          <w:highlight w:val="black"/>
          <w:shd w:val="clear" w:color="auto" w:fill="FFFFFF"/>
        </w:rPr>
        <w:t>rejestrowanego</w:t>
      </w:r>
      <w:r w:rsidRPr="006D57A2">
        <w:rPr>
          <w:b/>
          <w:highlight w:val="black"/>
        </w:rPr>
        <w:t xml:space="preserve"> </w:t>
      </w:r>
      <w:r w:rsidRPr="006D57A2">
        <w:rPr>
          <w:highlight w:val="black"/>
        </w:rPr>
        <w:t>w końcu lutego br. wyniosła 5,0% i była niższa niż w kraju (średnia – 6,1%). W skali roku obniżyła się o 0,7 p. proc., a w skali miesiąca o 0,1 p. proc.</w:t>
      </w:r>
    </w:p>
    <w:p w:rsidR="00460989" w:rsidRPr="006D57A2" w:rsidRDefault="00460989" w:rsidP="00460989">
      <w:pPr>
        <w:pStyle w:val="Tekstkomunikat"/>
        <w:spacing w:before="100" w:after="100" w:line="236" w:lineRule="exact"/>
        <w:rPr>
          <w:highlight w:val="black"/>
        </w:rPr>
      </w:pPr>
      <w:r w:rsidRPr="006D57A2">
        <w:rPr>
          <w:highlight w:val="black"/>
          <w:shd w:val="clear" w:color="auto" w:fill="FFFFFF"/>
        </w:rPr>
        <w:t>W województwie utrzymało się terytorialne zróżnicowanie stopy bezrobocia. Do powiatów o najwyższej stopie bezrobocia nadal należały szydłowiecki (24,8% wobec 26,3% w lutym 2018 r.), przysuski (18,4% wobec 19,4%) i radomski (17,9% wobec odpowiednio 19,1%), a o najniższej – m.st. Warszawa (1,5% wobec 2,0%), warszawski zachodni (2,1% wobec 2,3%) oraz grójecki (2,3% wobec 2,6%).</w:t>
      </w:r>
    </w:p>
    <w:p w:rsidR="006E44DC" w:rsidRPr="006D57A2" w:rsidRDefault="00460989" w:rsidP="00460989">
      <w:pPr>
        <w:spacing w:before="100" w:after="100" w:line="236" w:lineRule="exact"/>
        <w:rPr>
          <w:highlight w:val="black"/>
        </w:rPr>
      </w:pPr>
      <w:r w:rsidRPr="006D57A2">
        <w:rPr>
          <w:highlight w:val="black"/>
        </w:rPr>
        <w:t>W porównaniu z lutym ub. roku stopa bezrobocia obniżyła się w 41 z 42 powiatów. Tylko w powiecie nowodworskim nie odnotowano zmian. Największy spadek miał miejsce w powiatach: gostynińskim (o 1,8 p. proc.), ostrołęckim oraz szydłowieckim (po 1,5 p. proc.), a najmniejszy w powiatach: płońskim (o 0,1 p. proc.), białobrzeskim i warszawskim zachodnim (po 0,2 p. proc.) oraz grójeckim i m. Płock (po 0,3 p. proc.).</w:t>
      </w:r>
    </w:p>
    <w:p w:rsidR="00C106D2" w:rsidRPr="006D57A2" w:rsidRDefault="006E44DC" w:rsidP="006E44DC">
      <w:pPr>
        <w:pStyle w:val="Tekstkomunikatmapa"/>
        <w:spacing w:before="360"/>
        <w:rPr>
          <w:highlight w:val="black"/>
        </w:rPr>
      </w:pPr>
      <w:r w:rsidRPr="006D57A2">
        <w:rPr>
          <w:highlight w:val="black"/>
        </w:rPr>
        <w:t>Mapa 1.</w:t>
      </w:r>
      <w:r w:rsidR="00C106D2" w:rsidRPr="006D57A2">
        <w:rPr>
          <w:highlight w:val="black"/>
        </w:rPr>
        <w:tab/>
        <w:t>Stopa bezrobocia rejestrowanego według powiatów w 201</w:t>
      </w:r>
      <w:r w:rsidR="00826937" w:rsidRPr="006D57A2">
        <w:rPr>
          <w:highlight w:val="black"/>
        </w:rPr>
        <w:t>9</w:t>
      </w:r>
      <w:r w:rsidR="00C106D2" w:rsidRPr="006D57A2">
        <w:rPr>
          <w:highlight w:val="black"/>
        </w:rPr>
        <w:t xml:space="preserve"> r. </w:t>
      </w:r>
      <w:r w:rsidR="0040289C" w:rsidRPr="006D57A2">
        <w:rPr>
          <w:highlight w:val="black"/>
        </w:rPr>
        <w:t>(s</w:t>
      </w:r>
      <w:r w:rsidR="00C106D2" w:rsidRPr="006D57A2">
        <w:rPr>
          <w:highlight w:val="black"/>
        </w:rPr>
        <w:t xml:space="preserve">tan w końcu </w:t>
      </w:r>
      <w:r w:rsidR="00E1142E" w:rsidRPr="006D57A2">
        <w:rPr>
          <w:highlight w:val="black"/>
        </w:rPr>
        <w:t>lutego</w:t>
      </w:r>
      <w:r w:rsidR="0040289C" w:rsidRPr="006D57A2">
        <w:rPr>
          <w:highlight w:val="black"/>
        </w:rPr>
        <w:t>)</w:t>
      </w:r>
    </w:p>
    <w:p w:rsidR="00C27F99" w:rsidRPr="006D57A2" w:rsidRDefault="004E360D" w:rsidP="00C27F99">
      <w:pPr>
        <w:pStyle w:val="Tekstkomunikatpustywiersz"/>
        <w:jc w:val="center"/>
        <w:rPr>
          <w:highlight w:val="black"/>
        </w:rPr>
      </w:pPr>
      <w:r>
        <w:rPr>
          <w:noProof/>
        </w:rPr>
        <w:drawing>
          <wp:inline distT="0" distB="0" distL="0" distR="0">
            <wp:extent cx="3514351" cy="3273559"/>
            <wp:effectExtent l="0" t="0" r="0" b="317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mapa stopa 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4351" cy="3273559"/>
                    </a:xfrm>
                    <a:prstGeom prst="rect">
                      <a:avLst/>
                    </a:prstGeom>
                  </pic:spPr>
                </pic:pic>
              </a:graphicData>
            </a:graphic>
          </wp:inline>
        </w:drawing>
      </w:r>
    </w:p>
    <w:p w:rsidR="009B1DA0" w:rsidRPr="006D57A2" w:rsidRDefault="009B1DA0" w:rsidP="00E44882">
      <w:pPr>
        <w:pStyle w:val="Tekstkomunikatpustywiersz"/>
        <w:spacing w:after="0"/>
        <w:rPr>
          <w:highlight w:val="black"/>
        </w:rPr>
      </w:pPr>
    </w:p>
    <w:p w:rsidR="00460989" w:rsidRPr="006D57A2" w:rsidRDefault="00460989" w:rsidP="00460989">
      <w:pPr>
        <w:pStyle w:val="Tekstkomunikatpustywiersz"/>
        <w:spacing w:after="100" w:line="236" w:lineRule="exact"/>
        <w:rPr>
          <w:highlight w:val="black"/>
        </w:rPr>
      </w:pPr>
      <w:r w:rsidRPr="006D57A2">
        <w:rPr>
          <w:highlight w:val="black"/>
        </w:rPr>
        <w:t xml:space="preserve">W lutym br. </w:t>
      </w:r>
      <w:r w:rsidRPr="006D57A2">
        <w:rPr>
          <w:b/>
          <w:highlight w:val="black"/>
        </w:rPr>
        <w:t>w urzędach pracy zarejestrowano</w:t>
      </w:r>
      <w:r w:rsidRPr="006D57A2">
        <w:rPr>
          <w:highlight w:val="black"/>
        </w:rPr>
        <w:t xml:space="preserve"> 15,0 tys. osób bezrobotnych, tj. mniej o 28,1% niż przed miesiącem </w:t>
      </w:r>
      <w:r w:rsidRPr="006D57A2">
        <w:rPr>
          <w:highlight w:val="black"/>
        </w:rPr>
        <w:br/>
        <w:t>i o 8,9% niż przed rokiem. Wśród osób nowo zarejestrowanych 80,3% stanowiły osoby rejestrujące się po raz kolejny (80,6% przed rokiem). Udział osób dotychczas niepracujących wyniósł 14,8% (spadek o 1,2 p. proc. w skali roku), osób zwolnionych z przyczyn dotyczących zakładu pracy 3,6% (wzrost o 0,3 p. proc.). Spośród bezrobotnych nowo zarejestrowanych 43,1% mieszkało na wsi (spadek o 0,9 p. proc.). Absolwenci stanowili 8,1% nowo zarejestrowanych bezrobotnych (spadek o 0,3 p. proc.).</w:t>
      </w:r>
    </w:p>
    <w:p w:rsidR="00460989" w:rsidRPr="006D57A2" w:rsidRDefault="00460989" w:rsidP="00460989">
      <w:pPr>
        <w:pStyle w:val="Tekstkomunikat"/>
        <w:spacing w:before="100" w:after="100" w:line="236" w:lineRule="exact"/>
        <w:rPr>
          <w:highlight w:val="black"/>
        </w:rPr>
      </w:pPr>
      <w:r w:rsidRPr="006D57A2">
        <w:rPr>
          <w:highlight w:val="black"/>
        </w:rPr>
        <w:t xml:space="preserve">W lutym br. </w:t>
      </w:r>
      <w:r w:rsidRPr="006D57A2">
        <w:rPr>
          <w:b/>
          <w:highlight w:val="black"/>
        </w:rPr>
        <w:t>z ewidencji bezrobotnych skreślono</w:t>
      </w:r>
      <w:r w:rsidRPr="006D57A2">
        <w:rPr>
          <w:highlight w:val="black"/>
        </w:rPr>
        <w:t xml:space="preserve"> 16,0 tys. osób, tj. więcej o 14,8% niż przed miesiącem i mniej o 10,2% niż przed rokiem. Z powodu podjęcia pracy z rejestru bezrobotnych wyłączono 7,7 tys. osób (przed rokiem 8,9 tys.). Udział tej kategorii osób w ogólnej liczbie wyrejestrowanych zmniejszył się w skali roku o 2,1 p. proc. i wyniósł 47,9%. Zmniejszył się również odsetek osób, które nabyły prawa emerytalne lub rentowe (o 0,2 p. proc. do 0,4%). Zwiększył się natomiast odsetek</w:t>
      </w:r>
      <w:r w:rsidRPr="006D57A2">
        <w:rPr>
          <w:highlight w:val="black"/>
          <w:lang w:eastAsia="en-US"/>
        </w:rPr>
        <w:t xml:space="preserve"> </w:t>
      </w:r>
      <w:r w:rsidRPr="006D57A2">
        <w:rPr>
          <w:highlight w:val="black"/>
        </w:rPr>
        <w:t>osób, które rozpoczęły szkolenie lub staż u pracodawców (o 1,5 p. proc. do 9,8%), osób, które dobrowolnie zrezygnowały ze statusu bezrobotnego (o 0,6 p. proc. do 8,4%) oraz osób, które utraciły status bezrobotnego w wyniku niepotwierdzenia gotowości do podjęcia pracy (o 0,4 p. proc. do 20,0%).</w:t>
      </w:r>
    </w:p>
    <w:p w:rsidR="00460989" w:rsidRPr="006D57A2" w:rsidRDefault="00460989" w:rsidP="00460989">
      <w:pPr>
        <w:pStyle w:val="Tekstkomunikat"/>
        <w:spacing w:before="100" w:after="100" w:line="236" w:lineRule="exact"/>
        <w:rPr>
          <w:highlight w:val="black"/>
        </w:rPr>
      </w:pPr>
      <w:r w:rsidRPr="006D57A2">
        <w:rPr>
          <w:highlight w:val="black"/>
        </w:rPr>
        <w:t>W końcu lutego br. bez prawa do zasiłku pozostawało 118,8 tys. osób bezrobotnych, a ich udział w ogólnej liczbie bezrobotnych zarejestrowanych wyniósł 83,4% (spadek o 1,3 p. proc. w skali roku).</w:t>
      </w:r>
    </w:p>
    <w:p w:rsidR="00BE0EBC" w:rsidRPr="006D57A2" w:rsidRDefault="00460989" w:rsidP="00460989">
      <w:pPr>
        <w:pStyle w:val="Tekstkomunikat"/>
        <w:spacing w:before="100" w:after="100" w:line="236" w:lineRule="exact"/>
        <w:rPr>
          <w:highlight w:val="black"/>
        </w:rPr>
      </w:pPr>
      <w:r w:rsidRPr="006D57A2">
        <w:rPr>
          <w:highlight w:val="black"/>
        </w:rPr>
        <w:t>Na koniec badanego miesiąca wśród bezrobotnych zarejestrowanych 75,2 tys., tj. 52,8% stanowiły osoby długotrwale bezrobotne</w:t>
      </w:r>
      <w:r w:rsidRPr="006D57A2">
        <w:rPr>
          <w:highlight w:val="black"/>
          <w:vertAlign w:val="superscript"/>
        </w:rPr>
        <w:footnoteReference w:id="1"/>
      </w:r>
      <w:r w:rsidRPr="006D57A2">
        <w:rPr>
          <w:highlight w:val="black"/>
        </w:rPr>
        <w:t>. Liczba bezrobotnych w wieku poniżej 30 roku życia wyniosła 34,6 tys., co stanowiło 24,3% ogółu bezrobotnych (w tym osoby w wieku poniżej 25 roku życia stanowiły 11,5%). Osób w wieku powyżej 50 roku życia było 39,1 tys. (27,4%). Ze świadczeń pomocy społecznej korzystało 1,6 tys. bezrobotnych, tj. 1,1% ogólnej ich liczby. Osób bezrobotnych posiadających co najmniej jedno dziecko w wieku do 6 roku życia było 25,5 tys. (tj. 17,9% ogółu bezrobotnych), a posiadających dziecko niepełnosprawne w wieku do 18 roku życia – 318 osób (odpowiednio 0,2%). Liczba osób bezrobotnych niepełnosprawnych wyniosła 6,7 tys. (tj. 4,7%).</w:t>
      </w:r>
    </w:p>
    <w:p w:rsidR="00122A62" w:rsidRPr="006D57A2" w:rsidRDefault="00133F02" w:rsidP="00080933">
      <w:pPr>
        <w:pStyle w:val="Tekstkomunikattytwykrestabl"/>
        <w:spacing w:before="360" w:line="180" w:lineRule="exact"/>
        <w:rPr>
          <w:sz w:val="8"/>
          <w:szCs w:val="8"/>
          <w:highlight w:val="black"/>
        </w:rPr>
      </w:pPr>
      <w:r w:rsidRPr="006D57A2">
        <w:rPr>
          <w:highlight w:val="black"/>
        </w:rPr>
        <w:t>Wykres 3.</w:t>
      </w:r>
      <w:r w:rsidRPr="006D57A2">
        <w:rPr>
          <w:highlight w:val="black"/>
        </w:rPr>
        <w:tab/>
        <w:t xml:space="preserve">Bezrobotni zarejestrowani na </w:t>
      </w:r>
      <w:r w:rsidR="00122A62" w:rsidRPr="006D57A2">
        <w:rPr>
          <w:highlight w:val="black"/>
        </w:rPr>
        <w:t xml:space="preserve">1 </w:t>
      </w:r>
      <w:r w:rsidRPr="006D57A2">
        <w:rPr>
          <w:highlight w:val="black"/>
        </w:rPr>
        <w:t>ofertę pracy</w:t>
      </w:r>
      <w:r w:rsidR="0020249B" w:rsidRPr="006D57A2">
        <w:rPr>
          <w:highlight w:val="black"/>
        </w:rPr>
        <w:t xml:space="preserve"> </w:t>
      </w:r>
      <w:r w:rsidR="0040289C" w:rsidRPr="006D57A2">
        <w:rPr>
          <w:highlight w:val="black"/>
        </w:rPr>
        <w:t>(s</w:t>
      </w:r>
      <w:r w:rsidR="00122A62" w:rsidRPr="006D57A2">
        <w:rPr>
          <w:highlight w:val="black"/>
        </w:rPr>
        <w:t>tan w końcu miesiąca</w:t>
      </w:r>
      <w:r w:rsidR="0040289C" w:rsidRPr="006D57A2">
        <w:rPr>
          <w:highlight w:val="black"/>
        </w:rPr>
        <w:t>)</w:t>
      </w:r>
    </w:p>
    <w:p w:rsidR="00122A62" w:rsidRPr="006D57A2" w:rsidRDefault="007D771C" w:rsidP="00180CE8">
      <w:pPr>
        <w:pStyle w:val="Tekstkomunikatpustywiersz"/>
        <w:jc w:val="center"/>
        <w:rPr>
          <w:highlight w:val="black"/>
        </w:rPr>
      </w:pPr>
      <w:r>
        <w:rPr>
          <w:noProof/>
        </w:rPr>
        <w:drawing>
          <wp:inline distT="0" distB="0" distL="0" distR="0">
            <wp:extent cx="5849124" cy="2593853"/>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oferty 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9124" cy="2593853"/>
                    </a:xfrm>
                    <a:prstGeom prst="rect">
                      <a:avLst/>
                    </a:prstGeom>
                  </pic:spPr>
                </pic:pic>
              </a:graphicData>
            </a:graphic>
          </wp:inline>
        </w:drawing>
      </w:r>
    </w:p>
    <w:p w:rsidR="00F550F0" w:rsidRPr="006D57A2" w:rsidRDefault="00F550F0" w:rsidP="00F550F0">
      <w:pPr>
        <w:pStyle w:val="Tekstkomunikat"/>
        <w:rPr>
          <w:highlight w:val="black"/>
        </w:rPr>
      </w:pPr>
    </w:p>
    <w:p w:rsidR="009E7FBB" w:rsidRPr="006D57A2" w:rsidRDefault="009E7FBB" w:rsidP="009E7FBB">
      <w:pPr>
        <w:pStyle w:val="Tekstkomunikat"/>
        <w:rPr>
          <w:sz w:val="24"/>
          <w:szCs w:val="24"/>
          <w:highlight w:val="black"/>
        </w:rPr>
      </w:pPr>
      <w:r w:rsidRPr="006D57A2">
        <w:rPr>
          <w:highlight w:val="black"/>
        </w:rPr>
        <w:t xml:space="preserve">W lutym br. do urzędów pracy zgłoszono 15,4 tys. </w:t>
      </w:r>
      <w:r w:rsidRPr="006D57A2">
        <w:rPr>
          <w:b/>
          <w:bCs/>
          <w:highlight w:val="black"/>
        </w:rPr>
        <w:t>ofert zatrudnienia</w:t>
      </w:r>
      <w:r w:rsidRPr="006D57A2">
        <w:rPr>
          <w:bCs/>
          <w:highlight w:val="black"/>
          <w:vertAlign w:val="superscript"/>
        </w:rPr>
        <w:footnoteReference w:id="2"/>
      </w:r>
      <w:r w:rsidRPr="006D57A2">
        <w:rPr>
          <w:highlight w:val="black"/>
        </w:rPr>
        <w:t xml:space="preserve">, tj. mniej niż przed miesiącem (o 9,4%) </w:t>
      </w:r>
      <w:r w:rsidRPr="006D57A2">
        <w:rPr>
          <w:highlight w:val="black"/>
        </w:rPr>
        <w:br/>
      </w:r>
      <w:r w:rsidRPr="006D57A2">
        <w:rPr>
          <w:spacing w:val="-2"/>
          <w:highlight w:val="black"/>
        </w:rPr>
        <w:t>i przed rokiem (o 16,5%). W końcu miesiąca na 1 ofertę pracy przypadało 14 osób bezrobotnych (tyle samo przed rokiem).</w:t>
      </w:r>
      <w:r w:rsidRPr="006D57A2">
        <w:rPr>
          <w:sz w:val="24"/>
          <w:szCs w:val="24"/>
          <w:highlight w:val="black"/>
        </w:rPr>
        <w:t xml:space="preserve"> </w:t>
      </w:r>
    </w:p>
    <w:p w:rsidR="006E44DC" w:rsidRPr="006D57A2" w:rsidRDefault="009E7FBB" w:rsidP="009E7FBB">
      <w:pPr>
        <w:pStyle w:val="Tekstkomunikat"/>
        <w:rPr>
          <w:highlight w:val="black"/>
        </w:rPr>
      </w:pPr>
      <w:r w:rsidRPr="006D57A2">
        <w:rPr>
          <w:highlight w:val="black"/>
        </w:rPr>
        <w:t>Z danych urzędów pracy wynika, że według stanu w końcu lutego br. 30 zakładów pracy zapowiedziało zwolnienie w najbliższym czasie 10,7 tys. pracowników (przed rokiem odpowiednio 37 zakładów – 9,8 tys. pracowników).</w:t>
      </w:r>
    </w:p>
    <w:p w:rsidR="006E44DC" w:rsidRPr="006D57A2" w:rsidRDefault="006E44DC" w:rsidP="006E44DC">
      <w:pPr>
        <w:pStyle w:val="Tekstkomunikattytu"/>
        <w:rPr>
          <w:highlight w:val="black"/>
        </w:rPr>
      </w:pPr>
      <w:bookmarkStart w:id="1" w:name="_Toc309805946"/>
      <w:r w:rsidRPr="006D57A2">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6E44DC" w:rsidRPr="006D57A2" w:rsidTr="006D57A2">
        <w:tc>
          <w:tcPr>
            <w:tcW w:w="10445" w:type="dxa"/>
            <w:shd w:val="clear" w:color="auto" w:fill="000000"/>
          </w:tcPr>
          <w:p w:rsidR="006E44DC" w:rsidRPr="006D57A2" w:rsidRDefault="00460989" w:rsidP="00A14501">
            <w:pPr>
              <w:pStyle w:val="Tekstkomunikatlid"/>
              <w:rPr>
                <w:highlight w:val="black"/>
              </w:rPr>
            </w:pPr>
            <w:r w:rsidRPr="006D57A2">
              <w:rPr>
                <w:highlight w:val="black"/>
              </w:rPr>
              <w:t>W lutym br. przeciętne miesięczne wynagrodzenia brutto w sektorze przedsiębiorstw rosły w skali roku wolniej niż przed miesiącem.</w:t>
            </w:r>
          </w:p>
        </w:tc>
      </w:tr>
    </w:tbl>
    <w:p w:rsidR="007A75FB" w:rsidRPr="006D57A2" w:rsidRDefault="00460989" w:rsidP="00951C9D">
      <w:pPr>
        <w:pStyle w:val="Tekstkomunikat"/>
        <w:rPr>
          <w:highlight w:val="black"/>
        </w:rPr>
      </w:pPr>
      <w:r w:rsidRPr="006D57A2">
        <w:rPr>
          <w:b/>
          <w:bCs/>
          <w:highlight w:val="black"/>
        </w:rPr>
        <w:t>Przeciętne miesięczne wynagrodzenie brutto w sektorze przedsiębiorstw</w:t>
      </w:r>
      <w:r w:rsidRPr="006D57A2">
        <w:rPr>
          <w:bCs/>
          <w:highlight w:val="black"/>
        </w:rPr>
        <w:t xml:space="preserve"> w lutym br. wyniosło 5920,22 zł i było </w:t>
      </w:r>
      <w:r w:rsidRPr="006D57A2">
        <w:rPr>
          <w:bCs/>
          <w:highlight w:val="black"/>
        </w:rPr>
        <w:br/>
        <w:t xml:space="preserve">o 6,2% wyższe niż przed rokiem (w poprzednim miesiącu wzrost wyniósł 6,6%). Przeciętne wynagrodzenia zwiększyły się m.in. w </w:t>
      </w:r>
      <w:r w:rsidRPr="006D57A2">
        <w:rPr>
          <w:highlight w:val="black"/>
        </w:rPr>
        <w:t xml:space="preserve">wytwarzaniu i zaopatrywaniu w energię elektryczną, gaz, parę wodną i gorącą wodę (o 12,3%), administrowaniu </w:t>
      </w:r>
      <w:r w:rsidRPr="006D57A2">
        <w:rPr>
          <w:highlight w:val="black"/>
        </w:rPr>
        <w:br/>
        <w:t xml:space="preserve">i działalności wspierającej </w:t>
      </w:r>
      <w:r w:rsidRPr="006D57A2">
        <w:rPr>
          <w:bCs/>
          <w:highlight w:val="black"/>
        </w:rPr>
        <w:t>(o 12,0%)</w:t>
      </w:r>
      <w:r w:rsidRPr="006D57A2">
        <w:rPr>
          <w:highlight w:val="black"/>
        </w:rPr>
        <w:t xml:space="preserve"> oraz obsłudze rynku nieruchomości</w:t>
      </w:r>
      <w:r w:rsidRPr="006D57A2">
        <w:rPr>
          <w:bCs/>
          <w:highlight w:val="black"/>
        </w:rPr>
        <w:t xml:space="preserve"> (o 8,7%).</w:t>
      </w:r>
    </w:p>
    <w:p w:rsidR="008B1D90" w:rsidRPr="006D57A2" w:rsidRDefault="00951C9D" w:rsidP="00080933">
      <w:pPr>
        <w:pStyle w:val="Tekstkomunikattytwykrestabl"/>
        <w:rPr>
          <w:noProof/>
          <w:highlight w:val="black"/>
        </w:rPr>
      </w:pPr>
      <w:r w:rsidRPr="006D57A2">
        <w:rPr>
          <w:highlight w:val="black"/>
        </w:rPr>
        <w:t>Wykres 4.</w:t>
      </w:r>
      <w:r w:rsidRPr="006D57A2">
        <w:rPr>
          <w:highlight w:val="black"/>
        </w:rPr>
        <w:tab/>
      </w:r>
      <w:r w:rsidRPr="006D57A2">
        <w:rPr>
          <w:noProof/>
          <w:highlight w:val="black"/>
        </w:rPr>
        <w:t>Odchylenia względne przeciętnych miesięcznych wynagrodzeń brutto w wybranych sekcjach od średniego wynagrodzenia w sektorze p</w:t>
      </w:r>
      <w:r w:rsidR="00F200BE" w:rsidRPr="006D57A2">
        <w:rPr>
          <w:noProof/>
          <w:highlight w:val="black"/>
        </w:rPr>
        <w:t>r</w:t>
      </w:r>
      <w:r w:rsidR="009C7918" w:rsidRPr="006D57A2">
        <w:rPr>
          <w:noProof/>
          <w:highlight w:val="black"/>
        </w:rPr>
        <w:t xml:space="preserve">zedsiębiorstw w województwie w </w:t>
      </w:r>
      <w:r w:rsidR="00264D79" w:rsidRPr="006D57A2">
        <w:rPr>
          <w:noProof/>
          <w:highlight w:val="black"/>
        </w:rPr>
        <w:t>lutym</w:t>
      </w:r>
      <w:r w:rsidR="009C7918" w:rsidRPr="006D57A2">
        <w:rPr>
          <w:noProof/>
          <w:highlight w:val="black"/>
        </w:rPr>
        <w:t xml:space="preserve"> </w:t>
      </w:r>
      <w:r w:rsidR="008B1D90" w:rsidRPr="006D57A2">
        <w:rPr>
          <w:noProof/>
          <w:highlight w:val="black"/>
        </w:rPr>
        <w:t>201</w:t>
      </w:r>
      <w:r w:rsidR="00967929" w:rsidRPr="006D57A2">
        <w:rPr>
          <w:noProof/>
          <w:highlight w:val="black"/>
        </w:rPr>
        <w:t>9</w:t>
      </w:r>
      <w:r w:rsidRPr="006D57A2">
        <w:rPr>
          <w:noProof/>
          <w:highlight w:val="black"/>
        </w:rPr>
        <w:t xml:space="preserve"> r.</w:t>
      </w:r>
    </w:p>
    <w:p w:rsidR="00E16D58" w:rsidRPr="006D57A2" w:rsidRDefault="00B40EA6" w:rsidP="00DA237F">
      <w:pPr>
        <w:pStyle w:val="Tekstkomunikatpustywiersz"/>
        <w:spacing w:after="0"/>
        <w:jc w:val="center"/>
        <w:rPr>
          <w:highlight w:val="black"/>
        </w:rPr>
      </w:pPr>
      <w:r>
        <w:rPr>
          <w:noProof/>
        </w:rPr>
        <w:drawing>
          <wp:inline distT="0" distB="0" distL="0" distR="0">
            <wp:extent cx="5803404" cy="2724918"/>
            <wp:effectExtent l="0" t="0" r="698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odchylenia 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3404" cy="2724918"/>
                    </a:xfrm>
                    <a:prstGeom prst="rect">
                      <a:avLst/>
                    </a:prstGeom>
                  </pic:spPr>
                </pic:pic>
              </a:graphicData>
            </a:graphic>
          </wp:inline>
        </w:drawing>
      </w:r>
    </w:p>
    <w:p w:rsidR="00D11117" w:rsidRPr="006D57A2" w:rsidRDefault="00400DB8" w:rsidP="00A14501">
      <w:pPr>
        <w:pStyle w:val="Tekstkomunikatnotka"/>
        <w:spacing w:before="240" w:after="0"/>
        <w:rPr>
          <w:highlight w:val="black"/>
        </w:rPr>
      </w:pPr>
      <w:r w:rsidRPr="006D57A2">
        <w:rPr>
          <w:iCs/>
          <w:highlight w:val="black"/>
        </w:rPr>
        <w:t xml:space="preserve">a </w:t>
      </w:r>
      <w:r w:rsidR="006B2E74" w:rsidRPr="006D57A2">
        <w:rPr>
          <w:highlight w:val="black"/>
        </w:rPr>
        <w:t>Nie obejmuje działów: Badania naukowe i prace rozwojowe oraz Działalność weterynaryjna.</w:t>
      </w:r>
    </w:p>
    <w:p w:rsidR="00080933" w:rsidRPr="006D57A2" w:rsidRDefault="00460989" w:rsidP="00080933">
      <w:pPr>
        <w:pStyle w:val="Tekstkomunikat"/>
        <w:rPr>
          <w:highlight w:val="black"/>
        </w:rPr>
      </w:pPr>
      <w:r w:rsidRPr="006D57A2">
        <w:rPr>
          <w:highlight w:val="black"/>
        </w:rPr>
        <w:t>W lutym br. najwyższe przeciętne miesięczne wynagrodzenie brutto notowano w sekcji informacja i komunikacja – przekroczyło ono o 59,7% średnie wynagrodzenie w sektorze przedsiębiorstw w województwie.</w:t>
      </w:r>
    </w:p>
    <w:p w:rsidR="00080933" w:rsidRPr="006D57A2" w:rsidRDefault="00080933" w:rsidP="00080933">
      <w:pPr>
        <w:pStyle w:val="Tekstkomunikattytwykrestabl"/>
        <w:rPr>
          <w:highlight w:val="black"/>
        </w:rPr>
      </w:pPr>
      <w:r w:rsidRPr="006D57A2">
        <w:rPr>
          <w:highlight w:val="black"/>
        </w:rPr>
        <w:t>Tablica 3.</w:t>
      </w:r>
      <w:r w:rsidRPr="006D57A2">
        <w:rPr>
          <w:highlight w:val="black"/>
        </w:rPr>
        <w:tab/>
        <w:t xml:space="preserve">Przeciętne miesięczne wynagrodzenia brutto w sektorze przedsiębiorstw </w:t>
      </w:r>
      <w:r w:rsidR="00BE2C00" w:rsidRPr="006D57A2">
        <w:rPr>
          <w:highlight w:val="black"/>
        </w:rPr>
        <w:t xml:space="preserve">w </w:t>
      </w:r>
      <w:r w:rsidR="00460989" w:rsidRPr="006D57A2">
        <w:rPr>
          <w:highlight w:val="black"/>
        </w:rPr>
        <w:t>lutym</w:t>
      </w:r>
      <w:r w:rsidR="004E10FB" w:rsidRPr="006D57A2">
        <w:rPr>
          <w:highlight w:val="black"/>
        </w:rPr>
        <w:t xml:space="preserve"> </w:t>
      </w:r>
      <w:r w:rsidR="008A37AF" w:rsidRPr="006D57A2">
        <w:rPr>
          <w:highlight w:val="black"/>
        </w:rPr>
        <w:t>201</w:t>
      </w:r>
      <w:r w:rsidR="0000523A" w:rsidRPr="006D57A2">
        <w:rPr>
          <w:highlight w:val="black"/>
        </w:rPr>
        <w:t>9</w:t>
      </w:r>
      <w:r w:rsidR="008A37AF" w:rsidRPr="006D57A2">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460989" w:rsidRPr="006D57A2" w:rsidTr="006D57A2">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460989" w:rsidRPr="006D57A2" w:rsidRDefault="00460989" w:rsidP="007D771C">
            <w:pPr>
              <w:pStyle w:val="Tekstkomunikatgwka"/>
              <w:rPr>
                <w:highlight w:val="black"/>
                <w:lang w:eastAsia="pl-PL"/>
              </w:rPr>
            </w:pPr>
            <w:r w:rsidRPr="006D57A2">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gwka"/>
              <w:rPr>
                <w:highlight w:val="black"/>
                <w:lang w:eastAsia="pl-PL"/>
              </w:rPr>
            </w:pPr>
            <w:r w:rsidRPr="006D57A2">
              <w:rPr>
                <w:highlight w:val="black"/>
                <w:lang w:eastAsia="pl-PL"/>
              </w:rPr>
              <w:t>II 2019</w:t>
            </w:r>
          </w:p>
        </w:tc>
        <w:tc>
          <w:tcPr>
            <w:tcW w:w="3261" w:type="dxa"/>
            <w:gridSpan w:val="2"/>
            <w:tcBorders>
              <w:top w:val="nil"/>
              <w:left w:val="single" w:sz="4" w:space="0" w:color="FFFFFF"/>
              <w:bottom w:val="single" w:sz="4" w:space="0" w:color="FFFFFF"/>
            </w:tcBorders>
            <w:shd w:val="clear" w:color="auto" w:fill="000000"/>
            <w:vAlign w:val="center"/>
          </w:tcPr>
          <w:p w:rsidR="00460989" w:rsidRPr="006D57A2" w:rsidRDefault="00460989" w:rsidP="007D771C">
            <w:pPr>
              <w:pStyle w:val="Tekstkomunikatgwka"/>
              <w:rPr>
                <w:highlight w:val="black"/>
                <w:lang w:eastAsia="pl-PL"/>
              </w:rPr>
            </w:pPr>
            <w:r w:rsidRPr="006D57A2">
              <w:rPr>
                <w:highlight w:val="black"/>
                <w:lang w:eastAsia="pl-PL"/>
              </w:rPr>
              <w:t>I–II 2019</w:t>
            </w:r>
          </w:p>
        </w:tc>
      </w:tr>
      <w:tr w:rsidR="006D57A2" w:rsidRPr="006D57A2" w:rsidTr="006D57A2">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460989" w:rsidRPr="006D57A2" w:rsidRDefault="00460989" w:rsidP="007D771C">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60989" w:rsidRPr="006D57A2" w:rsidRDefault="00460989" w:rsidP="007D771C">
            <w:pPr>
              <w:pStyle w:val="Tekstkomunikatgwka"/>
              <w:rPr>
                <w:highlight w:val="black"/>
                <w:lang w:eastAsia="pl-PL"/>
              </w:rPr>
            </w:pPr>
            <w:r w:rsidRPr="006D57A2">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60989" w:rsidRPr="006D57A2" w:rsidRDefault="00460989" w:rsidP="007D771C">
            <w:pPr>
              <w:pStyle w:val="Tekstkomunikatgwka"/>
              <w:rPr>
                <w:highlight w:val="black"/>
                <w:lang w:eastAsia="pl-PL"/>
              </w:rPr>
            </w:pPr>
            <w:r w:rsidRPr="006D57A2">
              <w:rPr>
                <w:highlight w:val="black"/>
                <w:lang w:eastAsia="pl-PL"/>
              </w:rPr>
              <w:t>II 2018=100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60989" w:rsidRPr="006D57A2" w:rsidRDefault="00460989" w:rsidP="007D771C">
            <w:pPr>
              <w:pStyle w:val="Tekstkomunikatgwka"/>
              <w:rPr>
                <w:highlight w:val="black"/>
                <w:lang w:eastAsia="pl-PL"/>
              </w:rPr>
            </w:pPr>
            <w:r w:rsidRPr="006D57A2">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460989" w:rsidRPr="006D57A2" w:rsidRDefault="00460989" w:rsidP="007D771C">
            <w:pPr>
              <w:pStyle w:val="Tekstkomunikatgwka"/>
              <w:rPr>
                <w:highlight w:val="black"/>
                <w:lang w:eastAsia="pl-PL"/>
              </w:rPr>
            </w:pPr>
            <w:r w:rsidRPr="006D57A2">
              <w:rPr>
                <w:highlight w:val="black"/>
                <w:lang w:eastAsia="pl-PL"/>
              </w:rPr>
              <w:t>I–II 2018=100</w:t>
            </w:r>
          </w:p>
        </w:tc>
      </w:tr>
      <w:tr w:rsidR="006D57A2" w:rsidRPr="006D57A2" w:rsidTr="006D57A2">
        <w:tc>
          <w:tcPr>
            <w:tcW w:w="3969" w:type="dxa"/>
            <w:tcBorders>
              <w:top w:val="single" w:sz="12"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spacing w:before="110" w:after="110"/>
              <w:rPr>
                <w:b/>
                <w:highlight w:val="black"/>
              </w:rPr>
            </w:pPr>
            <w:r w:rsidRPr="006D57A2">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b/>
                <w:highlight w:val="black"/>
              </w:rPr>
            </w:pPr>
            <w:r w:rsidRPr="006D57A2">
              <w:rPr>
                <w:b/>
                <w:highlight w:val="black"/>
              </w:rPr>
              <w:t>5920,22</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b/>
                <w:highlight w:val="black"/>
              </w:rPr>
            </w:pPr>
            <w:r w:rsidRPr="006D57A2">
              <w:rPr>
                <w:b/>
                <w:highlight w:val="black"/>
              </w:rPr>
              <w:t>106,2</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b/>
                <w:highlight w:val="black"/>
              </w:rPr>
            </w:pPr>
            <w:r w:rsidRPr="006D57A2">
              <w:rPr>
                <w:b/>
                <w:highlight w:val="black"/>
              </w:rPr>
              <w:t>5917,89</w:t>
            </w:r>
          </w:p>
        </w:tc>
        <w:tc>
          <w:tcPr>
            <w:tcW w:w="1631" w:type="dxa"/>
            <w:tcBorders>
              <w:top w:val="single" w:sz="12"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spacing w:before="110" w:after="110"/>
              <w:rPr>
                <w:b/>
                <w:highlight w:val="black"/>
              </w:rPr>
            </w:pPr>
            <w:r w:rsidRPr="006D57A2">
              <w:rPr>
                <w:b/>
                <w:highlight w:val="black"/>
              </w:rPr>
              <w:t>106,6</w:t>
            </w:r>
          </w:p>
        </w:tc>
      </w:tr>
      <w:tr w:rsidR="006D57A2" w:rsidRPr="006D57A2" w:rsidTr="006D57A2">
        <w:tc>
          <w:tcPr>
            <w:tcW w:w="3969"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2"/>
              <w:spacing w:before="110" w:after="110"/>
              <w:rPr>
                <w:highlight w:val="black"/>
              </w:rPr>
            </w:pPr>
            <w:r w:rsidRPr="006D57A2">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rFonts w:cs="Arial"/>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spacing w:before="110" w:after="110"/>
              <w:rPr>
                <w:rFonts w:cs="Arial"/>
                <w:highlight w:val="black"/>
              </w:rPr>
            </w:pPr>
          </w:p>
        </w:tc>
      </w:tr>
      <w:tr w:rsidR="006D57A2" w:rsidRPr="006D57A2" w:rsidTr="006D57A2">
        <w:tc>
          <w:tcPr>
            <w:tcW w:w="3969"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spacing w:before="110" w:after="110"/>
              <w:rPr>
                <w:highlight w:val="black"/>
              </w:rPr>
            </w:pPr>
            <w:r w:rsidRPr="006D57A2">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5583,88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105,9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5552,19</w:t>
            </w:r>
          </w:p>
        </w:tc>
        <w:tc>
          <w:tcPr>
            <w:tcW w:w="1631"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107,5</w:t>
            </w:r>
          </w:p>
        </w:tc>
      </w:tr>
      <w:tr w:rsidR="006D57A2" w:rsidRPr="006D57A2" w:rsidTr="006D57A2">
        <w:tc>
          <w:tcPr>
            <w:tcW w:w="3969"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3"/>
              <w:spacing w:before="110" w:after="110"/>
              <w:rPr>
                <w:highlight w:val="black"/>
              </w:rPr>
            </w:pPr>
            <w:r w:rsidRPr="006D57A2">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rFonts w:cs="Arial"/>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spacing w:before="110" w:after="110"/>
              <w:rPr>
                <w:rFonts w:cs="Arial"/>
                <w:highlight w:val="black"/>
              </w:rPr>
            </w:pPr>
          </w:p>
        </w:tc>
      </w:tr>
      <w:tr w:rsidR="006D57A2" w:rsidRPr="006D57A2" w:rsidTr="006D57A2">
        <w:tc>
          <w:tcPr>
            <w:tcW w:w="3969"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2"/>
              <w:spacing w:before="110" w:after="110"/>
              <w:rPr>
                <w:highlight w:val="black"/>
              </w:rPr>
            </w:pPr>
            <w:r w:rsidRPr="006D57A2">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5330,42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107,0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5330,15</w:t>
            </w:r>
          </w:p>
        </w:tc>
        <w:tc>
          <w:tcPr>
            <w:tcW w:w="1631"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108,3</w:t>
            </w:r>
          </w:p>
        </w:tc>
      </w:tr>
      <w:tr w:rsidR="006D57A2" w:rsidRPr="006D57A2" w:rsidTr="006D57A2">
        <w:tc>
          <w:tcPr>
            <w:tcW w:w="3969"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2"/>
              <w:spacing w:before="110" w:after="110"/>
              <w:rPr>
                <w:highlight w:val="black"/>
              </w:rPr>
            </w:pPr>
            <w:r w:rsidRPr="006D57A2">
              <w:rPr>
                <w:highlight w:val="black"/>
              </w:rPr>
              <w:t>wytwarzanie i zaopatrywanie w energię elektryczną, gaz, parę wodną i gorącą wodę</w:t>
            </w:r>
            <w:r w:rsidRPr="006D57A2">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8971,06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112,3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8571,21</w:t>
            </w:r>
          </w:p>
        </w:tc>
        <w:tc>
          <w:tcPr>
            <w:tcW w:w="1631"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116,2</w:t>
            </w:r>
          </w:p>
        </w:tc>
      </w:tr>
      <w:tr w:rsidR="006D57A2" w:rsidRPr="006D57A2" w:rsidTr="006D57A2">
        <w:tc>
          <w:tcPr>
            <w:tcW w:w="3969"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spacing w:before="110" w:after="110"/>
              <w:rPr>
                <w:highlight w:val="black"/>
              </w:rPr>
            </w:pPr>
            <w:r w:rsidRPr="006D57A2">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5820,76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102,4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5922,44</w:t>
            </w:r>
          </w:p>
        </w:tc>
        <w:tc>
          <w:tcPr>
            <w:tcW w:w="1631"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104,0</w:t>
            </w:r>
          </w:p>
        </w:tc>
      </w:tr>
      <w:tr w:rsidR="006D57A2" w:rsidRPr="006D57A2" w:rsidTr="006D57A2">
        <w:tc>
          <w:tcPr>
            <w:tcW w:w="3969"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spacing w:before="110" w:after="110"/>
              <w:rPr>
                <w:highlight w:val="black"/>
              </w:rPr>
            </w:pPr>
            <w:r w:rsidRPr="006D57A2">
              <w:rPr>
                <w:highlight w:val="black"/>
              </w:rPr>
              <w:t>Handel; naprawa pojazdów samochodowych</w:t>
            </w:r>
            <w:r w:rsidRPr="006D57A2">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6216,13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105,7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6162,86</w:t>
            </w:r>
          </w:p>
        </w:tc>
        <w:tc>
          <w:tcPr>
            <w:tcW w:w="1631"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105,9</w:t>
            </w:r>
          </w:p>
        </w:tc>
      </w:tr>
      <w:tr w:rsidR="006D57A2" w:rsidRPr="006D57A2" w:rsidTr="006D57A2">
        <w:tc>
          <w:tcPr>
            <w:tcW w:w="3969"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spacing w:before="110" w:after="110"/>
              <w:rPr>
                <w:highlight w:val="black"/>
              </w:rPr>
            </w:pPr>
            <w:r w:rsidRPr="006D57A2">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4793,48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106,3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4839,40</w:t>
            </w:r>
          </w:p>
        </w:tc>
        <w:tc>
          <w:tcPr>
            <w:tcW w:w="1631"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105,3</w:t>
            </w:r>
          </w:p>
        </w:tc>
      </w:tr>
      <w:tr w:rsidR="006D57A2" w:rsidRPr="006D57A2" w:rsidTr="006D57A2">
        <w:tc>
          <w:tcPr>
            <w:tcW w:w="3969"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spacing w:before="110" w:after="110"/>
              <w:rPr>
                <w:highlight w:val="black"/>
              </w:rPr>
            </w:pPr>
            <w:r w:rsidRPr="006D57A2">
              <w:rPr>
                <w:highlight w:val="black"/>
              </w:rPr>
              <w:t>Zakwaterowanie i gastronomia</w:t>
            </w:r>
            <w:r w:rsidRPr="006D57A2">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4042,04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103,8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4230,65</w:t>
            </w:r>
          </w:p>
        </w:tc>
        <w:tc>
          <w:tcPr>
            <w:tcW w:w="1631"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105,2</w:t>
            </w:r>
          </w:p>
        </w:tc>
      </w:tr>
      <w:tr w:rsidR="006D57A2" w:rsidRPr="006D57A2" w:rsidTr="006D57A2">
        <w:tc>
          <w:tcPr>
            <w:tcW w:w="3969"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spacing w:before="110" w:after="110"/>
              <w:rPr>
                <w:highlight w:val="black"/>
              </w:rPr>
            </w:pPr>
            <w:r w:rsidRPr="006D57A2">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9454,17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105,8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9359,08</w:t>
            </w:r>
          </w:p>
        </w:tc>
        <w:tc>
          <w:tcPr>
            <w:tcW w:w="1631"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105,2</w:t>
            </w:r>
          </w:p>
        </w:tc>
      </w:tr>
      <w:tr w:rsidR="006D57A2" w:rsidRPr="006D57A2" w:rsidTr="006D57A2">
        <w:tc>
          <w:tcPr>
            <w:tcW w:w="3969"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spacing w:before="110" w:after="110"/>
              <w:rPr>
                <w:highlight w:val="black"/>
              </w:rPr>
            </w:pPr>
            <w:r w:rsidRPr="006D57A2">
              <w:rPr>
                <w:highlight w:val="black"/>
              </w:rPr>
              <w:t>Obsługa rynku nieruchomości</w:t>
            </w:r>
            <w:r w:rsidRPr="006D57A2">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6638,99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108,7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6763,61</w:t>
            </w:r>
          </w:p>
        </w:tc>
        <w:tc>
          <w:tcPr>
            <w:tcW w:w="1631"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109,8</w:t>
            </w:r>
          </w:p>
        </w:tc>
      </w:tr>
      <w:tr w:rsidR="006D57A2" w:rsidRPr="006D57A2" w:rsidTr="006D57A2">
        <w:tc>
          <w:tcPr>
            <w:tcW w:w="3969" w:type="dxa"/>
            <w:tcBorders>
              <w:top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B1"/>
              <w:spacing w:before="110" w:after="110"/>
              <w:rPr>
                <w:highlight w:val="black"/>
              </w:rPr>
            </w:pPr>
            <w:r w:rsidRPr="006D57A2">
              <w:rPr>
                <w:highlight w:val="black"/>
              </w:rPr>
              <w:t>Działalność profesjonalna, naukowa i techniczna</w:t>
            </w:r>
            <w:r w:rsidRPr="006D57A2">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8477,77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105,3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8507,99</w:t>
            </w:r>
          </w:p>
        </w:tc>
        <w:tc>
          <w:tcPr>
            <w:tcW w:w="1631"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104,0</w:t>
            </w:r>
          </w:p>
        </w:tc>
      </w:tr>
      <w:tr w:rsidR="00460989" w:rsidRPr="006D57A2" w:rsidTr="006D57A2">
        <w:tc>
          <w:tcPr>
            <w:tcW w:w="3969" w:type="dxa"/>
            <w:tcBorders>
              <w:top w:val="single" w:sz="4" w:space="0" w:color="FFFFFF"/>
              <w:bottom w:val="nil"/>
              <w:right w:val="single" w:sz="4" w:space="0" w:color="FFFFFF"/>
            </w:tcBorders>
            <w:shd w:val="clear" w:color="auto" w:fill="000000"/>
            <w:vAlign w:val="center"/>
          </w:tcPr>
          <w:p w:rsidR="00460989" w:rsidRPr="006D57A2" w:rsidRDefault="00460989" w:rsidP="007D771C">
            <w:pPr>
              <w:pStyle w:val="TekstkomunikatB1"/>
              <w:spacing w:before="110" w:after="110"/>
              <w:rPr>
                <w:highlight w:val="black"/>
              </w:rPr>
            </w:pPr>
            <w:r w:rsidRPr="006D57A2">
              <w:rPr>
                <w:highlight w:val="black"/>
              </w:rPr>
              <w:t>Administrowanie i działalność wspierająca</w:t>
            </w:r>
            <w:r w:rsidRPr="006D57A2">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4211,01</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112,0</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4221,46</w:t>
            </w:r>
          </w:p>
        </w:tc>
        <w:tc>
          <w:tcPr>
            <w:tcW w:w="1631" w:type="dxa"/>
            <w:tcBorders>
              <w:top w:val="single" w:sz="4" w:space="0" w:color="FFFFFF"/>
              <w:left w:val="single" w:sz="4" w:space="0" w:color="FFFFFF"/>
              <w:bottom w:val="nil"/>
            </w:tcBorders>
            <w:shd w:val="clear" w:color="auto" w:fill="000000"/>
            <w:vAlign w:val="center"/>
          </w:tcPr>
          <w:p w:rsidR="00460989" w:rsidRPr="006D57A2" w:rsidRDefault="00460989" w:rsidP="007D771C">
            <w:pPr>
              <w:pStyle w:val="Tekstkomunikatliczby"/>
              <w:spacing w:before="110" w:after="110"/>
              <w:rPr>
                <w:highlight w:val="black"/>
              </w:rPr>
            </w:pPr>
            <w:r w:rsidRPr="006D57A2">
              <w:rPr>
                <w:highlight w:val="black"/>
              </w:rPr>
              <w:t>113,7</w:t>
            </w:r>
          </w:p>
        </w:tc>
      </w:tr>
    </w:tbl>
    <w:p w:rsidR="00080933" w:rsidRPr="006D57A2" w:rsidRDefault="00080933" w:rsidP="00080933">
      <w:pPr>
        <w:pStyle w:val="Tekstkomunikatnotka"/>
        <w:rPr>
          <w:highlight w:val="black"/>
        </w:rPr>
      </w:pPr>
      <w:r w:rsidRPr="006D57A2">
        <w:rPr>
          <w:iCs/>
          <w:highlight w:val="black"/>
        </w:rPr>
        <w:t xml:space="preserve">a </w:t>
      </w:r>
      <w:bookmarkStart w:id="2" w:name="OLE_LINK8"/>
      <w:bookmarkStart w:id="3" w:name="OLE_LINK9"/>
      <w:r w:rsidRPr="006D57A2">
        <w:rPr>
          <w:highlight w:val="black"/>
        </w:rPr>
        <w:t>Nie obejmuje działów: Badania naukowe i prace rozwojowe oraz Działalność weterynaryjna.</w:t>
      </w:r>
      <w:bookmarkEnd w:id="2"/>
      <w:bookmarkEnd w:id="3"/>
    </w:p>
    <w:p w:rsidR="00080933" w:rsidRPr="006D57A2" w:rsidRDefault="00080933" w:rsidP="00080933">
      <w:pPr>
        <w:pStyle w:val="Tekstkomunikat"/>
        <w:rPr>
          <w:highlight w:val="black"/>
        </w:rPr>
      </w:pPr>
    </w:p>
    <w:p w:rsidR="002130EE" w:rsidRPr="006D57A2" w:rsidRDefault="00ED046C" w:rsidP="00A14501">
      <w:pPr>
        <w:pStyle w:val="Tekstkomunikattytwykrestabl"/>
        <w:spacing w:before="360"/>
        <w:rPr>
          <w:highlight w:val="black"/>
        </w:rPr>
      </w:pPr>
      <w:r w:rsidRPr="006D57A2">
        <w:rPr>
          <w:highlight w:val="black"/>
        </w:rPr>
        <w:t>Wykres 5.</w:t>
      </w:r>
      <w:r w:rsidRPr="006D57A2">
        <w:rPr>
          <w:highlight w:val="black"/>
        </w:rPr>
        <w:tab/>
      </w:r>
      <w:r w:rsidRPr="006D57A2">
        <w:rPr>
          <w:noProof/>
          <w:highlight w:val="black"/>
        </w:rPr>
        <w:t xml:space="preserve">Przeciętne miesięczne wynagrodzenie brutto w sektorze przedsiębiorstw </w:t>
      </w:r>
      <w:r w:rsidR="0020249B" w:rsidRPr="006D57A2">
        <w:rPr>
          <w:highlight w:val="black"/>
        </w:rPr>
        <w:t>(</w:t>
      </w:r>
      <w:r w:rsidR="0043205C" w:rsidRPr="006D57A2">
        <w:rPr>
          <w:highlight w:val="black"/>
        </w:rPr>
        <w:t>przeciętna miesięczna 20</w:t>
      </w:r>
      <w:r w:rsidR="002F47A4" w:rsidRPr="006D57A2">
        <w:rPr>
          <w:highlight w:val="black"/>
        </w:rPr>
        <w:t>1</w:t>
      </w:r>
      <w:r w:rsidR="009B1DA0" w:rsidRPr="006D57A2">
        <w:rPr>
          <w:highlight w:val="black"/>
        </w:rPr>
        <w:t>5</w:t>
      </w:r>
      <w:r w:rsidR="00BD1A43" w:rsidRPr="006D57A2">
        <w:rPr>
          <w:highlight w:val="black"/>
        </w:rPr>
        <w:t>=</w:t>
      </w:r>
      <w:r w:rsidR="0043205C" w:rsidRPr="006D57A2">
        <w:rPr>
          <w:highlight w:val="black"/>
        </w:rPr>
        <w:t>100)</w:t>
      </w:r>
    </w:p>
    <w:p w:rsidR="00205826" w:rsidRPr="006D57A2" w:rsidRDefault="00B40EA6" w:rsidP="00C27F99">
      <w:pPr>
        <w:pStyle w:val="Tekstkomunikatpustywiersz"/>
        <w:jc w:val="center"/>
        <w:rPr>
          <w:highlight w:val="black"/>
        </w:rPr>
      </w:pPr>
      <w:r>
        <w:rPr>
          <w:noProof/>
        </w:rPr>
        <w:drawing>
          <wp:inline distT="0" distB="0" distL="0" distR="0">
            <wp:extent cx="5791212" cy="2627381"/>
            <wp:effectExtent l="0" t="0" r="0" b="190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wynagrodzenia 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1212" cy="2627381"/>
                    </a:xfrm>
                    <a:prstGeom prst="rect">
                      <a:avLst/>
                    </a:prstGeom>
                  </pic:spPr>
                </pic:pic>
              </a:graphicData>
            </a:graphic>
          </wp:inline>
        </w:drawing>
      </w:r>
    </w:p>
    <w:p w:rsidR="0000523A" w:rsidRPr="006D57A2" w:rsidRDefault="0000523A">
      <w:pPr>
        <w:rPr>
          <w:rFonts w:ascii="Fira Sans SemiBold" w:hAnsi="Fira Sans SemiBold"/>
          <w:b/>
          <w:sz w:val="24"/>
          <w:highlight w:val="black"/>
          <w:lang w:eastAsia="pl-PL"/>
        </w:rPr>
      </w:pPr>
      <w:bookmarkStart w:id="4" w:name="_Toc309805948"/>
      <w:r w:rsidRPr="006D57A2">
        <w:rPr>
          <w:highlight w:val="black"/>
        </w:rPr>
        <w:br w:type="page"/>
      </w:r>
    </w:p>
    <w:p w:rsidR="00585C10" w:rsidRPr="006D57A2" w:rsidRDefault="00585C10" w:rsidP="00585C10">
      <w:pPr>
        <w:pStyle w:val="Tekstkomunikattytu"/>
        <w:rPr>
          <w:highlight w:val="black"/>
        </w:rPr>
      </w:pPr>
      <w:bookmarkStart w:id="5" w:name="_Toc309805947"/>
      <w:r w:rsidRPr="006D57A2">
        <w:rPr>
          <w:highlight w:val="black"/>
        </w:rPr>
        <w:t>Ceny</w:t>
      </w:r>
      <w:r w:rsidRPr="006D57A2">
        <w:rPr>
          <w:spacing w:val="60"/>
          <w:highlight w:val="black"/>
        </w:rPr>
        <w:t xml:space="preserve"> </w:t>
      </w:r>
      <w:r w:rsidRPr="006D57A2">
        <w:rPr>
          <w:highlight w:val="black"/>
        </w:rPr>
        <w:t>detaliczne</w:t>
      </w:r>
      <w:bookmarkEnd w:id="5"/>
    </w:p>
    <w:tbl>
      <w:tblPr>
        <w:tblStyle w:val="Tabela-Siatka"/>
        <w:tblW w:w="10445"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Pr>
      <w:tblGrid>
        <w:gridCol w:w="10445"/>
      </w:tblGrid>
      <w:tr w:rsidR="00BD49EE" w:rsidRPr="006D57A2" w:rsidTr="006D57A2">
        <w:tc>
          <w:tcPr>
            <w:tcW w:w="10445" w:type="dxa"/>
            <w:shd w:val="clear" w:color="auto" w:fill="000000"/>
          </w:tcPr>
          <w:p w:rsidR="00BD49EE" w:rsidRPr="006D57A2" w:rsidRDefault="00BD49EE" w:rsidP="00323DC0">
            <w:pPr>
              <w:pStyle w:val="Tekstkomunikatlid"/>
              <w:rPr>
                <w:highlight w:val="black"/>
              </w:rPr>
            </w:pPr>
            <w:r w:rsidRPr="006D57A2">
              <w:rPr>
                <w:highlight w:val="black"/>
              </w:rPr>
              <w:t>W IV kwartale 201</w:t>
            </w:r>
            <w:r w:rsidR="00323DC0" w:rsidRPr="006D57A2">
              <w:rPr>
                <w:highlight w:val="black"/>
              </w:rPr>
              <w:t>8</w:t>
            </w:r>
            <w:r w:rsidRPr="006D57A2">
              <w:rPr>
                <w:highlight w:val="black"/>
              </w:rPr>
              <w:t xml:space="preserve"> r. ceny towarów i usług konsumpcyjnych w województwie mazowieckim wzrosły o </w:t>
            </w:r>
            <w:r w:rsidR="00323DC0" w:rsidRPr="006D57A2">
              <w:rPr>
                <w:highlight w:val="black"/>
              </w:rPr>
              <w:t>1,4</w:t>
            </w:r>
            <w:r w:rsidRPr="006D57A2">
              <w:rPr>
                <w:highlight w:val="black"/>
              </w:rPr>
              <w:t>% w skali roku; w IV kwartale 201</w:t>
            </w:r>
            <w:r w:rsidR="00323DC0" w:rsidRPr="006D57A2">
              <w:rPr>
                <w:highlight w:val="black"/>
              </w:rPr>
              <w:t>7</w:t>
            </w:r>
            <w:r w:rsidRPr="006D57A2">
              <w:rPr>
                <w:highlight w:val="black"/>
              </w:rPr>
              <w:t xml:space="preserve"> r. wzrost wyniósł </w:t>
            </w:r>
            <w:r w:rsidR="00323DC0" w:rsidRPr="006D57A2">
              <w:rPr>
                <w:highlight w:val="black"/>
              </w:rPr>
              <w:t>2</w:t>
            </w:r>
            <w:r w:rsidRPr="006D57A2">
              <w:rPr>
                <w:highlight w:val="black"/>
              </w:rPr>
              <w:t>,2%.</w:t>
            </w:r>
          </w:p>
        </w:tc>
      </w:tr>
    </w:tbl>
    <w:p w:rsidR="00AD662E" w:rsidRPr="006D57A2" w:rsidRDefault="00BD49EE" w:rsidP="00BD49EE">
      <w:pPr>
        <w:pStyle w:val="Tekstkomunikat"/>
        <w:rPr>
          <w:highlight w:val="black"/>
        </w:rPr>
      </w:pPr>
      <w:r w:rsidRPr="006D57A2">
        <w:rPr>
          <w:highlight w:val="black"/>
        </w:rPr>
        <w:t xml:space="preserve">Największy wzrost cen odnotowano </w:t>
      </w:r>
      <w:r w:rsidR="00AD662E" w:rsidRPr="006D57A2">
        <w:rPr>
          <w:highlight w:val="black"/>
        </w:rPr>
        <w:t xml:space="preserve">w transporcie </w:t>
      </w:r>
      <w:r w:rsidR="00C36E56" w:rsidRPr="006D57A2">
        <w:rPr>
          <w:highlight w:val="black"/>
        </w:rPr>
        <w:t>(</w:t>
      </w:r>
      <w:r w:rsidR="00AD662E" w:rsidRPr="006D57A2">
        <w:rPr>
          <w:highlight w:val="black"/>
        </w:rPr>
        <w:t>o 4,9%</w:t>
      </w:r>
      <w:r w:rsidR="00C36E56" w:rsidRPr="006D57A2">
        <w:rPr>
          <w:highlight w:val="black"/>
        </w:rPr>
        <w:t>)</w:t>
      </w:r>
      <w:r w:rsidR="00AD662E" w:rsidRPr="006D57A2">
        <w:rPr>
          <w:highlight w:val="black"/>
        </w:rPr>
        <w:t xml:space="preserve">; wzrosły także </w:t>
      </w:r>
      <w:r w:rsidR="00FB6633" w:rsidRPr="006D57A2">
        <w:rPr>
          <w:highlight w:val="black"/>
        </w:rPr>
        <w:t xml:space="preserve">ceny </w:t>
      </w:r>
      <w:r w:rsidR="00AD662E" w:rsidRPr="006D57A2">
        <w:rPr>
          <w:highlight w:val="black"/>
        </w:rPr>
        <w:t>towar</w:t>
      </w:r>
      <w:r w:rsidR="00C36E56" w:rsidRPr="006D57A2">
        <w:rPr>
          <w:highlight w:val="black"/>
        </w:rPr>
        <w:t xml:space="preserve">ów i usług w zakresie edukacji </w:t>
      </w:r>
      <w:r w:rsidR="00C36E56" w:rsidRPr="006D57A2">
        <w:rPr>
          <w:highlight w:val="black"/>
        </w:rPr>
        <w:br/>
        <w:t>(</w:t>
      </w:r>
      <w:r w:rsidR="00AD662E" w:rsidRPr="006D57A2">
        <w:rPr>
          <w:highlight w:val="black"/>
        </w:rPr>
        <w:t>o 3,4%</w:t>
      </w:r>
      <w:r w:rsidR="00C36E56" w:rsidRPr="006D57A2">
        <w:rPr>
          <w:highlight w:val="black"/>
        </w:rPr>
        <w:t>)</w:t>
      </w:r>
      <w:r w:rsidR="00AD662E" w:rsidRPr="006D57A2">
        <w:rPr>
          <w:highlight w:val="black"/>
        </w:rPr>
        <w:t xml:space="preserve">, rekreacji i kultury </w:t>
      </w:r>
      <w:r w:rsidR="00C36E56" w:rsidRPr="006D57A2">
        <w:rPr>
          <w:highlight w:val="black"/>
        </w:rPr>
        <w:t>(</w:t>
      </w:r>
      <w:r w:rsidR="00AD662E" w:rsidRPr="006D57A2">
        <w:rPr>
          <w:highlight w:val="black"/>
        </w:rPr>
        <w:t>o 2,3%</w:t>
      </w:r>
      <w:r w:rsidR="00C36E56" w:rsidRPr="006D57A2">
        <w:rPr>
          <w:highlight w:val="black"/>
        </w:rPr>
        <w:t>)</w:t>
      </w:r>
      <w:r w:rsidR="00AD662E" w:rsidRPr="006D57A2">
        <w:rPr>
          <w:highlight w:val="black"/>
        </w:rPr>
        <w:t xml:space="preserve">, zdrowia </w:t>
      </w:r>
      <w:r w:rsidR="00C36E56" w:rsidRPr="006D57A2">
        <w:rPr>
          <w:highlight w:val="black"/>
        </w:rPr>
        <w:t>(</w:t>
      </w:r>
      <w:r w:rsidR="00AD662E" w:rsidRPr="006D57A2">
        <w:rPr>
          <w:highlight w:val="black"/>
        </w:rPr>
        <w:t>o 2,2%</w:t>
      </w:r>
      <w:r w:rsidR="00C36E56" w:rsidRPr="006D57A2">
        <w:rPr>
          <w:highlight w:val="black"/>
        </w:rPr>
        <w:t>)</w:t>
      </w:r>
      <w:r w:rsidR="00AD662E" w:rsidRPr="006D57A2">
        <w:rPr>
          <w:highlight w:val="black"/>
        </w:rPr>
        <w:t xml:space="preserve">, ceny napojów alkoholowych i wyrobów tytoniowych oraz </w:t>
      </w:r>
      <w:r w:rsidR="00FB6633" w:rsidRPr="006D57A2">
        <w:rPr>
          <w:highlight w:val="black"/>
        </w:rPr>
        <w:t xml:space="preserve">opłaty </w:t>
      </w:r>
      <w:r w:rsidR="00AD662E" w:rsidRPr="006D57A2">
        <w:rPr>
          <w:highlight w:val="black"/>
        </w:rPr>
        <w:t xml:space="preserve">dotyczące użytkowania mieszkania (po 1,7%), a także ceny żywności i napojów bezalkoholowych </w:t>
      </w:r>
      <w:r w:rsidR="00C36E56" w:rsidRPr="006D57A2">
        <w:rPr>
          <w:highlight w:val="black"/>
        </w:rPr>
        <w:t>(</w:t>
      </w:r>
      <w:r w:rsidR="00AD662E" w:rsidRPr="006D57A2">
        <w:rPr>
          <w:highlight w:val="black"/>
        </w:rPr>
        <w:t>o 0,9%</w:t>
      </w:r>
      <w:r w:rsidR="00C36E56" w:rsidRPr="006D57A2">
        <w:rPr>
          <w:highlight w:val="black"/>
        </w:rPr>
        <w:t>)</w:t>
      </w:r>
      <w:r w:rsidR="00AD662E" w:rsidRPr="006D57A2">
        <w:rPr>
          <w:highlight w:val="black"/>
        </w:rPr>
        <w:t xml:space="preserve">. Spadek cen odnotowano jedynie dla odzieży i obuwia </w:t>
      </w:r>
      <w:r w:rsidR="00C36E56" w:rsidRPr="006D57A2">
        <w:rPr>
          <w:highlight w:val="black"/>
        </w:rPr>
        <w:t>(</w:t>
      </w:r>
      <w:r w:rsidR="00AD662E" w:rsidRPr="006D57A2">
        <w:rPr>
          <w:highlight w:val="black"/>
        </w:rPr>
        <w:t>o 2,2%</w:t>
      </w:r>
      <w:r w:rsidR="00C36E56" w:rsidRPr="006D57A2">
        <w:rPr>
          <w:highlight w:val="black"/>
        </w:rPr>
        <w:t>)</w:t>
      </w:r>
      <w:r w:rsidR="00AD662E" w:rsidRPr="006D57A2">
        <w:rPr>
          <w:highlight w:val="black"/>
        </w:rPr>
        <w:t>.</w:t>
      </w:r>
    </w:p>
    <w:p w:rsidR="00BD49EE" w:rsidRPr="006D57A2" w:rsidRDefault="00BD49EE" w:rsidP="00BD49EE">
      <w:pPr>
        <w:pStyle w:val="Tekstkomunikattytwykrestabl"/>
        <w:rPr>
          <w:highlight w:val="black"/>
        </w:rPr>
      </w:pPr>
      <w:r w:rsidRPr="006D57A2">
        <w:rPr>
          <w:highlight w:val="black"/>
        </w:rPr>
        <w:t>Tablica 4.</w:t>
      </w:r>
      <w:r w:rsidRPr="006D57A2">
        <w:rPr>
          <w:highlight w:val="black"/>
        </w:rPr>
        <w:tab/>
        <w:t xml:space="preserve">Wskaźniki cen towarów i usług konsumpcyjnych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BD49EE" w:rsidRPr="006D57A2" w:rsidTr="006D57A2">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BD49EE" w:rsidRPr="006D57A2" w:rsidRDefault="00BD49EE" w:rsidP="002670E5">
            <w:pPr>
              <w:pStyle w:val="Tekstkomunikatgwka"/>
              <w:rPr>
                <w:highlight w:val="black"/>
                <w:lang w:eastAsia="pl-PL"/>
              </w:rPr>
            </w:pPr>
            <w:r w:rsidRPr="006D57A2">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BD49EE" w:rsidRPr="006D57A2" w:rsidRDefault="00BD49EE" w:rsidP="00BD49EE">
            <w:pPr>
              <w:pStyle w:val="Tekstkomunikatgwka"/>
              <w:rPr>
                <w:highlight w:val="black"/>
                <w:lang w:eastAsia="pl-PL"/>
              </w:rPr>
            </w:pPr>
            <w:r w:rsidRPr="006D57A2">
              <w:rPr>
                <w:highlight w:val="black"/>
                <w:lang w:eastAsia="pl-PL"/>
              </w:rPr>
              <w:t>2017</w:t>
            </w:r>
          </w:p>
        </w:tc>
        <w:tc>
          <w:tcPr>
            <w:tcW w:w="3261" w:type="dxa"/>
            <w:gridSpan w:val="2"/>
            <w:tcBorders>
              <w:top w:val="nil"/>
              <w:left w:val="single" w:sz="4" w:space="0" w:color="FFFFFF"/>
              <w:bottom w:val="single" w:sz="4" w:space="0" w:color="FFFFFF"/>
            </w:tcBorders>
            <w:shd w:val="clear" w:color="auto" w:fill="000000"/>
            <w:vAlign w:val="center"/>
          </w:tcPr>
          <w:p w:rsidR="00BD49EE" w:rsidRPr="006D57A2" w:rsidRDefault="00BD49EE" w:rsidP="00BD49EE">
            <w:pPr>
              <w:pStyle w:val="Tekstkomunikatgwka"/>
              <w:rPr>
                <w:highlight w:val="black"/>
                <w:lang w:eastAsia="pl-PL"/>
              </w:rPr>
            </w:pPr>
            <w:r w:rsidRPr="006D57A2">
              <w:rPr>
                <w:highlight w:val="black"/>
                <w:lang w:eastAsia="pl-PL"/>
              </w:rPr>
              <w:t>2018</w:t>
            </w:r>
          </w:p>
        </w:tc>
      </w:tr>
      <w:tr w:rsidR="00BD49EE" w:rsidRPr="006D57A2" w:rsidTr="006D57A2">
        <w:trPr>
          <w:trHeight w:val="507"/>
        </w:trPr>
        <w:tc>
          <w:tcPr>
            <w:tcW w:w="3969" w:type="dxa"/>
            <w:vMerge/>
            <w:tcBorders>
              <w:top w:val="single" w:sz="4" w:space="0" w:color="522398"/>
              <w:bottom w:val="single" w:sz="4" w:space="0" w:color="522398"/>
              <w:right w:val="single" w:sz="4" w:space="0" w:color="FFFFFF"/>
            </w:tcBorders>
            <w:shd w:val="clear" w:color="auto" w:fill="000000"/>
            <w:vAlign w:val="center"/>
          </w:tcPr>
          <w:p w:rsidR="00BD49EE" w:rsidRPr="006D57A2" w:rsidRDefault="00BD49EE" w:rsidP="002670E5">
            <w:pPr>
              <w:pStyle w:val="Tekstkomunikatgwka"/>
              <w:rPr>
                <w:highlight w:val="black"/>
                <w:lang w:eastAsia="pl-PL"/>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D49EE" w:rsidRPr="006D57A2" w:rsidRDefault="00BD49EE" w:rsidP="002670E5">
            <w:pPr>
              <w:pStyle w:val="Tekstkomunikatgwka"/>
              <w:rPr>
                <w:highlight w:val="black"/>
                <w:lang w:eastAsia="pl-PL"/>
              </w:rPr>
            </w:pPr>
            <w:r w:rsidRPr="006D57A2">
              <w:rPr>
                <w:highlight w:val="black"/>
                <w:lang w:eastAsia="pl-PL"/>
              </w:rPr>
              <w:t>III kw.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D49EE" w:rsidRPr="006D57A2" w:rsidRDefault="00BD49EE" w:rsidP="002670E5">
            <w:pPr>
              <w:pStyle w:val="Tekstkomunikatgwka"/>
              <w:rPr>
                <w:highlight w:val="black"/>
                <w:lang w:eastAsia="pl-PL"/>
              </w:rPr>
            </w:pPr>
            <w:r w:rsidRPr="006D57A2">
              <w:rPr>
                <w:highlight w:val="black"/>
                <w:lang w:eastAsia="pl-PL"/>
              </w:rPr>
              <w:t>IV kw.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D49EE" w:rsidRPr="006D57A2" w:rsidRDefault="00BD49EE" w:rsidP="002670E5">
            <w:pPr>
              <w:pStyle w:val="Tekstkomunikatgwka"/>
              <w:rPr>
                <w:highlight w:val="black"/>
                <w:lang w:eastAsia="pl-PL"/>
              </w:rPr>
            </w:pPr>
            <w:r w:rsidRPr="006D57A2">
              <w:rPr>
                <w:highlight w:val="black"/>
                <w:lang w:eastAsia="pl-PL"/>
              </w:rPr>
              <w:t>III kw.</w:t>
            </w:r>
          </w:p>
        </w:tc>
        <w:tc>
          <w:tcPr>
            <w:tcW w:w="1631" w:type="dxa"/>
            <w:tcBorders>
              <w:top w:val="single" w:sz="4" w:space="0" w:color="FFFFFF"/>
              <w:left w:val="single" w:sz="4" w:space="0" w:color="FFFFFF"/>
              <w:bottom w:val="single" w:sz="4" w:space="0" w:color="FFFFFF"/>
            </w:tcBorders>
            <w:shd w:val="clear" w:color="auto" w:fill="000000"/>
            <w:vAlign w:val="center"/>
          </w:tcPr>
          <w:p w:rsidR="00BD49EE" w:rsidRPr="006D57A2" w:rsidRDefault="00BD49EE" w:rsidP="002670E5">
            <w:pPr>
              <w:pStyle w:val="Tekstkomunikatgwka"/>
              <w:rPr>
                <w:highlight w:val="black"/>
                <w:lang w:eastAsia="pl-PL"/>
              </w:rPr>
            </w:pPr>
            <w:r w:rsidRPr="006D57A2">
              <w:rPr>
                <w:highlight w:val="black"/>
                <w:lang w:eastAsia="pl-PL"/>
              </w:rPr>
              <w:t>IV kw.</w:t>
            </w:r>
          </w:p>
        </w:tc>
      </w:tr>
      <w:tr w:rsidR="00BD49EE" w:rsidRPr="006D57A2" w:rsidTr="006D57A2">
        <w:trPr>
          <w:trHeight w:val="507"/>
        </w:trPr>
        <w:tc>
          <w:tcPr>
            <w:tcW w:w="3969" w:type="dxa"/>
            <w:vMerge/>
            <w:tcBorders>
              <w:top w:val="single" w:sz="4" w:space="0" w:color="FFFFFF"/>
              <w:bottom w:val="single" w:sz="12" w:space="0" w:color="FFFFFF"/>
              <w:right w:val="single" w:sz="4" w:space="0" w:color="FFFFFF"/>
            </w:tcBorders>
            <w:shd w:val="clear" w:color="auto" w:fill="000000"/>
            <w:vAlign w:val="center"/>
          </w:tcPr>
          <w:p w:rsidR="00BD49EE" w:rsidRPr="006D57A2" w:rsidRDefault="00BD49EE" w:rsidP="002670E5">
            <w:pPr>
              <w:pStyle w:val="Tekstkomunikatgwka"/>
              <w:rPr>
                <w:highlight w:val="black"/>
                <w:lang w:eastAsia="pl-PL"/>
              </w:rPr>
            </w:pPr>
          </w:p>
        </w:tc>
        <w:tc>
          <w:tcPr>
            <w:tcW w:w="6521" w:type="dxa"/>
            <w:gridSpan w:val="4"/>
            <w:tcBorders>
              <w:top w:val="single" w:sz="4" w:space="0" w:color="FFFFFF"/>
              <w:left w:val="single" w:sz="4" w:space="0" w:color="FFFFFF"/>
              <w:bottom w:val="single" w:sz="12" w:space="0" w:color="FFFFFF"/>
            </w:tcBorders>
            <w:shd w:val="clear" w:color="auto" w:fill="000000"/>
            <w:vAlign w:val="center"/>
          </w:tcPr>
          <w:p w:rsidR="00BD49EE" w:rsidRPr="006D57A2" w:rsidRDefault="00BD49EE" w:rsidP="002670E5">
            <w:pPr>
              <w:pStyle w:val="Tekstkomunikatgwka"/>
              <w:rPr>
                <w:highlight w:val="black"/>
                <w:lang w:eastAsia="pl-PL"/>
              </w:rPr>
            </w:pPr>
            <w:r w:rsidRPr="006D57A2">
              <w:rPr>
                <w:highlight w:val="black"/>
                <w:lang w:eastAsia="pl-PL"/>
              </w:rPr>
              <w:t xml:space="preserve">analogiczny okres roku poprzedniego = 100 </w:t>
            </w:r>
          </w:p>
        </w:tc>
      </w:tr>
      <w:tr w:rsidR="006D57A2" w:rsidRPr="006D57A2" w:rsidTr="006D57A2">
        <w:tc>
          <w:tcPr>
            <w:tcW w:w="3969" w:type="dxa"/>
            <w:tcBorders>
              <w:top w:val="single" w:sz="12" w:space="0" w:color="FFFFFF"/>
              <w:bottom w:val="single" w:sz="4" w:space="0" w:color="FFFFFF"/>
              <w:right w:val="single" w:sz="4" w:space="0" w:color="FFFFFF"/>
            </w:tcBorders>
            <w:shd w:val="clear" w:color="auto" w:fill="000000"/>
            <w:vAlign w:val="center"/>
          </w:tcPr>
          <w:p w:rsidR="000478DB" w:rsidRPr="006D57A2" w:rsidRDefault="000478DB" w:rsidP="000478DB">
            <w:pPr>
              <w:pStyle w:val="TekstkomunikatB1"/>
              <w:rPr>
                <w:b/>
                <w:highlight w:val="black"/>
              </w:rPr>
            </w:pPr>
            <w:r w:rsidRPr="006D57A2">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478DB" w:rsidRPr="006D57A2" w:rsidRDefault="000478DB" w:rsidP="000478DB">
            <w:pPr>
              <w:pStyle w:val="Tekstkomunikatliczby"/>
              <w:rPr>
                <w:b/>
                <w:highlight w:val="black"/>
              </w:rPr>
            </w:pPr>
            <w:r w:rsidRPr="006D57A2">
              <w:rPr>
                <w:b/>
                <w:highlight w:val="black"/>
              </w:rPr>
              <w:t>101,8</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478DB" w:rsidRPr="006D57A2" w:rsidRDefault="000478DB" w:rsidP="000478DB">
            <w:pPr>
              <w:pStyle w:val="Tekstkomunikatliczby"/>
              <w:rPr>
                <w:b/>
                <w:highlight w:val="black"/>
              </w:rPr>
            </w:pPr>
            <w:r w:rsidRPr="006D57A2">
              <w:rPr>
                <w:b/>
                <w:highlight w:val="black"/>
              </w:rPr>
              <w:t>102,2</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478DB" w:rsidRPr="006D57A2" w:rsidRDefault="000478DB" w:rsidP="000478DB">
            <w:pPr>
              <w:pStyle w:val="Tekstkomunikatliczby"/>
              <w:rPr>
                <w:b/>
                <w:highlight w:val="black"/>
              </w:rPr>
            </w:pPr>
            <w:r w:rsidRPr="006D57A2">
              <w:rPr>
                <w:b/>
                <w:highlight w:val="black"/>
              </w:rPr>
              <w:t>101,9</w:t>
            </w:r>
          </w:p>
        </w:tc>
        <w:tc>
          <w:tcPr>
            <w:tcW w:w="1631" w:type="dxa"/>
            <w:tcBorders>
              <w:top w:val="single" w:sz="12" w:space="0" w:color="FFFFFF"/>
              <w:left w:val="single" w:sz="4" w:space="0" w:color="FFFFFF"/>
              <w:bottom w:val="single" w:sz="4" w:space="0" w:color="FFFFFF"/>
            </w:tcBorders>
            <w:shd w:val="clear" w:color="auto" w:fill="000000"/>
            <w:vAlign w:val="center"/>
          </w:tcPr>
          <w:p w:rsidR="000478DB" w:rsidRPr="006D57A2" w:rsidRDefault="000478DB" w:rsidP="000478DB">
            <w:pPr>
              <w:pStyle w:val="Tekstkomunikatliczby"/>
              <w:rPr>
                <w:b/>
                <w:highlight w:val="black"/>
              </w:rPr>
            </w:pPr>
            <w:r w:rsidRPr="006D57A2">
              <w:rPr>
                <w:b/>
                <w:highlight w:val="black"/>
              </w:rPr>
              <w:t>101,4</w:t>
            </w:r>
          </w:p>
        </w:tc>
      </w:tr>
      <w:tr w:rsidR="006D57A2" w:rsidRPr="006D57A2" w:rsidTr="006D57A2">
        <w:tc>
          <w:tcPr>
            <w:tcW w:w="3969" w:type="dxa"/>
            <w:tcBorders>
              <w:top w:val="single" w:sz="4" w:space="0" w:color="FFFFFF"/>
              <w:bottom w:val="single" w:sz="4" w:space="0" w:color="FFFFFF"/>
              <w:right w:val="single" w:sz="4" w:space="0" w:color="FFFFFF"/>
            </w:tcBorders>
            <w:shd w:val="clear" w:color="auto" w:fill="000000"/>
            <w:vAlign w:val="center"/>
          </w:tcPr>
          <w:p w:rsidR="000478DB" w:rsidRPr="006D57A2" w:rsidRDefault="000478DB" w:rsidP="000478DB">
            <w:pPr>
              <w:pStyle w:val="TekstkomunikatB1"/>
              <w:rPr>
                <w:highlight w:val="black"/>
              </w:rPr>
            </w:pPr>
            <w:r w:rsidRPr="006D57A2">
              <w:rPr>
                <w:highlight w:val="black"/>
              </w:rPr>
              <w:t>Żywność i napoje alkoholowe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478DB" w:rsidRPr="006D57A2" w:rsidRDefault="000478DB" w:rsidP="000478DB">
            <w:pPr>
              <w:pStyle w:val="Tekstkomunikatliczby"/>
              <w:rPr>
                <w:highlight w:val="black"/>
              </w:rPr>
            </w:pPr>
            <w:r w:rsidRPr="006D57A2">
              <w:rPr>
                <w:highlight w:val="black"/>
              </w:rPr>
              <w:t>104,7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478DB" w:rsidRPr="006D57A2" w:rsidRDefault="000478DB" w:rsidP="000478DB">
            <w:pPr>
              <w:pStyle w:val="Tekstkomunikatliczby"/>
              <w:rPr>
                <w:highlight w:val="black"/>
              </w:rPr>
            </w:pPr>
            <w:r w:rsidRPr="006D57A2">
              <w:rPr>
                <w:highlight w:val="black"/>
              </w:rPr>
              <w:t>105,6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78DB" w:rsidRPr="006D57A2" w:rsidRDefault="000478DB" w:rsidP="000478DB">
            <w:pPr>
              <w:pStyle w:val="Tekstkomunikatliczby"/>
              <w:rPr>
                <w:highlight w:val="black"/>
              </w:rPr>
            </w:pPr>
            <w:r w:rsidRPr="006D57A2">
              <w:rPr>
                <w:highlight w:val="black"/>
              </w:rPr>
              <w:t>102,1</w:t>
            </w:r>
          </w:p>
        </w:tc>
        <w:tc>
          <w:tcPr>
            <w:tcW w:w="1631" w:type="dxa"/>
            <w:tcBorders>
              <w:top w:val="single" w:sz="4" w:space="0" w:color="FFFFFF"/>
              <w:left w:val="single" w:sz="4" w:space="0" w:color="FFFFFF"/>
              <w:bottom w:val="single" w:sz="4" w:space="0" w:color="FFFFFF"/>
            </w:tcBorders>
            <w:shd w:val="clear" w:color="auto" w:fill="000000"/>
            <w:vAlign w:val="center"/>
          </w:tcPr>
          <w:p w:rsidR="000478DB" w:rsidRPr="006D57A2" w:rsidRDefault="000478DB" w:rsidP="000478DB">
            <w:pPr>
              <w:pStyle w:val="Tekstkomunikatliczby"/>
              <w:rPr>
                <w:highlight w:val="black"/>
              </w:rPr>
            </w:pPr>
            <w:r w:rsidRPr="006D57A2">
              <w:rPr>
                <w:highlight w:val="black"/>
              </w:rPr>
              <w:t>100,9</w:t>
            </w:r>
          </w:p>
        </w:tc>
      </w:tr>
      <w:tr w:rsidR="006D57A2" w:rsidRPr="006D57A2" w:rsidTr="006D57A2">
        <w:tc>
          <w:tcPr>
            <w:tcW w:w="3969" w:type="dxa"/>
            <w:tcBorders>
              <w:top w:val="single" w:sz="4" w:space="0" w:color="FFFFFF"/>
              <w:bottom w:val="single" w:sz="4" w:space="0" w:color="FFFFFF"/>
              <w:right w:val="single" w:sz="4" w:space="0" w:color="FFFFFF"/>
            </w:tcBorders>
            <w:shd w:val="clear" w:color="auto" w:fill="000000"/>
            <w:vAlign w:val="center"/>
          </w:tcPr>
          <w:p w:rsidR="000478DB" w:rsidRPr="006D57A2" w:rsidRDefault="000478DB" w:rsidP="000478DB">
            <w:pPr>
              <w:pStyle w:val="TekstkomunikatB1"/>
              <w:rPr>
                <w:highlight w:val="black"/>
              </w:rPr>
            </w:pPr>
            <w:r w:rsidRPr="006D57A2">
              <w:rPr>
                <w:highlight w:val="black"/>
              </w:rPr>
              <w:t>Napoje alkoholowe i wyroby tytoniowe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478DB" w:rsidRPr="006D57A2" w:rsidRDefault="000478DB" w:rsidP="000478DB">
            <w:pPr>
              <w:pStyle w:val="Tekstkomunikatliczby"/>
              <w:rPr>
                <w:highlight w:val="black"/>
              </w:rPr>
            </w:pPr>
            <w:r w:rsidRPr="006D57A2">
              <w:rPr>
                <w:highlight w:val="black"/>
              </w:rPr>
              <w:t>101,4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478DB" w:rsidRPr="006D57A2" w:rsidRDefault="000478DB" w:rsidP="000478DB">
            <w:pPr>
              <w:pStyle w:val="Tekstkomunikatliczby"/>
              <w:rPr>
                <w:highlight w:val="black"/>
              </w:rPr>
            </w:pPr>
            <w:r w:rsidRPr="006D57A2">
              <w:rPr>
                <w:highlight w:val="black"/>
              </w:rPr>
              <w:t>100,9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78DB" w:rsidRPr="006D57A2" w:rsidRDefault="000478DB" w:rsidP="000478DB">
            <w:pPr>
              <w:pStyle w:val="Tekstkomunikatliczby"/>
              <w:rPr>
                <w:highlight w:val="black"/>
              </w:rPr>
            </w:pPr>
            <w:r w:rsidRPr="006D57A2">
              <w:rPr>
                <w:highlight w:val="black"/>
              </w:rPr>
              <w:t>101,8</w:t>
            </w:r>
          </w:p>
        </w:tc>
        <w:tc>
          <w:tcPr>
            <w:tcW w:w="1631" w:type="dxa"/>
            <w:tcBorders>
              <w:top w:val="single" w:sz="4" w:space="0" w:color="FFFFFF"/>
              <w:left w:val="single" w:sz="4" w:space="0" w:color="FFFFFF"/>
              <w:bottom w:val="single" w:sz="4" w:space="0" w:color="FFFFFF"/>
            </w:tcBorders>
            <w:shd w:val="clear" w:color="auto" w:fill="000000"/>
            <w:vAlign w:val="center"/>
          </w:tcPr>
          <w:p w:rsidR="000478DB" w:rsidRPr="006D57A2" w:rsidRDefault="000478DB" w:rsidP="000478DB">
            <w:pPr>
              <w:pStyle w:val="Tekstkomunikatliczby"/>
              <w:rPr>
                <w:highlight w:val="black"/>
              </w:rPr>
            </w:pPr>
            <w:r w:rsidRPr="006D57A2">
              <w:rPr>
                <w:highlight w:val="black"/>
              </w:rPr>
              <w:t>101,7</w:t>
            </w:r>
          </w:p>
        </w:tc>
      </w:tr>
      <w:tr w:rsidR="006D57A2" w:rsidRPr="006D57A2" w:rsidTr="006D57A2">
        <w:tc>
          <w:tcPr>
            <w:tcW w:w="3969" w:type="dxa"/>
            <w:tcBorders>
              <w:top w:val="single" w:sz="4" w:space="0" w:color="FFFFFF"/>
              <w:bottom w:val="single" w:sz="4" w:space="0" w:color="FFFFFF"/>
              <w:right w:val="single" w:sz="4" w:space="0" w:color="FFFFFF"/>
            </w:tcBorders>
            <w:shd w:val="clear" w:color="auto" w:fill="000000"/>
            <w:vAlign w:val="center"/>
          </w:tcPr>
          <w:p w:rsidR="000478DB" w:rsidRPr="006D57A2" w:rsidRDefault="000478DB" w:rsidP="000478DB">
            <w:pPr>
              <w:pStyle w:val="TekstkomunikatB1"/>
              <w:rPr>
                <w:highlight w:val="black"/>
              </w:rPr>
            </w:pPr>
            <w:r w:rsidRPr="006D57A2">
              <w:rPr>
                <w:highlight w:val="black"/>
              </w:rPr>
              <w:t>Odzież i obuwie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478DB" w:rsidRPr="006D57A2" w:rsidRDefault="000478DB" w:rsidP="000478DB">
            <w:pPr>
              <w:pStyle w:val="Tekstkomunikatliczby"/>
              <w:rPr>
                <w:highlight w:val="black"/>
              </w:rPr>
            </w:pPr>
            <w:r w:rsidRPr="006D57A2">
              <w:rPr>
                <w:highlight w:val="black"/>
              </w:rPr>
              <w:t>94,8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478DB" w:rsidRPr="006D57A2" w:rsidRDefault="000478DB" w:rsidP="000478DB">
            <w:pPr>
              <w:pStyle w:val="Tekstkomunikatliczby"/>
              <w:rPr>
                <w:highlight w:val="black"/>
              </w:rPr>
            </w:pPr>
            <w:r w:rsidRPr="006D57A2">
              <w:rPr>
                <w:highlight w:val="black"/>
              </w:rPr>
              <w:t>95,3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78DB" w:rsidRPr="006D57A2" w:rsidRDefault="000478DB" w:rsidP="000478DB">
            <w:pPr>
              <w:pStyle w:val="Tekstkomunikatliczby"/>
              <w:rPr>
                <w:highlight w:val="black"/>
              </w:rPr>
            </w:pPr>
            <w:r w:rsidRPr="006D57A2">
              <w:rPr>
                <w:highlight w:val="black"/>
              </w:rPr>
              <w:t>96,2</w:t>
            </w:r>
          </w:p>
        </w:tc>
        <w:tc>
          <w:tcPr>
            <w:tcW w:w="1631" w:type="dxa"/>
            <w:tcBorders>
              <w:top w:val="single" w:sz="4" w:space="0" w:color="FFFFFF"/>
              <w:left w:val="single" w:sz="4" w:space="0" w:color="FFFFFF"/>
              <w:bottom w:val="single" w:sz="4" w:space="0" w:color="FFFFFF"/>
            </w:tcBorders>
            <w:shd w:val="clear" w:color="auto" w:fill="000000"/>
            <w:vAlign w:val="center"/>
          </w:tcPr>
          <w:p w:rsidR="000478DB" w:rsidRPr="006D57A2" w:rsidRDefault="000478DB" w:rsidP="000478DB">
            <w:pPr>
              <w:pStyle w:val="Tekstkomunikatliczby"/>
              <w:rPr>
                <w:highlight w:val="black"/>
              </w:rPr>
            </w:pPr>
            <w:r w:rsidRPr="006D57A2">
              <w:rPr>
                <w:highlight w:val="black"/>
              </w:rPr>
              <w:t>97,8</w:t>
            </w:r>
          </w:p>
        </w:tc>
      </w:tr>
      <w:tr w:rsidR="006D57A2" w:rsidRPr="006D57A2" w:rsidTr="006D57A2">
        <w:tc>
          <w:tcPr>
            <w:tcW w:w="3969" w:type="dxa"/>
            <w:tcBorders>
              <w:top w:val="single" w:sz="4" w:space="0" w:color="FFFFFF"/>
              <w:bottom w:val="single" w:sz="4" w:space="0" w:color="FFFFFF"/>
              <w:right w:val="single" w:sz="4" w:space="0" w:color="FFFFFF"/>
            </w:tcBorders>
            <w:shd w:val="clear" w:color="auto" w:fill="000000"/>
            <w:vAlign w:val="center"/>
          </w:tcPr>
          <w:p w:rsidR="000478DB" w:rsidRPr="006D57A2" w:rsidRDefault="000478DB" w:rsidP="000478DB">
            <w:pPr>
              <w:pStyle w:val="TekstkomunikatB1"/>
              <w:rPr>
                <w:highlight w:val="black"/>
              </w:rPr>
            </w:pPr>
            <w:r w:rsidRPr="006D57A2">
              <w:rPr>
                <w:highlight w:val="black"/>
              </w:rPr>
              <w:t xml:space="preserve">Mieszkanie </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478DB" w:rsidRPr="006D57A2" w:rsidRDefault="000478DB" w:rsidP="000478DB">
            <w:pPr>
              <w:pStyle w:val="Tekstkomunikatliczby"/>
              <w:rPr>
                <w:highlight w:val="black"/>
              </w:rPr>
            </w:pPr>
            <w:r w:rsidRPr="006D57A2">
              <w:rPr>
                <w:highlight w:val="black"/>
              </w:rPr>
              <w:t>101,1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478DB" w:rsidRPr="006D57A2" w:rsidRDefault="000478DB" w:rsidP="000478DB">
            <w:pPr>
              <w:pStyle w:val="Tekstkomunikatliczby"/>
              <w:rPr>
                <w:highlight w:val="black"/>
              </w:rPr>
            </w:pPr>
            <w:r w:rsidRPr="006D57A2">
              <w:rPr>
                <w:highlight w:val="black"/>
              </w:rPr>
              <w:t>101,6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78DB" w:rsidRPr="006D57A2" w:rsidRDefault="000478DB" w:rsidP="000478DB">
            <w:pPr>
              <w:pStyle w:val="Tekstkomunikatliczby"/>
              <w:rPr>
                <w:highlight w:val="black"/>
              </w:rPr>
            </w:pPr>
            <w:r w:rsidRPr="006D57A2">
              <w:rPr>
                <w:highlight w:val="black"/>
              </w:rPr>
              <w:t>101,8</w:t>
            </w:r>
          </w:p>
        </w:tc>
        <w:tc>
          <w:tcPr>
            <w:tcW w:w="1631" w:type="dxa"/>
            <w:tcBorders>
              <w:top w:val="single" w:sz="4" w:space="0" w:color="FFFFFF"/>
              <w:left w:val="single" w:sz="4" w:space="0" w:color="FFFFFF"/>
              <w:bottom w:val="single" w:sz="4" w:space="0" w:color="FFFFFF"/>
            </w:tcBorders>
            <w:shd w:val="clear" w:color="auto" w:fill="000000"/>
            <w:vAlign w:val="center"/>
          </w:tcPr>
          <w:p w:rsidR="000478DB" w:rsidRPr="006D57A2" w:rsidRDefault="000478DB" w:rsidP="000478DB">
            <w:pPr>
              <w:pStyle w:val="Tekstkomunikatliczby"/>
              <w:rPr>
                <w:highlight w:val="black"/>
              </w:rPr>
            </w:pPr>
            <w:r w:rsidRPr="006D57A2">
              <w:rPr>
                <w:highlight w:val="black"/>
              </w:rPr>
              <w:t>101,7</w:t>
            </w:r>
          </w:p>
        </w:tc>
      </w:tr>
      <w:tr w:rsidR="006D57A2" w:rsidRPr="006D57A2" w:rsidTr="006D57A2">
        <w:tc>
          <w:tcPr>
            <w:tcW w:w="3969" w:type="dxa"/>
            <w:tcBorders>
              <w:top w:val="single" w:sz="4" w:space="0" w:color="FFFFFF"/>
              <w:bottom w:val="single" w:sz="4" w:space="0" w:color="FFFFFF"/>
              <w:right w:val="single" w:sz="4" w:space="0" w:color="FFFFFF"/>
            </w:tcBorders>
            <w:shd w:val="clear" w:color="auto" w:fill="000000"/>
            <w:vAlign w:val="center"/>
          </w:tcPr>
          <w:p w:rsidR="000478DB" w:rsidRPr="006D57A2" w:rsidRDefault="000478DB" w:rsidP="000478DB">
            <w:pPr>
              <w:pStyle w:val="TekstkomunikatB1"/>
              <w:rPr>
                <w:highlight w:val="black"/>
              </w:rPr>
            </w:pPr>
            <w:r w:rsidRPr="006D57A2">
              <w:rPr>
                <w:highlight w:val="black"/>
              </w:rPr>
              <w:t>Zdrowie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478DB" w:rsidRPr="006D57A2" w:rsidRDefault="000478DB" w:rsidP="000478DB">
            <w:pPr>
              <w:pStyle w:val="Tekstkomunikatliczby"/>
              <w:rPr>
                <w:highlight w:val="black"/>
              </w:rPr>
            </w:pPr>
            <w:r w:rsidRPr="006D57A2">
              <w:rPr>
                <w:highlight w:val="black"/>
              </w:rPr>
              <w:t>100,8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478DB" w:rsidRPr="006D57A2" w:rsidRDefault="000478DB" w:rsidP="000478DB">
            <w:pPr>
              <w:pStyle w:val="Tekstkomunikatliczby"/>
              <w:rPr>
                <w:highlight w:val="black"/>
              </w:rPr>
            </w:pPr>
            <w:r w:rsidRPr="006D57A2">
              <w:rPr>
                <w:highlight w:val="black"/>
              </w:rPr>
              <w:t>102,1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78DB" w:rsidRPr="006D57A2" w:rsidRDefault="000478DB" w:rsidP="000478DB">
            <w:pPr>
              <w:pStyle w:val="Tekstkomunikatliczby"/>
              <w:rPr>
                <w:highlight w:val="black"/>
              </w:rPr>
            </w:pPr>
            <w:r w:rsidRPr="006D57A2">
              <w:rPr>
                <w:highlight w:val="black"/>
              </w:rPr>
              <w:t>102,3</w:t>
            </w:r>
          </w:p>
        </w:tc>
        <w:tc>
          <w:tcPr>
            <w:tcW w:w="1631" w:type="dxa"/>
            <w:tcBorders>
              <w:top w:val="single" w:sz="4" w:space="0" w:color="FFFFFF"/>
              <w:left w:val="single" w:sz="4" w:space="0" w:color="FFFFFF"/>
              <w:bottom w:val="single" w:sz="4" w:space="0" w:color="FFFFFF"/>
            </w:tcBorders>
            <w:shd w:val="clear" w:color="auto" w:fill="000000"/>
            <w:vAlign w:val="center"/>
          </w:tcPr>
          <w:p w:rsidR="000478DB" w:rsidRPr="006D57A2" w:rsidRDefault="000478DB" w:rsidP="000478DB">
            <w:pPr>
              <w:pStyle w:val="Tekstkomunikatliczby"/>
              <w:rPr>
                <w:highlight w:val="black"/>
              </w:rPr>
            </w:pPr>
            <w:r w:rsidRPr="006D57A2">
              <w:rPr>
                <w:highlight w:val="black"/>
              </w:rPr>
              <w:t>102,2</w:t>
            </w:r>
          </w:p>
        </w:tc>
      </w:tr>
      <w:tr w:rsidR="006D57A2" w:rsidRPr="006D57A2" w:rsidTr="006D57A2">
        <w:tc>
          <w:tcPr>
            <w:tcW w:w="3969" w:type="dxa"/>
            <w:tcBorders>
              <w:top w:val="single" w:sz="4" w:space="0" w:color="FFFFFF"/>
              <w:bottom w:val="single" w:sz="4" w:space="0" w:color="FFFFFF"/>
              <w:right w:val="single" w:sz="4" w:space="0" w:color="FFFFFF"/>
            </w:tcBorders>
            <w:shd w:val="clear" w:color="auto" w:fill="000000"/>
            <w:vAlign w:val="center"/>
          </w:tcPr>
          <w:p w:rsidR="000478DB" w:rsidRPr="006D57A2" w:rsidRDefault="000478DB" w:rsidP="000478DB">
            <w:pPr>
              <w:pStyle w:val="TekstkomunikatB1"/>
              <w:rPr>
                <w:highlight w:val="black"/>
              </w:rPr>
            </w:pPr>
            <w:r w:rsidRPr="006D57A2">
              <w:rPr>
                <w:highlight w:val="black"/>
              </w:rPr>
              <w:t>Transport</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478DB" w:rsidRPr="006D57A2" w:rsidRDefault="000478DB" w:rsidP="000478DB">
            <w:pPr>
              <w:pStyle w:val="Tekstkomunikatliczby"/>
              <w:rPr>
                <w:highlight w:val="black"/>
              </w:rPr>
            </w:pPr>
            <w:r w:rsidRPr="006D57A2">
              <w:rPr>
                <w:highlight w:val="black"/>
              </w:rPr>
              <w:t>101,0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478DB" w:rsidRPr="006D57A2" w:rsidRDefault="000478DB" w:rsidP="000478DB">
            <w:pPr>
              <w:pStyle w:val="Tekstkomunikatliczby"/>
              <w:rPr>
                <w:highlight w:val="black"/>
              </w:rPr>
            </w:pPr>
            <w:r w:rsidRPr="006D57A2">
              <w:rPr>
                <w:highlight w:val="black"/>
              </w:rPr>
              <w:t>101,0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78DB" w:rsidRPr="006D57A2" w:rsidRDefault="000478DB" w:rsidP="000478DB">
            <w:pPr>
              <w:pStyle w:val="Tekstkomunikatliczby"/>
              <w:rPr>
                <w:highlight w:val="black"/>
              </w:rPr>
            </w:pPr>
            <w:r w:rsidRPr="006D57A2">
              <w:rPr>
                <w:highlight w:val="black"/>
              </w:rPr>
              <w:t>107,0</w:t>
            </w:r>
          </w:p>
        </w:tc>
        <w:tc>
          <w:tcPr>
            <w:tcW w:w="1631" w:type="dxa"/>
            <w:tcBorders>
              <w:top w:val="single" w:sz="4" w:space="0" w:color="FFFFFF"/>
              <w:left w:val="single" w:sz="4" w:space="0" w:color="FFFFFF"/>
              <w:bottom w:val="single" w:sz="4" w:space="0" w:color="FFFFFF"/>
            </w:tcBorders>
            <w:shd w:val="clear" w:color="auto" w:fill="000000"/>
            <w:vAlign w:val="center"/>
          </w:tcPr>
          <w:p w:rsidR="000478DB" w:rsidRPr="006D57A2" w:rsidRDefault="000478DB" w:rsidP="000478DB">
            <w:pPr>
              <w:pStyle w:val="Tekstkomunikatliczby"/>
              <w:rPr>
                <w:highlight w:val="black"/>
              </w:rPr>
            </w:pPr>
            <w:r w:rsidRPr="006D57A2">
              <w:rPr>
                <w:highlight w:val="black"/>
              </w:rPr>
              <w:t>104,9</w:t>
            </w:r>
          </w:p>
        </w:tc>
      </w:tr>
      <w:tr w:rsidR="006D57A2" w:rsidRPr="006D57A2" w:rsidTr="006D57A2">
        <w:tc>
          <w:tcPr>
            <w:tcW w:w="3969" w:type="dxa"/>
            <w:tcBorders>
              <w:top w:val="single" w:sz="4" w:space="0" w:color="FFFFFF"/>
              <w:bottom w:val="single" w:sz="4" w:space="0" w:color="FFFFFF"/>
              <w:right w:val="single" w:sz="4" w:space="0" w:color="FFFFFF"/>
            </w:tcBorders>
            <w:shd w:val="clear" w:color="auto" w:fill="000000"/>
            <w:vAlign w:val="center"/>
          </w:tcPr>
          <w:p w:rsidR="000478DB" w:rsidRPr="006D57A2" w:rsidRDefault="000478DB" w:rsidP="000478DB">
            <w:pPr>
              <w:pStyle w:val="TekstkomunikatB1"/>
              <w:rPr>
                <w:highlight w:val="black"/>
              </w:rPr>
            </w:pPr>
            <w:r w:rsidRPr="006D57A2">
              <w:rPr>
                <w:highlight w:val="black"/>
              </w:rPr>
              <w:t>Rekreacja i kultura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478DB" w:rsidRPr="006D57A2" w:rsidRDefault="000478DB" w:rsidP="000478DB">
            <w:pPr>
              <w:pStyle w:val="Tekstkomunikatliczby"/>
              <w:rPr>
                <w:highlight w:val="black"/>
              </w:rPr>
            </w:pPr>
            <w:r w:rsidRPr="006D57A2">
              <w:rPr>
                <w:highlight w:val="black"/>
              </w:rPr>
              <w:t>103,2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478DB" w:rsidRPr="006D57A2" w:rsidRDefault="000478DB" w:rsidP="000478DB">
            <w:pPr>
              <w:pStyle w:val="Tekstkomunikatliczby"/>
              <w:rPr>
                <w:highlight w:val="black"/>
              </w:rPr>
            </w:pPr>
            <w:r w:rsidRPr="006D57A2">
              <w:rPr>
                <w:highlight w:val="black"/>
              </w:rPr>
              <w:t>102,6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78DB" w:rsidRPr="006D57A2" w:rsidRDefault="000478DB" w:rsidP="000478DB">
            <w:pPr>
              <w:pStyle w:val="Tekstkomunikatliczby"/>
              <w:rPr>
                <w:highlight w:val="black"/>
              </w:rPr>
            </w:pPr>
            <w:r w:rsidRPr="006D57A2">
              <w:rPr>
                <w:highlight w:val="black"/>
              </w:rPr>
              <w:t>103,0</w:t>
            </w:r>
          </w:p>
        </w:tc>
        <w:tc>
          <w:tcPr>
            <w:tcW w:w="1631" w:type="dxa"/>
            <w:tcBorders>
              <w:top w:val="single" w:sz="4" w:space="0" w:color="FFFFFF"/>
              <w:left w:val="single" w:sz="4" w:space="0" w:color="FFFFFF"/>
              <w:bottom w:val="single" w:sz="4" w:space="0" w:color="FFFFFF"/>
            </w:tcBorders>
            <w:shd w:val="clear" w:color="auto" w:fill="000000"/>
            <w:vAlign w:val="center"/>
          </w:tcPr>
          <w:p w:rsidR="000478DB" w:rsidRPr="006D57A2" w:rsidRDefault="000478DB" w:rsidP="000478DB">
            <w:pPr>
              <w:pStyle w:val="Tekstkomunikatliczby"/>
              <w:rPr>
                <w:highlight w:val="black"/>
              </w:rPr>
            </w:pPr>
            <w:r w:rsidRPr="006D57A2">
              <w:rPr>
                <w:highlight w:val="black"/>
              </w:rPr>
              <w:t>102,3</w:t>
            </w:r>
          </w:p>
        </w:tc>
      </w:tr>
      <w:tr w:rsidR="000478DB" w:rsidRPr="006D57A2" w:rsidTr="006D57A2">
        <w:tc>
          <w:tcPr>
            <w:tcW w:w="3969" w:type="dxa"/>
            <w:tcBorders>
              <w:top w:val="single" w:sz="4" w:space="0" w:color="FFFFFF"/>
              <w:bottom w:val="nil"/>
              <w:right w:val="single" w:sz="4" w:space="0" w:color="FFFFFF"/>
            </w:tcBorders>
            <w:shd w:val="clear" w:color="auto" w:fill="000000"/>
            <w:vAlign w:val="center"/>
          </w:tcPr>
          <w:p w:rsidR="000478DB" w:rsidRPr="006D57A2" w:rsidRDefault="000478DB" w:rsidP="000478DB">
            <w:pPr>
              <w:pStyle w:val="TekstkomunikatB1"/>
              <w:rPr>
                <w:highlight w:val="black"/>
              </w:rPr>
            </w:pPr>
            <w:r w:rsidRPr="006D57A2">
              <w:rPr>
                <w:highlight w:val="black"/>
              </w:rPr>
              <w:t>Edukacja</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0478DB" w:rsidRPr="006D57A2" w:rsidRDefault="000478DB" w:rsidP="000478DB">
            <w:pPr>
              <w:pStyle w:val="Tekstkomunikatliczby"/>
              <w:rPr>
                <w:highlight w:val="black"/>
              </w:rPr>
            </w:pPr>
            <w:r w:rsidRPr="006D57A2">
              <w:rPr>
                <w:highlight w:val="black"/>
              </w:rPr>
              <w:t>101,0</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0478DB" w:rsidRPr="006D57A2" w:rsidRDefault="000478DB" w:rsidP="000478DB">
            <w:pPr>
              <w:pStyle w:val="Tekstkomunikatliczby"/>
              <w:rPr>
                <w:highlight w:val="black"/>
              </w:rPr>
            </w:pPr>
            <w:r w:rsidRPr="006D57A2">
              <w:rPr>
                <w:highlight w:val="black"/>
              </w:rPr>
              <w:t>101,2</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0478DB" w:rsidRPr="006D57A2" w:rsidRDefault="000478DB" w:rsidP="000478DB">
            <w:pPr>
              <w:pStyle w:val="Tekstkomunikatliczby"/>
              <w:rPr>
                <w:highlight w:val="black"/>
              </w:rPr>
            </w:pPr>
            <w:r w:rsidRPr="006D57A2">
              <w:rPr>
                <w:highlight w:val="black"/>
              </w:rPr>
              <w:t>102,7</w:t>
            </w:r>
          </w:p>
        </w:tc>
        <w:tc>
          <w:tcPr>
            <w:tcW w:w="1631" w:type="dxa"/>
            <w:tcBorders>
              <w:top w:val="single" w:sz="4" w:space="0" w:color="FFFFFF"/>
              <w:left w:val="single" w:sz="4" w:space="0" w:color="FFFFFF"/>
              <w:bottom w:val="nil"/>
            </w:tcBorders>
            <w:shd w:val="clear" w:color="auto" w:fill="000000"/>
            <w:vAlign w:val="center"/>
          </w:tcPr>
          <w:p w:rsidR="000478DB" w:rsidRPr="006D57A2" w:rsidRDefault="000478DB" w:rsidP="000478DB">
            <w:pPr>
              <w:pStyle w:val="Tekstkomunikatliczby"/>
              <w:rPr>
                <w:highlight w:val="black"/>
              </w:rPr>
            </w:pPr>
            <w:r w:rsidRPr="006D57A2">
              <w:rPr>
                <w:highlight w:val="black"/>
              </w:rPr>
              <w:t>103,4</w:t>
            </w:r>
          </w:p>
        </w:tc>
      </w:tr>
    </w:tbl>
    <w:p w:rsidR="00BD49EE" w:rsidRPr="006D57A2" w:rsidRDefault="00BD49EE" w:rsidP="00BD49EE">
      <w:pPr>
        <w:pStyle w:val="Tekstkomunikat"/>
        <w:rPr>
          <w:highlight w:val="black"/>
        </w:rPr>
      </w:pPr>
    </w:p>
    <w:p w:rsidR="00BD49EE" w:rsidRPr="006D57A2" w:rsidRDefault="00BD49EE" w:rsidP="00BD49EE">
      <w:pPr>
        <w:pStyle w:val="Tekstkomunikat"/>
        <w:rPr>
          <w:highlight w:val="black"/>
        </w:rPr>
      </w:pPr>
      <w:r w:rsidRPr="006D57A2">
        <w:rPr>
          <w:highlight w:val="black"/>
        </w:rPr>
        <w:t>Wzrost cen w skali roku odnotowany w IV kwartale 201</w:t>
      </w:r>
      <w:r w:rsidR="005675E1" w:rsidRPr="006D57A2">
        <w:rPr>
          <w:highlight w:val="black"/>
        </w:rPr>
        <w:t>8</w:t>
      </w:r>
      <w:r w:rsidRPr="006D57A2">
        <w:rPr>
          <w:highlight w:val="black"/>
        </w:rPr>
        <w:t xml:space="preserve"> r. w województwie mazowieckim był taki sam, jak przeciętnie </w:t>
      </w:r>
      <w:r w:rsidR="00310857" w:rsidRPr="006D57A2">
        <w:rPr>
          <w:highlight w:val="black"/>
        </w:rPr>
        <w:br/>
      </w:r>
      <w:r w:rsidRPr="006D57A2">
        <w:rPr>
          <w:highlight w:val="black"/>
        </w:rPr>
        <w:t xml:space="preserve">w kraju </w:t>
      </w:r>
      <w:r w:rsidR="0036571A" w:rsidRPr="006D57A2">
        <w:rPr>
          <w:highlight w:val="black"/>
        </w:rPr>
        <w:t xml:space="preserve">i wyniósł </w:t>
      </w:r>
      <w:r w:rsidR="00AD662E" w:rsidRPr="006D57A2">
        <w:rPr>
          <w:highlight w:val="black"/>
        </w:rPr>
        <w:t>1,4</w:t>
      </w:r>
      <w:r w:rsidRPr="006D57A2">
        <w:rPr>
          <w:highlight w:val="black"/>
        </w:rPr>
        <w:t>%.</w:t>
      </w:r>
    </w:p>
    <w:p w:rsidR="00BD49EE" w:rsidRPr="006D57A2" w:rsidRDefault="00BD49EE" w:rsidP="00BD49EE">
      <w:pPr>
        <w:pStyle w:val="Tekstkomunikat"/>
        <w:rPr>
          <w:highlight w:val="black"/>
        </w:rPr>
      </w:pPr>
      <w:r w:rsidRPr="006D57A2">
        <w:rPr>
          <w:highlight w:val="black"/>
        </w:rPr>
        <w:t>W lutym br. ceny detaliczne większości wybranych towarów i usług konsumpcyjnych były wyższe od notowanych rok wcześniej.</w:t>
      </w:r>
    </w:p>
    <w:p w:rsidR="002670E5" w:rsidRPr="006D57A2" w:rsidRDefault="002670E5">
      <w:pPr>
        <w:rPr>
          <w:b/>
          <w:highlight w:val="black"/>
          <w:lang w:eastAsia="pl-PL"/>
        </w:rPr>
      </w:pPr>
      <w:r w:rsidRPr="006D57A2">
        <w:rPr>
          <w:highlight w:val="black"/>
        </w:rPr>
        <w:br w:type="page"/>
      </w:r>
    </w:p>
    <w:p w:rsidR="00585C10" w:rsidRPr="006D57A2" w:rsidRDefault="00585C10" w:rsidP="00585C10">
      <w:pPr>
        <w:pStyle w:val="Tekstkomunikattytwykrestabl"/>
        <w:rPr>
          <w:highlight w:val="black"/>
        </w:rPr>
      </w:pPr>
      <w:r w:rsidRPr="006D57A2">
        <w:rPr>
          <w:highlight w:val="black"/>
        </w:rPr>
        <w:t>Wykres 6.</w:t>
      </w:r>
      <w:r w:rsidRPr="006D57A2">
        <w:rPr>
          <w:highlight w:val="black"/>
        </w:rPr>
        <w:tab/>
        <w:t xml:space="preserve">Zmiany cen detalicznych wybranych artykułów żywnościowych w </w:t>
      </w:r>
      <w:r w:rsidR="00264D79" w:rsidRPr="006D57A2">
        <w:rPr>
          <w:highlight w:val="black"/>
        </w:rPr>
        <w:t>lutym</w:t>
      </w:r>
      <w:r w:rsidRPr="006D57A2">
        <w:rPr>
          <w:highlight w:val="black"/>
        </w:rPr>
        <w:t xml:space="preserve"> 201</w:t>
      </w:r>
      <w:r w:rsidR="00264D79" w:rsidRPr="006D57A2">
        <w:rPr>
          <w:highlight w:val="black"/>
        </w:rPr>
        <w:t>9</w:t>
      </w:r>
      <w:r w:rsidRPr="006D57A2">
        <w:rPr>
          <w:highlight w:val="black"/>
        </w:rPr>
        <w:t xml:space="preserve"> r. (wzrost/spadek w stosunku do analogicznego okresu roku poprzedniego)</w:t>
      </w:r>
    </w:p>
    <w:p w:rsidR="00585C10" w:rsidRPr="006D57A2" w:rsidRDefault="00B40EA6" w:rsidP="00585C10">
      <w:pPr>
        <w:pStyle w:val="Tekstkomunikatpustywiersz"/>
        <w:jc w:val="center"/>
        <w:rPr>
          <w:highlight w:val="black"/>
        </w:rPr>
      </w:pPr>
      <w:r>
        <w:rPr>
          <w:noProof/>
        </w:rPr>
        <w:drawing>
          <wp:inline distT="0" distB="0" distL="0" distR="0">
            <wp:extent cx="5093218" cy="263652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wykres zmiany cen 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3218" cy="2636525"/>
                    </a:xfrm>
                    <a:prstGeom prst="rect">
                      <a:avLst/>
                    </a:prstGeom>
                  </pic:spPr>
                </pic:pic>
              </a:graphicData>
            </a:graphic>
          </wp:inline>
        </w:drawing>
      </w:r>
    </w:p>
    <w:p w:rsidR="00585C10" w:rsidRPr="006D57A2" w:rsidRDefault="00585C10" w:rsidP="00585C10">
      <w:pPr>
        <w:pStyle w:val="Tekstkomunikat"/>
        <w:spacing w:before="180"/>
        <w:rPr>
          <w:highlight w:val="black"/>
        </w:rPr>
      </w:pPr>
    </w:p>
    <w:p w:rsidR="00585C10" w:rsidRPr="006D57A2" w:rsidRDefault="00585C10" w:rsidP="00585C10">
      <w:pPr>
        <w:pStyle w:val="Tekstkomunikat"/>
        <w:rPr>
          <w:highlight w:val="black"/>
        </w:rPr>
      </w:pPr>
      <w:r w:rsidRPr="006D57A2">
        <w:rPr>
          <w:highlight w:val="black"/>
        </w:rPr>
        <w:t xml:space="preserve">W porównaniu z </w:t>
      </w:r>
      <w:r w:rsidR="005A569E" w:rsidRPr="006D57A2">
        <w:rPr>
          <w:highlight w:val="black"/>
        </w:rPr>
        <w:t>lutym</w:t>
      </w:r>
      <w:r w:rsidRPr="006D57A2">
        <w:rPr>
          <w:highlight w:val="black"/>
        </w:rPr>
        <w:t xml:space="preserve"> ub. roku wśród badanych towarów w grupie „pieczywo i produkty zbożowe” wzrosła cena chleba pszenno-żytniego (o </w:t>
      </w:r>
      <w:r w:rsidR="005A569E" w:rsidRPr="006D57A2">
        <w:rPr>
          <w:highlight w:val="black"/>
        </w:rPr>
        <w:t>11,7</w:t>
      </w:r>
      <w:r w:rsidRPr="006D57A2">
        <w:rPr>
          <w:highlight w:val="black"/>
        </w:rPr>
        <w:t>%), kaszy jęczmiennej (o</w:t>
      </w:r>
      <w:r w:rsidR="005A569E" w:rsidRPr="006D57A2">
        <w:rPr>
          <w:highlight w:val="black"/>
        </w:rPr>
        <w:t xml:space="preserve"> 9,1</w:t>
      </w:r>
      <w:r w:rsidRPr="006D57A2">
        <w:rPr>
          <w:highlight w:val="black"/>
        </w:rPr>
        <w:t>%)</w:t>
      </w:r>
      <w:r w:rsidR="005A569E" w:rsidRPr="006D57A2">
        <w:rPr>
          <w:highlight w:val="black"/>
        </w:rPr>
        <w:t>,</w:t>
      </w:r>
      <w:r w:rsidRPr="006D57A2">
        <w:rPr>
          <w:highlight w:val="black"/>
        </w:rPr>
        <w:t xml:space="preserve"> bułki pszennej (o </w:t>
      </w:r>
      <w:r w:rsidR="005A569E" w:rsidRPr="006D57A2">
        <w:rPr>
          <w:highlight w:val="black"/>
        </w:rPr>
        <w:t>7,5</w:t>
      </w:r>
      <w:r w:rsidRPr="006D57A2">
        <w:rPr>
          <w:highlight w:val="black"/>
        </w:rPr>
        <w:t>%)</w:t>
      </w:r>
      <w:r w:rsidR="005A569E" w:rsidRPr="006D57A2">
        <w:rPr>
          <w:highlight w:val="black"/>
        </w:rPr>
        <w:t xml:space="preserve"> oraz ryżu (o 3,8%)</w:t>
      </w:r>
      <w:r w:rsidRPr="006D57A2">
        <w:rPr>
          <w:highlight w:val="black"/>
        </w:rPr>
        <w:t xml:space="preserve">. Mniej należało zapłacić za mąkę pszenną (o </w:t>
      </w:r>
      <w:r w:rsidR="005A569E" w:rsidRPr="006D57A2">
        <w:rPr>
          <w:highlight w:val="black"/>
        </w:rPr>
        <w:t>4,7</w:t>
      </w:r>
      <w:r w:rsidRPr="006D57A2">
        <w:rPr>
          <w:highlight w:val="black"/>
        </w:rPr>
        <w:t>%)</w:t>
      </w:r>
      <w:r w:rsidR="005A569E" w:rsidRPr="006D57A2">
        <w:rPr>
          <w:highlight w:val="black"/>
        </w:rPr>
        <w:t>.</w:t>
      </w:r>
      <w:r w:rsidRPr="006D57A2">
        <w:rPr>
          <w:highlight w:val="black"/>
        </w:rPr>
        <w:t xml:space="preserve"> </w:t>
      </w:r>
    </w:p>
    <w:p w:rsidR="00585C10" w:rsidRPr="006D57A2" w:rsidRDefault="00585C10" w:rsidP="00585C10">
      <w:pPr>
        <w:pStyle w:val="Tekstkomunikat"/>
        <w:spacing w:before="180"/>
        <w:rPr>
          <w:highlight w:val="black"/>
        </w:rPr>
      </w:pPr>
      <w:r w:rsidRPr="006D57A2">
        <w:rPr>
          <w:highlight w:val="black"/>
        </w:rPr>
        <w:t xml:space="preserve">W badanym miesiącu wzrosła w skali roku cena </w:t>
      </w:r>
      <w:r w:rsidR="005A569E" w:rsidRPr="006D57A2">
        <w:rPr>
          <w:highlight w:val="black"/>
        </w:rPr>
        <w:t xml:space="preserve">mięsa wołowego z kością (rostbef) – o 3,9%, mięsa wołowego bez kości </w:t>
      </w:r>
      <w:r w:rsidR="005D379F" w:rsidRPr="006D57A2">
        <w:rPr>
          <w:highlight w:val="black"/>
        </w:rPr>
        <w:br/>
      </w:r>
      <w:r w:rsidR="005A569E" w:rsidRPr="006D57A2">
        <w:rPr>
          <w:highlight w:val="black"/>
        </w:rPr>
        <w:t xml:space="preserve">(z udźca) – o 2,5% i </w:t>
      </w:r>
      <w:r w:rsidRPr="006D57A2">
        <w:rPr>
          <w:highlight w:val="black"/>
        </w:rPr>
        <w:t xml:space="preserve">kurcząt patroszonych </w:t>
      </w:r>
      <w:r w:rsidR="008B0E43" w:rsidRPr="006D57A2">
        <w:rPr>
          <w:highlight w:val="black"/>
        </w:rPr>
        <w:t xml:space="preserve">– </w:t>
      </w:r>
      <w:r w:rsidRPr="006D57A2">
        <w:rPr>
          <w:highlight w:val="black"/>
        </w:rPr>
        <w:t xml:space="preserve">o </w:t>
      </w:r>
      <w:r w:rsidR="005A569E" w:rsidRPr="006D57A2">
        <w:rPr>
          <w:highlight w:val="black"/>
        </w:rPr>
        <w:t>0,9</w:t>
      </w:r>
      <w:r w:rsidRPr="006D57A2">
        <w:rPr>
          <w:highlight w:val="black"/>
        </w:rPr>
        <w:t>%</w:t>
      </w:r>
      <w:r w:rsidR="005A569E" w:rsidRPr="006D57A2">
        <w:rPr>
          <w:highlight w:val="black"/>
        </w:rPr>
        <w:t>.</w:t>
      </w:r>
      <w:r w:rsidRPr="006D57A2">
        <w:rPr>
          <w:highlight w:val="black"/>
        </w:rPr>
        <w:t xml:space="preserve"> Obniżyła się cena</w:t>
      </w:r>
      <w:r w:rsidR="005A569E" w:rsidRPr="006D57A2">
        <w:rPr>
          <w:highlight w:val="black"/>
        </w:rPr>
        <w:t xml:space="preserve"> mięsa wieprzowego bez kości (schab środkowy) – </w:t>
      </w:r>
      <w:r w:rsidR="005D379F" w:rsidRPr="006D57A2">
        <w:rPr>
          <w:highlight w:val="black"/>
        </w:rPr>
        <w:br/>
      </w:r>
      <w:r w:rsidR="005A569E" w:rsidRPr="006D57A2">
        <w:rPr>
          <w:highlight w:val="black"/>
        </w:rPr>
        <w:t>o 4,1%.</w:t>
      </w:r>
    </w:p>
    <w:p w:rsidR="004C464D" w:rsidRPr="006D57A2" w:rsidRDefault="00585C10" w:rsidP="00585C10">
      <w:pPr>
        <w:pStyle w:val="Tekstkomunikat"/>
        <w:rPr>
          <w:highlight w:val="black"/>
        </w:rPr>
      </w:pPr>
      <w:r w:rsidRPr="006D57A2">
        <w:rPr>
          <w:highlight w:val="black"/>
        </w:rPr>
        <w:t xml:space="preserve">W grupie badanych wędlin droższe niż przed rokiem były </w:t>
      </w:r>
      <w:r w:rsidR="004C464D" w:rsidRPr="006D57A2">
        <w:rPr>
          <w:highlight w:val="black"/>
        </w:rPr>
        <w:t xml:space="preserve">szynka wieprzowa gotowana (o 2,8%) i kiełbasa suszona </w:t>
      </w:r>
      <w:r w:rsidR="005D379F" w:rsidRPr="006D57A2">
        <w:rPr>
          <w:highlight w:val="black"/>
        </w:rPr>
        <w:br/>
      </w:r>
      <w:r w:rsidR="004C464D" w:rsidRPr="006D57A2">
        <w:rPr>
          <w:highlight w:val="black"/>
        </w:rPr>
        <w:t xml:space="preserve">(o 1,0%). Niższa była cena kiełbasy wędzonej (o 0,9%). </w:t>
      </w:r>
    </w:p>
    <w:p w:rsidR="00585C10" w:rsidRPr="006D57A2" w:rsidRDefault="00585C10" w:rsidP="00585C10">
      <w:pPr>
        <w:pStyle w:val="Tekstkomunikat"/>
        <w:rPr>
          <w:highlight w:val="black"/>
        </w:rPr>
      </w:pPr>
      <w:r w:rsidRPr="006D57A2">
        <w:rPr>
          <w:highlight w:val="black"/>
        </w:rPr>
        <w:t xml:space="preserve">W porównaniu z </w:t>
      </w:r>
      <w:r w:rsidR="004C464D" w:rsidRPr="006D57A2">
        <w:rPr>
          <w:highlight w:val="black"/>
        </w:rPr>
        <w:t>lutym</w:t>
      </w:r>
      <w:r w:rsidRPr="006D57A2">
        <w:rPr>
          <w:highlight w:val="black"/>
        </w:rPr>
        <w:t xml:space="preserve"> 201</w:t>
      </w:r>
      <w:r w:rsidR="004C464D" w:rsidRPr="006D57A2">
        <w:rPr>
          <w:highlight w:val="black"/>
        </w:rPr>
        <w:t>8</w:t>
      </w:r>
      <w:r w:rsidRPr="006D57A2">
        <w:rPr>
          <w:highlight w:val="black"/>
        </w:rPr>
        <w:t xml:space="preserve"> r. cena </w:t>
      </w:r>
      <w:r w:rsidR="004C464D" w:rsidRPr="006D57A2">
        <w:rPr>
          <w:highlight w:val="black"/>
        </w:rPr>
        <w:t xml:space="preserve">karpia świeżego była wyższa o 2,5%, a </w:t>
      </w:r>
      <w:r w:rsidRPr="006D57A2">
        <w:rPr>
          <w:highlight w:val="black"/>
        </w:rPr>
        <w:t xml:space="preserve">filetów mrożonych z morszczuka </w:t>
      </w:r>
      <w:r w:rsidR="004C464D" w:rsidRPr="006D57A2">
        <w:rPr>
          <w:highlight w:val="black"/>
        </w:rPr>
        <w:t>–</w:t>
      </w:r>
      <w:r w:rsidRPr="006D57A2">
        <w:rPr>
          <w:highlight w:val="black"/>
        </w:rPr>
        <w:t xml:space="preserve"> o 1</w:t>
      </w:r>
      <w:r w:rsidR="004C464D" w:rsidRPr="006D57A2">
        <w:rPr>
          <w:highlight w:val="black"/>
        </w:rPr>
        <w:t>,4</w:t>
      </w:r>
      <w:r w:rsidRPr="006D57A2">
        <w:rPr>
          <w:highlight w:val="black"/>
        </w:rPr>
        <w:t xml:space="preserve">%. </w:t>
      </w:r>
    </w:p>
    <w:p w:rsidR="008848DD" w:rsidRPr="006D57A2" w:rsidRDefault="00585C10" w:rsidP="00585C10">
      <w:pPr>
        <w:pStyle w:val="Tekstkomunikat"/>
        <w:rPr>
          <w:highlight w:val="black"/>
        </w:rPr>
      </w:pPr>
      <w:r w:rsidRPr="006D57A2">
        <w:rPr>
          <w:highlight w:val="black"/>
        </w:rPr>
        <w:t xml:space="preserve">Wśród artykułów w grupie „mleko, sery i jaja” największy w skali roku wzrost ceny odnotowano dla </w:t>
      </w:r>
      <w:r w:rsidR="008848DD" w:rsidRPr="006D57A2">
        <w:rPr>
          <w:highlight w:val="black"/>
        </w:rPr>
        <w:t xml:space="preserve">sera dojrzewającego </w:t>
      </w:r>
      <w:r w:rsidR="005D379F" w:rsidRPr="006D57A2">
        <w:rPr>
          <w:highlight w:val="black"/>
        </w:rPr>
        <w:br/>
      </w:r>
      <w:r w:rsidR="00447099" w:rsidRPr="006D57A2">
        <w:rPr>
          <w:highlight w:val="black"/>
        </w:rPr>
        <w:t xml:space="preserve">i sera twarogowego półtłustego </w:t>
      </w:r>
      <w:r w:rsidR="008848DD" w:rsidRPr="006D57A2">
        <w:rPr>
          <w:highlight w:val="black"/>
        </w:rPr>
        <w:t>(</w:t>
      </w:r>
      <w:r w:rsidR="00447099" w:rsidRPr="006D57A2">
        <w:rPr>
          <w:highlight w:val="black"/>
        </w:rPr>
        <w:t xml:space="preserve">odpowiednio </w:t>
      </w:r>
      <w:r w:rsidR="008848DD" w:rsidRPr="006D57A2">
        <w:rPr>
          <w:highlight w:val="black"/>
        </w:rPr>
        <w:t>o 2,7%</w:t>
      </w:r>
      <w:r w:rsidR="00447099" w:rsidRPr="006D57A2">
        <w:rPr>
          <w:highlight w:val="black"/>
        </w:rPr>
        <w:t xml:space="preserve"> i o 2,6%</w:t>
      </w:r>
      <w:r w:rsidR="008848DD" w:rsidRPr="006D57A2">
        <w:rPr>
          <w:highlight w:val="black"/>
        </w:rPr>
        <w:t>); ponadto droższe był</w:t>
      </w:r>
      <w:r w:rsidR="00447099" w:rsidRPr="006D57A2">
        <w:rPr>
          <w:highlight w:val="black"/>
        </w:rPr>
        <w:t>o</w:t>
      </w:r>
      <w:r w:rsidR="008848DD" w:rsidRPr="006D57A2">
        <w:rPr>
          <w:highlight w:val="black"/>
        </w:rPr>
        <w:t xml:space="preserve"> mleko krowie spożywcze o zawartości tłuszczu 2–2,5% (o </w:t>
      </w:r>
      <w:r w:rsidR="00447099" w:rsidRPr="006D57A2">
        <w:rPr>
          <w:highlight w:val="black"/>
        </w:rPr>
        <w:t>1,2</w:t>
      </w:r>
      <w:r w:rsidR="008848DD" w:rsidRPr="006D57A2">
        <w:rPr>
          <w:highlight w:val="black"/>
        </w:rPr>
        <w:t>%).</w:t>
      </w:r>
      <w:r w:rsidR="00447099" w:rsidRPr="006D57A2">
        <w:rPr>
          <w:highlight w:val="black"/>
        </w:rPr>
        <w:t xml:space="preserve"> Na poziomie sprzed roku ukształtowała się cena mleka krowiego spożywczego o zawartości tłuszczu 3–3,5%, sterylizowanego, a tańsza była śmietana o zawartości tłuszczu 18% (o 0,6%). </w:t>
      </w:r>
    </w:p>
    <w:p w:rsidR="00585C10" w:rsidRPr="006D57A2" w:rsidRDefault="00585C10" w:rsidP="00585C10">
      <w:pPr>
        <w:pStyle w:val="Tekstkomunikat"/>
        <w:rPr>
          <w:highlight w:val="black"/>
        </w:rPr>
      </w:pPr>
      <w:r w:rsidRPr="006D57A2">
        <w:rPr>
          <w:highlight w:val="black"/>
        </w:rPr>
        <w:t xml:space="preserve">W grupie „oleje i pozostałe tłuszcze” cena masła świeżego o zawartości tłuszczu ok. 82,5% była wyższa od notowanej przed rokiem o </w:t>
      </w:r>
      <w:r w:rsidR="00005FA7" w:rsidRPr="006D57A2">
        <w:rPr>
          <w:highlight w:val="black"/>
        </w:rPr>
        <w:t>2,4</w:t>
      </w:r>
      <w:r w:rsidRPr="006D57A2">
        <w:rPr>
          <w:highlight w:val="black"/>
        </w:rPr>
        <w:t>%</w:t>
      </w:r>
      <w:r w:rsidR="00005FA7" w:rsidRPr="006D57A2">
        <w:rPr>
          <w:highlight w:val="black"/>
        </w:rPr>
        <w:t xml:space="preserve">, </w:t>
      </w:r>
      <w:r w:rsidR="001140FB" w:rsidRPr="006D57A2">
        <w:rPr>
          <w:highlight w:val="black"/>
        </w:rPr>
        <w:t>a oleju rzepakowego produkcji krajowej – o 1,6%.</w:t>
      </w:r>
      <w:r w:rsidR="00C83D84" w:rsidRPr="006D57A2">
        <w:rPr>
          <w:highlight w:val="black"/>
        </w:rPr>
        <w:t xml:space="preserve"> Obniżyła</w:t>
      </w:r>
      <w:r w:rsidRPr="006D57A2">
        <w:rPr>
          <w:highlight w:val="black"/>
        </w:rPr>
        <w:t xml:space="preserve"> się cen</w:t>
      </w:r>
      <w:r w:rsidR="00C83D84" w:rsidRPr="006D57A2">
        <w:rPr>
          <w:highlight w:val="black"/>
        </w:rPr>
        <w:t>a</w:t>
      </w:r>
      <w:r w:rsidRPr="006D57A2">
        <w:rPr>
          <w:highlight w:val="black"/>
        </w:rPr>
        <w:t xml:space="preserve"> margaryny – o 5,</w:t>
      </w:r>
      <w:r w:rsidR="001140FB" w:rsidRPr="006D57A2">
        <w:rPr>
          <w:highlight w:val="black"/>
        </w:rPr>
        <w:t>1</w:t>
      </w:r>
      <w:r w:rsidRPr="006D57A2">
        <w:rPr>
          <w:highlight w:val="black"/>
        </w:rPr>
        <w:t>%</w:t>
      </w:r>
      <w:r w:rsidR="001140FB" w:rsidRPr="006D57A2">
        <w:rPr>
          <w:highlight w:val="black"/>
        </w:rPr>
        <w:t>.</w:t>
      </w:r>
    </w:p>
    <w:p w:rsidR="001140FB" w:rsidRPr="006D57A2" w:rsidRDefault="00585C10" w:rsidP="00585C10">
      <w:pPr>
        <w:pStyle w:val="Tekstkomunikat"/>
        <w:rPr>
          <w:highlight w:val="black"/>
        </w:rPr>
      </w:pPr>
      <w:r w:rsidRPr="006D57A2">
        <w:rPr>
          <w:highlight w:val="black"/>
        </w:rPr>
        <w:t xml:space="preserve">W </w:t>
      </w:r>
      <w:r w:rsidR="001140FB" w:rsidRPr="006D57A2">
        <w:rPr>
          <w:highlight w:val="black"/>
        </w:rPr>
        <w:t>lutym</w:t>
      </w:r>
      <w:r w:rsidRPr="006D57A2">
        <w:rPr>
          <w:highlight w:val="black"/>
        </w:rPr>
        <w:t xml:space="preserve"> br. wśród badanych artykułów w grupie „owoce i warzywa” wzrosła cena </w:t>
      </w:r>
      <w:r w:rsidR="001140FB" w:rsidRPr="006D57A2">
        <w:rPr>
          <w:highlight w:val="black"/>
        </w:rPr>
        <w:t xml:space="preserve">cebuli (89,0%), ziemniaków (o 65,6%) </w:t>
      </w:r>
      <w:r w:rsidR="005D379F" w:rsidRPr="006D57A2">
        <w:rPr>
          <w:highlight w:val="black"/>
        </w:rPr>
        <w:br/>
      </w:r>
      <w:r w:rsidR="001140FB" w:rsidRPr="006D57A2">
        <w:rPr>
          <w:highlight w:val="black"/>
        </w:rPr>
        <w:t>i marchwi (32,9%). Mniej należało zapłacić za jabłka (o 40,6%) oraz cytryny i pomarańcze (odpowiednio o 5,8% i o 5,7%)</w:t>
      </w:r>
      <w:r w:rsidR="005D379F" w:rsidRPr="006D57A2">
        <w:rPr>
          <w:highlight w:val="black"/>
        </w:rPr>
        <w:t>.</w:t>
      </w:r>
    </w:p>
    <w:p w:rsidR="00585C10" w:rsidRPr="006D57A2" w:rsidRDefault="00585C10" w:rsidP="00585C10">
      <w:pPr>
        <w:pStyle w:val="Tekstkomunikattytwykrestabl"/>
        <w:rPr>
          <w:highlight w:val="black"/>
        </w:rPr>
      </w:pPr>
      <w:r w:rsidRPr="006D57A2">
        <w:rPr>
          <w:highlight w:val="black"/>
        </w:rPr>
        <w:t>Wykres 7.</w:t>
      </w:r>
      <w:r w:rsidRPr="006D57A2">
        <w:rPr>
          <w:highlight w:val="black"/>
        </w:rPr>
        <w:tab/>
        <w:t xml:space="preserve">Zmiany cen detalicznych wybranych artykułów nieżywnościowych i usług konsumpcyjnych w </w:t>
      </w:r>
      <w:r w:rsidR="004D57EC" w:rsidRPr="006D57A2">
        <w:rPr>
          <w:highlight w:val="black"/>
        </w:rPr>
        <w:t>lutym</w:t>
      </w:r>
      <w:r w:rsidRPr="006D57A2">
        <w:rPr>
          <w:highlight w:val="black"/>
        </w:rPr>
        <w:t xml:space="preserve"> 201</w:t>
      </w:r>
      <w:r w:rsidR="004D57EC" w:rsidRPr="006D57A2">
        <w:rPr>
          <w:highlight w:val="black"/>
        </w:rPr>
        <w:t>9</w:t>
      </w:r>
      <w:r w:rsidRPr="006D57A2">
        <w:rPr>
          <w:highlight w:val="black"/>
        </w:rPr>
        <w:t xml:space="preserve"> r. (wzrost/spadek w stosunku do analogicznego okresu roku poprzedniego) </w:t>
      </w:r>
    </w:p>
    <w:p w:rsidR="00585C10" w:rsidRPr="006D57A2" w:rsidRDefault="00B40EA6" w:rsidP="00585C10">
      <w:pPr>
        <w:pStyle w:val="Tekstkomunikatpustywiersz"/>
        <w:jc w:val="center"/>
        <w:rPr>
          <w:highlight w:val="black"/>
        </w:rPr>
      </w:pPr>
      <w:r>
        <w:rPr>
          <w:noProof/>
        </w:rPr>
        <w:drawing>
          <wp:inline distT="0" distB="0" distL="0" distR="0">
            <wp:extent cx="5678436" cy="263652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zmiany cen niezywnosciowe 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8436" cy="2636525"/>
                    </a:xfrm>
                    <a:prstGeom prst="rect">
                      <a:avLst/>
                    </a:prstGeom>
                  </pic:spPr>
                </pic:pic>
              </a:graphicData>
            </a:graphic>
          </wp:inline>
        </w:drawing>
      </w:r>
    </w:p>
    <w:p w:rsidR="001140FB" w:rsidRPr="006D57A2" w:rsidRDefault="00585C10" w:rsidP="00585C10">
      <w:pPr>
        <w:pStyle w:val="Tekstkomunikat"/>
        <w:rPr>
          <w:spacing w:val="-2"/>
          <w:highlight w:val="black"/>
        </w:rPr>
      </w:pPr>
      <w:r w:rsidRPr="006D57A2">
        <w:rPr>
          <w:spacing w:val="-2"/>
          <w:highlight w:val="black"/>
        </w:rPr>
        <w:t xml:space="preserve">Wśród wybranych artykułów i usług związanych z użytkowaniem mieszkania w porównaniu z </w:t>
      </w:r>
      <w:r w:rsidR="001140FB" w:rsidRPr="006D57A2">
        <w:rPr>
          <w:spacing w:val="-2"/>
          <w:highlight w:val="black"/>
        </w:rPr>
        <w:t>lutym</w:t>
      </w:r>
      <w:r w:rsidRPr="006D57A2">
        <w:rPr>
          <w:spacing w:val="-2"/>
          <w:highlight w:val="black"/>
        </w:rPr>
        <w:t xml:space="preserve"> ub. roku </w:t>
      </w:r>
      <w:r w:rsidR="0097699E" w:rsidRPr="006D57A2">
        <w:rPr>
          <w:spacing w:val="-2"/>
          <w:highlight w:val="black"/>
        </w:rPr>
        <w:t xml:space="preserve">więcej należało zapłacić za wywóz śmieci niesegregowanych oraz segregowanych w budynkach wielorodzinnych (odpowiednio o 16,5% </w:t>
      </w:r>
      <w:r w:rsidR="005D379F" w:rsidRPr="006D57A2">
        <w:rPr>
          <w:spacing w:val="-2"/>
          <w:highlight w:val="black"/>
        </w:rPr>
        <w:br/>
      </w:r>
      <w:r w:rsidR="0097699E" w:rsidRPr="006D57A2">
        <w:rPr>
          <w:spacing w:val="-2"/>
          <w:highlight w:val="black"/>
        </w:rPr>
        <w:t xml:space="preserve">i o 10,7%), za węgiel kamienny (o 1,5%) oraz ciepłą wodę (o 1,3%). Mniej niż rok wcześniej płacono za centralne ogrzewanie lokali mieszkalnych (o 8,6%) i za zimną wodę z miejskiej sieci wodociągowej (o 2,4%). </w:t>
      </w:r>
    </w:p>
    <w:p w:rsidR="00C83D84" w:rsidRPr="006D57A2" w:rsidRDefault="00585C10" w:rsidP="00505C9D">
      <w:pPr>
        <w:pStyle w:val="Tekstkomunikat"/>
        <w:rPr>
          <w:highlight w:val="black"/>
        </w:rPr>
      </w:pPr>
      <w:r w:rsidRPr="006D57A2">
        <w:rPr>
          <w:highlight w:val="black"/>
        </w:rPr>
        <w:t xml:space="preserve">W </w:t>
      </w:r>
      <w:r w:rsidR="0097699E" w:rsidRPr="006D57A2">
        <w:rPr>
          <w:highlight w:val="black"/>
        </w:rPr>
        <w:t>lutym</w:t>
      </w:r>
      <w:r w:rsidRPr="006D57A2">
        <w:rPr>
          <w:highlight w:val="black"/>
        </w:rPr>
        <w:t xml:space="preserve"> br. wśród towarów i usług w zakresie transportu </w:t>
      </w:r>
      <w:r w:rsidR="0097699E" w:rsidRPr="006D57A2">
        <w:rPr>
          <w:highlight w:val="black"/>
        </w:rPr>
        <w:t xml:space="preserve">najbardziej zdrożał olej napędowy </w:t>
      </w:r>
      <w:r w:rsidR="00C83D84" w:rsidRPr="006D57A2">
        <w:rPr>
          <w:highlight w:val="black"/>
        </w:rPr>
        <w:t>(</w:t>
      </w:r>
      <w:r w:rsidR="0097699E" w:rsidRPr="006D57A2">
        <w:rPr>
          <w:highlight w:val="black"/>
        </w:rPr>
        <w:t>o 11,1%</w:t>
      </w:r>
      <w:r w:rsidR="00C83D84" w:rsidRPr="006D57A2">
        <w:rPr>
          <w:highlight w:val="black"/>
        </w:rPr>
        <w:t>);</w:t>
      </w:r>
      <w:r w:rsidR="0097699E" w:rsidRPr="006D57A2">
        <w:rPr>
          <w:highlight w:val="black"/>
        </w:rPr>
        <w:t xml:space="preserve"> </w:t>
      </w:r>
      <w:r w:rsidR="00C83D84" w:rsidRPr="006D57A2">
        <w:rPr>
          <w:highlight w:val="black"/>
        </w:rPr>
        <w:t xml:space="preserve">cena benzyny silnikowej bezołowiowej, 95-oktanowej była wyższa o 3,6%, a opłata za przejazd taksówką osobową, taryfa dzienna </w:t>
      </w:r>
      <w:r w:rsidR="0096161F" w:rsidRPr="006D57A2">
        <w:rPr>
          <w:highlight w:val="black"/>
        </w:rPr>
        <w:t xml:space="preserve">– </w:t>
      </w:r>
      <w:r w:rsidR="00C83D84" w:rsidRPr="006D57A2">
        <w:rPr>
          <w:highlight w:val="black"/>
        </w:rPr>
        <w:t>o 1,3%.</w:t>
      </w:r>
    </w:p>
    <w:p w:rsidR="005F61BB" w:rsidRPr="006D57A2" w:rsidRDefault="005F61BB" w:rsidP="00922887">
      <w:pPr>
        <w:pStyle w:val="Tekstkomunikattytu"/>
        <w:rPr>
          <w:highlight w:val="black"/>
        </w:rPr>
      </w:pPr>
      <w:r w:rsidRPr="006D57A2">
        <w:rPr>
          <w:highlight w:val="black"/>
        </w:rPr>
        <w:t>Rolnictwo</w:t>
      </w:r>
      <w:bookmarkEnd w:id="4"/>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6D57A2" w:rsidTr="006D57A2">
        <w:tc>
          <w:tcPr>
            <w:tcW w:w="10445" w:type="dxa"/>
            <w:shd w:val="clear" w:color="auto" w:fill="000000"/>
          </w:tcPr>
          <w:p w:rsidR="00FE774E" w:rsidRPr="006D57A2" w:rsidRDefault="00FE774E" w:rsidP="001306D5">
            <w:pPr>
              <w:pStyle w:val="Tekstkomunikatlid"/>
              <w:rPr>
                <w:highlight w:val="black"/>
              </w:rPr>
            </w:pPr>
            <w:r w:rsidRPr="006D57A2">
              <w:rPr>
                <w:highlight w:val="black"/>
              </w:rPr>
              <w:t xml:space="preserve">Na rynku rolnym w </w:t>
            </w:r>
            <w:r w:rsidR="00C67E6F" w:rsidRPr="006D57A2">
              <w:rPr>
                <w:highlight w:val="black"/>
              </w:rPr>
              <w:t>lutym</w:t>
            </w:r>
            <w:r w:rsidRPr="006D57A2">
              <w:rPr>
                <w:highlight w:val="black"/>
              </w:rPr>
              <w:t xml:space="preserve"> </w:t>
            </w:r>
            <w:r w:rsidR="00C67E6F" w:rsidRPr="006D57A2">
              <w:rPr>
                <w:highlight w:val="black"/>
              </w:rPr>
              <w:t>b</w:t>
            </w:r>
            <w:r w:rsidRPr="006D57A2">
              <w:rPr>
                <w:highlight w:val="black"/>
              </w:rPr>
              <w:t>r. przeciętn</w:t>
            </w:r>
            <w:r w:rsidR="00383F20" w:rsidRPr="006D57A2">
              <w:rPr>
                <w:highlight w:val="black"/>
              </w:rPr>
              <w:t>e</w:t>
            </w:r>
            <w:r w:rsidR="00B432AC" w:rsidRPr="006D57A2">
              <w:rPr>
                <w:highlight w:val="black"/>
              </w:rPr>
              <w:t xml:space="preserve"> cen</w:t>
            </w:r>
            <w:r w:rsidR="00383F20" w:rsidRPr="006D57A2">
              <w:rPr>
                <w:highlight w:val="black"/>
              </w:rPr>
              <w:t>y</w:t>
            </w:r>
            <w:r w:rsidR="004A2106" w:rsidRPr="006D57A2">
              <w:rPr>
                <w:highlight w:val="black"/>
              </w:rPr>
              <w:t xml:space="preserve"> </w:t>
            </w:r>
            <w:r w:rsidR="001C3A6E" w:rsidRPr="006D57A2">
              <w:rPr>
                <w:highlight w:val="black"/>
              </w:rPr>
              <w:t xml:space="preserve">skupu </w:t>
            </w:r>
            <w:r w:rsidR="00383F20" w:rsidRPr="006D57A2">
              <w:rPr>
                <w:highlight w:val="black"/>
              </w:rPr>
              <w:t xml:space="preserve">produktów roślinnych były </w:t>
            </w:r>
            <w:r w:rsidR="000C171D" w:rsidRPr="006D57A2">
              <w:rPr>
                <w:highlight w:val="black"/>
              </w:rPr>
              <w:t>wy</w:t>
            </w:r>
            <w:r w:rsidR="00383F20" w:rsidRPr="006D57A2">
              <w:rPr>
                <w:highlight w:val="black"/>
              </w:rPr>
              <w:t>ższe</w:t>
            </w:r>
            <w:r w:rsidR="00B9578D" w:rsidRPr="006D57A2">
              <w:rPr>
                <w:highlight w:val="black"/>
              </w:rPr>
              <w:t xml:space="preserve"> </w:t>
            </w:r>
            <w:r w:rsidR="00212C15" w:rsidRPr="006D57A2">
              <w:rPr>
                <w:highlight w:val="black"/>
              </w:rPr>
              <w:t xml:space="preserve">zarówno w ujęciu rocznym, jak </w:t>
            </w:r>
            <w:r w:rsidR="00212C15" w:rsidRPr="006D57A2">
              <w:rPr>
                <w:highlight w:val="black"/>
              </w:rPr>
              <w:br/>
              <w:t>i miesięcznym.</w:t>
            </w:r>
            <w:r w:rsidR="00B9578D" w:rsidRPr="006D57A2">
              <w:rPr>
                <w:highlight w:val="black"/>
              </w:rPr>
              <w:t xml:space="preserve"> </w:t>
            </w:r>
            <w:r w:rsidR="00212C15" w:rsidRPr="006D57A2">
              <w:rPr>
                <w:highlight w:val="black"/>
              </w:rPr>
              <w:t>C</w:t>
            </w:r>
            <w:r w:rsidR="00B9578D" w:rsidRPr="006D57A2">
              <w:rPr>
                <w:highlight w:val="black"/>
              </w:rPr>
              <w:t xml:space="preserve">eny </w:t>
            </w:r>
            <w:r w:rsidR="00705C6F" w:rsidRPr="006D57A2">
              <w:rPr>
                <w:highlight w:val="black"/>
              </w:rPr>
              <w:t>żywca rzeźnego wołowego</w:t>
            </w:r>
            <w:r w:rsidR="00212C15" w:rsidRPr="006D57A2">
              <w:rPr>
                <w:highlight w:val="black"/>
              </w:rPr>
              <w:t xml:space="preserve"> i mleka były wyższe niż przed rokiem, ale niższe niż przed miesiącem, natomiast ceny żywca wieprzowego i drobiowego odwrotnie</w:t>
            </w:r>
            <w:r w:rsidR="00B9578D" w:rsidRPr="006D57A2">
              <w:rPr>
                <w:highlight w:val="black"/>
              </w:rPr>
              <w:t xml:space="preserve"> – niższe</w:t>
            </w:r>
            <w:r w:rsidR="00212C15" w:rsidRPr="006D57A2">
              <w:rPr>
                <w:highlight w:val="black"/>
              </w:rPr>
              <w:t xml:space="preserve"> były niż rok temu, jednak wyższe niż miesiąc temu</w:t>
            </w:r>
            <w:r w:rsidR="00383F20" w:rsidRPr="006D57A2">
              <w:rPr>
                <w:highlight w:val="black"/>
              </w:rPr>
              <w:t>.</w:t>
            </w:r>
            <w:r w:rsidR="00657CC5" w:rsidRPr="006D57A2">
              <w:rPr>
                <w:highlight w:val="black"/>
              </w:rPr>
              <w:t xml:space="preserve"> </w:t>
            </w:r>
            <w:r w:rsidR="00C67E6F" w:rsidRPr="006D57A2">
              <w:rPr>
                <w:highlight w:val="black"/>
              </w:rPr>
              <w:t>Wskaźnik o</w:t>
            </w:r>
            <w:r w:rsidR="0066563E" w:rsidRPr="006D57A2">
              <w:rPr>
                <w:highlight w:val="black"/>
              </w:rPr>
              <w:t>płacalnoś</w:t>
            </w:r>
            <w:r w:rsidR="00C67E6F" w:rsidRPr="006D57A2">
              <w:rPr>
                <w:highlight w:val="black"/>
              </w:rPr>
              <w:t>ci</w:t>
            </w:r>
            <w:r w:rsidR="0066563E" w:rsidRPr="006D57A2">
              <w:rPr>
                <w:highlight w:val="black"/>
              </w:rPr>
              <w:t xml:space="preserve"> tuczu trzody chlewnej</w:t>
            </w:r>
            <w:r w:rsidR="00C67E6F" w:rsidRPr="006D57A2">
              <w:rPr>
                <w:highlight w:val="black"/>
              </w:rPr>
              <w:t xml:space="preserve"> utrzymał się na tym samym poziomie</w:t>
            </w:r>
            <w:r w:rsidR="001306D5" w:rsidRPr="006D57A2">
              <w:rPr>
                <w:highlight w:val="black"/>
              </w:rPr>
              <w:t xml:space="preserve"> co w styczniu</w:t>
            </w:r>
            <w:r w:rsidR="005D4C96" w:rsidRPr="006D57A2">
              <w:rPr>
                <w:highlight w:val="black"/>
              </w:rPr>
              <w:t>.</w:t>
            </w:r>
            <w:r w:rsidR="000C171D" w:rsidRPr="006D57A2">
              <w:rPr>
                <w:highlight w:val="black"/>
              </w:rPr>
              <w:t xml:space="preserve"> </w:t>
            </w:r>
          </w:p>
        </w:tc>
      </w:tr>
    </w:tbl>
    <w:p w:rsidR="001D497E" w:rsidRPr="006D57A2" w:rsidRDefault="007E07ED" w:rsidP="00332ACB">
      <w:pPr>
        <w:pStyle w:val="Tekstkomunikat"/>
        <w:rPr>
          <w:highlight w:val="black"/>
        </w:rPr>
      </w:pPr>
      <w:r w:rsidRPr="006D57A2">
        <w:rPr>
          <w:highlight w:val="black"/>
        </w:rPr>
        <w:t xml:space="preserve">W </w:t>
      </w:r>
      <w:r w:rsidR="009E1993" w:rsidRPr="006D57A2">
        <w:rPr>
          <w:highlight w:val="black"/>
        </w:rPr>
        <w:t>lutym</w:t>
      </w:r>
      <w:r w:rsidR="00D30785" w:rsidRPr="006D57A2">
        <w:rPr>
          <w:highlight w:val="black"/>
        </w:rPr>
        <w:t xml:space="preserve"> 201</w:t>
      </w:r>
      <w:r w:rsidR="00936BB9" w:rsidRPr="006D57A2">
        <w:rPr>
          <w:highlight w:val="black"/>
        </w:rPr>
        <w:t>9</w:t>
      </w:r>
      <w:r w:rsidR="00D30785" w:rsidRPr="006D57A2">
        <w:rPr>
          <w:highlight w:val="black"/>
        </w:rPr>
        <w:t xml:space="preserve"> r.</w:t>
      </w:r>
      <w:r w:rsidRPr="006D57A2">
        <w:rPr>
          <w:highlight w:val="black"/>
        </w:rPr>
        <w:t xml:space="preserve"> średnia temperatura powietrza na obszarze województwa mazowieckiego wyniosła </w:t>
      </w:r>
      <w:r w:rsidR="00936BB9" w:rsidRPr="006D57A2">
        <w:rPr>
          <w:highlight w:val="black"/>
        </w:rPr>
        <w:t>2,</w:t>
      </w:r>
      <w:r w:rsidR="009E1993" w:rsidRPr="006D57A2">
        <w:rPr>
          <w:highlight w:val="black"/>
        </w:rPr>
        <w:t>7</w:t>
      </w:r>
      <w:r w:rsidRPr="006D57A2">
        <w:rPr>
          <w:rFonts w:cs="Arial"/>
          <w:highlight w:val="black"/>
        </w:rPr>
        <w:t>°</w:t>
      </w:r>
      <w:r w:rsidRPr="006D57A2">
        <w:rPr>
          <w:highlight w:val="black"/>
        </w:rPr>
        <w:t xml:space="preserve">C i była o </w:t>
      </w:r>
      <w:r w:rsidR="009E1993" w:rsidRPr="006D57A2">
        <w:rPr>
          <w:highlight w:val="black"/>
        </w:rPr>
        <w:t>4,2</w:t>
      </w:r>
      <w:r w:rsidRPr="006D57A2">
        <w:rPr>
          <w:rFonts w:cs="Arial"/>
          <w:highlight w:val="black"/>
        </w:rPr>
        <w:t>°</w:t>
      </w:r>
      <w:r w:rsidRPr="006D57A2">
        <w:rPr>
          <w:highlight w:val="black"/>
        </w:rPr>
        <w:t xml:space="preserve">C </w:t>
      </w:r>
      <w:r w:rsidR="00016CA7" w:rsidRPr="006D57A2">
        <w:rPr>
          <w:highlight w:val="black"/>
        </w:rPr>
        <w:t>wyż</w:t>
      </w:r>
      <w:r w:rsidRPr="006D57A2">
        <w:rPr>
          <w:highlight w:val="black"/>
        </w:rPr>
        <w:t xml:space="preserve">sza od przeciętnej z lat 1971–2000, przy czym maksymalna temperatura </w:t>
      </w:r>
      <w:r w:rsidR="004C77C3" w:rsidRPr="006D57A2">
        <w:rPr>
          <w:highlight w:val="black"/>
        </w:rPr>
        <w:t>osiągnęła</w:t>
      </w:r>
      <w:r w:rsidRPr="006D57A2">
        <w:rPr>
          <w:highlight w:val="black"/>
        </w:rPr>
        <w:t xml:space="preserve"> </w:t>
      </w:r>
      <w:r w:rsidR="009E1993" w:rsidRPr="006D57A2">
        <w:rPr>
          <w:highlight w:val="black"/>
        </w:rPr>
        <w:t>14,1</w:t>
      </w:r>
      <w:r w:rsidRPr="006D57A2">
        <w:rPr>
          <w:rFonts w:cs="Arial"/>
          <w:highlight w:val="black"/>
        </w:rPr>
        <w:t>°</w:t>
      </w:r>
      <w:r w:rsidR="00302A90" w:rsidRPr="006D57A2">
        <w:rPr>
          <w:highlight w:val="black"/>
        </w:rPr>
        <w:t>C</w:t>
      </w:r>
      <w:r w:rsidR="004B6F30" w:rsidRPr="006D57A2">
        <w:rPr>
          <w:highlight w:val="black"/>
        </w:rPr>
        <w:t xml:space="preserve"> (</w:t>
      </w:r>
      <w:r w:rsidR="009E1993" w:rsidRPr="006D57A2">
        <w:rPr>
          <w:highlight w:val="black"/>
        </w:rPr>
        <w:t>Kozienice</w:t>
      </w:r>
      <w:r w:rsidR="004B6F30" w:rsidRPr="006D57A2">
        <w:rPr>
          <w:highlight w:val="black"/>
        </w:rPr>
        <w:t>)</w:t>
      </w:r>
      <w:r w:rsidRPr="006D57A2">
        <w:rPr>
          <w:highlight w:val="black"/>
        </w:rPr>
        <w:t xml:space="preserve">, a minimalna </w:t>
      </w:r>
      <w:r w:rsidR="004C77C3" w:rsidRPr="006D57A2">
        <w:rPr>
          <w:highlight w:val="black"/>
        </w:rPr>
        <w:t>wyniosła</w:t>
      </w:r>
      <w:r w:rsidRPr="006D57A2">
        <w:rPr>
          <w:highlight w:val="black"/>
        </w:rPr>
        <w:t xml:space="preserve"> </w:t>
      </w:r>
      <w:r w:rsidR="00802935" w:rsidRPr="006D57A2">
        <w:rPr>
          <w:highlight w:val="black"/>
        </w:rPr>
        <w:t xml:space="preserve">minus </w:t>
      </w:r>
      <w:r w:rsidR="004B6F30" w:rsidRPr="006D57A2">
        <w:rPr>
          <w:highlight w:val="black"/>
        </w:rPr>
        <w:t>1</w:t>
      </w:r>
      <w:r w:rsidR="009E1993" w:rsidRPr="006D57A2">
        <w:rPr>
          <w:highlight w:val="black"/>
        </w:rPr>
        <w:t>0,8</w:t>
      </w:r>
      <w:r w:rsidRPr="006D57A2">
        <w:rPr>
          <w:rFonts w:cs="Arial"/>
          <w:highlight w:val="black"/>
        </w:rPr>
        <w:t>°</w:t>
      </w:r>
      <w:r w:rsidRPr="006D57A2">
        <w:rPr>
          <w:highlight w:val="black"/>
        </w:rPr>
        <w:t>C (</w:t>
      </w:r>
      <w:r w:rsidR="009E1993" w:rsidRPr="006D57A2">
        <w:rPr>
          <w:highlight w:val="black"/>
        </w:rPr>
        <w:t>Siedlce</w:t>
      </w:r>
      <w:r w:rsidRPr="006D57A2">
        <w:rPr>
          <w:highlight w:val="black"/>
        </w:rPr>
        <w:t>). Średnia suma opadów atmosferycznych (</w:t>
      </w:r>
      <w:r w:rsidR="00936BB9" w:rsidRPr="006D57A2">
        <w:rPr>
          <w:highlight w:val="black"/>
        </w:rPr>
        <w:t>ponad</w:t>
      </w:r>
      <w:r w:rsidR="00DC059E" w:rsidRPr="006D57A2">
        <w:rPr>
          <w:highlight w:val="black"/>
        </w:rPr>
        <w:t xml:space="preserve"> </w:t>
      </w:r>
      <w:r w:rsidR="009E1993" w:rsidRPr="006D57A2">
        <w:rPr>
          <w:highlight w:val="black"/>
        </w:rPr>
        <w:t>22</w:t>
      </w:r>
      <w:r w:rsidRPr="006D57A2">
        <w:rPr>
          <w:highlight w:val="black"/>
        </w:rPr>
        <w:t xml:space="preserve"> mm) stanowiła </w:t>
      </w:r>
      <w:r w:rsidR="004B6F30" w:rsidRPr="006D57A2">
        <w:rPr>
          <w:highlight w:val="black"/>
        </w:rPr>
        <w:t>1</w:t>
      </w:r>
      <w:r w:rsidR="002C7406" w:rsidRPr="006D57A2">
        <w:rPr>
          <w:highlight w:val="black"/>
        </w:rPr>
        <w:t>01</w:t>
      </w:r>
      <w:r w:rsidRPr="006D57A2">
        <w:rPr>
          <w:highlight w:val="black"/>
        </w:rPr>
        <w:t xml:space="preserve">% normy z </w:t>
      </w:r>
      <w:proofErr w:type="spellStart"/>
      <w:r w:rsidRPr="006D57A2">
        <w:rPr>
          <w:highlight w:val="black"/>
        </w:rPr>
        <w:t>wielolecia</w:t>
      </w:r>
      <w:proofErr w:type="spellEnd"/>
      <w:r w:rsidRPr="006D57A2">
        <w:rPr>
          <w:highlight w:val="black"/>
        </w:rPr>
        <w:t xml:space="preserve"> (od </w:t>
      </w:r>
      <w:r w:rsidR="009E1993" w:rsidRPr="006D57A2">
        <w:rPr>
          <w:highlight w:val="black"/>
        </w:rPr>
        <w:t>71</w:t>
      </w:r>
      <w:r w:rsidRPr="006D57A2">
        <w:rPr>
          <w:highlight w:val="black"/>
        </w:rPr>
        <w:t xml:space="preserve">% w </w:t>
      </w:r>
      <w:r w:rsidR="009E1993" w:rsidRPr="006D57A2">
        <w:rPr>
          <w:highlight w:val="black"/>
        </w:rPr>
        <w:t>Siedlcach</w:t>
      </w:r>
      <w:r w:rsidR="006376C8" w:rsidRPr="006D57A2">
        <w:rPr>
          <w:highlight w:val="black"/>
        </w:rPr>
        <w:t xml:space="preserve"> </w:t>
      </w:r>
      <w:r w:rsidRPr="006D57A2">
        <w:rPr>
          <w:highlight w:val="black"/>
        </w:rPr>
        <w:t xml:space="preserve">do </w:t>
      </w:r>
      <w:r w:rsidR="009E1993" w:rsidRPr="006D57A2">
        <w:rPr>
          <w:highlight w:val="black"/>
        </w:rPr>
        <w:t>139</w:t>
      </w:r>
      <w:r w:rsidRPr="006D57A2">
        <w:rPr>
          <w:highlight w:val="black"/>
        </w:rPr>
        <w:t>% w</w:t>
      </w:r>
      <w:r w:rsidR="0038378B" w:rsidRPr="006D57A2">
        <w:rPr>
          <w:highlight w:val="black"/>
        </w:rPr>
        <w:t xml:space="preserve"> </w:t>
      </w:r>
      <w:r w:rsidR="009E1993" w:rsidRPr="006D57A2">
        <w:rPr>
          <w:highlight w:val="black"/>
        </w:rPr>
        <w:t>Warszawie</w:t>
      </w:r>
      <w:r w:rsidRPr="006D57A2">
        <w:rPr>
          <w:highlight w:val="black"/>
        </w:rPr>
        <w:t>)</w:t>
      </w:r>
      <w:r w:rsidR="0052753E" w:rsidRPr="006D57A2">
        <w:rPr>
          <w:rStyle w:val="Odwoanieprzypisudolnego"/>
          <w:rFonts w:ascii="Arial" w:hAnsi="Arial"/>
          <w:highlight w:val="black"/>
        </w:rPr>
        <w:t xml:space="preserve"> </w:t>
      </w:r>
      <w:r w:rsidR="0052753E" w:rsidRPr="006D57A2">
        <w:rPr>
          <w:rStyle w:val="Odwoanieprzypisudolnego"/>
          <w:rFonts w:ascii="Arial" w:hAnsi="Arial"/>
          <w:highlight w:val="black"/>
        </w:rPr>
        <w:footnoteReference w:id="3"/>
      </w:r>
      <w:r w:rsidRPr="006D57A2">
        <w:rPr>
          <w:highlight w:val="black"/>
        </w:rPr>
        <w:t xml:space="preserve">. Liczba dni z opadami, w zależności od regionu, wynosiła od </w:t>
      </w:r>
      <w:r w:rsidR="009E1993" w:rsidRPr="006D57A2">
        <w:rPr>
          <w:highlight w:val="black"/>
        </w:rPr>
        <w:t>7</w:t>
      </w:r>
      <w:r w:rsidRPr="006D57A2">
        <w:rPr>
          <w:highlight w:val="black"/>
        </w:rPr>
        <w:t xml:space="preserve"> do </w:t>
      </w:r>
      <w:r w:rsidR="009E1993" w:rsidRPr="006D57A2">
        <w:rPr>
          <w:highlight w:val="black"/>
        </w:rPr>
        <w:t>14</w:t>
      </w:r>
      <w:r w:rsidR="00963558" w:rsidRPr="006D57A2">
        <w:rPr>
          <w:highlight w:val="black"/>
        </w:rPr>
        <w:t>.</w:t>
      </w:r>
    </w:p>
    <w:p w:rsidR="00D72EF2" w:rsidRPr="006D57A2" w:rsidRDefault="00192648" w:rsidP="00332ACB">
      <w:pPr>
        <w:pStyle w:val="Tekstkomunikat"/>
        <w:rPr>
          <w:highlight w:val="black"/>
        </w:rPr>
      </w:pPr>
      <w:r w:rsidRPr="006D57A2">
        <w:rPr>
          <w:highlight w:val="black"/>
        </w:rPr>
        <w:t>Ciepła i d</w:t>
      </w:r>
      <w:r w:rsidR="00D72EF2" w:rsidRPr="006D57A2">
        <w:rPr>
          <w:highlight w:val="black"/>
        </w:rPr>
        <w:t xml:space="preserve">ługo trwająca jesień 2018 r., przy dobrym uwilgotnieniu w późniejszym jej okresie, a także łagodna zima, sprzyjały wegetacji oraz przezimowaniu roślin ozimych. </w:t>
      </w:r>
      <w:r w:rsidRPr="006D57A2">
        <w:rPr>
          <w:highlight w:val="black"/>
        </w:rPr>
        <w:t xml:space="preserve">Z przeprowadzonych na przedwiośniu obserwacji wynika, że ruszyła wiosenna wegetacja roślin, a zarówno zboża, rzepak, jak i użytki zielone są w dobrej kondycji. </w:t>
      </w:r>
    </w:p>
    <w:p w:rsidR="005F61BB" w:rsidRPr="006D57A2" w:rsidRDefault="00395D41" w:rsidP="00395D41">
      <w:pPr>
        <w:pStyle w:val="Tekstkomunikattytwykrestabl"/>
        <w:rPr>
          <w:highlight w:val="black"/>
        </w:rPr>
      </w:pPr>
      <w:r w:rsidRPr="006D57A2">
        <w:rPr>
          <w:highlight w:val="black"/>
        </w:rPr>
        <w:t xml:space="preserve">Tablica </w:t>
      </w:r>
      <w:r w:rsidR="00922887" w:rsidRPr="006D57A2">
        <w:rPr>
          <w:highlight w:val="black"/>
        </w:rPr>
        <w:t>5</w:t>
      </w:r>
      <w:r w:rsidRPr="006D57A2">
        <w:rPr>
          <w:highlight w:val="black"/>
        </w:rPr>
        <w:t>.</w:t>
      </w:r>
      <w:r w:rsidRPr="006D57A2">
        <w:rPr>
          <w:highlight w:val="black"/>
        </w:rPr>
        <w:tab/>
      </w:r>
      <w:r w:rsidR="005F61BB" w:rsidRPr="006D57A2">
        <w:rPr>
          <w:highlight w:val="black"/>
        </w:rPr>
        <w:t>Skup zbóż</w:t>
      </w:r>
      <w:r w:rsidR="005F61BB" w:rsidRPr="006D57A2">
        <w:rPr>
          <w:b w:val="0"/>
          <w:highlight w:val="black"/>
          <w:vertAlign w:val="superscript"/>
        </w:rPr>
        <w:t xml:space="preserve"> a</w:t>
      </w:r>
      <w:r w:rsidR="005F61BB" w:rsidRPr="006D57A2">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708"/>
        <w:gridCol w:w="1564"/>
        <w:gridCol w:w="1565"/>
        <w:gridCol w:w="1551"/>
        <w:gridCol w:w="1551"/>
        <w:gridCol w:w="1551"/>
      </w:tblGrid>
      <w:tr w:rsidR="004C3EAB" w:rsidRPr="006D57A2" w:rsidTr="006D57A2">
        <w:trPr>
          <w:trHeight w:val="20"/>
        </w:trPr>
        <w:tc>
          <w:tcPr>
            <w:tcW w:w="2708" w:type="dxa"/>
            <w:vMerge w:val="restart"/>
            <w:tcBorders>
              <w:top w:val="nil"/>
              <w:bottom w:val="single" w:sz="4" w:space="0" w:color="522398"/>
              <w:right w:val="single" w:sz="4" w:space="0" w:color="FFFFFF"/>
            </w:tcBorders>
            <w:shd w:val="clear" w:color="auto" w:fill="000000"/>
            <w:vAlign w:val="center"/>
          </w:tcPr>
          <w:p w:rsidR="004C3EAB" w:rsidRPr="006D57A2" w:rsidRDefault="004C3EAB" w:rsidP="00740DD6">
            <w:pPr>
              <w:pStyle w:val="Tekstkomunikatgwka"/>
              <w:rPr>
                <w:highlight w:val="black"/>
              </w:rPr>
            </w:pPr>
            <w:r w:rsidRPr="006D57A2">
              <w:rPr>
                <w:highlight w:val="black"/>
              </w:rPr>
              <w:t>WYSZCZEGÓLNIENIE</w:t>
            </w:r>
          </w:p>
        </w:tc>
        <w:tc>
          <w:tcPr>
            <w:tcW w:w="3129" w:type="dxa"/>
            <w:gridSpan w:val="2"/>
            <w:tcBorders>
              <w:top w:val="nil"/>
              <w:left w:val="single" w:sz="4" w:space="0" w:color="FFFFFF"/>
              <w:bottom w:val="single" w:sz="4" w:space="0" w:color="FFFFFF"/>
              <w:right w:val="single" w:sz="4" w:space="0" w:color="FFFFFF"/>
            </w:tcBorders>
            <w:shd w:val="clear" w:color="auto" w:fill="000000"/>
            <w:vAlign w:val="center"/>
          </w:tcPr>
          <w:p w:rsidR="004C3EAB" w:rsidRPr="006D57A2" w:rsidRDefault="004C3EAB" w:rsidP="00C36800">
            <w:pPr>
              <w:pStyle w:val="Tekstkomunikatgwka"/>
              <w:rPr>
                <w:highlight w:val="black"/>
              </w:rPr>
            </w:pPr>
            <w:r w:rsidRPr="006D57A2">
              <w:rPr>
                <w:highlight w:val="black"/>
              </w:rPr>
              <w:t>V</w:t>
            </w:r>
            <w:r w:rsidR="0040714B" w:rsidRPr="006D57A2">
              <w:rPr>
                <w:highlight w:val="black"/>
              </w:rPr>
              <w:t>II</w:t>
            </w:r>
            <w:r w:rsidR="00C36800" w:rsidRPr="006D57A2">
              <w:rPr>
                <w:highlight w:val="black"/>
              </w:rPr>
              <w:t xml:space="preserve"> 2018</w:t>
            </w:r>
            <w:r w:rsidR="0040714B" w:rsidRPr="006D57A2">
              <w:rPr>
                <w:highlight w:val="black"/>
              </w:rPr>
              <w:t>–</w:t>
            </w:r>
            <w:r w:rsidR="003E2E7D" w:rsidRPr="006D57A2">
              <w:rPr>
                <w:highlight w:val="black"/>
              </w:rPr>
              <w:t>I</w:t>
            </w:r>
            <w:r w:rsidR="00212C15" w:rsidRPr="006D57A2">
              <w:rPr>
                <w:highlight w:val="black"/>
              </w:rPr>
              <w:t>I</w:t>
            </w:r>
            <w:r w:rsidRPr="006D57A2">
              <w:rPr>
                <w:highlight w:val="black"/>
              </w:rPr>
              <w:t xml:space="preserve"> 201</w:t>
            </w:r>
            <w:r w:rsidR="00C36800" w:rsidRPr="006D57A2">
              <w:rPr>
                <w:highlight w:val="black"/>
              </w:rPr>
              <w:t>9</w:t>
            </w:r>
          </w:p>
        </w:tc>
        <w:tc>
          <w:tcPr>
            <w:tcW w:w="4653" w:type="dxa"/>
            <w:gridSpan w:val="3"/>
            <w:tcBorders>
              <w:top w:val="nil"/>
              <w:left w:val="single" w:sz="4" w:space="0" w:color="FFFFFF"/>
              <w:bottom w:val="single" w:sz="4" w:space="0" w:color="FFFFFF"/>
            </w:tcBorders>
            <w:shd w:val="clear" w:color="auto" w:fill="000000"/>
            <w:vAlign w:val="center"/>
          </w:tcPr>
          <w:p w:rsidR="004C3EAB" w:rsidRPr="006D57A2" w:rsidRDefault="003E2E7D" w:rsidP="00C36800">
            <w:pPr>
              <w:pStyle w:val="Tekstkomunikatgwka"/>
              <w:rPr>
                <w:highlight w:val="black"/>
              </w:rPr>
            </w:pPr>
            <w:r w:rsidRPr="006D57A2">
              <w:rPr>
                <w:highlight w:val="black"/>
              </w:rPr>
              <w:t>I</w:t>
            </w:r>
            <w:r w:rsidR="00212C15" w:rsidRPr="006D57A2">
              <w:rPr>
                <w:highlight w:val="black"/>
              </w:rPr>
              <w:t>I</w:t>
            </w:r>
            <w:r w:rsidR="004C3EAB" w:rsidRPr="006D57A2">
              <w:rPr>
                <w:highlight w:val="black"/>
              </w:rPr>
              <w:t xml:space="preserve"> 201</w:t>
            </w:r>
            <w:r w:rsidR="00C36800" w:rsidRPr="006D57A2">
              <w:rPr>
                <w:highlight w:val="black"/>
              </w:rPr>
              <w:t>9</w:t>
            </w:r>
          </w:p>
        </w:tc>
      </w:tr>
      <w:tr w:rsidR="006D57A2" w:rsidRPr="006D57A2" w:rsidTr="006D57A2">
        <w:trPr>
          <w:trHeight w:val="20"/>
        </w:trPr>
        <w:tc>
          <w:tcPr>
            <w:tcW w:w="2708" w:type="dxa"/>
            <w:vMerge/>
            <w:tcBorders>
              <w:top w:val="single" w:sz="4" w:space="0" w:color="522398"/>
              <w:bottom w:val="single" w:sz="12" w:space="0" w:color="FFFFFF"/>
              <w:right w:val="single" w:sz="4" w:space="0" w:color="FFFFFF"/>
            </w:tcBorders>
            <w:shd w:val="clear" w:color="auto" w:fill="000000"/>
            <w:vAlign w:val="center"/>
          </w:tcPr>
          <w:p w:rsidR="004C3EAB" w:rsidRPr="006D57A2" w:rsidRDefault="004C3EAB" w:rsidP="00740DD6">
            <w:pPr>
              <w:spacing w:before="40" w:after="40"/>
              <w:jc w:val="center"/>
              <w:rPr>
                <w:rFonts w:ascii="Arial" w:hAnsi="Arial"/>
                <w:sz w:val="16"/>
                <w:szCs w:val="16"/>
                <w:highlight w:val="black"/>
              </w:rPr>
            </w:pPr>
          </w:p>
        </w:tc>
        <w:tc>
          <w:tcPr>
            <w:tcW w:w="156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C3EAB" w:rsidRPr="006D57A2" w:rsidRDefault="004C3EAB" w:rsidP="00740DD6">
            <w:pPr>
              <w:pStyle w:val="Tekstkomunikatgwka"/>
              <w:rPr>
                <w:highlight w:val="black"/>
              </w:rPr>
            </w:pPr>
            <w:r w:rsidRPr="006D57A2">
              <w:rPr>
                <w:highlight w:val="black"/>
              </w:rPr>
              <w:t>w tys. t</w:t>
            </w:r>
          </w:p>
        </w:tc>
        <w:tc>
          <w:tcPr>
            <w:tcW w:w="156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C3EAB" w:rsidRPr="006D57A2" w:rsidRDefault="004C3EAB" w:rsidP="00740DD6">
            <w:pPr>
              <w:pStyle w:val="Tekstkomunikatgwka"/>
              <w:rPr>
                <w:spacing w:val="-4"/>
                <w:highlight w:val="black"/>
              </w:rPr>
            </w:pPr>
            <w:r w:rsidRPr="006D57A2">
              <w:rPr>
                <w:spacing w:val="-4"/>
                <w:highlight w:val="black"/>
              </w:rPr>
              <w:t xml:space="preserve">analogiczny </w:t>
            </w:r>
            <w:r w:rsidRPr="006D57A2">
              <w:rPr>
                <w:spacing w:val="-4"/>
                <w:highlight w:val="black"/>
              </w:rPr>
              <w:br/>
              <w:t xml:space="preserve">okres roku </w:t>
            </w:r>
            <w:r w:rsidRPr="006D57A2">
              <w:rPr>
                <w:spacing w:val="-4"/>
                <w:highlight w:val="black"/>
              </w:rPr>
              <w:br/>
              <w:t>poprzedniego=100</w:t>
            </w:r>
          </w:p>
        </w:tc>
        <w:tc>
          <w:tcPr>
            <w:tcW w:w="15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C3EAB" w:rsidRPr="006D57A2" w:rsidRDefault="004C3EAB" w:rsidP="00740DD6">
            <w:pPr>
              <w:pStyle w:val="Tekstkomunikatgwka"/>
              <w:rPr>
                <w:highlight w:val="black"/>
              </w:rPr>
            </w:pPr>
            <w:r w:rsidRPr="006D57A2">
              <w:rPr>
                <w:highlight w:val="black"/>
              </w:rPr>
              <w:t>w tys. t</w:t>
            </w:r>
          </w:p>
        </w:tc>
        <w:tc>
          <w:tcPr>
            <w:tcW w:w="15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C3EAB" w:rsidRPr="006D57A2" w:rsidRDefault="00D45EDA" w:rsidP="00C36800">
            <w:pPr>
              <w:pStyle w:val="Tekstkomunikatgwka"/>
              <w:rPr>
                <w:highlight w:val="black"/>
              </w:rPr>
            </w:pPr>
            <w:r w:rsidRPr="006D57A2">
              <w:rPr>
                <w:highlight w:val="black"/>
              </w:rPr>
              <w:t>I</w:t>
            </w:r>
            <w:r w:rsidR="00212C15" w:rsidRPr="006D57A2">
              <w:rPr>
                <w:highlight w:val="black"/>
              </w:rPr>
              <w:t>I</w:t>
            </w:r>
            <w:r w:rsidR="004C3EAB" w:rsidRPr="006D57A2">
              <w:rPr>
                <w:highlight w:val="black"/>
              </w:rPr>
              <w:t xml:space="preserve"> 201</w:t>
            </w:r>
            <w:r w:rsidR="00C36800" w:rsidRPr="006D57A2">
              <w:rPr>
                <w:highlight w:val="black"/>
              </w:rPr>
              <w:t>8</w:t>
            </w:r>
            <w:r w:rsidR="004C3EAB" w:rsidRPr="006D57A2">
              <w:rPr>
                <w:highlight w:val="black"/>
              </w:rPr>
              <w:t>=100</w:t>
            </w:r>
          </w:p>
        </w:tc>
        <w:tc>
          <w:tcPr>
            <w:tcW w:w="1551" w:type="dxa"/>
            <w:tcBorders>
              <w:top w:val="single" w:sz="4" w:space="0" w:color="FFFFFF"/>
              <w:left w:val="single" w:sz="4" w:space="0" w:color="FFFFFF"/>
              <w:bottom w:val="single" w:sz="12" w:space="0" w:color="FFFFFF"/>
            </w:tcBorders>
            <w:shd w:val="clear" w:color="auto" w:fill="000000"/>
            <w:vAlign w:val="center"/>
          </w:tcPr>
          <w:p w:rsidR="004C3EAB" w:rsidRPr="006D57A2" w:rsidRDefault="00C36800" w:rsidP="00212C15">
            <w:pPr>
              <w:pStyle w:val="Tekstkomunikatgwka"/>
              <w:rPr>
                <w:spacing w:val="-6"/>
                <w:highlight w:val="black"/>
              </w:rPr>
            </w:pPr>
            <w:r w:rsidRPr="006D57A2">
              <w:rPr>
                <w:spacing w:val="-6"/>
                <w:highlight w:val="black"/>
              </w:rPr>
              <w:t>I</w:t>
            </w:r>
            <w:r w:rsidR="004C3EAB" w:rsidRPr="006D57A2">
              <w:rPr>
                <w:spacing w:val="-6"/>
                <w:highlight w:val="black"/>
              </w:rPr>
              <w:t xml:space="preserve"> 201</w:t>
            </w:r>
            <w:r w:rsidR="00212C15" w:rsidRPr="006D57A2">
              <w:rPr>
                <w:spacing w:val="-6"/>
                <w:highlight w:val="black"/>
              </w:rPr>
              <w:t>9</w:t>
            </w:r>
            <w:r w:rsidR="004C3EAB" w:rsidRPr="006D57A2">
              <w:rPr>
                <w:spacing w:val="-6"/>
                <w:highlight w:val="black"/>
              </w:rPr>
              <w:t>=100</w:t>
            </w:r>
          </w:p>
        </w:tc>
      </w:tr>
      <w:tr w:rsidR="006D57A2" w:rsidRPr="006D57A2" w:rsidTr="006D57A2">
        <w:trPr>
          <w:trHeight w:val="20"/>
        </w:trPr>
        <w:tc>
          <w:tcPr>
            <w:tcW w:w="2708" w:type="dxa"/>
            <w:tcBorders>
              <w:top w:val="single" w:sz="12" w:space="0" w:color="FFFFFF"/>
              <w:bottom w:val="single" w:sz="4" w:space="0" w:color="FFFFFF"/>
              <w:right w:val="single" w:sz="4" w:space="0" w:color="FFFFFF"/>
            </w:tcBorders>
            <w:shd w:val="clear" w:color="auto" w:fill="000000"/>
            <w:vAlign w:val="center"/>
          </w:tcPr>
          <w:p w:rsidR="00204319" w:rsidRPr="006D57A2" w:rsidRDefault="00204319" w:rsidP="00204319">
            <w:pPr>
              <w:pStyle w:val="TekstkomunikatB1"/>
              <w:spacing w:before="100" w:after="100"/>
              <w:rPr>
                <w:rFonts w:cs="Arial"/>
                <w:highlight w:val="black"/>
              </w:rPr>
            </w:pPr>
            <w:r w:rsidRPr="006D57A2">
              <w:rPr>
                <w:highlight w:val="black"/>
              </w:rPr>
              <w:t>Ziarno zbóż podstawowych</w:t>
            </w:r>
            <w:r w:rsidRPr="006D57A2">
              <w:rPr>
                <w:highlight w:val="black"/>
                <w:vertAlign w:val="superscript"/>
              </w:rPr>
              <w:t xml:space="preserve"> b</w:t>
            </w:r>
          </w:p>
        </w:tc>
        <w:tc>
          <w:tcPr>
            <w:tcW w:w="156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04319" w:rsidRPr="006D57A2" w:rsidRDefault="00204319" w:rsidP="00204319">
            <w:pPr>
              <w:pStyle w:val="Tekstkomunikatliczby"/>
              <w:rPr>
                <w:highlight w:val="black"/>
              </w:rPr>
            </w:pPr>
            <w:r w:rsidRPr="006D57A2">
              <w:rPr>
                <w:highlight w:val="black"/>
              </w:rPr>
              <w:t>386,7</w:t>
            </w:r>
          </w:p>
        </w:tc>
        <w:tc>
          <w:tcPr>
            <w:tcW w:w="1565"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04319" w:rsidRPr="006D57A2" w:rsidRDefault="00204319" w:rsidP="00204319">
            <w:pPr>
              <w:pStyle w:val="Tekstkomunikatliczby"/>
              <w:rPr>
                <w:highlight w:val="black"/>
              </w:rPr>
            </w:pPr>
            <w:r w:rsidRPr="006D57A2">
              <w:rPr>
                <w:highlight w:val="black"/>
              </w:rPr>
              <w:t>84,6</w:t>
            </w:r>
          </w:p>
        </w:tc>
        <w:tc>
          <w:tcPr>
            <w:tcW w:w="15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04319" w:rsidRPr="006D57A2" w:rsidRDefault="00204319" w:rsidP="00204319">
            <w:pPr>
              <w:pStyle w:val="Tekstkomunikatliczby"/>
              <w:rPr>
                <w:highlight w:val="black"/>
              </w:rPr>
            </w:pPr>
            <w:r w:rsidRPr="006D57A2">
              <w:rPr>
                <w:highlight w:val="black"/>
              </w:rPr>
              <w:t>38,0</w:t>
            </w:r>
          </w:p>
        </w:tc>
        <w:tc>
          <w:tcPr>
            <w:tcW w:w="15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04319" w:rsidRPr="006D57A2" w:rsidRDefault="00204319" w:rsidP="00204319">
            <w:pPr>
              <w:pStyle w:val="Tekstkomunikatliczby"/>
              <w:rPr>
                <w:highlight w:val="black"/>
              </w:rPr>
            </w:pPr>
            <w:r w:rsidRPr="006D57A2">
              <w:rPr>
                <w:highlight w:val="black"/>
              </w:rPr>
              <w:t>130,4</w:t>
            </w:r>
          </w:p>
        </w:tc>
        <w:tc>
          <w:tcPr>
            <w:tcW w:w="1551" w:type="dxa"/>
            <w:tcBorders>
              <w:top w:val="single" w:sz="12" w:space="0" w:color="FFFFFF"/>
              <w:left w:val="single" w:sz="4" w:space="0" w:color="FFFFFF"/>
              <w:bottom w:val="single" w:sz="4" w:space="0" w:color="FFFFFF"/>
            </w:tcBorders>
            <w:shd w:val="clear" w:color="auto" w:fill="000000"/>
            <w:vAlign w:val="bottom"/>
          </w:tcPr>
          <w:p w:rsidR="00204319" w:rsidRPr="006D57A2" w:rsidRDefault="00204319" w:rsidP="00204319">
            <w:pPr>
              <w:pStyle w:val="Tekstkomunikatliczby"/>
              <w:rPr>
                <w:highlight w:val="black"/>
              </w:rPr>
            </w:pPr>
            <w:r w:rsidRPr="006D57A2">
              <w:rPr>
                <w:highlight w:val="black"/>
              </w:rPr>
              <w:t>126,1</w:t>
            </w:r>
          </w:p>
        </w:tc>
      </w:tr>
      <w:tr w:rsidR="006D57A2" w:rsidRPr="006D57A2" w:rsidTr="006D57A2">
        <w:trPr>
          <w:trHeight w:val="20"/>
        </w:trPr>
        <w:tc>
          <w:tcPr>
            <w:tcW w:w="2708" w:type="dxa"/>
            <w:tcBorders>
              <w:top w:val="single" w:sz="4" w:space="0" w:color="FFFFFF"/>
              <w:bottom w:val="single" w:sz="4" w:space="0" w:color="FFFFFF"/>
              <w:right w:val="single" w:sz="4" w:space="0" w:color="FFFFFF"/>
            </w:tcBorders>
            <w:shd w:val="clear" w:color="auto" w:fill="000000"/>
            <w:vAlign w:val="center"/>
          </w:tcPr>
          <w:p w:rsidR="00204319" w:rsidRPr="006D57A2" w:rsidRDefault="00204319" w:rsidP="00204319">
            <w:pPr>
              <w:pStyle w:val="TekstkomunikatB3"/>
              <w:spacing w:before="100" w:after="100"/>
              <w:rPr>
                <w:highlight w:val="black"/>
              </w:rPr>
            </w:pPr>
            <w:r w:rsidRPr="006D57A2">
              <w:rPr>
                <w:highlight w:val="black"/>
              </w:rPr>
              <w:t>w tym:</w:t>
            </w:r>
          </w:p>
        </w:tc>
        <w:tc>
          <w:tcPr>
            <w:tcW w:w="156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04319" w:rsidRPr="006D57A2" w:rsidRDefault="00204319" w:rsidP="00204319">
            <w:pPr>
              <w:pStyle w:val="Tekstkomunikatliczby"/>
              <w:rPr>
                <w:highlight w:val="black"/>
              </w:rPr>
            </w:pPr>
          </w:p>
        </w:tc>
        <w:tc>
          <w:tcPr>
            <w:tcW w:w="156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04319" w:rsidRPr="006D57A2" w:rsidRDefault="00204319" w:rsidP="00204319">
            <w:pPr>
              <w:pStyle w:val="Tekstkomunikatliczby"/>
              <w:rPr>
                <w:highlight w:val="black"/>
              </w:rPr>
            </w:pPr>
          </w:p>
        </w:tc>
        <w:tc>
          <w:tcPr>
            <w:tcW w:w="15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04319" w:rsidRPr="006D57A2" w:rsidRDefault="00204319" w:rsidP="00204319">
            <w:pPr>
              <w:pStyle w:val="Tekstkomunikatliczby"/>
              <w:rPr>
                <w:highlight w:val="black"/>
              </w:rPr>
            </w:pPr>
          </w:p>
        </w:tc>
        <w:tc>
          <w:tcPr>
            <w:tcW w:w="15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04319" w:rsidRPr="006D57A2" w:rsidRDefault="00204319" w:rsidP="00204319">
            <w:pPr>
              <w:pStyle w:val="Tekstkomunikatliczby"/>
              <w:rPr>
                <w:highlight w:val="black"/>
              </w:rPr>
            </w:pPr>
          </w:p>
        </w:tc>
        <w:tc>
          <w:tcPr>
            <w:tcW w:w="1551" w:type="dxa"/>
            <w:tcBorders>
              <w:top w:val="single" w:sz="4" w:space="0" w:color="FFFFFF"/>
              <w:left w:val="single" w:sz="4" w:space="0" w:color="FFFFFF"/>
              <w:bottom w:val="single" w:sz="4" w:space="0" w:color="FFFFFF"/>
            </w:tcBorders>
            <w:shd w:val="clear" w:color="auto" w:fill="000000"/>
            <w:vAlign w:val="bottom"/>
          </w:tcPr>
          <w:p w:rsidR="00204319" w:rsidRPr="006D57A2" w:rsidRDefault="00204319" w:rsidP="00204319">
            <w:pPr>
              <w:pStyle w:val="Tekstkomunikatliczby"/>
              <w:rPr>
                <w:highlight w:val="black"/>
              </w:rPr>
            </w:pPr>
          </w:p>
        </w:tc>
      </w:tr>
      <w:tr w:rsidR="006D57A2" w:rsidRPr="006D57A2" w:rsidTr="006D57A2">
        <w:trPr>
          <w:trHeight w:val="20"/>
        </w:trPr>
        <w:tc>
          <w:tcPr>
            <w:tcW w:w="2708" w:type="dxa"/>
            <w:tcBorders>
              <w:top w:val="single" w:sz="4" w:space="0" w:color="FFFFFF"/>
              <w:bottom w:val="single" w:sz="4" w:space="0" w:color="FFFFFF"/>
              <w:right w:val="single" w:sz="4" w:space="0" w:color="FFFFFF"/>
            </w:tcBorders>
            <w:shd w:val="clear" w:color="auto" w:fill="000000"/>
            <w:vAlign w:val="center"/>
          </w:tcPr>
          <w:p w:rsidR="00204319" w:rsidRPr="006D57A2" w:rsidRDefault="00204319" w:rsidP="00204319">
            <w:pPr>
              <w:pStyle w:val="TekstkomunikatB2"/>
              <w:spacing w:before="100" w:after="100"/>
              <w:rPr>
                <w:highlight w:val="black"/>
              </w:rPr>
            </w:pPr>
            <w:r w:rsidRPr="006D57A2">
              <w:rPr>
                <w:highlight w:val="black"/>
              </w:rPr>
              <w:t>pszenica</w:t>
            </w:r>
          </w:p>
        </w:tc>
        <w:tc>
          <w:tcPr>
            <w:tcW w:w="156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04319" w:rsidRPr="006D57A2" w:rsidRDefault="00204319" w:rsidP="00204319">
            <w:pPr>
              <w:pStyle w:val="Tekstkomunikatliczby"/>
              <w:rPr>
                <w:highlight w:val="black"/>
              </w:rPr>
            </w:pPr>
            <w:r w:rsidRPr="006D57A2">
              <w:rPr>
                <w:highlight w:val="black"/>
              </w:rPr>
              <w:t>279,5</w:t>
            </w:r>
          </w:p>
        </w:tc>
        <w:tc>
          <w:tcPr>
            <w:tcW w:w="156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04319" w:rsidRPr="006D57A2" w:rsidRDefault="00204319" w:rsidP="00204319">
            <w:pPr>
              <w:pStyle w:val="Tekstkomunikatliczby"/>
              <w:rPr>
                <w:highlight w:val="black"/>
              </w:rPr>
            </w:pPr>
            <w:r w:rsidRPr="006D57A2">
              <w:rPr>
                <w:highlight w:val="black"/>
              </w:rPr>
              <w:t>85,7</w:t>
            </w:r>
          </w:p>
        </w:tc>
        <w:tc>
          <w:tcPr>
            <w:tcW w:w="15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04319" w:rsidRPr="006D57A2" w:rsidRDefault="00204319" w:rsidP="00204319">
            <w:pPr>
              <w:pStyle w:val="Tekstkomunikatliczby"/>
              <w:rPr>
                <w:highlight w:val="black"/>
              </w:rPr>
            </w:pPr>
            <w:r w:rsidRPr="006D57A2">
              <w:rPr>
                <w:highlight w:val="black"/>
              </w:rPr>
              <w:t>29,1</w:t>
            </w:r>
          </w:p>
        </w:tc>
        <w:tc>
          <w:tcPr>
            <w:tcW w:w="15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04319" w:rsidRPr="006D57A2" w:rsidRDefault="00204319" w:rsidP="00204319">
            <w:pPr>
              <w:pStyle w:val="Tekstkomunikatliczby"/>
              <w:rPr>
                <w:highlight w:val="black"/>
              </w:rPr>
            </w:pPr>
            <w:r w:rsidRPr="006D57A2">
              <w:rPr>
                <w:highlight w:val="black"/>
              </w:rPr>
              <w:t>146,3</w:t>
            </w:r>
          </w:p>
        </w:tc>
        <w:tc>
          <w:tcPr>
            <w:tcW w:w="1551" w:type="dxa"/>
            <w:tcBorders>
              <w:top w:val="single" w:sz="4" w:space="0" w:color="FFFFFF"/>
              <w:left w:val="single" w:sz="4" w:space="0" w:color="FFFFFF"/>
              <w:bottom w:val="single" w:sz="4" w:space="0" w:color="FFFFFF"/>
            </w:tcBorders>
            <w:shd w:val="clear" w:color="auto" w:fill="000000"/>
            <w:vAlign w:val="bottom"/>
          </w:tcPr>
          <w:p w:rsidR="00204319" w:rsidRPr="006D57A2" w:rsidRDefault="00204319" w:rsidP="00204319">
            <w:pPr>
              <w:pStyle w:val="Tekstkomunikatliczby"/>
              <w:rPr>
                <w:highlight w:val="black"/>
              </w:rPr>
            </w:pPr>
            <w:r w:rsidRPr="006D57A2">
              <w:rPr>
                <w:highlight w:val="black"/>
              </w:rPr>
              <w:t>124,8</w:t>
            </w:r>
          </w:p>
        </w:tc>
      </w:tr>
      <w:tr w:rsidR="006D57A2" w:rsidRPr="006D57A2" w:rsidTr="006D57A2">
        <w:trPr>
          <w:trHeight w:val="20"/>
        </w:trPr>
        <w:tc>
          <w:tcPr>
            <w:tcW w:w="2708" w:type="dxa"/>
            <w:tcBorders>
              <w:top w:val="single" w:sz="4" w:space="0" w:color="FFFFFF"/>
              <w:bottom w:val="nil"/>
              <w:right w:val="single" w:sz="4" w:space="0" w:color="FFFFFF"/>
            </w:tcBorders>
            <w:shd w:val="clear" w:color="auto" w:fill="000000"/>
            <w:vAlign w:val="center"/>
          </w:tcPr>
          <w:p w:rsidR="00204319" w:rsidRPr="006D57A2" w:rsidRDefault="00204319" w:rsidP="00204319">
            <w:pPr>
              <w:pStyle w:val="TekstkomunikatB2"/>
              <w:spacing w:before="100" w:after="100"/>
              <w:rPr>
                <w:highlight w:val="black"/>
              </w:rPr>
            </w:pPr>
            <w:r w:rsidRPr="006D57A2">
              <w:rPr>
                <w:highlight w:val="black"/>
              </w:rPr>
              <w:t>żyto</w:t>
            </w:r>
          </w:p>
        </w:tc>
        <w:tc>
          <w:tcPr>
            <w:tcW w:w="1564" w:type="dxa"/>
            <w:tcBorders>
              <w:top w:val="single" w:sz="4" w:space="0" w:color="FFFFFF"/>
              <w:left w:val="single" w:sz="4" w:space="0" w:color="FFFFFF"/>
              <w:bottom w:val="nil"/>
              <w:right w:val="single" w:sz="4" w:space="0" w:color="FFFFFF"/>
            </w:tcBorders>
            <w:shd w:val="clear" w:color="auto" w:fill="000000"/>
            <w:vAlign w:val="bottom"/>
          </w:tcPr>
          <w:p w:rsidR="00204319" w:rsidRPr="006D57A2" w:rsidRDefault="00204319" w:rsidP="00204319">
            <w:pPr>
              <w:pStyle w:val="Tekstkomunikatliczby"/>
              <w:rPr>
                <w:highlight w:val="black"/>
              </w:rPr>
            </w:pPr>
            <w:r w:rsidRPr="006D57A2">
              <w:rPr>
                <w:highlight w:val="black"/>
              </w:rPr>
              <w:t>52,6</w:t>
            </w:r>
          </w:p>
        </w:tc>
        <w:tc>
          <w:tcPr>
            <w:tcW w:w="1565" w:type="dxa"/>
            <w:tcBorders>
              <w:top w:val="single" w:sz="4" w:space="0" w:color="FFFFFF"/>
              <w:left w:val="single" w:sz="4" w:space="0" w:color="FFFFFF"/>
              <w:bottom w:val="nil"/>
              <w:right w:val="single" w:sz="4" w:space="0" w:color="FFFFFF"/>
            </w:tcBorders>
            <w:shd w:val="clear" w:color="auto" w:fill="000000"/>
            <w:vAlign w:val="bottom"/>
          </w:tcPr>
          <w:p w:rsidR="00204319" w:rsidRPr="006D57A2" w:rsidRDefault="00204319" w:rsidP="00204319">
            <w:pPr>
              <w:pStyle w:val="Tekstkomunikatliczby"/>
              <w:rPr>
                <w:highlight w:val="black"/>
              </w:rPr>
            </w:pPr>
            <w:r w:rsidRPr="006D57A2">
              <w:rPr>
                <w:highlight w:val="black"/>
              </w:rPr>
              <w:t>77,4</w:t>
            </w:r>
          </w:p>
        </w:tc>
        <w:tc>
          <w:tcPr>
            <w:tcW w:w="1551" w:type="dxa"/>
            <w:tcBorders>
              <w:top w:val="single" w:sz="4" w:space="0" w:color="FFFFFF"/>
              <w:left w:val="single" w:sz="4" w:space="0" w:color="FFFFFF"/>
              <w:bottom w:val="nil"/>
              <w:right w:val="single" w:sz="4" w:space="0" w:color="FFFFFF"/>
            </w:tcBorders>
            <w:shd w:val="clear" w:color="auto" w:fill="000000"/>
            <w:vAlign w:val="bottom"/>
          </w:tcPr>
          <w:p w:rsidR="00204319" w:rsidRPr="006D57A2" w:rsidRDefault="00204319" w:rsidP="00204319">
            <w:pPr>
              <w:pStyle w:val="Tekstkomunikatliczby"/>
              <w:rPr>
                <w:highlight w:val="black"/>
              </w:rPr>
            </w:pPr>
            <w:r w:rsidRPr="006D57A2">
              <w:rPr>
                <w:highlight w:val="black"/>
              </w:rPr>
              <w:t>4,5</w:t>
            </w:r>
          </w:p>
        </w:tc>
        <w:tc>
          <w:tcPr>
            <w:tcW w:w="1551" w:type="dxa"/>
            <w:tcBorders>
              <w:top w:val="single" w:sz="4" w:space="0" w:color="FFFFFF"/>
              <w:left w:val="single" w:sz="4" w:space="0" w:color="FFFFFF"/>
              <w:bottom w:val="nil"/>
              <w:right w:val="single" w:sz="4" w:space="0" w:color="FFFFFF"/>
            </w:tcBorders>
            <w:shd w:val="clear" w:color="auto" w:fill="000000"/>
            <w:vAlign w:val="bottom"/>
          </w:tcPr>
          <w:p w:rsidR="00204319" w:rsidRPr="006D57A2" w:rsidRDefault="00204319" w:rsidP="00204319">
            <w:pPr>
              <w:pStyle w:val="Tekstkomunikatliczby"/>
              <w:rPr>
                <w:highlight w:val="black"/>
              </w:rPr>
            </w:pPr>
            <w:r w:rsidRPr="006D57A2">
              <w:rPr>
                <w:highlight w:val="black"/>
              </w:rPr>
              <w:t>104,2</w:t>
            </w:r>
          </w:p>
        </w:tc>
        <w:tc>
          <w:tcPr>
            <w:tcW w:w="1551" w:type="dxa"/>
            <w:tcBorders>
              <w:top w:val="single" w:sz="4" w:space="0" w:color="FFFFFF"/>
              <w:left w:val="single" w:sz="4" w:space="0" w:color="FFFFFF"/>
              <w:bottom w:val="nil"/>
            </w:tcBorders>
            <w:shd w:val="clear" w:color="auto" w:fill="000000"/>
            <w:vAlign w:val="bottom"/>
          </w:tcPr>
          <w:p w:rsidR="00204319" w:rsidRPr="006D57A2" w:rsidRDefault="00204319" w:rsidP="00204319">
            <w:pPr>
              <w:pStyle w:val="Tekstkomunikatliczby"/>
              <w:rPr>
                <w:highlight w:val="black"/>
              </w:rPr>
            </w:pPr>
            <w:r w:rsidRPr="006D57A2">
              <w:rPr>
                <w:highlight w:val="black"/>
              </w:rPr>
              <w:t>172,1</w:t>
            </w:r>
          </w:p>
        </w:tc>
      </w:tr>
    </w:tbl>
    <w:p w:rsidR="003E734E" w:rsidRPr="006D57A2" w:rsidRDefault="003E734E" w:rsidP="002B4645">
      <w:pPr>
        <w:pStyle w:val="Tekstkomunikatnotka"/>
        <w:rPr>
          <w:highlight w:val="black"/>
        </w:rPr>
      </w:pPr>
    </w:p>
    <w:p w:rsidR="00C02951" w:rsidRPr="006D57A2" w:rsidRDefault="00C02951" w:rsidP="002B4645">
      <w:pPr>
        <w:pStyle w:val="Tekstkomunikatnotka"/>
        <w:rPr>
          <w:highlight w:val="black"/>
        </w:rPr>
      </w:pPr>
      <w:r w:rsidRPr="006D57A2">
        <w:rPr>
          <w:highlight w:val="black"/>
        </w:rPr>
        <w:t xml:space="preserve">a </w:t>
      </w:r>
      <w:r w:rsidR="003E734E" w:rsidRPr="006D57A2">
        <w:rPr>
          <w:highlight w:val="black"/>
        </w:rPr>
        <w:t>W okresie styczeń–luty 2019 r. b</w:t>
      </w:r>
      <w:r w:rsidRPr="006D57A2">
        <w:rPr>
          <w:highlight w:val="black"/>
        </w:rPr>
        <w:t>ez skupu realizowanego przez osoby fizyczne. b Obejmuje: pszenicę, żyto, jęczmień, owies, pszenżyto; łącznie z mieszankami zbożowymi, bez ziarna siewnego.</w:t>
      </w:r>
    </w:p>
    <w:p w:rsidR="00505C9D" w:rsidRPr="006D57A2" w:rsidRDefault="00505C9D" w:rsidP="0021406C">
      <w:pPr>
        <w:pStyle w:val="Tekstkomunikat"/>
        <w:rPr>
          <w:highlight w:val="black"/>
        </w:rPr>
      </w:pPr>
    </w:p>
    <w:p w:rsidR="007E07ED" w:rsidRPr="006D57A2" w:rsidRDefault="007E07ED" w:rsidP="0021406C">
      <w:pPr>
        <w:pStyle w:val="Tekstkomunikat"/>
        <w:rPr>
          <w:highlight w:val="black"/>
        </w:rPr>
      </w:pPr>
      <w:r w:rsidRPr="006D57A2">
        <w:rPr>
          <w:highlight w:val="black"/>
        </w:rPr>
        <w:t xml:space="preserve">W </w:t>
      </w:r>
      <w:r w:rsidR="00403DA7" w:rsidRPr="006D57A2">
        <w:rPr>
          <w:highlight w:val="black"/>
        </w:rPr>
        <w:t xml:space="preserve">okresie </w:t>
      </w:r>
      <w:r w:rsidRPr="006D57A2">
        <w:rPr>
          <w:highlight w:val="black"/>
        </w:rPr>
        <w:t>lip</w:t>
      </w:r>
      <w:r w:rsidR="0044031C" w:rsidRPr="006D57A2">
        <w:rPr>
          <w:highlight w:val="black"/>
        </w:rPr>
        <w:t>iec</w:t>
      </w:r>
      <w:r w:rsidR="00045362" w:rsidRPr="006D57A2">
        <w:rPr>
          <w:highlight w:val="black"/>
        </w:rPr>
        <w:t xml:space="preserve"> 2018 r.</w:t>
      </w:r>
      <w:r w:rsidR="00403DA7" w:rsidRPr="006D57A2">
        <w:rPr>
          <w:highlight w:val="black"/>
        </w:rPr>
        <w:t>–</w:t>
      </w:r>
      <w:r w:rsidR="00204319" w:rsidRPr="006D57A2">
        <w:rPr>
          <w:highlight w:val="black"/>
        </w:rPr>
        <w:t>luty</w:t>
      </w:r>
      <w:r w:rsidR="00403DA7" w:rsidRPr="006D57A2">
        <w:rPr>
          <w:highlight w:val="black"/>
        </w:rPr>
        <w:t xml:space="preserve"> </w:t>
      </w:r>
      <w:r w:rsidR="00D76B75" w:rsidRPr="006D57A2">
        <w:rPr>
          <w:highlight w:val="black"/>
        </w:rPr>
        <w:t>201</w:t>
      </w:r>
      <w:r w:rsidR="00045362" w:rsidRPr="006D57A2">
        <w:rPr>
          <w:highlight w:val="black"/>
        </w:rPr>
        <w:t>9</w:t>
      </w:r>
      <w:r w:rsidR="00D76B75" w:rsidRPr="006D57A2">
        <w:rPr>
          <w:highlight w:val="black"/>
        </w:rPr>
        <w:t xml:space="preserve"> r.</w:t>
      </w:r>
      <w:r w:rsidR="005269CA" w:rsidRPr="006D57A2">
        <w:rPr>
          <w:highlight w:val="black"/>
        </w:rPr>
        <w:t xml:space="preserve"> </w:t>
      </w:r>
      <w:r w:rsidRPr="006D57A2">
        <w:rPr>
          <w:b/>
          <w:highlight w:val="black"/>
        </w:rPr>
        <w:t>skup zbóż podstawowych</w:t>
      </w:r>
      <w:r w:rsidRPr="006D57A2">
        <w:rPr>
          <w:highlight w:val="black"/>
        </w:rPr>
        <w:t xml:space="preserve"> (z mieszankami zbożowymi, bez ziarna siewnego) wyniósł </w:t>
      </w:r>
      <w:r w:rsidR="00204319" w:rsidRPr="006D57A2">
        <w:rPr>
          <w:highlight w:val="black"/>
        </w:rPr>
        <w:t>386,7</w:t>
      </w:r>
      <w:r w:rsidRPr="006D57A2">
        <w:rPr>
          <w:highlight w:val="black"/>
        </w:rPr>
        <w:t xml:space="preserve"> tys. ton i był o </w:t>
      </w:r>
      <w:r w:rsidR="00204319" w:rsidRPr="006D57A2">
        <w:rPr>
          <w:highlight w:val="black"/>
        </w:rPr>
        <w:t>15,4</w:t>
      </w:r>
      <w:r w:rsidRPr="006D57A2">
        <w:rPr>
          <w:highlight w:val="black"/>
        </w:rPr>
        <w:t xml:space="preserve">% </w:t>
      </w:r>
      <w:r w:rsidR="00403DA7" w:rsidRPr="006D57A2">
        <w:rPr>
          <w:highlight w:val="black"/>
        </w:rPr>
        <w:t>mniej</w:t>
      </w:r>
      <w:r w:rsidR="004D31F5" w:rsidRPr="006D57A2">
        <w:rPr>
          <w:highlight w:val="black"/>
        </w:rPr>
        <w:t>szy</w:t>
      </w:r>
      <w:r w:rsidRPr="006D57A2">
        <w:rPr>
          <w:highlight w:val="black"/>
        </w:rPr>
        <w:t xml:space="preserve"> niż </w:t>
      </w:r>
      <w:r w:rsidR="00045362" w:rsidRPr="006D57A2">
        <w:rPr>
          <w:highlight w:val="black"/>
        </w:rPr>
        <w:t>odpowiednio przed rokiem.</w:t>
      </w:r>
      <w:r w:rsidR="00403DA7" w:rsidRPr="006D57A2">
        <w:rPr>
          <w:highlight w:val="black"/>
        </w:rPr>
        <w:t xml:space="preserve"> </w:t>
      </w:r>
      <w:r w:rsidR="00045362" w:rsidRPr="006D57A2">
        <w:rPr>
          <w:highlight w:val="black"/>
        </w:rPr>
        <w:t>Skup pszenicy w</w:t>
      </w:r>
      <w:r w:rsidR="00403DA7" w:rsidRPr="006D57A2">
        <w:rPr>
          <w:highlight w:val="black"/>
        </w:rPr>
        <w:t xml:space="preserve"> tym okresie</w:t>
      </w:r>
      <w:r w:rsidR="005E4D0F" w:rsidRPr="006D57A2">
        <w:rPr>
          <w:highlight w:val="black"/>
        </w:rPr>
        <w:t xml:space="preserve"> </w:t>
      </w:r>
      <w:r w:rsidR="00403DA7" w:rsidRPr="006D57A2">
        <w:rPr>
          <w:highlight w:val="black"/>
        </w:rPr>
        <w:t>był mniejs</w:t>
      </w:r>
      <w:r w:rsidR="0096469C" w:rsidRPr="006D57A2">
        <w:rPr>
          <w:highlight w:val="black"/>
        </w:rPr>
        <w:t>z</w:t>
      </w:r>
      <w:r w:rsidR="00E22893" w:rsidRPr="006D57A2">
        <w:rPr>
          <w:highlight w:val="black"/>
        </w:rPr>
        <w:t xml:space="preserve">y </w:t>
      </w:r>
      <w:r w:rsidR="00CF58EB" w:rsidRPr="006D57A2">
        <w:rPr>
          <w:highlight w:val="black"/>
        </w:rPr>
        <w:t xml:space="preserve">o </w:t>
      </w:r>
      <w:r w:rsidR="00204319" w:rsidRPr="006D57A2">
        <w:rPr>
          <w:highlight w:val="black"/>
        </w:rPr>
        <w:t>14</w:t>
      </w:r>
      <w:r w:rsidR="00045362" w:rsidRPr="006D57A2">
        <w:rPr>
          <w:highlight w:val="black"/>
        </w:rPr>
        <w:t>,3</w:t>
      </w:r>
      <w:r w:rsidR="00403DA7" w:rsidRPr="006D57A2">
        <w:rPr>
          <w:highlight w:val="black"/>
        </w:rPr>
        <w:t>%,</w:t>
      </w:r>
      <w:r w:rsidR="0096469C" w:rsidRPr="006D57A2">
        <w:rPr>
          <w:highlight w:val="black"/>
        </w:rPr>
        <w:t xml:space="preserve"> </w:t>
      </w:r>
      <w:r w:rsidR="00204319" w:rsidRPr="006D57A2">
        <w:rPr>
          <w:highlight w:val="black"/>
        </w:rPr>
        <w:br/>
      </w:r>
      <w:r w:rsidR="0096469C" w:rsidRPr="006D57A2">
        <w:rPr>
          <w:highlight w:val="black"/>
        </w:rPr>
        <w:t xml:space="preserve">a </w:t>
      </w:r>
      <w:r w:rsidR="00403DA7" w:rsidRPr="006D57A2">
        <w:rPr>
          <w:highlight w:val="black"/>
        </w:rPr>
        <w:t>żyta</w:t>
      </w:r>
      <w:r w:rsidR="0096469C" w:rsidRPr="006D57A2">
        <w:rPr>
          <w:highlight w:val="black"/>
        </w:rPr>
        <w:t xml:space="preserve"> o </w:t>
      </w:r>
      <w:r w:rsidR="00204319" w:rsidRPr="006D57A2">
        <w:rPr>
          <w:highlight w:val="black"/>
        </w:rPr>
        <w:t>22,6</w:t>
      </w:r>
      <w:r w:rsidR="0096469C" w:rsidRPr="006D57A2">
        <w:rPr>
          <w:highlight w:val="black"/>
        </w:rPr>
        <w:t>%</w:t>
      </w:r>
      <w:r w:rsidRPr="006D57A2">
        <w:rPr>
          <w:highlight w:val="black"/>
        </w:rPr>
        <w:t xml:space="preserve">. </w:t>
      </w:r>
      <w:r w:rsidR="0096469C" w:rsidRPr="006D57A2">
        <w:rPr>
          <w:highlight w:val="black"/>
        </w:rPr>
        <w:t xml:space="preserve">W </w:t>
      </w:r>
      <w:r w:rsidR="00204319" w:rsidRPr="006D57A2">
        <w:rPr>
          <w:highlight w:val="black"/>
        </w:rPr>
        <w:t>lutym</w:t>
      </w:r>
      <w:r w:rsidR="007709F5" w:rsidRPr="006D57A2">
        <w:rPr>
          <w:highlight w:val="black"/>
        </w:rPr>
        <w:t xml:space="preserve"> </w:t>
      </w:r>
      <w:r w:rsidR="00204319" w:rsidRPr="006D57A2">
        <w:rPr>
          <w:highlight w:val="black"/>
        </w:rPr>
        <w:t>b</w:t>
      </w:r>
      <w:r w:rsidR="0044031C" w:rsidRPr="006D57A2">
        <w:rPr>
          <w:highlight w:val="black"/>
        </w:rPr>
        <w:t xml:space="preserve">r. </w:t>
      </w:r>
      <w:r w:rsidR="00045362" w:rsidRPr="006D57A2">
        <w:rPr>
          <w:highlight w:val="black"/>
        </w:rPr>
        <w:t>dostawy</w:t>
      </w:r>
      <w:r w:rsidR="008821C1" w:rsidRPr="006D57A2">
        <w:rPr>
          <w:highlight w:val="black"/>
        </w:rPr>
        <w:t xml:space="preserve"> </w:t>
      </w:r>
      <w:r w:rsidR="00045362" w:rsidRPr="006D57A2">
        <w:rPr>
          <w:highlight w:val="black"/>
        </w:rPr>
        <w:t xml:space="preserve">zbóż do skupu </w:t>
      </w:r>
      <w:r w:rsidR="008821C1" w:rsidRPr="006D57A2">
        <w:rPr>
          <w:highlight w:val="black"/>
        </w:rPr>
        <w:t>był</w:t>
      </w:r>
      <w:r w:rsidR="00E22893" w:rsidRPr="006D57A2">
        <w:rPr>
          <w:highlight w:val="black"/>
        </w:rPr>
        <w:t>y</w:t>
      </w:r>
      <w:r w:rsidR="008821C1" w:rsidRPr="006D57A2">
        <w:rPr>
          <w:highlight w:val="black"/>
        </w:rPr>
        <w:t xml:space="preserve"> większe niż przed rokiem</w:t>
      </w:r>
      <w:r w:rsidR="00045362" w:rsidRPr="006D57A2">
        <w:rPr>
          <w:highlight w:val="black"/>
        </w:rPr>
        <w:t xml:space="preserve"> i przed miesiącem odpowiednio: </w:t>
      </w:r>
      <w:r w:rsidR="00204319" w:rsidRPr="006D57A2">
        <w:rPr>
          <w:highlight w:val="black"/>
        </w:rPr>
        <w:br/>
      </w:r>
      <w:r w:rsidR="008821C1" w:rsidRPr="006D57A2">
        <w:rPr>
          <w:highlight w:val="black"/>
        </w:rPr>
        <w:t xml:space="preserve">o </w:t>
      </w:r>
      <w:r w:rsidR="00204319" w:rsidRPr="006D57A2">
        <w:rPr>
          <w:highlight w:val="black"/>
        </w:rPr>
        <w:t>30,4</w:t>
      </w:r>
      <w:r w:rsidR="008821C1" w:rsidRPr="006D57A2">
        <w:rPr>
          <w:highlight w:val="black"/>
        </w:rPr>
        <w:t>% i</w:t>
      </w:r>
      <w:r w:rsidR="00045362" w:rsidRPr="006D57A2">
        <w:rPr>
          <w:highlight w:val="black"/>
        </w:rPr>
        <w:t xml:space="preserve"> </w:t>
      </w:r>
      <w:r w:rsidR="008821C1" w:rsidRPr="006D57A2">
        <w:rPr>
          <w:highlight w:val="black"/>
        </w:rPr>
        <w:t xml:space="preserve">o </w:t>
      </w:r>
      <w:r w:rsidR="00045362" w:rsidRPr="006D57A2">
        <w:rPr>
          <w:highlight w:val="black"/>
        </w:rPr>
        <w:t>2</w:t>
      </w:r>
      <w:r w:rsidR="00204319" w:rsidRPr="006D57A2">
        <w:rPr>
          <w:highlight w:val="black"/>
        </w:rPr>
        <w:t>6</w:t>
      </w:r>
      <w:r w:rsidR="00045362" w:rsidRPr="006D57A2">
        <w:rPr>
          <w:highlight w:val="black"/>
        </w:rPr>
        <w:t>,1</w:t>
      </w:r>
      <w:r w:rsidR="008821C1" w:rsidRPr="006D57A2">
        <w:rPr>
          <w:highlight w:val="black"/>
        </w:rPr>
        <w:t>%.</w:t>
      </w:r>
    </w:p>
    <w:p w:rsidR="00922887" w:rsidRPr="006D57A2" w:rsidRDefault="00922887">
      <w:pPr>
        <w:rPr>
          <w:b/>
          <w:highlight w:val="black"/>
          <w:lang w:eastAsia="pl-PL"/>
        </w:rPr>
      </w:pPr>
      <w:r w:rsidRPr="006D57A2">
        <w:rPr>
          <w:highlight w:val="black"/>
        </w:rPr>
        <w:br w:type="page"/>
      </w:r>
    </w:p>
    <w:p w:rsidR="005F61BB" w:rsidRPr="006D57A2" w:rsidRDefault="00295884" w:rsidP="00295884">
      <w:pPr>
        <w:pStyle w:val="Tekstkomunikattytwykrestabl"/>
        <w:rPr>
          <w:highlight w:val="black"/>
        </w:rPr>
      </w:pPr>
      <w:r w:rsidRPr="006D57A2">
        <w:rPr>
          <w:highlight w:val="black"/>
        </w:rPr>
        <w:t xml:space="preserve">Tablica </w:t>
      </w:r>
      <w:r w:rsidR="00922887" w:rsidRPr="006D57A2">
        <w:rPr>
          <w:highlight w:val="black"/>
        </w:rPr>
        <w:t>6</w:t>
      </w:r>
      <w:r w:rsidRPr="006D57A2">
        <w:rPr>
          <w:highlight w:val="black"/>
        </w:rPr>
        <w:t>.</w:t>
      </w:r>
      <w:r w:rsidRPr="006D57A2">
        <w:rPr>
          <w:highlight w:val="black"/>
        </w:rPr>
        <w:tab/>
      </w:r>
      <w:r w:rsidR="005F61BB" w:rsidRPr="006D57A2">
        <w:rPr>
          <w:highlight w:val="black"/>
        </w:rPr>
        <w:t>Skup podstawowych produktów zwierzęcych</w:t>
      </w:r>
      <w:r w:rsidR="005F61BB" w:rsidRPr="006D57A2">
        <w:rPr>
          <w:highlight w:val="black"/>
          <w:vertAlign w:val="superscript"/>
        </w:rPr>
        <w:t xml:space="preserve"> </w:t>
      </w:r>
      <w:r w:rsidR="005F61BB" w:rsidRPr="006D57A2">
        <w:rPr>
          <w:b w:val="0"/>
          <w:highlight w:val="black"/>
          <w:vertAlign w:val="superscript"/>
        </w:rPr>
        <w:t>a</w:t>
      </w:r>
      <w:r w:rsidR="005F61BB" w:rsidRPr="006D57A2">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33"/>
        <w:gridCol w:w="1651"/>
        <w:gridCol w:w="1651"/>
        <w:gridCol w:w="1652"/>
        <w:gridCol w:w="1651"/>
        <w:gridCol w:w="1652"/>
      </w:tblGrid>
      <w:tr w:rsidR="00292EE5" w:rsidRPr="006D57A2" w:rsidTr="006D57A2">
        <w:trPr>
          <w:trHeight w:val="20"/>
        </w:trPr>
        <w:tc>
          <w:tcPr>
            <w:tcW w:w="2233" w:type="dxa"/>
            <w:vMerge w:val="restart"/>
            <w:tcBorders>
              <w:top w:val="nil"/>
              <w:bottom w:val="single" w:sz="4" w:space="0" w:color="522398"/>
              <w:right w:val="single" w:sz="4" w:space="0" w:color="FFFFFF"/>
            </w:tcBorders>
            <w:shd w:val="clear" w:color="auto" w:fill="000000"/>
            <w:vAlign w:val="center"/>
          </w:tcPr>
          <w:p w:rsidR="00292EE5" w:rsidRPr="006D57A2" w:rsidRDefault="00292EE5" w:rsidP="001956E2">
            <w:pPr>
              <w:pStyle w:val="Tekstkomunikatgwka"/>
              <w:rPr>
                <w:highlight w:val="black"/>
              </w:rPr>
            </w:pPr>
            <w:r w:rsidRPr="006D57A2">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292EE5" w:rsidRPr="006D57A2" w:rsidRDefault="00292EE5" w:rsidP="00292EE5">
            <w:pPr>
              <w:pStyle w:val="Tekstkomunikatgwka"/>
              <w:rPr>
                <w:highlight w:val="black"/>
              </w:rPr>
            </w:pPr>
            <w:r w:rsidRPr="006D57A2">
              <w:rPr>
                <w:highlight w:val="black"/>
              </w:rPr>
              <w:t>I–II 2019</w:t>
            </w:r>
          </w:p>
        </w:tc>
        <w:tc>
          <w:tcPr>
            <w:tcW w:w="4955" w:type="dxa"/>
            <w:gridSpan w:val="3"/>
            <w:tcBorders>
              <w:top w:val="nil"/>
              <w:left w:val="single" w:sz="4" w:space="0" w:color="FFFFFF"/>
              <w:bottom w:val="single" w:sz="4" w:space="0" w:color="FFFFFF"/>
            </w:tcBorders>
            <w:shd w:val="clear" w:color="auto" w:fill="000000"/>
            <w:vAlign w:val="center"/>
          </w:tcPr>
          <w:p w:rsidR="00292EE5" w:rsidRPr="006D57A2" w:rsidRDefault="00292EE5" w:rsidP="001956E2">
            <w:pPr>
              <w:pStyle w:val="Tekstkomunikatgwka"/>
              <w:rPr>
                <w:highlight w:val="black"/>
              </w:rPr>
            </w:pPr>
            <w:r w:rsidRPr="006D57A2">
              <w:rPr>
                <w:highlight w:val="black"/>
              </w:rPr>
              <w:t>II 2019</w:t>
            </w:r>
          </w:p>
        </w:tc>
      </w:tr>
      <w:tr w:rsidR="006D57A2" w:rsidRPr="006D57A2" w:rsidTr="006D57A2">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292EE5" w:rsidRPr="006D57A2" w:rsidRDefault="00292EE5" w:rsidP="001956E2">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2EE5" w:rsidRPr="006D57A2" w:rsidRDefault="00292EE5" w:rsidP="001956E2">
            <w:pPr>
              <w:pStyle w:val="Tekstkomunikatgwka"/>
              <w:rPr>
                <w:highlight w:val="black"/>
              </w:rPr>
            </w:pPr>
            <w:r w:rsidRPr="006D57A2">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2EE5" w:rsidRPr="006D57A2" w:rsidRDefault="00292EE5" w:rsidP="00292EE5">
            <w:pPr>
              <w:pStyle w:val="Tekstkomunikatgwka"/>
              <w:rPr>
                <w:highlight w:val="black"/>
              </w:rPr>
            </w:pPr>
            <w:r w:rsidRPr="006D57A2">
              <w:rPr>
                <w:highlight w:val="black"/>
              </w:rPr>
              <w:t>I–II 2018 = 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2EE5" w:rsidRPr="006D57A2" w:rsidRDefault="00292EE5" w:rsidP="001956E2">
            <w:pPr>
              <w:pStyle w:val="Tekstkomunikatgwka"/>
              <w:rPr>
                <w:highlight w:val="black"/>
              </w:rPr>
            </w:pPr>
            <w:r w:rsidRPr="006D57A2">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2EE5" w:rsidRPr="006D57A2" w:rsidRDefault="00292EE5" w:rsidP="00292EE5">
            <w:pPr>
              <w:pStyle w:val="Tekstkomunikatgwka"/>
              <w:rPr>
                <w:highlight w:val="black"/>
              </w:rPr>
            </w:pPr>
            <w:r w:rsidRPr="006D57A2">
              <w:rPr>
                <w:highlight w:val="black"/>
              </w:rPr>
              <w:t>II 2018 = 100</w:t>
            </w:r>
          </w:p>
        </w:tc>
        <w:tc>
          <w:tcPr>
            <w:tcW w:w="1652" w:type="dxa"/>
            <w:tcBorders>
              <w:top w:val="single" w:sz="4" w:space="0" w:color="FFFFFF"/>
              <w:left w:val="single" w:sz="4" w:space="0" w:color="FFFFFF"/>
              <w:bottom w:val="single" w:sz="12" w:space="0" w:color="FFFFFF"/>
            </w:tcBorders>
            <w:shd w:val="clear" w:color="auto" w:fill="000000"/>
            <w:vAlign w:val="center"/>
          </w:tcPr>
          <w:p w:rsidR="00292EE5" w:rsidRPr="006D57A2" w:rsidRDefault="00292EE5" w:rsidP="00292EE5">
            <w:pPr>
              <w:pStyle w:val="Tekstkomunikatgwka"/>
              <w:rPr>
                <w:highlight w:val="black"/>
              </w:rPr>
            </w:pPr>
            <w:r w:rsidRPr="006D57A2">
              <w:rPr>
                <w:highlight w:val="black"/>
              </w:rPr>
              <w:t>I 2019 = 100</w:t>
            </w:r>
          </w:p>
        </w:tc>
      </w:tr>
      <w:tr w:rsidR="006D57A2" w:rsidRPr="006D57A2" w:rsidTr="006D57A2">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FC71BC" w:rsidRPr="006D57A2" w:rsidRDefault="00FC71BC" w:rsidP="00FC71BC">
            <w:pPr>
              <w:pStyle w:val="TekstkomunikatB1"/>
              <w:spacing w:before="110" w:after="110"/>
              <w:rPr>
                <w:highlight w:val="black"/>
              </w:rPr>
            </w:pPr>
            <w:r w:rsidRPr="006D57A2">
              <w:rPr>
                <w:highlight w:val="black"/>
              </w:rPr>
              <w:t>Żywiec rzeźny</w:t>
            </w:r>
            <w:r w:rsidRPr="006D57A2">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150,2</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97,3</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69,8</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92,8</w:t>
            </w:r>
          </w:p>
        </w:tc>
        <w:tc>
          <w:tcPr>
            <w:tcW w:w="1652" w:type="dxa"/>
            <w:tcBorders>
              <w:top w:val="single" w:sz="12" w:space="0" w:color="FFFFFF"/>
              <w:left w:val="single" w:sz="4" w:space="0" w:color="FFFFFF"/>
              <w:bottom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86,8</w:t>
            </w:r>
          </w:p>
        </w:tc>
      </w:tr>
      <w:tr w:rsidR="006D57A2" w:rsidRPr="006D57A2" w:rsidTr="006D57A2">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FC71BC" w:rsidRPr="006D57A2" w:rsidRDefault="00FC71BC" w:rsidP="00FC71BC">
            <w:pPr>
              <w:pStyle w:val="TekstkomunikatB3"/>
              <w:spacing w:before="110" w:after="110"/>
              <w:rPr>
                <w:highlight w:val="black"/>
              </w:rPr>
            </w:pPr>
            <w:r w:rsidRPr="006D57A2">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FC71BC" w:rsidRPr="006D57A2" w:rsidRDefault="00FC71BC" w:rsidP="00FC71BC">
            <w:pPr>
              <w:pStyle w:val="Tekstkomunikatliczby"/>
              <w:rPr>
                <w:highlight w:val="black"/>
              </w:rPr>
            </w:pPr>
          </w:p>
        </w:tc>
      </w:tr>
      <w:tr w:rsidR="006D57A2" w:rsidRPr="006D57A2" w:rsidTr="006D57A2">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FC71BC" w:rsidRPr="006D57A2" w:rsidRDefault="00FC71BC" w:rsidP="00FC71BC">
            <w:pPr>
              <w:pStyle w:val="TekstkomunikatB2"/>
              <w:spacing w:before="110" w:after="110"/>
              <w:rPr>
                <w:highlight w:val="black"/>
              </w:rPr>
            </w:pPr>
            <w:r w:rsidRPr="006D57A2">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4,7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69,4</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2,0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44,0</w:t>
            </w:r>
          </w:p>
        </w:tc>
        <w:tc>
          <w:tcPr>
            <w:tcW w:w="1652" w:type="dxa"/>
            <w:tcBorders>
              <w:top w:val="single" w:sz="4" w:space="0" w:color="FFFFFF"/>
              <w:left w:val="single" w:sz="4" w:space="0" w:color="FFFFFF"/>
              <w:bottom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72,0</w:t>
            </w:r>
          </w:p>
        </w:tc>
      </w:tr>
      <w:tr w:rsidR="006D57A2" w:rsidRPr="006D57A2" w:rsidTr="006D57A2">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FC71BC" w:rsidRPr="006D57A2" w:rsidRDefault="00FC71BC" w:rsidP="00FC71BC">
            <w:pPr>
              <w:pStyle w:val="TekstkomunikatB2"/>
              <w:spacing w:before="110" w:after="110"/>
              <w:rPr>
                <w:highlight w:val="black"/>
              </w:rPr>
            </w:pPr>
            <w:r w:rsidRPr="006D57A2">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26,5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98,5</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12,0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96,5</w:t>
            </w:r>
          </w:p>
        </w:tc>
        <w:tc>
          <w:tcPr>
            <w:tcW w:w="1652" w:type="dxa"/>
            <w:tcBorders>
              <w:top w:val="single" w:sz="4" w:space="0" w:color="FFFFFF"/>
              <w:left w:val="single" w:sz="4" w:space="0" w:color="FFFFFF"/>
              <w:bottom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82,5</w:t>
            </w:r>
          </w:p>
        </w:tc>
      </w:tr>
      <w:tr w:rsidR="006D57A2" w:rsidRPr="006D57A2" w:rsidTr="006D57A2">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FC71BC" w:rsidRPr="006D57A2" w:rsidRDefault="00FC71BC" w:rsidP="00FC71BC">
            <w:pPr>
              <w:pStyle w:val="TekstkomunikatB2"/>
              <w:spacing w:before="110" w:after="110"/>
              <w:rPr>
                <w:highlight w:val="black"/>
              </w:rPr>
            </w:pPr>
            <w:r w:rsidRPr="006D57A2">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118,8</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98,5</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55,8</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95,8</w:t>
            </w:r>
          </w:p>
        </w:tc>
        <w:tc>
          <w:tcPr>
            <w:tcW w:w="1652" w:type="dxa"/>
            <w:tcBorders>
              <w:top w:val="single" w:sz="4" w:space="0" w:color="FFFFFF"/>
              <w:left w:val="single" w:sz="4" w:space="0" w:color="FFFFFF"/>
              <w:bottom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88,4</w:t>
            </w:r>
          </w:p>
        </w:tc>
      </w:tr>
      <w:tr w:rsidR="006D57A2" w:rsidRPr="006D57A2" w:rsidTr="006D57A2">
        <w:trPr>
          <w:trHeight w:val="20"/>
        </w:trPr>
        <w:tc>
          <w:tcPr>
            <w:tcW w:w="2233" w:type="dxa"/>
            <w:tcBorders>
              <w:top w:val="single" w:sz="4" w:space="0" w:color="FFFFFF"/>
              <w:bottom w:val="nil"/>
              <w:right w:val="single" w:sz="4" w:space="0" w:color="FFFFFF"/>
            </w:tcBorders>
            <w:shd w:val="clear" w:color="auto" w:fill="000000"/>
            <w:vAlign w:val="center"/>
          </w:tcPr>
          <w:p w:rsidR="00FC71BC" w:rsidRPr="006D57A2" w:rsidRDefault="00FC71BC" w:rsidP="00FC71BC">
            <w:pPr>
              <w:pStyle w:val="TekstkomunikatB1"/>
              <w:spacing w:before="110" w:after="110"/>
              <w:rPr>
                <w:highlight w:val="black"/>
              </w:rPr>
            </w:pPr>
            <w:r w:rsidRPr="006D57A2">
              <w:rPr>
                <w:highlight w:val="black"/>
              </w:rPr>
              <w:t>Mleko</w:t>
            </w:r>
            <w:r w:rsidRPr="006D57A2">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412,5</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103,4</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200,9</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105,0</w:t>
            </w:r>
          </w:p>
        </w:tc>
        <w:tc>
          <w:tcPr>
            <w:tcW w:w="1652" w:type="dxa"/>
            <w:tcBorders>
              <w:top w:val="single" w:sz="4" w:space="0" w:color="FFFFFF"/>
              <w:left w:val="single" w:sz="4" w:space="0" w:color="FFFFFF"/>
              <w:bottom w:val="nil"/>
            </w:tcBorders>
            <w:shd w:val="clear" w:color="auto" w:fill="000000"/>
            <w:vAlign w:val="bottom"/>
          </w:tcPr>
          <w:p w:rsidR="00FC71BC" w:rsidRPr="006D57A2" w:rsidRDefault="00FC71BC" w:rsidP="00FC71BC">
            <w:pPr>
              <w:pStyle w:val="Tekstkomunikatliczby"/>
              <w:rPr>
                <w:highlight w:val="black"/>
              </w:rPr>
            </w:pPr>
            <w:r w:rsidRPr="006D57A2">
              <w:rPr>
                <w:highlight w:val="black"/>
              </w:rPr>
              <w:t>95,0</w:t>
            </w:r>
          </w:p>
        </w:tc>
      </w:tr>
    </w:tbl>
    <w:p w:rsidR="00CC22D6" w:rsidRPr="006D57A2" w:rsidRDefault="00C02951" w:rsidP="0021406C">
      <w:pPr>
        <w:pStyle w:val="Tekstkomunikatnotka"/>
        <w:rPr>
          <w:highlight w:val="black"/>
        </w:rPr>
      </w:pPr>
      <w:r w:rsidRPr="006D57A2">
        <w:rPr>
          <w:highlight w:val="black"/>
        </w:rPr>
        <w:t xml:space="preserve">a </w:t>
      </w:r>
      <w:r w:rsidR="00C36800" w:rsidRPr="006D57A2">
        <w:rPr>
          <w:highlight w:val="black"/>
        </w:rPr>
        <w:t>B</w:t>
      </w:r>
      <w:r w:rsidRPr="006D57A2">
        <w:rPr>
          <w:rFonts w:cs="Arial"/>
          <w:highlight w:val="black"/>
        </w:rPr>
        <w:t>ez skupu realizowanego przez osoby fizyczne.</w:t>
      </w:r>
      <w:r w:rsidRPr="006D57A2">
        <w:rPr>
          <w:highlight w:val="black"/>
        </w:rPr>
        <w:t xml:space="preserve"> b Obejmuje bydło, cielęta, trzodę chlewną, owce, konie i drób; w przeliczeniu na mięso łącznie </w:t>
      </w:r>
      <w:r w:rsidR="00045362" w:rsidRPr="006D57A2">
        <w:rPr>
          <w:highlight w:val="black"/>
        </w:rPr>
        <w:br/>
      </w:r>
      <w:r w:rsidRPr="006D57A2">
        <w:rPr>
          <w:highlight w:val="black"/>
        </w:rPr>
        <w:t>z tłuszczami w wadze poubojowej ciepłej. c W milionach litrów.</w:t>
      </w:r>
    </w:p>
    <w:p w:rsidR="00505C9D" w:rsidRPr="006D57A2" w:rsidRDefault="00505C9D" w:rsidP="009366E7">
      <w:pPr>
        <w:pStyle w:val="Tekstkomunikat"/>
        <w:rPr>
          <w:highlight w:val="black"/>
        </w:rPr>
      </w:pPr>
    </w:p>
    <w:p w:rsidR="009366E7" w:rsidRPr="006D57A2" w:rsidRDefault="009366E7" w:rsidP="009366E7">
      <w:pPr>
        <w:pStyle w:val="Tekstkomunikat"/>
        <w:rPr>
          <w:highlight w:val="black"/>
        </w:rPr>
      </w:pPr>
      <w:r w:rsidRPr="006D57A2">
        <w:rPr>
          <w:highlight w:val="black"/>
        </w:rPr>
        <w:t xml:space="preserve">Od początku br. producenci z województwa mazowieckiego dostarczyli do skupu 150,2 tys. ton </w:t>
      </w:r>
      <w:r w:rsidRPr="006D57A2">
        <w:rPr>
          <w:b/>
          <w:highlight w:val="black"/>
        </w:rPr>
        <w:t xml:space="preserve">żywca rzeźnego </w:t>
      </w:r>
      <w:r w:rsidRPr="006D57A2">
        <w:rPr>
          <w:highlight w:val="black"/>
        </w:rPr>
        <w:t>(w wadze poubojowej ciepłej), tj. o 2,7% mniej niż przed rokiem. Spadek skupu dotyczył zarówno żywca wołowego (o 30,6%), wieprzowego (o 1,5%), jak i drobiowego (o 1,5%). W lutym br. podaż żywca rzeźnego ogółem (69,8 tys. ton) była niższa w ujęciu rocznym o 7,2%, a w ujęciu miesięcznym – o 13,2%. Spadek skupu dotyczył wszystkich omawianych gatunków żywca.</w:t>
      </w:r>
    </w:p>
    <w:p w:rsidR="009366E7" w:rsidRPr="006D57A2" w:rsidRDefault="009366E7" w:rsidP="009366E7">
      <w:pPr>
        <w:pStyle w:val="Tekstkomunikat"/>
        <w:rPr>
          <w:highlight w:val="black"/>
        </w:rPr>
      </w:pPr>
      <w:r w:rsidRPr="006D57A2">
        <w:rPr>
          <w:highlight w:val="black"/>
        </w:rPr>
        <w:t xml:space="preserve">Dostawy </w:t>
      </w:r>
      <w:r w:rsidRPr="006D57A2">
        <w:rPr>
          <w:b/>
          <w:highlight w:val="black"/>
        </w:rPr>
        <w:t>mleka</w:t>
      </w:r>
      <w:r w:rsidRPr="006D57A2">
        <w:rPr>
          <w:highlight w:val="black"/>
        </w:rPr>
        <w:t xml:space="preserve"> do skupu w okresie styczeń–luty br. (412,5 mln l) były o 3,4% większe niż w tym samym okresie 2018 r. </w:t>
      </w:r>
      <w:r w:rsidRPr="006D57A2">
        <w:rPr>
          <w:highlight w:val="black"/>
        </w:rPr>
        <w:br/>
        <w:t xml:space="preserve">W lutym br. skup mleka wyniósł 200,9 mln l i był mniejszy o 5,0% niż miesiąc temu, </w:t>
      </w:r>
      <w:r w:rsidR="00D40B86" w:rsidRPr="006D57A2">
        <w:rPr>
          <w:highlight w:val="black"/>
        </w:rPr>
        <w:t>ale</w:t>
      </w:r>
      <w:r w:rsidRPr="006D57A2">
        <w:rPr>
          <w:highlight w:val="black"/>
        </w:rPr>
        <w:t xml:space="preserve"> większy o 5,0% niż rok temu.</w:t>
      </w:r>
    </w:p>
    <w:p w:rsidR="005F61BB" w:rsidRPr="006D57A2" w:rsidRDefault="00B05DA7" w:rsidP="005E0AF6">
      <w:pPr>
        <w:pStyle w:val="Tekstkomunikattytwykrestabl"/>
        <w:rPr>
          <w:highlight w:val="black"/>
        </w:rPr>
      </w:pPr>
      <w:r w:rsidRPr="006D57A2">
        <w:rPr>
          <w:highlight w:val="black"/>
        </w:rPr>
        <w:t xml:space="preserve">Tablica </w:t>
      </w:r>
      <w:r w:rsidR="00922887" w:rsidRPr="006D57A2">
        <w:rPr>
          <w:highlight w:val="black"/>
        </w:rPr>
        <w:t>7</w:t>
      </w:r>
      <w:r w:rsidRPr="006D57A2">
        <w:rPr>
          <w:highlight w:val="black"/>
        </w:rPr>
        <w:t>.</w:t>
      </w:r>
      <w:r w:rsidRPr="006D57A2">
        <w:rPr>
          <w:highlight w:val="black"/>
        </w:rPr>
        <w:tab/>
      </w:r>
      <w:r w:rsidR="005F61BB" w:rsidRPr="006D57A2">
        <w:rPr>
          <w:highlight w:val="black"/>
        </w:rPr>
        <w:t>Przeciętne ceny podstawowych produktów rolnych</w:t>
      </w:r>
    </w:p>
    <w:tbl>
      <w:tblPr>
        <w:tblW w:w="10499" w:type="dxa"/>
        <w:tblBorders>
          <w:insideH w:val="single" w:sz="4" w:space="0" w:color="522398"/>
          <w:insideV w:val="single" w:sz="4" w:space="0" w:color="522398"/>
        </w:tblBorders>
        <w:tblLayout w:type="fixed"/>
        <w:tblLook w:val="01E0" w:firstRow="1" w:lastRow="1" w:firstColumn="1" w:lastColumn="1" w:noHBand="0" w:noVBand="0"/>
      </w:tblPr>
      <w:tblGrid>
        <w:gridCol w:w="2235"/>
        <w:gridCol w:w="826"/>
        <w:gridCol w:w="826"/>
        <w:gridCol w:w="827"/>
        <w:gridCol w:w="826"/>
        <w:gridCol w:w="827"/>
        <w:gridCol w:w="826"/>
        <w:gridCol w:w="826"/>
        <w:gridCol w:w="827"/>
        <w:gridCol w:w="826"/>
        <w:gridCol w:w="827"/>
      </w:tblGrid>
      <w:tr w:rsidR="006E6DE8" w:rsidRPr="006D57A2" w:rsidTr="006D57A2">
        <w:trPr>
          <w:trHeight w:val="20"/>
        </w:trPr>
        <w:tc>
          <w:tcPr>
            <w:tcW w:w="2235" w:type="dxa"/>
            <w:vMerge w:val="restart"/>
            <w:tcBorders>
              <w:top w:val="nil"/>
              <w:bottom w:val="single" w:sz="4" w:space="0" w:color="522398"/>
              <w:right w:val="single" w:sz="4" w:space="0" w:color="FFFFFF"/>
            </w:tcBorders>
            <w:shd w:val="clear" w:color="auto" w:fill="000000"/>
            <w:vAlign w:val="center"/>
          </w:tcPr>
          <w:p w:rsidR="006E6DE8" w:rsidRPr="006D57A2" w:rsidRDefault="006E6DE8" w:rsidP="001956E2">
            <w:pPr>
              <w:pStyle w:val="Tekstkomunikatgwka"/>
              <w:rPr>
                <w:highlight w:val="black"/>
              </w:rPr>
            </w:pPr>
            <w:r w:rsidRPr="006D57A2">
              <w:rPr>
                <w:highlight w:val="black"/>
              </w:rPr>
              <w:t>WYSZCZEGÓLNIENIE</w:t>
            </w:r>
          </w:p>
        </w:tc>
        <w:tc>
          <w:tcPr>
            <w:tcW w:w="4132" w:type="dxa"/>
            <w:gridSpan w:val="5"/>
            <w:tcBorders>
              <w:top w:val="nil"/>
              <w:left w:val="single" w:sz="4" w:space="0" w:color="FFFFFF"/>
              <w:bottom w:val="single" w:sz="4" w:space="0" w:color="FFFFFF"/>
              <w:right w:val="single" w:sz="4" w:space="0" w:color="FFFFFF"/>
            </w:tcBorders>
            <w:shd w:val="clear" w:color="auto" w:fill="000000"/>
            <w:vAlign w:val="center"/>
          </w:tcPr>
          <w:p w:rsidR="006E6DE8" w:rsidRPr="006D57A2" w:rsidRDefault="006E6DE8" w:rsidP="001956E2">
            <w:pPr>
              <w:pStyle w:val="Tekstkomunikatgwka"/>
              <w:rPr>
                <w:highlight w:val="black"/>
              </w:rPr>
            </w:pPr>
            <w:r w:rsidRPr="006D57A2">
              <w:rPr>
                <w:highlight w:val="black"/>
              </w:rPr>
              <w:t>Ceny w skupie</w:t>
            </w:r>
          </w:p>
        </w:tc>
        <w:tc>
          <w:tcPr>
            <w:tcW w:w="4132" w:type="dxa"/>
            <w:gridSpan w:val="5"/>
            <w:tcBorders>
              <w:top w:val="nil"/>
              <w:left w:val="single" w:sz="4" w:space="0" w:color="FFFFFF"/>
              <w:bottom w:val="single" w:sz="4" w:space="0" w:color="FFFFFF"/>
            </w:tcBorders>
            <w:shd w:val="clear" w:color="auto" w:fill="000000"/>
            <w:vAlign w:val="center"/>
          </w:tcPr>
          <w:p w:rsidR="006E6DE8" w:rsidRPr="006D57A2" w:rsidRDefault="006E6DE8" w:rsidP="001956E2">
            <w:pPr>
              <w:pStyle w:val="Tekstkomunikatgwka"/>
              <w:rPr>
                <w:highlight w:val="black"/>
              </w:rPr>
            </w:pPr>
            <w:r w:rsidRPr="006D57A2">
              <w:rPr>
                <w:highlight w:val="black"/>
              </w:rPr>
              <w:t>Ceny na targowiskach</w:t>
            </w:r>
          </w:p>
        </w:tc>
      </w:tr>
      <w:tr w:rsidR="006E6DE8" w:rsidRPr="006D57A2" w:rsidTr="006D57A2">
        <w:trPr>
          <w:trHeight w:val="20"/>
        </w:trPr>
        <w:tc>
          <w:tcPr>
            <w:tcW w:w="2235" w:type="dxa"/>
            <w:vMerge/>
            <w:tcBorders>
              <w:top w:val="single" w:sz="4" w:space="0" w:color="522398"/>
              <w:bottom w:val="single" w:sz="4" w:space="0" w:color="522398"/>
              <w:right w:val="single" w:sz="4" w:space="0" w:color="FFFFFF"/>
            </w:tcBorders>
            <w:shd w:val="clear" w:color="auto" w:fill="000000"/>
            <w:vAlign w:val="center"/>
          </w:tcPr>
          <w:p w:rsidR="006E6DE8" w:rsidRPr="006D57A2" w:rsidRDefault="006E6DE8" w:rsidP="001956E2">
            <w:pPr>
              <w:spacing w:before="40" w:after="40"/>
              <w:jc w:val="center"/>
              <w:rPr>
                <w:rFonts w:ascii="Arial" w:hAnsi="Arial"/>
                <w:sz w:val="16"/>
                <w:szCs w:val="16"/>
                <w:highlight w:val="black"/>
              </w:rPr>
            </w:pPr>
          </w:p>
        </w:tc>
        <w:tc>
          <w:tcPr>
            <w:tcW w:w="2479"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rsidR="006E6DE8" w:rsidRPr="006D57A2" w:rsidRDefault="006E6DE8" w:rsidP="006E6DE8">
            <w:pPr>
              <w:pStyle w:val="Tekstkomunikatgwka"/>
              <w:rPr>
                <w:highlight w:val="black"/>
              </w:rPr>
            </w:pPr>
            <w:r w:rsidRPr="006D57A2">
              <w:rPr>
                <w:highlight w:val="black"/>
              </w:rPr>
              <w:t>II 2019</w:t>
            </w:r>
          </w:p>
        </w:tc>
        <w:tc>
          <w:tcPr>
            <w:tcW w:w="1653"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6E6DE8" w:rsidRPr="006D57A2" w:rsidRDefault="006E6DE8" w:rsidP="006E6DE8">
            <w:pPr>
              <w:pStyle w:val="Tekstkomunikatgwka"/>
              <w:rPr>
                <w:highlight w:val="black"/>
              </w:rPr>
            </w:pPr>
            <w:r w:rsidRPr="006D57A2">
              <w:rPr>
                <w:highlight w:val="black"/>
              </w:rPr>
              <w:t>I–II 2019</w:t>
            </w:r>
          </w:p>
        </w:tc>
        <w:tc>
          <w:tcPr>
            <w:tcW w:w="2479"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rsidR="006E6DE8" w:rsidRPr="006D57A2" w:rsidRDefault="006E6DE8" w:rsidP="001956E2">
            <w:pPr>
              <w:pStyle w:val="Tekstkomunikatgwka"/>
              <w:rPr>
                <w:highlight w:val="black"/>
              </w:rPr>
            </w:pPr>
            <w:r w:rsidRPr="006D57A2">
              <w:rPr>
                <w:highlight w:val="black"/>
              </w:rPr>
              <w:t>II 2019</w:t>
            </w:r>
          </w:p>
        </w:tc>
        <w:tc>
          <w:tcPr>
            <w:tcW w:w="1653" w:type="dxa"/>
            <w:gridSpan w:val="2"/>
            <w:tcBorders>
              <w:top w:val="single" w:sz="4" w:space="0" w:color="FFFFFF"/>
              <w:left w:val="single" w:sz="4" w:space="0" w:color="FFFFFF"/>
              <w:bottom w:val="single" w:sz="4" w:space="0" w:color="FFFFFF"/>
            </w:tcBorders>
            <w:shd w:val="clear" w:color="auto" w:fill="000000"/>
            <w:vAlign w:val="center"/>
          </w:tcPr>
          <w:p w:rsidR="006E6DE8" w:rsidRPr="006D57A2" w:rsidRDefault="006E6DE8" w:rsidP="006E6DE8">
            <w:pPr>
              <w:pStyle w:val="Tekstkomunikatgwka"/>
              <w:rPr>
                <w:highlight w:val="black"/>
              </w:rPr>
            </w:pPr>
            <w:r w:rsidRPr="006D57A2">
              <w:rPr>
                <w:highlight w:val="black"/>
              </w:rPr>
              <w:t>I–II 2019</w:t>
            </w:r>
          </w:p>
        </w:tc>
      </w:tr>
      <w:tr w:rsidR="006D57A2" w:rsidRPr="006D57A2" w:rsidTr="006D57A2">
        <w:trPr>
          <w:trHeight w:val="20"/>
        </w:trPr>
        <w:tc>
          <w:tcPr>
            <w:tcW w:w="2235" w:type="dxa"/>
            <w:vMerge/>
            <w:tcBorders>
              <w:top w:val="single" w:sz="4" w:space="0" w:color="FFFFFF"/>
              <w:bottom w:val="single" w:sz="12" w:space="0" w:color="FFFFFF"/>
              <w:right w:val="single" w:sz="4" w:space="0" w:color="FFFFFF"/>
            </w:tcBorders>
            <w:shd w:val="clear" w:color="auto" w:fill="000000"/>
            <w:vAlign w:val="center"/>
          </w:tcPr>
          <w:p w:rsidR="006E6DE8" w:rsidRPr="006D57A2" w:rsidRDefault="006E6DE8" w:rsidP="001956E2">
            <w:pPr>
              <w:spacing w:before="40" w:after="40"/>
              <w:jc w:val="center"/>
              <w:rPr>
                <w:rFonts w:ascii="Arial" w:hAnsi="Arial"/>
                <w:sz w:val="16"/>
                <w:szCs w:val="16"/>
                <w:highlight w:val="black"/>
              </w:rPr>
            </w:pPr>
          </w:p>
        </w:tc>
        <w:tc>
          <w:tcPr>
            <w:tcW w:w="82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E6DE8" w:rsidRPr="006D57A2" w:rsidRDefault="006E6DE8" w:rsidP="001956E2">
            <w:pPr>
              <w:pStyle w:val="Tekstkomunikatgwka"/>
              <w:rPr>
                <w:highlight w:val="black"/>
              </w:rPr>
            </w:pPr>
            <w:r w:rsidRPr="006D57A2">
              <w:rPr>
                <w:highlight w:val="black"/>
              </w:rPr>
              <w:t>zł</w:t>
            </w:r>
          </w:p>
        </w:tc>
        <w:tc>
          <w:tcPr>
            <w:tcW w:w="82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E6DE8" w:rsidRPr="006D57A2" w:rsidRDefault="006E6DE8" w:rsidP="006E6DE8">
            <w:pPr>
              <w:pStyle w:val="Tekstkomunikatgwka"/>
              <w:rPr>
                <w:highlight w:val="black"/>
              </w:rPr>
            </w:pPr>
            <w:r w:rsidRPr="006D57A2">
              <w:rPr>
                <w:highlight w:val="black"/>
              </w:rPr>
              <w:t xml:space="preserve">II 2018 = </w:t>
            </w:r>
            <w:r w:rsidRPr="006D57A2">
              <w:rPr>
                <w:highlight w:val="black"/>
              </w:rPr>
              <w:br/>
              <w:t>= 100</w:t>
            </w:r>
          </w:p>
        </w:tc>
        <w:tc>
          <w:tcPr>
            <w:tcW w:w="82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E6DE8" w:rsidRPr="006D57A2" w:rsidRDefault="006E6DE8" w:rsidP="006E6DE8">
            <w:pPr>
              <w:pStyle w:val="Tekstkomunikatgwka"/>
              <w:rPr>
                <w:highlight w:val="black"/>
              </w:rPr>
            </w:pPr>
            <w:r w:rsidRPr="006D57A2">
              <w:rPr>
                <w:highlight w:val="black"/>
              </w:rPr>
              <w:t xml:space="preserve">I 2019 = </w:t>
            </w:r>
            <w:r w:rsidRPr="006D57A2">
              <w:rPr>
                <w:highlight w:val="black"/>
              </w:rPr>
              <w:br/>
              <w:t>= 100</w:t>
            </w:r>
          </w:p>
        </w:tc>
        <w:tc>
          <w:tcPr>
            <w:tcW w:w="82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E6DE8" w:rsidRPr="006D57A2" w:rsidRDefault="006E6DE8" w:rsidP="001956E2">
            <w:pPr>
              <w:pStyle w:val="Tekstkomunikatgwka"/>
              <w:rPr>
                <w:highlight w:val="black"/>
              </w:rPr>
            </w:pPr>
            <w:r w:rsidRPr="006D57A2">
              <w:rPr>
                <w:highlight w:val="black"/>
              </w:rPr>
              <w:t>zł</w:t>
            </w:r>
          </w:p>
        </w:tc>
        <w:tc>
          <w:tcPr>
            <w:tcW w:w="82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E6DE8" w:rsidRPr="006D57A2" w:rsidRDefault="006E6DE8" w:rsidP="006E6DE8">
            <w:pPr>
              <w:pStyle w:val="Tekstkomunikatgwka"/>
              <w:rPr>
                <w:highlight w:val="black"/>
              </w:rPr>
            </w:pPr>
            <w:r w:rsidRPr="006D57A2">
              <w:rPr>
                <w:highlight w:val="black"/>
              </w:rPr>
              <w:t xml:space="preserve">I–II </w:t>
            </w:r>
            <w:r w:rsidRPr="006D57A2">
              <w:rPr>
                <w:highlight w:val="black"/>
              </w:rPr>
              <w:br/>
              <w:t>2018 =</w:t>
            </w:r>
            <w:r w:rsidRPr="006D57A2">
              <w:rPr>
                <w:highlight w:val="black"/>
              </w:rPr>
              <w:br/>
              <w:t>= 100</w:t>
            </w:r>
          </w:p>
        </w:tc>
        <w:tc>
          <w:tcPr>
            <w:tcW w:w="82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E6DE8" w:rsidRPr="006D57A2" w:rsidRDefault="006E6DE8" w:rsidP="001956E2">
            <w:pPr>
              <w:pStyle w:val="Tekstkomunikatgwka"/>
              <w:rPr>
                <w:highlight w:val="black"/>
              </w:rPr>
            </w:pPr>
            <w:r w:rsidRPr="006D57A2">
              <w:rPr>
                <w:highlight w:val="black"/>
              </w:rPr>
              <w:t>zł</w:t>
            </w:r>
          </w:p>
        </w:tc>
        <w:tc>
          <w:tcPr>
            <w:tcW w:w="82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E6DE8" w:rsidRPr="006D57A2" w:rsidRDefault="006E6DE8" w:rsidP="006E6DE8">
            <w:pPr>
              <w:pStyle w:val="Tekstkomunikatgwka"/>
              <w:rPr>
                <w:highlight w:val="black"/>
              </w:rPr>
            </w:pPr>
            <w:r w:rsidRPr="006D57A2">
              <w:rPr>
                <w:highlight w:val="black"/>
              </w:rPr>
              <w:t xml:space="preserve">II 2018 = </w:t>
            </w:r>
            <w:r w:rsidRPr="006D57A2">
              <w:rPr>
                <w:highlight w:val="black"/>
              </w:rPr>
              <w:br/>
              <w:t>= 100</w:t>
            </w:r>
          </w:p>
        </w:tc>
        <w:tc>
          <w:tcPr>
            <w:tcW w:w="82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E6DE8" w:rsidRPr="006D57A2" w:rsidRDefault="006E6DE8" w:rsidP="006E6DE8">
            <w:pPr>
              <w:pStyle w:val="Tekstkomunikatgwka"/>
              <w:rPr>
                <w:highlight w:val="black"/>
              </w:rPr>
            </w:pPr>
            <w:r w:rsidRPr="006D57A2">
              <w:rPr>
                <w:highlight w:val="black"/>
              </w:rPr>
              <w:t xml:space="preserve">I 2019 = </w:t>
            </w:r>
            <w:r w:rsidRPr="006D57A2">
              <w:rPr>
                <w:highlight w:val="black"/>
              </w:rPr>
              <w:br/>
              <w:t>= 100</w:t>
            </w:r>
          </w:p>
        </w:tc>
        <w:tc>
          <w:tcPr>
            <w:tcW w:w="82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E6DE8" w:rsidRPr="006D57A2" w:rsidRDefault="006E6DE8" w:rsidP="001956E2">
            <w:pPr>
              <w:pStyle w:val="Tekstkomunikatgwka"/>
              <w:rPr>
                <w:highlight w:val="black"/>
              </w:rPr>
            </w:pPr>
            <w:r w:rsidRPr="006D57A2">
              <w:rPr>
                <w:highlight w:val="black"/>
              </w:rPr>
              <w:t>zł</w:t>
            </w:r>
          </w:p>
        </w:tc>
        <w:tc>
          <w:tcPr>
            <w:tcW w:w="827" w:type="dxa"/>
            <w:tcBorders>
              <w:top w:val="single" w:sz="4" w:space="0" w:color="FFFFFF"/>
              <w:left w:val="single" w:sz="4" w:space="0" w:color="FFFFFF"/>
              <w:bottom w:val="single" w:sz="12" w:space="0" w:color="FFFFFF"/>
            </w:tcBorders>
            <w:shd w:val="clear" w:color="auto" w:fill="000000"/>
            <w:vAlign w:val="center"/>
          </w:tcPr>
          <w:p w:rsidR="006E6DE8" w:rsidRPr="006D57A2" w:rsidRDefault="006E6DE8" w:rsidP="006E6DE8">
            <w:pPr>
              <w:pStyle w:val="Tekstkomunikatgwka"/>
              <w:rPr>
                <w:highlight w:val="black"/>
              </w:rPr>
            </w:pPr>
            <w:r w:rsidRPr="006D57A2">
              <w:rPr>
                <w:highlight w:val="black"/>
              </w:rPr>
              <w:t xml:space="preserve">I–II </w:t>
            </w:r>
            <w:r w:rsidRPr="006D57A2">
              <w:rPr>
                <w:highlight w:val="black"/>
              </w:rPr>
              <w:br/>
              <w:t xml:space="preserve">2018 = </w:t>
            </w:r>
            <w:r w:rsidRPr="006D57A2">
              <w:rPr>
                <w:highlight w:val="black"/>
              </w:rPr>
              <w:br/>
              <w:t>= 100</w:t>
            </w:r>
          </w:p>
        </w:tc>
      </w:tr>
      <w:tr w:rsidR="006D57A2" w:rsidRPr="006D57A2" w:rsidTr="006D57A2">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FC71BC" w:rsidRPr="006D57A2" w:rsidRDefault="00FC71BC" w:rsidP="00FC71BC">
            <w:pPr>
              <w:pStyle w:val="TekstkomunikatB1"/>
              <w:spacing w:before="100" w:after="100"/>
              <w:rPr>
                <w:b/>
                <w:highlight w:val="black"/>
              </w:rPr>
            </w:pPr>
            <w:r w:rsidRPr="006D57A2">
              <w:rPr>
                <w:highlight w:val="black"/>
              </w:rPr>
              <w:t xml:space="preserve">Pszenica </w:t>
            </w:r>
            <w:r w:rsidRPr="006D57A2">
              <w:rPr>
                <w:highlight w:val="black"/>
                <w:vertAlign w:val="superscript"/>
              </w:rPr>
              <w:t>a</w:t>
            </w:r>
            <w:r w:rsidRPr="006D57A2">
              <w:rPr>
                <w:highlight w:val="black"/>
              </w:rPr>
              <w:t xml:space="preserve"> za 1 </w:t>
            </w:r>
            <w:proofErr w:type="spellStart"/>
            <w:r w:rsidRPr="006D57A2">
              <w:rPr>
                <w:highlight w:val="black"/>
              </w:rPr>
              <w:t>dt</w:t>
            </w:r>
            <w:proofErr w:type="spellEnd"/>
          </w:p>
        </w:tc>
        <w:tc>
          <w:tcPr>
            <w:tcW w:w="826"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84,83</w:t>
            </w:r>
          </w:p>
        </w:tc>
        <w:tc>
          <w:tcPr>
            <w:tcW w:w="826"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128,0</w:t>
            </w:r>
          </w:p>
        </w:tc>
        <w:tc>
          <w:tcPr>
            <w:tcW w:w="827"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100,6</w:t>
            </w:r>
          </w:p>
        </w:tc>
        <w:tc>
          <w:tcPr>
            <w:tcW w:w="82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84,59</w:t>
            </w:r>
          </w:p>
        </w:tc>
        <w:tc>
          <w:tcPr>
            <w:tcW w:w="82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125,5</w:t>
            </w:r>
          </w:p>
        </w:tc>
        <w:tc>
          <w:tcPr>
            <w:tcW w:w="826"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94,15</w:t>
            </w:r>
          </w:p>
        </w:tc>
        <w:tc>
          <w:tcPr>
            <w:tcW w:w="826"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112,4</w:t>
            </w:r>
          </w:p>
        </w:tc>
        <w:tc>
          <w:tcPr>
            <w:tcW w:w="82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102,3</w:t>
            </w:r>
          </w:p>
        </w:tc>
        <w:tc>
          <w:tcPr>
            <w:tcW w:w="82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93,10</w:t>
            </w:r>
          </w:p>
        </w:tc>
        <w:tc>
          <w:tcPr>
            <w:tcW w:w="827" w:type="dxa"/>
            <w:tcBorders>
              <w:top w:val="single" w:sz="12" w:space="0" w:color="FFFFFF"/>
              <w:left w:val="single" w:sz="4" w:space="0" w:color="FFFFFF"/>
              <w:bottom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111,2</w:t>
            </w:r>
          </w:p>
        </w:tc>
      </w:tr>
      <w:tr w:rsidR="006D57A2" w:rsidRPr="006D57A2" w:rsidTr="006D57A2">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FC71BC" w:rsidRPr="006D57A2" w:rsidRDefault="00FC71BC" w:rsidP="00FC71BC">
            <w:pPr>
              <w:pStyle w:val="TekstkomunikatB1"/>
              <w:spacing w:before="100" w:after="100"/>
              <w:rPr>
                <w:b/>
                <w:highlight w:val="black"/>
              </w:rPr>
            </w:pPr>
            <w:r w:rsidRPr="006D57A2">
              <w:rPr>
                <w:highlight w:val="black"/>
              </w:rPr>
              <w:t xml:space="preserve">Żyto </w:t>
            </w:r>
            <w:r w:rsidRPr="006D57A2">
              <w:rPr>
                <w:highlight w:val="black"/>
                <w:vertAlign w:val="superscript"/>
              </w:rPr>
              <w:t>a</w:t>
            </w:r>
            <w:r w:rsidRPr="006D57A2">
              <w:rPr>
                <w:highlight w:val="black"/>
              </w:rPr>
              <w:t xml:space="preserve"> za 1 </w:t>
            </w:r>
            <w:proofErr w:type="spellStart"/>
            <w:r w:rsidRPr="006D57A2">
              <w:rPr>
                <w:highlight w:val="black"/>
              </w:rPr>
              <w:t>dt</w:t>
            </w:r>
            <w:proofErr w:type="spellEnd"/>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69,18</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122,0</w:t>
            </w:r>
          </w:p>
        </w:tc>
        <w:tc>
          <w:tcPr>
            <w:tcW w:w="827"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100,1</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69,16</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122,3</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69,91</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105,3</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101,5</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69,41</w:t>
            </w:r>
          </w:p>
        </w:tc>
        <w:tc>
          <w:tcPr>
            <w:tcW w:w="827" w:type="dxa"/>
            <w:tcBorders>
              <w:top w:val="single" w:sz="4" w:space="0" w:color="FFFFFF"/>
              <w:left w:val="single" w:sz="4" w:space="0" w:color="FFFFFF"/>
              <w:bottom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107,5</w:t>
            </w:r>
          </w:p>
        </w:tc>
      </w:tr>
      <w:tr w:rsidR="006D57A2" w:rsidRPr="006D57A2" w:rsidTr="006D57A2">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FC71BC" w:rsidRPr="006D57A2" w:rsidRDefault="00FC71BC" w:rsidP="00FC71BC">
            <w:pPr>
              <w:pStyle w:val="TekstkomunikatB1"/>
              <w:spacing w:before="100" w:after="100"/>
              <w:rPr>
                <w:b/>
                <w:highlight w:val="black"/>
              </w:rPr>
            </w:pPr>
            <w:r w:rsidRPr="006D57A2">
              <w:rPr>
                <w:highlight w:val="black"/>
              </w:rPr>
              <w:t>Ziemniaki</w:t>
            </w:r>
            <w:r w:rsidRPr="006D57A2">
              <w:rPr>
                <w:highlight w:val="black"/>
                <w:vertAlign w:val="superscript"/>
              </w:rPr>
              <w:t xml:space="preserve"> b</w:t>
            </w:r>
            <w:r w:rsidRPr="006D57A2">
              <w:rPr>
                <w:highlight w:val="black"/>
              </w:rPr>
              <w:t xml:space="preserve"> za 1 </w:t>
            </w:r>
            <w:proofErr w:type="spellStart"/>
            <w:r w:rsidRPr="006D57A2">
              <w:rPr>
                <w:highlight w:val="black"/>
              </w:rPr>
              <w:t>dt</w:t>
            </w:r>
            <w:proofErr w:type="spellEnd"/>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109,68</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176,5</w:t>
            </w:r>
          </w:p>
        </w:tc>
        <w:tc>
          <w:tcPr>
            <w:tcW w:w="827"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110,9</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104,74</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184,2</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129,11</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151,5</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108,4</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124,11</w:t>
            </w:r>
          </w:p>
        </w:tc>
        <w:tc>
          <w:tcPr>
            <w:tcW w:w="827" w:type="dxa"/>
            <w:tcBorders>
              <w:top w:val="single" w:sz="4" w:space="0" w:color="FFFFFF"/>
              <w:left w:val="single" w:sz="4" w:space="0" w:color="FFFFFF"/>
              <w:bottom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153,0</w:t>
            </w:r>
          </w:p>
        </w:tc>
      </w:tr>
      <w:tr w:rsidR="006D57A2" w:rsidRPr="006D57A2" w:rsidTr="006D57A2">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FC71BC" w:rsidRPr="006D57A2" w:rsidRDefault="00FC71BC" w:rsidP="00FC71BC">
            <w:pPr>
              <w:pStyle w:val="TekstkomunikatB1"/>
              <w:spacing w:before="100" w:after="100"/>
              <w:rPr>
                <w:highlight w:val="black"/>
              </w:rPr>
            </w:pPr>
            <w:r w:rsidRPr="006D57A2">
              <w:rPr>
                <w:highlight w:val="black"/>
              </w:rPr>
              <w:t xml:space="preserve">Żywiec rzeźny za </w:t>
            </w:r>
            <w:smartTag w:uri="urn:schemas-microsoft-com:office:smarttags" w:element="metricconverter">
              <w:smartTagPr>
                <w:attr w:name="ProductID" w:val="1 kg"/>
              </w:smartTagPr>
              <w:r w:rsidRPr="006D57A2">
                <w:rPr>
                  <w:highlight w:val="black"/>
                </w:rPr>
                <w:t>1 kg</w:t>
              </w:r>
            </w:smartTag>
            <w:r w:rsidRPr="006D57A2">
              <w:rPr>
                <w:highlight w:val="black"/>
              </w:rPr>
              <w:t xml:space="preserve"> wagi żywej:</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p>
        </w:tc>
        <w:tc>
          <w:tcPr>
            <w:tcW w:w="827"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p>
        </w:tc>
        <w:tc>
          <w:tcPr>
            <w:tcW w:w="827" w:type="dxa"/>
            <w:tcBorders>
              <w:top w:val="single" w:sz="4" w:space="0" w:color="FFFFFF"/>
              <w:left w:val="single" w:sz="4" w:space="0" w:color="FFFFFF"/>
              <w:bottom w:val="single" w:sz="4" w:space="0" w:color="FFFFFF"/>
            </w:tcBorders>
            <w:shd w:val="clear" w:color="auto" w:fill="000000"/>
            <w:noWrap/>
            <w:vAlign w:val="bottom"/>
          </w:tcPr>
          <w:p w:rsidR="00FC71BC" w:rsidRPr="006D57A2" w:rsidRDefault="00FC71BC" w:rsidP="00FC71BC">
            <w:pPr>
              <w:pStyle w:val="Tekstkomunikatliczby"/>
              <w:rPr>
                <w:highlight w:val="black"/>
              </w:rPr>
            </w:pPr>
          </w:p>
        </w:tc>
      </w:tr>
      <w:tr w:rsidR="006D57A2" w:rsidRPr="006D57A2" w:rsidTr="006D57A2">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FC71BC" w:rsidRPr="006D57A2" w:rsidRDefault="00FC71BC" w:rsidP="00FC71BC">
            <w:pPr>
              <w:pStyle w:val="TekstkomunikatB2"/>
              <w:spacing w:before="100" w:after="100"/>
              <w:rPr>
                <w:highlight w:val="black"/>
              </w:rPr>
            </w:pPr>
            <w:r w:rsidRPr="006D57A2">
              <w:rPr>
                <w:highlight w:val="black"/>
              </w:rPr>
              <w:t>bydło (bez cieląt)</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5,98</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105,8</w:t>
            </w:r>
          </w:p>
        </w:tc>
        <w:tc>
          <w:tcPr>
            <w:tcW w:w="827"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93,3</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6,23</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108,4</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b/>
                <w:bCs/>
                <w:highlight w:val="black"/>
              </w:rPr>
            </w:pPr>
            <w:r w:rsidRPr="006D57A2">
              <w:rPr>
                <w:b/>
                <w:bCs/>
                <w:highlight w:val="black"/>
              </w:rPr>
              <w:t>.</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x</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x</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b/>
                <w:bCs/>
                <w:highlight w:val="black"/>
              </w:rPr>
            </w:pPr>
            <w:r w:rsidRPr="006D57A2">
              <w:rPr>
                <w:b/>
                <w:bCs/>
                <w:highlight w:val="black"/>
              </w:rPr>
              <w:t>.</w:t>
            </w:r>
          </w:p>
        </w:tc>
        <w:tc>
          <w:tcPr>
            <w:tcW w:w="827" w:type="dxa"/>
            <w:tcBorders>
              <w:top w:val="single" w:sz="4" w:space="0" w:color="FFFFFF"/>
              <w:left w:val="single" w:sz="4" w:space="0" w:color="FFFFFF"/>
              <w:bottom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x</w:t>
            </w:r>
          </w:p>
        </w:tc>
      </w:tr>
      <w:tr w:rsidR="006D57A2" w:rsidRPr="006D57A2" w:rsidTr="006D57A2">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FC71BC" w:rsidRPr="006D57A2" w:rsidRDefault="00FC71BC" w:rsidP="00FC71BC">
            <w:pPr>
              <w:pStyle w:val="TekstkomunikatB2"/>
              <w:spacing w:before="100" w:after="100"/>
              <w:rPr>
                <w:highlight w:val="black"/>
              </w:rPr>
            </w:pPr>
            <w:r w:rsidRPr="006D57A2">
              <w:rPr>
                <w:highlight w:val="black"/>
              </w:rPr>
              <w:t>trzoda chlewna</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4,12</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93,0</w:t>
            </w:r>
          </w:p>
        </w:tc>
        <w:tc>
          <w:tcPr>
            <w:tcW w:w="827"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101,5</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4,08</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94,1</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b/>
                <w:highlight w:val="black"/>
              </w:rPr>
            </w:pPr>
            <w:r w:rsidRPr="006D57A2">
              <w:rPr>
                <w:b/>
                <w:highlight w:val="black"/>
              </w:rPr>
              <w:t>.</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x</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x</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b/>
                <w:highlight w:val="black"/>
              </w:rPr>
            </w:pPr>
            <w:r w:rsidRPr="006D57A2">
              <w:rPr>
                <w:b/>
                <w:highlight w:val="black"/>
              </w:rPr>
              <w:t>.</w:t>
            </w:r>
          </w:p>
        </w:tc>
        <w:tc>
          <w:tcPr>
            <w:tcW w:w="827" w:type="dxa"/>
            <w:tcBorders>
              <w:top w:val="single" w:sz="4" w:space="0" w:color="FFFFFF"/>
              <w:left w:val="single" w:sz="4" w:space="0" w:color="FFFFFF"/>
              <w:bottom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x</w:t>
            </w:r>
          </w:p>
        </w:tc>
      </w:tr>
      <w:tr w:rsidR="006D57A2" w:rsidRPr="006D57A2" w:rsidTr="006D57A2">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FC71BC" w:rsidRPr="006D57A2" w:rsidRDefault="00FC71BC" w:rsidP="00FC71BC">
            <w:pPr>
              <w:pStyle w:val="TekstkomunikatB2"/>
              <w:spacing w:before="100" w:after="100"/>
              <w:rPr>
                <w:highlight w:val="black"/>
              </w:rPr>
            </w:pPr>
            <w:r w:rsidRPr="006D57A2">
              <w:rPr>
                <w:highlight w:val="black"/>
              </w:rPr>
              <w:t>drób</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3,45</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99,7</w:t>
            </w:r>
          </w:p>
        </w:tc>
        <w:tc>
          <w:tcPr>
            <w:tcW w:w="827"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103,6</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3,39</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99,0</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b/>
                <w:bCs/>
                <w:highlight w:val="black"/>
              </w:rPr>
            </w:pPr>
            <w:r w:rsidRPr="006D57A2">
              <w:rPr>
                <w:b/>
                <w:bCs/>
                <w:highlight w:val="black"/>
              </w:rPr>
              <w:t>.</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x</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x</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b/>
                <w:bCs/>
                <w:highlight w:val="black"/>
              </w:rPr>
            </w:pPr>
            <w:r w:rsidRPr="006D57A2">
              <w:rPr>
                <w:b/>
                <w:bCs/>
                <w:highlight w:val="black"/>
              </w:rPr>
              <w:t>.</w:t>
            </w:r>
          </w:p>
        </w:tc>
        <w:tc>
          <w:tcPr>
            <w:tcW w:w="827" w:type="dxa"/>
            <w:tcBorders>
              <w:top w:val="single" w:sz="4" w:space="0" w:color="FFFFFF"/>
              <w:left w:val="single" w:sz="4" w:space="0" w:color="FFFFFF"/>
              <w:bottom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x</w:t>
            </w:r>
          </w:p>
        </w:tc>
      </w:tr>
      <w:tr w:rsidR="006D57A2" w:rsidRPr="006D57A2" w:rsidTr="006D57A2">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FC71BC" w:rsidRPr="006D57A2" w:rsidRDefault="00FC71BC" w:rsidP="00FC71BC">
            <w:pPr>
              <w:pStyle w:val="TekstkomunikatB1"/>
              <w:spacing w:before="100" w:after="100"/>
              <w:rPr>
                <w:highlight w:val="black"/>
              </w:rPr>
            </w:pPr>
            <w:r w:rsidRPr="006D57A2">
              <w:rPr>
                <w:highlight w:val="black"/>
              </w:rPr>
              <w:t xml:space="preserve">Prosię na chów za 1 szt. </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b/>
                <w:bCs/>
                <w:highlight w:val="black"/>
              </w:rPr>
            </w:pPr>
            <w:r w:rsidRPr="006D57A2">
              <w:rPr>
                <w:b/>
                <w:bCs/>
                <w:highlight w:val="black"/>
              </w:rPr>
              <w:t>.</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x</w:t>
            </w:r>
          </w:p>
        </w:tc>
        <w:tc>
          <w:tcPr>
            <w:tcW w:w="827"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x</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b/>
                <w:bCs/>
                <w:highlight w:val="black"/>
              </w:rPr>
            </w:pPr>
            <w:r w:rsidRPr="006D57A2">
              <w:rPr>
                <w:b/>
                <w:bCs/>
                <w:highlight w:val="black"/>
              </w:rPr>
              <w:t>.</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x</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130,00</w:t>
            </w:r>
          </w:p>
        </w:tc>
        <w:tc>
          <w:tcPr>
            <w:tcW w:w="826"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80,6</w:t>
            </w:r>
          </w:p>
        </w:tc>
        <w:tc>
          <w:tcPr>
            <w:tcW w:w="82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99,2</w:t>
            </w:r>
          </w:p>
        </w:tc>
        <w:tc>
          <w:tcPr>
            <w:tcW w:w="82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130,50</w:t>
            </w:r>
          </w:p>
        </w:tc>
        <w:tc>
          <w:tcPr>
            <w:tcW w:w="827" w:type="dxa"/>
            <w:tcBorders>
              <w:top w:val="single" w:sz="4" w:space="0" w:color="FFFFFF"/>
              <w:left w:val="single" w:sz="4" w:space="0" w:color="FFFFFF"/>
              <w:bottom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79,0</w:t>
            </w:r>
          </w:p>
        </w:tc>
      </w:tr>
      <w:tr w:rsidR="006D57A2" w:rsidRPr="006D57A2" w:rsidTr="006D57A2">
        <w:trPr>
          <w:trHeight w:val="20"/>
        </w:trPr>
        <w:tc>
          <w:tcPr>
            <w:tcW w:w="2235" w:type="dxa"/>
            <w:tcBorders>
              <w:top w:val="single" w:sz="4" w:space="0" w:color="FFFFFF"/>
              <w:bottom w:val="nil"/>
              <w:right w:val="single" w:sz="4" w:space="0" w:color="FFFFFF"/>
            </w:tcBorders>
            <w:shd w:val="clear" w:color="auto" w:fill="000000"/>
            <w:vAlign w:val="center"/>
          </w:tcPr>
          <w:p w:rsidR="00FC71BC" w:rsidRPr="006D57A2" w:rsidRDefault="00FC71BC" w:rsidP="00FC71BC">
            <w:pPr>
              <w:pStyle w:val="TekstkomunikatB1"/>
              <w:spacing w:before="100" w:after="100"/>
              <w:rPr>
                <w:highlight w:val="black"/>
              </w:rPr>
            </w:pPr>
            <w:r w:rsidRPr="006D57A2">
              <w:rPr>
                <w:highlight w:val="black"/>
              </w:rPr>
              <w:t xml:space="preserve">Mleko za 1 </w:t>
            </w:r>
            <w:proofErr w:type="spellStart"/>
            <w:r w:rsidRPr="006D57A2">
              <w:rPr>
                <w:highlight w:val="black"/>
              </w:rPr>
              <w:t>hl</w:t>
            </w:r>
            <w:proofErr w:type="spellEnd"/>
          </w:p>
        </w:tc>
        <w:tc>
          <w:tcPr>
            <w:tcW w:w="826" w:type="dxa"/>
            <w:tcBorders>
              <w:top w:val="single" w:sz="4" w:space="0" w:color="FFFFFF"/>
              <w:left w:val="single" w:sz="4" w:space="0" w:color="FFFFFF"/>
              <w:bottom w:val="nil"/>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137,47</w:t>
            </w:r>
          </w:p>
        </w:tc>
        <w:tc>
          <w:tcPr>
            <w:tcW w:w="826" w:type="dxa"/>
            <w:tcBorders>
              <w:top w:val="single" w:sz="4" w:space="0" w:color="FFFFFF"/>
              <w:left w:val="single" w:sz="4" w:space="0" w:color="FFFFFF"/>
              <w:bottom w:val="nil"/>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102,4</w:t>
            </w:r>
          </w:p>
        </w:tc>
        <w:tc>
          <w:tcPr>
            <w:tcW w:w="827" w:type="dxa"/>
            <w:tcBorders>
              <w:top w:val="single" w:sz="4" w:space="0" w:color="FFFFFF"/>
              <w:left w:val="single" w:sz="4" w:space="0" w:color="FFFFFF"/>
              <w:bottom w:val="nil"/>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99,0</w:t>
            </w:r>
          </w:p>
        </w:tc>
        <w:tc>
          <w:tcPr>
            <w:tcW w:w="826" w:type="dxa"/>
            <w:tcBorders>
              <w:top w:val="single" w:sz="4" w:space="0" w:color="FFFFFF"/>
              <w:left w:val="single" w:sz="4" w:space="0" w:color="FFFFFF"/>
              <w:bottom w:val="nil"/>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138,20</w:t>
            </w:r>
          </w:p>
        </w:tc>
        <w:tc>
          <w:tcPr>
            <w:tcW w:w="827" w:type="dxa"/>
            <w:tcBorders>
              <w:top w:val="single" w:sz="4" w:space="0" w:color="FFFFFF"/>
              <w:left w:val="single" w:sz="4" w:space="0" w:color="FFFFFF"/>
              <w:bottom w:val="nil"/>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100,1</w:t>
            </w:r>
          </w:p>
        </w:tc>
        <w:tc>
          <w:tcPr>
            <w:tcW w:w="826" w:type="dxa"/>
            <w:tcBorders>
              <w:top w:val="single" w:sz="4" w:space="0" w:color="FFFFFF"/>
              <w:left w:val="single" w:sz="4" w:space="0" w:color="FFFFFF"/>
              <w:bottom w:val="nil"/>
              <w:right w:val="single" w:sz="4" w:space="0" w:color="FFFFFF"/>
            </w:tcBorders>
            <w:shd w:val="clear" w:color="auto" w:fill="000000"/>
            <w:noWrap/>
            <w:vAlign w:val="bottom"/>
          </w:tcPr>
          <w:p w:rsidR="00FC71BC" w:rsidRPr="006D57A2" w:rsidRDefault="00FC71BC" w:rsidP="00FC71BC">
            <w:pPr>
              <w:pStyle w:val="Tekstkomunikatliczby"/>
              <w:rPr>
                <w:b/>
                <w:bCs/>
                <w:highlight w:val="black"/>
              </w:rPr>
            </w:pPr>
            <w:r w:rsidRPr="006D57A2">
              <w:rPr>
                <w:b/>
                <w:bCs/>
                <w:highlight w:val="black"/>
              </w:rPr>
              <w:t>.</w:t>
            </w:r>
          </w:p>
        </w:tc>
        <w:tc>
          <w:tcPr>
            <w:tcW w:w="826" w:type="dxa"/>
            <w:tcBorders>
              <w:top w:val="single" w:sz="4" w:space="0" w:color="FFFFFF"/>
              <w:left w:val="single" w:sz="4" w:space="0" w:color="FFFFFF"/>
              <w:bottom w:val="nil"/>
              <w:right w:val="single" w:sz="4" w:space="0" w:color="FFFFFF"/>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x</w:t>
            </w:r>
          </w:p>
        </w:tc>
        <w:tc>
          <w:tcPr>
            <w:tcW w:w="827" w:type="dxa"/>
            <w:tcBorders>
              <w:top w:val="single" w:sz="4" w:space="0" w:color="FFFFFF"/>
              <w:left w:val="single" w:sz="4" w:space="0" w:color="FFFFFF"/>
              <w:bottom w:val="nil"/>
              <w:right w:val="single" w:sz="4" w:space="0" w:color="FFFFFF"/>
            </w:tcBorders>
            <w:shd w:val="clear" w:color="auto" w:fill="000000"/>
            <w:vAlign w:val="bottom"/>
          </w:tcPr>
          <w:p w:rsidR="00FC71BC" w:rsidRPr="006D57A2" w:rsidRDefault="00FC71BC" w:rsidP="00FC71BC">
            <w:pPr>
              <w:pStyle w:val="Tekstkomunikatliczby"/>
              <w:rPr>
                <w:highlight w:val="black"/>
              </w:rPr>
            </w:pPr>
            <w:r w:rsidRPr="006D57A2">
              <w:rPr>
                <w:highlight w:val="black"/>
              </w:rPr>
              <w:t>x</w:t>
            </w:r>
          </w:p>
        </w:tc>
        <w:tc>
          <w:tcPr>
            <w:tcW w:w="826" w:type="dxa"/>
            <w:tcBorders>
              <w:top w:val="single" w:sz="4" w:space="0" w:color="FFFFFF"/>
              <w:left w:val="single" w:sz="4" w:space="0" w:color="FFFFFF"/>
              <w:bottom w:val="nil"/>
              <w:right w:val="single" w:sz="4" w:space="0" w:color="FFFFFF"/>
            </w:tcBorders>
            <w:shd w:val="clear" w:color="auto" w:fill="000000"/>
            <w:vAlign w:val="bottom"/>
          </w:tcPr>
          <w:p w:rsidR="00FC71BC" w:rsidRPr="006D57A2" w:rsidRDefault="00FC71BC" w:rsidP="00FC71BC">
            <w:pPr>
              <w:pStyle w:val="Tekstkomunikatliczby"/>
              <w:rPr>
                <w:b/>
                <w:bCs/>
                <w:highlight w:val="black"/>
              </w:rPr>
            </w:pPr>
            <w:r w:rsidRPr="006D57A2">
              <w:rPr>
                <w:b/>
                <w:bCs/>
                <w:highlight w:val="black"/>
              </w:rPr>
              <w:t>.</w:t>
            </w:r>
          </w:p>
        </w:tc>
        <w:tc>
          <w:tcPr>
            <w:tcW w:w="827" w:type="dxa"/>
            <w:tcBorders>
              <w:top w:val="single" w:sz="4" w:space="0" w:color="FFFFFF"/>
              <w:left w:val="single" w:sz="4" w:space="0" w:color="FFFFFF"/>
              <w:bottom w:val="nil"/>
            </w:tcBorders>
            <w:shd w:val="clear" w:color="auto" w:fill="000000"/>
            <w:noWrap/>
            <w:vAlign w:val="bottom"/>
          </w:tcPr>
          <w:p w:rsidR="00FC71BC" w:rsidRPr="006D57A2" w:rsidRDefault="00FC71BC" w:rsidP="00FC71BC">
            <w:pPr>
              <w:pStyle w:val="Tekstkomunikatliczby"/>
              <w:rPr>
                <w:highlight w:val="black"/>
              </w:rPr>
            </w:pPr>
            <w:r w:rsidRPr="006D57A2">
              <w:rPr>
                <w:highlight w:val="black"/>
              </w:rPr>
              <w:t>x</w:t>
            </w:r>
          </w:p>
        </w:tc>
      </w:tr>
    </w:tbl>
    <w:p w:rsidR="00D76B75" w:rsidRPr="006D57A2" w:rsidRDefault="00D76B75" w:rsidP="008D1D11">
      <w:pPr>
        <w:pStyle w:val="Tekstkomunikatnotka"/>
        <w:rPr>
          <w:highlight w:val="black"/>
        </w:rPr>
      </w:pPr>
      <w:r w:rsidRPr="006D57A2">
        <w:rPr>
          <w:highlight w:val="black"/>
        </w:rPr>
        <w:t xml:space="preserve">a W skupie bez ziarna siewnego. b Na targowiskach – jadalne późne. </w:t>
      </w:r>
    </w:p>
    <w:p w:rsidR="00505C9D" w:rsidRPr="006D57A2" w:rsidRDefault="00505C9D" w:rsidP="00505C9D">
      <w:pPr>
        <w:pStyle w:val="Tekstkomunikat"/>
        <w:rPr>
          <w:highlight w:val="black"/>
        </w:rPr>
      </w:pPr>
    </w:p>
    <w:p w:rsidR="00922887" w:rsidRPr="006D57A2" w:rsidRDefault="00922887">
      <w:pPr>
        <w:rPr>
          <w:highlight w:val="black"/>
          <w:lang w:eastAsia="pl-PL"/>
        </w:rPr>
      </w:pPr>
      <w:r w:rsidRPr="006D57A2">
        <w:rPr>
          <w:highlight w:val="black"/>
        </w:rPr>
        <w:br w:type="page"/>
      </w:r>
    </w:p>
    <w:p w:rsidR="00C61D29" w:rsidRPr="006D57A2" w:rsidRDefault="00C61D29" w:rsidP="00505C9D">
      <w:pPr>
        <w:pStyle w:val="Tekstkomunikat"/>
        <w:rPr>
          <w:highlight w:val="black"/>
        </w:rPr>
      </w:pPr>
      <w:r w:rsidRPr="006D57A2">
        <w:rPr>
          <w:highlight w:val="black"/>
        </w:rPr>
        <w:t xml:space="preserve">W lutym br. za 1 </w:t>
      </w:r>
      <w:proofErr w:type="spellStart"/>
      <w:r w:rsidRPr="006D57A2">
        <w:rPr>
          <w:highlight w:val="black"/>
        </w:rPr>
        <w:t>dt</w:t>
      </w:r>
      <w:proofErr w:type="spellEnd"/>
      <w:r w:rsidRPr="006D57A2">
        <w:rPr>
          <w:highlight w:val="black"/>
        </w:rPr>
        <w:t xml:space="preserve"> </w:t>
      </w:r>
      <w:r w:rsidRPr="006D57A2">
        <w:rPr>
          <w:b/>
          <w:highlight w:val="black"/>
        </w:rPr>
        <w:t>pszenicy</w:t>
      </w:r>
      <w:r w:rsidRPr="006D57A2">
        <w:rPr>
          <w:highlight w:val="black"/>
        </w:rPr>
        <w:t xml:space="preserve"> w skupie płacono 84,83 zł, tj. o 0,6% więcej niż przed miesiącem i o 28,0% więcej niż przed rokiem. Na targowiskach przeciętna cena pszenicy ukształtowała się na poziomie 94,15 zł/</w:t>
      </w:r>
      <w:proofErr w:type="spellStart"/>
      <w:r w:rsidRPr="006D57A2">
        <w:rPr>
          <w:highlight w:val="black"/>
        </w:rPr>
        <w:t>dt</w:t>
      </w:r>
      <w:proofErr w:type="spellEnd"/>
      <w:r w:rsidRPr="006D57A2">
        <w:rPr>
          <w:highlight w:val="black"/>
        </w:rPr>
        <w:t xml:space="preserve"> i była odpowiednio wyższa </w:t>
      </w:r>
      <w:r w:rsidRPr="006D57A2">
        <w:rPr>
          <w:highlight w:val="black"/>
        </w:rPr>
        <w:br/>
        <w:t xml:space="preserve">o 2,3% i o 12,4%. </w:t>
      </w:r>
      <w:r w:rsidRPr="006D57A2">
        <w:rPr>
          <w:b/>
          <w:highlight w:val="black"/>
        </w:rPr>
        <w:t>Cena</w:t>
      </w:r>
      <w:r w:rsidRPr="006D57A2">
        <w:rPr>
          <w:highlight w:val="black"/>
        </w:rPr>
        <w:t xml:space="preserve"> skupu </w:t>
      </w:r>
      <w:r w:rsidRPr="006D57A2">
        <w:rPr>
          <w:b/>
          <w:highlight w:val="black"/>
        </w:rPr>
        <w:t>żyta</w:t>
      </w:r>
      <w:r w:rsidRPr="006D57A2">
        <w:rPr>
          <w:highlight w:val="black"/>
        </w:rPr>
        <w:t xml:space="preserve"> w porównaniu z poprzednim miesiącem wzrosła o 0,1% (do 69,18 zł/</w:t>
      </w:r>
      <w:proofErr w:type="spellStart"/>
      <w:r w:rsidRPr="006D57A2">
        <w:rPr>
          <w:highlight w:val="black"/>
        </w:rPr>
        <w:t>dt</w:t>
      </w:r>
      <w:proofErr w:type="spellEnd"/>
      <w:r w:rsidRPr="006D57A2">
        <w:rPr>
          <w:highlight w:val="black"/>
        </w:rPr>
        <w:t>), a cena targowiskowa o 1,5% (do 69,91 zł/</w:t>
      </w:r>
      <w:proofErr w:type="spellStart"/>
      <w:r w:rsidRPr="006D57A2">
        <w:rPr>
          <w:highlight w:val="black"/>
        </w:rPr>
        <w:t>dt</w:t>
      </w:r>
      <w:proofErr w:type="spellEnd"/>
      <w:r w:rsidRPr="006D57A2">
        <w:rPr>
          <w:highlight w:val="black"/>
        </w:rPr>
        <w:t>). W porównaniu z lutym 2018 r. za żyto w skupie i na targowiskach płacono więcej stosownie: o 22,0% i o 5,3%.</w:t>
      </w:r>
    </w:p>
    <w:p w:rsidR="005F61BB" w:rsidRPr="006D57A2" w:rsidRDefault="00884691" w:rsidP="005C11BF">
      <w:pPr>
        <w:pStyle w:val="Tekstkomunikattytwykrestabl"/>
        <w:spacing w:before="400"/>
        <w:rPr>
          <w:highlight w:val="black"/>
        </w:rPr>
      </w:pPr>
      <w:r w:rsidRPr="006D57A2">
        <w:rPr>
          <w:highlight w:val="black"/>
        </w:rPr>
        <w:t xml:space="preserve">Wykres </w:t>
      </w:r>
      <w:r w:rsidR="00DC5D47" w:rsidRPr="006D57A2">
        <w:rPr>
          <w:highlight w:val="black"/>
        </w:rPr>
        <w:t>8</w:t>
      </w:r>
      <w:r w:rsidRPr="006D57A2">
        <w:rPr>
          <w:highlight w:val="black"/>
        </w:rPr>
        <w:t>.</w:t>
      </w:r>
      <w:r w:rsidRPr="006D57A2">
        <w:rPr>
          <w:highlight w:val="black"/>
        </w:rPr>
        <w:tab/>
        <w:t>Przeciętne ceny skupu zbóż i targowiskowe ceny ziemniaków</w:t>
      </w:r>
    </w:p>
    <w:p w:rsidR="00D324D9" w:rsidRPr="006D57A2" w:rsidRDefault="00B40EA6" w:rsidP="00C27F99">
      <w:pPr>
        <w:pStyle w:val="Tekstkomunikatpustywiersz"/>
        <w:jc w:val="center"/>
        <w:rPr>
          <w:highlight w:val="black"/>
        </w:rPr>
      </w:pPr>
      <w:r>
        <w:rPr>
          <w:noProof/>
        </w:rPr>
        <w:drawing>
          <wp:inline distT="0" distB="0" distL="0" distR="0">
            <wp:extent cx="5986284" cy="2813310"/>
            <wp:effectExtent l="0" t="0" r="0" b="635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zboza 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86284" cy="2813310"/>
                    </a:xfrm>
                    <a:prstGeom prst="rect">
                      <a:avLst/>
                    </a:prstGeom>
                  </pic:spPr>
                </pic:pic>
              </a:graphicData>
            </a:graphic>
          </wp:inline>
        </w:drawing>
      </w:r>
    </w:p>
    <w:p w:rsidR="00A5554F" w:rsidRPr="006D57A2" w:rsidRDefault="00A5554F" w:rsidP="00E44882">
      <w:pPr>
        <w:pStyle w:val="Tekstkomunikat"/>
        <w:spacing w:after="0"/>
        <w:rPr>
          <w:highlight w:val="black"/>
        </w:rPr>
      </w:pPr>
    </w:p>
    <w:p w:rsidR="00DD3B60" w:rsidRPr="006D57A2" w:rsidRDefault="00DD3B60" w:rsidP="00DD3B60">
      <w:pPr>
        <w:pStyle w:val="Tekstkomunikat"/>
        <w:rPr>
          <w:highlight w:val="black"/>
        </w:rPr>
      </w:pPr>
      <w:r w:rsidRPr="006D57A2">
        <w:rPr>
          <w:rFonts w:cs="Arial"/>
          <w:highlight w:val="black"/>
        </w:rPr>
        <w:t>W</w:t>
      </w:r>
      <w:r w:rsidRPr="006D57A2">
        <w:rPr>
          <w:highlight w:val="black"/>
        </w:rPr>
        <w:t xml:space="preserve"> lutym br. znacznie większym niż przed miesiącem i przed rokiem dostawom </w:t>
      </w:r>
      <w:r w:rsidRPr="006D57A2">
        <w:rPr>
          <w:b/>
          <w:highlight w:val="black"/>
        </w:rPr>
        <w:t>ziemniaków</w:t>
      </w:r>
      <w:r w:rsidRPr="006D57A2">
        <w:rPr>
          <w:highlight w:val="black"/>
        </w:rPr>
        <w:t xml:space="preserve"> do skupu towarzyszył sezonowy wzrost cen tego surowca. Za 1 </w:t>
      </w:r>
      <w:proofErr w:type="spellStart"/>
      <w:r w:rsidRPr="006D57A2">
        <w:rPr>
          <w:highlight w:val="black"/>
        </w:rPr>
        <w:t>dt</w:t>
      </w:r>
      <w:proofErr w:type="spellEnd"/>
      <w:r w:rsidRPr="006D57A2">
        <w:rPr>
          <w:highlight w:val="black"/>
        </w:rPr>
        <w:t xml:space="preserve"> ziemniaków płacono 109,68 zł, tj. o 10,9% więcej niż w styczniu br. i o 76,5% więcej niż w lutym ub. roku. W obrocie targowiskowym ceny ziemniaków (129,11 zł/</w:t>
      </w:r>
      <w:proofErr w:type="spellStart"/>
      <w:r w:rsidRPr="006D57A2">
        <w:rPr>
          <w:highlight w:val="black"/>
        </w:rPr>
        <w:t>dt</w:t>
      </w:r>
      <w:proofErr w:type="spellEnd"/>
      <w:r w:rsidRPr="006D57A2">
        <w:rPr>
          <w:highlight w:val="black"/>
        </w:rPr>
        <w:t xml:space="preserve">) w ujęciu miesięcznym wzrosły o 8,4%, </w:t>
      </w:r>
      <w:r w:rsidRPr="006D57A2">
        <w:rPr>
          <w:highlight w:val="black"/>
        </w:rPr>
        <w:br/>
        <w:t>a w ujęciu rocznym – o 51,5%.</w:t>
      </w:r>
    </w:p>
    <w:p w:rsidR="002E7891" w:rsidRPr="006D57A2" w:rsidRDefault="00FF68DF" w:rsidP="00E44882">
      <w:pPr>
        <w:pStyle w:val="Tekstkomunikattytwykrestabl"/>
        <w:spacing w:before="400"/>
        <w:rPr>
          <w:highlight w:val="black"/>
        </w:rPr>
      </w:pPr>
      <w:r w:rsidRPr="006D57A2">
        <w:rPr>
          <w:highlight w:val="black"/>
        </w:rPr>
        <w:t xml:space="preserve">Wykres </w:t>
      </w:r>
      <w:r w:rsidR="00DC5D47" w:rsidRPr="006D57A2">
        <w:rPr>
          <w:highlight w:val="black"/>
        </w:rPr>
        <w:t>9</w:t>
      </w:r>
      <w:r w:rsidRPr="006D57A2">
        <w:rPr>
          <w:highlight w:val="black"/>
        </w:rPr>
        <w:t>.</w:t>
      </w:r>
      <w:r w:rsidRPr="006D57A2">
        <w:rPr>
          <w:highlight w:val="black"/>
        </w:rPr>
        <w:tab/>
        <w:t xml:space="preserve">Przeciętne ceny skupu żywca i mleka </w:t>
      </w:r>
    </w:p>
    <w:p w:rsidR="002E7891" w:rsidRPr="006D57A2" w:rsidRDefault="00B40EA6" w:rsidP="00C27F99">
      <w:pPr>
        <w:pStyle w:val="Tekstkomunikatpustywiersz"/>
        <w:jc w:val="center"/>
        <w:rPr>
          <w:highlight w:val="black"/>
        </w:rPr>
      </w:pPr>
      <w:r>
        <w:rPr>
          <w:noProof/>
        </w:rPr>
        <w:drawing>
          <wp:inline distT="0" distB="0" distL="0" distR="0">
            <wp:extent cx="6230125" cy="2816358"/>
            <wp:effectExtent l="0" t="0" r="0" b="317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zywiec 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30125" cy="2816358"/>
                    </a:xfrm>
                    <a:prstGeom prst="rect">
                      <a:avLst/>
                    </a:prstGeom>
                  </pic:spPr>
                </pic:pic>
              </a:graphicData>
            </a:graphic>
          </wp:inline>
        </w:drawing>
      </w:r>
    </w:p>
    <w:p w:rsidR="00CA2AE0" w:rsidRPr="006D57A2" w:rsidRDefault="00CA2AE0" w:rsidP="00E44882">
      <w:pPr>
        <w:pStyle w:val="Tekstkomunikat"/>
        <w:spacing w:before="0" w:after="0"/>
        <w:rPr>
          <w:highlight w:val="black"/>
        </w:rPr>
      </w:pPr>
    </w:p>
    <w:p w:rsidR="001F3AC6" w:rsidRPr="006D57A2" w:rsidRDefault="009B43BA" w:rsidP="006371E4">
      <w:pPr>
        <w:pStyle w:val="Tekstkomunikat"/>
        <w:rPr>
          <w:highlight w:val="black"/>
        </w:rPr>
      </w:pPr>
      <w:r w:rsidRPr="006D57A2">
        <w:rPr>
          <w:highlight w:val="black"/>
        </w:rPr>
        <w:t xml:space="preserve">W lutym br. zahamowana została, obserwowana od września </w:t>
      </w:r>
      <w:r w:rsidR="001F3AC6" w:rsidRPr="006D57A2">
        <w:rPr>
          <w:highlight w:val="black"/>
        </w:rPr>
        <w:t>2018 r.</w:t>
      </w:r>
      <w:r w:rsidRPr="006D57A2">
        <w:rPr>
          <w:highlight w:val="black"/>
        </w:rPr>
        <w:t xml:space="preserve"> (z wyjątkiem grudnia), tendencja spadkowa </w:t>
      </w:r>
      <w:r w:rsidR="007956CD" w:rsidRPr="006D57A2">
        <w:rPr>
          <w:b/>
          <w:highlight w:val="black"/>
        </w:rPr>
        <w:t>cen żywca wieprzowego</w:t>
      </w:r>
      <w:r w:rsidR="007956CD" w:rsidRPr="006D57A2">
        <w:rPr>
          <w:highlight w:val="black"/>
        </w:rPr>
        <w:t xml:space="preserve"> w skupie. </w:t>
      </w:r>
      <w:r w:rsidRPr="006D57A2">
        <w:rPr>
          <w:highlight w:val="black"/>
        </w:rPr>
        <w:t>Z</w:t>
      </w:r>
      <w:r w:rsidR="007956CD" w:rsidRPr="006D57A2">
        <w:rPr>
          <w:highlight w:val="black"/>
        </w:rPr>
        <w:t>a 1 kg tego surowca płacono 4,</w:t>
      </w:r>
      <w:r w:rsidRPr="006D57A2">
        <w:rPr>
          <w:highlight w:val="black"/>
        </w:rPr>
        <w:t>12</w:t>
      </w:r>
      <w:r w:rsidR="007956CD" w:rsidRPr="006D57A2">
        <w:rPr>
          <w:highlight w:val="black"/>
        </w:rPr>
        <w:t xml:space="preserve"> zł, tj. o </w:t>
      </w:r>
      <w:r w:rsidRPr="006D57A2">
        <w:rPr>
          <w:highlight w:val="black"/>
        </w:rPr>
        <w:t>1,5</w:t>
      </w:r>
      <w:r w:rsidR="007956CD" w:rsidRPr="006D57A2">
        <w:rPr>
          <w:highlight w:val="black"/>
        </w:rPr>
        <w:t xml:space="preserve">% </w:t>
      </w:r>
      <w:r w:rsidRPr="006D57A2">
        <w:rPr>
          <w:highlight w:val="black"/>
        </w:rPr>
        <w:t>więcej</w:t>
      </w:r>
      <w:r w:rsidR="007956CD" w:rsidRPr="006D57A2">
        <w:rPr>
          <w:highlight w:val="black"/>
        </w:rPr>
        <w:t xml:space="preserve"> niż przed miesiącem i o </w:t>
      </w:r>
      <w:r w:rsidRPr="006D57A2">
        <w:rPr>
          <w:highlight w:val="black"/>
        </w:rPr>
        <w:t>7,0</w:t>
      </w:r>
      <w:r w:rsidR="007956CD" w:rsidRPr="006D57A2">
        <w:rPr>
          <w:highlight w:val="black"/>
        </w:rPr>
        <w:t xml:space="preserve">% mniej niż przed rokiem. </w:t>
      </w:r>
    </w:p>
    <w:p w:rsidR="007956CD" w:rsidRPr="006D57A2" w:rsidRDefault="009B43BA" w:rsidP="006371E4">
      <w:pPr>
        <w:pStyle w:val="Tekstkomunikat"/>
        <w:rPr>
          <w:highlight w:val="black"/>
        </w:rPr>
      </w:pPr>
      <w:r w:rsidRPr="006D57A2">
        <w:rPr>
          <w:highlight w:val="black"/>
        </w:rPr>
        <w:t>Taka sama dynamika wzrostu</w:t>
      </w:r>
      <w:r w:rsidR="007956CD" w:rsidRPr="006D57A2">
        <w:rPr>
          <w:highlight w:val="black"/>
        </w:rPr>
        <w:t xml:space="preserve"> cen żywca wieprzowego w skupie i </w:t>
      </w:r>
      <w:r w:rsidRPr="006D57A2">
        <w:rPr>
          <w:highlight w:val="black"/>
        </w:rPr>
        <w:t xml:space="preserve">wzrostu </w:t>
      </w:r>
      <w:r w:rsidR="007956CD" w:rsidRPr="006D57A2">
        <w:rPr>
          <w:highlight w:val="black"/>
        </w:rPr>
        <w:t>cen żyta na targowiskach skutkował</w:t>
      </w:r>
      <w:r w:rsidRPr="006D57A2">
        <w:rPr>
          <w:highlight w:val="black"/>
        </w:rPr>
        <w:t>a</w:t>
      </w:r>
      <w:r w:rsidR="007956CD" w:rsidRPr="006D57A2">
        <w:rPr>
          <w:highlight w:val="black"/>
        </w:rPr>
        <w:t xml:space="preserve"> </w:t>
      </w:r>
      <w:r w:rsidRPr="006D57A2">
        <w:rPr>
          <w:highlight w:val="black"/>
        </w:rPr>
        <w:t>utrzymaniem się</w:t>
      </w:r>
      <w:r w:rsidR="007956CD" w:rsidRPr="006D57A2">
        <w:rPr>
          <w:highlight w:val="black"/>
        </w:rPr>
        <w:t xml:space="preserve"> wskaźnika rentowności produkcji trzody chlewnej</w:t>
      </w:r>
      <w:r w:rsidRPr="006D57A2">
        <w:rPr>
          <w:highlight w:val="black"/>
        </w:rPr>
        <w:t xml:space="preserve"> na tym samym poziomie co w styczniu br.</w:t>
      </w:r>
      <w:r w:rsidR="007956CD" w:rsidRPr="006D57A2">
        <w:rPr>
          <w:highlight w:val="black"/>
        </w:rPr>
        <w:t xml:space="preserve"> Relacja cen skupu trzody do cen żyta na targowiskach wyniosła 5,9. </w:t>
      </w:r>
      <w:r w:rsidR="00BA6F8F" w:rsidRPr="006D57A2">
        <w:rPr>
          <w:highlight w:val="black"/>
        </w:rPr>
        <w:t>W lutym br. n</w:t>
      </w:r>
      <w:r w:rsidR="007956CD" w:rsidRPr="006D57A2">
        <w:rPr>
          <w:highlight w:val="black"/>
        </w:rPr>
        <w:t xml:space="preserve">a targowiskach za jedno </w:t>
      </w:r>
      <w:r w:rsidR="007956CD" w:rsidRPr="006D57A2">
        <w:rPr>
          <w:b/>
          <w:highlight w:val="black"/>
        </w:rPr>
        <w:t>prosię na chów</w:t>
      </w:r>
      <w:r w:rsidR="007956CD" w:rsidRPr="006D57A2">
        <w:rPr>
          <w:highlight w:val="black"/>
        </w:rPr>
        <w:t xml:space="preserve"> płacono 13</w:t>
      </w:r>
      <w:r w:rsidRPr="006D57A2">
        <w:rPr>
          <w:highlight w:val="black"/>
        </w:rPr>
        <w:t>0</w:t>
      </w:r>
      <w:r w:rsidR="007956CD" w:rsidRPr="006D57A2">
        <w:rPr>
          <w:highlight w:val="black"/>
        </w:rPr>
        <w:t xml:space="preserve"> zł, </w:t>
      </w:r>
      <w:r w:rsidR="00BA6F8F" w:rsidRPr="006D57A2">
        <w:rPr>
          <w:highlight w:val="black"/>
        </w:rPr>
        <w:br/>
      </w:r>
      <w:r w:rsidR="007956CD" w:rsidRPr="006D57A2">
        <w:rPr>
          <w:highlight w:val="black"/>
        </w:rPr>
        <w:t xml:space="preserve">tj. o </w:t>
      </w:r>
      <w:r w:rsidRPr="006D57A2">
        <w:rPr>
          <w:highlight w:val="black"/>
        </w:rPr>
        <w:t>0,8</w:t>
      </w:r>
      <w:r w:rsidR="007956CD" w:rsidRPr="006D57A2">
        <w:rPr>
          <w:highlight w:val="black"/>
        </w:rPr>
        <w:t xml:space="preserve">% mniej niż w </w:t>
      </w:r>
      <w:r w:rsidRPr="006D57A2">
        <w:rPr>
          <w:highlight w:val="black"/>
        </w:rPr>
        <w:t>styczniu b</w:t>
      </w:r>
      <w:r w:rsidR="007956CD" w:rsidRPr="006D57A2">
        <w:rPr>
          <w:highlight w:val="black"/>
        </w:rPr>
        <w:t xml:space="preserve">r. i o </w:t>
      </w:r>
      <w:r w:rsidRPr="006D57A2">
        <w:rPr>
          <w:highlight w:val="black"/>
        </w:rPr>
        <w:t>19,4</w:t>
      </w:r>
      <w:r w:rsidR="007956CD" w:rsidRPr="006D57A2">
        <w:rPr>
          <w:highlight w:val="black"/>
        </w:rPr>
        <w:t xml:space="preserve">% mniej niż w </w:t>
      </w:r>
      <w:r w:rsidRPr="006D57A2">
        <w:rPr>
          <w:highlight w:val="black"/>
        </w:rPr>
        <w:t xml:space="preserve">lutym </w:t>
      </w:r>
      <w:r w:rsidR="00BA6F8F" w:rsidRPr="006D57A2">
        <w:rPr>
          <w:highlight w:val="black"/>
        </w:rPr>
        <w:t>ub. roku.</w:t>
      </w:r>
    </w:p>
    <w:p w:rsidR="006E3A5B" w:rsidRPr="006D57A2" w:rsidRDefault="00676E6D" w:rsidP="00676E6D">
      <w:pPr>
        <w:pStyle w:val="Tekstkomunikattytwykrestabl"/>
        <w:rPr>
          <w:highlight w:val="black"/>
        </w:rPr>
      </w:pPr>
      <w:r w:rsidRPr="006D57A2">
        <w:rPr>
          <w:highlight w:val="black"/>
        </w:rPr>
        <w:t xml:space="preserve">Wykres </w:t>
      </w:r>
      <w:r w:rsidR="00DC5D47" w:rsidRPr="006D57A2">
        <w:rPr>
          <w:highlight w:val="black"/>
        </w:rPr>
        <w:t>10</w:t>
      </w:r>
      <w:r w:rsidRPr="006D57A2">
        <w:rPr>
          <w:highlight w:val="black"/>
        </w:rPr>
        <w:t>.</w:t>
      </w:r>
      <w:r w:rsidRPr="006D57A2">
        <w:rPr>
          <w:highlight w:val="black"/>
        </w:rPr>
        <w:tab/>
        <w:t xml:space="preserve">Relacja przeciętnych cen skupu żywca wieprzowego do przeciętnych cen żyta na targowiskach </w:t>
      </w:r>
    </w:p>
    <w:p w:rsidR="006E3A5B" w:rsidRPr="006D57A2" w:rsidRDefault="00B40EA6" w:rsidP="00C27F99">
      <w:pPr>
        <w:pStyle w:val="Tekstkomunikatpustywiersz"/>
        <w:jc w:val="center"/>
        <w:rPr>
          <w:highlight w:val="black"/>
        </w:rPr>
      </w:pPr>
      <w:r>
        <w:rPr>
          <w:noProof/>
        </w:rPr>
        <w:drawing>
          <wp:inline distT="0" distB="0" distL="0" distR="0">
            <wp:extent cx="5739396" cy="2624333"/>
            <wp:effectExtent l="0" t="0" r="0" b="508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relacje 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9396" cy="2624333"/>
                    </a:xfrm>
                    <a:prstGeom prst="rect">
                      <a:avLst/>
                    </a:prstGeom>
                  </pic:spPr>
                </pic:pic>
              </a:graphicData>
            </a:graphic>
          </wp:inline>
        </w:drawing>
      </w:r>
    </w:p>
    <w:p w:rsidR="00A9095C" w:rsidRPr="006D57A2" w:rsidRDefault="00A9095C" w:rsidP="00E2604D">
      <w:pPr>
        <w:pStyle w:val="Tekstkomunikat"/>
        <w:rPr>
          <w:highlight w:val="black"/>
        </w:rPr>
      </w:pPr>
    </w:p>
    <w:p w:rsidR="000301DA" w:rsidRPr="006D57A2" w:rsidRDefault="00B277BD" w:rsidP="000301DA">
      <w:pPr>
        <w:pStyle w:val="Tekstkomunikat"/>
        <w:rPr>
          <w:highlight w:val="black"/>
        </w:rPr>
      </w:pPr>
      <w:r w:rsidRPr="006D57A2">
        <w:rPr>
          <w:rFonts w:cs="Arial"/>
          <w:highlight w:val="black"/>
        </w:rPr>
        <w:t>W</w:t>
      </w:r>
      <w:r w:rsidRPr="006D57A2">
        <w:rPr>
          <w:highlight w:val="black"/>
        </w:rPr>
        <w:t xml:space="preserve"> </w:t>
      </w:r>
      <w:r w:rsidR="00AD3F8E" w:rsidRPr="006D57A2">
        <w:rPr>
          <w:highlight w:val="black"/>
        </w:rPr>
        <w:t>lutym</w:t>
      </w:r>
      <w:r w:rsidRPr="006D57A2">
        <w:rPr>
          <w:highlight w:val="black"/>
        </w:rPr>
        <w:t xml:space="preserve"> br. </w:t>
      </w:r>
      <w:r w:rsidR="00AD3F8E" w:rsidRPr="006D57A2">
        <w:rPr>
          <w:highlight w:val="black"/>
        </w:rPr>
        <w:t xml:space="preserve">znacznie mniejszym dostawom </w:t>
      </w:r>
      <w:r w:rsidR="00AD3F8E" w:rsidRPr="006D57A2">
        <w:rPr>
          <w:b/>
          <w:highlight w:val="black"/>
        </w:rPr>
        <w:t>żywca wołowego</w:t>
      </w:r>
      <w:r w:rsidR="00AD3F8E" w:rsidRPr="006D57A2">
        <w:rPr>
          <w:highlight w:val="black"/>
        </w:rPr>
        <w:t xml:space="preserve"> do skupu towarzyszył spadek cen tego surowca.</w:t>
      </w:r>
      <w:r w:rsidRPr="006D57A2">
        <w:rPr>
          <w:highlight w:val="black"/>
        </w:rPr>
        <w:t xml:space="preserve"> Za 1 kg </w:t>
      </w:r>
      <w:r w:rsidR="00AD3F8E" w:rsidRPr="006D57A2">
        <w:rPr>
          <w:highlight w:val="black"/>
        </w:rPr>
        <w:t xml:space="preserve">żywca rzeźnego wołowego </w:t>
      </w:r>
      <w:r w:rsidRPr="006D57A2">
        <w:rPr>
          <w:highlight w:val="black"/>
        </w:rPr>
        <w:t xml:space="preserve">płacono średnio </w:t>
      </w:r>
      <w:r w:rsidR="00AD3F8E" w:rsidRPr="006D57A2">
        <w:rPr>
          <w:highlight w:val="black"/>
        </w:rPr>
        <w:t>5,98</w:t>
      </w:r>
      <w:r w:rsidRPr="006D57A2">
        <w:rPr>
          <w:highlight w:val="black"/>
        </w:rPr>
        <w:t xml:space="preserve"> zł, tj. o </w:t>
      </w:r>
      <w:r w:rsidR="00AD3F8E" w:rsidRPr="006D57A2">
        <w:rPr>
          <w:highlight w:val="black"/>
        </w:rPr>
        <w:t>6</w:t>
      </w:r>
      <w:r w:rsidRPr="006D57A2">
        <w:rPr>
          <w:highlight w:val="black"/>
        </w:rPr>
        <w:t xml:space="preserve">,7% </w:t>
      </w:r>
      <w:r w:rsidR="00AD3F8E" w:rsidRPr="006D57A2">
        <w:rPr>
          <w:highlight w:val="black"/>
        </w:rPr>
        <w:t>mniej</w:t>
      </w:r>
      <w:r w:rsidRPr="006D57A2">
        <w:rPr>
          <w:highlight w:val="black"/>
        </w:rPr>
        <w:t xml:space="preserve"> w ujęciu miesięcznym i o </w:t>
      </w:r>
      <w:r w:rsidR="00AD3F8E" w:rsidRPr="006D57A2">
        <w:rPr>
          <w:highlight w:val="black"/>
        </w:rPr>
        <w:t>5,8</w:t>
      </w:r>
      <w:r w:rsidRPr="006D57A2">
        <w:rPr>
          <w:highlight w:val="black"/>
        </w:rPr>
        <w:t>% więcej w ujęciu rocznym.</w:t>
      </w:r>
    </w:p>
    <w:p w:rsidR="005E0D88" w:rsidRPr="006D57A2" w:rsidRDefault="005E0D88" w:rsidP="005E0D88">
      <w:pPr>
        <w:pStyle w:val="Tekstkomunikat"/>
        <w:rPr>
          <w:highlight w:val="black"/>
        </w:rPr>
      </w:pPr>
      <w:r w:rsidRPr="006D57A2">
        <w:rPr>
          <w:rFonts w:cs="Arial"/>
          <w:highlight w:val="black"/>
        </w:rPr>
        <w:t xml:space="preserve">Po spadkach </w:t>
      </w:r>
      <w:r w:rsidRPr="006D57A2">
        <w:rPr>
          <w:b/>
          <w:highlight w:val="black"/>
        </w:rPr>
        <w:t>cen</w:t>
      </w:r>
      <w:r w:rsidRPr="006D57A2">
        <w:rPr>
          <w:highlight w:val="black"/>
        </w:rPr>
        <w:t xml:space="preserve"> skupu </w:t>
      </w:r>
      <w:r w:rsidRPr="006D57A2">
        <w:rPr>
          <w:b/>
          <w:highlight w:val="black"/>
        </w:rPr>
        <w:t xml:space="preserve">żywca drobiowego, </w:t>
      </w:r>
      <w:r w:rsidRPr="006D57A2">
        <w:rPr>
          <w:highlight w:val="black"/>
        </w:rPr>
        <w:t xml:space="preserve">obserwowanych od września 2018 r., w lutym </w:t>
      </w:r>
      <w:r w:rsidRPr="006D57A2">
        <w:rPr>
          <w:rFonts w:cs="Arial"/>
          <w:highlight w:val="black"/>
        </w:rPr>
        <w:t>br.</w:t>
      </w:r>
      <w:r w:rsidRPr="006D57A2">
        <w:rPr>
          <w:highlight w:val="black"/>
        </w:rPr>
        <w:t xml:space="preserve"> notowano ich wzrost. Za 1 kg drobiu rzeźnego płacono przeciętnie 3,45 zł, tj. o 3,6% więcej w porównaniu ze styczniem br. i o 0,3% mniej w porównaniu z lutym ub. roku. </w:t>
      </w:r>
    </w:p>
    <w:p w:rsidR="00245221" w:rsidRPr="006D57A2" w:rsidRDefault="00245221" w:rsidP="00245221">
      <w:pPr>
        <w:pStyle w:val="Tekstkomunikat"/>
        <w:rPr>
          <w:highlight w:val="black"/>
        </w:rPr>
      </w:pPr>
      <w:bookmarkStart w:id="6" w:name="_Toc309805949"/>
      <w:r w:rsidRPr="006D57A2">
        <w:rPr>
          <w:rFonts w:cs="Arial"/>
          <w:highlight w:val="black"/>
        </w:rPr>
        <w:t xml:space="preserve">Luty br. był trzecim z kolei miesiącem, w którym notowano spadek </w:t>
      </w:r>
      <w:r w:rsidRPr="006D57A2">
        <w:rPr>
          <w:rFonts w:cs="Arial"/>
          <w:b/>
          <w:highlight w:val="black"/>
        </w:rPr>
        <w:t>cen</w:t>
      </w:r>
      <w:r w:rsidRPr="006D57A2">
        <w:rPr>
          <w:rFonts w:cs="Arial"/>
          <w:highlight w:val="black"/>
        </w:rPr>
        <w:t xml:space="preserve"> </w:t>
      </w:r>
      <w:r w:rsidRPr="006D57A2">
        <w:rPr>
          <w:rFonts w:cs="Arial"/>
          <w:b/>
          <w:highlight w:val="black"/>
        </w:rPr>
        <w:t>mleka</w:t>
      </w:r>
      <w:r w:rsidRPr="006D57A2">
        <w:rPr>
          <w:rFonts w:cs="Arial"/>
          <w:highlight w:val="black"/>
        </w:rPr>
        <w:t xml:space="preserve"> w skupie. </w:t>
      </w:r>
      <w:r w:rsidRPr="006D57A2">
        <w:rPr>
          <w:highlight w:val="black"/>
        </w:rPr>
        <w:t xml:space="preserve">Za 100 litrów </w:t>
      </w:r>
      <w:r w:rsidRPr="006D57A2">
        <w:rPr>
          <w:rFonts w:cs="Arial"/>
          <w:highlight w:val="black"/>
        </w:rPr>
        <w:t xml:space="preserve">tego surowca </w:t>
      </w:r>
      <w:r w:rsidRPr="006D57A2">
        <w:rPr>
          <w:highlight w:val="black"/>
        </w:rPr>
        <w:t xml:space="preserve">płacono dostawcom przeciętnie 137,47 zł, czyli o 1,0% mniej niż miesiąc temu i o 2,4% więcej niż rok temu. </w:t>
      </w:r>
    </w:p>
    <w:p w:rsidR="0089259F" w:rsidRPr="006D57A2" w:rsidRDefault="0089259F" w:rsidP="00F072F0">
      <w:pPr>
        <w:pStyle w:val="Tekstkomunikattytu"/>
        <w:rPr>
          <w:highlight w:val="black"/>
        </w:rPr>
      </w:pPr>
      <w:r w:rsidRPr="006D57A2">
        <w:rPr>
          <w:highlight w:val="black"/>
        </w:rPr>
        <w:t>P</w:t>
      </w:r>
      <w:r w:rsidR="00B97268" w:rsidRPr="006D57A2">
        <w:rPr>
          <w:highlight w:val="black"/>
        </w:rPr>
        <w:t>rzemysł</w:t>
      </w:r>
      <w:r w:rsidR="00B97268" w:rsidRPr="006D57A2">
        <w:rPr>
          <w:spacing w:val="60"/>
          <w:highlight w:val="black"/>
        </w:rPr>
        <w:t xml:space="preserve"> </w:t>
      </w:r>
      <w:r w:rsidR="00B97268" w:rsidRPr="006D57A2">
        <w:rPr>
          <w:highlight w:val="black"/>
        </w:rPr>
        <w:t>i</w:t>
      </w:r>
      <w:r w:rsidR="00B97268" w:rsidRPr="006D57A2">
        <w:rPr>
          <w:spacing w:val="60"/>
          <w:highlight w:val="black"/>
        </w:rPr>
        <w:t xml:space="preserve"> </w:t>
      </w:r>
      <w:r w:rsidR="00B97268" w:rsidRPr="006D57A2">
        <w:rPr>
          <w:highlight w:val="black"/>
        </w:rPr>
        <w:t>budownictwo</w:t>
      </w:r>
      <w:bookmarkEnd w:id="6"/>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FE774E" w:rsidRPr="006D57A2" w:rsidTr="006D57A2">
        <w:tc>
          <w:tcPr>
            <w:tcW w:w="10426" w:type="dxa"/>
            <w:shd w:val="clear" w:color="auto" w:fill="000000"/>
          </w:tcPr>
          <w:p w:rsidR="00FE774E" w:rsidRPr="006D57A2" w:rsidRDefault="00ED267F" w:rsidP="00E07E84">
            <w:pPr>
              <w:pStyle w:val="Tekstkomunikatlid"/>
              <w:rPr>
                <w:highlight w:val="black"/>
              </w:rPr>
            </w:pPr>
            <w:r w:rsidRPr="006D57A2">
              <w:rPr>
                <w:highlight w:val="black"/>
              </w:rPr>
              <w:t>Produkcja sprzedana przemysłu w lutym br. osiągnęła wartość (w cenach bieżących) 23713,9 mln zł i była (w cenach stałych) o 4,8% wyższa niż przed rokiem (wobec wzrostu o 9,5% w styczniu br.); w stosunku do poprzedniego miesiąca zmniejszyła się o 8,6%.</w:t>
            </w:r>
          </w:p>
        </w:tc>
      </w:tr>
    </w:tbl>
    <w:p w:rsidR="004436FB" w:rsidRPr="006D57A2" w:rsidRDefault="0084148A" w:rsidP="00006797">
      <w:pPr>
        <w:pStyle w:val="Tekstkomunikat"/>
        <w:spacing w:before="100" w:after="100" w:line="236" w:lineRule="exact"/>
        <w:rPr>
          <w:highlight w:val="black"/>
        </w:rPr>
      </w:pPr>
      <w:r w:rsidRPr="006D57A2">
        <w:rPr>
          <w:highlight w:val="black"/>
        </w:rPr>
        <w:t xml:space="preserve">Produkcja sprzedana w przetwórstwie przemysłowym (stanowiąca 78,1% produkcji sprzedanej przemysłu) w porównaniu z lutym ub. roku zwiększyła się (w cenach stałych) o 5,4%. Zwiększyła się również (o 2,9%) produkcja sprzedana </w:t>
      </w:r>
      <w:r w:rsidRPr="006D57A2">
        <w:rPr>
          <w:highlight w:val="black"/>
        </w:rPr>
        <w:br/>
        <w:t>w sekcji wytwarzanie i zaopatrywanie w energię elektryczną, gaz, parę wodną i gorącą wodę (udział tej sekcji stanowi 19,5% produkcji przemysłowej).</w:t>
      </w:r>
    </w:p>
    <w:p w:rsidR="00441D57" w:rsidRPr="006D57A2" w:rsidRDefault="00F072F0" w:rsidP="0024169E">
      <w:pPr>
        <w:pStyle w:val="Tekstkomunikattytwykrestabl"/>
        <w:rPr>
          <w:highlight w:val="black"/>
        </w:rPr>
      </w:pPr>
      <w:r w:rsidRPr="006D57A2">
        <w:rPr>
          <w:highlight w:val="black"/>
        </w:rPr>
        <w:t>Wykres 1</w:t>
      </w:r>
      <w:r w:rsidR="00F30702" w:rsidRPr="006D57A2">
        <w:rPr>
          <w:highlight w:val="black"/>
        </w:rPr>
        <w:t>1</w:t>
      </w:r>
      <w:r w:rsidRPr="006D57A2">
        <w:rPr>
          <w:highlight w:val="black"/>
        </w:rPr>
        <w:t>.</w:t>
      </w:r>
      <w:r w:rsidRPr="006D57A2">
        <w:rPr>
          <w:highlight w:val="black"/>
        </w:rPr>
        <w:tab/>
        <w:t xml:space="preserve">Produkcja sprzedana przemysłu </w:t>
      </w:r>
      <w:r w:rsidR="00441D57" w:rsidRPr="006D57A2">
        <w:rPr>
          <w:highlight w:val="black"/>
        </w:rPr>
        <w:t>(przeciętna miesięczna 20</w:t>
      </w:r>
      <w:r w:rsidR="002F47A4" w:rsidRPr="006D57A2">
        <w:rPr>
          <w:highlight w:val="black"/>
        </w:rPr>
        <w:t>1</w:t>
      </w:r>
      <w:r w:rsidR="007750A0" w:rsidRPr="006D57A2">
        <w:rPr>
          <w:highlight w:val="black"/>
        </w:rPr>
        <w:t>5</w:t>
      </w:r>
      <w:r w:rsidR="00BD1A43" w:rsidRPr="006D57A2">
        <w:rPr>
          <w:highlight w:val="black"/>
        </w:rPr>
        <w:t>=</w:t>
      </w:r>
      <w:r w:rsidR="00441D57" w:rsidRPr="006D57A2">
        <w:rPr>
          <w:highlight w:val="black"/>
        </w:rPr>
        <w:t>100; ceny stałe)</w:t>
      </w:r>
    </w:p>
    <w:p w:rsidR="00441D57" w:rsidRPr="006D57A2" w:rsidRDefault="00B40EA6" w:rsidP="00C27F99">
      <w:pPr>
        <w:pStyle w:val="Tekstkomunikatpustywiersz"/>
        <w:jc w:val="center"/>
        <w:rPr>
          <w:highlight w:val="black"/>
        </w:rPr>
      </w:pPr>
      <w:r>
        <w:rPr>
          <w:noProof/>
        </w:rPr>
        <w:drawing>
          <wp:inline distT="0" distB="0" distL="0" distR="0">
            <wp:extent cx="5791212" cy="2615189"/>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wykres przemysl 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1212" cy="2615189"/>
                    </a:xfrm>
                    <a:prstGeom prst="rect">
                      <a:avLst/>
                    </a:prstGeom>
                  </pic:spPr>
                </pic:pic>
              </a:graphicData>
            </a:graphic>
          </wp:inline>
        </w:drawing>
      </w:r>
    </w:p>
    <w:p w:rsidR="004276B8" w:rsidRPr="006D57A2" w:rsidRDefault="0084148A" w:rsidP="006F3AF5">
      <w:pPr>
        <w:pStyle w:val="Tekstkomunikat"/>
        <w:rPr>
          <w:highlight w:val="black"/>
        </w:rPr>
      </w:pPr>
      <w:bookmarkStart w:id="7" w:name="_Toc309805950"/>
      <w:r w:rsidRPr="006D57A2">
        <w:rPr>
          <w:highlight w:val="black"/>
        </w:rPr>
        <w:t xml:space="preserve">W lutym br. wzrost produkcji sprzedanej w ujęciu rocznym notowano w 21 (spośród 33 występujących w województwie) działach przemysłu, m.in. w: produkcji komputerów, wyrobów elektronicznych i optycznych (o 26,9%), wyrobów z pozostałych mineralnych surowców niemetalicznych (o 19,3%), napojów (o 15,1%), wyrobów z gumy i tworzyw sztucznych (o 7,6%), artykułów spożywczych (o 7,5%). Zmniejszyła się natomiast produkcja sprzedana m.in. papieru i wyrobów z papieru </w:t>
      </w:r>
      <w:r w:rsidRPr="006D57A2">
        <w:rPr>
          <w:highlight w:val="black"/>
        </w:rPr>
        <w:br/>
        <w:t>(o 5,1%), urządzeń elektrycznych (o 2,9%).</w:t>
      </w:r>
    </w:p>
    <w:p w:rsidR="004276B8" w:rsidRPr="006D57A2" w:rsidRDefault="004276B8" w:rsidP="004276B8">
      <w:pPr>
        <w:pStyle w:val="Tekstkomunikattytwykrestabl"/>
        <w:rPr>
          <w:highlight w:val="black"/>
        </w:rPr>
      </w:pPr>
      <w:r w:rsidRPr="006D57A2">
        <w:rPr>
          <w:highlight w:val="black"/>
        </w:rPr>
        <w:t xml:space="preserve">Tablica </w:t>
      </w:r>
      <w:r w:rsidR="00922887" w:rsidRPr="006D57A2">
        <w:rPr>
          <w:highlight w:val="black"/>
        </w:rPr>
        <w:t>8</w:t>
      </w:r>
      <w:r w:rsidRPr="006D57A2">
        <w:rPr>
          <w:highlight w:val="black"/>
        </w:rPr>
        <w:t>.</w:t>
      </w:r>
      <w:r w:rsidRPr="006D57A2">
        <w:rPr>
          <w:highlight w:val="black"/>
        </w:rPr>
        <w:tab/>
        <w:t xml:space="preserve">Dynamika (w cenach stałych) i struktura (w cenach bieżących) produkcji sprzedanej przemysłu </w:t>
      </w:r>
      <w:r w:rsidR="003D0CD3" w:rsidRPr="006D57A2">
        <w:rPr>
          <w:highlight w:val="black"/>
        </w:rPr>
        <w:br/>
      </w:r>
      <w:r w:rsidRPr="006D57A2">
        <w:rPr>
          <w:highlight w:val="black"/>
        </w:rPr>
        <w:t xml:space="preserve">w </w:t>
      </w:r>
      <w:r w:rsidR="0084148A" w:rsidRPr="006D57A2">
        <w:rPr>
          <w:highlight w:val="black"/>
        </w:rPr>
        <w:t>lutym</w:t>
      </w:r>
      <w:r w:rsidR="003D0CD3" w:rsidRPr="006D57A2">
        <w:rPr>
          <w:highlight w:val="black"/>
        </w:rPr>
        <w:t xml:space="preserve"> </w:t>
      </w:r>
      <w:r w:rsidRPr="006D57A2">
        <w:rPr>
          <w:highlight w:val="black"/>
        </w:rPr>
        <w:t>201</w:t>
      </w:r>
      <w:r w:rsidR="00E07E84" w:rsidRPr="006D57A2">
        <w:rPr>
          <w:highlight w:val="black"/>
        </w:rPr>
        <w:t>9</w:t>
      </w:r>
      <w:r w:rsidRPr="006D57A2">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536"/>
        <w:gridCol w:w="1984"/>
        <w:gridCol w:w="1985"/>
        <w:gridCol w:w="1985"/>
      </w:tblGrid>
      <w:tr w:rsidR="0084148A" w:rsidRPr="006D57A2" w:rsidTr="006D57A2">
        <w:trPr>
          <w:trHeight w:hRule="exact" w:val="567"/>
        </w:trPr>
        <w:tc>
          <w:tcPr>
            <w:tcW w:w="4536" w:type="dxa"/>
            <w:vMerge w:val="restart"/>
            <w:tcBorders>
              <w:top w:val="nil"/>
              <w:bottom w:val="single" w:sz="4" w:space="0" w:color="522398"/>
              <w:right w:val="single" w:sz="4" w:space="0" w:color="FFFFFF"/>
            </w:tcBorders>
            <w:shd w:val="clear" w:color="auto" w:fill="000000"/>
            <w:vAlign w:val="center"/>
          </w:tcPr>
          <w:p w:rsidR="0084148A" w:rsidRPr="006D57A2" w:rsidRDefault="0084148A" w:rsidP="007D771C">
            <w:pPr>
              <w:pStyle w:val="Tekstkomunikatgwka"/>
              <w:rPr>
                <w:highlight w:val="black"/>
              </w:rPr>
            </w:pPr>
            <w:r w:rsidRPr="006D57A2">
              <w:rPr>
                <w:highlight w:val="black"/>
              </w:rPr>
              <w:t>WYSZCZEGÓLNIENIE</w:t>
            </w:r>
          </w:p>
        </w:tc>
        <w:tc>
          <w:tcPr>
            <w:tcW w:w="1984" w:type="dxa"/>
            <w:tcBorders>
              <w:top w:val="nil"/>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gwka"/>
              <w:rPr>
                <w:highlight w:val="black"/>
              </w:rPr>
            </w:pPr>
            <w:r w:rsidRPr="006D57A2">
              <w:rPr>
                <w:highlight w:val="black"/>
              </w:rPr>
              <w:t>II 2019</w:t>
            </w:r>
          </w:p>
        </w:tc>
        <w:tc>
          <w:tcPr>
            <w:tcW w:w="3970" w:type="dxa"/>
            <w:gridSpan w:val="2"/>
            <w:tcBorders>
              <w:top w:val="nil"/>
              <w:left w:val="single" w:sz="4" w:space="0" w:color="FFFFFF"/>
              <w:bottom w:val="single" w:sz="4" w:space="0" w:color="FFFFFF"/>
            </w:tcBorders>
            <w:shd w:val="clear" w:color="auto" w:fill="000000"/>
            <w:vAlign w:val="center"/>
          </w:tcPr>
          <w:p w:rsidR="0084148A" w:rsidRPr="006D57A2" w:rsidRDefault="0084148A" w:rsidP="007D771C">
            <w:pPr>
              <w:pStyle w:val="Tekstkomunikatgwka"/>
              <w:rPr>
                <w:highlight w:val="black"/>
              </w:rPr>
            </w:pPr>
            <w:r w:rsidRPr="006D57A2">
              <w:rPr>
                <w:highlight w:val="black"/>
              </w:rPr>
              <w:t>I–II 2019</w:t>
            </w:r>
          </w:p>
        </w:tc>
      </w:tr>
      <w:tr w:rsidR="0084148A" w:rsidRPr="006D57A2" w:rsidTr="006D57A2">
        <w:trPr>
          <w:trHeight w:hRule="exact" w:val="567"/>
        </w:trPr>
        <w:tc>
          <w:tcPr>
            <w:tcW w:w="4536" w:type="dxa"/>
            <w:vMerge/>
            <w:tcBorders>
              <w:top w:val="single" w:sz="4" w:space="0" w:color="522398"/>
              <w:bottom w:val="single" w:sz="12" w:space="0" w:color="FFFFFF"/>
              <w:right w:val="single" w:sz="4" w:space="0" w:color="FFFFFF"/>
            </w:tcBorders>
            <w:shd w:val="clear" w:color="auto" w:fill="000000"/>
            <w:vAlign w:val="center"/>
          </w:tcPr>
          <w:p w:rsidR="0084148A" w:rsidRPr="006D57A2" w:rsidRDefault="0084148A" w:rsidP="007D771C">
            <w:pPr>
              <w:pStyle w:val="Tekstkomunikatgwka"/>
              <w:rPr>
                <w:highlight w:val="black"/>
              </w:rPr>
            </w:pPr>
          </w:p>
        </w:tc>
        <w:tc>
          <w:tcPr>
            <w:tcW w:w="3969"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84148A" w:rsidRPr="006D57A2" w:rsidRDefault="0084148A" w:rsidP="007D771C">
            <w:pPr>
              <w:pStyle w:val="Tekstkomunikatgwka"/>
              <w:rPr>
                <w:highlight w:val="black"/>
              </w:rPr>
            </w:pPr>
            <w:r w:rsidRPr="006D57A2">
              <w:rPr>
                <w:highlight w:val="black"/>
              </w:rPr>
              <w:t>analogiczny okres roku poprzedniego=100</w:t>
            </w:r>
          </w:p>
        </w:tc>
        <w:tc>
          <w:tcPr>
            <w:tcW w:w="1985" w:type="dxa"/>
            <w:tcBorders>
              <w:top w:val="single" w:sz="4" w:space="0" w:color="FFFFFF"/>
              <w:left w:val="single" w:sz="4" w:space="0" w:color="FFFFFF"/>
              <w:bottom w:val="single" w:sz="12" w:space="0" w:color="FFFFFF"/>
            </w:tcBorders>
            <w:shd w:val="clear" w:color="auto" w:fill="000000"/>
            <w:vAlign w:val="center"/>
          </w:tcPr>
          <w:p w:rsidR="0084148A" w:rsidRPr="006D57A2" w:rsidRDefault="0084148A" w:rsidP="007D771C">
            <w:pPr>
              <w:pStyle w:val="Tekstkomunikatgwka"/>
              <w:rPr>
                <w:highlight w:val="black"/>
              </w:rPr>
            </w:pPr>
            <w:r w:rsidRPr="006D57A2">
              <w:rPr>
                <w:highlight w:val="black"/>
              </w:rPr>
              <w:t>w odsetkach</w:t>
            </w:r>
          </w:p>
        </w:tc>
      </w:tr>
      <w:tr w:rsidR="006D57A2" w:rsidRPr="006D57A2" w:rsidTr="006D57A2">
        <w:tc>
          <w:tcPr>
            <w:tcW w:w="4536" w:type="dxa"/>
            <w:tcBorders>
              <w:top w:val="single" w:sz="12"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B1"/>
              <w:spacing w:before="90" w:after="90"/>
              <w:rPr>
                <w:b/>
                <w:highlight w:val="black"/>
              </w:rPr>
            </w:pPr>
            <w:r w:rsidRPr="006D57A2">
              <w:rPr>
                <w:b/>
                <w:highlight w:val="black"/>
              </w:rPr>
              <w:t>OGÓŁEM</w:t>
            </w:r>
          </w:p>
        </w:tc>
        <w:tc>
          <w:tcPr>
            <w:tcW w:w="198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b/>
                <w:highlight w:val="black"/>
              </w:rPr>
            </w:pPr>
            <w:r w:rsidRPr="006D57A2">
              <w:rPr>
                <w:b/>
                <w:highlight w:val="black"/>
              </w:rPr>
              <w:t>104,8</w:t>
            </w:r>
          </w:p>
        </w:tc>
        <w:tc>
          <w:tcPr>
            <w:tcW w:w="1985"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b/>
                <w:highlight w:val="black"/>
              </w:rPr>
            </w:pPr>
            <w:r w:rsidRPr="006D57A2">
              <w:rPr>
                <w:b/>
                <w:highlight w:val="black"/>
              </w:rPr>
              <w:t>106,9</w:t>
            </w:r>
          </w:p>
        </w:tc>
        <w:tc>
          <w:tcPr>
            <w:tcW w:w="1985" w:type="dxa"/>
            <w:tcBorders>
              <w:top w:val="single" w:sz="12" w:space="0" w:color="FFFFFF"/>
              <w:left w:val="single" w:sz="4" w:space="0" w:color="FFFFFF"/>
              <w:bottom w:val="single" w:sz="4" w:space="0" w:color="FFFFFF"/>
            </w:tcBorders>
            <w:shd w:val="clear" w:color="auto" w:fill="000000"/>
            <w:vAlign w:val="center"/>
          </w:tcPr>
          <w:p w:rsidR="0084148A" w:rsidRPr="006D57A2" w:rsidRDefault="0084148A" w:rsidP="007D771C">
            <w:pPr>
              <w:pStyle w:val="Tekstkomunikatliczby"/>
              <w:spacing w:before="90" w:after="90"/>
              <w:rPr>
                <w:b/>
                <w:highlight w:val="black"/>
              </w:rPr>
            </w:pPr>
            <w:r w:rsidRPr="006D57A2">
              <w:rPr>
                <w:b/>
                <w:highlight w:val="black"/>
              </w:rPr>
              <w:t>100,0</w:t>
            </w:r>
          </w:p>
        </w:tc>
      </w:tr>
      <w:tr w:rsidR="006D57A2" w:rsidRPr="006D57A2" w:rsidTr="006D57A2">
        <w:tc>
          <w:tcPr>
            <w:tcW w:w="4536" w:type="dxa"/>
            <w:tcBorders>
              <w:top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B2"/>
              <w:spacing w:before="90" w:after="90"/>
              <w:rPr>
                <w:highlight w:val="black"/>
              </w:rPr>
            </w:pPr>
            <w:r w:rsidRPr="006D57A2">
              <w:rPr>
                <w:highlight w:val="black"/>
              </w:rPr>
              <w:t>w tym:</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p>
        </w:tc>
        <w:tc>
          <w:tcPr>
            <w:tcW w:w="1985" w:type="dxa"/>
            <w:tcBorders>
              <w:top w:val="single" w:sz="4" w:space="0" w:color="FFFFFF"/>
              <w:left w:val="single" w:sz="4" w:space="0" w:color="FFFFFF"/>
              <w:bottom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p>
        </w:tc>
      </w:tr>
      <w:tr w:rsidR="006D57A2" w:rsidRPr="006D57A2" w:rsidTr="006D57A2">
        <w:tc>
          <w:tcPr>
            <w:tcW w:w="4536" w:type="dxa"/>
            <w:tcBorders>
              <w:top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B1"/>
              <w:spacing w:before="90" w:after="90"/>
              <w:rPr>
                <w:highlight w:val="black"/>
              </w:rPr>
            </w:pPr>
            <w:r w:rsidRPr="006D57A2">
              <w:rPr>
                <w:highlight w:val="black"/>
              </w:rPr>
              <w:t>Przetwórstwo przemysłowe</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105,4</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105,7</w:t>
            </w:r>
          </w:p>
        </w:tc>
        <w:tc>
          <w:tcPr>
            <w:tcW w:w="1985" w:type="dxa"/>
            <w:tcBorders>
              <w:top w:val="single" w:sz="4" w:space="0" w:color="FFFFFF"/>
              <w:left w:val="single" w:sz="4" w:space="0" w:color="FFFFFF"/>
              <w:bottom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77,0</w:t>
            </w:r>
          </w:p>
        </w:tc>
      </w:tr>
      <w:tr w:rsidR="006D57A2" w:rsidRPr="006D57A2" w:rsidTr="006D57A2">
        <w:tc>
          <w:tcPr>
            <w:tcW w:w="4536" w:type="dxa"/>
            <w:tcBorders>
              <w:top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B3"/>
              <w:spacing w:before="90" w:after="90"/>
              <w:rPr>
                <w:highlight w:val="black"/>
              </w:rPr>
            </w:pPr>
            <w:r w:rsidRPr="006D57A2">
              <w:rPr>
                <w:highlight w:val="black"/>
              </w:rPr>
              <w:t>w tym produkcja:</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p>
        </w:tc>
        <w:tc>
          <w:tcPr>
            <w:tcW w:w="1985" w:type="dxa"/>
            <w:tcBorders>
              <w:top w:val="single" w:sz="4" w:space="0" w:color="FFFFFF"/>
              <w:left w:val="single" w:sz="4" w:space="0" w:color="FFFFFF"/>
              <w:bottom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p>
        </w:tc>
      </w:tr>
      <w:tr w:rsidR="006D57A2" w:rsidRPr="006D57A2" w:rsidTr="006D57A2">
        <w:tc>
          <w:tcPr>
            <w:tcW w:w="4536" w:type="dxa"/>
            <w:tcBorders>
              <w:top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B2"/>
              <w:spacing w:before="90" w:after="90"/>
              <w:rPr>
                <w:highlight w:val="black"/>
              </w:rPr>
            </w:pPr>
            <w:r w:rsidRPr="006D57A2">
              <w:rPr>
                <w:highlight w:val="black"/>
              </w:rPr>
              <w:t>artykułów spożywczych</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107,5</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109,7</w:t>
            </w:r>
          </w:p>
        </w:tc>
        <w:tc>
          <w:tcPr>
            <w:tcW w:w="1985" w:type="dxa"/>
            <w:tcBorders>
              <w:top w:val="single" w:sz="4" w:space="0" w:color="FFFFFF"/>
              <w:left w:val="single" w:sz="4" w:space="0" w:color="FFFFFF"/>
              <w:bottom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18,7</w:t>
            </w:r>
          </w:p>
        </w:tc>
      </w:tr>
      <w:tr w:rsidR="006D57A2" w:rsidRPr="006D57A2" w:rsidTr="006D57A2">
        <w:tc>
          <w:tcPr>
            <w:tcW w:w="4536" w:type="dxa"/>
            <w:tcBorders>
              <w:top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B2"/>
              <w:spacing w:before="90" w:after="90"/>
              <w:rPr>
                <w:highlight w:val="black"/>
              </w:rPr>
            </w:pPr>
            <w:r w:rsidRPr="006D57A2">
              <w:rPr>
                <w:highlight w:val="black"/>
              </w:rPr>
              <w:t>napojów</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115,1</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124,5</w:t>
            </w:r>
          </w:p>
        </w:tc>
        <w:tc>
          <w:tcPr>
            <w:tcW w:w="1985" w:type="dxa"/>
            <w:tcBorders>
              <w:top w:val="single" w:sz="4" w:space="0" w:color="FFFFFF"/>
              <w:left w:val="single" w:sz="4" w:space="0" w:color="FFFFFF"/>
              <w:bottom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1,7</w:t>
            </w:r>
          </w:p>
        </w:tc>
      </w:tr>
      <w:tr w:rsidR="006D57A2" w:rsidRPr="006D57A2" w:rsidTr="006D57A2">
        <w:tc>
          <w:tcPr>
            <w:tcW w:w="4536" w:type="dxa"/>
            <w:tcBorders>
              <w:top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B2"/>
              <w:spacing w:before="90" w:after="90"/>
              <w:rPr>
                <w:highlight w:val="black"/>
              </w:rPr>
            </w:pPr>
            <w:r w:rsidRPr="006D57A2">
              <w:rPr>
                <w:highlight w:val="black"/>
              </w:rPr>
              <w:t>papieru i wyrobów z papieru</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94,9</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95,5</w:t>
            </w:r>
          </w:p>
        </w:tc>
        <w:tc>
          <w:tcPr>
            <w:tcW w:w="1985" w:type="dxa"/>
            <w:tcBorders>
              <w:top w:val="single" w:sz="4" w:space="0" w:color="FFFFFF"/>
              <w:left w:val="single" w:sz="4" w:space="0" w:color="FFFFFF"/>
              <w:bottom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2,8</w:t>
            </w:r>
          </w:p>
        </w:tc>
      </w:tr>
      <w:tr w:rsidR="006D57A2" w:rsidRPr="006D57A2" w:rsidTr="006D57A2">
        <w:tc>
          <w:tcPr>
            <w:tcW w:w="4536" w:type="dxa"/>
            <w:tcBorders>
              <w:top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B2"/>
              <w:spacing w:before="90" w:after="90"/>
              <w:rPr>
                <w:highlight w:val="black"/>
              </w:rPr>
            </w:pPr>
            <w:r w:rsidRPr="006D57A2">
              <w:rPr>
                <w:highlight w:val="black"/>
              </w:rPr>
              <w:t>chemikaliów i wyrobów chemicznych</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106,4</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108,7</w:t>
            </w:r>
          </w:p>
        </w:tc>
        <w:tc>
          <w:tcPr>
            <w:tcW w:w="1985" w:type="dxa"/>
            <w:tcBorders>
              <w:top w:val="single" w:sz="4" w:space="0" w:color="FFFFFF"/>
              <w:left w:val="single" w:sz="4" w:space="0" w:color="FFFFFF"/>
              <w:bottom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5,9</w:t>
            </w:r>
          </w:p>
        </w:tc>
      </w:tr>
      <w:tr w:rsidR="006D57A2" w:rsidRPr="006D57A2" w:rsidTr="006D57A2">
        <w:tc>
          <w:tcPr>
            <w:tcW w:w="4536" w:type="dxa"/>
            <w:tcBorders>
              <w:top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B2"/>
              <w:spacing w:before="90" w:after="90"/>
              <w:rPr>
                <w:highlight w:val="black"/>
              </w:rPr>
            </w:pPr>
            <w:r w:rsidRPr="006D57A2">
              <w:rPr>
                <w:highlight w:val="black"/>
              </w:rPr>
              <w:t>wyrobów z gumy i tworzyw sztucznych</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107,6</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104,2</w:t>
            </w:r>
          </w:p>
        </w:tc>
        <w:tc>
          <w:tcPr>
            <w:tcW w:w="1985" w:type="dxa"/>
            <w:tcBorders>
              <w:top w:val="single" w:sz="4" w:space="0" w:color="FFFFFF"/>
              <w:left w:val="single" w:sz="4" w:space="0" w:color="FFFFFF"/>
              <w:bottom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3,8</w:t>
            </w:r>
          </w:p>
        </w:tc>
      </w:tr>
      <w:tr w:rsidR="006D57A2" w:rsidRPr="006D57A2" w:rsidTr="006D57A2">
        <w:tc>
          <w:tcPr>
            <w:tcW w:w="4536" w:type="dxa"/>
            <w:tcBorders>
              <w:top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B2"/>
              <w:spacing w:before="90" w:after="90"/>
              <w:rPr>
                <w:highlight w:val="black"/>
              </w:rPr>
            </w:pPr>
            <w:r w:rsidRPr="006D57A2">
              <w:rPr>
                <w:highlight w:val="black"/>
              </w:rPr>
              <w:t>wyrobów z pozostałych mineralnych surowców niemetalicznych</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119,3</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113,4</w:t>
            </w:r>
          </w:p>
        </w:tc>
        <w:tc>
          <w:tcPr>
            <w:tcW w:w="1985" w:type="dxa"/>
            <w:tcBorders>
              <w:top w:val="single" w:sz="4" w:space="0" w:color="FFFFFF"/>
              <w:left w:val="single" w:sz="4" w:space="0" w:color="FFFFFF"/>
              <w:bottom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2,5</w:t>
            </w:r>
          </w:p>
        </w:tc>
      </w:tr>
      <w:tr w:rsidR="006D57A2" w:rsidRPr="006D57A2" w:rsidTr="006D57A2">
        <w:tc>
          <w:tcPr>
            <w:tcW w:w="4536" w:type="dxa"/>
            <w:tcBorders>
              <w:top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B2"/>
              <w:spacing w:before="90" w:after="90"/>
              <w:rPr>
                <w:highlight w:val="black"/>
              </w:rPr>
            </w:pPr>
            <w:r w:rsidRPr="006D57A2">
              <w:rPr>
                <w:highlight w:val="black"/>
              </w:rPr>
              <w:t>wyrobów z metali</w:t>
            </w:r>
            <w:r w:rsidRPr="006D57A2">
              <w:rPr>
                <w:highlight w:val="black"/>
                <w:vertAlign w:val="superscript"/>
              </w:rPr>
              <w:t xml:space="preserve"> Δ</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100,5</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98,6</w:t>
            </w:r>
          </w:p>
        </w:tc>
        <w:tc>
          <w:tcPr>
            <w:tcW w:w="1985" w:type="dxa"/>
            <w:tcBorders>
              <w:top w:val="single" w:sz="4" w:space="0" w:color="FFFFFF"/>
              <w:left w:val="single" w:sz="4" w:space="0" w:color="FFFFFF"/>
              <w:bottom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3,8</w:t>
            </w:r>
          </w:p>
        </w:tc>
      </w:tr>
      <w:tr w:rsidR="006D57A2" w:rsidRPr="006D57A2" w:rsidTr="006D57A2">
        <w:tc>
          <w:tcPr>
            <w:tcW w:w="4536" w:type="dxa"/>
            <w:tcBorders>
              <w:top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B2"/>
              <w:spacing w:before="90" w:after="90"/>
              <w:rPr>
                <w:highlight w:val="black"/>
              </w:rPr>
            </w:pPr>
            <w:r w:rsidRPr="006D57A2">
              <w:rPr>
                <w:highlight w:val="black"/>
              </w:rPr>
              <w:t>komputerów, wyrobów elektronicznych i optycznych</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126,9</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122,8</w:t>
            </w:r>
          </w:p>
        </w:tc>
        <w:tc>
          <w:tcPr>
            <w:tcW w:w="1985" w:type="dxa"/>
            <w:tcBorders>
              <w:top w:val="single" w:sz="4" w:space="0" w:color="FFFFFF"/>
              <w:left w:val="single" w:sz="4" w:space="0" w:color="FFFFFF"/>
              <w:bottom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4,9</w:t>
            </w:r>
          </w:p>
        </w:tc>
      </w:tr>
      <w:tr w:rsidR="006D57A2" w:rsidRPr="006D57A2" w:rsidTr="006D57A2">
        <w:tc>
          <w:tcPr>
            <w:tcW w:w="4536" w:type="dxa"/>
            <w:tcBorders>
              <w:top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B2"/>
              <w:spacing w:before="90" w:after="90"/>
              <w:rPr>
                <w:highlight w:val="black"/>
              </w:rPr>
            </w:pPr>
            <w:r w:rsidRPr="006D57A2">
              <w:rPr>
                <w:highlight w:val="black"/>
              </w:rPr>
              <w:t>urządzeń elektrycznych</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97,1</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98,3</w:t>
            </w:r>
          </w:p>
        </w:tc>
        <w:tc>
          <w:tcPr>
            <w:tcW w:w="1985" w:type="dxa"/>
            <w:tcBorders>
              <w:top w:val="single" w:sz="4" w:space="0" w:color="FFFFFF"/>
              <w:left w:val="single" w:sz="4" w:space="0" w:color="FFFFFF"/>
              <w:bottom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5,0</w:t>
            </w:r>
          </w:p>
        </w:tc>
      </w:tr>
      <w:tr w:rsidR="006D57A2" w:rsidRPr="006D57A2" w:rsidTr="006D57A2">
        <w:tc>
          <w:tcPr>
            <w:tcW w:w="4536" w:type="dxa"/>
            <w:tcBorders>
              <w:top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B2"/>
              <w:spacing w:before="90" w:after="90"/>
              <w:rPr>
                <w:highlight w:val="black"/>
              </w:rPr>
            </w:pPr>
            <w:r w:rsidRPr="006D57A2">
              <w:rPr>
                <w:highlight w:val="black"/>
              </w:rPr>
              <w:t>maszyn i urządzeń</w:t>
            </w:r>
            <w:r w:rsidRPr="006D57A2">
              <w:rPr>
                <w:highlight w:val="black"/>
                <w:vertAlign w:val="superscript"/>
              </w:rPr>
              <w:t xml:space="preserve"> Δ</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101,2</w:t>
            </w:r>
          </w:p>
        </w:tc>
        <w:tc>
          <w:tcPr>
            <w:tcW w:w="198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109,6</w:t>
            </w:r>
          </w:p>
        </w:tc>
        <w:tc>
          <w:tcPr>
            <w:tcW w:w="1985" w:type="dxa"/>
            <w:tcBorders>
              <w:top w:val="single" w:sz="4" w:space="0" w:color="FFFFFF"/>
              <w:left w:val="single" w:sz="4" w:space="0" w:color="FFFFFF"/>
              <w:bottom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2,2</w:t>
            </w:r>
          </w:p>
        </w:tc>
      </w:tr>
      <w:tr w:rsidR="0084148A" w:rsidRPr="006D57A2" w:rsidTr="006D57A2">
        <w:tc>
          <w:tcPr>
            <w:tcW w:w="4536" w:type="dxa"/>
            <w:tcBorders>
              <w:top w:val="single" w:sz="4" w:space="0" w:color="FFFFFF"/>
              <w:bottom w:val="nil"/>
              <w:right w:val="single" w:sz="4" w:space="0" w:color="FFFFFF"/>
            </w:tcBorders>
            <w:shd w:val="clear" w:color="auto" w:fill="000000"/>
            <w:vAlign w:val="center"/>
          </w:tcPr>
          <w:p w:rsidR="0084148A" w:rsidRPr="006D57A2" w:rsidRDefault="0084148A" w:rsidP="007D771C">
            <w:pPr>
              <w:pStyle w:val="TekstkomunikatB1"/>
              <w:spacing w:before="90" w:after="90"/>
              <w:rPr>
                <w:highlight w:val="black"/>
              </w:rPr>
            </w:pPr>
            <w:r w:rsidRPr="006D57A2">
              <w:rPr>
                <w:highlight w:val="black"/>
              </w:rPr>
              <w:t>Wytwarzanie i zaopatrywanie w energię elektryczną, gaz, parę wodną i gorącą wodę</w:t>
            </w:r>
            <w:r w:rsidRPr="006D57A2">
              <w:rPr>
                <w:highlight w:val="black"/>
                <w:vertAlign w:val="superscript"/>
              </w:rPr>
              <w:t xml:space="preserve"> Δ</w:t>
            </w:r>
          </w:p>
        </w:tc>
        <w:tc>
          <w:tcPr>
            <w:tcW w:w="1984" w:type="dxa"/>
            <w:tcBorders>
              <w:top w:val="single" w:sz="4" w:space="0" w:color="FFFFFF"/>
              <w:left w:val="single" w:sz="4" w:space="0" w:color="FFFFFF"/>
              <w:bottom w:val="nil"/>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102,9</w:t>
            </w:r>
          </w:p>
        </w:tc>
        <w:tc>
          <w:tcPr>
            <w:tcW w:w="1985" w:type="dxa"/>
            <w:tcBorders>
              <w:top w:val="single" w:sz="4" w:space="0" w:color="FFFFFF"/>
              <w:left w:val="single" w:sz="4" w:space="0" w:color="FFFFFF"/>
              <w:bottom w:val="nil"/>
              <w:right w:val="single" w:sz="4" w:space="0" w:color="FFFFFF"/>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110,9</w:t>
            </w:r>
          </w:p>
        </w:tc>
        <w:tc>
          <w:tcPr>
            <w:tcW w:w="1985" w:type="dxa"/>
            <w:tcBorders>
              <w:top w:val="single" w:sz="4" w:space="0" w:color="FFFFFF"/>
              <w:left w:val="single" w:sz="4" w:space="0" w:color="FFFFFF"/>
              <w:bottom w:val="nil"/>
            </w:tcBorders>
            <w:shd w:val="clear" w:color="auto" w:fill="000000"/>
            <w:vAlign w:val="center"/>
          </w:tcPr>
          <w:p w:rsidR="0084148A" w:rsidRPr="006D57A2" w:rsidRDefault="0084148A" w:rsidP="007D771C">
            <w:pPr>
              <w:pStyle w:val="Tekstkomunikatliczby"/>
              <w:spacing w:before="90" w:after="90"/>
              <w:rPr>
                <w:highlight w:val="black"/>
              </w:rPr>
            </w:pPr>
            <w:r w:rsidRPr="006D57A2">
              <w:rPr>
                <w:highlight w:val="black"/>
              </w:rPr>
              <w:t>20,7</w:t>
            </w:r>
          </w:p>
        </w:tc>
      </w:tr>
    </w:tbl>
    <w:p w:rsidR="00E07E84" w:rsidRPr="006D57A2" w:rsidRDefault="00E07E84" w:rsidP="00787A20">
      <w:pPr>
        <w:pStyle w:val="Tekstkomunikat"/>
        <w:rPr>
          <w:highlight w:val="black"/>
        </w:rPr>
      </w:pPr>
    </w:p>
    <w:p w:rsidR="0084148A" w:rsidRPr="006D57A2" w:rsidRDefault="0084148A" w:rsidP="0084148A">
      <w:pPr>
        <w:pStyle w:val="Tekstkomunikat"/>
        <w:spacing w:before="100" w:after="100" w:line="230" w:lineRule="exact"/>
        <w:rPr>
          <w:highlight w:val="black"/>
        </w:rPr>
      </w:pPr>
      <w:r w:rsidRPr="006D57A2">
        <w:rPr>
          <w:highlight w:val="black"/>
        </w:rPr>
        <w:t xml:space="preserve">Wydajność pracy w przemyśle, mierzona produkcją sprzedaną na 1 zatrudnionego, w lutym br. wyniosła (w cenach bieżących) 62,9 tys. zł i była (w cenach stałych) o 4,5% wyższa niż przed rokiem, przy większym o 0,4% przeciętnym zatrudnieniu i wzroście przeciętnego miesięcznego wynagrodzenia brutto o 5,9%. </w:t>
      </w:r>
    </w:p>
    <w:p w:rsidR="0084148A" w:rsidRPr="006D57A2" w:rsidRDefault="0084148A" w:rsidP="0084148A">
      <w:pPr>
        <w:pStyle w:val="Tekstkomunikat"/>
        <w:spacing w:before="100" w:after="100" w:line="230" w:lineRule="exact"/>
        <w:rPr>
          <w:highlight w:val="black"/>
        </w:rPr>
      </w:pPr>
      <w:r w:rsidRPr="006D57A2">
        <w:rPr>
          <w:highlight w:val="black"/>
        </w:rPr>
        <w:t>W okresie styczeń–luty br. produkcja sprzedana przemysłu wyniosła (w cenach bieżących) 49365,2 mln zł i była (w cenach stałych) o 6,9% wyższa niż w analogicznym okresie ub. roku.</w:t>
      </w:r>
    </w:p>
    <w:p w:rsidR="0084148A" w:rsidRPr="006D57A2" w:rsidRDefault="0084148A" w:rsidP="0084148A">
      <w:pPr>
        <w:pStyle w:val="Tekstkomunikat"/>
        <w:spacing w:before="100" w:after="100" w:line="230" w:lineRule="exact"/>
        <w:rPr>
          <w:highlight w:val="black"/>
        </w:rPr>
      </w:pPr>
      <w:r w:rsidRPr="006D57A2">
        <w:rPr>
          <w:b/>
          <w:highlight w:val="black"/>
        </w:rPr>
        <w:t>Produkcja sprzedana budownictwa</w:t>
      </w:r>
      <w:r w:rsidRPr="006D57A2">
        <w:rPr>
          <w:highlight w:val="black"/>
        </w:rPr>
        <w:t xml:space="preserve"> (w cenach bieżących) w lutym br. osiągnęła wartość 4559,4 mln zł i była o 38,2% wyższa niż przed rokiem (wobec wzrostu o 10,5% w styczniu br.). W okresie styczeń–luty br. produkcja sprzedana budownictwa wyniosła 8731,3 mln zł i była o 29,4% wyższa w porównaniu z analogicznym okresem ub. roku.</w:t>
      </w:r>
    </w:p>
    <w:p w:rsidR="0084148A" w:rsidRPr="006D57A2" w:rsidRDefault="0084148A" w:rsidP="0084148A">
      <w:pPr>
        <w:pStyle w:val="Tekstkomunikat"/>
        <w:spacing w:before="100" w:after="100" w:line="230" w:lineRule="exact"/>
        <w:rPr>
          <w:highlight w:val="black"/>
        </w:rPr>
      </w:pPr>
      <w:r w:rsidRPr="006D57A2">
        <w:rPr>
          <w:highlight w:val="black"/>
        </w:rPr>
        <w:t xml:space="preserve">Wydajność pracy w budownictwie, mierzona przychodami ze sprzedaży wyrobów i usług na 1 zatrudnionego w lutym br. ukształtowała się na poziomie 49,5 tys. zł (w cenach bieżących) i była o 30,2% wyższa w porównaniu z analogicznym </w:t>
      </w:r>
      <w:r w:rsidRPr="006D57A2">
        <w:rPr>
          <w:spacing w:val="-2"/>
          <w:highlight w:val="black"/>
        </w:rPr>
        <w:t>miesiącem ub. roku, przy wzroście przeciętnego zatrudnienia o 6,2% i przeciętnego miesięcznego wynagrodzenia brutto o 2,4%.</w:t>
      </w:r>
    </w:p>
    <w:p w:rsidR="001D497E" w:rsidRPr="006D57A2" w:rsidRDefault="0084148A" w:rsidP="0084148A">
      <w:pPr>
        <w:pStyle w:val="Tekstkomunikat"/>
        <w:spacing w:before="100" w:after="100" w:line="230" w:lineRule="exact"/>
        <w:rPr>
          <w:highlight w:val="black"/>
        </w:rPr>
      </w:pPr>
      <w:r w:rsidRPr="006D57A2">
        <w:rPr>
          <w:b/>
          <w:highlight w:val="black"/>
        </w:rPr>
        <w:t>Produkcja budowlano-montażowa</w:t>
      </w:r>
      <w:r w:rsidRPr="006D57A2">
        <w:rPr>
          <w:highlight w:val="black"/>
        </w:rPr>
        <w:t xml:space="preserve"> (w cenach bieżących) w lutym br. wyniosła 1482,5 mln zł i była o 54,2% wyższa niż przed rokiem (wobec spadku o 9,9% w styczniu br.). Wzrost produkcji odnotowano w podmiotach, których podstawowym rodzajem działalności jest wznoszenie budynków (o 104,5%), w jednostkach specjalizujących się w budowie obiektów inżynierii lądowej i wodnej (o 44,6%) oraz w przedsiębiorstwach wykonujących głównie roboty budowlane specjalistyczne (o 10,4%). W okresie styczeń–luty br. produkcja budowlano-montażowa ukształtowała się na poziomie 2537,6 mln zł i była 22,2% większa niż w analogicznym okresie ub. roku.</w:t>
      </w:r>
    </w:p>
    <w:p w:rsidR="00D540ED" w:rsidRPr="006D57A2" w:rsidRDefault="00D540ED" w:rsidP="00D540ED">
      <w:pPr>
        <w:pStyle w:val="Tekstkomunikattytwykrestabl"/>
        <w:spacing w:before="440"/>
        <w:rPr>
          <w:highlight w:val="black"/>
        </w:rPr>
      </w:pPr>
      <w:r w:rsidRPr="006D57A2">
        <w:rPr>
          <w:highlight w:val="black"/>
        </w:rPr>
        <w:t xml:space="preserve">Tablica </w:t>
      </w:r>
      <w:r w:rsidR="00922887" w:rsidRPr="006D57A2">
        <w:rPr>
          <w:highlight w:val="black"/>
        </w:rPr>
        <w:t>9</w:t>
      </w:r>
      <w:r w:rsidRPr="006D57A2">
        <w:rPr>
          <w:highlight w:val="black"/>
        </w:rPr>
        <w:t>.</w:t>
      </w:r>
      <w:r w:rsidRPr="006D57A2">
        <w:rPr>
          <w:highlight w:val="black"/>
        </w:rPr>
        <w:tab/>
        <w:t xml:space="preserve">Dynamika i struktura (w cenach bieżących) produkcji budowlano-montażowej </w:t>
      </w:r>
      <w:r w:rsidR="00602DD1" w:rsidRPr="006D57A2">
        <w:rPr>
          <w:highlight w:val="black"/>
        </w:rPr>
        <w:t xml:space="preserve">w </w:t>
      </w:r>
      <w:r w:rsidR="0084148A" w:rsidRPr="006D57A2">
        <w:rPr>
          <w:highlight w:val="black"/>
        </w:rPr>
        <w:t>lutym</w:t>
      </w:r>
      <w:r w:rsidR="00E07E84" w:rsidRPr="006D57A2">
        <w:rPr>
          <w:highlight w:val="black"/>
        </w:rPr>
        <w:t xml:space="preserve"> </w:t>
      </w:r>
      <w:r w:rsidRPr="006D57A2">
        <w:rPr>
          <w:highlight w:val="black"/>
        </w:rPr>
        <w:t>201</w:t>
      </w:r>
      <w:r w:rsidR="00E07E84" w:rsidRPr="006D57A2">
        <w:rPr>
          <w:highlight w:val="black"/>
        </w:rPr>
        <w:t>9</w:t>
      </w:r>
      <w:r w:rsidRPr="006D57A2">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28"/>
        <w:gridCol w:w="2120"/>
        <w:gridCol w:w="2121"/>
        <w:gridCol w:w="2121"/>
      </w:tblGrid>
      <w:tr w:rsidR="0084148A" w:rsidRPr="006D57A2" w:rsidTr="006D57A2">
        <w:trPr>
          <w:trHeight w:hRule="exact" w:val="567"/>
        </w:trPr>
        <w:tc>
          <w:tcPr>
            <w:tcW w:w="4128" w:type="dxa"/>
            <w:vMerge w:val="restart"/>
            <w:tcBorders>
              <w:top w:val="nil"/>
              <w:bottom w:val="single" w:sz="4" w:space="0" w:color="522398"/>
              <w:right w:val="single" w:sz="4" w:space="0" w:color="FFFFFF"/>
            </w:tcBorders>
            <w:shd w:val="clear" w:color="auto" w:fill="000000"/>
            <w:vAlign w:val="center"/>
          </w:tcPr>
          <w:p w:rsidR="0084148A" w:rsidRPr="006D57A2" w:rsidRDefault="0084148A" w:rsidP="007D771C">
            <w:pPr>
              <w:pStyle w:val="Tekstkomunikatgwka"/>
              <w:rPr>
                <w:highlight w:val="black"/>
              </w:rPr>
            </w:pPr>
            <w:r w:rsidRPr="006D57A2">
              <w:rPr>
                <w:highlight w:val="black"/>
              </w:rPr>
              <w:t>WYSZCZEGÓLNIENIE</w:t>
            </w:r>
          </w:p>
        </w:tc>
        <w:tc>
          <w:tcPr>
            <w:tcW w:w="2120" w:type="dxa"/>
            <w:tcBorders>
              <w:top w:val="nil"/>
              <w:left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gwka"/>
              <w:rPr>
                <w:highlight w:val="black"/>
              </w:rPr>
            </w:pPr>
            <w:r w:rsidRPr="006D57A2">
              <w:rPr>
                <w:highlight w:val="black"/>
              </w:rPr>
              <w:t>II 2019</w:t>
            </w:r>
          </w:p>
        </w:tc>
        <w:tc>
          <w:tcPr>
            <w:tcW w:w="4242" w:type="dxa"/>
            <w:gridSpan w:val="2"/>
            <w:tcBorders>
              <w:top w:val="nil"/>
              <w:left w:val="single" w:sz="4" w:space="0" w:color="FFFFFF"/>
              <w:bottom w:val="single" w:sz="4" w:space="0" w:color="FFFFFF"/>
            </w:tcBorders>
            <w:shd w:val="clear" w:color="auto" w:fill="000000"/>
            <w:vAlign w:val="center"/>
          </w:tcPr>
          <w:p w:rsidR="0084148A" w:rsidRPr="006D57A2" w:rsidRDefault="0084148A" w:rsidP="007D771C">
            <w:pPr>
              <w:pStyle w:val="Tekstkomunikatgwka"/>
              <w:rPr>
                <w:highlight w:val="black"/>
              </w:rPr>
            </w:pPr>
            <w:r w:rsidRPr="006D57A2">
              <w:rPr>
                <w:highlight w:val="black"/>
              </w:rPr>
              <w:t>I–II 2019</w:t>
            </w:r>
          </w:p>
        </w:tc>
      </w:tr>
      <w:tr w:rsidR="0084148A" w:rsidRPr="006D57A2" w:rsidTr="006D57A2">
        <w:trPr>
          <w:trHeight w:hRule="exact" w:val="567"/>
        </w:trPr>
        <w:tc>
          <w:tcPr>
            <w:tcW w:w="4128" w:type="dxa"/>
            <w:vMerge/>
            <w:tcBorders>
              <w:top w:val="single" w:sz="4" w:space="0" w:color="522398"/>
              <w:bottom w:val="single" w:sz="12" w:space="0" w:color="FFFFFF"/>
              <w:right w:val="single" w:sz="4" w:space="0" w:color="FFFFFF"/>
            </w:tcBorders>
            <w:shd w:val="clear" w:color="auto" w:fill="000000"/>
            <w:vAlign w:val="center"/>
          </w:tcPr>
          <w:p w:rsidR="0084148A" w:rsidRPr="006D57A2" w:rsidRDefault="0084148A" w:rsidP="007D771C">
            <w:pPr>
              <w:pStyle w:val="Tekstkomunikatgwka"/>
              <w:rPr>
                <w:highlight w:val="black"/>
              </w:rPr>
            </w:pPr>
          </w:p>
        </w:tc>
        <w:tc>
          <w:tcPr>
            <w:tcW w:w="4241"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84148A" w:rsidRPr="006D57A2" w:rsidRDefault="0084148A" w:rsidP="007D771C">
            <w:pPr>
              <w:pStyle w:val="Tekstkomunikatgwka"/>
              <w:rPr>
                <w:highlight w:val="black"/>
              </w:rPr>
            </w:pPr>
            <w:r w:rsidRPr="006D57A2">
              <w:rPr>
                <w:highlight w:val="black"/>
              </w:rPr>
              <w:t>analogiczny okres roku poprzedniego=100</w:t>
            </w:r>
          </w:p>
        </w:tc>
        <w:tc>
          <w:tcPr>
            <w:tcW w:w="2121" w:type="dxa"/>
            <w:tcBorders>
              <w:top w:val="single" w:sz="4" w:space="0" w:color="FFFFFF"/>
              <w:left w:val="single" w:sz="4" w:space="0" w:color="FFFFFF"/>
              <w:bottom w:val="single" w:sz="12" w:space="0" w:color="FFFFFF"/>
            </w:tcBorders>
            <w:shd w:val="clear" w:color="auto" w:fill="000000"/>
            <w:vAlign w:val="center"/>
          </w:tcPr>
          <w:p w:rsidR="0084148A" w:rsidRPr="006D57A2" w:rsidRDefault="0084148A" w:rsidP="007D771C">
            <w:pPr>
              <w:pStyle w:val="Tekstkomunikatgwka"/>
              <w:rPr>
                <w:highlight w:val="black"/>
              </w:rPr>
            </w:pPr>
            <w:r w:rsidRPr="006D57A2">
              <w:rPr>
                <w:highlight w:val="black"/>
              </w:rPr>
              <w:t>w odsetkach</w:t>
            </w:r>
          </w:p>
        </w:tc>
      </w:tr>
      <w:tr w:rsidR="006D57A2" w:rsidRPr="006D57A2" w:rsidTr="006D57A2">
        <w:tc>
          <w:tcPr>
            <w:tcW w:w="4128" w:type="dxa"/>
            <w:tcBorders>
              <w:top w:val="single" w:sz="12"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B1"/>
              <w:rPr>
                <w:b/>
                <w:highlight w:val="black"/>
              </w:rPr>
            </w:pPr>
            <w:r w:rsidRPr="006D57A2">
              <w:rPr>
                <w:b/>
                <w:highlight w:val="black"/>
              </w:rPr>
              <w:t>OGÓŁEM</w:t>
            </w:r>
          </w:p>
        </w:tc>
        <w:tc>
          <w:tcPr>
            <w:tcW w:w="212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84148A" w:rsidRPr="006D57A2" w:rsidRDefault="0084148A" w:rsidP="007D771C">
            <w:pPr>
              <w:pStyle w:val="Tekstkomunikatliczby"/>
              <w:rPr>
                <w:b/>
                <w:highlight w:val="black"/>
              </w:rPr>
            </w:pPr>
            <w:r w:rsidRPr="006D57A2">
              <w:rPr>
                <w:b/>
                <w:highlight w:val="black"/>
              </w:rPr>
              <w:t>154,2</w:t>
            </w:r>
          </w:p>
        </w:tc>
        <w:tc>
          <w:tcPr>
            <w:tcW w:w="212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84148A" w:rsidRPr="006D57A2" w:rsidRDefault="0084148A" w:rsidP="007D771C">
            <w:pPr>
              <w:pStyle w:val="Tekstkomunikatliczby"/>
              <w:rPr>
                <w:b/>
                <w:highlight w:val="black"/>
              </w:rPr>
            </w:pPr>
            <w:r w:rsidRPr="006D57A2">
              <w:rPr>
                <w:b/>
                <w:highlight w:val="black"/>
              </w:rPr>
              <w:t>122,2</w:t>
            </w:r>
          </w:p>
        </w:tc>
        <w:tc>
          <w:tcPr>
            <w:tcW w:w="2121" w:type="dxa"/>
            <w:tcBorders>
              <w:top w:val="single" w:sz="12" w:space="0" w:color="FFFFFF"/>
              <w:left w:val="single" w:sz="4" w:space="0" w:color="FFFFFF"/>
              <w:bottom w:val="single" w:sz="4" w:space="0" w:color="FFFFFF"/>
            </w:tcBorders>
            <w:shd w:val="clear" w:color="auto" w:fill="000000"/>
          </w:tcPr>
          <w:p w:rsidR="0084148A" w:rsidRPr="006D57A2" w:rsidRDefault="0084148A" w:rsidP="007D771C">
            <w:pPr>
              <w:pStyle w:val="Tekstkomunikatliczby"/>
              <w:rPr>
                <w:b/>
                <w:highlight w:val="black"/>
              </w:rPr>
            </w:pPr>
            <w:r w:rsidRPr="006D57A2">
              <w:rPr>
                <w:b/>
                <w:highlight w:val="black"/>
              </w:rPr>
              <w:t>100,0</w:t>
            </w:r>
          </w:p>
        </w:tc>
      </w:tr>
      <w:tr w:rsidR="006D57A2" w:rsidRPr="006D57A2" w:rsidTr="006D57A2">
        <w:tc>
          <w:tcPr>
            <w:tcW w:w="4128" w:type="dxa"/>
            <w:tcBorders>
              <w:top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B1"/>
              <w:rPr>
                <w:highlight w:val="black"/>
              </w:rPr>
            </w:pPr>
            <w:r w:rsidRPr="006D57A2">
              <w:rPr>
                <w:highlight w:val="black"/>
              </w:rPr>
              <w:t>Budowa budynków</w:t>
            </w:r>
            <w:r w:rsidRPr="006D57A2">
              <w:rPr>
                <w:highlight w:val="black"/>
                <w:vertAlign w:val="superscript"/>
              </w:rPr>
              <w:t xml:space="preserve"> Δ</w:t>
            </w:r>
          </w:p>
        </w:tc>
        <w:tc>
          <w:tcPr>
            <w:tcW w:w="21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4148A" w:rsidRPr="006D57A2" w:rsidRDefault="0084148A" w:rsidP="007D771C">
            <w:pPr>
              <w:pStyle w:val="Tekstkomunikatliczby"/>
              <w:rPr>
                <w:highlight w:val="black"/>
              </w:rPr>
            </w:pPr>
            <w:r w:rsidRPr="006D57A2">
              <w:rPr>
                <w:highlight w:val="black"/>
              </w:rPr>
              <w:t>204,5</w:t>
            </w:r>
          </w:p>
        </w:tc>
        <w:tc>
          <w:tcPr>
            <w:tcW w:w="212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4148A" w:rsidRPr="006D57A2" w:rsidRDefault="0084148A" w:rsidP="007D771C">
            <w:pPr>
              <w:pStyle w:val="Tekstkomunikatliczby"/>
              <w:rPr>
                <w:highlight w:val="black"/>
              </w:rPr>
            </w:pPr>
            <w:r w:rsidRPr="006D57A2">
              <w:rPr>
                <w:highlight w:val="black"/>
              </w:rPr>
              <w:t>125,1</w:t>
            </w:r>
          </w:p>
        </w:tc>
        <w:tc>
          <w:tcPr>
            <w:tcW w:w="2121" w:type="dxa"/>
            <w:tcBorders>
              <w:top w:val="single" w:sz="4" w:space="0" w:color="FFFFFF"/>
              <w:left w:val="single" w:sz="4" w:space="0" w:color="FFFFFF"/>
              <w:bottom w:val="single" w:sz="4" w:space="0" w:color="FFFFFF"/>
            </w:tcBorders>
            <w:shd w:val="clear" w:color="auto" w:fill="000000"/>
          </w:tcPr>
          <w:p w:rsidR="0084148A" w:rsidRPr="006D57A2" w:rsidRDefault="0084148A" w:rsidP="007D771C">
            <w:pPr>
              <w:pStyle w:val="Tekstkomunikatliczby"/>
              <w:rPr>
                <w:highlight w:val="black"/>
              </w:rPr>
            </w:pPr>
            <w:r w:rsidRPr="006D57A2">
              <w:rPr>
                <w:highlight w:val="black"/>
              </w:rPr>
              <w:t>35,8</w:t>
            </w:r>
          </w:p>
        </w:tc>
      </w:tr>
      <w:tr w:rsidR="006D57A2" w:rsidRPr="006D57A2" w:rsidTr="006D57A2">
        <w:tc>
          <w:tcPr>
            <w:tcW w:w="4128" w:type="dxa"/>
            <w:tcBorders>
              <w:top w:val="single" w:sz="4" w:space="0" w:color="FFFFFF"/>
              <w:bottom w:val="single" w:sz="4" w:space="0" w:color="FFFFFF"/>
              <w:right w:val="single" w:sz="4" w:space="0" w:color="FFFFFF"/>
            </w:tcBorders>
            <w:shd w:val="clear" w:color="auto" w:fill="000000"/>
            <w:vAlign w:val="center"/>
          </w:tcPr>
          <w:p w:rsidR="0084148A" w:rsidRPr="006D57A2" w:rsidRDefault="0084148A" w:rsidP="007D771C">
            <w:pPr>
              <w:pStyle w:val="TekstkomunikatB1"/>
              <w:rPr>
                <w:highlight w:val="black"/>
              </w:rPr>
            </w:pPr>
            <w:r w:rsidRPr="006D57A2">
              <w:rPr>
                <w:highlight w:val="black"/>
              </w:rPr>
              <w:t>Budowa obiektów inżynierii lądowej i wodnej</w:t>
            </w:r>
            <w:r w:rsidRPr="006D57A2">
              <w:rPr>
                <w:highlight w:val="black"/>
                <w:vertAlign w:val="superscript"/>
              </w:rPr>
              <w:t xml:space="preserve"> Δ</w:t>
            </w:r>
          </w:p>
        </w:tc>
        <w:tc>
          <w:tcPr>
            <w:tcW w:w="21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4148A" w:rsidRPr="006D57A2" w:rsidRDefault="0084148A" w:rsidP="007D771C">
            <w:pPr>
              <w:pStyle w:val="Tekstkomunikatliczby"/>
              <w:rPr>
                <w:highlight w:val="black"/>
              </w:rPr>
            </w:pPr>
            <w:r w:rsidRPr="006D57A2">
              <w:rPr>
                <w:highlight w:val="black"/>
              </w:rPr>
              <w:t>144,6</w:t>
            </w:r>
          </w:p>
        </w:tc>
        <w:tc>
          <w:tcPr>
            <w:tcW w:w="212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4148A" w:rsidRPr="006D57A2" w:rsidRDefault="0084148A" w:rsidP="007D771C">
            <w:pPr>
              <w:pStyle w:val="Tekstkomunikatliczby"/>
              <w:rPr>
                <w:highlight w:val="black"/>
              </w:rPr>
            </w:pPr>
            <w:r w:rsidRPr="006D57A2">
              <w:rPr>
                <w:highlight w:val="black"/>
              </w:rPr>
              <w:t>127,3</w:t>
            </w:r>
          </w:p>
        </w:tc>
        <w:tc>
          <w:tcPr>
            <w:tcW w:w="2121" w:type="dxa"/>
            <w:tcBorders>
              <w:top w:val="single" w:sz="4" w:space="0" w:color="FFFFFF"/>
              <w:left w:val="single" w:sz="4" w:space="0" w:color="FFFFFF"/>
              <w:bottom w:val="single" w:sz="4" w:space="0" w:color="FFFFFF"/>
            </w:tcBorders>
            <w:shd w:val="clear" w:color="auto" w:fill="000000"/>
          </w:tcPr>
          <w:p w:rsidR="0084148A" w:rsidRPr="006D57A2" w:rsidRDefault="0084148A" w:rsidP="007D771C">
            <w:pPr>
              <w:pStyle w:val="Tekstkomunikatliczby"/>
              <w:rPr>
                <w:highlight w:val="black"/>
              </w:rPr>
            </w:pPr>
            <w:r w:rsidRPr="006D57A2">
              <w:rPr>
                <w:highlight w:val="black"/>
              </w:rPr>
              <w:t>42,1</w:t>
            </w:r>
          </w:p>
        </w:tc>
      </w:tr>
      <w:tr w:rsidR="0084148A" w:rsidRPr="006D57A2" w:rsidTr="006D57A2">
        <w:tc>
          <w:tcPr>
            <w:tcW w:w="4128" w:type="dxa"/>
            <w:tcBorders>
              <w:top w:val="single" w:sz="4" w:space="0" w:color="FFFFFF"/>
              <w:bottom w:val="nil"/>
              <w:right w:val="single" w:sz="4" w:space="0" w:color="FFFFFF"/>
            </w:tcBorders>
            <w:shd w:val="clear" w:color="auto" w:fill="000000"/>
            <w:vAlign w:val="center"/>
          </w:tcPr>
          <w:p w:rsidR="0084148A" w:rsidRPr="006D57A2" w:rsidRDefault="0084148A" w:rsidP="007D771C">
            <w:pPr>
              <w:pStyle w:val="TekstkomunikatB1"/>
              <w:rPr>
                <w:highlight w:val="black"/>
              </w:rPr>
            </w:pPr>
            <w:r w:rsidRPr="006D57A2">
              <w:rPr>
                <w:highlight w:val="black"/>
              </w:rPr>
              <w:t>Roboty budowlane specjalistyczne</w:t>
            </w:r>
          </w:p>
        </w:tc>
        <w:tc>
          <w:tcPr>
            <w:tcW w:w="2120" w:type="dxa"/>
            <w:tcBorders>
              <w:top w:val="single" w:sz="4" w:space="0" w:color="FFFFFF"/>
              <w:left w:val="single" w:sz="4" w:space="0" w:color="FFFFFF"/>
              <w:bottom w:val="nil"/>
              <w:right w:val="single" w:sz="4" w:space="0" w:color="FFFFFF"/>
            </w:tcBorders>
            <w:shd w:val="clear" w:color="auto" w:fill="000000"/>
            <w:vAlign w:val="bottom"/>
          </w:tcPr>
          <w:p w:rsidR="0084148A" w:rsidRPr="006D57A2" w:rsidRDefault="0084148A" w:rsidP="007D771C">
            <w:pPr>
              <w:pStyle w:val="Tekstkomunikatliczby"/>
              <w:rPr>
                <w:highlight w:val="black"/>
              </w:rPr>
            </w:pPr>
            <w:r w:rsidRPr="006D57A2">
              <w:rPr>
                <w:highlight w:val="black"/>
              </w:rPr>
              <w:t>110,4</w:t>
            </w:r>
          </w:p>
        </w:tc>
        <w:tc>
          <w:tcPr>
            <w:tcW w:w="2121" w:type="dxa"/>
            <w:tcBorders>
              <w:top w:val="single" w:sz="4" w:space="0" w:color="FFFFFF"/>
              <w:left w:val="single" w:sz="4" w:space="0" w:color="FFFFFF"/>
              <w:bottom w:val="nil"/>
              <w:right w:val="single" w:sz="4" w:space="0" w:color="FFFFFF"/>
            </w:tcBorders>
            <w:shd w:val="clear" w:color="auto" w:fill="000000"/>
            <w:vAlign w:val="bottom"/>
          </w:tcPr>
          <w:p w:rsidR="0084148A" w:rsidRPr="006D57A2" w:rsidRDefault="0084148A" w:rsidP="007D771C">
            <w:pPr>
              <w:pStyle w:val="Tekstkomunikatliczby"/>
              <w:rPr>
                <w:highlight w:val="black"/>
              </w:rPr>
            </w:pPr>
            <w:r w:rsidRPr="006D57A2">
              <w:rPr>
                <w:highlight w:val="black"/>
              </w:rPr>
              <w:t>109,4</w:t>
            </w:r>
          </w:p>
        </w:tc>
        <w:tc>
          <w:tcPr>
            <w:tcW w:w="2121" w:type="dxa"/>
            <w:tcBorders>
              <w:top w:val="single" w:sz="4" w:space="0" w:color="FFFFFF"/>
              <w:left w:val="single" w:sz="4" w:space="0" w:color="FFFFFF"/>
              <w:bottom w:val="nil"/>
            </w:tcBorders>
            <w:shd w:val="clear" w:color="auto" w:fill="000000"/>
          </w:tcPr>
          <w:p w:rsidR="0084148A" w:rsidRPr="006D57A2" w:rsidRDefault="0084148A" w:rsidP="007D771C">
            <w:pPr>
              <w:pStyle w:val="Tekstkomunikatliczby"/>
              <w:rPr>
                <w:highlight w:val="black"/>
              </w:rPr>
            </w:pPr>
            <w:r w:rsidRPr="006D57A2">
              <w:rPr>
                <w:highlight w:val="black"/>
              </w:rPr>
              <w:t>22,0</w:t>
            </w:r>
          </w:p>
        </w:tc>
      </w:tr>
    </w:tbl>
    <w:p w:rsidR="002C5897" w:rsidRPr="006D57A2" w:rsidRDefault="00FE2F4A" w:rsidP="00311E35">
      <w:pPr>
        <w:pStyle w:val="Tekstkomunikattytu"/>
        <w:rPr>
          <w:highlight w:val="black"/>
        </w:rPr>
      </w:pPr>
      <w:r w:rsidRPr="006D57A2">
        <w:rPr>
          <w:highlight w:val="black"/>
        </w:rPr>
        <w:t>B</w:t>
      </w:r>
      <w:r w:rsidR="00B97268" w:rsidRPr="006D57A2">
        <w:rPr>
          <w:highlight w:val="black"/>
        </w:rPr>
        <w:t>udownictwo</w:t>
      </w:r>
      <w:r w:rsidR="00B97268" w:rsidRPr="006D57A2">
        <w:rPr>
          <w:spacing w:val="60"/>
          <w:highlight w:val="black"/>
        </w:rPr>
        <w:t xml:space="preserve"> </w:t>
      </w:r>
      <w:r w:rsidR="00B97268" w:rsidRPr="006D57A2">
        <w:rPr>
          <w:highlight w:val="black"/>
        </w:rPr>
        <w:t>mieszkaniowe</w:t>
      </w:r>
      <w:bookmarkEnd w:id="7"/>
      <w:r w:rsidR="00FA58AC" w:rsidRPr="006D57A2">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6D57A2" w:rsidTr="006D57A2">
        <w:tc>
          <w:tcPr>
            <w:tcW w:w="10445" w:type="dxa"/>
            <w:shd w:val="clear" w:color="auto" w:fill="000000"/>
          </w:tcPr>
          <w:p w:rsidR="00FE774E" w:rsidRPr="006D57A2" w:rsidRDefault="00FE774E" w:rsidP="00366871">
            <w:pPr>
              <w:pStyle w:val="Tekstkomunikatlid"/>
              <w:rPr>
                <w:highlight w:val="black"/>
              </w:rPr>
            </w:pPr>
            <w:r w:rsidRPr="006D57A2">
              <w:rPr>
                <w:highlight w:val="black"/>
              </w:rPr>
              <w:t xml:space="preserve">W </w:t>
            </w:r>
            <w:r w:rsidR="00366871" w:rsidRPr="006D57A2">
              <w:rPr>
                <w:highlight w:val="black"/>
              </w:rPr>
              <w:t>lutym</w:t>
            </w:r>
            <w:r w:rsidR="00F873B1" w:rsidRPr="006D57A2">
              <w:rPr>
                <w:highlight w:val="black"/>
              </w:rPr>
              <w:t xml:space="preserve"> b</w:t>
            </w:r>
            <w:r w:rsidR="0025538B" w:rsidRPr="006D57A2">
              <w:rPr>
                <w:highlight w:val="black"/>
              </w:rPr>
              <w:t>r.</w:t>
            </w:r>
            <w:r w:rsidRPr="006D57A2">
              <w:rPr>
                <w:highlight w:val="black"/>
              </w:rPr>
              <w:t xml:space="preserve"> w porównaniu z analogicznym mies</w:t>
            </w:r>
            <w:r w:rsidR="000620EA" w:rsidRPr="006D57A2">
              <w:rPr>
                <w:highlight w:val="black"/>
              </w:rPr>
              <w:t xml:space="preserve">iącem </w:t>
            </w:r>
            <w:r w:rsidR="0025538B" w:rsidRPr="006D57A2">
              <w:rPr>
                <w:highlight w:val="black"/>
              </w:rPr>
              <w:t>201</w:t>
            </w:r>
            <w:r w:rsidR="00F873B1" w:rsidRPr="006D57A2">
              <w:rPr>
                <w:highlight w:val="black"/>
              </w:rPr>
              <w:t>8</w:t>
            </w:r>
            <w:r w:rsidR="0025538B" w:rsidRPr="006D57A2">
              <w:rPr>
                <w:highlight w:val="black"/>
              </w:rPr>
              <w:t xml:space="preserve"> r.</w:t>
            </w:r>
            <w:r w:rsidR="000620EA" w:rsidRPr="006D57A2">
              <w:rPr>
                <w:highlight w:val="black"/>
              </w:rPr>
              <w:t xml:space="preserve"> </w:t>
            </w:r>
            <w:r w:rsidR="00F873B1" w:rsidRPr="006D57A2">
              <w:rPr>
                <w:highlight w:val="black"/>
              </w:rPr>
              <w:t>liczba mieszkań oddanych do użytkowania z</w:t>
            </w:r>
            <w:r w:rsidR="00366871" w:rsidRPr="006D57A2">
              <w:rPr>
                <w:highlight w:val="black"/>
              </w:rPr>
              <w:t>większ</w:t>
            </w:r>
            <w:r w:rsidR="00F873B1" w:rsidRPr="006D57A2">
              <w:rPr>
                <w:highlight w:val="black"/>
              </w:rPr>
              <w:t>yła się</w:t>
            </w:r>
            <w:r w:rsidR="0074398E" w:rsidRPr="006D57A2">
              <w:rPr>
                <w:highlight w:val="black"/>
              </w:rPr>
              <w:t xml:space="preserve"> </w:t>
            </w:r>
            <w:r w:rsidR="00967387" w:rsidRPr="006D57A2">
              <w:rPr>
                <w:highlight w:val="black"/>
              </w:rPr>
              <w:t xml:space="preserve">o </w:t>
            </w:r>
            <w:r w:rsidR="00366871" w:rsidRPr="006D57A2">
              <w:rPr>
                <w:highlight w:val="black"/>
              </w:rPr>
              <w:t>24,2</w:t>
            </w:r>
            <w:r w:rsidR="00967387" w:rsidRPr="006D57A2">
              <w:rPr>
                <w:highlight w:val="black"/>
              </w:rPr>
              <w:t>%</w:t>
            </w:r>
            <w:r w:rsidR="00F873B1" w:rsidRPr="006D57A2">
              <w:rPr>
                <w:highlight w:val="black"/>
              </w:rPr>
              <w:t xml:space="preserve">; mniej było mieszkań, na budowę których wydano pozwolenia lub dokonano zgłoszenia z projektem budowlanym (o </w:t>
            </w:r>
            <w:r w:rsidR="00366871" w:rsidRPr="006D57A2">
              <w:rPr>
                <w:highlight w:val="black"/>
              </w:rPr>
              <w:t>36,7</w:t>
            </w:r>
            <w:r w:rsidR="00F873B1" w:rsidRPr="006D57A2">
              <w:rPr>
                <w:highlight w:val="black"/>
              </w:rPr>
              <w:t xml:space="preserve">%) oraz mieszkań rozpoczętych (o </w:t>
            </w:r>
            <w:r w:rsidR="00366871" w:rsidRPr="006D57A2">
              <w:rPr>
                <w:highlight w:val="black"/>
              </w:rPr>
              <w:t>11,3</w:t>
            </w:r>
            <w:r w:rsidR="00F873B1" w:rsidRPr="006D57A2">
              <w:rPr>
                <w:highlight w:val="black"/>
              </w:rPr>
              <w:t>%).</w:t>
            </w:r>
            <w:r w:rsidR="00CF6CC2" w:rsidRPr="006D57A2">
              <w:rPr>
                <w:highlight w:val="black"/>
              </w:rPr>
              <w:t xml:space="preserve"> </w:t>
            </w:r>
          </w:p>
        </w:tc>
      </w:tr>
    </w:tbl>
    <w:p w:rsidR="00462DEA" w:rsidRPr="006D57A2" w:rsidRDefault="00BA4462" w:rsidP="00922887">
      <w:pPr>
        <w:pStyle w:val="Tekstkomunikat"/>
        <w:rPr>
          <w:spacing w:val="-2"/>
          <w:highlight w:val="black"/>
        </w:rPr>
      </w:pPr>
      <w:r w:rsidRPr="006D57A2">
        <w:rPr>
          <w:highlight w:val="black"/>
        </w:rPr>
        <w:t>Według wstępnych danych</w:t>
      </w:r>
      <w:r w:rsidRPr="006D57A2">
        <w:rPr>
          <w:rStyle w:val="Odwoanieprzypisudolnego"/>
          <w:rFonts w:ascii="Arial" w:hAnsi="Arial" w:cs="Arial"/>
          <w:highlight w:val="black"/>
        </w:rPr>
        <w:footnoteReference w:id="4"/>
      </w:r>
      <w:r w:rsidRPr="006D57A2">
        <w:rPr>
          <w:highlight w:val="black"/>
        </w:rPr>
        <w:t xml:space="preserve"> w </w:t>
      </w:r>
      <w:r w:rsidR="00E374DE" w:rsidRPr="006D57A2">
        <w:rPr>
          <w:highlight w:val="black"/>
        </w:rPr>
        <w:t>lutym</w:t>
      </w:r>
      <w:r w:rsidR="00F873B1" w:rsidRPr="006D57A2">
        <w:rPr>
          <w:highlight w:val="black"/>
        </w:rPr>
        <w:t xml:space="preserve"> b</w:t>
      </w:r>
      <w:r w:rsidR="009214ED" w:rsidRPr="006D57A2">
        <w:rPr>
          <w:highlight w:val="black"/>
        </w:rPr>
        <w:t>r</w:t>
      </w:r>
      <w:r w:rsidRPr="006D57A2">
        <w:rPr>
          <w:highlight w:val="black"/>
        </w:rPr>
        <w:t xml:space="preserve">. </w:t>
      </w:r>
      <w:r w:rsidRPr="006D57A2">
        <w:rPr>
          <w:b/>
          <w:highlight w:val="black"/>
        </w:rPr>
        <w:t>przekazano do użytkowania</w:t>
      </w:r>
      <w:r w:rsidRPr="006D57A2">
        <w:rPr>
          <w:highlight w:val="black"/>
        </w:rPr>
        <w:t xml:space="preserve"> </w:t>
      </w:r>
      <w:r w:rsidR="00E374DE" w:rsidRPr="006D57A2">
        <w:rPr>
          <w:highlight w:val="black"/>
        </w:rPr>
        <w:t>3281</w:t>
      </w:r>
      <w:r w:rsidRPr="006D57A2">
        <w:rPr>
          <w:highlight w:val="black"/>
        </w:rPr>
        <w:t xml:space="preserve"> mieszka</w:t>
      </w:r>
      <w:r w:rsidR="00E317B3" w:rsidRPr="006D57A2">
        <w:rPr>
          <w:highlight w:val="black"/>
        </w:rPr>
        <w:t>ń</w:t>
      </w:r>
      <w:r w:rsidRPr="006D57A2">
        <w:rPr>
          <w:highlight w:val="black"/>
        </w:rPr>
        <w:t xml:space="preserve">, tj. o </w:t>
      </w:r>
      <w:r w:rsidR="00F873B1" w:rsidRPr="006D57A2">
        <w:rPr>
          <w:highlight w:val="black"/>
        </w:rPr>
        <w:t>6</w:t>
      </w:r>
      <w:r w:rsidR="00E374DE" w:rsidRPr="006D57A2">
        <w:rPr>
          <w:highlight w:val="black"/>
        </w:rPr>
        <w:t>3</w:t>
      </w:r>
      <w:r w:rsidR="00F873B1" w:rsidRPr="006D57A2">
        <w:rPr>
          <w:highlight w:val="black"/>
        </w:rPr>
        <w:t>9</w:t>
      </w:r>
      <w:r w:rsidR="005037FB" w:rsidRPr="006D57A2">
        <w:rPr>
          <w:highlight w:val="black"/>
        </w:rPr>
        <w:t xml:space="preserve"> </w:t>
      </w:r>
      <w:r w:rsidR="00E374DE" w:rsidRPr="006D57A2">
        <w:rPr>
          <w:highlight w:val="black"/>
        </w:rPr>
        <w:t>więcej</w:t>
      </w:r>
      <w:r w:rsidRPr="006D57A2">
        <w:rPr>
          <w:highlight w:val="black"/>
        </w:rPr>
        <w:t xml:space="preserve"> </w:t>
      </w:r>
      <w:r w:rsidR="00350099" w:rsidRPr="006D57A2">
        <w:rPr>
          <w:highlight w:val="black"/>
        </w:rPr>
        <w:t>n</w:t>
      </w:r>
      <w:r w:rsidRPr="006D57A2">
        <w:rPr>
          <w:highlight w:val="black"/>
        </w:rPr>
        <w:t>iż rok</w:t>
      </w:r>
      <w:r w:rsidR="00E317B3" w:rsidRPr="006D57A2">
        <w:rPr>
          <w:highlight w:val="black"/>
        </w:rPr>
        <w:t xml:space="preserve"> wcześniej.</w:t>
      </w:r>
      <w:r w:rsidRPr="006D57A2">
        <w:rPr>
          <w:highlight w:val="black"/>
        </w:rPr>
        <w:t xml:space="preserve"> </w:t>
      </w:r>
      <w:r w:rsidR="003B6383" w:rsidRPr="006D57A2">
        <w:rPr>
          <w:highlight w:val="black"/>
        </w:rPr>
        <w:t xml:space="preserve">Najwięcej </w:t>
      </w:r>
      <w:r w:rsidR="00462DEA" w:rsidRPr="006D57A2">
        <w:rPr>
          <w:highlight w:val="black"/>
        </w:rPr>
        <w:t xml:space="preserve">wybudowano </w:t>
      </w:r>
      <w:r w:rsidR="003B6383" w:rsidRPr="006D57A2">
        <w:rPr>
          <w:highlight w:val="black"/>
        </w:rPr>
        <w:t xml:space="preserve">mieszkań </w:t>
      </w:r>
      <w:r w:rsidR="00462DEA" w:rsidRPr="006D57A2">
        <w:rPr>
          <w:highlight w:val="black"/>
        </w:rPr>
        <w:t xml:space="preserve">z przeznaczeniem na sprzedaż lub wynajem – </w:t>
      </w:r>
      <w:r w:rsidR="00E374DE" w:rsidRPr="006D57A2">
        <w:rPr>
          <w:highlight w:val="black"/>
        </w:rPr>
        <w:t>2496</w:t>
      </w:r>
      <w:r w:rsidR="00462DEA" w:rsidRPr="006D57A2">
        <w:rPr>
          <w:highlight w:val="black"/>
        </w:rPr>
        <w:t xml:space="preserve"> (</w:t>
      </w:r>
      <w:r w:rsidR="00F873B1" w:rsidRPr="006D57A2">
        <w:rPr>
          <w:highlight w:val="black"/>
        </w:rPr>
        <w:t>7</w:t>
      </w:r>
      <w:r w:rsidR="00E374DE" w:rsidRPr="006D57A2">
        <w:rPr>
          <w:highlight w:val="black"/>
        </w:rPr>
        <w:t>6,1</w:t>
      </w:r>
      <w:r w:rsidR="00462DEA" w:rsidRPr="006D57A2">
        <w:rPr>
          <w:highlight w:val="black"/>
        </w:rPr>
        <w:t xml:space="preserve">% ogólnej ich liczby), a w dalszej kolejności mieszkań indywidualnych – </w:t>
      </w:r>
      <w:r w:rsidR="00E374DE" w:rsidRPr="006D57A2">
        <w:rPr>
          <w:highlight w:val="black"/>
        </w:rPr>
        <w:t>719</w:t>
      </w:r>
      <w:r w:rsidR="004A1C53" w:rsidRPr="006D57A2">
        <w:rPr>
          <w:highlight w:val="black"/>
        </w:rPr>
        <w:t xml:space="preserve"> (</w:t>
      </w:r>
      <w:r w:rsidR="00F873B1" w:rsidRPr="006D57A2">
        <w:rPr>
          <w:highlight w:val="black"/>
        </w:rPr>
        <w:t>2</w:t>
      </w:r>
      <w:r w:rsidR="00E374DE" w:rsidRPr="006D57A2">
        <w:rPr>
          <w:highlight w:val="black"/>
        </w:rPr>
        <w:t>1,9%</w:t>
      </w:r>
      <w:r w:rsidR="00462DEA" w:rsidRPr="006D57A2">
        <w:rPr>
          <w:highlight w:val="black"/>
        </w:rPr>
        <w:t xml:space="preserve">); </w:t>
      </w:r>
      <w:r w:rsidR="00FB46AA" w:rsidRPr="006D57A2">
        <w:rPr>
          <w:highlight w:val="black"/>
        </w:rPr>
        <w:t>rok wcześniej</w:t>
      </w:r>
      <w:r w:rsidR="00462DEA" w:rsidRPr="006D57A2">
        <w:rPr>
          <w:highlight w:val="black"/>
        </w:rPr>
        <w:t xml:space="preserve"> udział tych form wyniósł </w:t>
      </w:r>
      <w:r w:rsidR="006D3495" w:rsidRPr="006D57A2">
        <w:rPr>
          <w:highlight w:val="black"/>
        </w:rPr>
        <w:t xml:space="preserve">odpowiednio </w:t>
      </w:r>
      <w:r w:rsidR="00E374DE" w:rsidRPr="006D57A2">
        <w:rPr>
          <w:highlight w:val="black"/>
        </w:rPr>
        <w:t>71,5</w:t>
      </w:r>
      <w:r w:rsidR="004A1C53" w:rsidRPr="006D57A2">
        <w:rPr>
          <w:highlight w:val="black"/>
        </w:rPr>
        <w:t xml:space="preserve">% i </w:t>
      </w:r>
      <w:r w:rsidR="00F873B1" w:rsidRPr="006D57A2">
        <w:rPr>
          <w:highlight w:val="black"/>
        </w:rPr>
        <w:t>2</w:t>
      </w:r>
      <w:r w:rsidR="00E374DE" w:rsidRPr="006D57A2">
        <w:rPr>
          <w:highlight w:val="black"/>
        </w:rPr>
        <w:t>8,5</w:t>
      </w:r>
      <w:r w:rsidR="004A1C53" w:rsidRPr="006D57A2">
        <w:rPr>
          <w:highlight w:val="black"/>
        </w:rPr>
        <w:t>%</w:t>
      </w:r>
      <w:r w:rsidR="006D3495" w:rsidRPr="006D57A2">
        <w:rPr>
          <w:highlight w:val="black"/>
        </w:rPr>
        <w:t xml:space="preserve">. </w:t>
      </w:r>
      <w:r w:rsidR="00A84770" w:rsidRPr="006D57A2">
        <w:rPr>
          <w:highlight w:val="black"/>
        </w:rPr>
        <w:br/>
      </w:r>
      <w:r w:rsidR="006D3495" w:rsidRPr="006D57A2">
        <w:rPr>
          <w:highlight w:val="black"/>
        </w:rPr>
        <w:t xml:space="preserve">W porównaniu z </w:t>
      </w:r>
      <w:r w:rsidR="00E374DE" w:rsidRPr="006D57A2">
        <w:rPr>
          <w:highlight w:val="black"/>
        </w:rPr>
        <w:t>lutym</w:t>
      </w:r>
      <w:r w:rsidR="006D3495" w:rsidRPr="006D57A2">
        <w:rPr>
          <w:highlight w:val="black"/>
        </w:rPr>
        <w:t xml:space="preserve"> 20</w:t>
      </w:r>
      <w:r w:rsidR="00D7487E" w:rsidRPr="006D57A2">
        <w:rPr>
          <w:highlight w:val="black"/>
        </w:rPr>
        <w:t xml:space="preserve">18 </w:t>
      </w:r>
      <w:r w:rsidR="006D3495" w:rsidRPr="006D57A2">
        <w:rPr>
          <w:highlight w:val="black"/>
        </w:rPr>
        <w:t xml:space="preserve">r. mieszkań przeznaczonych na sprzedaż lub wynajem było </w:t>
      </w:r>
      <w:r w:rsidR="00E374DE" w:rsidRPr="006D57A2">
        <w:rPr>
          <w:highlight w:val="black"/>
        </w:rPr>
        <w:t>więcej</w:t>
      </w:r>
      <w:r w:rsidR="006D3495" w:rsidRPr="006D57A2">
        <w:rPr>
          <w:highlight w:val="black"/>
        </w:rPr>
        <w:t xml:space="preserve"> o </w:t>
      </w:r>
      <w:r w:rsidR="00E374DE" w:rsidRPr="006D57A2">
        <w:rPr>
          <w:highlight w:val="black"/>
        </w:rPr>
        <w:t>32,1</w:t>
      </w:r>
      <w:r w:rsidR="00462DEA" w:rsidRPr="006D57A2">
        <w:rPr>
          <w:spacing w:val="-2"/>
          <w:highlight w:val="black"/>
        </w:rPr>
        <w:t xml:space="preserve">%, </w:t>
      </w:r>
      <w:r w:rsidR="005A3BDD" w:rsidRPr="006D57A2">
        <w:rPr>
          <w:spacing w:val="-2"/>
          <w:highlight w:val="black"/>
        </w:rPr>
        <w:t>a m</w:t>
      </w:r>
      <w:r w:rsidR="00462DEA" w:rsidRPr="006D57A2">
        <w:rPr>
          <w:spacing w:val="-2"/>
          <w:highlight w:val="black"/>
        </w:rPr>
        <w:t xml:space="preserve">ieszkań indywidualnych </w:t>
      </w:r>
      <w:r w:rsidR="00E374DE" w:rsidRPr="006D57A2">
        <w:rPr>
          <w:spacing w:val="-2"/>
          <w:highlight w:val="black"/>
        </w:rPr>
        <w:t>mniej</w:t>
      </w:r>
      <w:r w:rsidR="009F6909" w:rsidRPr="006D57A2">
        <w:rPr>
          <w:spacing w:val="-2"/>
          <w:highlight w:val="black"/>
        </w:rPr>
        <w:t xml:space="preserve"> </w:t>
      </w:r>
      <w:r w:rsidR="004A1C53" w:rsidRPr="006D57A2">
        <w:rPr>
          <w:spacing w:val="-2"/>
          <w:highlight w:val="black"/>
        </w:rPr>
        <w:t xml:space="preserve">o </w:t>
      </w:r>
      <w:r w:rsidR="00E374DE" w:rsidRPr="006D57A2">
        <w:rPr>
          <w:spacing w:val="-2"/>
          <w:highlight w:val="black"/>
        </w:rPr>
        <w:t>4,4</w:t>
      </w:r>
      <w:r w:rsidR="00462DEA" w:rsidRPr="006D57A2">
        <w:rPr>
          <w:spacing w:val="-2"/>
          <w:highlight w:val="black"/>
        </w:rPr>
        <w:t>%.</w:t>
      </w:r>
      <w:r w:rsidR="001A2CC3" w:rsidRPr="006D57A2">
        <w:rPr>
          <w:spacing w:val="-2"/>
          <w:highlight w:val="black"/>
        </w:rPr>
        <w:t xml:space="preserve"> </w:t>
      </w:r>
    </w:p>
    <w:p w:rsidR="002E540A" w:rsidRPr="006D57A2" w:rsidRDefault="002E540A" w:rsidP="00922887">
      <w:pPr>
        <w:pStyle w:val="Tekstkomunikat"/>
        <w:rPr>
          <w:highlight w:val="black"/>
        </w:rPr>
      </w:pPr>
      <w:r w:rsidRPr="006D57A2">
        <w:rPr>
          <w:spacing w:val="-2"/>
          <w:highlight w:val="black"/>
        </w:rPr>
        <w:t>Efekty budownictwa mieszkaniowego uzyskane w województwie mazowieckim w badanym miesiącu stanowiły 20,5% efektów krajowych.</w:t>
      </w:r>
    </w:p>
    <w:p w:rsidR="007B031D" w:rsidRPr="006D57A2" w:rsidRDefault="00F8370F" w:rsidP="006438E0">
      <w:pPr>
        <w:pStyle w:val="Tekstkomunikattytwykrestabl"/>
        <w:spacing w:before="440"/>
        <w:rPr>
          <w:highlight w:val="black"/>
        </w:rPr>
      </w:pPr>
      <w:r w:rsidRPr="006D57A2">
        <w:rPr>
          <w:highlight w:val="black"/>
        </w:rPr>
        <w:t xml:space="preserve">Tablica </w:t>
      </w:r>
      <w:r w:rsidR="00781CF6" w:rsidRPr="006D57A2">
        <w:rPr>
          <w:highlight w:val="black"/>
        </w:rPr>
        <w:t>1</w:t>
      </w:r>
      <w:r w:rsidR="00922887" w:rsidRPr="006D57A2">
        <w:rPr>
          <w:highlight w:val="black"/>
        </w:rPr>
        <w:t>0</w:t>
      </w:r>
      <w:r w:rsidRPr="006D57A2">
        <w:rPr>
          <w:highlight w:val="black"/>
        </w:rPr>
        <w:t>.</w:t>
      </w:r>
      <w:r w:rsidRPr="006D57A2">
        <w:rPr>
          <w:highlight w:val="black"/>
        </w:rPr>
        <w:tab/>
      </w:r>
      <w:r w:rsidR="008E49DF" w:rsidRPr="006D57A2">
        <w:rPr>
          <w:highlight w:val="black"/>
        </w:rPr>
        <w:t xml:space="preserve">Liczba mieszkań oddanych do użytkowania w </w:t>
      </w:r>
      <w:r w:rsidR="006D2B72" w:rsidRPr="006D57A2">
        <w:rPr>
          <w:highlight w:val="black"/>
        </w:rPr>
        <w:t xml:space="preserve">okresie </w:t>
      </w:r>
      <w:r w:rsidR="000B67E4" w:rsidRPr="006D57A2">
        <w:rPr>
          <w:highlight w:val="black"/>
        </w:rPr>
        <w:t>stycz</w:t>
      </w:r>
      <w:r w:rsidR="006D2B72" w:rsidRPr="006D57A2">
        <w:rPr>
          <w:highlight w:val="black"/>
        </w:rPr>
        <w:t>eń–luty</w:t>
      </w:r>
      <w:r w:rsidR="009214ED" w:rsidRPr="006D57A2">
        <w:rPr>
          <w:highlight w:val="black"/>
        </w:rPr>
        <w:t xml:space="preserve"> </w:t>
      </w:r>
      <w:r w:rsidR="00877D49" w:rsidRPr="006D57A2">
        <w:rPr>
          <w:highlight w:val="black"/>
        </w:rPr>
        <w:t>201</w:t>
      </w:r>
      <w:r w:rsidR="000B67E4" w:rsidRPr="006D57A2">
        <w:rPr>
          <w:highlight w:val="black"/>
        </w:rPr>
        <w:t>9</w:t>
      </w:r>
      <w:r w:rsidR="00877D49" w:rsidRPr="006D57A2">
        <w:rPr>
          <w:highlight w:val="black"/>
        </w:rPr>
        <w:t xml:space="preserve"> </w:t>
      </w:r>
      <w:r w:rsidR="00E81918" w:rsidRPr="006D57A2">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514"/>
        <w:gridCol w:w="1744"/>
        <w:gridCol w:w="1744"/>
        <w:gridCol w:w="1744"/>
        <w:gridCol w:w="1744"/>
      </w:tblGrid>
      <w:tr w:rsidR="00293E1C" w:rsidRPr="006D57A2" w:rsidTr="006D57A2">
        <w:trPr>
          <w:trHeight w:val="20"/>
        </w:trPr>
        <w:tc>
          <w:tcPr>
            <w:tcW w:w="3514" w:type="dxa"/>
            <w:vMerge w:val="restart"/>
            <w:tcBorders>
              <w:top w:val="nil"/>
              <w:bottom w:val="single" w:sz="4" w:space="0" w:color="522398"/>
              <w:right w:val="single" w:sz="4" w:space="0" w:color="FFFFFF"/>
            </w:tcBorders>
            <w:shd w:val="clear" w:color="auto" w:fill="000000"/>
            <w:vAlign w:val="center"/>
          </w:tcPr>
          <w:p w:rsidR="00293E1C" w:rsidRPr="006D57A2" w:rsidRDefault="00293E1C" w:rsidP="0029558B">
            <w:pPr>
              <w:pStyle w:val="Tekstkomunikatgwka"/>
              <w:rPr>
                <w:highlight w:val="black"/>
              </w:rPr>
            </w:pPr>
            <w:r w:rsidRPr="006D57A2">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293E1C" w:rsidRPr="006D57A2" w:rsidRDefault="00293E1C" w:rsidP="0029558B">
            <w:pPr>
              <w:pStyle w:val="Tekstkomunikatgwka"/>
              <w:rPr>
                <w:highlight w:val="black"/>
              </w:rPr>
            </w:pPr>
            <w:r w:rsidRPr="006D57A2">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293E1C" w:rsidRPr="006D57A2" w:rsidRDefault="00293E1C" w:rsidP="0029558B">
            <w:pPr>
              <w:pStyle w:val="Tekstkomunikatgwka"/>
              <w:rPr>
                <w:highlight w:val="black"/>
              </w:rPr>
            </w:pPr>
            <w:r w:rsidRPr="006D57A2">
              <w:rPr>
                <w:highlight w:val="black"/>
              </w:rPr>
              <w:t xml:space="preserve">Przeciętna </w:t>
            </w:r>
            <w:r w:rsidRPr="006D57A2">
              <w:rPr>
                <w:highlight w:val="black"/>
              </w:rPr>
              <w:br/>
              <w:t xml:space="preserve">powierzchnia </w:t>
            </w:r>
            <w:r w:rsidRPr="006D57A2">
              <w:rPr>
                <w:highlight w:val="black"/>
              </w:rPr>
              <w:br/>
              <w:t xml:space="preserve">użytkowa </w:t>
            </w:r>
            <w:r w:rsidRPr="006D57A2">
              <w:rPr>
                <w:highlight w:val="black"/>
              </w:rPr>
              <w:br/>
              <w:t>1 mieszkania w m</w:t>
            </w:r>
            <w:r w:rsidRPr="006D57A2">
              <w:rPr>
                <w:highlight w:val="black"/>
                <w:vertAlign w:val="superscript"/>
              </w:rPr>
              <w:t>2</w:t>
            </w:r>
          </w:p>
        </w:tc>
      </w:tr>
      <w:tr w:rsidR="006D57A2" w:rsidRPr="006D57A2" w:rsidTr="006D57A2">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293E1C" w:rsidRPr="006D57A2" w:rsidRDefault="00293E1C" w:rsidP="0020403F">
            <w:pPr>
              <w:jc w:val="center"/>
              <w:rPr>
                <w:rFonts w:ascii="Arial" w:hAnsi="Arial" w:cs="Arial"/>
                <w:sz w:val="16"/>
                <w:szCs w:val="16"/>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3E1C" w:rsidRPr="006D57A2" w:rsidRDefault="00293E1C" w:rsidP="0029558B">
            <w:pPr>
              <w:pStyle w:val="Tekstkomunikatgwka"/>
              <w:rPr>
                <w:highlight w:val="black"/>
              </w:rPr>
            </w:pPr>
            <w:r w:rsidRPr="006D57A2">
              <w:rPr>
                <w:highlight w:val="black"/>
              </w:rPr>
              <w:t xml:space="preserve">w liczbach </w:t>
            </w:r>
            <w:r w:rsidRPr="006D57A2">
              <w:rPr>
                <w:highlight w:val="black"/>
              </w:rPr>
              <w:b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3E1C" w:rsidRPr="006D57A2" w:rsidRDefault="00293E1C" w:rsidP="0029558B">
            <w:pPr>
              <w:pStyle w:val="Tekstkomunikatgwka"/>
              <w:rPr>
                <w:highlight w:val="black"/>
              </w:rPr>
            </w:pPr>
            <w:r w:rsidRPr="006D57A2">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3E1C" w:rsidRPr="006D57A2" w:rsidRDefault="003E57AC" w:rsidP="000B67E4">
            <w:pPr>
              <w:pStyle w:val="Tekstkomunikatgwka"/>
              <w:rPr>
                <w:highlight w:val="black"/>
              </w:rPr>
            </w:pPr>
            <w:r w:rsidRPr="006D57A2">
              <w:rPr>
                <w:highlight w:val="black"/>
              </w:rPr>
              <w:t>I</w:t>
            </w:r>
            <w:r w:rsidR="00AB0A10" w:rsidRPr="006D57A2">
              <w:rPr>
                <w:highlight w:val="black"/>
              </w:rPr>
              <w:t>–II</w:t>
            </w:r>
            <w:r w:rsidR="00293E1C" w:rsidRPr="006D57A2">
              <w:rPr>
                <w:highlight w:val="black"/>
              </w:rPr>
              <w:t xml:space="preserve"> 201</w:t>
            </w:r>
            <w:r w:rsidR="000B67E4" w:rsidRPr="006D57A2">
              <w:rPr>
                <w:highlight w:val="black"/>
              </w:rPr>
              <w:t>8</w:t>
            </w:r>
            <w:r w:rsidR="00BD1A43" w:rsidRPr="006D57A2">
              <w:rPr>
                <w:highlight w:val="black"/>
              </w:rPr>
              <w:t>=</w:t>
            </w:r>
            <w:r w:rsidR="00293E1C" w:rsidRPr="006D57A2">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293E1C" w:rsidRPr="006D57A2" w:rsidRDefault="00293E1C" w:rsidP="0020403F">
            <w:pPr>
              <w:spacing w:before="40" w:after="40"/>
              <w:jc w:val="center"/>
              <w:rPr>
                <w:rFonts w:ascii="Arial" w:hAnsi="Arial" w:cs="Arial"/>
                <w:sz w:val="16"/>
                <w:szCs w:val="16"/>
                <w:highlight w:val="black"/>
              </w:rPr>
            </w:pPr>
          </w:p>
        </w:tc>
      </w:tr>
      <w:tr w:rsidR="006D57A2" w:rsidRPr="006D57A2" w:rsidTr="006D57A2">
        <w:tc>
          <w:tcPr>
            <w:tcW w:w="3514" w:type="dxa"/>
            <w:tcBorders>
              <w:top w:val="single" w:sz="12" w:space="0" w:color="FFFFFF"/>
              <w:bottom w:val="single" w:sz="4" w:space="0" w:color="FFFFFF"/>
              <w:right w:val="single" w:sz="4" w:space="0" w:color="FFFFFF"/>
            </w:tcBorders>
            <w:shd w:val="clear" w:color="auto" w:fill="000000"/>
            <w:vAlign w:val="center"/>
          </w:tcPr>
          <w:p w:rsidR="00407C97" w:rsidRPr="006D57A2" w:rsidRDefault="00407C97" w:rsidP="00407C97">
            <w:pPr>
              <w:pStyle w:val="TekstkomunikatB1"/>
              <w:spacing w:before="100" w:after="100"/>
              <w:rPr>
                <w:b/>
                <w:highlight w:val="black"/>
              </w:rPr>
            </w:pPr>
            <w:r w:rsidRPr="006D57A2">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07C97" w:rsidRPr="006D57A2" w:rsidRDefault="00407C97" w:rsidP="00407C97">
            <w:pPr>
              <w:jc w:val="right"/>
              <w:rPr>
                <w:rFonts w:cs="Arial"/>
                <w:b/>
                <w:bCs/>
                <w:sz w:val="16"/>
                <w:szCs w:val="16"/>
                <w:highlight w:val="black"/>
              </w:rPr>
            </w:pPr>
            <w:r w:rsidRPr="006D57A2">
              <w:rPr>
                <w:rFonts w:cs="Arial"/>
                <w:b/>
                <w:bCs/>
                <w:sz w:val="16"/>
                <w:szCs w:val="16"/>
                <w:highlight w:val="black"/>
              </w:rPr>
              <w:t>6708</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07C97" w:rsidRPr="006D57A2" w:rsidRDefault="00407C97" w:rsidP="00407C97">
            <w:pPr>
              <w:jc w:val="right"/>
              <w:rPr>
                <w:rFonts w:cs="Arial"/>
                <w:b/>
                <w:bCs/>
                <w:sz w:val="16"/>
                <w:szCs w:val="16"/>
                <w:highlight w:val="black"/>
              </w:rPr>
            </w:pPr>
            <w:r w:rsidRPr="006D57A2">
              <w:rPr>
                <w:rFonts w:cs="Arial"/>
                <w:b/>
                <w:bCs/>
                <w:sz w:val="16"/>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07C97" w:rsidRPr="006D57A2" w:rsidRDefault="00407C97" w:rsidP="00407C97">
            <w:pPr>
              <w:jc w:val="right"/>
              <w:rPr>
                <w:rFonts w:cs="Arial"/>
                <w:b/>
                <w:bCs/>
                <w:sz w:val="16"/>
                <w:szCs w:val="16"/>
                <w:highlight w:val="black"/>
              </w:rPr>
            </w:pPr>
            <w:r w:rsidRPr="006D57A2">
              <w:rPr>
                <w:rFonts w:cs="Arial"/>
                <w:b/>
                <w:bCs/>
                <w:sz w:val="16"/>
                <w:szCs w:val="16"/>
                <w:highlight w:val="black"/>
              </w:rPr>
              <w:t>99,1</w:t>
            </w:r>
          </w:p>
        </w:tc>
        <w:tc>
          <w:tcPr>
            <w:tcW w:w="1744" w:type="dxa"/>
            <w:tcBorders>
              <w:top w:val="single" w:sz="12" w:space="0" w:color="FFFFFF"/>
              <w:left w:val="single" w:sz="4" w:space="0" w:color="FFFFFF"/>
              <w:bottom w:val="single" w:sz="4" w:space="0" w:color="FFFFFF"/>
            </w:tcBorders>
            <w:shd w:val="clear" w:color="auto" w:fill="000000"/>
            <w:vAlign w:val="center"/>
          </w:tcPr>
          <w:p w:rsidR="00407C97" w:rsidRPr="006D57A2" w:rsidRDefault="00407C97" w:rsidP="00407C97">
            <w:pPr>
              <w:jc w:val="right"/>
              <w:rPr>
                <w:rFonts w:cs="Arial"/>
                <w:b/>
                <w:bCs/>
                <w:sz w:val="16"/>
                <w:szCs w:val="16"/>
                <w:highlight w:val="black"/>
              </w:rPr>
            </w:pPr>
            <w:r w:rsidRPr="006D57A2">
              <w:rPr>
                <w:rFonts w:cs="Arial"/>
                <w:b/>
                <w:bCs/>
                <w:sz w:val="16"/>
                <w:szCs w:val="16"/>
                <w:highlight w:val="black"/>
              </w:rPr>
              <w:t>81,9</w:t>
            </w:r>
          </w:p>
        </w:tc>
      </w:tr>
      <w:tr w:rsidR="006D57A2" w:rsidRPr="006D57A2" w:rsidTr="006D57A2">
        <w:tc>
          <w:tcPr>
            <w:tcW w:w="3514" w:type="dxa"/>
            <w:tcBorders>
              <w:top w:val="single" w:sz="4" w:space="0" w:color="FFFFFF"/>
              <w:bottom w:val="single" w:sz="4" w:space="0" w:color="FFFFFF"/>
              <w:right w:val="single" w:sz="4" w:space="0" w:color="FFFFFF"/>
            </w:tcBorders>
            <w:shd w:val="clear" w:color="auto" w:fill="000000"/>
            <w:vAlign w:val="center"/>
          </w:tcPr>
          <w:p w:rsidR="00407C97" w:rsidRPr="006D57A2" w:rsidRDefault="00407C97" w:rsidP="00407C97">
            <w:pPr>
              <w:pStyle w:val="TekstkomunikatB1"/>
              <w:spacing w:before="100" w:after="100"/>
              <w:rPr>
                <w:highlight w:val="black"/>
              </w:rPr>
            </w:pPr>
            <w:r w:rsidRPr="006D57A2">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1521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22,7</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93,4</w:t>
            </w:r>
          </w:p>
        </w:tc>
        <w:tc>
          <w:tcPr>
            <w:tcW w:w="1744" w:type="dxa"/>
            <w:tcBorders>
              <w:top w:val="single" w:sz="4" w:space="0" w:color="FFFFFF"/>
              <w:left w:val="single" w:sz="4" w:space="0" w:color="FFFFFF"/>
              <w:bottom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146,6</w:t>
            </w:r>
          </w:p>
        </w:tc>
      </w:tr>
      <w:tr w:rsidR="006D57A2" w:rsidRPr="006D57A2" w:rsidTr="006D57A2">
        <w:tc>
          <w:tcPr>
            <w:tcW w:w="3514" w:type="dxa"/>
            <w:tcBorders>
              <w:top w:val="single" w:sz="4" w:space="0" w:color="FFFFFF"/>
              <w:bottom w:val="single" w:sz="4" w:space="0" w:color="FFFFFF"/>
              <w:right w:val="single" w:sz="4" w:space="0" w:color="FFFFFF"/>
            </w:tcBorders>
            <w:shd w:val="clear" w:color="auto" w:fill="000000"/>
            <w:vAlign w:val="center"/>
          </w:tcPr>
          <w:p w:rsidR="00407C97" w:rsidRPr="006D57A2" w:rsidRDefault="00407C97" w:rsidP="00407C97">
            <w:pPr>
              <w:pStyle w:val="TekstkomunikatB1"/>
              <w:spacing w:before="100" w:after="100"/>
              <w:rPr>
                <w:highlight w:val="black"/>
              </w:rPr>
            </w:pPr>
            <w:r w:rsidRPr="006D57A2">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16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0,2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x</w:t>
            </w:r>
          </w:p>
        </w:tc>
        <w:tc>
          <w:tcPr>
            <w:tcW w:w="1744" w:type="dxa"/>
            <w:tcBorders>
              <w:top w:val="single" w:sz="4" w:space="0" w:color="FFFFFF"/>
              <w:left w:val="single" w:sz="4" w:space="0" w:color="FFFFFF"/>
              <w:bottom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58,1</w:t>
            </w:r>
          </w:p>
        </w:tc>
      </w:tr>
      <w:tr w:rsidR="006D57A2" w:rsidRPr="006D57A2" w:rsidTr="006D57A2">
        <w:tc>
          <w:tcPr>
            <w:tcW w:w="3514" w:type="dxa"/>
            <w:tcBorders>
              <w:top w:val="single" w:sz="4" w:space="0" w:color="FFFFFF"/>
              <w:bottom w:val="single" w:sz="4" w:space="0" w:color="FFFFFF"/>
              <w:right w:val="single" w:sz="4" w:space="0" w:color="FFFFFF"/>
            </w:tcBorders>
            <w:shd w:val="clear" w:color="auto" w:fill="000000"/>
            <w:vAlign w:val="center"/>
          </w:tcPr>
          <w:p w:rsidR="00407C97" w:rsidRPr="006D57A2" w:rsidRDefault="00407C97" w:rsidP="00407C97">
            <w:pPr>
              <w:pStyle w:val="TekstkomunikatB1"/>
              <w:spacing w:before="100" w:after="100"/>
              <w:rPr>
                <w:highlight w:val="black"/>
              </w:rPr>
            </w:pPr>
            <w:r w:rsidRPr="006D57A2">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5084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75,8</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99,6</w:t>
            </w:r>
          </w:p>
        </w:tc>
        <w:tc>
          <w:tcPr>
            <w:tcW w:w="1744" w:type="dxa"/>
            <w:tcBorders>
              <w:top w:val="single" w:sz="4" w:space="0" w:color="FFFFFF"/>
              <w:left w:val="single" w:sz="4" w:space="0" w:color="FFFFFF"/>
              <w:bottom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63,2</w:t>
            </w:r>
          </w:p>
        </w:tc>
      </w:tr>
      <w:tr w:rsidR="006D57A2" w:rsidRPr="006D57A2" w:rsidTr="006D57A2">
        <w:tc>
          <w:tcPr>
            <w:tcW w:w="3514" w:type="dxa"/>
            <w:tcBorders>
              <w:top w:val="single" w:sz="4" w:space="0" w:color="FFFFFF"/>
              <w:bottom w:val="single" w:sz="4" w:space="0" w:color="FFFFFF"/>
              <w:right w:val="single" w:sz="4" w:space="0" w:color="FFFFFF"/>
            </w:tcBorders>
            <w:shd w:val="clear" w:color="auto" w:fill="000000"/>
            <w:vAlign w:val="center"/>
          </w:tcPr>
          <w:p w:rsidR="00407C97" w:rsidRPr="006D57A2" w:rsidRDefault="00407C97" w:rsidP="00407C97">
            <w:pPr>
              <w:pStyle w:val="TekstkomunikatB1"/>
              <w:spacing w:before="100" w:after="100"/>
              <w:rPr>
                <w:highlight w:val="black"/>
              </w:rPr>
            </w:pPr>
            <w:r w:rsidRPr="006D57A2">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45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0,7</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x</w:t>
            </w:r>
          </w:p>
        </w:tc>
        <w:tc>
          <w:tcPr>
            <w:tcW w:w="1744" w:type="dxa"/>
            <w:tcBorders>
              <w:top w:val="single" w:sz="4" w:space="0" w:color="FFFFFF"/>
              <w:left w:val="single" w:sz="4" w:space="0" w:color="FFFFFF"/>
              <w:bottom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45,8</w:t>
            </w:r>
          </w:p>
        </w:tc>
      </w:tr>
      <w:tr w:rsidR="006D57A2" w:rsidRPr="006D57A2" w:rsidTr="006D57A2">
        <w:tc>
          <w:tcPr>
            <w:tcW w:w="3514" w:type="dxa"/>
            <w:tcBorders>
              <w:top w:val="single" w:sz="4" w:space="0" w:color="FFFFFF"/>
              <w:bottom w:val="single" w:sz="4" w:space="0" w:color="FFFFFF"/>
              <w:right w:val="single" w:sz="4" w:space="0" w:color="FFFFFF"/>
            </w:tcBorders>
            <w:shd w:val="clear" w:color="auto" w:fill="000000"/>
            <w:vAlign w:val="center"/>
          </w:tcPr>
          <w:p w:rsidR="00407C97" w:rsidRPr="006D57A2" w:rsidRDefault="00407C97" w:rsidP="00407C97">
            <w:pPr>
              <w:pStyle w:val="TekstkomunikatB1"/>
              <w:spacing w:before="100" w:after="100"/>
              <w:rPr>
                <w:highlight w:val="black"/>
              </w:rPr>
            </w:pPr>
            <w:r w:rsidRPr="006D57A2">
              <w:rPr>
                <w:highlight w:val="black"/>
              </w:rPr>
              <w:t>Społeczne czynszowe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24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0,4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66,7</w:t>
            </w:r>
          </w:p>
        </w:tc>
        <w:tc>
          <w:tcPr>
            <w:tcW w:w="1744" w:type="dxa"/>
            <w:tcBorders>
              <w:top w:val="single" w:sz="4" w:space="0" w:color="FFFFFF"/>
              <w:left w:val="single" w:sz="4" w:space="0" w:color="FFFFFF"/>
              <w:bottom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45,7</w:t>
            </w:r>
          </w:p>
        </w:tc>
      </w:tr>
      <w:tr w:rsidR="00407C97" w:rsidRPr="006D57A2" w:rsidTr="006D57A2">
        <w:tc>
          <w:tcPr>
            <w:tcW w:w="3514" w:type="dxa"/>
            <w:tcBorders>
              <w:top w:val="single" w:sz="4" w:space="0" w:color="FFFFFF"/>
              <w:bottom w:val="nil"/>
              <w:right w:val="single" w:sz="4" w:space="0" w:color="FFFFFF"/>
            </w:tcBorders>
            <w:shd w:val="clear" w:color="auto" w:fill="000000"/>
            <w:vAlign w:val="center"/>
          </w:tcPr>
          <w:p w:rsidR="00407C97" w:rsidRPr="006D57A2" w:rsidRDefault="00407C97" w:rsidP="00407C97">
            <w:pPr>
              <w:pStyle w:val="TekstkomunikatB1"/>
              <w:spacing w:before="100" w:after="100"/>
              <w:rPr>
                <w:highlight w:val="black"/>
              </w:rPr>
            </w:pPr>
            <w:r w:rsidRPr="006D57A2">
              <w:rPr>
                <w:highlight w:val="black"/>
              </w:rPr>
              <w:t>Zakładowe</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18</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0,3</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407C97" w:rsidRPr="006D57A2" w:rsidRDefault="007E767B" w:rsidP="00407C97">
            <w:pPr>
              <w:jc w:val="right"/>
              <w:rPr>
                <w:rFonts w:cs="Arial"/>
                <w:sz w:val="16"/>
                <w:szCs w:val="16"/>
                <w:highlight w:val="black"/>
              </w:rPr>
            </w:pPr>
            <w:r w:rsidRPr="006D57A2">
              <w:rPr>
                <w:rFonts w:cs="Arial"/>
                <w:sz w:val="16"/>
                <w:szCs w:val="16"/>
                <w:highlight w:val="black"/>
              </w:rPr>
              <w:t>ok. 18 razy</w:t>
            </w:r>
          </w:p>
        </w:tc>
        <w:tc>
          <w:tcPr>
            <w:tcW w:w="1744" w:type="dxa"/>
            <w:tcBorders>
              <w:top w:val="single" w:sz="4" w:space="0" w:color="FFFFFF"/>
              <w:left w:val="single" w:sz="4" w:space="0" w:color="FFFFFF"/>
              <w:bottom w:val="nil"/>
            </w:tcBorders>
            <w:shd w:val="clear" w:color="auto" w:fill="000000"/>
            <w:vAlign w:val="center"/>
          </w:tcPr>
          <w:p w:rsidR="00407C97" w:rsidRPr="006D57A2" w:rsidRDefault="00407C97" w:rsidP="00407C97">
            <w:pPr>
              <w:jc w:val="right"/>
              <w:rPr>
                <w:rFonts w:cs="Arial"/>
                <w:sz w:val="16"/>
                <w:szCs w:val="16"/>
                <w:highlight w:val="black"/>
              </w:rPr>
            </w:pPr>
            <w:r w:rsidRPr="006D57A2">
              <w:rPr>
                <w:rFonts w:cs="Arial"/>
                <w:sz w:val="16"/>
                <w:szCs w:val="16"/>
                <w:highlight w:val="black"/>
              </w:rPr>
              <w:t>45,9</w:t>
            </w:r>
          </w:p>
        </w:tc>
      </w:tr>
    </w:tbl>
    <w:p w:rsidR="00DF4F0D" w:rsidRPr="006D57A2" w:rsidRDefault="00DF4F0D" w:rsidP="00C6176B">
      <w:pPr>
        <w:pStyle w:val="Tekstkomunikat"/>
        <w:rPr>
          <w:highlight w:val="black"/>
        </w:rPr>
      </w:pPr>
    </w:p>
    <w:p w:rsidR="00C6176B" w:rsidRPr="006D57A2" w:rsidRDefault="00DF4F0D" w:rsidP="00C6176B">
      <w:pPr>
        <w:pStyle w:val="Tekstkomunikat"/>
        <w:rPr>
          <w:highlight w:val="black"/>
        </w:rPr>
      </w:pPr>
      <w:r w:rsidRPr="006D57A2">
        <w:rPr>
          <w:highlight w:val="black"/>
        </w:rPr>
        <w:t xml:space="preserve">W okresie styczeń–luty 2019 r. oddano do użytkowania 6708 mieszkań, tj. mniej niż w analogicznym okresie ub. roku </w:t>
      </w:r>
      <w:r w:rsidR="001F251E" w:rsidRPr="006D57A2">
        <w:rPr>
          <w:highlight w:val="black"/>
        </w:rPr>
        <w:br/>
      </w:r>
      <w:r w:rsidRPr="006D57A2">
        <w:rPr>
          <w:highlight w:val="black"/>
        </w:rPr>
        <w:t>o 0,9%. Jedynie w budownictwie zakładowym zaobserwowano wzrost w skali roku liczby oddanych mieszkań.</w:t>
      </w:r>
    </w:p>
    <w:p w:rsidR="00922887" w:rsidRPr="006D57A2" w:rsidRDefault="00922887">
      <w:pPr>
        <w:rPr>
          <w:b/>
          <w:highlight w:val="black"/>
          <w:lang w:eastAsia="pl-PL"/>
        </w:rPr>
      </w:pPr>
      <w:r w:rsidRPr="006D57A2">
        <w:rPr>
          <w:highlight w:val="black"/>
        </w:rPr>
        <w:br w:type="page"/>
      </w:r>
    </w:p>
    <w:p w:rsidR="00A92F42" w:rsidRPr="006D57A2" w:rsidRDefault="0029558B" w:rsidP="0024169E">
      <w:pPr>
        <w:pStyle w:val="Tekstkomunikattytwykrestabl"/>
        <w:rPr>
          <w:highlight w:val="black"/>
        </w:rPr>
      </w:pPr>
      <w:r w:rsidRPr="006D57A2">
        <w:rPr>
          <w:highlight w:val="black"/>
        </w:rPr>
        <w:t>Wykres 1</w:t>
      </w:r>
      <w:r w:rsidR="00F30702" w:rsidRPr="006D57A2">
        <w:rPr>
          <w:highlight w:val="black"/>
        </w:rPr>
        <w:t>2</w:t>
      </w:r>
      <w:r w:rsidRPr="006D57A2">
        <w:rPr>
          <w:highlight w:val="black"/>
        </w:rPr>
        <w:t>.</w:t>
      </w:r>
      <w:r w:rsidRPr="006D57A2">
        <w:rPr>
          <w:highlight w:val="black"/>
        </w:rPr>
        <w:tab/>
        <w:t xml:space="preserve">Mieszkania oddane do użytkowania </w:t>
      </w:r>
      <w:r w:rsidR="00A92F42" w:rsidRPr="006D57A2">
        <w:rPr>
          <w:highlight w:val="black"/>
        </w:rPr>
        <w:t>(analogiczny okres 2</w:t>
      </w:r>
      <w:r w:rsidR="00BB4F2F" w:rsidRPr="006D57A2">
        <w:rPr>
          <w:highlight w:val="black"/>
        </w:rPr>
        <w:t>01</w:t>
      </w:r>
      <w:r w:rsidR="009B1DA0" w:rsidRPr="006D57A2">
        <w:rPr>
          <w:highlight w:val="black"/>
        </w:rPr>
        <w:t>5</w:t>
      </w:r>
      <w:r w:rsidR="00BD1A43" w:rsidRPr="006D57A2">
        <w:rPr>
          <w:highlight w:val="black"/>
        </w:rPr>
        <w:t>=</w:t>
      </w:r>
      <w:r w:rsidR="00A92F42" w:rsidRPr="006D57A2">
        <w:rPr>
          <w:highlight w:val="black"/>
        </w:rPr>
        <w:t>100)</w:t>
      </w:r>
    </w:p>
    <w:p w:rsidR="00A92F42" w:rsidRPr="006D57A2" w:rsidRDefault="00B40EA6" w:rsidP="00916BA4">
      <w:pPr>
        <w:pStyle w:val="Tekstkomunikatpustywiersz"/>
        <w:jc w:val="center"/>
        <w:rPr>
          <w:highlight w:val="black"/>
        </w:rPr>
      </w:pPr>
      <w:r>
        <w:rPr>
          <w:noProof/>
        </w:rPr>
        <w:drawing>
          <wp:inline distT="0" distB="0" distL="0" distR="0">
            <wp:extent cx="5785116" cy="2624333"/>
            <wp:effectExtent l="0" t="0" r="6350" b="508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 wykres mieszkania 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85116" cy="2624333"/>
                    </a:xfrm>
                    <a:prstGeom prst="rect">
                      <a:avLst/>
                    </a:prstGeom>
                  </pic:spPr>
                </pic:pic>
              </a:graphicData>
            </a:graphic>
          </wp:inline>
        </w:drawing>
      </w:r>
    </w:p>
    <w:p w:rsidR="00E72A31" w:rsidRPr="006D57A2" w:rsidRDefault="00E72A31">
      <w:pPr>
        <w:rPr>
          <w:highlight w:val="black"/>
        </w:rPr>
      </w:pPr>
    </w:p>
    <w:p w:rsidR="009C1D99" w:rsidRPr="006D57A2" w:rsidRDefault="006247F1" w:rsidP="00922887">
      <w:pPr>
        <w:spacing w:before="120" w:after="120" w:line="240" w:lineRule="exact"/>
        <w:rPr>
          <w:highlight w:val="black"/>
        </w:rPr>
      </w:pPr>
      <w:r w:rsidRPr="006D57A2">
        <w:rPr>
          <w:highlight w:val="black"/>
        </w:rPr>
        <w:t>Najwięcej mieszkań oddano do użytkowania w m.st. Warszawie (</w:t>
      </w:r>
      <w:r w:rsidR="009C1D99" w:rsidRPr="006D57A2">
        <w:rPr>
          <w:highlight w:val="black"/>
        </w:rPr>
        <w:t>3582</w:t>
      </w:r>
      <w:r w:rsidRPr="006D57A2">
        <w:rPr>
          <w:highlight w:val="black"/>
        </w:rPr>
        <w:t xml:space="preserve">), a w dalszej kolejności w powiatach </w:t>
      </w:r>
      <w:r w:rsidR="009C1D99" w:rsidRPr="006D57A2">
        <w:rPr>
          <w:highlight w:val="black"/>
        </w:rPr>
        <w:t>piaseczyńskim (371) i wołomińskim (346), a najmniej w powiatach łosickim i żuromińskim (po 6).</w:t>
      </w:r>
    </w:p>
    <w:p w:rsidR="00A92F42" w:rsidRPr="006D57A2" w:rsidRDefault="005D7B4C" w:rsidP="00A17655">
      <w:pPr>
        <w:pStyle w:val="Tekstkomunikatmapa"/>
        <w:rPr>
          <w:highlight w:val="black"/>
        </w:rPr>
      </w:pPr>
      <w:r w:rsidRPr="006D57A2">
        <w:rPr>
          <w:highlight w:val="black"/>
        </w:rPr>
        <w:t>Mapa 2.</w:t>
      </w:r>
      <w:r w:rsidRPr="006D57A2">
        <w:rPr>
          <w:highlight w:val="black"/>
        </w:rPr>
        <w:tab/>
        <w:t>Mieszkania</w:t>
      </w:r>
      <w:r w:rsidR="00CA6912" w:rsidRPr="006D57A2">
        <w:rPr>
          <w:highlight w:val="black"/>
        </w:rPr>
        <w:t xml:space="preserve"> </w:t>
      </w:r>
      <w:r w:rsidRPr="006D57A2">
        <w:rPr>
          <w:highlight w:val="black"/>
        </w:rPr>
        <w:t>oddane</w:t>
      </w:r>
      <w:r w:rsidR="00CA6912" w:rsidRPr="006D57A2">
        <w:rPr>
          <w:highlight w:val="black"/>
        </w:rPr>
        <w:t xml:space="preserve"> </w:t>
      </w:r>
      <w:r w:rsidRPr="006D57A2">
        <w:rPr>
          <w:highlight w:val="black"/>
        </w:rPr>
        <w:t>do</w:t>
      </w:r>
      <w:r w:rsidR="00CA6912" w:rsidRPr="006D57A2">
        <w:rPr>
          <w:highlight w:val="black"/>
        </w:rPr>
        <w:t xml:space="preserve"> </w:t>
      </w:r>
      <w:r w:rsidRPr="006D57A2">
        <w:rPr>
          <w:highlight w:val="black"/>
        </w:rPr>
        <w:t>użytkowania</w:t>
      </w:r>
      <w:r w:rsidR="00CA6912" w:rsidRPr="006D57A2">
        <w:rPr>
          <w:highlight w:val="black"/>
        </w:rPr>
        <w:t xml:space="preserve"> </w:t>
      </w:r>
      <w:r w:rsidR="00F52D50" w:rsidRPr="006D57A2">
        <w:rPr>
          <w:highlight w:val="black"/>
        </w:rPr>
        <w:t>na 10 tys. ludności</w:t>
      </w:r>
      <w:r w:rsidR="00F52D50" w:rsidRPr="006D57A2">
        <w:rPr>
          <w:b w:val="0"/>
          <w:highlight w:val="black"/>
          <w:vertAlign w:val="superscript"/>
        </w:rPr>
        <w:t xml:space="preserve"> </w:t>
      </w:r>
      <w:r w:rsidR="004B28E0" w:rsidRPr="006D57A2">
        <w:rPr>
          <w:b w:val="0"/>
          <w:highlight w:val="black"/>
          <w:vertAlign w:val="superscript"/>
        </w:rPr>
        <w:t>a</w:t>
      </w:r>
      <w:r w:rsidR="004B28E0" w:rsidRPr="006D57A2">
        <w:rPr>
          <w:highlight w:val="black"/>
        </w:rPr>
        <w:t xml:space="preserve"> </w:t>
      </w:r>
      <w:r w:rsidRPr="006D57A2">
        <w:rPr>
          <w:highlight w:val="black"/>
        </w:rPr>
        <w:t>według</w:t>
      </w:r>
      <w:r w:rsidR="00CA6912" w:rsidRPr="006D57A2">
        <w:rPr>
          <w:highlight w:val="black"/>
        </w:rPr>
        <w:t xml:space="preserve"> </w:t>
      </w:r>
      <w:r w:rsidRPr="006D57A2">
        <w:rPr>
          <w:highlight w:val="black"/>
        </w:rPr>
        <w:t>powiatów</w:t>
      </w:r>
      <w:r w:rsidR="00CA6912" w:rsidRPr="006D57A2">
        <w:rPr>
          <w:highlight w:val="black"/>
        </w:rPr>
        <w:t xml:space="preserve"> </w:t>
      </w:r>
      <w:r w:rsidRPr="006D57A2">
        <w:rPr>
          <w:highlight w:val="black"/>
        </w:rPr>
        <w:t>w</w:t>
      </w:r>
      <w:r w:rsidR="00CA6912" w:rsidRPr="006D57A2">
        <w:rPr>
          <w:highlight w:val="black"/>
        </w:rPr>
        <w:t xml:space="preserve"> </w:t>
      </w:r>
      <w:r w:rsidR="0012057A" w:rsidRPr="006D57A2">
        <w:rPr>
          <w:highlight w:val="black"/>
        </w:rPr>
        <w:t xml:space="preserve">okresie </w:t>
      </w:r>
      <w:r w:rsidR="003773D3" w:rsidRPr="006D57A2">
        <w:rPr>
          <w:highlight w:val="black"/>
        </w:rPr>
        <w:t>stycz</w:t>
      </w:r>
      <w:r w:rsidR="001A2CC3" w:rsidRPr="006D57A2">
        <w:rPr>
          <w:highlight w:val="black"/>
        </w:rPr>
        <w:t>eń–</w:t>
      </w:r>
      <w:r w:rsidR="0012057A" w:rsidRPr="006D57A2">
        <w:rPr>
          <w:highlight w:val="black"/>
        </w:rPr>
        <w:t>luty</w:t>
      </w:r>
      <w:r w:rsidR="001D6E72" w:rsidRPr="006D57A2">
        <w:rPr>
          <w:highlight w:val="black"/>
        </w:rPr>
        <w:t xml:space="preserve"> </w:t>
      </w:r>
      <w:r w:rsidR="006B538D" w:rsidRPr="006D57A2">
        <w:rPr>
          <w:highlight w:val="black"/>
        </w:rPr>
        <w:t>201</w:t>
      </w:r>
      <w:r w:rsidR="001D6E72" w:rsidRPr="006D57A2">
        <w:rPr>
          <w:highlight w:val="black"/>
        </w:rPr>
        <w:t>9</w:t>
      </w:r>
      <w:r w:rsidR="00CA6912" w:rsidRPr="006D57A2">
        <w:rPr>
          <w:highlight w:val="black"/>
        </w:rPr>
        <w:t xml:space="preserve"> </w:t>
      </w:r>
      <w:r w:rsidRPr="006D57A2">
        <w:rPr>
          <w:highlight w:val="black"/>
        </w:rPr>
        <w:t>r.</w:t>
      </w:r>
      <w:r w:rsidR="004B28E0" w:rsidRPr="006D57A2">
        <w:rPr>
          <w:highlight w:val="black"/>
        </w:rPr>
        <w:t xml:space="preserve"> </w:t>
      </w:r>
    </w:p>
    <w:p w:rsidR="00A92F42" w:rsidRPr="006D57A2" w:rsidRDefault="00BF64E0" w:rsidP="000E45D5">
      <w:pPr>
        <w:pStyle w:val="Tekstkomunikatpustywiersz"/>
        <w:jc w:val="center"/>
        <w:rPr>
          <w:highlight w:val="black"/>
        </w:rPr>
      </w:pPr>
      <w:r>
        <w:rPr>
          <w:noProof/>
        </w:rPr>
        <w:drawing>
          <wp:inline distT="0" distB="0" distL="0" distR="0">
            <wp:extent cx="3654559" cy="3282703"/>
            <wp:effectExtent l="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mapa mieszkania 2 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4559" cy="3282703"/>
                    </a:xfrm>
                    <a:prstGeom prst="rect">
                      <a:avLst/>
                    </a:prstGeom>
                  </pic:spPr>
                </pic:pic>
              </a:graphicData>
            </a:graphic>
          </wp:inline>
        </w:drawing>
      </w:r>
    </w:p>
    <w:p w:rsidR="00884DFE" w:rsidRPr="006D57A2" w:rsidRDefault="00884DFE" w:rsidP="000E45D5">
      <w:pPr>
        <w:pStyle w:val="Tekstkomunikatnotka"/>
        <w:rPr>
          <w:highlight w:val="black"/>
        </w:rPr>
      </w:pPr>
    </w:p>
    <w:p w:rsidR="000736B1" w:rsidRPr="006D57A2" w:rsidRDefault="000E45D5" w:rsidP="000E45D5">
      <w:pPr>
        <w:pStyle w:val="Tekstkomunikatnotka"/>
        <w:rPr>
          <w:highlight w:val="black"/>
        </w:rPr>
      </w:pPr>
      <w:r w:rsidRPr="006D57A2">
        <w:rPr>
          <w:highlight w:val="black"/>
        </w:rPr>
        <w:t>a Do przeliczeń przyjęto ludność według stanu w dniu 3</w:t>
      </w:r>
      <w:r w:rsidR="007404AD" w:rsidRPr="006D57A2">
        <w:rPr>
          <w:highlight w:val="black"/>
        </w:rPr>
        <w:t>0</w:t>
      </w:r>
      <w:r w:rsidRPr="006D57A2">
        <w:rPr>
          <w:highlight w:val="black"/>
        </w:rPr>
        <w:t xml:space="preserve"> </w:t>
      </w:r>
      <w:r w:rsidR="007404AD" w:rsidRPr="006D57A2">
        <w:rPr>
          <w:highlight w:val="black"/>
        </w:rPr>
        <w:t>V</w:t>
      </w:r>
      <w:r w:rsidRPr="006D57A2">
        <w:rPr>
          <w:highlight w:val="black"/>
        </w:rPr>
        <w:t>I 201</w:t>
      </w:r>
      <w:r w:rsidR="007404AD" w:rsidRPr="006D57A2">
        <w:rPr>
          <w:highlight w:val="black"/>
        </w:rPr>
        <w:t>8</w:t>
      </w:r>
      <w:r w:rsidRPr="006D57A2">
        <w:rPr>
          <w:highlight w:val="black"/>
        </w:rPr>
        <w:t xml:space="preserve"> r.</w:t>
      </w:r>
    </w:p>
    <w:p w:rsidR="003E351F" w:rsidRPr="006D57A2" w:rsidRDefault="003E351F" w:rsidP="003E351F">
      <w:pPr>
        <w:pStyle w:val="Tekstkomunikat"/>
        <w:rPr>
          <w:highlight w:val="black"/>
        </w:rPr>
      </w:pPr>
    </w:p>
    <w:p w:rsidR="00775F73" w:rsidRPr="006D57A2" w:rsidRDefault="00630568" w:rsidP="009F3F73">
      <w:pPr>
        <w:pStyle w:val="Tekstkomunikat"/>
        <w:rPr>
          <w:highlight w:val="black"/>
        </w:rPr>
      </w:pPr>
      <w:r w:rsidRPr="006D57A2">
        <w:rPr>
          <w:highlight w:val="black"/>
        </w:rPr>
        <w:t xml:space="preserve">Przeciętna powierzchnia użytkowa 1 mieszkania oddanego do użytkowania w </w:t>
      </w:r>
      <w:r w:rsidR="00775F73" w:rsidRPr="006D57A2">
        <w:rPr>
          <w:highlight w:val="black"/>
        </w:rPr>
        <w:t>okresie 2 miesięcy 2019 r</w:t>
      </w:r>
      <w:r w:rsidRPr="006D57A2">
        <w:rPr>
          <w:highlight w:val="black"/>
        </w:rPr>
        <w:t xml:space="preserve">. </w:t>
      </w:r>
      <w:r w:rsidR="001A635B" w:rsidRPr="006D57A2">
        <w:rPr>
          <w:highlight w:val="black"/>
        </w:rPr>
        <w:t xml:space="preserve">wyniosła </w:t>
      </w:r>
      <w:r w:rsidR="00775F73" w:rsidRPr="006D57A2">
        <w:rPr>
          <w:highlight w:val="black"/>
        </w:rPr>
        <w:t>81,9</w:t>
      </w:r>
      <w:r w:rsidR="001A635B" w:rsidRPr="006D57A2">
        <w:rPr>
          <w:highlight w:val="black"/>
        </w:rPr>
        <w:t xml:space="preserve"> m</w:t>
      </w:r>
      <w:r w:rsidR="001A635B" w:rsidRPr="006D57A2">
        <w:rPr>
          <w:highlight w:val="black"/>
          <w:vertAlign w:val="superscript"/>
        </w:rPr>
        <w:t>2</w:t>
      </w:r>
      <w:r w:rsidR="001A635B" w:rsidRPr="006D57A2">
        <w:rPr>
          <w:highlight w:val="black"/>
        </w:rPr>
        <w:t xml:space="preserve"> </w:t>
      </w:r>
      <w:r w:rsidR="00242FF4" w:rsidRPr="006D57A2">
        <w:rPr>
          <w:highlight w:val="black"/>
        </w:rPr>
        <w:br/>
      </w:r>
      <w:r w:rsidR="001A635B" w:rsidRPr="006D57A2">
        <w:rPr>
          <w:highlight w:val="black"/>
        </w:rPr>
        <w:t xml:space="preserve">i była </w:t>
      </w:r>
      <w:r w:rsidR="00C6176B" w:rsidRPr="006D57A2">
        <w:rPr>
          <w:highlight w:val="black"/>
        </w:rPr>
        <w:t>większa</w:t>
      </w:r>
      <w:r w:rsidR="001A635B" w:rsidRPr="006D57A2">
        <w:rPr>
          <w:highlight w:val="black"/>
        </w:rPr>
        <w:t xml:space="preserve"> niż rok wcześniej o </w:t>
      </w:r>
      <w:r w:rsidR="00775F73" w:rsidRPr="006D57A2">
        <w:rPr>
          <w:highlight w:val="black"/>
        </w:rPr>
        <w:t>1,3</w:t>
      </w:r>
      <w:r w:rsidR="00DD107A" w:rsidRPr="006D57A2">
        <w:rPr>
          <w:highlight w:val="black"/>
        </w:rPr>
        <w:t xml:space="preserve"> </w:t>
      </w:r>
      <w:r w:rsidRPr="006D57A2">
        <w:rPr>
          <w:highlight w:val="black"/>
        </w:rPr>
        <w:t>m</w:t>
      </w:r>
      <w:r w:rsidRPr="006D57A2">
        <w:rPr>
          <w:highlight w:val="black"/>
          <w:vertAlign w:val="superscript"/>
        </w:rPr>
        <w:t>2</w:t>
      </w:r>
      <w:r w:rsidR="006E4C39" w:rsidRPr="006D57A2">
        <w:rPr>
          <w:highlight w:val="black"/>
        </w:rPr>
        <w:t xml:space="preserve">. </w:t>
      </w:r>
      <w:r w:rsidR="003B54AB" w:rsidRPr="006D57A2">
        <w:rPr>
          <w:highlight w:val="black"/>
        </w:rPr>
        <w:t>Największe mieszkania</w:t>
      </w:r>
      <w:r w:rsidR="009D69C0" w:rsidRPr="006D57A2">
        <w:rPr>
          <w:highlight w:val="black"/>
        </w:rPr>
        <w:t xml:space="preserve"> przekaz</w:t>
      </w:r>
      <w:r w:rsidR="00D70289" w:rsidRPr="006D57A2">
        <w:rPr>
          <w:highlight w:val="black"/>
        </w:rPr>
        <w:t>ano do użytkowania w powi</w:t>
      </w:r>
      <w:r w:rsidR="006E0867" w:rsidRPr="006D57A2">
        <w:rPr>
          <w:highlight w:val="black"/>
        </w:rPr>
        <w:t>ecie</w:t>
      </w:r>
      <w:r w:rsidR="00D70289" w:rsidRPr="006D57A2">
        <w:rPr>
          <w:highlight w:val="black"/>
        </w:rPr>
        <w:t xml:space="preserve"> </w:t>
      </w:r>
      <w:r w:rsidR="00775F73" w:rsidRPr="006D57A2">
        <w:rPr>
          <w:highlight w:val="black"/>
        </w:rPr>
        <w:t xml:space="preserve">otwockim </w:t>
      </w:r>
      <w:r w:rsidR="00242FF4" w:rsidRPr="006D57A2">
        <w:rPr>
          <w:highlight w:val="black"/>
        </w:rPr>
        <w:br/>
      </w:r>
      <w:r w:rsidR="00775F73" w:rsidRPr="006D57A2">
        <w:rPr>
          <w:highlight w:val="black"/>
        </w:rPr>
        <w:t>(160,9 m</w:t>
      </w:r>
      <w:r w:rsidR="00775F73" w:rsidRPr="006D57A2">
        <w:rPr>
          <w:highlight w:val="black"/>
          <w:vertAlign w:val="superscript"/>
        </w:rPr>
        <w:t>2</w:t>
      </w:r>
      <w:r w:rsidR="00775F73" w:rsidRPr="006D57A2">
        <w:rPr>
          <w:highlight w:val="black"/>
        </w:rPr>
        <w:t>),</w:t>
      </w:r>
      <w:r w:rsidR="006E0867" w:rsidRPr="006D57A2">
        <w:rPr>
          <w:highlight w:val="black"/>
        </w:rPr>
        <w:t xml:space="preserve"> m. Ostrołęce (150,2 m</w:t>
      </w:r>
      <w:r w:rsidR="006E0867" w:rsidRPr="006D57A2">
        <w:rPr>
          <w:highlight w:val="black"/>
          <w:vertAlign w:val="superscript"/>
        </w:rPr>
        <w:t>2</w:t>
      </w:r>
      <w:r w:rsidR="006E0867" w:rsidRPr="006D57A2">
        <w:rPr>
          <w:highlight w:val="black"/>
        </w:rPr>
        <w:t>), powiatach siedleckim i łosickim (odpowiednio (148,9 m</w:t>
      </w:r>
      <w:r w:rsidR="006E0867" w:rsidRPr="006D57A2">
        <w:rPr>
          <w:highlight w:val="black"/>
          <w:vertAlign w:val="superscript"/>
        </w:rPr>
        <w:t>2</w:t>
      </w:r>
      <w:r w:rsidR="006E0867" w:rsidRPr="006D57A2">
        <w:rPr>
          <w:highlight w:val="black"/>
        </w:rPr>
        <w:t xml:space="preserve"> 148,8 m</w:t>
      </w:r>
      <w:r w:rsidR="006E0867" w:rsidRPr="006D57A2">
        <w:rPr>
          <w:highlight w:val="black"/>
          <w:vertAlign w:val="superscript"/>
        </w:rPr>
        <w:t>2</w:t>
      </w:r>
      <w:r w:rsidR="006E0867" w:rsidRPr="006D57A2">
        <w:rPr>
          <w:highlight w:val="black"/>
        </w:rPr>
        <w:t>). Najmniejsze powstały w m.st. Warszawie (59,4 m</w:t>
      </w:r>
      <w:r w:rsidR="006E0867" w:rsidRPr="006D57A2">
        <w:rPr>
          <w:highlight w:val="black"/>
          <w:vertAlign w:val="superscript"/>
        </w:rPr>
        <w:t>2</w:t>
      </w:r>
      <w:r w:rsidR="006E0867" w:rsidRPr="006D57A2">
        <w:rPr>
          <w:highlight w:val="black"/>
        </w:rPr>
        <w:t>), m. Siedlcach (69,8 m</w:t>
      </w:r>
      <w:r w:rsidR="006E0867" w:rsidRPr="006D57A2">
        <w:rPr>
          <w:highlight w:val="black"/>
          <w:vertAlign w:val="superscript"/>
        </w:rPr>
        <w:t>2</w:t>
      </w:r>
      <w:r w:rsidR="006E0867" w:rsidRPr="006D57A2">
        <w:rPr>
          <w:highlight w:val="black"/>
        </w:rPr>
        <w:t>) i powiecie mławskim (70,1 m</w:t>
      </w:r>
      <w:r w:rsidR="006E0867" w:rsidRPr="006D57A2">
        <w:rPr>
          <w:highlight w:val="black"/>
          <w:vertAlign w:val="superscript"/>
        </w:rPr>
        <w:t>2</w:t>
      </w:r>
      <w:r w:rsidR="006E0867" w:rsidRPr="006D57A2">
        <w:rPr>
          <w:highlight w:val="black"/>
        </w:rPr>
        <w:t>).</w:t>
      </w:r>
    </w:p>
    <w:p w:rsidR="00AB0BDC" w:rsidRPr="006D57A2" w:rsidRDefault="00132C1E" w:rsidP="009F3F73">
      <w:pPr>
        <w:pStyle w:val="Tekstkomunikat"/>
        <w:rPr>
          <w:highlight w:val="black"/>
        </w:rPr>
      </w:pPr>
      <w:r w:rsidRPr="006D57A2">
        <w:rPr>
          <w:highlight w:val="black"/>
        </w:rPr>
        <w:t>W</w:t>
      </w:r>
      <w:r w:rsidR="00AB0BDC" w:rsidRPr="006D57A2">
        <w:rPr>
          <w:highlight w:val="black"/>
        </w:rPr>
        <w:t xml:space="preserve"> </w:t>
      </w:r>
      <w:r w:rsidR="00E2743F" w:rsidRPr="006D57A2">
        <w:rPr>
          <w:highlight w:val="black"/>
        </w:rPr>
        <w:t>lutym</w:t>
      </w:r>
      <w:r w:rsidR="00AB0BDC" w:rsidRPr="006D57A2">
        <w:rPr>
          <w:highlight w:val="black"/>
        </w:rPr>
        <w:t xml:space="preserve"> </w:t>
      </w:r>
      <w:r w:rsidR="002E71A3" w:rsidRPr="006D57A2">
        <w:rPr>
          <w:highlight w:val="black"/>
        </w:rPr>
        <w:t>b</w:t>
      </w:r>
      <w:r w:rsidR="00D404EF" w:rsidRPr="006D57A2">
        <w:rPr>
          <w:highlight w:val="black"/>
        </w:rPr>
        <w:t>r.</w:t>
      </w:r>
      <w:r w:rsidR="00AB0BDC" w:rsidRPr="006D57A2">
        <w:rPr>
          <w:highlight w:val="black"/>
        </w:rPr>
        <w:t xml:space="preserve"> liczba </w:t>
      </w:r>
      <w:r w:rsidR="00AB0BDC" w:rsidRPr="006D57A2">
        <w:rPr>
          <w:b/>
          <w:highlight w:val="black"/>
        </w:rPr>
        <w:t>mieszkań, na realizację których wydano pozwolenia lub dokonano zgłoszenia z projektem budowlanym</w:t>
      </w:r>
      <w:r w:rsidR="00AB0BDC" w:rsidRPr="006D57A2">
        <w:rPr>
          <w:highlight w:val="black"/>
        </w:rPr>
        <w:t xml:space="preserve"> wyniosła </w:t>
      </w:r>
      <w:r w:rsidR="00E2743F" w:rsidRPr="006D57A2">
        <w:rPr>
          <w:highlight w:val="black"/>
        </w:rPr>
        <w:t>2849</w:t>
      </w:r>
      <w:r w:rsidR="00AB0BDC" w:rsidRPr="006D57A2">
        <w:rPr>
          <w:highlight w:val="black"/>
        </w:rPr>
        <w:t xml:space="preserve"> </w:t>
      </w:r>
      <w:r w:rsidRPr="006D57A2">
        <w:rPr>
          <w:highlight w:val="black"/>
        </w:rPr>
        <w:t>czyli</w:t>
      </w:r>
      <w:r w:rsidR="00AB0BDC" w:rsidRPr="006D57A2">
        <w:rPr>
          <w:highlight w:val="black"/>
        </w:rPr>
        <w:t xml:space="preserve"> o </w:t>
      </w:r>
      <w:r w:rsidR="00E2743F" w:rsidRPr="006D57A2">
        <w:rPr>
          <w:highlight w:val="black"/>
        </w:rPr>
        <w:t>1650</w:t>
      </w:r>
      <w:r w:rsidR="00BF5AD3" w:rsidRPr="006D57A2">
        <w:rPr>
          <w:highlight w:val="black"/>
        </w:rPr>
        <w:t xml:space="preserve"> (o </w:t>
      </w:r>
      <w:r w:rsidR="00E2743F" w:rsidRPr="006D57A2">
        <w:rPr>
          <w:highlight w:val="black"/>
        </w:rPr>
        <w:t>36,7</w:t>
      </w:r>
      <w:r w:rsidR="00AB0BDC" w:rsidRPr="006D57A2">
        <w:rPr>
          <w:highlight w:val="black"/>
        </w:rPr>
        <w:t>%</w:t>
      </w:r>
      <w:r w:rsidR="00BF5AD3" w:rsidRPr="006D57A2">
        <w:rPr>
          <w:highlight w:val="black"/>
        </w:rPr>
        <w:t>)</w:t>
      </w:r>
      <w:r w:rsidR="00AB0BDC" w:rsidRPr="006D57A2">
        <w:rPr>
          <w:highlight w:val="black"/>
        </w:rPr>
        <w:t xml:space="preserve"> </w:t>
      </w:r>
      <w:r w:rsidR="00293C96" w:rsidRPr="006D57A2">
        <w:rPr>
          <w:highlight w:val="black"/>
        </w:rPr>
        <w:t>mniej</w:t>
      </w:r>
      <w:r w:rsidR="00AB0BDC" w:rsidRPr="006D57A2">
        <w:rPr>
          <w:highlight w:val="black"/>
        </w:rPr>
        <w:t xml:space="preserve"> niż rok wcześniej. Wśród ogółu mieszkań </w:t>
      </w:r>
      <w:r w:rsidR="00E2743F" w:rsidRPr="006D57A2">
        <w:rPr>
          <w:highlight w:val="black"/>
        </w:rPr>
        <w:t>61,8</w:t>
      </w:r>
      <w:r w:rsidR="00293C96" w:rsidRPr="006D57A2">
        <w:rPr>
          <w:highlight w:val="black"/>
        </w:rPr>
        <w:t>%</w:t>
      </w:r>
      <w:r w:rsidR="00AB0BDC" w:rsidRPr="006D57A2">
        <w:rPr>
          <w:highlight w:val="black"/>
        </w:rPr>
        <w:t xml:space="preserve"> stanowiły mieszkania przeznaczone na sprzedaż lub wynajem, a </w:t>
      </w:r>
      <w:r w:rsidR="00E2743F" w:rsidRPr="006D57A2">
        <w:rPr>
          <w:highlight w:val="black"/>
        </w:rPr>
        <w:t>31,6</w:t>
      </w:r>
      <w:r w:rsidR="00AB0BDC" w:rsidRPr="006D57A2">
        <w:rPr>
          <w:highlight w:val="black"/>
        </w:rPr>
        <w:t>% indywidualne.</w:t>
      </w:r>
      <w:r w:rsidR="004B0CB5" w:rsidRPr="006D57A2">
        <w:rPr>
          <w:highlight w:val="black"/>
        </w:rPr>
        <w:t xml:space="preserve">  </w:t>
      </w:r>
    </w:p>
    <w:p w:rsidR="00793C9F" w:rsidRPr="006D57A2" w:rsidRDefault="00793C9F" w:rsidP="009F3F73">
      <w:pPr>
        <w:pStyle w:val="Tekstkomunikat"/>
        <w:rPr>
          <w:highlight w:val="black"/>
        </w:rPr>
      </w:pPr>
      <w:r w:rsidRPr="006D57A2">
        <w:rPr>
          <w:highlight w:val="black"/>
        </w:rPr>
        <w:t xml:space="preserve">W badanym miesiącu </w:t>
      </w:r>
      <w:r w:rsidRPr="006D57A2">
        <w:rPr>
          <w:b/>
          <w:highlight w:val="black"/>
        </w:rPr>
        <w:t>rozpoczęto budowę</w:t>
      </w:r>
      <w:r w:rsidRPr="006D57A2">
        <w:rPr>
          <w:highlight w:val="black"/>
        </w:rPr>
        <w:t xml:space="preserve"> </w:t>
      </w:r>
      <w:r w:rsidR="00B52E68" w:rsidRPr="006D57A2">
        <w:rPr>
          <w:highlight w:val="black"/>
        </w:rPr>
        <w:t>3307</w:t>
      </w:r>
      <w:r w:rsidRPr="006D57A2">
        <w:rPr>
          <w:highlight w:val="black"/>
        </w:rPr>
        <w:t xml:space="preserve"> mieszkań, tj. </w:t>
      </w:r>
      <w:r w:rsidR="00944436" w:rsidRPr="006D57A2">
        <w:rPr>
          <w:highlight w:val="black"/>
        </w:rPr>
        <w:t>mniej</w:t>
      </w:r>
      <w:r w:rsidRPr="006D57A2">
        <w:rPr>
          <w:highlight w:val="black"/>
        </w:rPr>
        <w:t xml:space="preserve"> o </w:t>
      </w:r>
      <w:r w:rsidR="00B52E68" w:rsidRPr="006D57A2">
        <w:rPr>
          <w:highlight w:val="black"/>
        </w:rPr>
        <w:t>422</w:t>
      </w:r>
      <w:r w:rsidR="00893FE4" w:rsidRPr="006D57A2">
        <w:rPr>
          <w:highlight w:val="black"/>
        </w:rPr>
        <w:t xml:space="preserve"> (o</w:t>
      </w:r>
      <w:r w:rsidR="0022348B" w:rsidRPr="006D57A2">
        <w:rPr>
          <w:highlight w:val="black"/>
        </w:rPr>
        <w:t xml:space="preserve"> </w:t>
      </w:r>
      <w:r w:rsidR="00B52E68" w:rsidRPr="006D57A2">
        <w:rPr>
          <w:highlight w:val="black"/>
        </w:rPr>
        <w:t>11,3</w:t>
      </w:r>
      <w:r w:rsidRPr="006D57A2">
        <w:rPr>
          <w:highlight w:val="black"/>
        </w:rPr>
        <w:t>%</w:t>
      </w:r>
      <w:r w:rsidR="00893FE4" w:rsidRPr="006D57A2">
        <w:rPr>
          <w:highlight w:val="black"/>
        </w:rPr>
        <w:t>)</w:t>
      </w:r>
      <w:r w:rsidRPr="006D57A2">
        <w:rPr>
          <w:highlight w:val="black"/>
        </w:rPr>
        <w:t xml:space="preserve"> </w:t>
      </w:r>
      <w:r w:rsidR="00F875CD" w:rsidRPr="006D57A2">
        <w:rPr>
          <w:highlight w:val="black"/>
        </w:rPr>
        <w:t xml:space="preserve">w porównaniu </w:t>
      </w:r>
      <w:r w:rsidR="00D404EF" w:rsidRPr="006D57A2">
        <w:rPr>
          <w:highlight w:val="black"/>
        </w:rPr>
        <w:t xml:space="preserve">z </w:t>
      </w:r>
      <w:r w:rsidR="00B52E68" w:rsidRPr="006D57A2">
        <w:rPr>
          <w:highlight w:val="black"/>
        </w:rPr>
        <w:t>lutym</w:t>
      </w:r>
      <w:r w:rsidR="00944436" w:rsidRPr="006D57A2">
        <w:rPr>
          <w:highlight w:val="black"/>
        </w:rPr>
        <w:t xml:space="preserve"> </w:t>
      </w:r>
      <w:r w:rsidR="00293C96" w:rsidRPr="006D57A2">
        <w:rPr>
          <w:highlight w:val="black"/>
        </w:rPr>
        <w:t>ub.</w:t>
      </w:r>
      <w:r w:rsidR="00973ED3" w:rsidRPr="006D57A2">
        <w:rPr>
          <w:highlight w:val="black"/>
        </w:rPr>
        <w:t xml:space="preserve"> r</w:t>
      </w:r>
      <w:r w:rsidR="00293C96" w:rsidRPr="006D57A2">
        <w:rPr>
          <w:highlight w:val="black"/>
        </w:rPr>
        <w:t>oku</w:t>
      </w:r>
      <w:r w:rsidR="00036292" w:rsidRPr="006D57A2">
        <w:rPr>
          <w:highlight w:val="black"/>
        </w:rPr>
        <w:t>; m</w:t>
      </w:r>
      <w:r w:rsidRPr="006D57A2">
        <w:rPr>
          <w:highlight w:val="black"/>
        </w:rPr>
        <w:t xml:space="preserve">ieszkania </w:t>
      </w:r>
      <w:r w:rsidR="003121D3" w:rsidRPr="006D57A2">
        <w:rPr>
          <w:highlight w:val="black"/>
        </w:rPr>
        <w:t>na sprzedaż lub wynajem</w:t>
      </w:r>
      <w:r w:rsidRPr="006D57A2">
        <w:rPr>
          <w:highlight w:val="black"/>
        </w:rPr>
        <w:t xml:space="preserve"> stanowiły </w:t>
      </w:r>
      <w:r w:rsidR="00B52E68" w:rsidRPr="006D57A2">
        <w:rPr>
          <w:highlight w:val="black"/>
        </w:rPr>
        <w:t>72,0</w:t>
      </w:r>
      <w:r w:rsidR="00C30DD6" w:rsidRPr="006D57A2">
        <w:rPr>
          <w:highlight w:val="black"/>
        </w:rPr>
        <w:t>% ogólnej ich liczby, a indywidualn</w:t>
      </w:r>
      <w:r w:rsidR="003121D3" w:rsidRPr="006D57A2">
        <w:rPr>
          <w:highlight w:val="black"/>
        </w:rPr>
        <w:t>e</w:t>
      </w:r>
      <w:r w:rsidR="00C30DD6" w:rsidRPr="006D57A2">
        <w:rPr>
          <w:highlight w:val="black"/>
        </w:rPr>
        <w:t xml:space="preserve"> </w:t>
      </w:r>
      <w:r w:rsidR="00B52E68" w:rsidRPr="006D57A2">
        <w:rPr>
          <w:highlight w:val="black"/>
        </w:rPr>
        <w:t>21,5</w:t>
      </w:r>
      <w:r w:rsidR="00C30DD6" w:rsidRPr="006D57A2">
        <w:rPr>
          <w:highlight w:val="black"/>
        </w:rPr>
        <w:t xml:space="preserve">%. </w:t>
      </w:r>
      <w:r w:rsidRPr="006D57A2">
        <w:rPr>
          <w:highlight w:val="black"/>
        </w:rPr>
        <w:t xml:space="preserve"> </w:t>
      </w:r>
    </w:p>
    <w:p w:rsidR="002E5A32" w:rsidRPr="006D57A2" w:rsidRDefault="00406F6F" w:rsidP="00406F6F">
      <w:pPr>
        <w:pStyle w:val="Tekstkomunikattytwykrestabl"/>
        <w:rPr>
          <w:highlight w:val="black"/>
        </w:rPr>
      </w:pPr>
      <w:r w:rsidRPr="006D57A2">
        <w:rPr>
          <w:highlight w:val="black"/>
        </w:rPr>
        <w:t>Tablica 1</w:t>
      </w:r>
      <w:r w:rsidR="00922887" w:rsidRPr="006D57A2">
        <w:rPr>
          <w:highlight w:val="black"/>
        </w:rPr>
        <w:t>1</w:t>
      </w:r>
      <w:r w:rsidRPr="006D57A2">
        <w:rPr>
          <w:highlight w:val="black"/>
        </w:rPr>
        <w:t>.</w:t>
      </w:r>
      <w:r w:rsidRPr="006D57A2">
        <w:rPr>
          <w:highlight w:val="black"/>
        </w:rPr>
        <w:tab/>
      </w:r>
      <w:r w:rsidR="008E49DF" w:rsidRPr="006D57A2">
        <w:rPr>
          <w:highlight w:val="black"/>
        </w:rPr>
        <w:t xml:space="preserve">Liczba mieszkań, na budowę których </w:t>
      </w:r>
      <w:r w:rsidR="00FF5FD0" w:rsidRPr="006D57A2">
        <w:rPr>
          <w:highlight w:val="black"/>
        </w:rPr>
        <w:t>wydano</w:t>
      </w:r>
      <w:r w:rsidR="008E49DF" w:rsidRPr="006D57A2">
        <w:rPr>
          <w:highlight w:val="black"/>
        </w:rPr>
        <w:t xml:space="preserve"> pozwolenia </w:t>
      </w:r>
      <w:r w:rsidR="00FF5FD0" w:rsidRPr="006D57A2">
        <w:rPr>
          <w:highlight w:val="black"/>
        </w:rPr>
        <w:t xml:space="preserve">lub dokonano zgłoszenia z projektem budowlanym </w:t>
      </w:r>
      <w:r w:rsidR="006E2F63" w:rsidRPr="006D57A2">
        <w:rPr>
          <w:highlight w:val="black"/>
        </w:rPr>
        <w:t>oraz liczba</w:t>
      </w:r>
      <w:r w:rsidR="008E49DF" w:rsidRPr="006D57A2">
        <w:rPr>
          <w:highlight w:val="black"/>
        </w:rPr>
        <w:t xml:space="preserve"> mieszkań, których budowę rozpoczęto </w:t>
      </w:r>
      <w:r w:rsidR="00747813" w:rsidRPr="006D57A2">
        <w:rPr>
          <w:highlight w:val="black"/>
        </w:rPr>
        <w:t xml:space="preserve">w </w:t>
      </w:r>
      <w:r w:rsidR="00B56ECE" w:rsidRPr="006D57A2">
        <w:rPr>
          <w:highlight w:val="black"/>
        </w:rPr>
        <w:t xml:space="preserve">okresie </w:t>
      </w:r>
      <w:r w:rsidR="003F3385" w:rsidRPr="006D57A2">
        <w:rPr>
          <w:highlight w:val="black"/>
        </w:rPr>
        <w:t>styczeń–luty</w:t>
      </w:r>
      <w:r w:rsidR="000224F9" w:rsidRPr="006D57A2">
        <w:rPr>
          <w:highlight w:val="black"/>
        </w:rPr>
        <w:t xml:space="preserve"> </w:t>
      </w:r>
      <w:r w:rsidR="00362AED" w:rsidRPr="006D57A2">
        <w:rPr>
          <w:highlight w:val="black"/>
        </w:rPr>
        <w:t>201</w:t>
      </w:r>
      <w:r w:rsidR="00A433D1" w:rsidRPr="006D57A2">
        <w:rPr>
          <w:highlight w:val="black"/>
        </w:rPr>
        <w:t>9</w:t>
      </w:r>
      <w:r w:rsidR="00362AED" w:rsidRPr="006D57A2">
        <w:rPr>
          <w:highlight w:val="black"/>
        </w:rPr>
        <w:t xml:space="preserve"> </w:t>
      </w:r>
      <w:r w:rsidR="008E49DF" w:rsidRPr="006D57A2">
        <w:rPr>
          <w:highlight w:val="black"/>
        </w:rPr>
        <w:t>r.</w:t>
      </w:r>
      <w:r w:rsidR="00F92EFF" w:rsidRPr="006D57A2">
        <w:rPr>
          <w:highlight w:val="black"/>
        </w:rPr>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2268"/>
        <w:gridCol w:w="1367"/>
        <w:gridCol w:w="1367"/>
        <w:gridCol w:w="1367"/>
        <w:gridCol w:w="1367"/>
        <w:gridCol w:w="1367"/>
        <w:gridCol w:w="1368"/>
      </w:tblGrid>
      <w:tr w:rsidR="002E5A32" w:rsidRPr="006D57A2" w:rsidTr="006D57A2">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2E5A32" w:rsidRPr="006D57A2" w:rsidRDefault="001549F4" w:rsidP="001549F4">
            <w:pPr>
              <w:pStyle w:val="Tekstkomunikatgwka"/>
              <w:rPr>
                <w:highlight w:val="black"/>
              </w:rPr>
            </w:pPr>
            <w:r w:rsidRPr="006D57A2">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2E5A32" w:rsidRPr="006D57A2" w:rsidRDefault="002E5A32" w:rsidP="009209F5">
            <w:pPr>
              <w:pStyle w:val="Tekstkomunikatgwka"/>
              <w:rPr>
                <w:highlight w:val="black"/>
              </w:rPr>
            </w:pPr>
            <w:r w:rsidRPr="006D57A2">
              <w:rPr>
                <w:highlight w:val="black"/>
              </w:rPr>
              <w:t xml:space="preserve">Mieszkania, na </w:t>
            </w:r>
            <w:r w:rsidR="009209F5" w:rsidRPr="006D57A2">
              <w:rPr>
                <w:highlight w:val="black"/>
              </w:rPr>
              <w:t>budowę</w:t>
            </w:r>
            <w:r w:rsidRPr="006D57A2">
              <w:rPr>
                <w:highlight w:val="black"/>
              </w:rPr>
              <w:t xml:space="preserve"> których wydano pozwolenia</w:t>
            </w:r>
            <w:r w:rsidR="00FF5FD0" w:rsidRPr="006D57A2">
              <w:rPr>
                <w:highlight w:val="black"/>
              </w:rPr>
              <w:t xml:space="preserve">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2E5A32" w:rsidRPr="006D57A2" w:rsidRDefault="002E5A32" w:rsidP="001549F4">
            <w:pPr>
              <w:pStyle w:val="Tekstkomunikatgwka"/>
              <w:rPr>
                <w:highlight w:val="black"/>
              </w:rPr>
            </w:pPr>
            <w:r w:rsidRPr="006D57A2">
              <w:rPr>
                <w:highlight w:val="black"/>
              </w:rPr>
              <w:t>Mieszkania, których budowę rozpoczęto</w:t>
            </w:r>
          </w:p>
        </w:tc>
      </w:tr>
      <w:tr w:rsidR="006D57A2" w:rsidRPr="006D57A2" w:rsidTr="006D57A2">
        <w:tc>
          <w:tcPr>
            <w:tcW w:w="2268" w:type="dxa"/>
            <w:vMerge/>
            <w:tcBorders>
              <w:top w:val="single" w:sz="4" w:space="0" w:color="522398"/>
              <w:bottom w:val="single" w:sz="12" w:space="0" w:color="FFFFFF"/>
              <w:right w:val="single" w:sz="4" w:space="0" w:color="FFFFFF"/>
            </w:tcBorders>
            <w:shd w:val="clear" w:color="auto" w:fill="000000"/>
            <w:vAlign w:val="center"/>
          </w:tcPr>
          <w:p w:rsidR="00BA1035" w:rsidRPr="006D57A2" w:rsidRDefault="00BA1035" w:rsidP="00BA1035">
            <w:pPr>
              <w:jc w:val="center"/>
              <w:rPr>
                <w:rFonts w:ascii="Arial" w:hAnsi="Arial" w:cs="Arial"/>
                <w:sz w:val="16"/>
                <w:szCs w:val="16"/>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A1035" w:rsidRPr="006D57A2" w:rsidRDefault="00BA1035" w:rsidP="00BA1035">
            <w:pPr>
              <w:pStyle w:val="Tekstkomunikatgwka"/>
              <w:rPr>
                <w:highlight w:val="black"/>
              </w:rPr>
            </w:pPr>
            <w:r w:rsidRPr="006D57A2">
              <w:rPr>
                <w:highlight w:val="black"/>
              </w:rPr>
              <w:t xml:space="preserve">w liczbach </w:t>
            </w:r>
            <w:r w:rsidRPr="006D57A2">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A1035" w:rsidRPr="006D57A2" w:rsidRDefault="00BA1035" w:rsidP="00BA1035">
            <w:pPr>
              <w:pStyle w:val="Tekstkomunikatgwka"/>
              <w:rPr>
                <w:highlight w:val="black"/>
              </w:rPr>
            </w:pPr>
            <w:r w:rsidRPr="006D57A2">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A1035" w:rsidRPr="006D57A2" w:rsidRDefault="00E70EBC" w:rsidP="00762CB2">
            <w:pPr>
              <w:pStyle w:val="Tekstkomunikatgwka"/>
              <w:rPr>
                <w:highlight w:val="black"/>
              </w:rPr>
            </w:pPr>
            <w:r w:rsidRPr="006D57A2">
              <w:rPr>
                <w:highlight w:val="black"/>
              </w:rPr>
              <w:t>I</w:t>
            </w:r>
            <w:r w:rsidR="00962A4C" w:rsidRPr="006D57A2">
              <w:rPr>
                <w:highlight w:val="black"/>
              </w:rPr>
              <w:t>–II</w:t>
            </w:r>
            <w:r w:rsidR="00A433D1" w:rsidRPr="006D57A2">
              <w:rPr>
                <w:highlight w:val="black"/>
              </w:rPr>
              <w:t xml:space="preserve"> 2018</w:t>
            </w:r>
            <w:r w:rsidR="00BA1035" w:rsidRPr="006D57A2">
              <w:rPr>
                <w:highlight w:val="black"/>
              </w:rPr>
              <w:t>=100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A1035" w:rsidRPr="006D57A2" w:rsidRDefault="00BA1035" w:rsidP="00BA1035">
            <w:pPr>
              <w:pStyle w:val="Tekstkomunikatgwka"/>
              <w:rPr>
                <w:highlight w:val="black"/>
              </w:rPr>
            </w:pPr>
            <w:r w:rsidRPr="006D57A2">
              <w:rPr>
                <w:highlight w:val="black"/>
              </w:rPr>
              <w:t xml:space="preserve">w liczbach </w:t>
            </w:r>
            <w:r w:rsidRPr="006D57A2">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A1035" w:rsidRPr="006D57A2" w:rsidRDefault="00BA1035" w:rsidP="00BA1035">
            <w:pPr>
              <w:pStyle w:val="Tekstkomunikatgwka"/>
              <w:rPr>
                <w:highlight w:val="black"/>
              </w:rPr>
            </w:pPr>
            <w:r w:rsidRPr="006D57A2">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BA1035" w:rsidRPr="006D57A2" w:rsidRDefault="00962A4C" w:rsidP="00A433D1">
            <w:pPr>
              <w:pStyle w:val="Tekstkomunikatgwka"/>
              <w:rPr>
                <w:highlight w:val="black"/>
              </w:rPr>
            </w:pPr>
            <w:r w:rsidRPr="006D57A2">
              <w:rPr>
                <w:highlight w:val="black"/>
              </w:rPr>
              <w:t xml:space="preserve">I–II </w:t>
            </w:r>
            <w:r w:rsidR="00BA1035" w:rsidRPr="006D57A2">
              <w:rPr>
                <w:highlight w:val="black"/>
              </w:rPr>
              <w:t>201</w:t>
            </w:r>
            <w:r w:rsidR="00A433D1" w:rsidRPr="006D57A2">
              <w:rPr>
                <w:highlight w:val="black"/>
              </w:rPr>
              <w:t>8</w:t>
            </w:r>
            <w:r w:rsidR="00BA1035" w:rsidRPr="006D57A2">
              <w:rPr>
                <w:highlight w:val="black"/>
              </w:rPr>
              <w:t>=100</w:t>
            </w:r>
          </w:p>
        </w:tc>
      </w:tr>
      <w:tr w:rsidR="006D57A2" w:rsidRPr="006D57A2" w:rsidTr="006D57A2">
        <w:tc>
          <w:tcPr>
            <w:tcW w:w="2268" w:type="dxa"/>
            <w:tcBorders>
              <w:top w:val="single" w:sz="12" w:space="0" w:color="FFFFFF"/>
              <w:bottom w:val="single" w:sz="4" w:space="0" w:color="FFFFFF"/>
              <w:right w:val="single" w:sz="4" w:space="0" w:color="FFFFFF"/>
            </w:tcBorders>
            <w:shd w:val="clear" w:color="auto" w:fill="000000"/>
            <w:vAlign w:val="center"/>
          </w:tcPr>
          <w:p w:rsidR="00C15E27" w:rsidRPr="006D57A2" w:rsidRDefault="00C15E27" w:rsidP="00C15E27">
            <w:pPr>
              <w:pStyle w:val="TekstkomunikatB1"/>
              <w:rPr>
                <w:b/>
                <w:highlight w:val="black"/>
              </w:rPr>
            </w:pPr>
            <w:r w:rsidRPr="006D57A2">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b/>
                <w:bCs/>
                <w:sz w:val="16"/>
                <w:szCs w:val="16"/>
                <w:highlight w:val="black"/>
              </w:rPr>
            </w:pPr>
            <w:r w:rsidRPr="006D57A2">
              <w:rPr>
                <w:rFonts w:cs="Arial"/>
                <w:b/>
                <w:bCs/>
                <w:sz w:val="16"/>
                <w:szCs w:val="16"/>
                <w:highlight w:val="black"/>
              </w:rPr>
              <w:t>6395</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b/>
                <w:bCs/>
                <w:sz w:val="16"/>
                <w:szCs w:val="16"/>
                <w:highlight w:val="black"/>
              </w:rPr>
            </w:pPr>
            <w:r w:rsidRPr="006D57A2">
              <w:rPr>
                <w:rFonts w:cs="Arial"/>
                <w:b/>
                <w:bCs/>
                <w:sz w:val="16"/>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b/>
                <w:bCs/>
                <w:sz w:val="16"/>
                <w:szCs w:val="16"/>
                <w:highlight w:val="black"/>
              </w:rPr>
            </w:pPr>
            <w:r w:rsidRPr="006D57A2">
              <w:rPr>
                <w:rFonts w:cs="Arial"/>
                <w:b/>
                <w:bCs/>
                <w:sz w:val="16"/>
                <w:szCs w:val="16"/>
                <w:highlight w:val="black"/>
              </w:rPr>
              <w:t>60,6</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b/>
                <w:bCs/>
                <w:sz w:val="16"/>
                <w:szCs w:val="16"/>
                <w:highlight w:val="black"/>
              </w:rPr>
            </w:pPr>
            <w:r w:rsidRPr="006D57A2">
              <w:rPr>
                <w:rFonts w:cs="Arial"/>
                <w:b/>
                <w:bCs/>
                <w:sz w:val="16"/>
                <w:szCs w:val="16"/>
                <w:highlight w:val="black"/>
              </w:rPr>
              <w:t>6392</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b/>
                <w:bCs/>
                <w:sz w:val="16"/>
                <w:szCs w:val="16"/>
                <w:highlight w:val="black"/>
              </w:rPr>
            </w:pPr>
            <w:r w:rsidRPr="006D57A2">
              <w:rPr>
                <w:rFonts w:cs="Arial"/>
                <w:b/>
                <w:bCs/>
                <w:sz w:val="16"/>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center"/>
          </w:tcPr>
          <w:p w:rsidR="00C15E27" w:rsidRPr="006D57A2" w:rsidRDefault="00C15E27" w:rsidP="00C15E27">
            <w:pPr>
              <w:jc w:val="right"/>
              <w:rPr>
                <w:rFonts w:cs="Arial"/>
                <w:b/>
                <w:bCs/>
                <w:sz w:val="16"/>
                <w:szCs w:val="16"/>
                <w:highlight w:val="black"/>
              </w:rPr>
            </w:pPr>
            <w:r w:rsidRPr="006D57A2">
              <w:rPr>
                <w:rFonts w:cs="Arial"/>
                <w:b/>
                <w:bCs/>
                <w:sz w:val="16"/>
                <w:szCs w:val="16"/>
                <w:highlight w:val="black"/>
              </w:rPr>
              <w:t>92,7</w:t>
            </w:r>
          </w:p>
        </w:tc>
      </w:tr>
      <w:tr w:rsidR="006D57A2" w:rsidRPr="006D57A2" w:rsidTr="006D57A2">
        <w:tc>
          <w:tcPr>
            <w:tcW w:w="2268" w:type="dxa"/>
            <w:tcBorders>
              <w:top w:val="single" w:sz="4" w:space="0" w:color="FFFFFF"/>
              <w:bottom w:val="single" w:sz="4" w:space="0" w:color="FFFFFF"/>
              <w:right w:val="single" w:sz="4" w:space="0" w:color="FFFFFF"/>
            </w:tcBorders>
            <w:shd w:val="clear" w:color="auto" w:fill="000000"/>
            <w:vAlign w:val="center"/>
          </w:tcPr>
          <w:p w:rsidR="00C15E27" w:rsidRPr="006D57A2" w:rsidRDefault="00C15E27" w:rsidP="00C15E27">
            <w:pPr>
              <w:pStyle w:val="TekstkomunikatB1"/>
              <w:rPr>
                <w:highlight w:val="black"/>
              </w:rPr>
            </w:pPr>
            <w:r w:rsidRPr="006D57A2">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1747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27,3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97,4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1085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17,0</w:t>
            </w:r>
          </w:p>
        </w:tc>
        <w:tc>
          <w:tcPr>
            <w:tcW w:w="1368" w:type="dxa"/>
            <w:tcBorders>
              <w:top w:val="single" w:sz="4" w:space="0" w:color="FFFFFF"/>
              <w:left w:val="single" w:sz="4" w:space="0" w:color="FFFFFF"/>
              <w:bottom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91,2</w:t>
            </w:r>
          </w:p>
        </w:tc>
      </w:tr>
      <w:tr w:rsidR="006D57A2" w:rsidRPr="006D57A2" w:rsidTr="006D57A2">
        <w:tc>
          <w:tcPr>
            <w:tcW w:w="2268" w:type="dxa"/>
            <w:tcBorders>
              <w:top w:val="single" w:sz="4" w:space="0" w:color="FFFFFF"/>
              <w:bottom w:val="single" w:sz="4" w:space="0" w:color="FFFFFF"/>
              <w:right w:val="single" w:sz="4" w:space="0" w:color="FFFFFF"/>
            </w:tcBorders>
            <w:shd w:val="clear" w:color="auto" w:fill="000000"/>
            <w:vAlign w:val="center"/>
          </w:tcPr>
          <w:p w:rsidR="00C15E27" w:rsidRPr="006D57A2" w:rsidRDefault="00C15E27" w:rsidP="00C15E27">
            <w:pPr>
              <w:pStyle w:val="TekstkomunikatB1"/>
              <w:rPr>
                <w:highlight w:val="black"/>
              </w:rPr>
            </w:pPr>
            <w:r w:rsidRPr="006D57A2">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178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2,8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x</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spacing w:before="120" w:after="120" w:line="240" w:lineRule="exact"/>
              <w:jc w:val="right"/>
              <w:rPr>
                <w:highlight w:val="black"/>
              </w:rPr>
            </w:pPr>
            <w:r w:rsidRPr="006D57A2">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spacing w:before="120" w:after="120" w:line="240" w:lineRule="exact"/>
              <w:jc w:val="right"/>
              <w:rPr>
                <w:highlight w:val="black"/>
              </w:rPr>
            </w:pPr>
            <w:r w:rsidRPr="006D57A2">
              <w:rPr>
                <w:rFonts w:cs="Arial"/>
                <w:sz w:val="16"/>
                <w:szCs w:val="16"/>
                <w:highlight w:val="black"/>
              </w:rPr>
              <w:t>—</w:t>
            </w:r>
          </w:p>
        </w:tc>
        <w:tc>
          <w:tcPr>
            <w:tcW w:w="1368" w:type="dxa"/>
            <w:tcBorders>
              <w:top w:val="single" w:sz="4" w:space="0" w:color="FFFFFF"/>
              <w:left w:val="single" w:sz="4" w:space="0" w:color="FFFFFF"/>
              <w:bottom w:val="single" w:sz="4" w:space="0" w:color="FFFFFF"/>
            </w:tcBorders>
            <w:shd w:val="clear" w:color="auto" w:fill="000000"/>
            <w:vAlign w:val="center"/>
          </w:tcPr>
          <w:p w:rsidR="00C15E27" w:rsidRPr="006D57A2" w:rsidRDefault="00C15E27" w:rsidP="00C15E27">
            <w:pPr>
              <w:spacing w:before="120" w:after="120" w:line="240" w:lineRule="exact"/>
              <w:jc w:val="right"/>
              <w:rPr>
                <w:rFonts w:cs="Arial"/>
                <w:sz w:val="16"/>
                <w:szCs w:val="16"/>
                <w:highlight w:val="black"/>
              </w:rPr>
            </w:pPr>
            <w:r w:rsidRPr="006D57A2">
              <w:rPr>
                <w:rFonts w:cs="Arial"/>
                <w:sz w:val="16"/>
                <w:szCs w:val="16"/>
                <w:highlight w:val="black"/>
              </w:rPr>
              <w:t>x</w:t>
            </w:r>
          </w:p>
        </w:tc>
      </w:tr>
      <w:tr w:rsidR="006D57A2" w:rsidRPr="006D57A2" w:rsidTr="006D57A2">
        <w:tc>
          <w:tcPr>
            <w:tcW w:w="2268" w:type="dxa"/>
            <w:tcBorders>
              <w:top w:val="single" w:sz="4" w:space="0" w:color="FFFFFF"/>
              <w:bottom w:val="single" w:sz="4" w:space="0" w:color="FFFFFF"/>
              <w:right w:val="single" w:sz="4" w:space="0" w:color="FFFFFF"/>
            </w:tcBorders>
            <w:shd w:val="clear" w:color="auto" w:fill="000000"/>
            <w:vAlign w:val="center"/>
          </w:tcPr>
          <w:p w:rsidR="00C15E27" w:rsidRPr="006D57A2" w:rsidRDefault="00C15E27" w:rsidP="00C15E27">
            <w:pPr>
              <w:pStyle w:val="TekstkomunikatB1"/>
              <w:rPr>
                <w:highlight w:val="black"/>
              </w:rPr>
            </w:pPr>
            <w:r w:rsidRPr="006D57A2">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4378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68,5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49,9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5082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79,5</w:t>
            </w:r>
          </w:p>
        </w:tc>
        <w:tc>
          <w:tcPr>
            <w:tcW w:w="1368" w:type="dxa"/>
            <w:tcBorders>
              <w:top w:val="single" w:sz="4" w:space="0" w:color="FFFFFF"/>
              <w:left w:val="single" w:sz="4" w:space="0" w:color="FFFFFF"/>
              <w:bottom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90,7</w:t>
            </w:r>
          </w:p>
        </w:tc>
      </w:tr>
      <w:tr w:rsidR="006D57A2" w:rsidRPr="006D57A2" w:rsidTr="006D57A2">
        <w:tc>
          <w:tcPr>
            <w:tcW w:w="2268" w:type="dxa"/>
            <w:tcBorders>
              <w:top w:val="single" w:sz="4" w:space="0" w:color="FFFFFF"/>
              <w:bottom w:val="single" w:sz="4" w:space="0" w:color="FFFFFF"/>
              <w:right w:val="single" w:sz="4" w:space="0" w:color="FFFFFF"/>
            </w:tcBorders>
            <w:shd w:val="clear" w:color="auto" w:fill="000000"/>
            <w:vAlign w:val="center"/>
          </w:tcPr>
          <w:p w:rsidR="00C15E27" w:rsidRPr="006D57A2" w:rsidRDefault="00C15E27" w:rsidP="00C15E27">
            <w:pPr>
              <w:pStyle w:val="TekstkomunikatB1"/>
              <w:rPr>
                <w:highlight w:val="black"/>
              </w:rPr>
            </w:pPr>
            <w:r w:rsidRPr="006D57A2">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91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1,4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x</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10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0,2</w:t>
            </w:r>
          </w:p>
        </w:tc>
        <w:tc>
          <w:tcPr>
            <w:tcW w:w="1368" w:type="dxa"/>
            <w:tcBorders>
              <w:top w:val="single" w:sz="4" w:space="0" w:color="FFFFFF"/>
              <w:left w:val="single" w:sz="4" w:space="0" w:color="FFFFFF"/>
              <w:bottom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x</w:t>
            </w:r>
          </w:p>
        </w:tc>
      </w:tr>
      <w:tr w:rsidR="006D57A2" w:rsidRPr="006D57A2" w:rsidTr="006D57A2">
        <w:tc>
          <w:tcPr>
            <w:tcW w:w="2268" w:type="dxa"/>
            <w:tcBorders>
              <w:top w:val="single" w:sz="4" w:space="0" w:color="FFFFFF"/>
              <w:bottom w:val="single" w:sz="4" w:space="0" w:color="FFFFFF"/>
              <w:right w:val="single" w:sz="4" w:space="0" w:color="FFFFFF"/>
            </w:tcBorders>
            <w:shd w:val="clear" w:color="auto" w:fill="000000"/>
            <w:vAlign w:val="center"/>
          </w:tcPr>
          <w:p w:rsidR="00C15E27" w:rsidRPr="006D57A2" w:rsidRDefault="00C15E27" w:rsidP="00C15E27">
            <w:pPr>
              <w:pStyle w:val="TekstkomunikatB1"/>
              <w:rPr>
                <w:highlight w:val="black"/>
              </w:rPr>
            </w:pPr>
            <w:r w:rsidRPr="006D57A2">
              <w:rPr>
                <w:highlight w:val="black"/>
              </w:rPr>
              <w:t>Społeczne czynszowe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spacing w:before="120" w:after="120" w:line="240" w:lineRule="exact"/>
              <w:jc w:val="right"/>
              <w:rPr>
                <w:rFonts w:cs="Arial"/>
                <w:sz w:val="16"/>
                <w:szCs w:val="16"/>
                <w:highlight w:val="black"/>
              </w:rPr>
            </w:pPr>
            <w:r w:rsidRPr="006D57A2">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spacing w:before="120" w:after="120" w:line="240" w:lineRule="exact"/>
              <w:jc w:val="right"/>
              <w:rPr>
                <w:rFonts w:cs="Arial"/>
                <w:sz w:val="16"/>
                <w:szCs w:val="16"/>
                <w:highlight w:val="black"/>
              </w:rPr>
            </w:pPr>
            <w:r w:rsidRPr="006D57A2">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x</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215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3,4</w:t>
            </w:r>
          </w:p>
        </w:tc>
        <w:tc>
          <w:tcPr>
            <w:tcW w:w="1368" w:type="dxa"/>
            <w:tcBorders>
              <w:top w:val="single" w:sz="4" w:space="0" w:color="FFFFFF"/>
              <w:left w:val="single" w:sz="4" w:space="0" w:color="FFFFFF"/>
              <w:bottom w:val="single" w:sz="4" w:space="0" w:color="FFFFFF"/>
            </w:tcBorders>
            <w:shd w:val="clear" w:color="auto" w:fill="000000"/>
            <w:vAlign w:val="center"/>
          </w:tcPr>
          <w:p w:rsidR="00C15E27" w:rsidRPr="006D57A2" w:rsidRDefault="00C15E27" w:rsidP="00C15E27">
            <w:pPr>
              <w:jc w:val="right"/>
              <w:rPr>
                <w:rFonts w:cs="Arial"/>
                <w:sz w:val="16"/>
                <w:szCs w:val="16"/>
                <w:highlight w:val="black"/>
              </w:rPr>
            </w:pPr>
            <w:r w:rsidRPr="006D57A2">
              <w:rPr>
                <w:rFonts w:cs="Arial"/>
                <w:sz w:val="16"/>
                <w:szCs w:val="16"/>
                <w:highlight w:val="black"/>
              </w:rPr>
              <w:t>x</w:t>
            </w:r>
          </w:p>
        </w:tc>
      </w:tr>
      <w:tr w:rsidR="006D57A2" w:rsidRPr="006D57A2" w:rsidTr="006D57A2">
        <w:tc>
          <w:tcPr>
            <w:tcW w:w="2268" w:type="dxa"/>
            <w:tcBorders>
              <w:top w:val="single" w:sz="4" w:space="0" w:color="FFFFFF"/>
              <w:bottom w:val="nil"/>
              <w:right w:val="single" w:sz="4" w:space="0" w:color="FFFFFF"/>
            </w:tcBorders>
            <w:shd w:val="clear" w:color="auto" w:fill="000000"/>
            <w:vAlign w:val="center"/>
          </w:tcPr>
          <w:p w:rsidR="00B117B2" w:rsidRPr="006D57A2" w:rsidRDefault="00B117B2" w:rsidP="00006797">
            <w:pPr>
              <w:pStyle w:val="TekstkomunikatB1"/>
              <w:rPr>
                <w:highlight w:val="black"/>
              </w:rPr>
            </w:pPr>
            <w:r w:rsidRPr="006D57A2">
              <w:rPr>
                <w:highlight w:val="black"/>
              </w:rPr>
              <w:t>Zakładowe</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B117B2" w:rsidRPr="006D57A2" w:rsidRDefault="00C15E27" w:rsidP="00006797">
            <w:pPr>
              <w:spacing w:before="120" w:after="120" w:line="240" w:lineRule="exact"/>
              <w:jc w:val="right"/>
              <w:rPr>
                <w:rFonts w:cs="Arial"/>
                <w:sz w:val="16"/>
                <w:szCs w:val="16"/>
                <w:highlight w:val="black"/>
              </w:rPr>
            </w:pPr>
            <w:r w:rsidRPr="006D57A2">
              <w:rPr>
                <w:rFonts w:cs="Arial"/>
                <w:sz w:val="16"/>
                <w:szCs w:val="16"/>
                <w:highlight w:val="black"/>
              </w:rPr>
              <w:t>1</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B117B2" w:rsidRPr="006D57A2" w:rsidRDefault="00C15E27" w:rsidP="00006797">
            <w:pPr>
              <w:spacing w:before="120" w:after="120" w:line="240" w:lineRule="exact"/>
              <w:jc w:val="right"/>
              <w:rPr>
                <w:rFonts w:cs="Arial"/>
                <w:sz w:val="16"/>
                <w:szCs w:val="16"/>
                <w:highlight w:val="black"/>
              </w:rPr>
            </w:pPr>
            <w:r w:rsidRPr="006D57A2">
              <w:rPr>
                <w:rFonts w:cs="Arial"/>
                <w:sz w:val="16"/>
                <w:szCs w:val="16"/>
                <w:highlight w:val="black"/>
              </w:rPr>
              <w:t>0,0</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B117B2" w:rsidRPr="006D57A2" w:rsidRDefault="00B117B2" w:rsidP="00006797">
            <w:pPr>
              <w:spacing w:before="120" w:after="120" w:line="240" w:lineRule="exact"/>
              <w:jc w:val="right"/>
              <w:rPr>
                <w:rFonts w:cs="Arial"/>
                <w:sz w:val="16"/>
                <w:szCs w:val="16"/>
                <w:highlight w:val="black"/>
              </w:rPr>
            </w:pPr>
            <w:r w:rsidRPr="006D57A2">
              <w:rPr>
                <w:rFonts w:cs="Arial"/>
                <w:sz w:val="16"/>
                <w:szCs w:val="16"/>
                <w:highlight w:val="black"/>
              </w:rPr>
              <w:t>x</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B117B2" w:rsidRPr="006D57A2" w:rsidRDefault="00B117B2" w:rsidP="00006797">
            <w:pPr>
              <w:spacing w:before="120" w:after="120" w:line="240" w:lineRule="exact"/>
              <w:jc w:val="right"/>
              <w:rPr>
                <w:highlight w:val="black"/>
              </w:rPr>
            </w:pPr>
            <w:r w:rsidRPr="006D57A2">
              <w:rPr>
                <w:rFonts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B117B2" w:rsidRPr="006D57A2" w:rsidRDefault="00B117B2" w:rsidP="00006797">
            <w:pPr>
              <w:spacing w:before="120" w:after="120" w:line="240" w:lineRule="exact"/>
              <w:jc w:val="right"/>
              <w:rPr>
                <w:highlight w:val="black"/>
              </w:rPr>
            </w:pPr>
            <w:r w:rsidRPr="006D57A2">
              <w:rPr>
                <w:rFonts w:cs="Arial"/>
                <w:sz w:val="16"/>
                <w:szCs w:val="16"/>
                <w:highlight w:val="black"/>
              </w:rPr>
              <w:t>—</w:t>
            </w:r>
          </w:p>
        </w:tc>
        <w:tc>
          <w:tcPr>
            <w:tcW w:w="1368" w:type="dxa"/>
            <w:tcBorders>
              <w:top w:val="single" w:sz="4" w:space="0" w:color="FFFFFF"/>
              <w:left w:val="single" w:sz="4" w:space="0" w:color="FFFFFF"/>
              <w:bottom w:val="nil"/>
            </w:tcBorders>
            <w:shd w:val="clear" w:color="auto" w:fill="000000"/>
            <w:vAlign w:val="center"/>
          </w:tcPr>
          <w:p w:rsidR="00B117B2" w:rsidRPr="006D57A2" w:rsidRDefault="00B117B2" w:rsidP="00006797">
            <w:pPr>
              <w:spacing w:before="120" w:after="120" w:line="240" w:lineRule="exact"/>
              <w:jc w:val="right"/>
              <w:rPr>
                <w:rFonts w:cs="Arial"/>
                <w:sz w:val="16"/>
                <w:szCs w:val="16"/>
                <w:highlight w:val="black"/>
              </w:rPr>
            </w:pPr>
            <w:r w:rsidRPr="006D57A2">
              <w:rPr>
                <w:rFonts w:cs="Arial"/>
                <w:sz w:val="16"/>
                <w:szCs w:val="16"/>
                <w:highlight w:val="black"/>
              </w:rPr>
              <w:t>x</w:t>
            </w:r>
          </w:p>
        </w:tc>
      </w:tr>
    </w:tbl>
    <w:p w:rsidR="006E44DC" w:rsidRPr="006D57A2" w:rsidRDefault="006E44DC" w:rsidP="006E44DC">
      <w:pPr>
        <w:pStyle w:val="Tekstkomunikattytu"/>
        <w:rPr>
          <w:highlight w:val="black"/>
        </w:rPr>
      </w:pPr>
      <w:r w:rsidRPr="006D57A2">
        <w:rPr>
          <w:highlight w:val="black"/>
        </w:rPr>
        <w:t>Rynek</w:t>
      </w:r>
      <w:r w:rsidRPr="006D57A2">
        <w:rPr>
          <w:spacing w:val="60"/>
          <w:highlight w:val="black"/>
        </w:rPr>
        <w:t xml:space="preserve"> </w:t>
      </w:r>
      <w:r w:rsidRPr="006D57A2">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6D57A2" w:rsidTr="006D57A2">
        <w:tc>
          <w:tcPr>
            <w:tcW w:w="10426" w:type="dxa"/>
            <w:shd w:val="clear" w:color="auto" w:fill="000000"/>
          </w:tcPr>
          <w:p w:rsidR="006E44DC" w:rsidRPr="006D57A2" w:rsidRDefault="00ED267F" w:rsidP="00A14501">
            <w:pPr>
              <w:pStyle w:val="Tekstkomunikatlid"/>
              <w:rPr>
                <w:spacing w:val="-2"/>
                <w:highlight w:val="black"/>
              </w:rPr>
            </w:pPr>
            <w:r w:rsidRPr="006D57A2">
              <w:rPr>
                <w:highlight w:val="black"/>
              </w:rPr>
              <w:t>W lutym br. zarówno sprzedaż detaliczna, jak i hurtowa były wyższe niż przed rokiem.</w:t>
            </w:r>
          </w:p>
        </w:tc>
      </w:tr>
    </w:tbl>
    <w:p w:rsidR="00ED267F" w:rsidRPr="006D57A2" w:rsidRDefault="00ED267F" w:rsidP="00ED267F">
      <w:pPr>
        <w:pStyle w:val="Tekstkomunikat"/>
        <w:rPr>
          <w:bCs/>
          <w:spacing w:val="-1"/>
          <w:highlight w:val="black"/>
        </w:rPr>
      </w:pPr>
      <w:r w:rsidRPr="006D57A2">
        <w:rPr>
          <w:b/>
          <w:bCs/>
          <w:spacing w:val="-1"/>
          <w:highlight w:val="black"/>
        </w:rPr>
        <w:t>Sprzedaż detaliczna</w:t>
      </w:r>
      <w:r w:rsidRPr="006D57A2">
        <w:rPr>
          <w:bCs/>
          <w:spacing w:val="-1"/>
          <w:highlight w:val="black"/>
        </w:rPr>
        <w:t xml:space="preserve"> (w cenach bieżących) zrealizowana przez przedsiębiorstwa handlowe i niehandlowe w lutym 2019 r. była o 4,5% wyższa niż przed rokiem. Największy wzrost sprzedaży odnotowano w jednostkach z grupy „pozostała sprzedaż detaliczna w niewyspecjalizowanych sklepach” (o 16,1%) oraz „meble, RTV, AGD” (o 15,7%), a w dalszej kolejności z grupy „prasa, książki, pozostała sprzedaż w wyspecjalizowanych sklepach” (o 6,2%), „paliwa stałe, ciekłe i gazowe” (o 5,3%), „tekstylia, odzież, obuwie” (o 5,2%). Największy spadek sprzedaży miały jednostki z grupy „pojazdy samochodowe, motocykle, części” (o 4,2%) oraz „żywność, napoje i wyroby tytoniowe” (o 2,5%). </w:t>
      </w:r>
    </w:p>
    <w:p w:rsidR="00ED267F" w:rsidRPr="006D57A2" w:rsidRDefault="00ED267F" w:rsidP="00ED267F">
      <w:pPr>
        <w:pStyle w:val="Tekstkomunikat"/>
        <w:rPr>
          <w:bCs/>
          <w:spacing w:val="-1"/>
          <w:highlight w:val="black"/>
        </w:rPr>
      </w:pPr>
      <w:r w:rsidRPr="006D57A2">
        <w:rPr>
          <w:bCs/>
          <w:spacing w:val="-1"/>
          <w:highlight w:val="black"/>
        </w:rPr>
        <w:t xml:space="preserve">W porównaniu ze styczniem 2019 r. sprzedaż detaliczna była niższa o 5,5%. Spadek sprzedaży odnotowano we wszystkich grupach; największy był w grupach: „tekstylia, odzież, obuwie” (o 14,0%), „prasa, książki, pozostała sprzedaż w wyspecjalizowanych sklepach” (o 13,8%), „pozostała sprzedaż detaliczna w niewyspecjalizowanych sklepach” (o 7,8%). </w:t>
      </w:r>
    </w:p>
    <w:p w:rsidR="00006797" w:rsidRPr="006D57A2" w:rsidRDefault="00ED267F" w:rsidP="00ED267F">
      <w:pPr>
        <w:pStyle w:val="Tekstkomunikat"/>
        <w:rPr>
          <w:highlight w:val="black"/>
        </w:rPr>
      </w:pPr>
      <w:r w:rsidRPr="006D57A2">
        <w:rPr>
          <w:bCs/>
          <w:spacing w:val="-1"/>
          <w:highlight w:val="black"/>
        </w:rPr>
        <w:t xml:space="preserve">W okresie styczeń–luty 2019 r. sprzedaż detaliczna zwiększyła się w skali roku o 4,5%, przy czym największy wzrost sprzedaży osiągnęły przedsiębiorstwa z grupy „pozostała sprzedaż detaliczna w niewyspecjalizowanych sklepach” (o 14,5%), </w:t>
      </w:r>
      <w:r w:rsidRPr="006D57A2">
        <w:rPr>
          <w:bCs/>
          <w:spacing w:val="-1"/>
          <w:highlight w:val="black"/>
        </w:rPr>
        <w:br/>
        <w:t>a najgłębszy spadek był w jednostkach z grupy „pozostałe” (o 3,3%).</w:t>
      </w:r>
    </w:p>
    <w:p w:rsidR="00922887" w:rsidRPr="006D57A2" w:rsidRDefault="00922887">
      <w:pPr>
        <w:rPr>
          <w:b/>
          <w:highlight w:val="black"/>
          <w:lang w:eastAsia="pl-PL"/>
        </w:rPr>
      </w:pPr>
      <w:r w:rsidRPr="006D57A2">
        <w:rPr>
          <w:highlight w:val="black"/>
        </w:rPr>
        <w:br w:type="page"/>
      </w:r>
    </w:p>
    <w:p w:rsidR="006E44DC" w:rsidRPr="006D57A2" w:rsidRDefault="006E44DC" w:rsidP="006E44DC">
      <w:pPr>
        <w:pStyle w:val="Tekstkomunikattytwykrestabl"/>
        <w:rPr>
          <w:highlight w:val="black"/>
        </w:rPr>
      </w:pPr>
      <w:r w:rsidRPr="006D57A2">
        <w:rPr>
          <w:highlight w:val="black"/>
        </w:rPr>
        <w:t>Tablica 1</w:t>
      </w:r>
      <w:r w:rsidR="00922887" w:rsidRPr="006D57A2">
        <w:rPr>
          <w:highlight w:val="black"/>
        </w:rPr>
        <w:t>2</w:t>
      </w:r>
      <w:r w:rsidRPr="006D57A2">
        <w:rPr>
          <w:highlight w:val="black"/>
        </w:rPr>
        <w:t>.</w:t>
      </w:r>
      <w:r w:rsidRPr="006D57A2">
        <w:rPr>
          <w:highlight w:val="black"/>
        </w:rPr>
        <w:tab/>
        <w:t xml:space="preserve">Dynamika i struktura (w cenach bieżących) sprzedaży detalicznej w </w:t>
      </w:r>
      <w:r w:rsidR="00ED267F" w:rsidRPr="006D57A2">
        <w:rPr>
          <w:highlight w:val="black"/>
        </w:rPr>
        <w:t>lutym</w:t>
      </w:r>
      <w:r w:rsidRPr="006D57A2">
        <w:rPr>
          <w:highlight w:val="black"/>
        </w:rPr>
        <w:t xml:space="preserve"> 201</w:t>
      </w:r>
      <w:r w:rsidR="00407D11" w:rsidRPr="006D57A2">
        <w:rPr>
          <w:highlight w:val="black"/>
        </w:rPr>
        <w:t>9</w:t>
      </w:r>
      <w:r w:rsidRPr="006D57A2">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2106"/>
        <w:gridCol w:w="2106"/>
        <w:gridCol w:w="2106"/>
      </w:tblGrid>
      <w:tr w:rsidR="00ED267F" w:rsidRPr="006D57A2" w:rsidTr="006D57A2">
        <w:trPr>
          <w:trHeight w:hRule="exact" w:val="567"/>
        </w:trPr>
        <w:tc>
          <w:tcPr>
            <w:tcW w:w="4172" w:type="dxa"/>
            <w:vMerge w:val="restart"/>
            <w:tcBorders>
              <w:top w:val="nil"/>
              <w:bottom w:val="single" w:sz="4" w:space="0" w:color="522398"/>
              <w:right w:val="single" w:sz="4" w:space="0" w:color="FFFFFF"/>
            </w:tcBorders>
            <w:shd w:val="clear" w:color="auto" w:fill="000000"/>
            <w:vAlign w:val="center"/>
          </w:tcPr>
          <w:p w:rsidR="00ED267F" w:rsidRPr="006D57A2" w:rsidRDefault="00ED267F" w:rsidP="00ED267F">
            <w:pPr>
              <w:pStyle w:val="Tekstkomunikatgwka"/>
              <w:rPr>
                <w:highlight w:val="black"/>
              </w:rPr>
            </w:pPr>
            <w:r w:rsidRPr="006D57A2">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gwka"/>
              <w:rPr>
                <w:highlight w:val="black"/>
              </w:rPr>
            </w:pPr>
            <w:r w:rsidRPr="006D57A2">
              <w:rPr>
                <w:highlight w:val="black"/>
              </w:rPr>
              <w:t>II 2019</w:t>
            </w:r>
          </w:p>
        </w:tc>
        <w:tc>
          <w:tcPr>
            <w:tcW w:w="4212" w:type="dxa"/>
            <w:gridSpan w:val="2"/>
            <w:tcBorders>
              <w:top w:val="nil"/>
              <w:left w:val="single" w:sz="4" w:space="0" w:color="FFFFFF"/>
              <w:bottom w:val="single" w:sz="4" w:space="0" w:color="FFFFFF"/>
            </w:tcBorders>
            <w:shd w:val="clear" w:color="auto" w:fill="000000"/>
            <w:vAlign w:val="center"/>
          </w:tcPr>
          <w:p w:rsidR="00ED267F" w:rsidRPr="006D57A2" w:rsidRDefault="00ED267F" w:rsidP="00ED267F">
            <w:pPr>
              <w:pStyle w:val="Tekstkomunikatgwka"/>
              <w:rPr>
                <w:highlight w:val="black"/>
              </w:rPr>
            </w:pPr>
            <w:r w:rsidRPr="006D57A2">
              <w:rPr>
                <w:highlight w:val="black"/>
              </w:rPr>
              <w:t>I–II 2019</w:t>
            </w:r>
          </w:p>
        </w:tc>
      </w:tr>
      <w:tr w:rsidR="00ED267F" w:rsidRPr="006D57A2" w:rsidTr="006D57A2">
        <w:trPr>
          <w:trHeight w:hRule="exact" w:val="567"/>
        </w:trPr>
        <w:tc>
          <w:tcPr>
            <w:tcW w:w="4172" w:type="dxa"/>
            <w:vMerge/>
            <w:tcBorders>
              <w:top w:val="single" w:sz="4" w:space="0" w:color="522398"/>
              <w:bottom w:val="single" w:sz="12" w:space="0" w:color="FFFFFF"/>
              <w:right w:val="single" w:sz="4" w:space="0" w:color="FFFFFF"/>
            </w:tcBorders>
            <w:shd w:val="clear" w:color="auto" w:fill="000000"/>
            <w:vAlign w:val="center"/>
          </w:tcPr>
          <w:p w:rsidR="00ED267F" w:rsidRPr="006D57A2" w:rsidRDefault="00ED267F" w:rsidP="00ED267F">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ED267F" w:rsidRPr="006D57A2" w:rsidRDefault="00ED267F" w:rsidP="00ED267F">
            <w:pPr>
              <w:pStyle w:val="Tekstkomunikatgwka"/>
              <w:rPr>
                <w:highlight w:val="black"/>
              </w:rPr>
            </w:pPr>
            <w:r w:rsidRPr="006D57A2">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ED267F" w:rsidRPr="006D57A2" w:rsidRDefault="00ED267F" w:rsidP="00ED267F">
            <w:pPr>
              <w:pStyle w:val="Tekstkomunikatgwka"/>
              <w:rPr>
                <w:highlight w:val="black"/>
              </w:rPr>
            </w:pPr>
            <w:r w:rsidRPr="006D57A2">
              <w:rPr>
                <w:highlight w:val="black"/>
              </w:rPr>
              <w:t>w odsetkach</w:t>
            </w:r>
          </w:p>
        </w:tc>
      </w:tr>
      <w:tr w:rsidR="006D57A2" w:rsidRPr="006D57A2" w:rsidTr="006D57A2">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ED267F" w:rsidRPr="006D57A2" w:rsidRDefault="00ED267F" w:rsidP="00ED267F">
            <w:pPr>
              <w:pStyle w:val="TekstkomunikatB1"/>
              <w:rPr>
                <w:highlight w:val="black"/>
              </w:rPr>
            </w:pPr>
            <w:r w:rsidRPr="006D57A2">
              <w:rPr>
                <w:b/>
                <w:highlight w:val="black"/>
              </w:rPr>
              <w:t>OGÓŁEM</w:t>
            </w:r>
            <w:r w:rsidRPr="006D57A2">
              <w:rPr>
                <w:iCs/>
                <w:highlight w:val="black"/>
                <w:vertAlign w:val="superscript"/>
              </w:rPr>
              <w:t xml:space="preserve"> a</w:t>
            </w:r>
            <w:r w:rsidRPr="006D57A2">
              <w:rPr>
                <w:highlight w:val="black"/>
              </w:rPr>
              <w:tab/>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b/>
                <w:highlight w:val="black"/>
              </w:rPr>
            </w:pPr>
            <w:r w:rsidRPr="006D57A2">
              <w:rPr>
                <w:b/>
                <w:highlight w:val="black"/>
              </w:rPr>
              <w:t>104,5</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b/>
                <w:highlight w:val="black"/>
              </w:rPr>
            </w:pPr>
            <w:r w:rsidRPr="006D57A2">
              <w:rPr>
                <w:b/>
                <w:highlight w:val="black"/>
              </w:rPr>
              <w:t>104,5</w:t>
            </w:r>
          </w:p>
        </w:tc>
        <w:tc>
          <w:tcPr>
            <w:tcW w:w="2106" w:type="dxa"/>
            <w:tcBorders>
              <w:top w:val="single" w:sz="12" w:space="0" w:color="FFFFFF"/>
              <w:left w:val="single" w:sz="4" w:space="0" w:color="FFFFFF"/>
              <w:bottom w:val="single" w:sz="4" w:space="0" w:color="FFFFFF"/>
            </w:tcBorders>
            <w:shd w:val="clear" w:color="auto" w:fill="000000"/>
            <w:vAlign w:val="center"/>
          </w:tcPr>
          <w:p w:rsidR="00ED267F" w:rsidRPr="006D57A2" w:rsidRDefault="00ED267F" w:rsidP="00ED267F">
            <w:pPr>
              <w:pStyle w:val="Tekstkomunikatliczby"/>
              <w:rPr>
                <w:b/>
                <w:highlight w:val="black"/>
              </w:rPr>
            </w:pPr>
            <w:r w:rsidRPr="006D57A2">
              <w:rPr>
                <w:b/>
                <w:highlight w:val="black"/>
              </w:rPr>
              <w:t>100,0</w:t>
            </w:r>
          </w:p>
        </w:tc>
      </w:tr>
      <w:tr w:rsidR="006D57A2" w:rsidRPr="006D57A2" w:rsidTr="006D57A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ED267F" w:rsidRPr="006D57A2" w:rsidRDefault="00ED267F" w:rsidP="00ED267F">
            <w:pPr>
              <w:pStyle w:val="TekstkomunikatB2"/>
              <w:rPr>
                <w:highlight w:val="black"/>
              </w:rPr>
            </w:pPr>
            <w:r w:rsidRPr="006D57A2">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highlight w:val="black"/>
              </w:rPr>
            </w:pPr>
          </w:p>
        </w:tc>
        <w:tc>
          <w:tcPr>
            <w:tcW w:w="2106" w:type="dxa"/>
            <w:tcBorders>
              <w:top w:val="single" w:sz="4" w:space="0" w:color="FFFFFF"/>
              <w:left w:val="single" w:sz="4" w:space="0" w:color="FFFFFF"/>
              <w:bottom w:val="single" w:sz="4" w:space="0" w:color="FFFFFF"/>
            </w:tcBorders>
            <w:shd w:val="clear" w:color="auto" w:fill="000000"/>
            <w:vAlign w:val="center"/>
          </w:tcPr>
          <w:p w:rsidR="00ED267F" w:rsidRPr="006D57A2" w:rsidRDefault="00ED267F" w:rsidP="00ED267F">
            <w:pPr>
              <w:pStyle w:val="Tekstkomunikatliczby"/>
              <w:rPr>
                <w:highlight w:val="black"/>
              </w:rPr>
            </w:pPr>
          </w:p>
        </w:tc>
      </w:tr>
      <w:tr w:rsidR="006D57A2" w:rsidRPr="006D57A2" w:rsidTr="006D57A2">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ED267F" w:rsidRPr="006D57A2" w:rsidRDefault="00ED267F" w:rsidP="00ED267F">
            <w:pPr>
              <w:pStyle w:val="TekstkomunikatB1"/>
              <w:rPr>
                <w:highlight w:val="black"/>
              </w:rPr>
            </w:pPr>
            <w:r w:rsidRPr="006D57A2">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95,8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98,8</w:t>
            </w:r>
          </w:p>
        </w:tc>
        <w:tc>
          <w:tcPr>
            <w:tcW w:w="2106" w:type="dxa"/>
            <w:tcBorders>
              <w:top w:val="single" w:sz="4" w:space="0" w:color="FFFFFF"/>
              <w:left w:val="single" w:sz="4" w:space="0" w:color="FFFFFF"/>
              <w:bottom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8,2</w:t>
            </w:r>
          </w:p>
        </w:tc>
      </w:tr>
      <w:tr w:rsidR="006D57A2" w:rsidRPr="006D57A2" w:rsidTr="006D57A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ED267F" w:rsidRPr="006D57A2" w:rsidRDefault="00ED267F" w:rsidP="00ED267F">
            <w:pPr>
              <w:pStyle w:val="TekstkomunikatB1"/>
              <w:rPr>
                <w:highlight w:val="black"/>
              </w:rPr>
            </w:pPr>
            <w:r w:rsidRPr="006D57A2">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105,3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106,0</w:t>
            </w:r>
          </w:p>
        </w:tc>
        <w:tc>
          <w:tcPr>
            <w:tcW w:w="2106" w:type="dxa"/>
            <w:tcBorders>
              <w:top w:val="single" w:sz="4" w:space="0" w:color="FFFFFF"/>
              <w:left w:val="single" w:sz="4" w:space="0" w:color="FFFFFF"/>
              <w:bottom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27,3</w:t>
            </w:r>
          </w:p>
        </w:tc>
      </w:tr>
      <w:tr w:rsidR="006D57A2" w:rsidRPr="006D57A2" w:rsidTr="006D57A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ED267F" w:rsidRPr="006D57A2" w:rsidRDefault="00ED267F" w:rsidP="00ED267F">
            <w:pPr>
              <w:pStyle w:val="TekstkomunikatB1"/>
              <w:rPr>
                <w:highlight w:val="black"/>
              </w:rPr>
            </w:pPr>
            <w:r w:rsidRPr="006D57A2">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97,5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97,7</w:t>
            </w:r>
          </w:p>
        </w:tc>
        <w:tc>
          <w:tcPr>
            <w:tcW w:w="2106" w:type="dxa"/>
            <w:tcBorders>
              <w:top w:val="single" w:sz="4" w:space="0" w:color="FFFFFF"/>
              <w:left w:val="single" w:sz="4" w:space="0" w:color="FFFFFF"/>
              <w:bottom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16,2</w:t>
            </w:r>
          </w:p>
        </w:tc>
      </w:tr>
      <w:tr w:rsidR="006D57A2" w:rsidRPr="006D57A2" w:rsidTr="006D57A2">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ED267F" w:rsidRPr="006D57A2" w:rsidRDefault="00ED267F" w:rsidP="00ED267F">
            <w:pPr>
              <w:pStyle w:val="TekstkomunikatB1"/>
              <w:rPr>
                <w:highlight w:val="black"/>
              </w:rPr>
            </w:pPr>
            <w:r w:rsidRPr="006D57A2">
              <w:rPr>
                <w:highlight w:val="black"/>
              </w:rPr>
              <w:t>Pozostała sprzedaż detaliczna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116,1</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114,5</w:t>
            </w:r>
          </w:p>
        </w:tc>
        <w:tc>
          <w:tcPr>
            <w:tcW w:w="2106" w:type="dxa"/>
            <w:tcBorders>
              <w:top w:val="single" w:sz="4" w:space="0" w:color="FFFFFF"/>
              <w:left w:val="single" w:sz="4" w:space="0" w:color="FFFFFF"/>
              <w:bottom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2,6</w:t>
            </w:r>
          </w:p>
        </w:tc>
      </w:tr>
      <w:tr w:rsidR="006D57A2" w:rsidRPr="006D57A2" w:rsidTr="006D57A2">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ED267F" w:rsidRPr="006D57A2" w:rsidRDefault="00ED267F" w:rsidP="00ED267F">
            <w:pPr>
              <w:pStyle w:val="TekstkomunikatB1"/>
              <w:rPr>
                <w:highlight w:val="black"/>
              </w:rPr>
            </w:pPr>
            <w:r w:rsidRPr="006D57A2">
              <w:rPr>
                <w:highlight w:val="black"/>
              </w:rPr>
              <w:t>Farmaceutyki, kosmetyki, sprzęt ortopedyczny</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103,2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104,0</w:t>
            </w:r>
          </w:p>
        </w:tc>
        <w:tc>
          <w:tcPr>
            <w:tcW w:w="2106" w:type="dxa"/>
            <w:tcBorders>
              <w:top w:val="single" w:sz="4" w:space="0" w:color="FFFFFF"/>
              <w:left w:val="single" w:sz="4" w:space="0" w:color="FFFFFF"/>
              <w:bottom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3,8</w:t>
            </w:r>
          </w:p>
        </w:tc>
      </w:tr>
      <w:tr w:rsidR="006D57A2" w:rsidRPr="006D57A2" w:rsidTr="006D57A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ED267F" w:rsidRPr="006D57A2" w:rsidRDefault="00ED267F" w:rsidP="00ED267F">
            <w:pPr>
              <w:pStyle w:val="TekstkomunikatB1"/>
              <w:rPr>
                <w:highlight w:val="black"/>
              </w:rPr>
            </w:pPr>
            <w:r w:rsidRPr="006D57A2">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105,2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102,4</w:t>
            </w:r>
          </w:p>
        </w:tc>
        <w:tc>
          <w:tcPr>
            <w:tcW w:w="2106" w:type="dxa"/>
            <w:tcBorders>
              <w:top w:val="single" w:sz="4" w:space="0" w:color="FFFFFF"/>
              <w:left w:val="single" w:sz="4" w:space="0" w:color="FFFFFF"/>
              <w:bottom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5,1</w:t>
            </w:r>
          </w:p>
        </w:tc>
      </w:tr>
      <w:tr w:rsidR="006D57A2" w:rsidRPr="006D57A2" w:rsidTr="006D57A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ED267F" w:rsidRPr="006D57A2" w:rsidRDefault="00ED267F" w:rsidP="00ED267F">
            <w:pPr>
              <w:pStyle w:val="TekstkomunikatB1"/>
              <w:rPr>
                <w:highlight w:val="black"/>
              </w:rPr>
            </w:pPr>
            <w:r w:rsidRPr="006D57A2">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115,7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113,6</w:t>
            </w:r>
          </w:p>
        </w:tc>
        <w:tc>
          <w:tcPr>
            <w:tcW w:w="2106" w:type="dxa"/>
            <w:tcBorders>
              <w:top w:val="single" w:sz="4" w:space="0" w:color="FFFFFF"/>
              <w:left w:val="single" w:sz="4" w:space="0" w:color="FFFFFF"/>
              <w:bottom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18,3</w:t>
            </w:r>
          </w:p>
        </w:tc>
      </w:tr>
      <w:tr w:rsidR="006D57A2" w:rsidRPr="006D57A2" w:rsidTr="006D57A2">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ED267F" w:rsidRPr="006D57A2" w:rsidRDefault="00ED267F" w:rsidP="00ED267F">
            <w:pPr>
              <w:pStyle w:val="TekstkomunikatB1"/>
              <w:rPr>
                <w:highlight w:val="black"/>
              </w:rPr>
            </w:pPr>
            <w:r w:rsidRPr="006D57A2">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106,2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110,4</w:t>
            </w:r>
          </w:p>
        </w:tc>
        <w:tc>
          <w:tcPr>
            <w:tcW w:w="2106" w:type="dxa"/>
            <w:tcBorders>
              <w:top w:val="single" w:sz="4" w:space="0" w:color="FFFFFF"/>
              <w:left w:val="single" w:sz="4" w:space="0" w:color="FFFFFF"/>
              <w:bottom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7,2</w:t>
            </w:r>
          </w:p>
        </w:tc>
      </w:tr>
      <w:tr w:rsidR="00ED267F" w:rsidRPr="006D57A2" w:rsidTr="006D57A2">
        <w:trPr>
          <w:trHeight w:val="225"/>
        </w:trPr>
        <w:tc>
          <w:tcPr>
            <w:tcW w:w="4172" w:type="dxa"/>
            <w:tcBorders>
              <w:top w:val="single" w:sz="4" w:space="0" w:color="FFFFFF"/>
              <w:bottom w:val="nil"/>
              <w:right w:val="single" w:sz="4" w:space="0" w:color="FFFFFF"/>
            </w:tcBorders>
            <w:shd w:val="clear" w:color="auto" w:fill="000000"/>
            <w:vAlign w:val="center"/>
            <w:hideMark/>
          </w:tcPr>
          <w:p w:rsidR="00ED267F" w:rsidRPr="006D57A2" w:rsidRDefault="00ED267F" w:rsidP="00ED267F">
            <w:pPr>
              <w:pStyle w:val="TekstkomunikatB1"/>
              <w:rPr>
                <w:highlight w:val="black"/>
              </w:rPr>
            </w:pPr>
            <w:r w:rsidRPr="006D57A2">
              <w:rPr>
                <w:highlight w:val="black"/>
              </w:rPr>
              <w:t>Pozostałe</w:t>
            </w:r>
            <w:r w:rsidRPr="006D57A2">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99,6</w:t>
            </w:r>
          </w:p>
        </w:tc>
        <w:tc>
          <w:tcPr>
            <w:tcW w:w="2106" w:type="dxa"/>
            <w:tcBorders>
              <w:top w:val="single" w:sz="4" w:space="0" w:color="FFFFFF"/>
              <w:left w:val="single" w:sz="4" w:space="0" w:color="FFFFFF"/>
              <w:bottom w:val="nil"/>
              <w:right w:val="single" w:sz="4" w:space="0" w:color="FFFFFF"/>
            </w:tcBorders>
            <w:shd w:val="clear" w:color="auto" w:fill="000000"/>
            <w:vAlign w:val="center"/>
          </w:tcPr>
          <w:p w:rsidR="00ED267F" w:rsidRPr="006D57A2" w:rsidRDefault="00ED267F" w:rsidP="00ED267F">
            <w:pPr>
              <w:pStyle w:val="Tekstkomunikatliczby"/>
              <w:rPr>
                <w:highlight w:val="black"/>
              </w:rPr>
            </w:pPr>
            <w:r w:rsidRPr="006D57A2">
              <w:rPr>
                <w:highlight w:val="black"/>
              </w:rPr>
              <w:t>96,7</w:t>
            </w:r>
          </w:p>
        </w:tc>
        <w:tc>
          <w:tcPr>
            <w:tcW w:w="2106" w:type="dxa"/>
            <w:tcBorders>
              <w:top w:val="single" w:sz="4" w:space="0" w:color="FFFFFF"/>
              <w:left w:val="single" w:sz="4" w:space="0" w:color="FFFFFF"/>
              <w:bottom w:val="nil"/>
            </w:tcBorders>
            <w:shd w:val="clear" w:color="auto" w:fill="000000"/>
            <w:vAlign w:val="center"/>
          </w:tcPr>
          <w:p w:rsidR="00ED267F" w:rsidRPr="006D57A2" w:rsidRDefault="00ED267F" w:rsidP="00ED267F">
            <w:pPr>
              <w:pStyle w:val="Tekstkomunikatliczby"/>
              <w:rPr>
                <w:highlight w:val="black"/>
              </w:rPr>
            </w:pPr>
            <w:r w:rsidRPr="006D57A2">
              <w:rPr>
                <w:highlight w:val="black"/>
              </w:rPr>
              <w:t>10,6</w:t>
            </w:r>
          </w:p>
        </w:tc>
      </w:tr>
    </w:tbl>
    <w:p w:rsidR="006E44DC" w:rsidRPr="006D57A2" w:rsidRDefault="006E44DC" w:rsidP="006E44DC">
      <w:pPr>
        <w:pStyle w:val="Tekstkomunikatnotka"/>
        <w:rPr>
          <w:highlight w:val="black"/>
        </w:rPr>
      </w:pPr>
      <w:r w:rsidRPr="006D57A2">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6E44DC" w:rsidRPr="006D57A2" w:rsidRDefault="006E44DC" w:rsidP="006E44DC">
      <w:pPr>
        <w:pStyle w:val="Tekstkomunikat"/>
        <w:spacing w:before="0" w:after="0"/>
        <w:rPr>
          <w:highlight w:val="black"/>
        </w:rPr>
      </w:pPr>
    </w:p>
    <w:p w:rsidR="00ED267F" w:rsidRPr="006D57A2" w:rsidRDefault="00ED267F" w:rsidP="00ED267F">
      <w:pPr>
        <w:pStyle w:val="Tekstkomunikat"/>
        <w:rPr>
          <w:bCs/>
          <w:highlight w:val="black"/>
        </w:rPr>
      </w:pPr>
      <w:r w:rsidRPr="006D57A2">
        <w:rPr>
          <w:b/>
          <w:bCs/>
          <w:highlight w:val="black"/>
        </w:rPr>
        <w:t>Sprzedaż hurtowa</w:t>
      </w:r>
      <w:r w:rsidRPr="006D57A2">
        <w:rPr>
          <w:bCs/>
          <w:highlight w:val="black"/>
        </w:rPr>
        <w:t xml:space="preserve"> (w cenach bieżących) w przedsiębiorstwach handlowych w lutym 2019 r. była o 0,1% niższa w stosunku do poprzedniego miesiąca, ale o 11,2% wyższa w odniesieniu do lutego 2018 r. W przedsiębiorstwach hurtowych była odpowiednio niższa o 3,2% i wyższa o 10,2%.</w:t>
      </w:r>
    </w:p>
    <w:p w:rsidR="001A210D" w:rsidRPr="006D57A2" w:rsidRDefault="00ED267F" w:rsidP="00ED267F">
      <w:pPr>
        <w:pStyle w:val="Tekstkomunikat"/>
        <w:rPr>
          <w:bCs/>
          <w:highlight w:val="black"/>
        </w:rPr>
      </w:pPr>
      <w:r w:rsidRPr="006D57A2">
        <w:rPr>
          <w:bCs/>
          <w:highlight w:val="black"/>
        </w:rPr>
        <w:t>W okresie styczeń–luty 2019 r. przedsiębiorstwa handlowe zrealizowały sprzedaż hurtową o 11,4% większą niż przed rokiem, a przedsiębiorstwa hurtowe większą o 10,5%.</w:t>
      </w:r>
    </w:p>
    <w:p w:rsidR="004C04CB" w:rsidRPr="006D57A2" w:rsidRDefault="004C04CB" w:rsidP="004C04CB">
      <w:pPr>
        <w:pStyle w:val="Tekstkomunikattytu"/>
        <w:rPr>
          <w:highlight w:val="black"/>
        </w:rPr>
      </w:pPr>
      <w:r w:rsidRPr="006D57A2">
        <w:rPr>
          <w:highlight w:val="black"/>
        </w:rPr>
        <w:t>Wyniki</w:t>
      </w:r>
      <w:r w:rsidRPr="006D57A2">
        <w:rPr>
          <w:caps/>
          <w:highlight w:val="black"/>
        </w:rPr>
        <w:t xml:space="preserve"> </w:t>
      </w:r>
      <w:r w:rsidRPr="006D57A2">
        <w:rPr>
          <w:highlight w:val="black"/>
        </w:rPr>
        <w:t>finansowe</w:t>
      </w:r>
      <w:r w:rsidRPr="006D57A2">
        <w:rPr>
          <w:caps/>
          <w:highlight w:val="black"/>
        </w:rPr>
        <w:t xml:space="preserve"> </w:t>
      </w:r>
      <w:r w:rsidRPr="006D57A2">
        <w:rPr>
          <w:highlight w:val="black"/>
        </w:rPr>
        <w:t>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4C04CB" w:rsidRPr="006D57A2" w:rsidTr="006D57A2">
        <w:tc>
          <w:tcPr>
            <w:tcW w:w="10426" w:type="dxa"/>
            <w:shd w:val="clear" w:color="auto" w:fill="000000"/>
          </w:tcPr>
          <w:p w:rsidR="004C04CB" w:rsidRPr="006D57A2" w:rsidRDefault="004C04CB" w:rsidP="007D771C">
            <w:pPr>
              <w:pStyle w:val="Tekstkomunikatlid"/>
              <w:rPr>
                <w:highlight w:val="black"/>
              </w:rPr>
            </w:pPr>
            <w:r w:rsidRPr="006D57A2">
              <w:rPr>
                <w:highlight w:val="black"/>
              </w:rPr>
              <w:t>W 2018 r. wyniki finansowe brutto i netto badanych przedsiębiorstw były niższe od uzyskanych rok wcześniej. Mniej korzystne były również podstawowe wskaźniki ekonomiczno-finansowe.</w:t>
            </w:r>
          </w:p>
        </w:tc>
      </w:tr>
    </w:tbl>
    <w:p w:rsidR="004C04CB" w:rsidRPr="006D57A2" w:rsidRDefault="004C04CB" w:rsidP="004C04CB">
      <w:pPr>
        <w:pStyle w:val="Tekstkomunikat"/>
        <w:rPr>
          <w:highlight w:val="black"/>
        </w:rPr>
      </w:pPr>
      <w:r w:rsidRPr="006D57A2">
        <w:rPr>
          <w:highlight w:val="black"/>
        </w:rPr>
        <w:t>W 2018 r. wyniki finansowe brutto i netto badanych przedsiębiorstw, za sprawą znacznie niższego wyniku na operacjach finansowych, były mniej korzystne niż uzyskane rok wcześniej. Pogorszeniu uległ wskaźnik poziomu kosztów oraz wskaźniki rentowności obrotu brutto i netto.</w:t>
      </w:r>
    </w:p>
    <w:p w:rsidR="004C04CB" w:rsidRPr="006D57A2" w:rsidRDefault="004C04CB">
      <w:pPr>
        <w:rPr>
          <w:b/>
          <w:highlight w:val="black"/>
          <w:lang w:eastAsia="pl-PL"/>
        </w:rPr>
      </w:pPr>
      <w:r w:rsidRPr="006D57A2">
        <w:rPr>
          <w:highlight w:val="black"/>
        </w:rPr>
        <w:br w:type="page"/>
      </w:r>
    </w:p>
    <w:p w:rsidR="004C04CB" w:rsidRPr="006D57A2" w:rsidRDefault="004C04CB" w:rsidP="004C04CB">
      <w:pPr>
        <w:pStyle w:val="Tekstkomunikattytwykrestabl"/>
        <w:spacing w:before="440"/>
        <w:rPr>
          <w:highlight w:val="black"/>
        </w:rPr>
      </w:pPr>
      <w:r w:rsidRPr="006D57A2">
        <w:rPr>
          <w:highlight w:val="black"/>
        </w:rPr>
        <w:t>Tablica 1</w:t>
      </w:r>
      <w:r w:rsidR="00303064" w:rsidRPr="006D57A2">
        <w:rPr>
          <w:highlight w:val="black"/>
        </w:rPr>
        <w:t>3</w:t>
      </w:r>
      <w:r w:rsidRPr="006D57A2">
        <w:rPr>
          <w:highlight w:val="black"/>
        </w:rPr>
        <w:t>.</w:t>
      </w:r>
      <w:r w:rsidRPr="006D57A2">
        <w:rPr>
          <w:highlight w:val="black"/>
        </w:rPr>
        <w:tab/>
        <w:t>Przychody, koszty i wynik finansowy przedsiębiorstw</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4C04CB" w:rsidRPr="006D57A2" w:rsidTr="006D57A2">
        <w:tc>
          <w:tcPr>
            <w:tcW w:w="7230" w:type="dxa"/>
            <w:vMerge w:val="restart"/>
            <w:tcBorders>
              <w:top w:val="nil"/>
              <w:bottom w:val="single" w:sz="4" w:space="0" w:color="522398"/>
              <w:right w:val="single" w:sz="4" w:space="0" w:color="FFFFFF"/>
            </w:tcBorders>
            <w:shd w:val="clear" w:color="auto" w:fill="000000"/>
            <w:vAlign w:val="center"/>
          </w:tcPr>
          <w:p w:rsidR="004C04CB" w:rsidRPr="006D57A2" w:rsidRDefault="004C04CB" w:rsidP="007D771C">
            <w:pPr>
              <w:pStyle w:val="Tekstkomunikatgwka"/>
              <w:rPr>
                <w:highlight w:val="black"/>
              </w:rPr>
            </w:pPr>
            <w:r w:rsidRPr="006D57A2">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4C04CB" w:rsidRPr="006D57A2" w:rsidRDefault="004C04CB" w:rsidP="007D771C">
            <w:pPr>
              <w:pStyle w:val="Tekstkomunikatgwka"/>
              <w:rPr>
                <w:highlight w:val="black"/>
              </w:rPr>
            </w:pPr>
            <w:r w:rsidRPr="006D57A2">
              <w:rPr>
                <w:highlight w:val="black"/>
              </w:rPr>
              <w:t>I–XII 2017</w:t>
            </w:r>
          </w:p>
        </w:tc>
        <w:tc>
          <w:tcPr>
            <w:tcW w:w="1630" w:type="dxa"/>
            <w:tcBorders>
              <w:top w:val="nil"/>
              <w:left w:val="single" w:sz="4" w:space="0" w:color="FFFFFF"/>
              <w:bottom w:val="single" w:sz="4" w:space="0" w:color="FFFFFF"/>
            </w:tcBorders>
            <w:shd w:val="clear" w:color="auto" w:fill="000000"/>
          </w:tcPr>
          <w:p w:rsidR="004C04CB" w:rsidRPr="006D57A2" w:rsidRDefault="004C04CB" w:rsidP="007D771C">
            <w:pPr>
              <w:pStyle w:val="Tekstkomunikatgwka"/>
              <w:rPr>
                <w:highlight w:val="black"/>
              </w:rPr>
            </w:pPr>
            <w:r w:rsidRPr="006D57A2">
              <w:rPr>
                <w:highlight w:val="black"/>
              </w:rPr>
              <w:t>I–XII 2018</w:t>
            </w:r>
          </w:p>
        </w:tc>
      </w:tr>
      <w:tr w:rsidR="004C04CB" w:rsidRPr="006D57A2" w:rsidTr="00891C61">
        <w:tc>
          <w:tcPr>
            <w:tcW w:w="7230" w:type="dxa"/>
            <w:vMerge/>
            <w:tcBorders>
              <w:top w:val="single" w:sz="4" w:space="0" w:color="522398"/>
              <w:bottom w:val="single" w:sz="12" w:space="0" w:color="FFFFFF" w:themeColor="background1"/>
              <w:right w:val="single" w:sz="4" w:space="0" w:color="FFFFFF"/>
            </w:tcBorders>
            <w:shd w:val="clear" w:color="auto" w:fill="000000"/>
          </w:tcPr>
          <w:p w:rsidR="004C04CB" w:rsidRPr="006D57A2" w:rsidRDefault="004C04CB" w:rsidP="007D771C">
            <w:pPr>
              <w:pStyle w:val="Tekstkomunikatgwka"/>
              <w:rPr>
                <w:highlight w:val="black"/>
              </w:rPr>
            </w:pPr>
          </w:p>
        </w:tc>
        <w:tc>
          <w:tcPr>
            <w:tcW w:w="3260" w:type="dxa"/>
            <w:gridSpan w:val="2"/>
            <w:tcBorders>
              <w:top w:val="single" w:sz="4" w:space="0" w:color="FFFFFF"/>
              <w:left w:val="single" w:sz="4" w:space="0" w:color="FFFFFF"/>
              <w:bottom w:val="single" w:sz="12" w:space="0" w:color="FFFFFF" w:themeColor="background1"/>
            </w:tcBorders>
            <w:shd w:val="clear" w:color="auto" w:fill="000000"/>
          </w:tcPr>
          <w:p w:rsidR="004C04CB" w:rsidRPr="006D57A2" w:rsidRDefault="004C04CB" w:rsidP="007D771C">
            <w:pPr>
              <w:pStyle w:val="Tekstkomunikatgwka"/>
              <w:rPr>
                <w:highlight w:val="black"/>
              </w:rPr>
            </w:pPr>
            <w:r w:rsidRPr="006D57A2">
              <w:rPr>
                <w:highlight w:val="black"/>
              </w:rPr>
              <w:t>w mln zł</w:t>
            </w:r>
          </w:p>
        </w:tc>
      </w:tr>
      <w:tr w:rsidR="004C04CB" w:rsidRPr="006D57A2" w:rsidTr="00891C61">
        <w:tc>
          <w:tcPr>
            <w:tcW w:w="7230" w:type="dxa"/>
            <w:tcBorders>
              <w:top w:val="single" w:sz="12" w:space="0" w:color="FFFFFF" w:themeColor="background1"/>
              <w:bottom w:val="single" w:sz="4" w:space="0" w:color="FFFFFF"/>
              <w:right w:val="single" w:sz="4" w:space="0" w:color="FFFFFF"/>
            </w:tcBorders>
            <w:shd w:val="clear" w:color="auto" w:fill="000000"/>
            <w:vAlign w:val="bottom"/>
          </w:tcPr>
          <w:p w:rsidR="004C04CB" w:rsidRPr="006D57A2" w:rsidRDefault="004C04CB" w:rsidP="007D771C">
            <w:pPr>
              <w:pStyle w:val="TekstkomunikatB1"/>
              <w:spacing w:before="90" w:after="90"/>
              <w:rPr>
                <w:highlight w:val="black"/>
              </w:rPr>
            </w:pPr>
            <w:r w:rsidRPr="006D57A2">
              <w:rPr>
                <w:highlight w:val="black"/>
              </w:rPr>
              <w:t>Przychody z całokształtu działalności</w:t>
            </w:r>
          </w:p>
        </w:tc>
        <w:tc>
          <w:tcPr>
            <w:tcW w:w="1630" w:type="dxa"/>
            <w:tcBorders>
              <w:top w:val="single" w:sz="12" w:space="0" w:color="FFFFFF" w:themeColor="background1"/>
              <w:left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928719,6</w:t>
            </w:r>
          </w:p>
        </w:tc>
        <w:tc>
          <w:tcPr>
            <w:tcW w:w="1630" w:type="dxa"/>
            <w:tcBorders>
              <w:top w:val="single" w:sz="12" w:space="0" w:color="FFFFFF" w:themeColor="background1"/>
              <w:left w:val="single" w:sz="4" w:space="0" w:color="FFFFFF"/>
              <w:bottom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1013692,0</w:t>
            </w:r>
          </w:p>
        </w:tc>
      </w:tr>
      <w:tr w:rsidR="006D57A2" w:rsidRPr="006D57A2" w:rsidTr="006D57A2">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B2"/>
              <w:spacing w:before="90" w:after="90"/>
              <w:rPr>
                <w:highlight w:val="black"/>
              </w:rPr>
            </w:pPr>
            <w:r w:rsidRPr="006D57A2">
              <w:rPr>
                <w:highlight w:val="black"/>
              </w:rPr>
              <w:t>w tym przychody ze sprzedaży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893546,2</w:t>
            </w:r>
          </w:p>
        </w:tc>
        <w:tc>
          <w:tcPr>
            <w:tcW w:w="1630" w:type="dxa"/>
            <w:tcBorders>
              <w:top w:val="single" w:sz="4" w:space="0" w:color="FFFFFF"/>
              <w:left w:val="single" w:sz="4" w:space="0" w:color="FFFFFF"/>
              <w:bottom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976949,9</w:t>
            </w:r>
          </w:p>
        </w:tc>
      </w:tr>
      <w:tr w:rsidR="006D57A2" w:rsidRPr="006D57A2" w:rsidTr="006D57A2">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B1"/>
              <w:spacing w:before="90" w:after="90"/>
              <w:rPr>
                <w:highlight w:val="black"/>
              </w:rPr>
            </w:pPr>
            <w:r w:rsidRPr="006D57A2">
              <w:rPr>
                <w:highlight w:val="black"/>
              </w:rPr>
              <w:t>Koszty uzyskania przychodów z całokształtu działalności</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877267,3</w:t>
            </w:r>
          </w:p>
        </w:tc>
        <w:tc>
          <w:tcPr>
            <w:tcW w:w="1630" w:type="dxa"/>
            <w:tcBorders>
              <w:top w:val="single" w:sz="4" w:space="0" w:color="FFFFFF"/>
              <w:left w:val="single" w:sz="4" w:space="0" w:color="FFFFFF"/>
              <w:bottom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967038,8</w:t>
            </w:r>
          </w:p>
        </w:tc>
      </w:tr>
      <w:tr w:rsidR="006D57A2" w:rsidRPr="006D57A2" w:rsidTr="006D57A2">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B2"/>
              <w:spacing w:before="90" w:after="90"/>
              <w:rPr>
                <w:highlight w:val="black"/>
              </w:rPr>
            </w:pPr>
            <w:r w:rsidRPr="006D57A2">
              <w:rPr>
                <w:highlight w:val="black"/>
              </w:rPr>
              <w:t>w tym koszt własny sprzedanych produktów oraz wartość sprzedanych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851052,2</w:t>
            </w:r>
          </w:p>
        </w:tc>
        <w:tc>
          <w:tcPr>
            <w:tcW w:w="1630" w:type="dxa"/>
            <w:tcBorders>
              <w:top w:val="single" w:sz="4" w:space="0" w:color="FFFFFF"/>
              <w:left w:val="single" w:sz="4" w:space="0" w:color="FFFFFF"/>
              <w:bottom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933350,2</w:t>
            </w:r>
          </w:p>
        </w:tc>
      </w:tr>
      <w:tr w:rsidR="006D57A2" w:rsidRPr="006D57A2" w:rsidTr="006D57A2">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B1"/>
              <w:spacing w:before="90" w:after="90"/>
              <w:rPr>
                <w:highlight w:val="black"/>
              </w:rPr>
            </w:pPr>
            <w:r w:rsidRPr="006D57A2">
              <w:rPr>
                <w:highlight w:val="black"/>
              </w:rPr>
              <w:t>Wynik na sprzedaży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42494,1</w:t>
            </w:r>
          </w:p>
        </w:tc>
        <w:tc>
          <w:tcPr>
            <w:tcW w:w="1630" w:type="dxa"/>
            <w:tcBorders>
              <w:top w:val="single" w:sz="4" w:space="0" w:color="FFFFFF"/>
              <w:left w:val="single" w:sz="4" w:space="0" w:color="FFFFFF"/>
              <w:bottom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43599,7</w:t>
            </w:r>
          </w:p>
        </w:tc>
      </w:tr>
      <w:tr w:rsidR="006D57A2" w:rsidRPr="006D57A2" w:rsidTr="006D57A2">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B1"/>
              <w:spacing w:before="90" w:after="90"/>
              <w:rPr>
                <w:highlight w:val="black"/>
              </w:rPr>
            </w:pPr>
            <w:r w:rsidRPr="006D57A2">
              <w:rPr>
                <w:highlight w:val="black"/>
              </w:rPr>
              <w:t>Wynik na pozostałej działalności operacyjnej</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2536,6</w:t>
            </w:r>
          </w:p>
        </w:tc>
        <w:tc>
          <w:tcPr>
            <w:tcW w:w="1630" w:type="dxa"/>
            <w:tcBorders>
              <w:top w:val="single" w:sz="4" w:space="0" w:color="FFFFFF"/>
              <w:left w:val="single" w:sz="4" w:space="0" w:color="FFFFFF"/>
              <w:bottom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-144,8</w:t>
            </w:r>
          </w:p>
        </w:tc>
      </w:tr>
      <w:tr w:rsidR="006D57A2" w:rsidRPr="006D57A2" w:rsidTr="006D57A2">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B1"/>
              <w:spacing w:before="90" w:after="90"/>
              <w:rPr>
                <w:highlight w:val="black"/>
              </w:rPr>
            </w:pPr>
            <w:r w:rsidRPr="006D57A2">
              <w:rPr>
                <w:highlight w:val="black"/>
              </w:rPr>
              <w:t>Wynik na operacjach finansowych</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6421,7</w:t>
            </w:r>
          </w:p>
        </w:tc>
        <w:tc>
          <w:tcPr>
            <w:tcW w:w="1630" w:type="dxa"/>
            <w:tcBorders>
              <w:top w:val="single" w:sz="4" w:space="0" w:color="FFFFFF"/>
              <w:left w:val="single" w:sz="4" w:space="0" w:color="FFFFFF"/>
              <w:bottom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3198,3</w:t>
            </w:r>
          </w:p>
        </w:tc>
      </w:tr>
      <w:tr w:rsidR="006D57A2" w:rsidRPr="006D57A2" w:rsidTr="006D57A2">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B1"/>
              <w:spacing w:before="90" w:after="90"/>
              <w:rPr>
                <w:highlight w:val="black"/>
              </w:rPr>
            </w:pPr>
            <w:r w:rsidRPr="006D57A2">
              <w:rPr>
                <w:highlight w:val="black"/>
              </w:rPr>
              <w:t>Wynik finansowy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51452,3</w:t>
            </w:r>
          </w:p>
        </w:tc>
        <w:tc>
          <w:tcPr>
            <w:tcW w:w="1630" w:type="dxa"/>
            <w:tcBorders>
              <w:top w:val="single" w:sz="4" w:space="0" w:color="FFFFFF"/>
              <w:left w:val="single" w:sz="4" w:space="0" w:color="FFFFFF"/>
              <w:bottom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46653,2</w:t>
            </w:r>
          </w:p>
        </w:tc>
      </w:tr>
      <w:tr w:rsidR="006D57A2" w:rsidRPr="006D57A2" w:rsidTr="006D57A2">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B1"/>
              <w:spacing w:before="90" w:after="90"/>
              <w:rPr>
                <w:highlight w:val="black"/>
              </w:rPr>
            </w:pPr>
            <w:r w:rsidRPr="006D57A2">
              <w:rPr>
                <w:highlight w:val="black"/>
              </w:rPr>
              <w:t>Wynik finansowy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43462,0</w:t>
            </w:r>
          </w:p>
        </w:tc>
        <w:tc>
          <w:tcPr>
            <w:tcW w:w="1630" w:type="dxa"/>
            <w:tcBorders>
              <w:top w:val="single" w:sz="4" w:space="0" w:color="FFFFFF"/>
              <w:left w:val="single" w:sz="4" w:space="0" w:color="FFFFFF"/>
              <w:bottom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37903,2</w:t>
            </w:r>
          </w:p>
        </w:tc>
      </w:tr>
      <w:tr w:rsidR="004C04CB" w:rsidRPr="006D57A2" w:rsidTr="006D57A2">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B2"/>
              <w:spacing w:before="90" w:after="90"/>
              <w:rPr>
                <w:highlight w:val="black"/>
              </w:rPr>
            </w:pPr>
            <w:r w:rsidRPr="006D57A2">
              <w:rPr>
                <w:highlight w:val="black"/>
              </w:rPr>
              <w:t>zysk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50171,7</w:t>
            </w:r>
          </w:p>
        </w:tc>
        <w:tc>
          <w:tcPr>
            <w:tcW w:w="1630" w:type="dxa"/>
            <w:tcBorders>
              <w:top w:val="single" w:sz="4" w:space="0" w:color="FFFFFF"/>
              <w:left w:val="single" w:sz="4" w:space="0" w:color="FFFFFF"/>
              <w:bottom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46184,1</w:t>
            </w:r>
          </w:p>
        </w:tc>
      </w:tr>
      <w:tr w:rsidR="004C04CB" w:rsidRPr="006D57A2" w:rsidTr="006D57A2">
        <w:trPr>
          <w:trHeight w:val="283"/>
        </w:trPr>
        <w:tc>
          <w:tcPr>
            <w:tcW w:w="7230" w:type="dxa"/>
            <w:tcBorders>
              <w:top w:val="single" w:sz="4" w:space="0" w:color="FFFFFF"/>
              <w:bottom w:val="nil"/>
              <w:right w:val="single" w:sz="4" w:space="0" w:color="FFFFFF"/>
            </w:tcBorders>
            <w:shd w:val="clear" w:color="auto" w:fill="000000"/>
            <w:vAlign w:val="bottom"/>
          </w:tcPr>
          <w:p w:rsidR="004C04CB" w:rsidRPr="006D57A2" w:rsidRDefault="004C04CB" w:rsidP="007D771C">
            <w:pPr>
              <w:pStyle w:val="TekstkomunikatB2"/>
              <w:spacing w:before="90" w:after="90"/>
              <w:rPr>
                <w:highlight w:val="black"/>
              </w:rPr>
            </w:pPr>
            <w:r w:rsidRPr="006D57A2">
              <w:rPr>
                <w:highlight w:val="black"/>
              </w:rPr>
              <w:t>strata netto</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6709,7</w:t>
            </w:r>
          </w:p>
        </w:tc>
        <w:tc>
          <w:tcPr>
            <w:tcW w:w="1630" w:type="dxa"/>
            <w:tcBorders>
              <w:top w:val="single" w:sz="4" w:space="0" w:color="FFFFFF"/>
              <w:left w:val="single" w:sz="4" w:space="0" w:color="FFFFFF"/>
              <w:bottom w:val="nil"/>
            </w:tcBorders>
            <w:shd w:val="clear" w:color="auto" w:fill="000000"/>
            <w:vAlign w:val="bottom"/>
          </w:tcPr>
          <w:p w:rsidR="004C04CB" w:rsidRPr="006D57A2" w:rsidRDefault="004C04CB" w:rsidP="007D771C">
            <w:pPr>
              <w:pStyle w:val="Tekstkomunikatliczby"/>
              <w:rPr>
                <w:highlight w:val="black"/>
              </w:rPr>
            </w:pPr>
            <w:r w:rsidRPr="006D57A2">
              <w:rPr>
                <w:highlight w:val="black"/>
              </w:rPr>
              <w:t>8280,9</w:t>
            </w:r>
          </w:p>
        </w:tc>
      </w:tr>
    </w:tbl>
    <w:p w:rsidR="004C04CB" w:rsidRPr="006D57A2" w:rsidRDefault="004C04CB" w:rsidP="004C04CB">
      <w:pPr>
        <w:pStyle w:val="Tekstkomunikat"/>
        <w:rPr>
          <w:highlight w:val="black"/>
        </w:rPr>
      </w:pPr>
    </w:p>
    <w:p w:rsidR="004C04CB" w:rsidRPr="006D57A2" w:rsidRDefault="004C04CB" w:rsidP="004C04CB">
      <w:pPr>
        <w:pStyle w:val="Tekstkomunikat"/>
        <w:rPr>
          <w:strike/>
          <w:highlight w:val="black"/>
        </w:rPr>
      </w:pPr>
      <w:r w:rsidRPr="006D57A2">
        <w:rPr>
          <w:b/>
          <w:highlight w:val="black"/>
        </w:rPr>
        <w:t xml:space="preserve">Przychody z całokształtu działalności </w:t>
      </w:r>
      <w:r w:rsidRPr="006D57A2">
        <w:rPr>
          <w:highlight w:val="black"/>
        </w:rPr>
        <w:t xml:space="preserve">w 2018 r. były o 9,1% wyższe niż w roku poprzednim, natomiast </w:t>
      </w:r>
      <w:r w:rsidRPr="006D57A2">
        <w:rPr>
          <w:b/>
          <w:highlight w:val="black"/>
        </w:rPr>
        <w:t>koszty uzyskania tych przychodów</w:t>
      </w:r>
      <w:r w:rsidRPr="006D57A2">
        <w:rPr>
          <w:highlight w:val="black"/>
        </w:rPr>
        <w:t xml:space="preserve"> zwiększyły się o 10,2%, co skutkowało pogorszeniem wskaźnika poziomu kosztów. Przychody netto ze sprzedaży produktów, towarów i materiałów oraz koszty tej działalności były wyższe niż przed rokiem odpowiednio </w:t>
      </w:r>
      <w:r w:rsidRPr="006D57A2">
        <w:rPr>
          <w:highlight w:val="black"/>
        </w:rPr>
        <w:br/>
        <w:t>o 9,3% i o 9,7%. W ujęciu wartościowym największy wzrost przychodów netto ze sprzedaży produktów, towarów i materiałów odnotowano w przetwórstwie przemysłowym oraz w handlu; naprawie pojazdów samochodowych.</w:t>
      </w:r>
    </w:p>
    <w:p w:rsidR="004C04CB" w:rsidRPr="006D57A2" w:rsidRDefault="004C04CB" w:rsidP="004C04CB">
      <w:pPr>
        <w:pStyle w:val="Tekstkomunikat"/>
        <w:rPr>
          <w:highlight w:val="black"/>
        </w:rPr>
      </w:pPr>
      <w:r w:rsidRPr="006D57A2">
        <w:rPr>
          <w:spacing w:val="-2"/>
          <w:highlight w:val="black"/>
        </w:rPr>
        <w:t>Wynik finansowy ze sprzedaży produktów, towarów i materiałów był o 2,6% wyższy niż przed rokiem i wyniósł 43599,7 mln zł.</w:t>
      </w:r>
      <w:r w:rsidRPr="006D57A2">
        <w:rPr>
          <w:highlight w:val="black"/>
        </w:rPr>
        <w:t xml:space="preserve"> Wynik na pozostałej działalności operacyjnej ukształtował się na poziomie minus 144,8 mln zł wobec 2536,6 mln zł. Znacznie gorszy niż przed rokiem był wynik na operacjach finansowych (3198,3 mln zł wobec 6421,7 mln zł), co było następstwem szybszego wzrostu kosztów finansowych (o 23,5%) niż przychodów finansowych (o 0,5%).</w:t>
      </w:r>
    </w:p>
    <w:p w:rsidR="004C04CB" w:rsidRPr="006D57A2" w:rsidRDefault="004C04CB" w:rsidP="004C04CB">
      <w:pPr>
        <w:pStyle w:val="Tekstkomunikat"/>
        <w:rPr>
          <w:highlight w:val="black"/>
        </w:rPr>
      </w:pPr>
      <w:r w:rsidRPr="006D57A2">
        <w:rPr>
          <w:highlight w:val="black"/>
        </w:rPr>
        <w:t xml:space="preserve">W rezultacie wynik finansowy brutto osiągnął wartość 46653,2 mln zł i był niższy o 4799,1 mln zł (o 9,3%) od uzyskanego </w:t>
      </w:r>
      <w:r w:rsidRPr="006D57A2">
        <w:rPr>
          <w:highlight w:val="black"/>
        </w:rPr>
        <w:br/>
        <w:t xml:space="preserve">w 2017 r. Obciążenia wyniku finansowego brutto wzrosły w skali roku o 9,5% do 8750,0 mln zł. </w:t>
      </w:r>
      <w:r w:rsidRPr="006D57A2">
        <w:rPr>
          <w:b/>
          <w:highlight w:val="black"/>
        </w:rPr>
        <w:t>Wynik finansowy netto</w:t>
      </w:r>
      <w:r w:rsidRPr="006D57A2">
        <w:rPr>
          <w:highlight w:val="black"/>
        </w:rPr>
        <w:t xml:space="preserve"> ukształtował się na poziomie 37903,2 mln zł i był niższy o 5558,8 mln zł (o 12,8%) w porównaniu z uzyskanym rok wcześniej; zysk netto zmniejszył się o 7,9%, a strata netto zwiększyła się o 23,4%. </w:t>
      </w:r>
    </w:p>
    <w:p w:rsidR="004C04CB" w:rsidRPr="006D57A2" w:rsidRDefault="004C04CB" w:rsidP="004C04CB">
      <w:pPr>
        <w:pStyle w:val="Tekstkomunikat"/>
        <w:rPr>
          <w:highlight w:val="black"/>
        </w:rPr>
      </w:pPr>
      <w:r w:rsidRPr="006D57A2">
        <w:rPr>
          <w:highlight w:val="black"/>
        </w:rPr>
        <w:t>W omawianym okresie zysk netto wykazało 79,7% badanych przedsiębiorstw (przed rokiem 78,7%). Udział przychodów przedsiębiorstw wykazujących zysk netto w ogólnej kwocie przychodów z całokształtu działalności zmniejszył się z 86,3% do 85,8%</w:t>
      </w:r>
      <w:r w:rsidRPr="006D57A2">
        <w:rPr>
          <w:i/>
          <w:highlight w:val="black"/>
        </w:rPr>
        <w:t>.</w:t>
      </w:r>
      <w:r w:rsidRPr="006D57A2">
        <w:rPr>
          <w:highlight w:val="black"/>
        </w:rPr>
        <w:t xml:space="preserve"> W przetwórstwie przemysłowym zysk netto odnotowało 85,4% przedsiębiorstw (w 2017 r. – 83,6%), a udział uzyskanych przez nie przychodów w przychodach wszystkich podmiotów tej sekcji stanowił 92,8% (rok wcześniej 93,2%).</w:t>
      </w:r>
    </w:p>
    <w:p w:rsidR="004C04CB" w:rsidRPr="006D57A2" w:rsidRDefault="004C04CB" w:rsidP="004C04CB">
      <w:pPr>
        <w:pStyle w:val="Tekstkomunikat"/>
        <w:rPr>
          <w:rFonts w:cs="Arial"/>
          <w:highlight w:val="black"/>
        </w:rPr>
      </w:pPr>
      <w:r w:rsidRPr="006D57A2">
        <w:rPr>
          <w:rFonts w:cs="Arial"/>
          <w:highlight w:val="black"/>
        </w:rPr>
        <w:t xml:space="preserve">W badanych przedsiębiorstwach odnotowano zmniejszenie opłacalności prowadzonej działalności gospodarczej – w skali roku wskaźnik poziomu kosztów z całokształtu działalności oraz wskaźnik rentowności obrotu brutto pogorszyły się </w:t>
      </w:r>
      <w:r w:rsidRPr="006D57A2">
        <w:rPr>
          <w:rFonts w:cs="Arial"/>
          <w:highlight w:val="black"/>
        </w:rPr>
        <w:br/>
        <w:t xml:space="preserve">o 0,9 p. proc., wskaźnik rentowności obrotu netto – o 1,0 p. proc., a wskaźnik rentowności sprzedaży produktów, towarów i materiałów – o 0,3 p. proc. Wskaźniki płynności finansowej I </w:t>
      </w:r>
      <w:proofErr w:type="spellStart"/>
      <w:r w:rsidRPr="006D57A2">
        <w:rPr>
          <w:rFonts w:cs="Arial"/>
          <w:highlight w:val="black"/>
        </w:rPr>
        <w:t>i</w:t>
      </w:r>
      <w:proofErr w:type="spellEnd"/>
      <w:r w:rsidRPr="006D57A2">
        <w:rPr>
          <w:rFonts w:cs="Arial"/>
          <w:highlight w:val="black"/>
        </w:rPr>
        <w:t xml:space="preserve"> II stopnia były niższe odpowiednio o 2,5 i o 3,0 p. proc.</w:t>
      </w:r>
    </w:p>
    <w:p w:rsidR="00303064" w:rsidRPr="006D57A2" w:rsidRDefault="00303064">
      <w:pPr>
        <w:rPr>
          <w:b/>
          <w:highlight w:val="black"/>
          <w:lang w:eastAsia="pl-PL"/>
        </w:rPr>
      </w:pPr>
      <w:r w:rsidRPr="006D57A2">
        <w:rPr>
          <w:highlight w:val="black"/>
        </w:rPr>
        <w:br w:type="page"/>
      </w:r>
    </w:p>
    <w:p w:rsidR="004C04CB" w:rsidRPr="006D57A2" w:rsidRDefault="004C04CB" w:rsidP="004C04CB">
      <w:pPr>
        <w:pStyle w:val="Tekstkomunikattytwykrestabl"/>
        <w:rPr>
          <w:highlight w:val="black"/>
        </w:rPr>
      </w:pPr>
      <w:r w:rsidRPr="006D57A2">
        <w:rPr>
          <w:highlight w:val="black"/>
        </w:rPr>
        <w:t>Tablica 1</w:t>
      </w:r>
      <w:r w:rsidR="00303064" w:rsidRPr="006D57A2">
        <w:rPr>
          <w:highlight w:val="black"/>
        </w:rPr>
        <w:t>4</w:t>
      </w:r>
      <w:r w:rsidRPr="006D57A2">
        <w:rPr>
          <w:highlight w:val="black"/>
        </w:rPr>
        <w:t>.</w:t>
      </w:r>
      <w:r w:rsidRPr="006D57A2">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4C04CB" w:rsidRPr="006D57A2" w:rsidTr="006D57A2">
        <w:tc>
          <w:tcPr>
            <w:tcW w:w="7230" w:type="dxa"/>
            <w:vMerge w:val="restart"/>
            <w:tcBorders>
              <w:top w:val="nil"/>
              <w:bottom w:val="single" w:sz="4" w:space="0" w:color="522398"/>
              <w:right w:val="single" w:sz="4" w:space="0" w:color="FFFFFF"/>
            </w:tcBorders>
            <w:shd w:val="clear" w:color="auto" w:fill="000000"/>
            <w:vAlign w:val="center"/>
          </w:tcPr>
          <w:p w:rsidR="004C04CB" w:rsidRPr="006D57A2" w:rsidRDefault="004C04CB" w:rsidP="007D771C">
            <w:pPr>
              <w:pStyle w:val="Tekstkomunikatgwka"/>
              <w:rPr>
                <w:highlight w:val="black"/>
              </w:rPr>
            </w:pPr>
            <w:r w:rsidRPr="006D57A2">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4C04CB" w:rsidRPr="006D57A2" w:rsidRDefault="004C04CB" w:rsidP="007D771C">
            <w:pPr>
              <w:pStyle w:val="Tekstkomunikatgwka"/>
              <w:rPr>
                <w:highlight w:val="black"/>
              </w:rPr>
            </w:pPr>
            <w:r w:rsidRPr="006D57A2">
              <w:rPr>
                <w:highlight w:val="black"/>
              </w:rPr>
              <w:t>I–XII 2017</w:t>
            </w:r>
          </w:p>
        </w:tc>
        <w:tc>
          <w:tcPr>
            <w:tcW w:w="1630" w:type="dxa"/>
            <w:tcBorders>
              <w:top w:val="nil"/>
              <w:left w:val="single" w:sz="4" w:space="0" w:color="FFFFFF"/>
              <w:bottom w:val="single" w:sz="4" w:space="0" w:color="FFFFFF"/>
            </w:tcBorders>
            <w:shd w:val="clear" w:color="auto" w:fill="000000"/>
          </w:tcPr>
          <w:p w:rsidR="004C04CB" w:rsidRPr="006D57A2" w:rsidRDefault="004C04CB" w:rsidP="007D771C">
            <w:pPr>
              <w:pStyle w:val="Tekstkomunikatgwka"/>
              <w:rPr>
                <w:highlight w:val="black"/>
              </w:rPr>
            </w:pPr>
            <w:r w:rsidRPr="006D57A2">
              <w:rPr>
                <w:highlight w:val="black"/>
              </w:rPr>
              <w:t>I–XII 2018</w:t>
            </w:r>
          </w:p>
        </w:tc>
      </w:tr>
      <w:tr w:rsidR="004C04CB" w:rsidRPr="006D57A2" w:rsidTr="00891C61">
        <w:tc>
          <w:tcPr>
            <w:tcW w:w="7230" w:type="dxa"/>
            <w:vMerge/>
            <w:tcBorders>
              <w:top w:val="single" w:sz="4" w:space="0" w:color="522398"/>
              <w:bottom w:val="single" w:sz="12" w:space="0" w:color="FFFFFF"/>
              <w:right w:val="single" w:sz="4" w:space="0" w:color="FFFFFF"/>
            </w:tcBorders>
            <w:shd w:val="clear" w:color="auto" w:fill="000000"/>
          </w:tcPr>
          <w:p w:rsidR="004C04CB" w:rsidRPr="006D57A2" w:rsidRDefault="004C04CB" w:rsidP="007D771C">
            <w:pPr>
              <w:pStyle w:val="Tekstkomunikatgwka"/>
              <w:rPr>
                <w:highlight w:val="black"/>
              </w:rPr>
            </w:pPr>
          </w:p>
        </w:tc>
        <w:tc>
          <w:tcPr>
            <w:tcW w:w="3260" w:type="dxa"/>
            <w:gridSpan w:val="2"/>
            <w:tcBorders>
              <w:top w:val="single" w:sz="4" w:space="0" w:color="FFFFFF"/>
              <w:left w:val="single" w:sz="4" w:space="0" w:color="FFFFFF"/>
              <w:bottom w:val="single" w:sz="12" w:space="0" w:color="FFFFFF" w:themeColor="background1"/>
            </w:tcBorders>
            <w:shd w:val="clear" w:color="auto" w:fill="000000"/>
          </w:tcPr>
          <w:p w:rsidR="004C04CB" w:rsidRPr="006D57A2" w:rsidRDefault="004C04CB" w:rsidP="007D771C">
            <w:pPr>
              <w:pStyle w:val="Tekstkomunikatgwka"/>
              <w:rPr>
                <w:highlight w:val="black"/>
              </w:rPr>
            </w:pPr>
            <w:r w:rsidRPr="006D57A2">
              <w:rPr>
                <w:highlight w:val="black"/>
              </w:rPr>
              <w:t>w %</w:t>
            </w:r>
          </w:p>
        </w:tc>
      </w:tr>
      <w:tr w:rsidR="004C04CB" w:rsidRPr="006D57A2" w:rsidTr="00891C61">
        <w:tc>
          <w:tcPr>
            <w:tcW w:w="7230" w:type="dxa"/>
            <w:tcBorders>
              <w:top w:val="single" w:sz="12"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B1"/>
              <w:rPr>
                <w:highlight w:val="black"/>
              </w:rPr>
            </w:pPr>
            <w:r w:rsidRPr="006D57A2">
              <w:rPr>
                <w:highlight w:val="black"/>
              </w:rPr>
              <w:t>Wskaźnik poziomu kosztów</w:t>
            </w:r>
          </w:p>
        </w:tc>
        <w:tc>
          <w:tcPr>
            <w:tcW w:w="1630" w:type="dxa"/>
            <w:tcBorders>
              <w:top w:val="single" w:sz="12" w:space="0" w:color="FFFFFF" w:themeColor="background1"/>
              <w:left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94,5</w:t>
            </w:r>
          </w:p>
        </w:tc>
        <w:tc>
          <w:tcPr>
            <w:tcW w:w="1630" w:type="dxa"/>
            <w:tcBorders>
              <w:top w:val="single" w:sz="12" w:space="0" w:color="FFFFFF" w:themeColor="background1"/>
              <w:left w:val="single" w:sz="4" w:space="0" w:color="FFFFFF"/>
              <w:bottom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95,4</w:t>
            </w:r>
          </w:p>
        </w:tc>
      </w:tr>
      <w:tr w:rsidR="006D57A2" w:rsidRPr="006D57A2" w:rsidTr="006D57A2">
        <w:tc>
          <w:tcPr>
            <w:tcW w:w="7230" w:type="dxa"/>
            <w:tcBorders>
              <w:top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B1"/>
              <w:rPr>
                <w:highlight w:val="black"/>
              </w:rPr>
            </w:pPr>
            <w:r w:rsidRPr="006D57A2">
              <w:rPr>
                <w:highlight w:val="black"/>
              </w:rPr>
              <w:t>Wskaźnik rentowności ze sprzedaży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4,8</w:t>
            </w:r>
          </w:p>
        </w:tc>
        <w:tc>
          <w:tcPr>
            <w:tcW w:w="1630" w:type="dxa"/>
            <w:tcBorders>
              <w:top w:val="single" w:sz="4" w:space="0" w:color="FFFFFF"/>
              <w:left w:val="single" w:sz="4" w:space="0" w:color="FFFFFF"/>
              <w:bottom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4,5</w:t>
            </w:r>
          </w:p>
        </w:tc>
      </w:tr>
      <w:tr w:rsidR="006D57A2" w:rsidRPr="006D57A2" w:rsidTr="006D57A2">
        <w:tc>
          <w:tcPr>
            <w:tcW w:w="7230" w:type="dxa"/>
            <w:tcBorders>
              <w:top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B1"/>
              <w:rPr>
                <w:highlight w:val="black"/>
              </w:rPr>
            </w:pPr>
            <w:r w:rsidRPr="006D57A2">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5,5</w:t>
            </w:r>
          </w:p>
        </w:tc>
        <w:tc>
          <w:tcPr>
            <w:tcW w:w="1630" w:type="dxa"/>
            <w:tcBorders>
              <w:top w:val="single" w:sz="4" w:space="0" w:color="FFFFFF"/>
              <w:left w:val="single" w:sz="4" w:space="0" w:color="FFFFFF"/>
              <w:bottom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4,6</w:t>
            </w:r>
          </w:p>
        </w:tc>
      </w:tr>
      <w:tr w:rsidR="006D57A2" w:rsidRPr="006D57A2" w:rsidTr="006D57A2">
        <w:tc>
          <w:tcPr>
            <w:tcW w:w="7230" w:type="dxa"/>
            <w:tcBorders>
              <w:top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B1"/>
              <w:rPr>
                <w:highlight w:val="black"/>
              </w:rPr>
            </w:pPr>
            <w:r w:rsidRPr="006D57A2">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4,7</w:t>
            </w:r>
          </w:p>
        </w:tc>
        <w:tc>
          <w:tcPr>
            <w:tcW w:w="1630" w:type="dxa"/>
            <w:tcBorders>
              <w:top w:val="single" w:sz="4" w:space="0" w:color="FFFFFF"/>
              <w:left w:val="single" w:sz="4" w:space="0" w:color="FFFFFF"/>
              <w:bottom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3,7</w:t>
            </w:r>
          </w:p>
        </w:tc>
      </w:tr>
      <w:tr w:rsidR="004C04CB" w:rsidRPr="006D57A2" w:rsidTr="006D57A2">
        <w:tc>
          <w:tcPr>
            <w:tcW w:w="7230" w:type="dxa"/>
            <w:tcBorders>
              <w:top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B1"/>
              <w:rPr>
                <w:highlight w:val="black"/>
              </w:rPr>
            </w:pPr>
            <w:r w:rsidRPr="006D57A2">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47,4</w:t>
            </w:r>
          </w:p>
        </w:tc>
        <w:tc>
          <w:tcPr>
            <w:tcW w:w="1630" w:type="dxa"/>
            <w:tcBorders>
              <w:top w:val="single" w:sz="4" w:space="0" w:color="FFFFFF"/>
              <w:left w:val="single" w:sz="4" w:space="0" w:color="FFFFFF"/>
              <w:bottom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44,9</w:t>
            </w:r>
          </w:p>
        </w:tc>
      </w:tr>
      <w:tr w:rsidR="004C04CB" w:rsidRPr="006D57A2" w:rsidTr="006D57A2">
        <w:tc>
          <w:tcPr>
            <w:tcW w:w="7230" w:type="dxa"/>
            <w:tcBorders>
              <w:top w:val="single" w:sz="4" w:space="0" w:color="FFFFFF"/>
              <w:bottom w:val="nil"/>
              <w:right w:val="single" w:sz="4" w:space="0" w:color="FFFFFF"/>
            </w:tcBorders>
            <w:shd w:val="clear" w:color="auto" w:fill="000000"/>
            <w:vAlign w:val="bottom"/>
          </w:tcPr>
          <w:p w:rsidR="004C04CB" w:rsidRPr="006D57A2" w:rsidRDefault="004C04CB" w:rsidP="007D771C">
            <w:pPr>
              <w:pStyle w:val="TekstkomunikatB1"/>
              <w:rPr>
                <w:highlight w:val="black"/>
              </w:rPr>
            </w:pPr>
            <w:r w:rsidRPr="006D57A2">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4C04CB" w:rsidRPr="006D57A2" w:rsidRDefault="004C04CB" w:rsidP="007D771C">
            <w:pPr>
              <w:pStyle w:val="Tekstkomunikatliczby"/>
              <w:rPr>
                <w:highlight w:val="black"/>
              </w:rPr>
            </w:pPr>
            <w:r w:rsidRPr="006D57A2">
              <w:rPr>
                <w:highlight w:val="black"/>
              </w:rPr>
              <w:t>113,9</w:t>
            </w:r>
          </w:p>
        </w:tc>
        <w:tc>
          <w:tcPr>
            <w:tcW w:w="1630" w:type="dxa"/>
            <w:tcBorders>
              <w:top w:val="single" w:sz="4" w:space="0" w:color="FFFFFF"/>
              <w:left w:val="single" w:sz="4" w:space="0" w:color="FFFFFF"/>
              <w:bottom w:val="nil"/>
            </w:tcBorders>
            <w:shd w:val="clear" w:color="auto" w:fill="000000"/>
            <w:vAlign w:val="bottom"/>
          </w:tcPr>
          <w:p w:rsidR="004C04CB" w:rsidRPr="006D57A2" w:rsidRDefault="004C04CB" w:rsidP="007D771C">
            <w:pPr>
              <w:pStyle w:val="Tekstkomunikatliczby"/>
              <w:rPr>
                <w:highlight w:val="black"/>
              </w:rPr>
            </w:pPr>
            <w:r w:rsidRPr="006D57A2">
              <w:rPr>
                <w:highlight w:val="black"/>
              </w:rPr>
              <w:t>110,9</w:t>
            </w:r>
          </w:p>
        </w:tc>
      </w:tr>
    </w:tbl>
    <w:p w:rsidR="004C04CB" w:rsidRPr="006D57A2" w:rsidRDefault="004C04CB" w:rsidP="004C04CB">
      <w:pPr>
        <w:pStyle w:val="Tekstkomunikat"/>
        <w:rPr>
          <w:highlight w:val="black"/>
        </w:rPr>
      </w:pPr>
    </w:p>
    <w:p w:rsidR="004C04CB" w:rsidRPr="006D57A2" w:rsidRDefault="004C04CB" w:rsidP="004C04CB">
      <w:pPr>
        <w:pStyle w:val="Tekstkomunikat"/>
        <w:rPr>
          <w:highlight w:val="black"/>
        </w:rPr>
      </w:pPr>
      <w:r w:rsidRPr="006D57A2">
        <w:rPr>
          <w:highlight w:val="black"/>
        </w:rPr>
        <w:t xml:space="preserve">Spośród 16 sekcji najbardziej rentowne rodzaje działalności to zakwaterowanie i gastronomia (wskaźnik rentowności obrotu netto 8,3%) oraz obsługa rynku nieruchomości (wskaźnik 8,1%). W porównaniu z 2017 r. pogorszenie rentowności obrotu netto odnotowano w </w:t>
      </w:r>
      <w:r w:rsidR="00155F94" w:rsidRPr="006D57A2">
        <w:rPr>
          <w:highlight w:val="black"/>
        </w:rPr>
        <w:t>10</w:t>
      </w:r>
      <w:r w:rsidRPr="006D57A2">
        <w:rPr>
          <w:highlight w:val="black"/>
        </w:rPr>
        <w:t xml:space="preserve"> sekcjach, przy czym największy spadek miał miejsce w wytwarzaniu i zaopatrywaniu w energię elektryczną, gaz, parę wodną i gorącą wodę (o 3,7 p. proc.). </w:t>
      </w:r>
    </w:p>
    <w:p w:rsidR="004C04CB" w:rsidRPr="006D57A2" w:rsidRDefault="004C04CB" w:rsidP="004C04CB">
      <w:pPr>
        <w:pStyle w:val="Tekstkomunikattytwykrestabl"/>
        <w:rPr>
          <w:highlight w:val="black"/>
        </w:rPr>
      </w:pPr>
      <w:r w:rsidRPr="006D57A2">
        <w:rPr>
          <w:highlight w:val="black"/>
        </w:rPr>
        <w:t>Wykres 13.</w:t>
      </w:r>
      <w:r w:rsidRPr="006D57A2">
        <w:rPr>
          <w:highlight w:val="black"/>
        </w:rPr>
        <w:tab/>
        <w:t>Wskaźnik rentowności obrotu netto</w:t>
      </w:r>
    </w:p>
    <w:p w:rsidR="004C04CB" w:rsidRPr="006D57A2" w:rsidRDefault="00B40EA6" w:rsidP="004C04CB">
      <w:pPr>
        <w:jc w:val="center"/>
        <w:rPr>
          <w:highlight w:val="black"/>
        </w:rPr>
      </w:pPr>
      <w:r>
        <w:rPr>
          <w:noProof/>
          <w:lang w:eastAsia="pl-PL"/>
        </w:rPr>
        <w:drawing>
          <wp:inline distT="0" distB="0" distL="0" distR="0">
            <wp:extent cx="5684532" cy="2795022"/>
            <wp:effectExtent l="0" t="0" r="0" b="571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 wykres finanse 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4532" cy="2795022"/>
                    </a:xfrm>
                    <a:prstGeom prst="rect">
                      <a:avLst/>
                    </a:prstGeom>
                  </pic:spPr>
                </pic:pic>
              </a:graphicData>
            </a:graphic>
          </wp:inline>
        </w:drawing>
      </w:r>
    </w:p>
    <w:p w:rsidR="004C04CB" w:rsidRPr="006D57A2" w:rsidRDefault="004C04CB" w:rsidP="004C04CB">
      <w:pPr>
        <w:pStyle w:val="Tekstkomunikat"/>
        <w:rPr>
          <w:highlight w:val="black"/>
        </w:rPr>
      </w:pPr>
    </w:p>
    <w:p w:rsidR="004C04CB" w:rsidRPr="006D57A2" w:rsidRDefault="004C04CB" w:rsidP="004C04CB">
      <w:pPr>
        <w:pStyle w:val="Tekstkomunikat"/>
        <w:rPr>
          <w:highlight w:val="black"/>
        </w:rPr>
      </w:pPr>
      <w:r w:rsidRPr="006D57A2">
        <w:rPr>
          <w:highlight w:val="black"/>
        </w:rPr>
        <w:t>Wartość</w:t>
      </w:r>
      <w:r w:rsidRPr="006D57A2">
        <w:rPr>
          <w:b/>
          <w:highlight w:val="black"/>
        </w:rPr>
        <w:t xml:space="preserve"> aktywów obrotowych</w:t>
      </w:r>
      <w:r w:rsidRPr="006D57A2">
        <w:rPr>
          <w:highlight w:val="black"/>
        </w:rPr>
        <w:t xml:space="preserve"> badanych przedsiębiorstw na koniec grudnia 2018 r. wyniosła 351895,3 mln zł i była </w:t>
      </w:r>
      <w:r w:rsidRPr="006D57A2">
        <w:rPr>
          <w:highlight w:val="black"/>
        </w:rPr>
        <w:br/>
        <w:t xml:space="preserve">o 7,5% wyższa niż przed rokiem, przy czym zapasy były wyższe o 10,6%, należności krótkoterminowe – o 7,9%, inwestycje krótkoterminowe – o 3,0%, a krótkoterminowe rozliczenia międzyokresowe – o 25,7%. W rzeczowej strukturze aktywów obrotowych zwiększył się udział zapasów (z 21,9% do 22,5%), krótkoterminowych rozliczeń międzyokresowych (z 2,8% </w:t>
      </w:r>
      <w:r w:rsidR="00BD1B4B" w:rsidRPr="006D57A2">
        <w:rPr>
          <w:highlight w:val="black"/>
        </w:rPr>
        <w:br/>
      </w:r>
      <w:r w:rsidRPr="006D57A2">
        <w:rPr>
          <w:highlight w:val="black"/>
        </w:rPr>
        <w:t xml:space="preserve">do 3,3%) oraz należności krótkoterminowych (z 44,0% do 44,2%), obniżył się natomiast udział inwestycji krótkoterminowych (z 31,3% do 30,0%). W strukturze zapasów zwiększył się udział materiałów (z 25,6% do 28,5%) oraz produktów gotowych (z 12,7% do 12,8%), zmniejszył się natomiast udział towarów (z 47,9% do 45,2%) oraz półproduktów i produktów </w:t>
      </w:r>
      <w:r w:rsidR="00BD1B4B" w:rsidRPr="006D57A2">
        <w:rPr>
          <w:highlight w:val="black"/>
        </w:rPr>
        <w:br/>
      </w:r>
      <w:r w:rsidRPr="006D57A2">
        <w:rPr>
          <w:highlight w:val="black"/>
        </w:rPr>
        <w:t xml:space="preserve">w toku (z 12,2% do 11,9%). </w:t>
      </w:r>
    </w:p>
    <w:p w:rsidR="004C04CB" w:rsidRPr="006D57A2" w:rsidRDefault="004C04CB" w:rsidP="004C04CB">
      <w:pPr>
        <w:pStyle w:val="Tekstkomunikat"/>
        <w:rPr>
          <w:highlight w:val="black"/>
        </w:rPr>
      </w:pPr>
      <w:r w:rsidRPr="006D57A2">
        <w:rPr>
          <w:highlight w:val="black"/>
        </w:rPr>
        <w:t>Aktywa obrotowe finansowane były głównie zobowiązaniami krótkoterminowymi – relacja zobowiązań krótkoterminowych do aktywów obrotowych wyniosła 66,9% wobec 66,1% rok wcześniej.</w:t>
      </w:r>
    </w:p>
    <w:p w:rsidR="004C04CB" w:rsidRPr="006D57A2" w:rsidRDefault="004C04CB" w:rsidP="00ED267F">
      <w:pPr>
        <w:pStyle w:val="Tekstkomunikat"/>
        <w:rPr>
          <w:bCs/>
          <w:highlight w:val="black"/>
        </w:rPr>
      </w:pPr>
      <w:r w:rsidRPr="006D57A2">
        <w:rPr>
          <w:b/>
          <w:highlight w:val="black"/>
        </w:rPr>
        <w:t xml:space="preserve">Zobowiązania długo- i krótkoterminowe </w:t>
      </w:r>
      <w:r w:rsidRPr="006D57A2">
        <w:rPr>
          <w:highlight w:val="black"/>
        </w:rPr>
        <w:t xml:space="preserve">(bez funduszy specjalnych) w końcu grudnia 2018 r. wyniosły 368469,4 mln zł </w:t>
      </w:r>
      <w:r w:rsidRPr="006D57A2">
        <w:rPr>
          <w:highlight w:val="black"/>
        </w:rPr>
        <w:br/>
        <w:t xml:space="preserve">i były o 5,3% wyższe niż przed rokiem. Zobowiązania długoterminowe stanowiły 36,1% ogółu zobowiązań (wobec 38,1% </w:t>
      </w:r>
      <w:r w:rsidRPr="006D57A2">
        <w:rPr>
          <w:highlight w:val="black"/>
        </w:rPr>
        <w:br/>
        <w:t xml:space="preserve">w grudniu 2017 r.), a ich wartość wyniosła 133183,0 mln zł i była o 0,2% mniejsza niż rok wcześniej. Zobowiązania krótkoterminowe badanych przedsiębiorstw wyniosły 235286,4 mln zł i w skali roku były wyższe o 8,7%, w tym zobowiązania </w:t>
      </w:r>
      <w:r w:rsidRPr="006D57A2">
        <w:rPr>
          <w:highlight w:val="black"/>
        </w:rPr>
        <w:br/>
        <w:t>z tytułu dostaw i usług – o 3,3%, a z tytułu podatków, ceł, ubezpieczeń i innych świadczeń – o 3,5%.</w:t>
      </w:r>
    </w:p>
    <w:p w:rsidR="007F0993" w:rsidRPr="006D57A2" w:rsidRDefault="007F0993" w:rsidP="007F0993">
      <w:pPr>
        <w:pStyle w:val="Tekstkomunikattytu"/>
        <w:rPr>
          <w:highlight w:val="black"/>
        </w:rPr>
      </w:pPr>
      <w:r w:rsidRPr="006D57A2">
        <w:rPr>
          <w:highlight w:val="black"/>
        </w:rPr>
        <w:t>Nakłady inwestycyjne</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7F0993" w:rsidRPr="006D57A2" w:rsidTr="006D57A2">
        <w:tc>
          <w:tcPr>
            <w:tcW w:w="10426" w:type="dxa"/>
            <w:shd w:val="clear" w:color="auto" w:fill="000000"/>
          </w:tcPr>
          <w:p w:rsidR="007F0993" w:rsidRPr="006D57A2" w:rsidRDefault="007F0993" w:rsidP="00ED267F">
            <w:pPr>
              <w:pStyle w:val="Tekstkomunikatlid"/>
              <w:rPr>
                <w:spacing w:val="-2"/>
                <w:highlight w:val="black"/>
              </w:rPr>
            </w:pPr>
            <w:r w:rsidRPr="006D57A2">
              <w:rPr>
                <w:highlight w:val="black"/>
              </w:rPr>
              <w:t>W 2018 r. nakłady inwestycyjne badanych przedsiębiorstw były na poziomie wyższym niż przed rokiem. Niższa była natomiast wartość kosztorysowa inwestycji nowo rozpoczętych.</w:t>
            </w:r>
          </w:p>
        </w:tc>
      </w:tr>
    </w:tbl>
    <w:p w:rsidR="00922887" w:rsidRPr="006D57A2" w:rsidRDefault="007F0993" w:rsidP="004C04CB">
      <w:pPr>
        <w:pStyle w:val="Tekstkomunikat"/>
        <w:rPr>
          <w:b/>
          <w:highlight w:val="black"/>
        </w:rPr>
      </w:pPr>
      <w:r w:rsidRPr="006D57A2">
        <w:rPr>
          <w:b/>
          <w:highlight w:val="black"/>
        </w:rPr>
        <w:t>Nakłady inwestycyjne</w:t>
      </w:r>
      <w:r w:rsidRPr="006D57A2">
        <w:rPr>
          <w:highlight w:val="black"/>
        </w:rPr>
        <w:t xml:space="preserve"> zrealizowane w 2018 r. przez przedsiębiorstwa mające siedzibę na terenie województwa mazowieckiego osiągnęły wartość 46896,0 mln zł i były (w cenach bieżących) o 14,9% wyższe niż w 2017 r. Nakłady na budynki i budowle zwiększyły się o 32,2%, natomiast na zakupy – o 3,3%, z tego nakłady na maszyny, urządzenia techniczne, narzędzia i wyposażenie były wyższe o 9,1%, a nakłady na środki transportu – niższe o 11,0%. Udział zakupów w nakładach ogółem wyniósł 53,7% (przed rokiem 59,8%).</w:t>
      </w:r>
    </w:p>
    <w:p w:rsidR="007F0993" w:rsidRPr="006D57A2" w:rsidRDefault="007F0993" w:rsidP="007F0993">
      <w:pPr>
        <w:pStyle w:val="Tekstkomunikattytwykrestabl"/>
        <w:rPr>
          <w:highlight w:val="black"/>
        </w:rPr>
      </w:pPr>
      <w:r w:rsidRPr="006D57A2">
        <w:rPr>
          <w:highlight w:val="black"/>
        </w:rPr>
        <w:t>Wykres 14.</w:t>
      </w:r>
      <w:r w:rsidRPr="006D57A2">
        <w:rPr>
          <w:highlight w:val="black"/>
        </w:rPr>
        <w:tab/>
        <w:t>Nakłady inwestycyjne (ceny bieżące; wzrost/spadek w stosunku do roku poprzedniego)</w:t>
      </w:r>
    </w:p>
    <w:p w:rsidR="007F0993" w:rsidRPr="006D57A2" w:rsidRDefault="00D71F29" w:rsidP="007F0993">
      <w:pPr>
        <w:jc w:val="center"/>
        <w:rPr>
          <w:highlight w:val="black"/>
        </w:rPr>
      </w:pPr>
      <w:r>
        <w:rPr>
          <w:noProof/>
          <w:lang w:eastAsia="pl-PL"/>
        </w:rPr>
        <w:drawing>
          <wp:inline distT="0" distB="0" distL="0" distR="0">
            <wp:extent cx="5839980" cy="2785878"/>
            <wp:effectExtent l="0" t="0" r="889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 wykres inwestycje 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39980" cy="2785878"/>
                    </a:xfrm>
                    <a:prstGeom prst="rect">
                      <a:avLst/>
                    </a:prstGeom>
                  </pic:spPr>
                </pic:pic>
              </a:graphicData>
            </a:graphic>
          </wp:inline>
        </w:drawing>
      </w:r>
    </w:p>
    <w:p w:rsidR="007F0993" w:rsidRPr="006D57A2" w:rsidRDefault="007F0993" w:rsidP="007F0993">
      <w:pPr>
        <w:pStyle w:val="Tekstkomunikat"/>
        <w:rPr>
          <w:highlight w:val="black"/>
        </w:rPr>
      </w:pPr>
    </w:p>
    <w:p w:rsidR="007F0993" w:rsidRPr="006D57A2" w:rsidRDefault="007F0993" w:rsidP="007F0993">
      <w:pPr>
        <w:pStyle w:val="Tekstkomunikat"/>
        <w:rPr>
          <w:highlight w:val="black"/>
        </w:rPr>
      </w:pPr>
      <w:r w:rsidRPr="006D57A2">
        <w:rPr>
          <w:highlight w:val="black"/>
        </w:rPr>
        <w:t xml:space="preserve">Wzrost nakładów inwestycyjnych miał miejsce m.in. w zakwaterowaniu i gastronomii </w:t>
      </w:r>
      <w:r w:rsidRPr="006D57A2">
        <w:rPr>
          <w:rFonts w:cs="Arial"/>
          <w:highlight w:val="black"/>
        </w:rPr>
        <w:t xml:space="preserve">(o 81,7%), </w:t>
      </w:r>
      <w:r w:rsidRPr="006D57A2">
        <w:rPr>
          <w:highlight w:val="black"/>
        </w:rPr>
        <w:t xml:space="preserve">w transporcie i gospodarce magazynowej </w:t>
      </w:r>
      <w:r w:rsidRPr="006D57A2">
        <w:rPr>
          <w:rFonts w:cs="Arial"/>
          <w:highlight w:val="black"/>
        </w:rPr>
        <w:t xml:space="preserve">(o 42,9%) </w:t>
      </w:r>
      <w:r w:rsidRPr="006D57A2">
        <w:rPr>
          <w:highlight w:val="black"/>
        </w:rPr>
        <w:t>oraz w budownictwie (o 36,5%).</w:t>
      </w:r>
      <w:r w:rsidRPr="006D57A2">
        <w:rPr>
          <w:rFonts w:cs="Arial"/>
          <w:highlight w:val="black"/>
        </w:rPr>
        <w:t xml:space="preserve"> </w:t>
      </w:r>
      <w:r w:rsidRPr="006D57A2">
        <w:rPr>
          <w:highlight w:val="black"/>
        </w:rPr>
        <w:t xml:space="preserve">Spadek nakładów odnotowano m.in. </w:t>
      </w:r>
      <w:r w:rsidRPr="006D57A2">
        <w:rPr>
          <w:rFonts w:cs="Arial"/>
          <w:highlight w:val="black"/>
        </w:rPr>
        <w:t>w obsłudze rynku nieruchomości (o 5,8%)</w:t>
      </w:r>
      <w:r w:rsidRPr="006D57A2">
        <w:rPr>
          <w:highlight w:val="black"/>
        </w:rPr>
        <w:t xml:space="preserve"> </w:t>
      </w:r>
      <w:r w:rsidRPr="006D57A2">
        <w:rPr>
          <w:rFonts w:cs="Arial"/>
          <w:highlight w:val="black"/>
        </w:rPr>
        <w:t xml:space="preserve">oraz w przetwórstwie przemysłowym (o 3,8%). </w:t>
      </w:r>
    </w:p>
    <w:p w:rsidR="007F0993" w:rsidRPr="006D57A2" w:rsidRDefault="007F0993" w:rsidP="007F0993">
      <w:pPr>
        <w:pStyle w:val="Tekstkomunikat"/>
        <w:rPr>
          <w:highlight w:val="black"/>
        </w:rPr>
      </w:pPr>
      <w:r w:rsidRPr="006D57A2">
        <w:rPr>
          <w:rFonts w:cs="Arial"/>
          <w:highlight w:val="black"/>
        </w:rPr>
        <w:t xml:space="preserve">W 2018 </w:t>
      </w:r>
      <w:r w:rsidRPr="006D57A2">
        <w:rPr>
          <w:highlight w:val="black"/>
        </w:rPr>
        <w:t>r. inwestowały głównie przedsiębiorstwa prowadzące działalność w zakresie transportu i gospodarki magazynowej, na które przypadało 29,6% ogółu poniesionych nakładów, w zakresie przetwórstwa przemysłowego (19,0%) oraz</w:t>
      </w:r>
      <w:r w:rsidRPr="006D57A2">
        <w:rPr>
          <w:rFonts w:cs="Arial"/>
          <w:highlight w:val="black"/>
        </w:rPr>
        <w:t xml:space="preserve"> wytwarzania i zaopatrywania w energię elektryczną, gaz, parę wodną i gorącą wodę (13,8%)</w:t>
      </w:r>
      <w:r w:rsidRPr="006D57A2">
        <w:rPr>
          <w:highlight w:val="black"/>
        </w:rPr>
        <w:t>. W strukturze nakładów według sekcji w porównaniu z poprzednim rokiem najbardziej zwiększył się udział nakładów poniesionych przez przedsiębiorstwa zajmujących się transportem i gospodarką magazynową (o 5,8 p. proc.), natomiast najbardziej zmniejszył się udział nakładów przedsiębiorstw zajmujących się przetwórstwem przemysłowym</w:t>
      </w:r>
      <w:r w:rsidRPr="006D57A2">
        <w:rPr>
          <w:rFonts w:cs="Arial"/>
          <w:highlight w:val="black"/>
        </w:rPr>
        <w:t xml:space="preserve"> (o 3,7 p. proc.)</w:t>
      </w:r>
      <w:r w:rsidRPr="006D57A2">
        <w:rPr>
          <w:highlight w:val="black"/>
        </w:rPr>
        <w:t>.</w:t>
      </w:r>
    </w:p>
    <w:p w:rsidR="007F0993" w:rsidRPr="006D57A2" w:rsidRDefault="007F0993" w:rsidP="001A210D">
      <w:pPr>
        <w:pStyle w:val="Tekstkomunikat"/>
        <w:rPr>
          <w:bCs/>
          <w:highlight w:val="black"/>
        </w:rPr>
      </w:pPr>
      <w:r w:rsidRPr="006D57A2">
        <w:rPr>
          <w:rFonts w:cs="Arial"/>
          <w:highlight w:val="black"/>
        </w:rPr>
        <w:t xml:space="preserve">W 2018 r. </w:t>
      </w:r>
      <w:r w:rsidRPr="006D57A2">
        <w:rPr>
          <w:rFonts w:cs="Arial"/>
          <w:b/>
          <w:highlight w:val="black"/>
        </w:rPr>
        <w:t>rozpoczęto</w:t>
      </w:r>
      <w:r w:rsidRPr="006D57A2">
        <w:rPr>
          <w:rFonts w:cs="Arial"/>
          <w:highlight w:val="black"/>
        </w:rPr>
        <w:t xml:space="preserve"> 129031 </w:t>
      </w:r>
      <w:r w:rsidRPr="006D57A2">
        <w:rPr>
          <w:rFonts w:cs="Arial"/>
          <w:b/>
          <w:highlight w:val="black"/>
        </w:rPr>
        <w:t>inwestycji,</w:t>
      </w:r>
      <w:r w:rsidRPr="006D57A2">
        <w:rPr>
          <w:rFonts w:cs="Arial"/>
          <w:highlight w:val="black"/>
        </w:rPr>
        <w:t xml:space="preserve"> tj. o 11,7% więcej niż przed rokiem. Łączna wartość kosztorysowa inwestycji nowo rozpoczętych wyniosła 24802,4 mln zł i była o 19,0% niższa niż w 2017 r. Na ulepszenie (tj. przebudowę, rozbudowę, rekonstrukcję lub modernizację) istniejących środków trwałych przypadało 51,3% wartości kosztorysowej wszystkich inwestycji rozpoczętych (przed rokiem 59,4%). W skali roku najbardziej zmniejszyła się wartość kosztorysowa inwestycji rozpoczętych przez przedsiębiorstwa działające w </w:t>
      </w:r>
      <w:r w:rsidRPr="006D57A2">
        <w:rPr>
          <w:highlight w:val="black"/>
        </w:rPr>
        <w:t>transporcie i gospodarce magazynowej</w:t>
      </w:r>
      <w:r w:rsidRPr="006D57A2">
        <w:rPr>
          <w:rFonts w:cs="Arial"/>
          <w:highlight w:val="black"/>
        </w:rPr>
        <w:t xml:space="preserve"> (o 40,8%) oraz w informacji i komunikacji (o 39,2%).</w:t>
      </w:r>
    </w:p>
    <w:p w:rsidR="001C5A00" w:rsidRPr="006D57A2" w:rsidRDefault="001C5A00" w:rsidP="00B86723">
      <w:pPr>
        <w:spacing w:before="120" w:after="120" w:line="336" w:lineRule="auto"/>
        <w:rPr>
          <w:rFonts w:ascii="Arial" w:hAnsi="Arial"/>
          <w:sz w:val="2"/>
          <w:szCs w:val="2"/>
          <w:highlight w:val="black"/>
        </w:rPr>
      </w:pPr>
    </w:p>
    <w:p w:rsidR="00234B33" w:rsidRPr="006D57A2" w:rsidRDefault="00234B33" w:rsidP="00B86723">
      <w:pPr>
        <w:spacing w:before="120" w:after="120" w:line="336" w:lineRule="auto"/>
        <w:rPr>
          <w:rFonts w:ascii="Arial" w:hAnsi="Arial"/>
          <w:sz w:val="2"/>
          <w:szCs w:val="2"/>
          <w:highlight w:val="black"/>
        </w:rPr>
        <w:sectPr w:rsidR="00234B33" w:rsidRPr="006D57A2" w:rsidSect="0034651C">
          <w:footerReference w:type="even" r:id="rId24"/>
          <w:footerReference w:type="default" r:id="rId25"/>
          <w:headerReference w:type="first" r:id="rId26"/>
          <w:pgSz w:w="11906" w:h="16838" w:code="9"/>
          <w:pgMar w:top="720" w:right="720" w:bottom="720" w:left="720" w:header="284" w:footer="284" w:gutter="0"/>
          <w:cols w:space="708"/>
          <w:titlePg/>
        </w:sectPr>
      </w:pPr>
    </w:p>
    <w:p w:rsidR="004D6419" w:rsidRPr="006D57A2" w:rsidRDefault="00117DAD" w:rsidP="00117DAD">
      <w:pPr>
        <w:pStyle w:val="Tekstkomunikattytwykrestabl"/>
        <w:rPr>
          <w:highlight w:val="black"/>
        </w:rPr>
      </w:pPr>
      <w:r w:rsidRPr="006D57A2">
        <w:rPr>
          <w:highlight w:val="black"/>
        </w:rPr>
        <w:t>Tablica 1</w:t>
      </w:r>
      <w:r w:rsidR="00303064" w:rsidRPr="006D57A2">
        <w:rPr>
          <w:highlight w:val="black"/>
        </w:rPr>
        <w:t>5</w:t>
      </w:r>
      <w:r w:rsidRPr="006D57A2">
        <w:rPr>
          <w:highlight w:val="black"/>
        </w:rPr>
        <w:t>.</w:t>
      </w:r>
      <w:r w:rsidRPr="006D57A2">
        <w:rPr>
          <w:highlight w:val="black"/>
        </w:rPr>
        <w:tab/>
        <w:t>Wybrane</w:t>
      </w:r>
      <w:r w:rsidR="00FA1475" w:rsidRPr="006D57A2">
        <w:rPr>
          <w:highlight w:val="black"/>
        </w:rPr>
        <w:t xml:space="preserve"> </w:t>
      </w:r>
      <w:r w:rsidRPr="006D57A2">
        <w:rPr>
          <w:highlight w:val="black"/>
        </w:rPr>
        <w:t>dane</w:t>
      </w:r>
      <w:r w:rsidR="00FA1475" w:rsidRPr="006D57A2">
        <w:rPr>
          <w:highlight w:val="black"/>
        </w:rPr>
        <w:t xml:space="preserve"> </w:t>
      </w:r>
      <w:r w:rsidRPr="006D57A2">
        <w:rPr>
          <w:highlight w:val="black"/>
        </w:rPr>
        <w:t>o</w:t>
      </w:r>
      <w:r w:rsidR="00FA1475" w:rsidRPr="006D57A2">
        <w:rPr>
          <w:highlight w:val="black"/>
        </w:rPr>
        <w:t xml:space="preserve"> </w:t>
      </w:r>
      <w:r w:rsidRPr="006D57A2">
        <w:rPr>
          <w:highlight w:val="black"/>
        </w:rPr>
        <w:t>województwie</w:t>
      </w:r>
      <w:r w:rsidR="00FA1475" w:rsidRPr="006D57A2">
        <w:rPr>
          <w:highlight w:val="black"/>
        </w:rPr>
        <w:t xml:space="preserve"> </w:t>
      </w:r>
      <w:r w:rsidRPr="006D57A2">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6D57A2" w:rsidRPr="006D57A2" w:rsidTr="00615AB5">
        <w:trPr>
          <w:trHeight w:val="924"/>
          <w:tblHeader/>
        </w:trPr>
        <w:tc>
          <w:tcPr>
            <w:tcW w:w="4537" w:type="dxa"/>
            <w:gridSpan w:val="2"/>
            <w:tcBorders>
              <w:top w:val="nil"/>
              <w:bottom w:val="single" w:sz="8" w:space="0" w:color="FFFFFF" w:themeColor="background1"/>
              <w:right w:val="single" w:sz="4" w:space="0" w:color="FFFFFF" w:themeColor="background1"/>
            </w:tcBorders>
            <w:shd w:val="clear" w:color="auto" w:fill="000000"/>
            <w:vAlign w:val="center"/>
          </w:tcPr>
          <w:p w:rsidR="004D6419" w:rsidRPr="006D57A2" w:rsidRDefault="004D6419" w:rsidP="00784AAE">
            <w:pPr>
              <w:pStyle w:val="Tekstkomunikatgwka"/>
              <w:rPr>
                <w:highlight w:val="black"/>
              </w:rPr>
            </w:pPr>
            <w:r w:rsidRPr="006D57A2">
              <w:rPr>
                <w:highlight w:val="black"/>
              </w:rPr>
              <w:t>WYSZCZEGÓLNIENIE</w:t>
            </w:r>
          </w:p>
          <w:p w:rsidR="004D6419" w:rsidRPr="006D57A2" w:rsidRDefault="004D6419" w:rsidP="00784AAE">
            <w:pPr>
              <w:pStyle w:val="Tekstkomunikatgwka"/>
              <w:rPr>
                <w:highlight w:val="black"/>
              </w:rPr>
            </w:pPr>
            <w:r w:rsidRPr="006D57A2">
              <w:rPr>
                <w:highlight w:val="black"/>
              </w:rPr>
              <w:t>A – 201</w:t>
            </w:r>
            <w:r w:rsidR="00945531" w:rsidRPr="006D57A2">
              <w:rPr>
                <w:highlight w:val="black"/>
              </w:rPr>
              <w:t>8</w:t>
            </w:r>
            <w:r w:rsidRPr="006D57A2">
              <w:rPr>
                <w:highlight w:val="black"/>
              </w:rPr>
              <w:t xml:space="preserve"> r.</w:t>
            </w:r>
          </w:p>
          <w:p w:rsidR="004D6419" w:rsidRPr="006D57A2" w:rsidRDefault="004D6419" w:rsidP="00945531">
            <w:pPr>
              <w:pStyle w:val="Tekstkomunikatgwka"/>
              <w:rPr>
                <w:highlight w:val="black"/>
              </w:rPr>
            </w:pPr>
            <w:r w:rsidRPr="006D57A2">
              <w:rPr>
                <w:highlight w:val="black"/>
              </w:rPr>
              <w:t>B – 201</w:t>
            </w:r>
            <w:r w:rsidR="00945531" w:rsidRPr="006D57A2">
              <w:rPr>
                <w:highlight w:val="black"/>
              </w:rPr>
              <w:t>9</w:t>
            </w:r>
            <w:r w:rsidRPr="006D57A2">
              <w:rPr>
                <w:highlight w:val="black"/>
              </w:rPr>
              <w:t xml:space="preserve"> r.</w:t>
            </w:r>
          </w:p>
        </w:tc>
        <w:tc>
          <w:tcPr>
            <w:tcW w:w="904" w:type="dxa"/>
            <w:tcBorders>
              <w:top w:val="nil"/>
              <w:left w:val="single" w:sz="4" w:space="0" w:color="FFFFFF" w:themeColor="background1"/>
              <w:bottom w:val="single" w:sz="12" w:space="0" w:color="FFFFFF" w:themeColor="background1"/>
              <w:right w:val="single" w:sz="4" w:space="0" w:color="000000" w:themeColor="text1"/>
            </w:tcBorders>
            <w:shd w:val="clear" w:color="auto" w:fill="auto"/>
            <w:vAlign w:val="center"/>
          </w:tcPr>
          <w:p w:rsidR="004D6419" w:rsidRPr="00615AB5" w:rsidRDefault="004D6419" w:rsidP="00784AAE">
            <w:pPr>
              <w:pStyle w:val="Tekstkomunikatgwka"/>
              <w:rPr>
                <w:color w:val="FFFFFF" w:themeColor="background1"/>
              </w:rPr>
            </w:pPr>
            <w:r w:rsidRPr="00615AB5">
              <w:rPr>
                <w:color w:val="FFFFFF" w:themeColor="background1"/>
              </w:rPr>
              <w:t>I</w:t>
            </w:r>
          </w:p>
        </w:tc>
        <w:tc>
          <w:tcPr>
            <w:tcW w:w="904"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FFFF00"/>
            <w:vAlign w:val="center"/>
          </w:tcPr>
          <w:p w:rsidR="004D6419" w:rsidRPr="00615AB5" w:rsidRDefault="004D6419" w:rsidP="00784AAE">
            <w:pPr>
              <w:pStyle w:val="Tekstkomunikatgwka"/>
              <w:rPr>
                <w:color w:val="000000" w:themeColor="text1"/>
              </w:rPr>
            </w:pPr>
            <w:r w:rsidRPr="00615AB5">
              <w:rPr>
                <w:color w:val="000000" w:themeColor="text1"/>
              </w:rPr>
              <w:t>II</w:t>
            </w:r>
          </w:p>
        </w:tc>
        <w:tc>
          <w:tcPr>
            <w:tcW w:w="905" w:type="dxa"/>
            <w:tcBorders>
              <w:top w:val="nil"/>
              <w:left w:val="single" w:sz="4" w:space="0" w:color="000000" w:themeColor="text1"/>
              <w:bottom w:val="single" w:sz="12" w:space="0" w:color="FFFFFF"/>
              <w:right w:val="single" w:sz="4" w:space="0" w:color="FFFFFF"/>
            </w:tcBorders>
            <w:shd w:val="clear" w:color="auto" w:fill="000000"/>
            <w:vAlign w:val="center"/>
          </w:tcPr>
          <w:p w:rsidR="004D6419" w:rsidRPr="006D57A2" w:rsidRDefault="004D6419" w:rsidP="00784AAE">
            <w:pPr>
              <w:pStyle w:val="Tekstkomunikatgwka"/>
              <w:rPr>
                <w:highlight w:val="black"/>
              </w:rPr>
            </w:pPr>
            <w:r w:rsidRPr="006D57A2">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6D57A2" w:rsidRDefault="004D6419" w:rsidP="00784AAE">
            <w:pPr>
              <w:pStyle w:val="Tekstkomunikatgwka"/>
              <w:rPr>
                <w:highlight w:val="black"/>
              </w:rPr>
            </w:pPr>
            <w:r w:rsidRPr="006D57A2">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D57A2" w:rsidRDefault="004D6419" w:rsidP="00784AAE">
            <w:pPr>
              <w:pStyle w:val="Tekstkomunikatgwka"/>
              <w:rPr>
                <w:highlight w:val="black"/>
              </w:rPr>
            </w:pPr>
            <w:r w:rsidRPr="006D57A2">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D57A2" w:rsidRDefault="004D6419" w:rsidP="00784AAE">
            <w:pPr>
              <w:pStyle w:val="Tekstkomunikatgwka"/>
              <w:rPr>
                <w:highlight w:val="black"/>
              </w:rPr>
            </w:pPr>
            <w:r w:rsidRPr="006D57A2">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D57A2" w:rsidRDefault="004D6419" w:rsidP="00784AAE">
            <w:pPr>
              <w:pStyle w:val="Tekstkomunikatgwka"/>
              <w:rPr>
                <w:highlight w:val="black"/>
              </w:rPr>
            </w:pPr>
            <w:r w:rsidRPr="006D57A2">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6D57A2" w:rsidRDefault="004D6419" w:rsidP="00784AAE">
            <w:pPr>
              <w:pStyle w:val="Tekstkomunikatgwka"/>
              <w:rPr>
                <w:highlight w:val="black"/>
              </w:rPr>
            </w:pPr>
            <w:r w:rsidRPr="006D57A2">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D57A2" w:rsidRDefault="004D6419" w:rsidP="00784AAE">
            <w:pPr>
              <w:pStyle w:val="Tekstkomunikatgwka"/>
              <w:rPr>
                <w:highlight w:val="black"/>
              </w:rPr>
            </w:pPr>
            <w:r w:rsidRPr="006D57A2">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D57A2" w:rsidRDefault="004D6419" w:rsidP="00784AAE">
            <w:pPr>
              <w:pStyle w:val="Tekstkomunikatgwka"/>
              <w:rPr>
                <w:highlight w:val="black"/>
              </w:rPr>
            </w:pPr>
            <w:r w:rsidRPr="006D57A2">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6D57A2" w:rsidRDefault="004D6419" w:rsidP="00784AAE">
            <w:pPr>
              <w:pStyle w:val="Tekstkomunikatgwka"/>
              <w:rPr>
                <w:highlight w:val="black"/>
              </w:rPr>
            </w:pPr>
            <w:r w:rsidRPr="006D57A2">
              <w:rPr>
                <w:highlight w:val="black"/>
              </w:rPr>
              <w:t>XI</w:t>
            </w:r>
          </w:p>
        </w:tc>
        <w:tc>
          <w:tcPr>
            <w:tcW w:w="906" w:type="dxa"/>
            <w:tcBorders>
              <w:top w:val="nil"/>
              <w:left w:val="single" w:sz="4" w:space="0" w:color="FFFFFF"/>
              <w:bottom w:val="single" w:sz="12" w:space="0" w:color="FFFFFF"/>
            </w:tcBorders>
            <w:shd w:val="clear" w:color="auto" w:fill="000000"/>
            <w:vAlign w:val="center"/>
          </w:tcPr>
          <w:p w:rsidR="004D6419" w:rsidRPr="006D57A2" w:rsidRDefault="004D6419" w:rsidP="00784AAE">
            <w:pPr>
              <w:pStyle w:val="Tekstkomunikatgwka"/>
              <w:rPr>
                <w:highlight w:val="black"/>
              </w:rPr>
            </w:pPr>
            <w:r w:rsidRPr="006D57A2">
              <w:rPr>
                <w:highlight w:val="black"/>
              </w:rPr>
              <w:t>XII</w:t>
            </w:r>
          </w:p>
        </w:tc>
      </w:tr>
      <w:tr w:rsidR="006D57A2" w:rsidRPr="006D57A2" w:rsidTr="00615AB5">
        <w:tc>
          <w:tcPr>
            <w:tcW w:w="4220" w:type="dxa"/>
            <w:tcBorders>
              <w:top w:val="single" w:sz="12" w:space="0" w:color="FFFFFF"/>
              <w:bottom w:val="nil"/>
              <w:right w:val="single" w:sz="4" w:space="0" w:color="FFFFFF"/>
            </w:tcBorders>
            <w:shd w:val="clear" w:color="auto" w:fill="000000"/>
            <w:vAlign w:val="center"/>
          </w:tcPr>
          <w:p w:rsidR="00E573FB" w:rsidRPr="006D57A2" w:rsidRDefault="00E573FB" w:rsidP="002D5D35">
            <w:pPr>
              <w:pStyle w:val="TekstkomunikatTABB1"/>
              <w:rPr>
                <w:highlight w:val="black"/>
              </w:rPr>
            </w:pPr>
          </w:p>
        </w:tc>
        <w:tc>
          <w:tcPr>
            <w:tcW w:w="317" w:type="dxa"/>
            <w:tcBorders>
              <w:top w:val="single" w:sz="12" w:space="0" w:color="FFFFFF"/>
              <w:left w:val="single" w:sz="4" w:space="0" w:color="FFFFFF"/>
              <w:bottom w:val="nil"/>
              <w:right w:val="single" w:sz="4" w:space="0" w:color="FFFFFF" w:themeColor="background1"/>
            </w:tcBorders>
            <w:shd w:val="clear" w:color="auto" w:fill="000000"/>
            <w:vAlign w:val="center"/>
          </w:tcPr>
          <w:p w:rsidR="00E573FB" w:rsidRPr="006D57A2" w:rsidRDefault="00E573FB" w:rsidP="002D5D35">
            <w:pPr>
              <w:pStyle w:val="TekstkomunikatTABliczby"/>
              <w:rPr>
                <w:highlight w:val="black"/>
              </w:rPr>
            </w:pPr>
          </w:p>
        </w:tc>
        <w:tc>
          <w:tcPr>
            <w:tcW w:w="904" w:type="dxa"/>
            <w:tcBorders>
              <w:top w:val="single" w:sz="12" w:space="0" w:color="FFFFFF" w:themeColor="background1"/>
              <w:left w:val="single" w:sz="4" w:space="0" w:color="FFFFFF" w:themeColor="background1"/>
              <w:bottom w:val="nil"/>
              <w:right w:val="single" w:sz="4" w:space="0" w:color="000000" w:themeColor="text1"/>
            </w:tcBorders>
            <w:shd w:val="clear" w:color="auto" w:fill="auto"/>
            <w:vAlign w:val="bottom"/>
          </w:tcPr>
          <w:p w:rsidR="00E573FB" w:rsidRPr="00615AB5" w:rsidRDefault="00E573FB" w:rsidP="002D5D35">
            <w:pPr>
              <w:pStyle w:val="TekstkomunikatTABliczby"/>
              <w:rPr>
                <w:color w:val="FFFFFF" w:themeColor="background1"/>
              </w:rPr>
            </w:pPr>
          </w:p>
        </w:tc>
        <w:tc>
          <w:tcPr>
            <w:tcW w:w="904" w:type="dxa"/>
            <w:tcBorders>
              <w:top w:val="single" w:sz="12" w:space="0" w:color="000000" w:themeColor="text1"/>
              <w:left w:val="single" w:sz="4" w:space="0" w:color="000000" w:themeColor="text1"/>
              <w:bottom w:val="nil"/>
              <w:right w:val="single" w:sz="4" w:space="0" w:color="000000" w:themeColor="text1"/>
            </w:tcBorders>
            <w:shd w:val="clear" w:color="auto" w:fill="FFFF00"/>
            <w:vAlign w:val="bottom"/>
          </w:tcPr>
          <w:p w:rsidR="00E573FB" w:rsidRPr="00615AB5" w:rsidRDefault="00E573FB" w:rsidP="002D5D35">
            <w:pPr>
              <w:pStyle w:val="TekstkomunikatTABliczby"/>
              <w:rPr>
                <w:color w:val="000000" w:themeColor="text1"/>
              </w:rPr>
            </w:pPr>
          </w:p>
        </w:tc>
        <w:tc>
          <w:tcPr>
            <w:tcW w:w="905" w:type="dxa"/>
            <w:tcBorders>
              <w:top w:val="single" w:sz="12" w:space="0" w:color="FFFFFF"/>
              <w:left w:val="single" w:sz="4" w:space="0" w:color="000000" w:themeColor="text1"/>
              <w:bottom w:val="nil"/>
              <w:right w:val="single" w:sz="4" w:space="0" w:color="FFFFFF"/>
            </w:tcBorders>
            <w:shd w:val="clear" w:color="auto" w:fill="000000"/>
            <w:vAlign w:val="bottom"/>
          </w:tcPr>
          <w:p w:rsidR="00E573FB" w:rsidRPr="006D57A2" w:rsidRDefault="00E573FB" w:rsidP="002D5D35">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6D57A2"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D57A2"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D57A2"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D57A2" w:rsidRDefault="00E573FB" w:rsidP="002D5D35">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6D57A2"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D57A2"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D57A2"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D57A2" w:rsidRDefault="00E573FB" w:rsidP="002D5D35">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6D57A2" w:rsidRDefault="00E573FB" w:rsidP="002D5D35">
            <w:pPr>
              <w:pStyle w:val="TekstkomunikatTABliczby"/>
              <w:rPr>
                <w:highlight w:val="black"/>
              </w:rPr>
            </w:pPr>
          </w:p>
        </w:tc>
      </w:tr>
      <w:tr w:rsidR="006D57A2" w:rsidRPr="006D57A2" w:rsidTr="00615AB5">
        <w:tc>
          <w:tcPr>
            <w:tcW w:w="4220" w:type="dxa"/>
            <w:vMerge w:val="restart"/>
            <w:tcBorders>
              <w:top w:val="nil"/>
              <w:bottom w:val="single" w:sz="4" w:space="0" w:color="522398"/>
              <w:right w:val="single" w:sz="4" w:space="0" w:color="FFFFFF"/>
            </w:tcBorders>
            <w:shd w:val="clear" w:color="auto" w:fill="000000"/>
            <w:vAlign w:val="center"/>
          </w:tcPr>
          <w:p w:rsidR="00460989" w:rsidRPr="006D57A2" w:rsidRDefault="00460989" w:rsidP="00460989">
            <w:pPr>
              <w:pStyle w:val="TekstkomunikatTABB1"/>
              <w:spacing w:before="30" w:after="30"/>
              <w:rPr>
                <w:highlight w:val="black"/>
              </w:rPr>
            </w:pPr>
            <w:r w:rsidRPr="006D57A2">
              <w:rPr>
                <w:highlight w:val="black"/>
              </w:rPr>
              <w:t>Przeciętne zatrudnienie w sektorze przedsiębiorstw</w:t>
            </w:r>
            <w:r w:rsidRPr="006D57A2">
              <w:rPr>
                <w:highlight w:val="black"/>
                <w:vertAlign w:val="superscript"/>
              </w:rPr>
              <w:t xml:space="preserve"> a</w:t>
            </w:r>
            <w:r w:rsidRPr="006D57A2">
              <w:rPr>
                <w:highlight w:val="black"/>
              </w:rPr>
              <w:t xml:space="preserve"> </w:t>
            </w:r>
            <w:r w:rsidRPr="006D57A2">
              <w:rPr>
                <w:highlight w:val="black"/>
              </w:rPr>
              <w:br/>
              <w:t>(w tys. osób)</w:t>
            </w:r>
          </w:p>
        </w:tc>
        <w:tc>
          <w:tcPr>
            <w:tcW w:w="317" w:type="dxa"/>
            <w:tcBorders>
              <w:top w:val="nil"/>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A</w:t>
            </w:r>
          </w:p>
        </w:tc>
        <w:tc>
          <w:tcPr>
            <w:tcW w:w="904" w:type="dxa"/>
            <w:tcBorders>
              <w:top w:val="nil"/>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1489,9</w:t>
            </w:r>
          </w:p>
        </w:tc>
        <w:tc>
          <w:tcPr>
            <w:tcW w:w="904" w:type="dxa"/>
            <w:tcBorders>
              <w:top w:val="nil"/>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1488,9</w:t>
            </w:r>
          </w:p>
        </w:tc>
        <w:tc>
          <w:tcPr>
            <w:tcW w:w="905" w:type="dxa"/>
            <w:tcBorders>
              <w:top w:val="nil"/>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1489,1</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1490,3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1489,5</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1491,2</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1495,1</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1497,7</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1497,5</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1496,5</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1502,6</w:t>
            </w:r>
          </w:p>
        </w:tc>
        <w:tc>
          <w:tcPr>
            <w:tcW w:w="906" w:type="dxa"/>
            <w:tcBorders>
              <w:top w:val="nil"/>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1507,0</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460989" w:rsidRPr="006D57A2" w:rsidRDefault="00460989" w:rsidP="00460989">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1527,0</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1522,3</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TekstkomunikatTABliczby"/>
              <w:spacing w:before="30" w:after="30"/>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60989" w:rsidRPr="006D57A2" w:rsidRDefault="00460989" w:rsidP="00460989">
            <w:pPr>
              <w:pStyle w:val="tekstkomunikatTABB2"/>
              <w:spacing w:before="30" w:after="30"/>
              <w:rPr>
                <w:highlight w:val="black"/>
              </w:rPr>
            </w:pPr>
            <w:r w:rsidRPr="006D57A2">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101,8</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99,9</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100,0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100,4</w:t>
            </w:r>
          </w:p>
        </w:tc>
        <w:tc>
          <w:tcPr>
            <w:tcW w:w="906"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100,3</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460989" w:rsidRPr="006D57A2" w:rsidRDefault="00460989" w:rsidP="00460989">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101,3</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99,7</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TekstkomunikatTABliczby"/>
              <w:spacing w:before="30" w:after="30"/>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60989" w:rsidRPr="006D57A2" w:rsidRDefault="00460989" w:rsidP="00460989">
            <w:pPr>
              <w:pStyle w:val="tekstkomunikatTABB2"/>
              <w:spacing w:before="30" w:after="30"/>
              <w:rPr>
                <w:highlight w:val="black"/>
              </w:rPr>
            </w:pPr>
            <w:r w:rsidRPr="006D57A2">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103,4</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103,1</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103,2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102,6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103,0</w:t>
            </w:r>
          </w:p>
        </w:tc>
        <w:tc>
          <w:tcPr>
            <w:tcW w:w="906"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103,0</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460989" w:rsidRPr="006D57A2" w:rsidRDefault="00460989" w:rsidP="00460989">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102,5</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102,2</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TekstkomunikatTABliczby"/>
              <w:spacing w:before="30" w:after="30"/>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60989" w:rsidRPr="006D57A2" w:rsidRDefault="00460989" w:rsidP="00460989">
            <w:pPr>
              <w:pStyle w:val="TekstkomunikatTABB1"/>
              <w:rPr>
                <w:highlight w:val="black"/>
              </w:rPr>
            </w:pPr>
            <w:r w:rsidRPr="006D57A2">
              <w:rPr>
                <w:highlight w:val="black"/>
              </w:rPr>
              <w:t>Bezrobotni zarejestrowani</w:t>
            </w:r>
            <w:r w:rsidRPr="006D57A2">
              <w:rPr>
                <w:i/>
                <w:highlight w:val="black"/>
                <w:vertAlign w:val="superscript"/>
              </w:rPr>
              <w:t xml:space="preserve"> </w:t>
            </w:r>
            <w:r w:rsidRPr="006D57A2">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160,5</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159,1</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154,7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148,9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144,2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140,1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139,5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139,2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136,7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133,6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134,8</w:t>
            </w:r>
          </w:p>
        </w:tc>
        <w:tc>
          <w:tcPr>
            <w:tcW w:w="906"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136,5</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460989" w:rsidRPr="006D57A2" w:rsidRDefault="00460989" w:rsidP="00460989">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143,4</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142,4</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TekstkomunikatTABliczby"/>
              <w:spacing w:before="30" w:after="30"/>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60989" w:rsidRPr="006D57A2" w:rsidRDefault="00460989" w:rsidP="00460989">
            <w:pPr>
              <w:pStyle w:val="TekstkomunikatTABB1"/>
              <w:spacing w:before="30" w:after="30"/>
              <w:rPr>
                <w:highlight w:val="black"/>
              </w:rPr>
            </w:pPr>
            <w:r w:rsidRPr="006D57A2">
              <w:rPr>
                <w:highlight w:val="black"/>
              </w:rPr>
              <w:t>Stopa bezrobocia</w:t>
            </w:r>
            <w:r w:rsidRPr="006D57A2">
              <w:rPr>
                <w:highlight w:val="black"/>
                <w:vertAlign w:val="superscript"/>
              </w:rPr>
              <w:t xml:space="preserve"> b</w:t>
            </w:r>
            <w:r w:rsidRPr="006D57A2">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5,7</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5,7</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5,5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5,0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4,8</w:t>
            </w:r>
          </w:p>
        </w:tc>
        <w:tc>
          <w:tcPr>
            <w:tcW w:w="906"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4,9</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460989" w:rsidRPr="006D57A2" w:rsidRDefault="00460989" w:rsidP="00460989">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5,1</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5,0</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TekstkomunikatTABliczby"/>
              <w:spacing w:before="30" w:after="30"/>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60989" w:rsidRPr="006D57A2" w:rsidRDefault="00460989" w:rsidP="00460989">
            <w:pPr>
              <w:pStyle w:val="TekstkomunikatTABB1"/>
              <w:spacing w:before="30" w:after="30"/>
              <w:rPr>
                <w:highlight w:val="black"/>
              </w:rPr>
            </w:pPr>
            <w:r w:rsidRPr="006D57A2">
              <w:rPr>
                <w:highlight w:val="black"/>
              </w:rPr>
              <w:t>Oferty pracy (zgłoszone w ciągu miesiąca)</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22610</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18430</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21274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18924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20818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18696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16753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18801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14559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16649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16075</w:t>
            </w:r>
          </w:p>
        </w:tc>
        <w:tc>
          <w:tcPr>
            <w:tcW w:w="906"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10329</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460989" w:rsidRPr="006D57A2" w:rsidRDefault="00460989" w:rsidP="00460989">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17000</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15394</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TekstkomunikatTABliczby"/>
              <w:spacing w:before="30" w:after="30"/>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60989" w:rsidRPr="006D57A2" w:rsidRDefault="00460989" w:rsidP="00460989">
            <w:pPr>
              <w:pStyle w:val="TekstkomunikatTABB1"/>
              <w:spacing w:before="30" w:after="30"/>
              <w:rPr>
                <w:highlight w:val="black"/>
              </w:rPr>
            </w:pPr>
            <w:r w:rsidRPr="006D57A2">
              <w:rPr>
                <w:highlight w:val="black"/>
              </w:rPr>
              <w:t>Bezrobotni na 1 ofertę pracy (stan w końcu okresu)</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12</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14</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12</w:t>
            </w:r>
          </w:p>
        </w:tc>
        <w:tc>
          <w:tcPr>
            <w:tcW w:w="906"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25</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460989" w:rsidRPr="006D57A2" w:rsidRDefault="00460989" w:rsidP="00460989">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16</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14</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TekstkomunikatTABliczby"/>
              <w:spacing w:before="30" w:after="30"/>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60989" w:rsidRPr="006D57A2" w:rsidRDefault="00460989" w:rsidP="00460989">
            <w:pPr>
              <w:pStyle w:val="TekstkomunikatTABB1"/>
              <w:spacing w:before="30" w:after="30"/>
              <w:rPr>
                <w:highlight w:val="black"/>
              </w:rPr>
            </w:pPr>
            <w:r w:rsidRPr="006D57A2">
              <w:rPr>
                <w:highlight w:val="black"/>
              </w:rPr>
              <w:t>Przeciętne miesięczne wynagrodzenia brutto w sektorze przedsiębiorstw</w:t>
            </w:r>
            <w:r w:rsidRPr="006D57A2">
              <w:rPr>
                <w:highlight w:val="black"/>
                <w:vertAlign w:val="superscript"/>
              </w:rPr>
              <w:t xml:space="preserve"> a</w:t>
            </w:r>
            <w:r w:rsidRPr="006D57A2">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5552,33</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5572,87</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6041,44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5861,48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5620,57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5744,19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5753,98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5696,63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5636,60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5938,87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5836,70</w:t>
            </w:r>
          </w:p>
        </w:tc>
        <w:tc>
          <w:tcPr>
            <w:tcW w:w="906"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6087,21</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460989" w:rsidRPr="006D57A2" w:rsidRDefault="00460989" w:rsidP="00460989">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5919,32</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5920,22</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TekstkomunikatTABliczby"/>
              <w:spacing w:before="30" w:after="30"/>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60989" w:rsidRPr="006D57A2" w:rsidRDefault="00460989" w:rsidP="00460989">
            <w:pPr>
              <w:pStyle w:val="tekstkomunikatTABB2"/>
              <w:spacing w:before="30" w:after="30"/>
              <w:rPr>
                <w:highlight w:val="black"/>
              </w:rPr>
            </w:pPr>
            <w:r w:rsidRPr="006D57A2">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95,1</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100,4</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97,0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95,9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98,9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98,3</w:t>
            </w:r>
          </w:p>
        </w:tc>
        <w:tc>
          <w:tcPr>
            <w:tcW w:w="906"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104,3</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460989" w:rsidRPr="006D57A2" w:rsidRDefault="00460989" w:rsidP="00460989">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97,2</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100,0</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TekstkomunikatTABliczby"/>
              <w:spacing w:before="30" w:after="30"/>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460989" w:rsidRPr="006D57A2" w:rsidRDefault="00460989" w:rsidP="00460989">
            <w:pPr>
              <w:pStyle w:val="tekstkomunikatTABB2"/>
              <w:spacing w:before="30" w:after="30"/>
              <w:rPr>
                <w:highlight w:val="black"/>
              </w:rPr>
            </w:pPr>
            <w:r w:rsidRPr="006D57A2">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107,3</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106,2</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106,8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107,4</w:t>
            </w:r>
          </w:p>
        </w:tc>
        <w:tc>
          <w:tcPr>
            <w:tcW w:w="906"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r w:rsidRPr="006D57A2">
              <w:rPr>
                <w:highlight w:val="black"/>
              </w:rPr>
              <w:t>104,2</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460989" w:rsidRPr="006D57A2" w:rsidRDefault="00460989" w:rsidP="00460989">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60989" w:rsidRPr="006D57A2" w:rsidRDefault="00460989" w:rsidP="00460989">
            <w:pPr>
              <w:pStyle w:val="TekstkomunikatTABliczby"/>
              <w:spacing w:before="30" w:after="30"/>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60989" w:rsidRPr="00615AB5" w:rsidRDefault="00460989" w:rsidP="00460989">
            <w:pPr>
              <w:pStyle w:val="wartocibezgwiazdek"/>
              <w:rPr>
                <w:color w:val="FFFFFF" w:themeColor="background1"/>
              </w:rPr>
            </w:pPr>
            <w:r w:rsidRPr="00615AB5">
              <w:rPr>
                <w:color w:val="FFFFFF" w:themeColor="background1"/>
              </w:rPr>
              <w:t>106,6</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60989" w:rsidRPr="00615AB5" w:rsidRDefault="00460989" w:rsidP="00460989">
            <w:pPr>
              <w:pStyle w:val="wartocibezgwiazdek"/>
              <w:rPr>
                <w:color w:val="000000" w:themeColor="text1"/>
              </w:rPr>
            </w:pPr>
            <w:r w:rsidRPr="00615AB5">
              <w:rPr>
                <w:color w:val="000000" w:themeColor="text1"/>
              </w:rPr>
              <w:t>106,2</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60989" w:rsidRPr="006D57A2" w:rsidRDefault="00460989" w:rsidP="0046098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60989" w:rsidRPr="006D57A2" w:rsidRDefault="00460989" w:rsidP="00460989">
            <w:pPr>
              <w:pStyle w:val="wartocibezgwiazdek"/>
              <w:rPr>
                <w:highlight w:val="black"/>
              </w:rPr>
            </w:pPr>
          </w:p>
        </w:tc>
      </w:tr>
      <w:tr w:rsidR="006D57A2" w:rsidRPr="006D57A2" w:rsidTr="00615AB5">
        <w:tc>
          <w:tcPr>
            <w:tcW w:w="4220" w:type="dxa"/>
            <w:tcBorders>
              <w:top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TekstkomunikatTABB1"/>
              <w:spacing w:before="30" w:after="30"/>
              <w:rPr>
                <w:highlight w:val="black"/>
              </w:rPr>
            </w:pPr>
            <w:r w:rsidRPr="006D57A2">
              <w:rPr>
                <w:highlight w:val="black"/>
              </w:rPr>
              <w:t>Wskaźniki cen:</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945531" w:rsidRPr="006D57A2" w:rsidRDefault="00945531" w:rsidP="00945531">
            <w:pPr>
              <w:pStyle w:val="TekstkomunikatTABliczby"/>
              <w:spacing w:before="30" w:after="30"/>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945531" w:rsidRPr="00615AB5" w:rsidRDefault="00945531" w:rsidP="00945531">
            <w:pPr>
              <w:pStyle w:val="wartocibezgwiazdek"/>
              <w:rPr>
                <w:color w:val="FFFFFF" w:themeColor="background1"/>
              </w:rPr>
            </w:pP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945531" w:rsidRPr="00615AB5" w:rsidRDefault="00945531" w:rsidP="00945531">
            <w:pPr>
              <w:pStyle w:val="wartocibezgwiazdek"/>
              <w:rPr>
                <w:color w:val="000000" w:themeColor="text1"/>
              </w:rPr>
            </w:pP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D57A2" w:rsidRDefault="00945531" w:rsidP="00945531">
            <w:pPr>
              <w:pStyle w:val="wartocibezgwiazdek"/>
              <w:rPr>
                <w:highlight w:val="black"/>
              </w:rPr>
            </w:pPr>
          </w:p>
        </w:tc>
      </w:tr>
      <w:tr w:rsidR="006D57A2" w:rsidRPr="006D57A2" w:rsidTr="00615AB5">
        <w:tc>
          <w:tcPr>
            <w:tcW w:w="4220" w:type="dxa"/>
            <w:tcBorders>
              <w:top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tekstkomunikatTABB2"/>
              <w:spacing w:before="30" w:after="30"/>
              <w:rPr>
                <w:highlight w:val="black"/>
              </w:rPr>
            </w:pPr>
            <w:r w:rsidRPr="006D57A2">
              <w:rPr>
                <w:highlight w:val="black"/>
              </w:rPr>
              <w:t>towarów i usług konsumpcyjnych</w:t>
            </w:r>
            <w:r w:rsidRPr="006D57A2">
              <w:rPr>
                <w:highlight w:val="black"/>
                <w:vertAlign w:val="superscript"/>
              </w:rPr>
              <w:t xml:space="preserve"> c</w:t>
            </w:r>
            <w:r w:rsidRPr="006D57A2">
              <w:rPr>
                <w:highlight w:val="black"/>
              </w:rPr>
              <w:t>:</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945531" w:rsidRPr="006D57A2" w:rsidRDefault="00945531" w:rsidP="00945531">
            <w:pPr>
              <w:pStyle w:val="TekstkomunikatTABliczby"/>
              <w:spacing w:before="30" w:after="30"/>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945531" w:rsidRPr="00615AB5" w:rsidRDefault="00945531" w:rsidP="00945531">
            <w:pPr>
              <w:pStyle w:val="wartocibezgwiazdek"/>
              <w:rPr>
                <w:b/>
                <w:color w:val="FFFFFF" w:themeColor="background1"/>
              </w:rPr>
            </w:pP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945531" w:rsidRPr="00615AB5" w:rsidRDefault="00945531" w:rsidP="00945531">
            <w:pPr>
              <w:pStyle w:val="wartocibezgwiazdek"/>
              <w:rPr>
                <w:b/>
                <w:color w:val="000000" w:themeColor="text1"/>
              </w:rPr>
            </w:pP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b/>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b/>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b/>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D57A2" w:rsidRDefault="00945531" w:rsidP="00945531">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45531" w:rsidRPr="006D57A2" w:rsidRDefault="00945531" w:rsidP="00945531">
            <w:pPr>
              <w:pStyle w:val="tekstkomunikatTABB2"/>
              <w:spacing w:before="30" w:after="30"/>
              <w:rPr>
                <w:highlight w:val="black"/>
              </w:rPr>
            </w:pPr>
            <w:r w:rsidRPr="006D57A2">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945531" w:rsidRPr="006D57A2" w:rsidRDefault="00945531" w:rsidP="00945531">
            <w:pPr>
              <w:pStyle w:val="TekstkomunikatTABliczby"/>
              <w:spacing w:before="30" w:after="30"/>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945531" w:rsidRPr="00615AB5" w:rsidRDefault="00945531" w:rsidP="00945531">
            <w:pPr>
              <w:pStyle w:val="wartocibezgwiazdek"/>
              <w:rPr>
                <w:b/>
                <w:color w:val="FFFFFF" w:themeColor="background1"/>
              </w:rPr>
            </w:pPr>
            <w:r w:rsidRPr="00615AB5">
              <w:rPr>
                <w:b/>
                <w:color w:val="FFFFFF" w:themeColor="background1"/>
              </w:rPr>
              <w:t>.</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945531" w:rsidRPr="00615AB5" w:rsidRDefault="00945531" w:rsidP="00945531">
            <w:pPr>
              <w:pStyle w:val="wartocibezgwiazdek"/>
              <w:rPr>
                <w:b/>
                <w:color w:val="000000" w:themeColor="text1"/>
              </w:rPr>
            </w:pPr>
            <w:r w:rsidRPr="00615AB5">
              <w:rPr>
                <w:b/>
                <w:color w:val="000000" w:themeColor="text1"/>
              </w:rPr>
              <w:t>.</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101,5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b/>
                <w:highlight w:val="black"/>
              </w:rPr>
            </w:pPr>
            <w:r w:rsidRPr="006D57A2">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b/>
                <w:highlight w:val="black"/>
              </w:rPr>
            </w:pPr>
            <w:r w:rsidRPr="006D57A2">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101,7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b/>
                <w:highlight w:val="black"/>
              </w:rPr>
            </w:pPr>
            <w:r w:rsidRPr="006D57A2">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b/>
                <w:highlight w:val="black"/>
              </w:rPr>
            </w:pPr>
            <w:r w:rsidRPr="006D57A2">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b/>
                <w:highlight w:val="black"/>
              </w:rPr>
            </w:pPr>
            <w:r w:rsidRPr="006D57A2">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b/>
                <w:highlight w:val="black"/>
              </w:rPr>
            </w:pPr>
            <w:r w:rsidRPr="006D57A2">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D57A2" w:rsidRDefault="001D59D2" w:rsidP="00945531">
            <w:pPr>
              <w:pStyle w:val="wartocibezgwiazdek"/>
              <w:rPr>
                <w:highlight w:val="black"/>
              </w:rPr>
            </w:pPr>
            <w:r w:rsidRPr="006D57A2">
              <w:rPr>
                <w:highlight w:val="black"/>
              </w:rPr>
              <w:t>101,4</w:t>
            </w:r>
          </w:p>
        </w:tc>
      </w:tr>
      <w:tr w:rsidR="006D57A2" w:rsidRPr="006D57A2" w:rsidTr="00615AB5">
        <w:tc>
          <w:tcPr>
            <w:tcW w:w="4220" w:type="dxa"/>
            <w:vMerge/>
            <w:tcBorders>
              <w:top w:val="single" w:sz="4" w:space="0" w:color="522398"/>
              <w:bottom w:val="nil"/>
              <w:right w:val="single" w:sz="4" w:space="0" w:color="FFFFFF"/>
            </w:tcBorders>
            <w:shd w:val="clear" w:color="auto" w:fill="000000"/>
            <w:vAlign w:val="center"/>
          </w:tcPr>
          <w:p w:rsidR="006A260A" w:rsidRPr="006D57A2" w:rsidRDefault="006A260A" w:rsidP="006A260A">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hemeColor="background1"/>
            </w:tcBorders>
            <w:shd w:val="clear" w:color="auto" w:fill="000000"/>
            <w:vAlign w:val="center"/>
          </w:tcPr>
          <w:p w:rsidR="006A260A" w:rsidRPr="006D57A2" w:rsidRDefault="006A260A" w:rsidP="006A260A">
            <w:pPr>
              <w:pStyle w:val="TekstkomunikatTABliczby"/>
              <w:spacing w:before="30" w:after="30"/>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nil"/>
              <w:right w:val="single" w:sz="4" w:space="0" w:color="000000" w:themeColor="text1"/>
            </w:tcBorders>
            <w:shd w:val="clear" w:color="auto" w:fill="auto"/>
            <w:vAlign w:val="center"/>
          </w:tcPr>
          <w:p w:rsidR="006A260A" w:rsidRPr="00615AB5" w:rsidRDefault="00823CBC" w:rsidP="00522C4A">
            <w:pPr>
              <w:pStyle w:val="wartocibezgwiazdek"/>
              <w:rPr>
                <w:b/>
                <w:color w:val="FFFFFF" w:themeColor="background1"/>
              </w:rPr>
            </w:pPr>
            <w:r w:rsidRPr="00615AB5">
              <w:rPr>
                <w:b/>
                <w:color w:val="FFFFFF" w:themeColor="background1"/>
              </w:rPr>
              <w:t>.</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6A260A" w:rsidRPr="00615AB5" w:rsidRDefault="007C0871" w:rsidP="00522C4A">
            <w:pPr>
              <w:pStyle w:val="wartocibezgwiazdek"/>
              <w:rPr>
                <w:b/>
                <w:color w:val="000000" w:themeColor="text1"/>
              </w:rPr>
            </w:pPr>
            <w:r w:rsidRPr="00615AB5">
              <w:rPr>
                <w:b/>
                <w:color w:val="000000" w:themeColor="text1"/>
              </w:rPr>
              <w:t>.</w:t>
            </w:r>
          </w:p>
        </w:tc>
        <w:tc>
          <w:tcPr>
            <w:tcW w:w="905" w:type="dxa"/>
            <w:tcBorders>
              <w:top w:val="single" w:sz="4" w:space="0" w:color="FFFFFF"/>
              <w:left w:val="single" w:sz="4" w:space="0" w:color="000000" w:themeColor="text1"/>
              <w:bottom w:val="nil"/>
              <w:right w:val="single" w:sz="4" w:space="0" w:color="FFFFFF"/>
            </w:tcBorders>
            <w:shd w:val="clear" w:color="auto" w:fill="000000"/>
            <w:vAlign w:val="center"/>
          </w:tcPr>
          <w:p w:rsidR="006A260A" w:rsidRPr="006D57A2" w:rsidRDefault="006A260A" w:rsidP="00522C4A">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6A260A" w:rsidRPr="006D57A2" w:rsidRDefault="006A260A" w:rsidP="00522C4A">
            <w:pPr>
              <w:pStyle w:val="wartocibezgwiazdek"/>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6D57A2" w:rsidRDefault="006A260A" w:rsidP="00522C4A">
            <w:pPr>
              <w:pStyle w:val="wartocibezgwiazdek"/>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6D57A2" w:rsidRDefault="006A260A" w:rsidP="00522C4A">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6D57A2" w:rsidRDefault="006A260A" w:rsidP="00522C4A">
            <w:pPr>
              <w:pStyle w:val="wartocibezgwiazdek"/>
              <w:rPr>
                <w:b/>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6A260A" w:rsidRPr="006D57A2" w:rsidRDefault="006A260A" w:rsidP="00522C4A">
            <w:pPr>
              <w:pStyle w:val="wartocibezgwiazdek"/>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6D57A2" w:rsidRDefault="006A260A" w:rsidP="00522C4A">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6D57A2" w:rsidRDefault="006A260A" w:rsidP="00522C4A">
            <w:pPr>
              <w:pStyle w:val="wartocibezgwiazdek"/>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6D57A2" w:rsidRDefault="006A260A" w:rsidP="00522C4A">
            <w:pPr>
              <w:pStyle w:val="wartocibezgwiazdek"/>
              <w:rPr>
                <w:b/>
                <w:highlight w:val="black"/>
              </w:rPr>
            </w:pPr>
          </w:p>
        </w:tc>
        <w:tc>
          <w:tcPr>
            <w:tcW w:w="906" w:type="dxa"/>
            <w:tcBorders>
              <w:top w:val="single" w:sz="4" w:space="0" w:color="FFFFFF"/>
              <w:left w:val="single" w:sz="4" w:space="0" w:color="FFFFFF"/>
              <w:bottom w:val="nil"/>
            </w:tcBorders>
            <w:shd w:val="clear" w:color="auto" w:fill="000000"/>
            <w:vAlign w:val="center"/>
          </w:tcPr>
          <w:p w:rsidR="006A260A" w:rsidRPr="006D57A2" w:rsidRDefault="006A260A" w:rsidP="00522C4A">
            <w:pPr>
              <w:pStyle w:val="wartocibezgwiazdek"/>
              <w:rPr>
                <w:b/>
                <w:highlight w:val="black"/>
              </w:rPr>
            </w:pPr>
          </w:p>
        </w:tc>
      </w:tr>
    </w:tbl>
    <w:p w:rsidR="004D6419" w:rsidRPr="006D57A2" w:rsidRDefault="004D6419" w:rsidP="001C066B">
      <w:pPr>
        <w:pStyle w:val="Tekstkomunikatnotka"/>
        <w:rPr>
          <w:highlight w:val="black"/>
        </w:rPr>
      </w:pPr>
      <w:r w:rsidRPr="006D57A2">
        <w:rPr>
          <w:highlight w:val="black"/>
        </w:rPr>
        <w:t>a W przedsiębiorstwach</w:t>
      </w:r>
      <w:r w:rsidR="00AC28AF" w:rsidRPr="006D57A2">
        <w:rPr>
          <w:highlight w:val="black"/>
        </w:rPr>
        <w:t>, w których liczba pracujących przekracza</w:t>
      </w:r>
      <w:r w:rsidRPr="006D57A2">
        <w:rPr>
          <w:highlight w:val="black"/>
        </w:rPr>
        <w:t xml:space="preserve"> 9 </w:t>
      </w:r>
      <w:r w:rsidR="00AC28AF" w:rsidRPr="006D57A2">
        <w:rPr>
          <w:highlight w:val="black"/>
        </w:rPr>
        <w:t>osób</w:t>
      </w:r>
      <w:r w:rsidRPr="006D57A2">
        <w:rPr>
          <w:highlight w:val="black"/>
        </w:rPr>
        <w:t xml:space="preserve">. b Udział zarejestrowanych bezrobotnych w cywilnej ludności aktywnej zawodowo, szacowanej na koniec każdego miesiąca. </w:t>
      </w:r>
      <w:r w:rsidR="00E2148F" w:rsidRPr="006D57A2">
        <w:rPr>
          <w:highlight w:val="black"/>
        </w:rPr>
        <w:t>c</w:t>
      </w:r>
      <w:r w:rsidRPr="006D57A2">
        <w:rPr>
          <w:highlight w:val="black"/>
        </w:rPr>
        <w:t xml:space="preserve"> W kwartale.</w:t>
      </w:r>
      <w:r w:rsidR="00703D05" w:rsidRPr="006D57A2">
        <w:rPr>
          <w:highlight w:val="black"/>
        </w:rPr>
        <w:t xml:space="preserve"> </w:t>
      </w:r>
    </w:p>
    <w:p w:rsidR="00117DAD" w:rsidRPr="006D57A2" w:rsidRDefault="004D6419" w:rsidP="00117DAD">
      <w:pPr>
        <w:pStyle w:val="Tekstkomunikattytwykrestabl"/>
        <w:rPr>
          <w:highlight w:val="black"/>
        </w:rPr>
      </w:pPr>
      <w:r w:rsidRPr="006D57A2">
        <w:rPr>
          <w:highlight w:val="black"/>
        </w:rPr>
        <w:br w:type="page"/>
      </w:r>
      <w:r w:rsidR="00117DAD" w:rsidRPr="006D57A2">
        <w:rPr>
          <w:highlight w:val="black"/>
        </w:rPr>
        <w:t>Tablica 1</w:t>
      </w:r>
      <w:r w:rsidR="00303064" w:rsidRPr="006D57A2">
        <w:rPr>
          <w:highlight w:val="black"/>
        </w:rPr>
        <w:t>5</w:t>
      </w:r>
      <w:r w:rsidR="00117DAD" w:rsidRPr="006D57A2">
        <w:rPr>
          <w:highlight w:val="black"/>
        </w:rPr>
        <w:t>.</w:t>
      </w:r>
      <w:r w:rsidR="00117DAD" w:rsidRPr="006D57A2">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6D57A2" w:rsidRPr="006D57A2" w:rsidTr="00615AB5">
        <w:trPr>
          <w:trHeight w:val="924"/>
        </w:trPr>
        <w:tc>
          <w:tcPr>
            <w:tcW w:w="4537" w:type="dxa"/>
            <w:gridSpan w:val="2"/>
            <w:tcBorders>
              <w:top w:val="nil"/>
              <w:bottom w:val="single" w:sz="12" w:space="0" w:color="FFFFFF"/>
              <w:right w:val="single" w:sz="4" w:space="0" w:color="FFFFFF" w:themeColor="background1"/>
            </w:tcBorders>
            <w:shd w:val="clear" w:color="auto" w:fill="000000"/>
            <w:vAlign w:val="center"/>
          </w:tcPr>
          <w:p w:rsidR="00945531" w:rsidRPr="006D57A2" w:rsidRDefault="00945531" w:rsidP="00945531">
            <w:pPr>
              <w:pStyle w:val="Tekstkomunikatgwka"/>
              <w:rPr>
                <w:highlight w:val="black"/>
              </w:rPr>
            </w:pPr>
            <w:r w:rsidRPr="006D57A2">
              <w:rPr>
                <w:highlight w:val="black"/>
              </w:rPr>
              <w:t>WYSZCZEGÓLNIENIE</w:t>
            </w:r>
          </w:p>
          <w:p w:rsidR="00945531" w:rsidRPr="006D57A2" w:rsidRDefault="00945531" w:rsidP="00945531">
            <w:pPr>
              <w:pStyle w:val="Tekstkomunikatgwka"/>
              <w:rPr>
                <w:highlight w:val="black"/>
              </w:rPr>
            </w:pPr>
            <w:r w:rsidRPr="006D57A2">
              <w:rPr>
                <w:highlight w:val="black"/>
              </w:rPr>
              <w:t>A – 2018 r.</w:t>
            </w:r>
          </w:p>
          <w:p w:rsidR="00EB68B5" w:rsidRPr="006D57A2" w:rsidRDefault="00945531" w:rsidP="00945531">
            <w:pPr>
              <w:pStyle w:val="Tekstkomunikatgwka"/>
              <w:rPr>
                <w:highlight w:val="black"/>
              </w:rPr>
            </w:pPr>
            <w:r w:rsidRPr="006D57A2">
              <w:rPr>
                <w:highlight w:val="black"/>
              </w:rPr>
              <w:t>B – 2019 r.</w:t>
            </w:r>
          </w:p>
        </w:tc>
        <w:tc>
          <w:tcPr>
            <w:tcW w:w="904" w:type="dxa"/>
            <w:tcBorders>
              <w:top w:val="nil"/>
              <w:left w:val="single" w:sz="4" w:space="0" w:color="FFFFFF" w:themeColor="background1"/>
              <w:bottom w:val="single" w:sz="12" w:space="0" w:color="FFFFFF" w:themeColor="background1"/>
              <w:right w:val="single" w:sz="4" w:space="0" w:color="000000" w:themeColor="text1"/>
            </w:tcBorders>
            <w:shd w:val="clear" w:color="auto" w:fill="auto"/>
            <w:vAlign w:val="center"/>
          </w:tcPr>
          <w:p w:rsidR="00EB68B5" w:rsidRPr="00615AB5" w:rsidRDefault="00EB68B5" w:rsidP="00784AAE">
            <w:pPr>
              <w:pStyle w:val="Tekstkomunikatgwka"/>
              <w:rPr>
                <w:color w:val="FFFFFF" w:themeColor="background1"/>
              </w:rPr>
            </w:pPr>
            <w:r w:rsidRPr="00615AB5">
              <w:rPr>
                <w:color w:val="FFFFFF" w:themeColor="background1"/>
              </w:rPr>
              <w:t>I</w:t>
            </w:r>
          </w:p>
        </w:tc>
        <w:tc>
          <w:tcPr>
            <w:tcW w:w="904"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FFFF00"/>
            <w:vAlign w:val="center"/>
          </w:tcPr>
          <w:p w:rsidR="00EB68B5" w:rsidRPr="00615AB5" w:rsidRDefault="00EB68B5" w:rsidP="00784AAE">
            <w:pPr>
              <w:pStyle w:val="Tekstkomunikatgwka"/>
              <w:rPr>
                <w:color w:val="000000" w:themeColor="text1"/>
              </w:rPr>
            </w:pPr>
            <w:r w:rsidRPr="00615AB5">
              <w:rPr>
                <w:color w:val="000000" w:themeColor="text1"/>
              </w:rPr>
              <w:t>II</w:t>
            </w:r>
          </w:p>
        </w:tc>
        <w:tc>
          <w:tcPr>
            <w:tcW w:w="905" w:type="dxa"/>
            <w:tcBorders>
              <w:top w:val="nil"/>
              <w:left w:val="single" w:sz="4" w:space="0" w:color="000000" w:themeColor="text1"/>
              <w:bottom w:val="single" w:sz="12" w:space="0" w:color="FFFFFF"/>
              <w:right w:val="single" w:sz="4" w:space="0" w:color="FFFFFF"/>
            </w:tcBorders>
            <w:shd w:val="clear" w:color="auto" w:fill="000000"/>
            <w:vAlign w:val="center"/>
          </w:tcPr>
          <w:p w:rsidR="00EB68B5" w:rsidRPr="006D57A2" w:rsidRDefault="00EB68B5" w:rsidP="00784AAE">
            <w:pPr>
              <w:pStyle w:val="Tekstkomunikatgwka"/>
              <w:rPr>
                <w:highlight w:val="black"/>
              </w:rPr>
            </w:pPr>
            <w:r w:rsidRPr="006D57A2">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EB68B5" w:rsidRPr="006D57A2" w:rsidRDefault="00EB68B5" w:rsidP="00784AAE">
            <w:pPr>
              <w:pStyle w:val="Tekstkomunikatgwka"/>
              <w:rPr>
                <w:highlight w:val="black"/>
              </w:rPr>
            </w:pPr>
            <w:r w:rsidRPr="006D57A2">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6D57A2" w:rsidRDefault="00EB68B5" w:rsidP="00784AAE">
            <w:pPr>
              <w:pStyle w:val="Tekstkomunikatgwka"/>
              <w:rPr>
                <w:highlight w:val="black"/>
              </w:rPr>
            </w:pPr>
            <w:r w:rsidRPr="006D57A2">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6D57A2" w:rsidRDefault="00EB68B5" w:rsidP="00784AAE">
            <w:pPr>
              <w:pStyle w:val="Tekstkomunikatgwka"/>
              <w:rPr>
                <w:highlight w:val="black"/>
              </w:rPr>
            </w:pPr>
            <w:r w:rsidRPr="006D57A2">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6D57A2" w:rsidRDefault="00EB68B5" w:rsidP="00784AAE">
            <w:pPr>
              <w:pStyle w:val="Tekstkomunikatgwka"/>
              <w:rPr>
                <w:highlight w:val="black"/>
              </w:rPr>
            </w:pPr>
            <w:r w:rsidRPr="006D57A2">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EB68B5" w:rsidRPr="006D57A2" w:rsidRDefault="00EB68B5" w:rsidP="00784AAE">
            <w:pPr>
              <w:pStyle w:val="Tekstkomunikatgwka"/>
              <w:rPr>
                <w:highlight w:val="black"/>
              </w:rPr>
            </w:pPr>
            <w:r w:rsidRPr="006D57A2">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6D57A2" w:rsidRDefault="00EB68B5" w:rsidP="00784AAE">
            <w:pPr>
              <w:pStyle w:val="Tekstkomunikatgwka"/>
              <w:rPr>
                <w:highlight w:val="black"/>
              </w:rPr>
            </w:pPr>
            <w:r w:rsidRPr="006D57A2">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6D57A2" w:rsidRDefault="00EB68B5" w:rsidP="00784AAE">
            <w:pPr>
              <w:pStyle w:val="Tekstkomunikatgwka"/>
              <w:rPr>
                <w:highlight w:val="black"/>
              </w:rPr>
            </w:pPr>
            <w:r w:rsidRPr="006D57A2">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6D57A2" w:rsidRDefault="00EB68B5" w:rsidP="00784AAE">
            <w:pPr>
              <w:pStyle w:val="Tekstkomunikatgwka"/>
              <w:rPr>
                <w:highlight w:val="black"/>
              </w:rPr>
            </w:pPr>
            <w:r w:rsidRPr="006D57A2">
              <w:rPr>
                <w:highlight w:val="black"/>
              </w:rPr>
              <w:t>XI</w:t>
            </w:r>
          </w:p>
        </w:tc>
        <w:tc>
          <w:tcPr>
            <w:tcW w:w="906" w:type="dxa"/>
            <w:tcBorders>
              <w:top w:val="nil"/>
              <w:left w:val="single" w:sz="4" w:space="0" w:color="FFFFFF"/>
              <w:bottom w:val="single" w:sz="12" w:space="0" w:color="FFFFFF"/>
            </w:tcBorders>
            <w:shd w:val="clear" w:color="auto" w:fill="000000"/>
            <w:vAlign w:val="center"/>
          </w:tcPr>
          <w:p w:rsidR="00EB68B5" w:rsidRPr="006D57A2" w:rsidRDefault="00EB68B5" w:rsidP="00784AAE">
            <w:pPr>
              <w:pStyle w:val="Tekstkomunikatgwka"/>
              <w:rPr>
                <w:highlight w:val="black"/>
              </w:rPr>
            </w:pPr>
            <w:r w:rsidRPr="006D57A2">
              <w:rPr>
                <w:highlight w:val="black"/>
              </w:rPr>
              <w:t>XII</w:t>
            </w:r>
          </w:p>
        </w:tc>
      </w:tr>
      <w:tr w:rsidR="006D57A2" w:rsidRPr="006D57A2" w:rsidTr="00615AB5">
        <w:tc>
          <w:tcPr>
            <w:tcW w:w="4220" w:type="dxa"/>
            <w:tcBorders>
              <w:top w:val="single" w:sz="12" w:space="0" w:color="FFFFFF"/>
              <w:bottom w:val="nil"/>
              <w:right w:val="single" w:sz="4" w:space="0" w:color="FFFFFF"/>
            </w:tcBorders>
            <w:shd w:val="clear" w:color="auto" w:fill="000000"/>
            <w:vAlign w:val="center"/>
          </w:tcPr>
          <w:p w:rsidR="00E573FB" w:rsidRPr="006D57A2"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hemeColor="background1"/>
            </w:tcBorders>
            <w:shd w:val="clear" w:color="auto" w:fill="000000"/>
            <w:vAlign w:val="center"/>
          </w:tcPr>
          <w:p w:rsidR="00E573FB" w:rsidRPr="006D57A2" w:rsidRDefault="00E573FB" w:rsidP="00B419AD">
            <w:pPr>
              <w:pStyle w:val="TekstkomunikatTABliczby"/>
              <w:rPr>
                <w:highlight w:val="black"/>
              </w:rPr>
            </w:pPr>
          </w:p>
        </w:tc>
        <w:tc>
          <w:tcPr>
            <w:tcW w:w="904" w:type="dxa"/>
            <w:tcBorders>
              <w:top w:val="single" w:sz="12" w:space="0" w:color="FFFFFF" w:themeColor="background1"/>
              <w:left w:val="single" w:sz="4" w:space="0" w:color="FFFFFF" w:themeColor="background1"/>
              <w:bottom w:val="nil"/>
              <w:right w:val="single" w:sz="4" w:space="0" w:color="000000" w:themeColor="text1"/>
            </w:tcBorders>
            <w:shd w:val="clear" w:color="auto" w:fill="auto"/>
            <w:vAlign w:val="center"/>
          </w:tcPr>
          <w:p w:rsidR="00E573FB" w:rsidRPr="00615AB5" w:rsidRDefault="00E573FB" w:rsidP="00B419AD">
            <w:pPr>
              <w:pStyle w:val="TekstkomunikatTABliczby"/>
              <w:rPr>
                <w:color w:val="FFFFFF" w:themeColor="background1"/>
              </w:rPr>
            </w:pPr>
          </w:p>
        </w:tc>
        <w:tc>
          <w:tcPr>
            <w:tcW w:w="904" w:type="dxa"/>
            <w:tcBorders>
              <w:top w:val="single" w:sz="12" w:space="0" w:color="000000" w:themeColor="text1"/>
              <w:left w:val="single" w:sz="4" w:space="0" w:color="000000" w:themeColor="text1"/>
              <w:bottom w:val="nil"/>
              <w:right w:val="single" w:sz="4" w:space="0" w:color="000000" w:themeColor="text1"/>
            </w:tcBorders>
            <w:shd w:val="clear" w:color="auto" w:fill="FFFF00"/>
            <w:vAlign w:val="center"/>
          </w:tcPr>
          <w:p w:rsidR="00E573FB" w:rsidRPr="00615AB5" w:rsidRDefault="00E573FB" w:rsidP="00B419AD">
            <w:pPr>
              <w:pStyle w:val="TekstkomunikatTABliczby"/>
              <w:rPr>
                <w:color w:val="000000" w:themeColor="text1"/>
              </w:rPr>
            </w:pPr>
          </w:p>
        </w:tc>
        <w:tc>
          <w:tcPr>
            <w:tcW w:w="905" w:type="dxa"/>
            <w:tcBorders>
              <w:top w:val="single" w:sz="12" w:space="0" w:color="FFFFFF"/>
              <w:left w:val="single" w:sz="4" w:space="0" w:color="000000" w:themeColor="text1"/>
              <w:bottom w:val="nil"/>
              <w:right w:val="single" w:sz="4" w:space="0" w:color="FFFFFF"/>
            </w:tcBorders>
            <w:shd w:val="clear" w:color="auto" w:fill="000000"/>
            <w:vAlign w:val="center"/>
          </w:tcPr>
          <w:p w:rsidR="00E573FB" w:rsidRPr="006D57A2" w:rsidRDefault="00E573FB" w:rsidP="00B419AD">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6D57A2"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D57A2"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D57A2"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D57A2" w:rsidRDefault="00E573FB" w:rsidP="00B419AD">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6D57A2"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D57A2"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D57A2"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6D57A2"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center"/>
          </w:tcPr>
          <w:p w:rsidR="00E573FB" w:rsidRPr="006D57A2" w:rsidRDefault="00E573FB" w:rsidP="00B419AD">
            <w:pPr>
              <w:pStyle w:val="TekstkomunikatTABliczby"/>
              <w:rPr>
                <w:highlight w:val="black"/>
              </w:rPr>
            </w:pPr>
          </w:p>
        </w:tc>
      </w:tr>
      <w:tr w:rsidR="006D57A2" w:rsidRPr="006D57A2" w:rsidTr="00615AB5">
        <w:tc>
          <w:tcPr>
            <w:tcW w:w="4220" w:type="dxa"/>
            <w:tcBorders>
              <w:top w:val="nil"/>
              <w:bottom w:val="single" w:sz="4" w:space="0" w:color="FFFFFF"/>
              <w:right w:val="single" w:sz="4" w:space="0" w:color="FFFFFF"/>
            </w:tcBorders>
            <w:shd w:val="clear" w:color="auto" w:fill="000000"/>
            <w:vAlign w:val="center"/>
          </w:tcPr>
          <w:p w:rsidR="004D6419" w:rsidRPr="006D57A2" w:rsidRDefault="004D6419" w:rsidP="003B2AF9">
            <w:pPr>
              <w:pStyle w:val="TekstkomunikatTABB1"/>
              <w:spacing w:before="16" w:after="16"/>
              <w:rPr>
                <w:highlight w:val="black"/>
              </w:rPr>
            </w:pPr>
            <w:r w:rsidRPr="006D57A2">
              <w:rPr>
                <w:highlight w:val="black"/>
              </w:rPr>
              <w:t>Wskaźnik</w:t>
            </w:r>
            <w:r w:rsidR="00C01A17" w:rsidRPr="006D57A2">
              <w:rPr>
                <w:highlight w:val="black"/>
              </w:rPr>
              <w:t>i</w:t>
            </w:r>
            <w:r w:rsidRPr="006D57A2">
              <w:rPr>
                <w:highlight w:val="black"/>
              </w:rPr>
              <w:t xml:space="preserve"> cen (dok.):</w:t>
            </w:r>
          </w:p>
        </w:tc>
        <w:tc>
          <w:tcPr>
            <w:tcW w:w="317" w:type="dxa"/>
            <w:tcBorders>
              <w:top w:val="nil"/>
              <w:left w:val="single" w:sz="4" w:space="0" w:color="FFFFFF"/>
              <w:bottom w:val="single" w:sz="4" w:space="0" w:color="FFFFFF"/>
              <w:right w:val="single" w:sz="4" w:space="0" w:color="FFFFFF" w:themeColor="background1"/>
            </w:tcBorders>
            <w:shd w:val="clear" w:color="auto" w:fill="000000"/>
            <w:vAlign w:val="center"/>
          </w:tcPr>
          <w:p w:rsidR="004D6419" w:rsidRPr="006D57A2" w:rsidRDefault="004D6419" w:rsidP="003B2AF9">
            <w:pPr>
              <w:pStyle w:val="TekstkomunikatTABliczby"/>
              <w:spacing w:before="16" w:after="16"/>
              <w:rPr>
                <w:highlight w:val="black"/>
              </w:rPr>
            </w:pPr>
          </w:p>
        </w:tc>
        <w:tc>
          <w:tcPr>
            <w:tcW w:w="904" w:type="dxa"/>
            <w:tcBorders>
              <w:top w:val="nil"/>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D6419" w:rsidRPr="00615AB5" w:rsidRDefault="004D6419" w:rsidP="003B2AF9">
            <w:pPr>
              <w:pStyle w:val="TekstkomunikatTABliczby"/>
              <w:spacing w:before="16" w:after="16"/>
              <w:rPr>
                <w:color w:val="FFFFFF" w:themeColor="background1"/>
              </w:rPr>
            </w:pPr>
          </w:p>
        </w:tc>
        <w:tc>
          <w:tcPr>
            <w:tcW w:w="904" w:type="dxa"/>
            <w:tcBorders>
              <w:top w:val="nil"/>
              <w:left w:val="single" w:sz="4" w:space="0" w:color="000000" w:themeColor="text1"/>
              <w:bottom w:val="single" w:sz="4" w:space="0" w:color="000000" w:themeColor="text1"/>
              <w:right w:val="single" w:sz="4" w:space="0" w:color="000000" w:themeColor="text1"/>
            </w:tcBorders>
            <w:shd w:val="clear" w:color="auto" w:fill="FFFF00"/>
            <w:vAlign w:val="center"/>
          </w:tcPr>
          <w:p w:rsidR="004D6419" w:rsidRPr="00615AB5" w:rsidRDefault="004D6419" w:rsidP="003B2AF9">
            <w:pPr>
              <w:pStyle w:val="TekstkomunikatTABliczby"/>
              <w:spacing w:before="16" w:after="16"/>
              <w:rPr>
                <w:color w:val="000000" w:themeColor="text1"/>
              </w:rPr>
            </w:pPr>
          </w:p>
        </w:tc>
        <w:tc>
          <w:tcPr>
            <w:tcW w:w="905" w:type="dxa"/>
            <w:tcBorders>
              <w:top w:val="nil"/>
              <w:left w:val="single" w:sz="4" w:space="0" w:color="000000" w:themeColor="text1"/>
              <w:bottom w:val="single" w:sz="4" w:space="0" w:color="FFFFFF"/>
              <w:right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r>
      <w:tr w:rsidR="006D57A2" w:rsidRPr="006D57A2" w:rsidTr="00615AB5">
        <w:tc>
          <w:tcPr>
            <w:tcW w:w="4220" w:type="dxa"/>
            <w:tcBorders>
              <w:top w:val="single" w:sz="4" w:space="0" w:color="FFFFFF"/>
              <w:bottom w:val="single" w:sz="4" w:space="0" w:color="FFFFFF"/>
              <w:right w:val="single" w:sz="4" w:space="0" w:color="FFFFFF"/>
            </w:tcBorders>
            <w:shd w:val="clear" w:color="auto" w:fill="000000"/>
            <w:vAlign w:val="center"/>
          </w:tcPr>
          <w:p w:rsidR="004D6419" w:rsidRPr="006D57A2" w:rsidRDefault="004D6419" w:rsidP="003B2AF9">
            <w:pPr>
              <w:pStyle w:val="tekstkomunikatTABB2"/>
              <w:spacing w:before="16" w:after="16"/>
              <w:rPr>
                <w:highlight w:val="black"/>
              </w:rPr>
            </w:pPr>
            <w:r w:rsidRPr="006D57A2">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4D6419" w:rsidRPr="006D57A2" w:rsidRDefault="004D6419" w:rsidP="003B2AF9">
            <w:pPr>
              <w:pStyle w:val="TekstkomunikatTABliczby"/>
              <w:spacing w:before="16" w:after="16"/>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4D6419" w:rsidRPr="00615AB5" w:rsidRDefault="004D6419" w:rsidP="003B2AF9">
            <w:pPr>
              <w:pStyle w:val="TekstkomunikatTABliczby"/>
              <w:spacing w:before="16" w:after="16"/>
              <w:rPr>
                <w:color w:val="FFFFFF" w:themeColor="background1"/>
              </w:rPr>
            </w:pP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4D6419" w:rsidRPr="00615AB5" w:rsidRDefault="004D6419" w:rsidP="003B2AF9">
            <w:pPr>
              <w:pStyle w:val="TekstkomunikatTABliczby"/>
              <w:spacing w:before="16" w:after="16"/>
              <w:rPr>
                <w:color w:val="000000" w:themeColor="text1"/>
              </w:rPr>
            </w:pP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D6419" w:rsidRPr="006D57A2" w:rsidRDefault="004D6419" w:rsidP="003B2AF9">
            <w:pPr>
              <w:pStyle w:val="TekstkomunikatTABliczby"/>
              <w:spacing w:before="16" w:after="16"/>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54D6E" w:rsidRPr="006D57A2" w:rsidRDefault="00154D6E" w:rsidP="00154D6E">
            <w:pPr>
              <w:pStyle w:val="TekstkomunikatTABB3"/>
              <w:spacing w:before="16" w:after="16"/>
              <w:rPr>
                <w:highlight w:val="black"/>
              </w:rPr>
            </w:pPr>
            <w:r w:rsidRPr="006D57A2">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154D6E" w:rsidRPr="006D57A2" w:rsidRDefault="00154D6E" w:rsidP="00154D6E">
            <w:pPr>
              <w:pStyle w:val="TekstkomunikatTABliczby"/>
              <w:spacing w:before="16" w:after="1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154D6E" w:rsidRPr="00615AB5" w:rsidRDefault="00154D6E" w:rsidP="00154D6E">
            <w:pPr>
              <w:pStyle w:val="wartocibezgwiazdek"/>
              <w:rPr>
                <w:color w:val="FFFFFF" w:themeColor="background1"/>
              </w:rPr>
            </w:pPr>
            <w:r w:rsidRPr="00615AB5">
              <w:rPr>
                <w:color w:val="FFFFFF" w:themeColor="background1"/>
              </w:rPr>
              <w:t>99,9</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154D6E" w:rsidRPr="00615AB5" w:rsidRDefault="00154D6E" w:rsidP="00154D6E">
            <w:pPr>
              <w:pStyle w:val="wartocibezgwiazdek"/>
              <w:rPr>
                <w:color w:val="000000" w:themeColor="text1"/>
              </w:rPr>
            </w:pPr>
            <w:r w:rsidRPr="00615AB5">
              <w:rPr>
                <w:color w:val="000000" w:themeColor="text1"/>
              </w:rPr>
              <w:t>96,4</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103,1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96,4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109,4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106,9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103,7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103,2</w:t>
            </w: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96,6</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6D57A2"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154D6E" w:rsidRPr="006D57A2" w:rsidRDefault="00154D6E" w:rsidP="00154D6E">
            <w:pPr>
              <w:pStyle w:val="TekstkomunikatTABliczby"/>
              <w:spacing w:before="16" w:after="1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154D6E" w:rsidRPr="00615AB5" w:rsidRDefault="00665B82" w:rsidP="00154D6E">
            <w:pPr>
              <w:pStyle w:val="wartocibezgwiazdek"/>
              <w:rPr>
                <w:color w:val="FFFFFF" w:themeColor="background1"/>
              </w:rPr>
            </w:pPr>
            <w:r w:rsidRPr="00615AB5">
              <w:rPr>
                <w:color w:val="FFFFFF" w:themeColor="background1"/>
              </w:rPr>
              <w:t>104,3</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154D6E" w:rsidRPr="00615AB5" w:rsidRDefault="00C44ADC" w:rsidP="00154D6E">
            <w:pPr>
              <w:pStyle w:val="wartocibezgwiazdek"/>
              <w:rPr>
                <w:color w:val="000000" w:themeColor="text1"/>
              </w:rPr>
            </w:pPr>
            <w:r w:rsidRPr="00615AB5">
              <w:rPr>
                <w:color w:val="000000" w:themeColor="text1"/>
              </w:rPr>
              <w:t>100,6</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D57A2" w:rsidRDefault="00154D6E" w:rsidP="00154D6E">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54D6E" w:rsidRPr="006D57A2" w:rsidRDefault="00154D6E" w:rsidP="00154D6E">
            <w:pPr>
              <w:pStyle w:val="TekstkomunikatTABB3"/>
              <w:spacing w:before="16" w:after="16"/>
              <w:rPr>
                <w:highlight w:val="black"/>
              </w:rPr>
            </w:pPr>
            <w:r w:rsidRPr="006D57A2">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154D6E" w:rsidRPr="006D57A2" w:rsidRDefault="00154D6E" w:rsidP="00154D6E">
            <w:pPr>
              <w:pStyle w:val="TekstkomunikatTABliczby"/>
              <w:spacing w:before="16" w:after="1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154D6E" w:rsidRPr="00615AB5" w:rsidRDefault="00154D6E" w:rsidP="00154D6E">
            <w:pPr>
              <w:pStyle w:val="wartocibezgwiazdek"/>
              <w:rPr>
                <w:color w:val="FFFFFF" w:themeColor="background1"/>
              </w:rPr>
            </w:pPr>
            <w:r w:rsidRPr="00615AB5">
              <w:rPr>
                <w:color w:val="FFFFFF" w:themeColor="background1"/>
              </w:rPr>
              <w:t>102,4</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154D6E" w:rsidRPr="00615AB5" w:rsidRDefault="00154D6E" w:rsidP="00154D6E">
            <w:pPr>
              <w:pStyle w:val="wartocibezgwiazdek"/>
              <w:rPr>
                <w:color w:val="000000" w:themeColor="text1"/>
              </w:rPr>
            </w:pPr>
            <w:r w:rsidRPr="00615AB5">
              <w:rPr>
                <w:color w:val="000000" w:themeColor="text1"/>
              </w:rPr>
              <w:t>95,6</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93,5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95,3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93,4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99,5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103,1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116,4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117,9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131,4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129,8</w:t>
            </w: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118,1</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6D57A2"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154D6E" w:rsidRPr="006D57A2" w:rsidRDefault="00154D6E" w:rsidP="00154D6E">
            <w:pPr>
              <w:pStyle w:val="TekstkomunikatTABliczby"/>
              <w:spacing w:before="16" w:after="1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154D6E" w:rsidRPr="00615AB5" w:rsidRDefault="00665B82" w:rsidP="00154D6E">
            <w:pPr>
              <w:pStyle w:val="wartocibezgwiazdek"/>
              <w:rPr>
                <w:color w:val="FFFFFF" w:themeColor="background1"/>
              </w:rPr>
            </w:pPr>
            <w:r w:rsidRPr="00615AB5">
              <w:rPr>
                <w:color w:val="FFFFFF" w:themeColor="background1"/>
              </w:rPr>
              <w:t>123,3</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154D6E" w:rsidRPr="00615AB5" w:rsidRDefault="00C44ADC" w:rsidP="00154D6E">
            <w:pPr>
              <w:pStyle w:val="wartocibezgwiazdek"/>
              <w:rPr>
                <w:color w:val="000000" w:themeColor="text1"/>
              </w:rPr>
            </w:pPr>
            <w:r w:rsidRPr="00615AB5">
              <w:rPr>
                <w:color w:val="000000" w:themeColor="text1"/>
              </w:rPr>
              <w:t>128,6</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D57A2" w:rsidRDefault="00154D6E" w:rsidP="00154D6E">
            <w:pPr>
              <w:pStyle w:val="wartocibezgwiazdek"/>
              <w:rPr>
                <w:highlight w:val="black"/>
              </w:rPr>
            </w:pPr>
          </w:p>
        </w:tc>
      </w:tr>
      <w:tr w:rsidR="006D57A2" w:rsidRPr="006D57A2" w:rsidTr="00615AB5">
        <w:tc>
          <w:tcPr>
            <w:tcW w:w="4220" w:type="dxa"/>
            <w:tcBorders>
              <w:top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tekstkomunikatTABB2"/>
              <w:spacing w:before="16" w:after="16"/>
              <w:rPr>
                <w:highlight w:val="black"/>
              </w:rPr>
            </w:pPr>
            <w:r w:rsidRPr="006D57A2">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154D6E" w:rsidRPr="006D57A2" w:rsidRDefault="00154D6E" w:rsidP="00154D6E">
            <w:pPr>
              <w:pStyle w:val="TekstkomunikatTABliczby"/>
              <w:spacing w:before="16" w:after="16"/>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154D6E" w:rsidRPr="00615AB5" w:rsidRDefault="00154D6E" w:rsidP="00154D6E">
            <w:pPr>
              <w:pStyle w:val="wartocibezgwiazdek"/>
              <w:rPr>
                <w:snapToGrid w:val="0"/>
                <w:color w:val="FFFFFF" w:themeColor="background1"/>
              </w:rPr>
            </w:pP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154D6E" w:rsidRPr="00615AB5" w:rsidRDefault="00154D6E" w:rsidP="00154D6E">
            <w:pPr>
              <w:pStyle w:val="wartocibezgwiazdek"/>
              <w:rPr>
                <w:snapToGrid w:val="0"/>
                <w:color w:val="000000" w:themeColor="text1"/>
              </w:rPr>
            </w:pP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54D6E" w:rsidRPr="006D57A2" w:rsidRDefault="00154D6E" w:rsidP="00154D6E">
            <w:pPr>
              <w:pStyle w:val="TekstkomunikatTABB3"/>
              <w:spacing w:before="16" w:after="16"/>
              <w:rPr>
                <w:highlight w:val="black"/>
              </w:rPr>
            </w:pPr>
            <w:r w:rsidRPr="006D57A2">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154D6E" w:rsidRPr="006D57A2" w:rsidRDefault="00154D6E" w:rsidP="00154D6E">
            <w:pPr>
              <w:pStyle w:val="TekstkomunikatTABliczby"/>
              <w:spacing w:before="16" w:after="1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154D6E" w:rsidRPr="00615AB5" w:rsidRDefault="00154D6E" w:rsidP="00154D6E">
            <w:pPr>
              <w:pStyle w:val="wartocibezgwiazdek"/>
              <w:rPr>
                <w:snapToGrid w:val="0"/>
                <w:color w:val="FFFFFF" w:themeColor="background1"/>
              </w:rPr>
            </w:pPr>
            <w:r w:rsidRPr="00615AB5">
              <w:rPr>
                <w:snapToGrid w:val="0"/>
                <w:color w:val="FFFFFF" w:themeColor="background1"/>
              </w:rPr>
              <w:t>96,8</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154D6E" w:rsidRPr="00615AB5" w:rsidRDefault="00154D6E" w:rsidP="00154D6E">
            <w:pPr>
              <w:pStyle w:val="wartocibezgwiazdek"/>
              <w:rPr>
                <w:snapToGrid w:val="0"/>
                <w:color w:val="000000" w:themeColor="text1"/>
              </w:rPr>
            </w:pPr>
            <w:r w:rsidRPr="00615AB5">
              <w:rPr>
                <w:snapToGrid w:val="0"/>
                <w:color w:val="000000" w:themeColor="text1"/>
              </w:rPr>
              <w:t>95,4</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r w:rsidRPr="006D57A2">
              <w:rPr>
                <w:snapToGrid w:val="0"/>
                <w:highlight w:val="black"/>
              </w:rPr>
              <w:t>89,8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r w:rsidRPr="006D57A2">
              <w:rPr>
                <w:snapToGrid w:val="0"/>
                <w:highlight w:val="black"/>
              </w:rPr>
              <w:t>118,2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r w:rsidRPr="006D57A2">
              <w:rPr>
                <w:snapToGrid w:val="0"/>
                <w:highlight w:val="black"/>
              </w:rPr>
              <w:t>100,8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r w:rsidRPr="006D57A2">
              <w:rPr>
                <w:snapToGrid w:val="0"/>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r w:rsidRPr="006D57A2">
              <w:rPr>
                <w:snapToGrid w:val="0"/>
                <w:highlight w:val="black"/>
              </w:rPr>
              <w:t>98,6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r w:rsidRPr="006D57A2">
              <w:rPr>
                <w:snapToGrid w:val="0"/>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r w:rsidRPr="006D57A2">
              <w:rPr>
                <w:snapToGrid w:val="0"/>
                <w:highlight w:val="black"/>
              </w:rPr>
              <w:t>96,0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102,9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r w:rsidRPr="006D57A2">
              <w:rPr>
                <w:snapToGrid w:val="0"/>
                <w:highlight w:val="black"/>
              </w:rPr>
              <w:t>99,3</w:t>
            </w: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D57A2" w:rsidRDefault="00154D6E" w:rsidP="00154D6E">
            <w:pPr>
              <w:pStyle w:val="wartocibezgwiazdek"/>
              <w:rPr>
                <w:snapToGrid w:val="0"/>
                <w:highlight w:val="black"/>
              </w:rPr>
            </w:pPr>
            <w:r w:rsidRPr="006D57A2">
              <w:rPr>
                <w:snapToGrid w:val="0"/>
                <w:highlight w:val="black"/>
              </w:rPr>
              <w:t>98,5</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6D57A2"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154D6E" w:rsidRPr="006D57A2" w:rsidRDefault="00154D6E" w:rsidP="00154D6E">
            <w:pPr>
              <w:pStyle w:val="TekstkomunikatTABliczby"/>
              <w:spacing w:before="16" w:after="1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154D6E" w:rsidRPr="00615AB5" w:rsidRDefault="00665B82" w:rsidP="00154D6E">
            <w:pPr>
              <w:pStyle w:val="wartocibezgwiazdek"/>
              <w:rPr>
                <w:snapToGrid w:val="0"/>
                <w:color w:val="FFFFFF" w:themeColor="background1"/>
              </w:rPr>
            </w:pPr>
            <w:r w:rsidRPr="00615AB5">
              <w:rPr>
                <w:snapToGrid w:val="0"/>
                <w:color w:val="FFFFFF" w:themeColor="background1"/>
              </w:rPr>
              <w:t>111,7</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154D6E" w:rsidRPr="00615AB5" w:rsidRDefault="00C44ADC" w:rsidP="00154D6E">
            <w:pPr>
              <w:pStyle w:val="wartocibezgwiazdek"/>
              <w:rPr>
                <w:snapToGrid w:val="0"/>
                <w:color w:val="000000" w:themeColor="text1"/>
              </w:rPr>
            </w:pPr>
            <w:r w:rsidRPr="00615AB5">
              <w:rPr>
                <w:snapToGrid w:val="0"/>
                <w:color w:val="000000" w:themeColor="text1"/>
              </w:rPr>
              <w:t>93,3</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54D6E" w:rsidRPr="006D57A2" w:rsidRDefault="00154D6E" w:rsidP="00154D6E">
            <w:pPr>
              <w:pStyle w:val="TekstkomunikatTABB3"/>
              <w:spacing w:before="16" w:after="16"/>
              <w:rPr>
                <w:highlight w:val="black"/>
              </w:rPr>
            </w:pPr>
            <w:r w:rsidRPr="006D57A2">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154D6E" w:rsidRPr="006D57A2" w:rsidRDefault="00154D6E" w:rsidP="00154D6E">
            <w:pPr>
              <w:pStyle w:val="TekstkomunikatTABliczby"/>
              <w:spacing w:before="16" w:after="1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154D6E" w:rsidRPr="00615AB5" w:rsidRDefault="00154D6E" w:rsidP="00154D6E">
            <w:pPr>
              <w:pStyle w:val="wartocibezgwiazdek"/>
              <w:rPr>
                <w:color w:val="FFFFFF" w:themeColor="background1"/>
              </w:rPr>
            </w:pPr>
            <w:r w:rsidRPr="00615AB5">
              <w:rPr>
                <w:color w:val="FFFFFF" w:themeColor="background1"/>
              </w:rPr>
              <w:t>107,5</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154D6E" w:rsidRPr="00615AB5" w:rsidRDefault="00154D6E" w:rsidP="00154D6E">
            <w:pPr>
              <w:pStyle w:val="wartocibezgwiazdek"/>
              <w:rPr>
                <w:color w:val="000000" w:themeColor="text1"/>
              </w:rPr>
            </w:pPr>
            <w:r w:rsidRPr="00615AB5">
              <w:rPr>
                <w:color w:val="000000" w:themeColor="text1"/>
              </w:rPr>
              <w:t>99,4</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87,8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105,7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104,2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101,9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100,9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94,3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95,7</w:t>
            </w: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93,8</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6D57A2"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154D6E" w:rsidRPr="006D57A2" w:rsidRDefault="00154D6E" w:rsidP="00154D6E">
            <w:pPr>
              <w:pStyle w:val="TekstkomunikatTABliczby"/>
              <w:spacing w:before="16" w:after="1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154D6E" w:rsidRPr="00615AB5" w:rsidRDefault="00665B82" w:rsidP="00154D6E">
            <w:pPr>
              <w:pStyle w:val="wartocibezgwiazdek"/>
              <w:rPr>
                <w:color w:val="FFFFFF" w:themeColor="background1"/>
              </w:rPr>
            </w:pPr>
            <w:r w:rsidRPr="00615AB5">
              <w:rPr>
                <w:color w:val="FFFFFF" w:themeColor="background1"/>
              </w:rPr>
              <w:t>108,1</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154D6E" w:rsidRPr="00615AB5" w:rsidRDefault="00C44ADC" w:rsidP="00154D6E">
            <w:pPr>
              <w:pStyle w:val="wartocibezgwiazdek"/>
              <w:rPr>
                <w:color w:val="000000" w:themeColor="text1"/>
              </w:rPr>
            </w:pPr>
            <w:r w:rsidRPr="00615AB5">
              <w:rPr>
                <w:color w:val="000000" w:themeColor="text1"/>
              </w:rPr>
              <w:t>105,8</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D57A2" w:rsidRDefault="00154D6E" w:rsidP="00154D6E">
            <w:pPr>
              <w:pStyle w:val="wartocibezgwiazdek"/>
              <w:rPr>
                <w:highlight w:val="black"/>
              </w:rPr>
            </w:pPr>
          </w:p>
        </w:tc>
      </w:tr>
      <w:tr w:rsidR="006D57A2" w:rsidRPr="006D57A2" w:rsidTr="00615AB5">
        <w:tc>
          <w:tcPr>
            <w:tcW w:w="4220" w:type="dxa"/>
            <w:tcBorders>
              <w:top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tekstkomunikatTABB2"/>
              <w:spacing w:before="16" w:after="16"/>
              <w:rPr>
                <w:highlight w:val="black"/>
              </w:rPr>
            </w:pPr>
            <w:r w:rsidRPr="006D57A2">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154D6E" w:rsidRPr="006D57A2" w:rsidRDefault="00154D6E" w:rsidP="00154D6E">
            <w:pPr>
              <w:pStyle w:val="TekstkomunikatTABliczby"/>
              <w:spacing w:before="16" w:after="16"/>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154D6E" w:rsidRPr="00615AB5" w:rsidRDefault="00154D6E" w:rsidP="00154D6E">
            <w:pPr>
              <w:pStyle w:val="wartocibezgwiazdek"/>
              <w:rPr>
                <w:color w:val="FFFFFF" w:themeColor="background1"/>
              </w:rPr>
            </w:pP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154D6E" w:rsidRPr="00615AB5" w:rsidRDefault="00154D6E" w:rsidP="00154D6E">
            <w:pPr>
              <w:pStyle w:val="wartocibezgwiazdek"/>
              <w:rPr>
                <w:color w:val="000000" w:themeColor="text1"/>
              </w:rPr>
            </w:pP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D57A2" w:rsidRDefault="00154D6E" w:rsidP="00154D6E">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54D6E" w:rsidRPr="006D57A2" w:rsidRDefault="00154D6E" w:rsidP="00154D6E">
            <w:pPr>
              <w:pStyle w:val="TekstkomunikatTABB3"/>
              <w:spacing w:before="16" w:after="16"/>
              <w:rPr>
                <w:highlight w:val="black"/>
              </w:rPr>
            </w:pPr>
            <w:r w:rsidRPr="006D57A2">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154D6E" w:rsidRPr="006D57A2" w:rsidRDefault="00154D6E" w:rsidP="00154D6E">
            <w:pPr>
              <w:pStyle w:val="TekstkomunikatTABliczby"/>
              <w:spacing w:before="16" w:after="1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154D6E" w:rsidRPr="00615AB5" w:rsidRDefault="00154D6E" w:rsidP="00154D6E">
            <w:pPr>
              <w:pStyle w:val="wartocibezgwiazdek"/>
              <w:rPr>
                <w:color w:val="FFFFFF" w:themeColor="background1"/>
              </w:rPr>
            </w:pPr>
            <w:r w:rsidRPr="00615AB5">
              <w:rPr>
                <w:color w:val="FFFFFF" w:themeColor="background1"/>
              </w:rPr>
              <w:t>92,5</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154D6E" w:rsidRPr="00615AB5" w:rsidRDefault="00154D6E" w:rsidP="00154D6E">
            <w:pPr>
              <w:pStyle w:val="wartocibezgwiazdek"/>
              <w:rPr>
                <w:color w:val="000000" w:themeColor="text1"/>
              </w:rPr>
            </w:pPr>
            <w:r w:rsidRPr="00615AB5">
              <w:rPr>
                <w:color w:val="000000" w:themeColor="text1"/>
              </w:rPr>
              <w:t>103,8</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103,4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105,3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101,0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102,1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97,1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93,2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96,3</w:t>
            </w: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103,2</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6D57A2"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154D6E" w:rsidRPr="006D57A2" w:rsidRDefault="00154D6E" w:rsidP="00154D6E">
            <w:pPr>
              <w:pStyle w:val="TekstkomunikatTABliczby"/>
              <w:spacing w:before="16" w:after="1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154D6E" w:rsidRPr="00615AB5" w:rsidRDefault="00665B82" w:rsidP="00154D6E">
            <w:pPr>
              <w:pStyle w:val="wartocibezgwiazdek"/>
              <w:rPr>
                <w:color w:val="FFFFFF" w:themeColor="background1"/>
              </w:rPr>
            </w:pPr>
            <w:r w:rsidRPr="00615AB5">
              <w:rPr>
                <w:color w:val="FFFFFF" w:themeColor="background1"/>
              </w:rPr>
              <w:t>94,2</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154D6E" w:rsidRPr="00615AB5" w:rsidRDefault="00C44ADC" w:rsidP="00154D6E">
            <w:pPr>
              <w:pStyle w:val="wartocibezgwiazdek"/>
              <w:rPr>
                <w:color w:val="000000" w:themeColor="text1"/>
              </w:rPr>
            </w:pPr>
            <w:r w:rsidRPr="00615AB5">
              <w:rPr>
                <w:color w:val="000000" w:themeColor="text1"/>
              </w:rPr>
              <w:t>101,5</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D57A2" w:rsidRDefault="00154D6E" w:rsidP="00154D6E">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54D6E" w:rsidRPr="006D57A2" w:rsidRDefault="00154D6E" w:rsidP="00154D6E">
            <w:pPr>
              <w:pStyle w:val="TekstkomunikatTABB3"/>
              <w:spacing w:before="16" w:after="16"/>
              <w:rPr>
                <w:highlight w:val="black"/>
              </w:rPr>
            </w:pPr>
            <w:r w:rsidRPr="006D57A2">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154D6E" w:rsidRPr="006D57A2" w:rsidRDefault="00154D6E" w:rsidP="00154D6E">
            <w:pPr>
              <w:pStyle w:val="TekstkomunikatTABliczby"/>
              <w:spacing w:before="16" w:after="1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154D6E" w:rsidRPr="00615AB5" w:rsidRDefault="00154D6E" w:rsidP="00154D6E">
            <w:pPr>
              <w:pStyle w:val="wartocibezgwiazdek"/>
              <w:rPr>
                <w:color w:val="FFFFFF" w:themeColor="background1"/>
              </w:rPr>
            </w:pPr>
            <w:r w:rsidRPr="00615AB5">
              <w:rPr>
                <w:color w:val="FFFFFF" w:themeColor="background1"/>
              </w:rPr>
              <w:t>86,1</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154D6E" w:rsidRPr="00615AB5" w:rsidRDefault="00154D6E" w:rsidP="00154D6E">
            <w:pPr>
              <w:pStyle w:val="wartocibezgwiazdek"/>
              <w:rPr>
                <w:color w:val="000000" w:themeColor="text1"/>
              </w:rPr>
            </w:pPr>
            <w:r w:rsidRPr="00615AB5">
              <w:rPr>
                <w:color w:val="000000" w:themeColor="text1"/>
              </w:rPr>
              <w:t>92,0</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91,9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r w:rsidRPr="006D57A2">
              <w:rPr>
                <w:snapToGrid w:val="0"/>
                <w:highlight w:val="black"/>
              </w:rPr>
              <w:t>82,9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79,7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82,5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86,2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86,9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r w:rsidRPr="006D57A2">
              <w:rPr>
                <w:snapToGrid w:val="0"/>
                <w:highlight w:val="black"/>
              </w:rPr>
              <w:t>87,2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90,0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89,2</w:t>
            </w: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93,4</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6D57A2"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154D6E" w:rsidRPr="006D57A2" w:rsidRDefault="00154D6E" w:rsidP="00154D6E">
            <w:pPr>
              <w:pStyle w:val="TekstkomunikatTABliczby"/>
              <w:spacing w:before="16" w:after="1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154D6E" w:rsidRPr="00615AB5" w:rsidRDefault="00665B82" w:rsidP="00154D6E">
            <w:pPr>
              <w:pStyle w:val="wartocibezgwiazdek"/>
              <w:rPr>
                <w:color w:val="FFFFFF" w:themeColor="background1"/>
              </w:rPr>
            </w:pPr>
            <w:r w:rsidRPr="00615AB5">
              <w:rPr>
                <w:color w:val="FFFFFF" w:themeColor="background1"/>
              </w:rPr>
              <w:t>95,1</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154D6E" w:rsidRPr="00615AB5" w:rsidRDefault="00C44ADC" w:rsidP="00154D6E">
            <w:pPr>
              <w:pStyle w:val="wartocibezgwiazdek"/>
              <w:rPr>
                <w:color w:val="000000" w:themeColor="text1"/>
              </w:rPr>
            </w:pPr>
            <w:r w:rsidRPr="00615AB5">
              <w:rPr>
                <w:color w:val="000000" w:themeColor="text1"/>
              </w:rPr>
              <w:t>93,0</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D57A2" w:rsidRDefault="00154D6E" w:rsidP="00154D6E">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54D6E" w:rsidRPr="006D57A2" w:rsidRDefault="00154D6E" w:rsidP="00154D6E">
            <w:pPr>
              <w:pStyle w:val="TekstkomunikatTABB1"/>
              <w:spacing w:before="16" w:after="16"/>
              <w:rPr>
                <w:highlight w:val="black"/>
              </w:rPr>
            </w:pPr>
            <w:r w:rsidRPr="006D57A2">
              <w:rPr>
                <w:highlight w:val="black"/>
              </w:rPr>
              <w:t>Relacje cen skupu</w:t>
            </w:r>
            <w:r w:rsidRPr="006D57A2">
              <w:rPr>
                <w:highlight w:val="black"/>
                <w:vertAlign w:val="superscript"/>
              </w:rPr>
              <w:t xml:space="preserve"> a</w:t>
            </w:r>
            <w:r w:rsidRPr="006D57A2">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154D6E" w:rsidRPr="006D57A2" w:rsidRDefault="00154D6E" w:rsidP="00154D6E">
            <w:pPr>
              <w:pStyle w:val="TekstkomunikatTABliczby"/>
              <w:spacing w:before="16" w:after="1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154D6E" w:rsidRPr="00615AB5" w:rsidRDefault="00154D6E" w:rsidP="00154D6E">
            <w:pPr>
              <w:pStyle w:val="wartocibezgwiazdek"/>
              <w:rPr>
                <w:color w:val="FFFFFF" w:themeColor="background1"/>
              </w:rPr>
            </w:pPr>
            <w:r w:rsidRPr="00615AB5">
              <w:rPr>
                <w:color w:val="FFFFFF" w:themeColor="background1"/>
              </w:rPr>
              <w:t>6,8</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154D6E" w:rsidRPr="00615AB5" w:rsidRDefault="00154D6E" w:rsidP="00154D6E">
            <w:pPr>
              <w:pStyle w:val="wartocibezgwiazdek"/>
              <w:rPr>
                <w:color w:val="000000" w:themeColor="text1"/>
              </w:rPr>
            </w:pPr>
            <w:r w:rsidRPr="00615AB5">
              <w:rPr>
                <w:color w:val="000000" w:themeColor="text1"/>
              </w:rPr>
              <w:t>6,7</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7,0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6,1</w:t>
            </w: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D57A2" w:rsidRDefault="00154D6E" w:rsidP="00154D6E">
            <w:pPr>
              <w:pStyle w:val="wartocibezgwiazdek"/>
              <w:rPr>
                <w:highlight w:val="black"/>
              </w:rPr>
            </w:pPr>
            <w:r w:rsidRPr="006D57A2">
              <w:rPr>
                <w:highlight w:val="black"/>
              </w:rPr>
              <w:t>6,3</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6D57A2" w:rsidRDefault="00154D6E" w:rsidP="00154D6E">
            <w:pPr>
              <w:pStyle w:val="TekstkomunikatB1"/>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154D6E" w:rsidRPr="006D57A2" w:rsidRDefault="00154D6E" w:rsidP="00154D6E">
            <w:pPr>
              <w:pStyle w:val="TekstkomunikatTABliczby"/>
              <w:spacing w:before="16" w:after="1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154D6E" w:rsidRPr="00615AB5" w:rsidRDefault="00154D6E" w:rsidP="00154D6E">
            <w:pPr>
              <w:pStyle w:val="wartocibezgwiazdek"/>
              <w:rPr>
                <w:color w:val="FFFFFF" w:themeColor="background1"/>
              </w:rPr>
            </w:pPr>
            <w:r w:rsidRPr="00615AB5">
              <w:rPr>
                <w:color w:val="FFFFFF" w:themeColor="background1"/>
              </w:rPr>
              <w:t>5,9</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154D6E" w:rsidRPr="00615AB5" w:rsidRDefault="00C44ADC" w:rsidP="00154D6E">
            <w:pPr>
              <w:pStyle w:val="wartocibezgwiazdek"/>
              <w:rPr>
                <w:color w:val="000000" w:themeColor="text1"/>
              </w:rPr>
            </w:pPr>
            <w:r w:rsidRPr="00615AB5">
              <w:rPr>
                <w:color w:val="000000" w:themeColor="text1"/>
              </w:rPr>
              <w:t>5,9</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D57A2" w:rsidRDefault="00154D6E" w:rsidP="00154D6E">
            <w:pPr>
              <w:pStyle w:val="wartocibezgwiazdek"/>
              <w:rPr>
                <w:highlight w:val="black"/>
              </w:rPr>
            </w:pPr>
          </w:p>
        </w:tc>
      </w:tr>
      <w:tr w:rsidR="006D57A2" w:rsidRPr="006D57A2" w:rsidTr="00615AB5">
        <w:tc>
          <w:tcPr>
            <w:tcW w:w="4220" w:type="dxa"/>
            <w:tcBorders>
              <w:top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TekstkomunikatTABB1"/>
              <w:spacing w:before="16" w:after="16"/>
              <w:rPr>
                <w:highlight w:val="black"/>
              </w:rPr>
            </w:pPr>
            <w:r w:rsidRPr="006D57A2">
              <w:rPr>
                <w:highlight w:val="black"/>
              </w:rPr>
              <w:t>Produkcja sprzedana przemysłu</w:t>
            </w:r>
            <w:r w:rsidRPr="006D57A2">
              <w:rPr>
                <w:highlight w:val="black"/>
                <w:vertAlign w:val="superscript"/>
              </w:rPr>
              <w:t xml:space="preserve"> b</w:t>
            </w:r>
            <w:r w:rsidRPr="006D57A2">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154D6E" w:rsidRPr="006D57A2" w:rsidRDefault="00154D6E" w:rsidP="00154D6E">
            <w:pPr>
              <w:pStyle w:val="TekstkomunikatTABliczby"/>
              <w:spacing w:before="16" w:after="16"/>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154D6E" w:rsidRPr="00615AB5" w:rsidRDefault="00154D6E" w:rsidP="00154D6E">
            <w:pPr>
              <w:pStyle w:val="wartocibezgwiazdek"/>
              <w:rPr>
                <w:color w:val="FFFFFF" w:themeColor="background1"/>
              </w:rPr>
            </w:pP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154D6E" w:rsidRPr="00615AB5" w:rsidRDefault="00154D6E" w:rsidP="00154D6E">
            <w:pPr>
              <w:pStyle w:val="wartocibezgwiazdek"/>
              <w:rPr>
                <w:color w:val="000000" w:themeColor="text1"/>
              </w:rPr>
            </w:pP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6D57A2" w:rsidRDefault="00154D6E" w:rsidP="00154D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6D57A2" w:rsidRDefault="00154D6E" w:rsidP="00154D6E">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ED267F" w:rsidRPr="006D57A2" w:rsidRDefault="00ED267F" w:rsidP="00ED267F">
            <w:pPr>
              <w:pStyle w:val="tekstkomunikatTABB2"/>
              <w:spacing w:before="16" w:after="16"/>
              <w:rPr>
                <w:highlight w:val="black"/>
              </w:rPr>
            </w:pPr>
            <w:r w:rsidRPr="006D57A2">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ED267F" w:rsidRPr="006D57A2" w:rsidRDefault="00ED267F" w:rsidP="00ED267F">
            <w:pPr>
              <w:pStyle w:val="TekstkomunikatTABliczby"/>
              <w:spacing w:before="16" w:after="1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ED267F" w:rsidRPr="00615AB5" w:rsidRDefault="00ED267F" w:rsidP="00ED267F">
            <w:pPr>
              <w:pStyle w:val="wartocibezgwiazdek"/>
              <w:rPr>
                <w:color w:val="FFFFFF" w:themeColor="background1"/>
              </w:rPr>
            </w:pPr>
            <w:r w:rsidRPr="00615AB5">
              <w:rPr>
                <w:color w:val="FFFFFF" w:themeColor="background1"/>
              </w:rPr>
              <w:t>105,5</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ED267F" w:rsidRPr="00615AB5" w:rsidRDefault="00ED267F" w:rsidP="00ED267F">
            <w:pPr>
              <w:pStyle w:val="wartocibezgwiazdek"/>
              <w:rPr>
                <w:color w:val="000000" w:themeColor="text1"/>
              </w:rPr>
            </w:pPr>
            <w:r w:rsidRPr="00615AB5">
              <w:rPr>
                <w:color w:val="000000" w:themeColor="text1"/>
              </w:rPr>
              <w:t>95,5</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110,5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89,6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100,4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100,9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99,4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111,5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100,1</w:t>
            </w:r>
          </w:p>
        </w:tc>
        <w:tc>
          <w:tcPr>
            <w:tcW w:w="906" w:type="dxa"/>
            <w:tcBorders>
              <w:top w:val="single" w:sz="4" w:space="0" w:color="FFFFFF"/>
              <w:left w:val="single" w:sz="4" w:space="0" w:color="FFFFFF"/>
              <w:bottom w:val="single" w:sz="4" w:space="0" w:color="FFFFFF"/>
            </w:tcBorders>
            <w:shd w:val="clear" w:color="auto" w:fill="000000"/>
            <w:vAlign w:val="center"/>
          </w:tcPr>
          <w:p w:rsidR="00ED267F" w:rsidRPr="006D57A2" w:rsidRDefault="00ED267F" w:rsidP="00A03B82">
            <w:pPr>
              <w:pStyle w:val="wartocibezgwiazdek"/>
              <w:rPr>
                <w:highlight w:val="black"/>
              </w:rPr>
            </w:pPr>
            <w:r w:rsidRPr="006D57A2">
              <w:rPr>
                <w:highlight w:val="black"/>
              </w:rPr>
              <w:t>95,2</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ED267F" w:rsidRPr="006D57A2" w:rsidRDefault="00ED267F" w:rsidP="00ED267F">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ED267F" w:rsidRPr="006D57A2" w:rsidRDefault="00ED267F" w:rsidP="00ED267F">
            <w:pPr>
              <w:pStyle w:val="TekstkomunikatTABliczby"/>
              <w:spacing w:before="16" w:after="1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ED267F" w:rsidRPr="00615AB5" w:rsidRDefault="00ED267F" w:rsidP="00ED267F">
            <w:pPr>
              <w:pStyle w:val="wartocibezgwiazdek"/>
              <w:rPr>
                <w:color w:val="FFFFFF" w:themeColor="background1"/>
              </w:rPr>
            </w:pPr>
            <w:r w:rsidRPr="00615AB5">
              <w:rPr>
                <w:color w:val="FFFFFF" w:themeColor="background1"/>
              </w:rPr>
              <w:t>106,1</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ED267F" w:rsidRPr="00615AB5" w:rsidRDefault="00ED267F" w:rsidP="00ED267F">
            <w:pPr>
              <w:pStyle w:val="wartocibezgwiazdek"/>
              <w:rPr>
                <w:color w:val="000000" w:themeColor="text1"/>
              </w:rPr>
            </w:pPr>
            <w:r w:rsidRPr="00615AB5">
              <w:rPr>
                <w:color w:val="000000" w:themeColor="text1"/>
              </w:rPr>
              <w:t>91,4</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ED267F" w:rsidRPr="006D57A2" w:rsidRDefault="00ED267F" w:rsidP="00A03B82">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ED267F" w:rsidRPr="006D57A2" w:rsidRDefault="00ED267F" w:rsidP="00ED267F">
            <w:pPr>
              <w:pStyle w:val="tekstkomunikatTABB2"/>
              <w:spacing w:before="16" w:after="16"/>
              <w:rPr>
                <w:highlight w:val="black"/>
              </w:rPr>
            </w:pPr>
            <w:r w:rsidRPr="006D57A2">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ED267F" w:rsidRPr="006D57A2" w:rsidRDefault="00ED267F" w:rsidP="00ED267F">
            <w:pPr>
              <w:pStyle w:val="TekstkomunikatTABliczby"/>
              <w:spacing w:before="16" w:after="1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ED267F" w:rsidRPr="00615AB5" w:rsidRDefault="00ED267F" w:rsidP="00ED267F">
            <w:pPr>
              <w:pStyle w:val="wartocibezgwiazdek"/>
              <w:rPr>
                <w:color w:val="FFFFFF" w:themeColor="background1"/>
              </w:rPr>
            </w:pPr>
            <w:r w:rsidRPr="00615AB5">
              <w:rPr>
                <w:color w:val="FFFFFF" w:themeColor="background1"/>
              </w:rPr>
              <w:t>114,9</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ED267F" w:rsidRPr="00615AB5" w:rsidRDefault="00ED267F" w:rsidP="00ED267F">
            <w:pPr>
              <w:pStyle w:val="wartocibezgwiazdek"/>
              <w:rPr>
                <w:color w:val="000000" w:themeColor="text1"/>
              </w:rPr>
            </w:pPr>
            <w:r w:rsidRPr="00615AB5">
              <w:rPr>
                <w:color w:val="000000" w:themeColor="text1"/>
              </w:rPr>
              <w:t>115,8</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106,3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111,9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115,1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108,5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103,9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108,9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106,3</w:t>
            </w:r>
          </w:p>
        </w:tc>
        <w:tc>
          <w:tcPr>
            <w:tcW w:w="906" w:type="dxa"/>
            <w:tcBorders>
              <w:top w:val="single" w:sz="4" w:space="0" w:color="FFFFFF"/>
              <w:left w:val="single" w:sz="4" w:space="0" w:color="FFFFFF"/>
              <w:bottom w:val="single" w:sz="4" w:space="0" w:color="FFFFFF"/>
            </w:tcBorders>
            <w:shd w:val="clear" w:color="auto" w:fill="000000"/>
            <w:vAlign w:val="center"/>
          </w:tcPr>
          <w:p w:rsidR="00ED267F" w:rsidRPr="006D57A2" w:rsidRDefault="00ED267F" w:rsidP="00A03B82">
            <w:pPr>
              <w:pStyle w:val="wartocibezgwiazdek"/>
              <w:rPr>
                <w:highlight w:val="black"/>
              </w:rPr>
            </w:pPr>
            <w:r w:rsidRPr="006D57A2">
              <w:rPr>
                <w:highlight w:val="black"/>
              </w:rPr>
              <w:t>108,9</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ED267F" w:rsidRPr="006D57A2" w:rsidRDefault="00ED267F" w:rsidP="00ED267F">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ED267F" w:rsidRPr="006D57A2" w:rsidRDefault="00ED267F" w:rsidP="00ED267F">
            <w:pPr>
              <w:pStyle w:val="TekstkomunikatTABliczby"/>
              <w:spacing w:before="16" w:after="1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ED267F" w:rsidRPr="00615AB5" w:rsidRDefault="00ED267F" w:rsidP="00ED267F">
            <w:pPr>
              <w:pStyle w:val="wartocibezgwiazdek"/>
              <w:rPr>
                <w:color w:val="FFFFFF" w:themeColor="background1"/>
              </w:rPr>
            </w:pPr>
            <w:r w:rsidRPr="00615AB5">
              <w:rPr>
                <w:color w:val="FFFFFF" w:themeColor="background1"/>
              </w:rPr>
              <w:t>109,5</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ED267F" w:rsidRPr="00615AB5" w:rsidRDefault="00ED267F" w:rsidP="00ED267F">
            <w:pPr>
              <w:pStyle w:val="wartocibezgwiazdek"/>
              <w:rPr>
                <w:color w:val="000000" w:themeColor="text1"/>
              </w:rPr>
            </w:pPr>
            <w:r w:rsidRPr="00615AB5">
              <w:rPr>
                <w:color w:val="000000" w:themeColor="text1"/>
              </w:rPr>
              <w:t>104,8</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ED267F" w:rsidRPr="006D57A2" w:rsidRDefault="00ED267F" w:rsidP="00ED267F">
            <w:pPr>
              <w:pStyle w:val="wartocibezgwiazdek"/>
              <w:rPr>
                <w:highlight w:val="black"/>
              </w:rPr>
            </w:pPr>
          </w:p>
        </w:tc>
      </w:tr>
      <w:tr w:rsidR="006D57A2" w:rsidRPr="006D57A2" w:rsidTr="00615AB5">
        <w:tc>
          <w:tcPr>
            <w:tcW w:w="4537" w:type="dxa"/>
            <w:gridSpan w:val="2"/>
            <w:tcBorders>
              <w:top w:val="single" w:sz="4" w:space="0" w:color="FFFFFF"/>
              <w:bottom w:val="single" w:sz="4" w:space="0" w:color="FFFFFF"/>
              <w:right w:val="single" w:sz="4" w:space="0" w:color="FFFFFF" w:themeColor="background1"/>
            </w:tcBorders>
            <w:shd w:val="clear" w:color="auto" w:fill="000000"/>
            <w:vAlign w:val="center"/>
          </w:tcPr>
          <w:p w:rsidR="00ED267F" w:rsidRPr="006D57A2" w:rsidRDefault="00ED267F" w:rsidP="00ED267F">
            <w:pPr>
              <w:pStyle w:val="TekstkomunikatTABB1"/>
              <w:spacing w:before="16" w:after="16"/>
              <w:rPr>
                <w:highlight w:val="black"/>
              </w:rPr>
            </w:pPr>
            <w:r w:rsidRPr="006D57A2">
              <w:rPr>
                <w:highlight w:val="black"/>
              </w:rPr>
              <w:t>Produkcja budowlano-montażowa</w:t>
            </w:r>
            <w:r w:rsidRPr="006D57A2">
              <w:rPr>
                <w:highlight w:val="black"/>
                <w:vertAlign w:val="superscript"/>
              </w:rPr>
              <w:t xml:space="preserve"> b</w:t>
            </w:r>
            <w:r w:rsidRPr="006D57A2">
              <w:rPr>
                <w:highlight w:val="black"/>
              </w:rPr>
              <w:t xml:space="preserve"> (w cenach bieżących):</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ED267F" w:rsidRPr="00615AB5" w:rsidRDefault="00ED267F" w:rsidP="00ED267F">
            <w:pPr>
              <w:pStyle w:val="wartocibezgwiazdek"/>
              <w:rPr>
                <w:color w:val="FFFFFF" w:themeColor="background1"/>
              </w:rPr>
            </w:pP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ED267F" w:rsidRPr="00615AB5" w:rsidRDefault="00ED267F" w:rsidP="00ED267F">
            <w:pPr>
              <w:pStyle w:val="wartocibezgwiazdek"/>
              <w:rPr>
                <w:color w:val="000000" w:themeColor="text1"/>
              </w:rPr>
            </w:pP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gwiazdka"/>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ED267F" w:rsidRPr="006D57A2" w:rsidRDefault="00ED267F" w:rsidP="00ED267F">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ED267F" w:rsidRPr="006D57A2" w:rsidRDefault="00ED267F" w:rsidP="00ED267F">
            <w:pPr>
              <w:pStyle w:val="tekstkomunikatTABB2"/>
              <w:spacing w:before="16" w:after="16"/>
              <w:rPr>
                <w:highlight w:val="black"/>
              </w:rPr>
            </w:pPr>
            <w:r w:rsidRPr="006D57A2">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ED267F" w:rsidRPr="006D57A2" w:rsidRDefault="00ED267F" w:rsidP="00ED267F">
            <w:pPr>
              <w:pStyle w:val="TekstkomunikatTABliczby"/>
              <w:spacing w:before="16" w:after="1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tcPr>
          <w:p w:rsidR="00ED267F" w:rsidRPr="00615AB5" w:rsidRDefault="00ED267F" w:rsidP="00ED267F">
            <w:pPr>
              <w:pStyle w:val="wartocibezgwiazdek"/>
              <w:rPr>
                <w:color w:val="FFFFFF" w:themeColor="background1"/>
              </w:rPr>
            </w:pPr>
            <w:r w:rsidRPr="00615AB5">
              <w:rPr>
                <w:color w:val="FFFFFF" w:themeColor="background1"/>
              </w:rPr>
              <w:t>46,9</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ED267F" w:rsidRPr="00615AB5" w:rsidRDefault="00ED267F" w:rsidP="00ED267F">
            <w:pPr>
              <w:pStyle w:val="wartocibezgwiazdek"/>
              <w:rPr>
                <w:color w:val="000000" w:themeColor="text1"/>
              </w:rPr>
            </w:pPr>
            <w:r w:rsidRPr="00615AB5">
              <w:rPr>
                <w:color w:val="000000" w:themeColor="text1"/>
              </w:rPr>
              <w:t>85,4</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156,2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93,7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122,3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109,1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110,8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90,2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107,7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123,6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91,3</w:t>
            </w:r>
          </w:p>
        </w:tc>
        <w:tc>
          <w:tcPr>
            <w:tcW w:w="906" w:type="dxa"/>
            <w:tcBorders>
              <w:top w:val="single" w:sz="4" w:space="0" w:color="FFFFFF"/>
              <w:left w:val="single" w:sz="4" w:space="0" w:color="FFFFFF"/>
              <w:bottom w:val="single" w:sz="4" w:space="0" w:color="FFFFFF"/>
            </w:tcBorders>
            <w:shd w:val="clear" w:color="auto" w:fill="000000"/>
            <w:vAlign w:val="center"/>
          </w:tcPr>
          <w:p w:rsidR="00ED267F" w:rsidRPr="006D57A2" w:rsidRDefault="00ED267F" w:rsidP="00ED267F">
            <w:pPr>
              <w:pStyle w:val="wartocibezgwiazdek"/>
              <w:rPr>
                <w:highlight w:val="black"/>
              </w:rPr>
            </w:pPr>
            <w:r w:rsidRPr="006D57A2">
              <w:rPr>
                <w:highlight w:val="black"/>
              </w:rPr>
              <w:t>111,0</w:t>
            </w:r>
          </w:p>
        </w:tc>
      </w:tr>
      <w:tr w:rsidR="006D57A2" w:rsidRPr="006D57A2" w:rsidTr="00615AB5">
        <w:tc>
          <w:tcPr>
            <w:tcW w:w="4220" w:type="dxa"/>
            <w:vMerge/>
            <w:tcBorders>
              <w:top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ED267F" w:rsidRPr="006D57A2" w:rsidRDefault="00ED267F" w:rsidP="00ED267F">
            <w:pPr>
              <w:pStyle w:val="TekstkomunikatTABliczby"/>
              <w:spacing w:before="16" w:after="1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tcPr>
          <w:p w:rsidR="00ED267F" w:rsidRPr="00615AB5" w:rsidRDefault="00ED267F" w:rsidP="00ED267F">
            <w:pPr>
              <w:pStyle w:val="wartocibezgwiazdek"/>
              <w:rPr>
                <w:color w:val="FFFFFF" w:themeColor="background1"/>
              </w:rPr>
            </w:pPr>
            <w:r w:rsidRPr="00615AB5">
              <w:rPr>
                <w:color w:val="FFFFFF" w:themeColor="background1"/>
              </w:rPr>
              <w:t>40,1</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ED267F" w:rsidRPr="00615AB5" w:rsidRDefault="00ED267F" w:rsidP="00ED267F">
            <w:pPr>
              <w:pStyle w:val="wartocibezgwiazdek"/>
              <w:rPr>
                <w:color w:val="000000" w:themeColor="text1"/>
              </w:rPr>
            </w:pPr>
            <w:r w:rsidRPr="00615AB5">
              <w:rPr>
                <w:color w:val="000000" w:themeColor="text1"/>
              </w:rPr>
              <w:t>146,1</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D267F" w:rsidRPr="006D57A2" w:rsidRDefault="00ED267F" w:rsidP="00ED267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ED267F" w:rsidRPr="006D57A2" w:rsidRDefault="00ED267F" w:rsidP="00ED267F">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ED267F" w:rsidRPr="006D57A2" w:rsidRDefault="00ED267F" w:rsidP="00ED267F">
            <w:pPr>
              <w:pStyle w:val="tekstkomunikatTABB2"/>
              <w:spacing w:before="16" w:after="16"/>
              <w:rPr>
                <w:highlight w:val="black"/>
              </w:rPr>
            </w:pPr>
            <w:r w:rsidRPr="006D57A2">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ED267F" w:rsidRPr="006D57A2" w:rsidRDefault="00ED267F" w:rsidP="00ED267F">
            <w:pPr>
              <w:pStyle w:val="TekstkomunikatTABliczby"/>
              <w:spacing w:before="16" w:after="1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tcPr>
          <w:p w:rsidR="00ED267F" w:rsidRPr="00615AB5" w:rsidRDefault="00ED267F" w:rsidP="00ED267F">
            <w:pPr>
              <w:pStyle w:val="wartocibezgwiazdek"/>
              <w:rPr>
                <w:color w:val="FFFFFF" w:themeColor="background1"/>
              </w:rPr>
            </w:pPr>
            <w:r w:rsidRPr="00615AB5">
              <w:rPr>
                <w:color w:val="FFFFFF" w:themeColor="background1"/>
              </w:rPr>
              <w:t>155,6</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ED267F" w:rsidRPr="00615AB5" w:rsidRDefault="00ED267F" w:rsidP="00ED267F">
            <w:pPr>
              <w:pStyle w:val="wartocibezgwiazdek"/>
              <w:rPr>
                <w:color w:val="000000" w:themeColor="text1"/>
              </w:rPr>
            </w:pPr>
            <w:r w:rsidRPr="00615AB5">
              <w:rPr>
                <w:color w:val="000000" w:themeColor="text1"/>
              </w:rPr>
              <w:t>126,4</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tcPr>
          <w:p w:rsidR="00ED267F" w:rsidRPr="006D57A2" w:rsidRDefault="00ED267F" w:rsidP="00ED267F">
            <w:pPr>
              <w:pStyle w:val="wartocibezgwiazdek"/>
              <w:rPr>
                <w:highlight w:val="black"/>
              </w:rPr>
            </w:pPr>
            <w:r w:rsidRPr="006D57A2">
              <w:rPr>
                <w:highlight w:val="black"/>
              </w:rPr>
              <w:t>120,4</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ED267F" w:rsidRPr="006D57A2" w:rsidRDefault="00ED267F" w:rsidP="00ED267F">
            <w:pPr>
              <w:pStyle w:val="wartocibezgwiazdek"/>
              <w:rPr>
                <w:highlight w:val="black"/>
              </w:rPr>
            </w:pPr>
            <w:r w:rsidRPr="006D57A2">
              <w:rPr>
                <w:highlight w:val="black"/>
              </w:rPr>
              <w:t>114,8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ED267F" w:rsidRPr="006D57A2" w:rsidRDefault="00ED267F" w:rsidP="00ED267F">
            <w:pPr>
              <w:pStyle w:val="wartocibezgwiazdek"/>
              <w:rPr>
                <w:highlight w:val="black"/>
              </w:rPr>
            </w:pPr>
            <w:r w:rsidRPr="006D57A2">
              <w:rPr>
                <w:highlight w:val="black"/>
              </w:rPr>
              <w:t>116,3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ED267F" w:rsidRPr="006D57A2" w:rsidRDefault="00ED267F" w:rsidP="00ED267F">
            <w:pPr>
              <w:pStyle w:val="wartocibezgwiazdek"/>
              <w:rPr>
                <w:highlight w:val="black"/>
              </w:rPr>
            </w:pPr>
            <w:r w:rsidRPr="006D57A2">
              <w:rPr>
                <w:highlight w:val="black"/>
              </w:rPr>
              <w:t>106,4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ED267F" w:rsidRPr="006D57A2" w:rsidRDefault="00ED267F" w:rsidP="00ED267F">
            <w:pPr>
              <w:pStyle w:val="wartocibezgwiazdek"/>
              <w:rPr>
                <w:highlight w:val="black"/>
              </w:rPr>
            </w:pPr>
            <w:r w:rsidRPr="006D57A2">
              <w:rPr>
                <w:highlight w:val="black"/>
              </w:rPr>
              <w:t>105,8</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ED267F" w:rsidRPr="006D57A2" w:rsidRDefault="00ED267F" w:rsidP="00ED267F">
            <w:pPr>
              <w:pStyle w:val="wartocibezgwiazdek"/>
              <w:rPr>
                <w:highlight w:val="black"/>
              </w:rPr>
            </w:pPr>
            <w:r w:rsidRPr="006D57A2">
              <w:rPr>
                <w:highlight w:val="black"/>
              </w:rPr>
              <w:t>121,7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ED267F" w:rsidRPr="006D57A2" w:rsidRDefault="00ED267F" w:rsidP="00ED267F">
            <w:pPr>
              <w:pStyle w:val="wartocibezgwiazdek"/>
              <w:rPr>
                <w:highlight w:val="black"/>
              </w:rPr>
            </w:pPr>
            <w:r w:rsidRPr="006D57A2">
              <w:rPr>
                <w:highlight w:val="black"/>
              </w:rPr>
              <w:t>118,2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ED267F" w:rsidRPr="006D57A2" w:rsidRDefault="00ED267F" w:rsidP="00ED267F">
            <w:pPr>
              <w:pStyle w:val="wartocibezgwiazdek"/>
              <w:rPr>
                <w:highlight w:val="black"/>
              </w:rPr>
            </w:pPr>
            <w:r w:rsidRPr="006D57A2">
              <w:rPr>
                <w:highlight w:val="black"/>
              </w:rPr>
              <w:t>138,3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ED267F" w:rsidRPr="006D57A2" w:rsidRDefault="00ED267F" w:rsidP="00ED267F">
            <w:pPr>
              <w:pStyle w:val="wartocibezgwiazdek"/>
              <w:rPr>
                <w:highlight w:val="black"/>
              </w:rPr>
            </w:pPr>
            <w:r w:rsidRPr="006D57A2">
              <w:rPr>
                <w:highlight w:val="black"/>
              </w:rPr>
              <w:t>121,9</w:t>
            </w:r>
          </w:p>
        </w:tc>
        <w:tc>
          <w:tcPr>
            <w:tcW w:w="906" w:type="dxa"/>
            <w:tcBorders>
              <w:top w:val="single" w:sz="4" w:space="0" w:color="FFFFFF"/>
              <w:left w:val="single" w:sz="4" w:space="0" w:color="FFFFFF"/>
              <w:bottom w:val="single" w:sz="4" w:space="0" w:color="FFFFFF"/>
            </w:tcBorders>
            <w:shd w:val="clear" w:color="auto" w:fill="000000"/>
          </w:tcPr>
          <w:p w:rsidR="00ED267F" w:rsidRPr="006D57A2" w:rsidRDefault="00ED267F" w:rsidP="00ED267F">
            <w:pPr>
              <w:pStyle w:val="wartocibezgwiazdek"/>
              <w:rPr>
                <w:highlight w:val="black"/>
              </w:rPr>
            </w:pPr>
            <w:r w:rsidRPr="006D57A2">
              <w:rPr>
                <w:highlight w:val="black"/>
              </w:rPr>
              <w:t>105,6</w:t>
            </w:r>
          </w:p>
        </w:tc>
      </w:tr>
      <w:tr w:rsidR="006D57A2" w:rsidRPr="006D57A2" w:rsidTr="00615AB5">
        <w:tc>
          <w:tcPr>
            <w:tcW w:w="4220" w:type="dxa"/>
            <w:vMerge/>
            <w:tcBorders>
              <w:top w:val="single" w:sz="4" w:space="0" w:color="522398"/>
              <w:bottom w:val="nil"/>
              <w:right w:val="single" w:sz="4" w:space="0" w:color="FFFFFF"/>
            </w:tcBorders>
            <w:shd w:val="clear" w:color="auto" w:fill="000000"/>
            <w:vAlign w:val="center"/>
          </w:tcPr>
          <w:p w:rsidR="00ED267F" w:rsidRPr="006D57A2" w:rsidRDefault="00ED267F" w:rsidP="00ED267F">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hemeColor="background1"/>
            </w:tcBorders>
            <w:shd w:val="clear" w:color="auto" w:fill="000000"/>
            <w:vAlign w:val="center"/>
          </w:tcPr>
          <w:p w:rsidR="00ED267F" w:rsidRPr="006D57A2" w:rsidRDefault="00ED267F" w:rsidP="00ED267F">
            <w:pPr>
              <w:pStyle w:val="TekstkomunikatTABliczby"/>
              <w:spacing w:before="16" w:after="1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nil"/>
              <w:right w:val="single" w:sz="4" w:space="0" w:color="000000" w:themeColor="text1"/>
            </w:tcBorders>
            <w:shd w:val="clear" w:color="auto" w:fill="auto"/>
          </w:tcPr>
          <w:p w:rsidR="00ED267F" w:rsidRPr="00615AB5" w:rsidRDefault="00ED267F" w:rsidP="00ED267F">
            <w:pPr>
              <w:pStyle w:val="wartocibezgwiazdek"/>
              <w:rPr>
                <w:color w:val="FFFFFF" w:themeColor="background1"/>
              </w:rPr>
            </w:pPr>
            <w:r w:rsidRPr="00615AB5">
              <w:rPr>
                <w:color w:val="FFFFFF" w:themeColor="background1"/>
              </w:rPr>
              <w:t>90,1</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ED267F" w:rsidRPr="00615AB5" w:rsidRDefault="00ED267F" w:rsidP="00ED267F">
            <w:pPr>
              <w:pStyle w:val="wartocibezgwiazdek"/>
              <w:rPr>
                <w:color w:val="000000" w:themeColor="text1"/>
              </w:rPr>
            </w:pPr>
            <w:r w:rsidRPr="00615AB5">
              <w:rPr>
                <w:color w:val="000000" w:themeColor="text1"/>
              </w:rPr>
              <w:t>154,2</w:t>
            </w:r>
          </w:p>
        </w:tc>
        <w:tc>
          <w:tcPr>
            <w:tcW w:w="905" w:type="dxa"/>
            <w:tcBorders>
              <w:top w:val="single" w:sz="4" w:space="0" w:color="FFFFFF"/>
              <w:left w:val="single" w:sz="4" w:space="0" w:color="000000" w:themeColor="text1"/>
              <w:bottom w:val="nil"/>
              <w:right w:val="single" w:sz="4" w:space="0" w:color="FFFFFF"/>
            </w:tcBorders>
            <w:shd w:val="clear" w:color="auto" w:fill="000000"/>
          </w:tcPr>
          <w:p w:rsidR="00ED267F" w:rsidRPr="006D57A2" w:rsidRDefault="00ED267F" w:rsidP="00ED267F">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ED267F" w:rsidRPr="006D57A2" w:rsidRDefault="00ED267F" w:rsidP="00ED267F">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ED267F" w:rsidRPr="006D57A2" w:rsidRDefault="00ED267F" w:rsidP="00ED267F">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ED267F" w:rsidRPr="006D57A2" w:rsidRDefault="00ED267F" w:rsidP="00ED267F">
            <w:pPr>
              <w:pStyle w:val="wartocibezgwiazdek"/>
              <w:rPr>
                <w:highlight w:val="black"/>
              </w:rPr>
            </w:pPr>
          </w:p>
        </w:tc>
        <w:tc>
          <w:tcPr>
            <w:tcW w:w="906" w:type="dxa"/>
            <w:tcBorders>
              <w:top w:val="single" w:sz="4" w:space="0" w:color="FFFFFF"/>
              <w:left w:val="single" w:sz="4" w:space="0" w:color="FFFFFF"/>
              <w:bottom w:val="nil"/>
            </w:tcBorders>
            <w:shd w:val="clear" w:color="auto" w:fill="000000"/>
          </w:tcPr>
          <w:p w:rsidR="00ED267F" w:rsidRPr="006D57A2" w:rsidRDefault="00ED267F" w:rsidP="00ED267F">
            <w:pPr>
              <w:pStyle w:val="wartocibezgwiazdek"/>
              <w:rPr>
                <w:highlight w:val="black"/>
              </w:rPr>
            </w:pPr>
          </w:p>
        </w:tc>
      </w:tr>
    </w:tbl>
    <w:p w:rsidR="004D6419" w:rsidRPr="006D57A2" w:rsidRDefault="004D6419" w:rsidP="001C066B">
      <w:pPr>
        <w:pStyle w:val="Tekstkomunikatnotka"/>
        <w:rPr>
          <w:highlight w:val="black"/>
        </w:rPr>
      </w:pPr>
      <w:r w:rsidRPr="006D57A2">
        <w:rPr>
          <w:highlight w:val="black"/>
        </w:rPr>
        <w:t xml:space="preserve">a Ceny bieżące bez VAT. b </w:t>
      </w:r>
      <w:r w:rsidR="00AC28AF" w:rsidRPr="006D57A2">
        <w:rPr>
          <w:highlight w:val="black"/>
        </w:rPr>
        <w:t>W przedsiębiorstwach, w których liczba pracujących przekracza 9 osób</w:t>
      </w:r>
      <w:r w:rsidRPr="006D57A2">
        <w:rPr>
          <w:highlight w:val="black"/>
        </w:rPr>
        <w:t xml:space="preserve">. </w:t>
      </w:r>
    </w:p>
    <w:p w:rsidR="00117DAD" w:rsidRPr="006D57A2" w:rsidRDefault="004D6419" w:rsidP="00117DAD">
      <w:pPr>
        <w:pStyle w:val="Tekstkomunikattytwykrestabl"/>
        <w:rPr>
          <w:highlight w:val="black"/>
        </w:rPr>
      </w:pPr>
      <w:r w:rsidRPr="006D57A2">
        <w:rPr>
          <w:sz w:val="24"/>
          <w:highlight w:val="black"/>
        </w:rPr>
        <w:br w:type="page"/>
      </w:r>
      <w:r w:rsidR="00117DAD" w:rsidRPr="006D57A2">
        <w:rPr>
          <w:highlight w:val="black"/>
        </w:rPr>
        <w:t>Tablica 1</w:t>
      </w:r>
      <w:r w:rsidR="00303064" w:rsidRPr="006D57A2">
        <w:rPr>
          <w:highlight w:val="black"/>
        </w:rPr>
        <w:t>5</w:t>
      </w:r>
      <w:r w:rsidR="00117DAD" w:rsidRPr="006D57A2">
        <w:rPr>
          <w:highlight w:val="black"/>
        </w:rPr>
        <w:t>.</w:t>
      </w:r>
      <w:r w:rsidR="00117DAD" w:rsidRPr="006D57A2">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6D57A2" w:rsidRPr="006D57A2" w:rsidTr="00615AB5">
        <w:trPr>
          <w:trHeight w:val="924"/>
        </w:trPr>
        <w:tc>
          <w:tcPr>
            <w:tcW w:w="4537" w:type="dxa"/>
            <w:gridSpan w:val="2"/>
            <w:tcBorders>
              <w:top w:val="nil"/>
              <w:bottom w:val="single" w:sz="12" w:space="0" w:color="FFFFFF"/>
              <w:right w:val="single" w:sz="4" w:space="0" w:color="FFFFFF" w:themeColor="background1"/>
            </w:tcBorders>
            <w:shd w:val="clear" w:color="auto" w:fill="000000"/>
            <w:vAlign w:val="center"/>
          </w:tcPr>
          <w:p w:rsidR="00945531" w:rsidRPr="006D57A2" w:rsidRDefault="00945531" w:rsidP="00945531">
            <w:pPr>
              <w:pStyle w:val="Tekstkomunikatgwka"/>
              <w:rPr>
                <w:highlight w:val="black"/>
              </w:rPr>
            </w:pPr>
            <w:r w:rsidRPr="006D57A2">
              <w:rPr>
                <w:highlight w:val="black"/>
              </w:rPr>
              <w:t>WYSZCZEGÓLNIENIE</w:t>
            </w:r>
          </w:p>
          <w:p w:rsidR="00945531" w:rsidRPr="006D57A2" w:rsidRDefault="00945531" w:rsidP="00945531">
            <w:pPr>
              <w:pStyle w:val="Tekstkomunikatgwka"/>
              <w:rPr>
                <w:highlight w:val="black"/>
              </w:rPr>
            </w:pPr>
            <w:r w:rsidRPr="006D57A2">
              <w:rPr>
                <w:highlight w:val="black"/>
              </w:rPr>
              <w:t>A – 2018 r.</w:t>
            </w:r>
          </w:p>
          <w:p w:rsidR="00BF5CB2" w:rsidRPr="006D57A2" w:rsidRDefault="00945531" w:rsidP="00945531">
            <w:pPr>
              <w:pStyle w:val="Tekstkomunikatgwka"/>
              <w:rPr>
                <w:highlight w:val="black"/>
              </w:rPr>
            </w:pPr>
            <w:r w:rsidRPr="006D57A2">
              <w:rPr>
                <w:highlight w:val="black"/>
              </w:rPr>
              <w:t>B – 2019 r.</w:t>
            </w:r>
          </w:p>
        </w:tc>
        <w:tc>
          <w:tcPr>
            <w:tcW w:w="904" w:type="dxa"/>
            <w:tcBorders>
              <w:top w:val="nil"/>
              <w:left w:val="single" w:sz="4" w:space="0" w:color="FFFFFF" w:themeColor="background1"/>
              <w:bottom w:val="single" w:sz="12" w:space="0" w:color="FFFFFF" w:themeColor="background1"/>
              <w:right w:val="single" w:sz="4" w:space="0" w:color="000000" w:themeColor="text1"/>
            </w:tcBorders>
            <w:shd w:val="clear" w:color="auto" w:fill="auto"/>
            <w:vAlign w:val="center"/>
          </w:tcPr>
          <w:p w:rsidR="00BF5CB2" w:rsidRPr="00615AB5" w:rsidRDefault="00BF5CB2" w:rsidP="00784AAE">
            <w:pPr>
              <w:pStyle w:val="Tekstkomunikatgwka"/>
              <w:rPr>
                <w:color w:val="FFFFFF" w:themeColor="background1"/>
              </w:rPr>
            </w:pPr>
            <w:r w:rsidRPr="00615AB5">
              <w:rPr>
                <w:color w:val="FFFFFF" w:themeColor="background1"/>
              </w:rPr>
              <w:t>I</w:t>
            </w:r>
          </w:p>
        </w:tc>
        <w:tc>
          <w:tcPr>
            <w:tcW w:w="904"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FFFF00"/>
            <w:vAlign w:val="center"/>
          </w:tcPr>
          <w:p w:rsidR="00BF5CB2" w:rsidRPr="00615AB5" w:rsidRDefault="00BF5CB2" w:rsidP="00784AAE">
            <w:pPr>
              <w:pStyle w:val="Tekstkomunikatgwka"/>
              <w:rPr>
                <w:color w:val="000000" w:themeColor="text1"/>
              </w:rPr>
            </w:pPr>
            <w:r w:rsidRPr="00615AB5">
              <w:rPr>
                <w:color w:val="000000" w:themeColor="text1"/>
              </w:rPr>
              <w:t>II</w:t>
            </w:r>
          </w:p>
        </w:tc>
        <w:tc>
          <w:tcPr>
            <w:tcW w:w="905" w:type="dxa"/>
            <w:tcBorders>
              <w:top w:val="nil"/>
              <w:left w:val="single" w:sz="4" w:space="0" w:color="000000" w:themeColor="text1"/>
              <w:bottom w:val="single" w:sz="12" w:space="0" w:color="FFFFFF"/>
              <w:right w:val="single" w:sz="4" w:space="0" w:color="FFFFFF"/>
            </w:tcBorders>
            <w:shd w:val="clear" w:color="auto" w:fill="000000"/>
            <w:vAlign w:val="center"/>
          </w:tcPr>
          <w:p w:rsidR="00BF5CB2" w:rsidRPr="006D57A2" w:rsidRDefault="00BF5CB2" w:rsidP="00784AAE">
            <w:pPr>
              <w:pStyle w:val="Tekstkomunikatgwka"/>
              <w:rPr>
                <w:highlight w:val="black"/>
              </w:rPr>
            </w:pPr>
            <w:r w:rsidRPr="006D57A2">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BF5CB2" w:rsidRPr="006D57A2" w:rsidRDefault="00BF5CB2" w:rsidP="00784AAE">
            <w:pPr>
              <w:pStyle w:val="Tekstkomunikatgwka"/>
              <w:rPr>
                <w:highlight w:val="black"/>
              </w:rPr>
            </w:pPr>
            <w:r w:rsidRPr="006D57A2">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6D57A2" w:rsidRDefault="00BF5CB2" w:rsidP="00784AAE">
            <w:pPr>
              <w:pStyle w:val="Tekstkomunikatgwka"/>
              <w:rPr>
                <w:highlight w:val="black"/>
              </w:rPr>
            </w:pPr>
            <w:r w:rsidRPr="006D57A2">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6D57A2" w:rsidRDefault="00BF5CB2" w:rsidP="00784AAE">
            <w:pPr>
              <w:pStyle w:val="Tekstkomunikatgwka"/>
              <w:rPr>
                <w:highlight w:val="black"/>
              </w:rPr>
            </w:pPr>
            <w:r w:rsidRPr="006D57A2">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6D57A2" w:rsidRDefault="00BF5CB2" w:rsidP="00784AAE">
            <w:pPr>
              <w:pStyle w:val="Tekstkomunikatgwka"/>
              <w:rPr>
                <w:highlight w:val="black"/>
              </w:rPr>
            </w:pPr>
            <w:r w:rsidRPr="006D57A2">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BF5CB2" w:rsidRPr="006D57A2" w:rsidRDefault="00BF5CB2" w:rsidP="00784AAE">
            <w:pPr>
              <w:pStyle w:val="Tekstkomunikatgwka"/>
              <w:rPr>
                <w:highlight w:val="black"/>
              </w:rPr>
            </w:pPr>
            <w:r w:rsidRPr="006D57A2">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6D57A2" w:rsidRDefault="00BF5CB2" w:rsidP="00784AAE">
            <w:pPr>
              <w:pStyle w:val="Tekstkomunikatgwka"/>
              <w:rPr>
                <w:highlight w:val="black"/>
              </w:rPr>
            </w:pPr>
            <w:r w:rsidRPr="006D57A2">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6D57A2" w:rsidRDefault="00BF5CB2" w:rsidP="00784AAE">
            <w:pPr>
              <w:pStyle w:val="Tekstkomunikatgwka"/>
              <w:rPr>
                <w:highlight w:val="black"/>
              </w:rPr>
            </w:pPr>
            <w:r w:rsidRPr="006D57A2">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6D57A2" w:rsidRDefault="00BF5CB2" w:rsidP="00784AAE">
            <w:pPr>
              <w:pStyle w:val="Tekstkomunikatgwka"/>
              <w:rPr>
                <w:highlight w:val="black"/>
              </w:rPr>
            </w:pPr>
            <w:r w:rsidRPr="006D57A2">
              <w:rPr>
                <w:highlight w:val="black"/>
              </w:rPr>
              <w:t>XI</w:t>
            </w:r>
          </w:p>
        </w:tc>
        <w:tc>
          <w:tcPr>
            <w:tcW w:w="906" w:type="dxa"/>
            <w:tcBorders>
              <w:top w:val="nil"/>
              <w:left w:val="single" w:sz="4" w:space="0" w:color="FFFFFF"/>
              <w:bottom w:val="single" w:sz="12" w:space="0" w:color="FFFFFF"/>
            </w:tcBorders>
            <w:shd w:val="clear" w:color="auto" w:fill="000000"/>
            <w:vAlign w:val="center"/>
          </w:tcPr>
          <w:p w:rsidR="00BF5CB2" w:rsidRPr="006D57A2" w:rsidRDefault="00BF5CB2" w:rsidP="00784AAE">
            <w:pPr>
              <w:pStyle w:val="Tekstkomunikatgwka"/>
              <w:rPr>
                <w:highlight w:val="black"/>
              </w:rPr>
            </w:pPr>
            <w:r w:rsidRPr="006D57A2">
              <w:rPr>
                <w:highlight w:val="black"/>
              </w:rPr>
              <w:t>XII</w:t>
            </w:r>
          </w:p>
        </w:tc>
      </w:tr>
      <w:tr w:rsidR="006D57A2" w:rsidRPr="006D57A2" w:rsidTr="00615AB5">
        <w:tc>
          <w:tcPr>
            <w:tcW w:w="4220" w:type="dxa"/>
            <w:tcBorders>
              <w:top w:val="single" w:sz="12" w:space="0" w:color="FFFFFF"/>
              <w:bottom w:val="nil"/>
              <w:right w:val="single" w:sz="4" w:space="0" w:color="FFFFFF"/>
            </w:tcBorders>
            <w:shd w:val="clear" w:color="auto" w:fill="000000"/>
            <w:vAlign w:val="center"/>
          </w:tcPr>
          <w:p w:rsidR="00E573FB" w:rsidRPr="006D57A2"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hemeColor="background1"/>
            </w:tcBorders>
            <w:shd w:val="clear" w:color="auto" w:fill="000000"/>
            <w:vAlign w:val="bottom"/>
          </w:tcPr>
          <w:p w:rsidR="00E573FB" w:rsidRPr="006D57A2" w:rsidRDefault="00E573FB" w:rsidP="00B419AD">
            <w:pPr>
              <w:pStyle w:val="TekstkomunikatTABliczby"/>
              <w:rPr>
                <w:highlight w:val="black"/>
              </w:rPr>
            </w:pPr>
          </w:p>
        </w:tc>
        <w:tc>
          <w:tcPr>
            <w:tcW w:w="904" w:type="dxa"/>
            <w:tcBorders>
              <w:top w:val="single" w:sz="12" w:space="0" w:color="FFFFFF" w:themeColor="background1"/>
              <w:left w:val="single" w:sz="4" w:space="0" w:color="FFFFFF" w:themeColor="background1"/>
              <w:bottom w:val="nil"/>
              <w:right w:val="single" w:sz="4" w:space="0" w:color="000000" w:themeColor="text1"/>
            </w:tcBorders>
            <w:shd w:val="clear" w:color="auto" w:fill="auto"/>
            <w:vAlign w:val="bottom"/>
          </w:tcPr>
          <w:p w:rsidR="00E573FB" w:rsidRPr="00615AB5" w:rsidRDefault="00E573FB" w:rsidP="00522C4A">
            <w:pPr>
              <w:pStyle w:val="wartocibezgwiazdek"/>
              <w:rPr>
                <w:color w:val="FFFFFF" w:themeColor="background1"/>
              </w:rPr>
            </w:pPr>
          </w:p>
        </w:tc>
        <w:tc>
          <w:tcPr>
            <w:tcW w:w="904" w:type="dxa"/>
            <w:tcBorders>
              <w:top w:val="single" w:sz="12" w:space="0" w:color="000000" w:themeColor="text1"/>
              <w:left w:val="single" w:sz="4" w:space="0" w:color="000000" w:themeColor="text1"/>
              <w:bottom w:val="nil"/>
              <w:right w:val="single" w:sz="4" w:space="0" w:color="000000" w:themeColor="text1"/>
            </w:tcBorders>
            <w:shd w:val="clear" w:color="auto" w:fill="FFFF00"/>
            <w:vAlign w:val="bottom"/>
          </w:tcPr>
          <w:p w:rsidR="00E573FB" w:rsidRPr="00615AB5" w:rsidRDefault="00E573FB" w:rsidP="00522C4A">
            <w:pPr>
              <w:pStyle w:val="wartocibezgwiazdek"/>
              <w:rPr>
                <w:color w:val="000000" w:themeColor="text1"/>
              </w:rPr>
            </w:pPr>
          </w:p>
        </w:tc>
        <w:tc>
          <w:tcPr>
            <w:tcW w:w="905" w:type="dxa"/>
            <w:tcBorders>
              <w:top w:val="single" w:sz="12" w:space="0" w:color="FFFFFF"/>
              <w:left w:val="single" w:sz="4" w:space="0" w:color="000000" w:themeColor="text1"/>
              <w:bottom w:val="nil"/>
              <w:right w:val="single" w:sz="4" w:space="0" w:color="FFFFFF"/>
            </w:tcBorders>
            <w:shd w:val="clear" w:color="auto" w:fill="000000"/>
            <w:vAlign w:val="bottom"/>
          </w:tcPr>
          <w:p w:rsidR="00E573FB" w:rsidRPr="006D57A2" w:rsidRDefault="00E573FB" w:rsidP="00522C4A">
            <w:pPr>
              <w:pStyle w:val="wartocibezgwiazdek"/>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6D57A2" w:rsidRDefault="00E573FB" w:rsidP="00522C4A">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D57A2" w:rsidRDefault="00E573FB" w:rsidP="00522C4A">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D57A2" w:rsidRDefault="00E573FB" w:rsidP="00522C4A">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D57A2" w:rsidRDefault="00E573FB" w:rsidP="00522C4A">
            <w:pPr>
              <w:pStyle w:val="wartocibezgwiazdek"/>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6D57A2" w:rsidRDefault="00E573FB" w:rsidP="00522C4A">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D57A2"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D57A2"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6D57A2"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6D57A2" w:rsidRDefault="00E573FB" w:rsidP="00B419AD">
            <w:pPr>
              <w:pStyle w:val="TekstkomunikatTABliczby"/>
              <w:rPr>
                <w:highlight w:val="black"/>
              </w:rPr>
            </w:pPr>
          </w:p>
        </w:tc>
      </w:tr>
      <w:tr w:rsidR="006D57A2" w:rsidRPr="006D57A2" w:rsidTr="00615AB5">
        <w:tc>
          <w:tcPr>
            <w:tcW w:w="4220" w:type="dxa"/>
            <w:vMerge w:val="restart"/>
            <w:tcBorders>
              <w:top w:val="nil"/>
              <w:bottom w:val="single" w:sz="4" w:space="0" w:color="522398"/>
              <w:right w:val="single" w:sz="4" w:space="0" w:color="FFFFFF"/>
            </w:tcBorders>
            <w:shd w:val="clear" w:color="auto" w:fill="000000"/>
            <w:vAlign w:val="center"/>
          </w:tcPr>
          <w:p w:rsidR="007E38BA" w:rsidRPr="006D57A2" w:rsidRDefault="007E38BA" w:rsidP="007E38BA">
            <w:pPr>
              <w:pStyle w:val="TekstkomunikatTABB1"/>
              <w:spacing w:before="36" w:after="36"/>
              <w:rPr>
                <w:highlight w:val="black"/>
              </w:rPr>
            </w:pPr>
            <w:r w:rsidRPr="006D57A2">
              <w:rPr>
                <w:highlight w:val="black"/>
              </w:rPr>
              <w:t>Mieszkania oddane do użytkowania (od początku roku)</w:t>
            </w:r>
          </w:p>
        </w:tc>
        <w:tc>
          <w:tcPr>
            <w:tcW w:w="317" w:type="dxa"/>
            <w:tcBorders>
              <w:top w:val="nil"/>
              <w:left w:val="single" w:sz="4" w:space="0" w:color="FFFFFF"/>
              <w:bottom w:val="single" w:sz="4" w:space="0" w:color="FFFFFF"/>
              <w:right w:val="single" w:sz="4" w:space="0" w:color="FFFFFF" w:themeColor="background1"/>
            </w:tcBorders>
            <w:shd w:val="clear" w:color="auto" w:fill="000000"/>
            <w:vAlign w:val="center"/>
          </w:tcPr>
          <w:p w:rsidR="007E38BA" w:rsidRPr="006D57A2" w:rsidRDefault="007E38BA" w:rsidP="007E38BA">
            <w:pPr>
              <w:pStyle w:val="TekstkomunikatTABliczby"/>
              <w:spacing w:before="36" w:after="36"/>
              <w:rPr>
                <w:highlight w:val="black"/>
              </w:rPr>
            </w:pPr>
            <w:r w:rsidRPr="006D57A2">
              <w:rPr>
                <w:highlight w:val="black"/>
              </w:rPr>
              <w:t>A</w:t>
            </w:r>
          </w:p>
        </w:tc>
        <w:tc>
          <w:tcPr>
            <w:tcW w:w="904" w:type="dxa"/>
            <w:tcBorders>
              <w:top w:val="nil"/>
              <w:left w:val="single" w:sz="4" w:space="0" w:color="FFFFFF" w:themeColor="background1"/>
              <w:bottom w:val="single" w:sz="4" w:space="0" w:color="FFFFFF" w:themeColor="background1"/>
              <w:right w:val="single" w:sz="4" w:space="0" w:color="000000" w:themeColor="text1"/>
            </w:tcBorders>
            <w:shd w:val="clear" w:color="auto" w:fill="auto"/>
            <w:vAlign w:val="center"/>
          </w:tcPr>
          <w:p w:rsidR="007E38BA" w:rsidRPr="00615AB5" w:rsidRDefault="007E38BA" w:rsidP="007E38BA">
            <w:pPr>
              <w:pStyle w:val="wartocibezgwiazdek"/>
              <w:rPr>
                <w:color w:val="FFFFFF" w:themeColor="background1"/>
              </w:rPr>
            </w:pPr>
            <w:r w:rsidRPr="00615AB5">
              <w:rPr>
                <w:color w:val="FFFFFF" w:themeColor="background1"/>
              </w:rPr>
              <w:t>4126</w:t>
            </w:r>
          </w:p>
        </w:tc>
        <w:tc>
          <w:tcPr>
            <w:tcW w:w="904" w:type="dxa"/>
            <w:tcBorders>
              <w:top w:val="nil"/>
              <w:left w:val="single" w:sz="4" w:space="0" w:color="000000" w:themeColor="text1"/>
              <w:bottom w:val="single" w:sz="4" w:space="0" w:color="000000" w:themeColor="text1"/>
              <w:right w:val="single" w:sz="4" w:space="0" w:color="000000" w:themeColor="text1"/>
            </w:tcBorders>
            <w:shd w:val="clear" w:color="auto" w:fill="FFFF00"/>
            <w:vAlign w:val="center"/>
          </w:tcPr>
          <w:p w:rsidR="007E38BA" w:rsidRPr="00615AB5" w:rsidRDefault="007E38BA" w:rsidP="007E38BA">
            <w:pPr>
              <w:pStyle w:val="wartocibezgwiazdek"/>
              <w:rPr>
                <w:color w:val="000000" w:themeColor="text1"/>
              </w:rPr>
            </w:pPr>
            <w:r w:rsidRPr="00615AB5">
              <w:rPr>
                <w:color w:val="000000" w:themeColor="text1"/>
              </w:rPr>
              <w:t>6768</w:t>
            </w:r>
          </w:p>
        </w:tc>
        <w:tc>
          <w:tcPr>
            <w:tcW w:w="905" w:type="dxa"/>
            <w:tcBorders>
              <w:top w:val="nil"/>
              <w:left w:val="single" w:sz="4" w:space="0" w:color="000000" w:themeColor="text1"/>
              <w:bottom w:val="single" w:sz="4" w:space="0" w:color="FFFFFF"/>
              <w:right w:val="single" w:sz="4" w:space="0" w:color="FFFFFF"/>
            </w:tcBorders>
            <w:shd w:val="clear" w:color="auto" w:fill="000000"/>
            <w:vAlign w:val="center"/>
          </w:tcPr>
          <w:p w:rsidR="007E38BA" w:rsidRPr="006D57A2" w:rsidRDefault="007E38BA" w:rsidP="007E38BA">
            <w:pPr>
              <w:pStyle w:val="wartocibezgwiazdek"/>
              <w:rPr>
                <w:highlight w:val="black"/>
              </w:rPr>
            </w:pPr>
            <w:r w:rsidRPr="006D57A2">
              <w:rPr>
                <w:highlight w:val="black"/>
              </w:rPr>
              <w:t>10285</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7E38BA" w:rsidRPr="006D57A2" w:rsidRDefault="007E38BA" w:rsidP="007E38BA">
            <w:pPr>
              <w:pStyle w:val="wartocibezgwiazdek"/>
              <w:rPr>
                <w:highlight w:val="black"/>
              </w:rPr>
            </w:pPr>
            <w:r w:rsidRPr="006D57A2">
              <w:rPr>
                <w:highlight w:val="black"/>
              </w:rPr>
              <w:t>12839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7E38BA" w:rsidRPr="006D57A2" w:rsidRDefault="007E38BA" w:rsidP="007E38BA">
            <w:pPr>
              <w:pStyle w:val="wartocibezgwiazdek"/>
              <w:rPr>
                <w:highlight w:val="black"/>
              </w:rPr>
            </w:pPr>
            <w:r w:rsidRPr="006D57A2">
              <w:rPr>
                <w:highlight w:val="black"/>
              </w:rPr>
              <w:t>15336</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7E38BA" w:rsidRPr="006D57A2" w:rsidRDefault="007E38BA" w:rsidP="007E38BA">
            <w:pPr>
              <w:pStyle w:val="wartocibezgwiazdek"/>
              <w:rPr>
                <w:highlight w:val="black"/>
              </w:rPr>
            </w:pPr>
            <w:r w:rsidRPr="006D57A2">
              <w:rPr>
                <w:highlight w:val="black"/>
              </w:rPr>
              <w:t>18299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7E38BA" w:rsidRPr="006D57A2" w:rsidRDefault="007E38BA" w:rsidP="007E38BA">
            <w:pPr>
              <w:pStyle w:val="wartocibezgwiazdek"/>
              <w:rPr>
                <w:highlight w:val="black"/>
              </w:rPr>
            </w:pPr>
            <w:r w:rsidRPr="006D57A2">
              <w:rPr>
                <w:highlight w:val="black"/>
              </w:rPr>
              <w:t>22277</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7E38BA" w:rsidRPr="006D57A2" w:rsidRDefault="007E38BA" w:rsidP="007E38BA">
            <w:pPr>
              <w:pStyle w:val="wartocibezgwiazdek"/>
              <w:rPr>
                <w:highlight w:val="black"/>
              </w:rPr>
            </w:pPr>
            <w:r w:rsidRPr="006D57A2">
              <w:rPr>
                <w:highlight w:val="black"/>
              </w:rPr>
              <w:t>26431</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7E38BA" w:rsidRPr="006D57A2" w:rsidRDefault="007E38BA" w:rsidP="007E38BA">
            <w:pPr>
              <w:pStyle w:val="wartocibezgwiazdek"/>
              <w:rPr>
                <w:highlight w:val="black"/>
              </w:rPr>
            </w:pPr>
            <w:r w:rsidRPr="006D57A2">
              <w:rPr>
                <w:highlight w:val="black"/>
              </w:rPr>
              <w:t>28852</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7E38BA" w:rsidRPr="006D57A2" w:rsidRDefault="007E38BA" w:rsidP="007E38BA">
            <w:pPr>
              <w:pStyle w:val="Wartoci"/>
              <w:spacing w:line="240" w:lineRule="exact"/>
              <w:rPr>
                <w:highlight w:val="black"/>
              </w:rPr>
            </w:pPr>
            <w:r w:rsidRPr="006D57A2">
              <w:rPr>
                <w:highlight w:val="black"/>
              </w:rPr>
              <w:t>32695*</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7E38BA" w:rsidRPr="006D57A2" w:rsidRDefault="007E38BA" w:rsidP="007E38BA">
            <w:pPr>
              <w:pStyle w:val="Wartoci"/>
              <w:spacing w:line="240" w:lineRule="exact"/>
              <w:rPr>
                <w:highlight w:val="black"/>
              </w:rPr>
            </w:pPr>
            <w:r w:rsidRPr="006D57A2">
              <w:rPr>
                <w:highlight w:val="black"/>
              </w:rPr>
              <w:t>35713*</w:t>
            </w:r>
          </w:p>
        </w:tc>
        <w:tc>
          <w:tcPr>
            <w:tcW w:w="906" w:type="dxa"/>
            <w:tcBorders>
              <w:top w:val="nil"/>
              <w:left w:val="single" w:sz="4" w:space="0" w:color="FFFFFF"/>
              <w:bottom w:val="single" w:sz="4" w:space="0" w:color="FFFFFF"/>
            </w:tcBorders>
            <w:shd w:val="clear" w:color="auto" w:fill="000000"/>
            <w:vAlign w:val="center"/>
          </w:tcPr>
          <w:p w:rsidR="007E38BA" w:rsidRPr="006D57A2" w:rsidRDefault="007E38BA" w:rsidP="007E38BA">
            <w:pPr>
              <w:pStyle w:val="Wartoci"/>
              <w:spacing w:line="240" w:lineRule="exact"/>
              <w:rPr>
                <w:highlight w:val="black"/>
              </w:rPr>
            </w:pPr>
            <w:r w:rsidRPr="006D57A2">
              <w:rPr>
                <w:highlight w:val="black"/>
              </w:rPr>
              <w:t>41154*</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945531" w:rsidRPr="006D57A2" w:rsidRDefault="00945531" w:rsidP="00945531">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945531" w:rsidRPr="006D57A2" w:rsidRDefault="00945531" w:rsidP="00945531">
            <w:pPr>
              <w:pStyle w:val="TekstkomunikatTABliczby"/>
              <w:spacing w:before="36" w:after="3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945531" w:rsidRPr="00615AB5" w:rsidRDefault="00823CBC" w:rsidP="00945531">
            <w:pPr>
              <w:pStyle w:val="wartocibezgwiazdek"/>
              <w:rPr>
                <w:color w:val="FFFFFF" w:themeColor="background1"/>
              </w:rPr>
            </w:pPr>
            <w:r w:rsidRPr="00615AB5">
              <w:rPr>
                <w:color w:val="FFFFFF" w:themeColor="background1"/>
              </w:rPr>
              <w:t>3427</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945531" w:rsidRPr="00615AB5" w:rsidRDefault="007E38BA" w:rsidP="007E38BA">
            <w:pPr>
              <w:pStyle w:val="wartocibezgwiazdek"/>
              <w:rPr>
                <w:color w:val="000000" w:themeColor="text1"/>
              </w:rPr>
            </w:pPr>
            <w:r w:rsidRPr="00615AB5">
              <w:rPr>
                <w:color w:val="000000" w:themeColor="text1"/>
              </w:rPr>
              <w:t>6708</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D57A2" w:rsidRDefault="00945531" w:rsidP="00945531">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24EB8" w:rsidRPr="006D57A2" w:rsidRDefault="00124EB8" w:rsidP="00124EB8">
            <w:pPr>
              <w:pStyle w:val="tekstkomunikatTABB2"/>
              <w:spacing w:before="36" w:after="36"/>
              <w:rPr>
                <w:highlight w:val="black"/>
              </w:rPr>
            </w:pPr>
            <w:r w:rsidRPr="006D57A2">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124EB8" w:rsidRPr="006D57A2" w:rsidRDefault="00124EB8" w:rsidP="00124EB8">
            <w:pPr>
              <w:pStyle w:val="TekstkomunikatTABliczby"/>
              <w:spacing w:before="36" w:after="3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124EB8" w:rsidRPr="00615AB5" w:rsidRDefault="00124EB8" w:rsidP="00124EB8">
            <w:pPr>
              <w:pStyle w:val="wartocibezgwiazdek"/>
              <w:rPr>
                <w:color w:val="FFFFFF" w:themeColor="background1"/>
              </w:rPr>
            </w:pPr>
            <w:r w:rsidRPr="00615AB5">
              <w:rPr>
                <w:color w:val="FFFFFF" w:themeColor="background1"/>
              </w:rPr>
              <w:t>108,2</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124EB8" w:rsidRPr="00615AB5" w:rsidRDefault="00124EB8" w:rsidP="00124EB8">
            <w:pPr>
              <w:pStyle w:val="wartocibezgwiazdek"/>
              <w:rPr>
                <w:color w:val="000000" w:themeColor="text1"/>
              </w:rPr>
            </w:pPr>
            <w:r w:rsidRPr="00615AB5">
              <w:rPr>
                <w:color w:val="000000" w:themeColor="text1"/>
              </w:rPr>
              <w:t>111,2</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124EB8" w:rsidRPr="006D57A2" w:rsidRDefault="00124EB8" w:rsidP="00124EB8">
            <w:pPr>
              <w:pStyle w:val="wartocibezgwiazdek"/>
              <w:rPr>
                <w:highlight w:val="black"/>
              </w:rPr>
            </w:pPr>
            <w:r w:rsidRPr="006D57A2">
              <w:rPr>
                <w:highlight w:val="black"/>
              </w:rPr>
              <w:t>117,0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4EB8" w:rsidRPr="006D57A2" w:rsidRDefault="00124EB8" w:rsidP="00124EB8">
            <w:pPr>
              <w:pStyle w:val="wartocibezgwiazdek"/>
              <w:rPr>
                <w:highlight w:val="black"/>
              </w:rPr>
            </w:pPr>
            <w:r w:rsidRPr="006D57A2">
              <w:rPr>
                <w:highlight w:val="black"/>
              </w:rPr>
              <w:t>121,0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4EB8" w:rsidRPr="006D57A2" w:rsidRDefault="00124EB8" w:rsidP="00124EB8">
            <w:pPr>
              <w:pStyle w:val="wartocibezgwiazdek"/>
              <w:rPr>
                <w:highlight w:val="black"/>
              </w:rPr>
            </w:pPr>
            <w:r w:rsidRPr="006D57A2">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4EB8" w:rsidRPr="006D57A2" w:rsidRDefault="00124EB8" w:rsidP="00124EB8">
            <w:pPr>
              <w:pStyle w:val="wartocibezgwiazdek"/>
              <w:rPr>
                <w:highlight w:val="black"/>
              </w:rPr>
            </w:pPr>
            <w:r w:rsidRPr="006D57A2">
              <w:rPr>
                <w:highlight w:val="black"/>
              </w:rPr>
              <w:t>114,8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4EB8" w:rsidRPr="006D57A2" w:rsidRDefault="00124EB8" w:rsidP="00124EB8">
            <w:pPr>
              <w:pStyle w:val="wartocibezgwiazdek"/>
              <w:rPr>
                <w:highlight w:val="black"/>
              </w:rPr>
            </w:pPr>
            <w:r w:rsidRPr="006D57A2">
              <w:rPr>
                <w:highlight w:val="black"/>
              </w:rPr>
              <w:t>120,0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4EB8" w:rsidRPr="006D57A2" w:rsidRDefault="00124EB8" w:rsidP="00124EB8">
            <w:pPr>
              <w:pStyle w:val="wartocibezgwiazdek"/>
              <w:rPr>
                <w:highlight w:val="black"/>
              </w:rPr>
            </w:pPr>
            <w:r w:rsidRPr="006D57A2">
              <w:rPr>
                <w:highlight w:val="black"/>
              </w:rPr>
              <w:t>119,8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4EB8" w:rsidRPr="006D57A2" w:rsidRDefault="00124EB8" w:rsidP="00124EB8">
            <w:pPr>
              <w:pStyle w:val="wartocibezgwiazdek"/>
              <w:rPr>
                <w:highlight w:val="black"/>
              </w:rPr>
            </w:pPr>
            <w:r w:rsidRPr="006D57A2">
              <w:rPr>
                <w:highlight w:val="black"/>
              </w:rPr>
              <w:t>116,0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4EB8" w:rsidRPr="006D57A2" w:rsidRDefault="00124EB8" w:rsidP="00124EB8">
            <w:pPr>
              <w:pStyle w:val="Wartoci"/>
              <w:spacing w:line="240" w:lineRule="exact"/>
              <w:rPr>
                <w:highlight w:val="black"/>
              </w:rPr>
            </w:pPr>
            <w:r w:rsidRPr="006D57A2">
              <w:rPr>
                <w:highlight w:val="black"/>
              </w:rPr>
              <w:t>109,4*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24EB8" w:rsidRPr="006D57A2" w:rsidRDefault="00124EB8" w:rsidP="00124EB8">
            <w:pPr>
              <w:pStyle w:val="Wartoci"/>
              <w:spacing w:line="240" w:lineRule="exact"/>
              <w:rPr>
                <w:highlight w:val="black"/>
              </w:rPr>
            </w:pPr>
            <w:r w:rsidRPr="006D57A2">
              <w:rPr>
                <w:highlight w:val="black"/>
              </w:rPr>
              <w:t>105,3*</w:t>
            </w:r>
          </w:p>
        </w:tc>
        <w:tc>
          <w:tcPr>
            <w:tcW w:w="906" w:type="dxa"/>
            <w:tcBorders>
              <w:top w:val="single" w:sz="4" w:space="0" w:color="FFFFFF"/>
              <w:left w:val="single" w:sz="4" w:space="0" w:color="FFFFFF"/>
              <w:bottom w:val="single" w:sz="4" w:space="0" w:color="FFFFFF"/>
            </w:tcBorders>
            <w:shd w:val="clear" w:color="auto" w:fill="000000"/>
            <w:vAlign w:val="center"/>
          </w:tcPr>
          <w:p w:rsidR="00124EB8" w:rsidRPr="006D57A2" w:rsidRDefault="00124EB8" w:rsidP="00124EB8">
            <w:pPr>
              <w:pStyle w:val="Wartoci"/>
              <w:spacing w:line="240" w:lineRule="exact"/>
              <w:rPr>
                <w:highlight w:val="black"/>
              </w:rPr>
            </w:pPr>
            <w:r w:rsidRPr="006D57A2">
              <w:rPr>
                <w:highlight w:val="black"/>
              </w:rPr>
              <w:t>110,4*</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945531" w:rsidRPr="006D57A2" w:rsidRDefault="00945531" w:rsidP="00945531">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945531" w:rsidRPr="006D57A2" w:rsidRDefault="00945531" w:rsidP="00945531">
            <w:pPr>
              <w:pStyle w:val="TekstkomunikatTABliczby"/>
              <w:spacing w:before="36" w:after="3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945531" w:rsidRPr="00615AB5" w:rsidRDefault="00823CBC" w:rsidP="00945531">
            <w:pPr>
              <w:pStyle w:val="wartocibezgwiazdek"/>
              <w:rPr>
                <w:color w:val="FFFFFF" w:themeColor="background1"/>
              </w:rPr>
            </w:pPr>
            <w:r w:rsidRPr="00615AB5">
              <w:rPr>
                <w:color w:val="FFFFFF" w:themeColor="background1"/>
              </w:rPr>
              <w:t>83,1</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945531" w:rsidRPr="00615AB5" w:rsidRDefault="007E38BA" w:rsidP="00945531">
            <w:pPr>
              <w:pStyle w:val="wartocibezgwiazdek"/>
              <w:rPr>
                <w:color w:val="000000" w:themeColor="text1"/>
              </w:rPr>
            </w:pPr>
            <w:r w:rsidRPr="00615AB5">
              <w:rPr>
                <w:color w:val="000000" w:themeColor="text1"/>
              </w:rPr>
              <w:t>99,1</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D57A2" w:rsidRDefault="00945531" w:rsidP="00945531">
            <w:pPr>
              <w:pStyle w:val="wartocibezgwiazdek"/>
              <w:rPr>
                <w:highlight w:val="black"/>
              </w:rPr>
            </w:pPr>
          </w:p>
        </w:tc>
      </w:tr>
      <w:tr w:rsidR="006D57A2" w:rsidRPr="006D57A2" w:rsidTr="00615AB5">
        <w:tc>
          <w:tcPr>
            <w:tcW w:w="4220" w:type="dxa"/>
            <w:tcBorders>
              <w:top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TekstkomunikatTABB1"/>
              <w:spacing w:before="36" w:after="36"/>
              <w:rPr>
                <w:highlight w:val="black"/>
              </w:rPr>
            </w:pPr>
            <w:r w:rsidRPr="006D57A2">
              <w:rPr>
                <w:highlight w:val="black"/>
              </w:rPr>
              <w:t>Sprzedaż detaliczna towarów</w:t>
            </w:r>
            <w:r w:rsidRPr="006D57A2">
              <w:rPr>
                <w:highlight w:val="black"/>
                <w:vertAlign w:val="superscript"/>
              </w:rPr>
              <w:t xml:space="preserve"> a</w:t>
            </w:r>
            <w:r w:rsidRPr="006D57A2">
              <w:rPr>
                <w:highlight w:val="black"/>
              </w:rPr>
              <w:t xml:space="preserve"> (w cenach bieżących):</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945531" w:rsidRPr="006D57A2" w:rsidRDefault="00945531" w:rsidP="00945531">
            <w:pPr>
              <w:pStyle w:val="TekstkomunikatTABliczby"/>
              <w:spacing w:before="36" w:after="36"/>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945531" w:rsidRPr="00615AB5" w:rsidRDefault="00945531" w:rsidP="00945531">
            <w:pPr>
              <w:pStyle w:val="wartocibezgwiazdek"/>
              <w:rPr>
                <w:color w:val="FFFFFF" w:themeColor="background1"/>
              </w:rPr>
            </w:pP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945531" w:rsidRPr="00615AB5" w:rsidRDefault="00945531" w:rsidP="00945531">
            <w:pPr>
              <w:pStyle w:val="wartocibezgwiazdek"/>
              <w:rPr>
                <w:color w:val="000000" w:themeColor="text1"/>
              </w:rPr>
            </w:pP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D57A2" w:rsidRDefault="00945531" w:rsidP="00945531">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45531" w:rsidRPr="006D57A2" w:rsidRDefault="00945531" w:rsidP="00945531">
            <w:pPr>
              <w:pStyle w:val="tekstkomunikatTABB2"/>
              <w:spacing w:before="36" w:after="36"/>
              <w:rPr>
                <w:highlight w:val="black"/>
              </w:rPr>
            </w:pPr>
            <w:r w:rsidRPr="006D57A2">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945531" w:rsidRPr="006D57A2" w:rsidRDefault="00945531" w:rsidP="00945531">
            <w:pPr>
              <w:pStyle w:val="TekstkomunikatTABliczby"/>
              <w:spacing w:before="36" w:after="3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945531" w:rsidRPr="00615AB5" w:rsidRDefault="00945531" w:rsidP="00945531">
            <w:pPr>
              <w:pStyle w:val="wartocibezgwiazdek"/>
              <w:rPr>
                <w:color w:val="FFFFFF" w:themeColor="background1"/>
              </w:rPr>
            </w:pPr>
            <w:r w:rsidRPr="00615AB5">
              <w:rPr>
                <w:color w:val="FFFFFF" w:themeColor="background1"/>
              </w:rPr>
              <w:t>77,8</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945531" w:rsidRPr="00615AB5" w:rsidRDefault="00945531" w:rsidP="00945531">
            <w:pPr>
              <w:pStyle w:val="wartocibezgwiazdek"/>
              <w:rPr>
                <w:color w:val="000000" w:themeColor="text1"/>
              </w:rPr>
            </w:pPr>
            <w:r w:rsidRPr="00615AB5">
              <w:rPr>
                <w:color w:val="000000" w:themeColor="text1"/>
              </w:rPr>
              <w:t>94,5</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114,9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104,1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100,3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101,1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96,0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105,9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99,0</w:t>
            </w: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111,7</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945531" w:rsidRPr="006D57A2" w:rsidRDefault="00945531" w:rsidP="00945531">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945531" w:rsidRPr="006D57A2" w:rsidRDefault="00945531" w:rsidP="00945531">
            <w:pPr>
              <w:pStyle w:val="TekstkomunikatTABliczby"/>
              <w:spacing w:before="36" w:after="3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945531" w:rsidRPr="00615AB5" w:rsidRDefault="00407D11" w:rsidP="00945531">
            <w:pPr>
              <w:pStyle w:val="wartocibezgwiazdek"/>
              <w:rPr>
                <w:color w:val="FFFFFF" w:themeColor="background1"/>
              </w:rPr>
            </w:pPr>
            <w:r w:rsidRPr="00615AB5">
              <w:rPr>
                <w:color w:val="FFFFFF" w:themeColor="background1"/>
              </w:rPr>
              <w:t>79,4</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945531" w:rsidRPr="00615AB5" w:rsidRDefault="00ED267F" w:rsidP="00945531">
            <w:pPr>
              <w:pStyle w:val="wartocibezgwiazdek"/>
              <w:rPr>
                <w:color w:val="000000" w:themeColor="text1"/>
              </w:rPr>
            </w:pPr>
            <w:r w:rsidRPr="00615AB5">
              <w:rPr>
                <w:color w:val="000000" w:themeColor="text1"/>
              </w:rPr>
              <w:t>94,5</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D57A2" w:rsidRDefault="00945531" w:rsidP="00945531">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45531" w:rsidRPr="006D57A2" w:rsidRDefault="00945531" w:rsidP="00945531">
            <w:pPr>
              <w:pStyle w:val="tekstkomunikatTABB2"/>
              <w:spacing w:before="36" w:after="36"/>
              <w:rPr>
                <w:highlight w:val="black"/>
              </w:rPr>
            </w:pPr>
            <w:r w:rsidRPr="006D57A2">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945531" w:rsidRPr="006D57A2" w:rsidRDefault="00945531" w:rsidP="00945531">
            <w:pPr>
              <w:pStyle w:val="TekstkomunikatTABliczby"/>
              <w:spacing w:before="36" w:after="3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945531" w:rsidRPr="00615AB5" w:rsidRDefault="00945531" w:rsidP="00945531">
            <w:pPr>
              <w:pStyle w:val="wartocibezgwiazdek"/>
              <w:rPr>
                <w:color w:val="FFFFFF" w:themeColor="background1"/>
              </w:rPr>
            </w:pPr>
            <w:r w:rsidRPr="00615AB5">
              <w:rPr>
                <w:color w:val="FFFFFF" w:themeColor="background1"/>
              </w:rPr>
              <w:t>108,7</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945531" w:rsidRPr="00615AB5" w:rsidRDefault="00945531" w:rsidP="00945531">
            <w:pPr>
              <w:pStyle w:val="wartocibezgwiazdek"/>
              <w:rPr>
                <w:color w:val="000000" w:themeColor="text1"/>
              </w:rPr>
            </w:pPr>
            <w:r w:rsidRPr="00615AB5">
              <w:rPr>
                <w:color w:val="000000" w:themeColor="text1"/>
              </w:rPr>
              <w:t>107,3</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105,3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106,3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107,7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110,4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111,0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106,5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109,8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108,2</w:t>
            </w: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102,4</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945531" w:rsidRPr="006D57A2" w:rsidRDefault="00945531" w:rsidP="00945531">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945531" w:rsidRPr="006D57A2" w:rsidRDefault="00945531" w:rsidP="00945531">
            <w:pPr>
              <w:pStyle w:val="TekstkomunikatTABliczby"/>
              <w:spacing w:before="36" w:after="3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945531" w:rsidRPr="00615AB5" w:rsidRDefault="00407D11" w:rsidP="00945531">
            <w:pPr>
              <w:pStyle w:val="wartocibezgwiazdek"/>
              <w:rPr>
                <w:color w:val="FFFFFF" w:themeColor="background1"/>
              </w:rPr>
            </w:pPr>
            <w:r w:rsidRPr="00615AB5">
              <w:rPr>
                <w:color w:val="FFFFFF" w:themeColor="background1"/>
              </w:rPr>
              <w:t>104,5</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945531" w:rsidRPr="00615AB5" w:rsidRDefault="00ED267F" w:rsidP="00945531">
            <w:pPr>
              <w:pStyle w:val="wartocibezgwiazdek"/>
              <w:rPr>
                <w:color w:val="000000" w:themeColor="text1"/>
              </w:rPr>
            </w:pPr>
            <w:r w:rsidRPr="00615AB5">
              <w:rPr>
                <w:color w:val="000000" w:themeColor="text1"/>
              </w:rPr>
              <w:t>104,5</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D57A2" w:rsidRDefault="00945531" w:rsidP="00945531">
            <w:pPr>
              <w:pStyle w:val="wartocibezgwiazdek"/>
              <w:rPr>
                <w:highlight w:val="black"/>
              </w:rPr>
            </w:pPr>
          </w:p>
        </w:tc>
      </w:tr>
      <w:tr w:rsidR="006D57A2" w:rsidRPr="006D57A2" w:rsidTr="00615AB5">
        <w:tc>
          <w:tcPr>
            <w:tcW w:w="4220" w:type="dxa"/>
            <w:tcBorders>
              <w:top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TekstkomunikatTABB1"/>
              <w:spacing w:before="36" w:after="36"/>
              <w:rPr>
                <w:highlight w:val="black"/>
              </w:rPr>
            </w:pPr>
            <w:r w:rsidRPr="006D57A2">
              <w:rPr>
                <w:highlight w:val="black"/>
              </w:rPr>
              <w:t>Wskaźnik rentowności obrotu w przedsiębiorstwach</w:t>
            </w:r>
            <w:r w:rsidRPr="006D57A2">
              <w:rPr>
                <w:highlight w:val="black"/>
                <w:vertAlign w:val="superscript"/>
              </w:rPr>
              <w:t xml:space="preserve"> b</w:t>
            </w:r>
            <w:r w:rsidRPr="006D57A2">
              <w:rPr>
                <w:highlight w:val="black"/>
              </w:rPr>
              <w:t>:</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945531" w:rsidRPr="006D57A2" w:rsidRDefault="00945531" w:rsidP="00945531">
            <w:pPr>
              <w:pStyle w:val="TekstkomunikatTABliczby"/>
              <w:spacing w:before="36" w:after="36"/>
              <w:rPr>
                <w:highlight w:val="black"/>
              </w:rPr>
            </w:pP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945531" w:rsidRPr="00615AB5" w:rsidRDefault="00945531" w:rsidP="00945531">
            <w:pPr>
              <w:pStyle w:val="wartocibezgwiazdek"/>
              <w:rPr>
                <w:color w:val="FFFFFF" w:themeColor="background1"/>
              </w:rPr>
            </w:pP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945531" w:rsidRPr="00615AB5" w:rsidRDefault="00945531" w:rsidP="00945531">
            <w:pPr>
              <w:pStyle w:val="wartocibezgwiazdek"/>
              <w:rPr>
                <w:color w:val="000000" w:themeColor="text1"/>
              </w:rPr>
            </w:pP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D57A2" w:rsidRDefault="00945531" w:rsidP="00945531">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E9762E" w:rsidRPr="006D57A2" w:rsidRDefault="00E9762E" w:rsidP="00E9762E">
            <w:pPr>
              <w:pStyle w:val="tekstkomunikatTABB2"/>
              <w:spacing w:before="36" w:after="36"/>
              <w:rPr>
                <w:highlight w:val="black"/>
              </w:rPr>
            </w:pPr>
            <w:r w:rsidRPr="006D57A2">
              <w:rPr>
                <w:highlight w:val="black"/>
              </w:rPr>
              <w:t>brutto</w:t>
            </w:r>
            <w:r w:rsidRPr="006D57A2">
              <w:rPr>
                <w:highlight w:val="black"/>
                <w:vertAlign w:val="superscript"/>
              </w:rPr>
              <w:t xml:space="preserve"> c</w:t>
            </w:r>
            <w:r w:rsidRPr="006D57A2">
              <w:rPr>
                <w:i/>
                <w:highlight w:val="black"/>
              </w:rPr>
              <w:t xml:space="preserve"> </w:t>
            </w:r>
            <w:r w:rsidRPr="006D57A2">
              <w:rPr>
                <w:highlight w:val="black"/>
              </w:rPr>
              <w:t>(w %)</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E9762E" w:rsidRPr="006D57A2" w:rsidRDefault="00E9762E" w:rsidP="00E9762E">
            <w:pPr>
              <w:pStyle w:val="TekstkomunikatTABliczby"/>
              <w:spacing w:before="36" w:after="3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E9762E" w:rsidRPr="00615AB5" w:rsidRDefault="00E9762E" w:rsidP="00E9762E">
            <w:pPr>
              <w:pStyle w:val="wartocibezgwiazdek"/>
              <w:rPr>
                <w:color w:val="FFFFFF" w:themeColor="background1"/>
              </w:rPr>
            </w:pPr>
            <w:r w:rsidRPr="00615AB5">
              <w:rPr>
                <w:color w:val="FFFFFF" w:themeColor="background1"/>
              </w:rPr>
              <w:t>.</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E9762E" w:rsidRPr="00615AB5" w:rsidRDefault="00E9762E" w:rsidP="00E9762E">
            <w:pPr>
              <w:pStyle w:val="wartocibezgwiazdek"/>
              <w:rPr>
                <w:color w:val="000000" w:themeColor="text1"/>
              </w:rPr>
            </w:pPr>
            <w:r w:rsidRPr="00615AB5">
              <w:rPr>
                <w:color w:val="000000" w:themeColor="text1"/>
              </w:rPr>
              <w:t>.</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4,5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snapToGrid w:val="0"/>
                <w:highlight w:val="black"/>
              </w:rPr>
            </w:pPr>
            <w:r w:rsidRPr="006D57A2">
              <w:rPr>
                <w:snapToGrid w:val="0"/>
                <w:highlight w:val="black"/>
              </w:rPr>
              <w:t>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E9762E" w:rsidRPr="006D57A2" w:rsidRDefault="004C04CB" w:rsidP="00E9762E">
            <w:pPr>
              <w:pStyle w:val="wartocibezgwiazdek"/>
              <w:rPr>
                <w:highlight w:val="black"/>
              </w:rPr>
            </w:pPr>
            <w:r w:rsidRPr="006D57A2">
              <w:rPr>
                <w:highlight w:val="black"/>
              </w:rPr>
              <w:t>4,6</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E9762E" w:rsidRPr="006D57A2" w:rsidRDefault="00E9762E" w:rsidP="00E9762E">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E9762E" w:rsidRPr="006D57A2" w:rsidRDefault="00E9762E" w:rsidP="00E9762E">
            <w:pPr>
              <w:pStyle w:val="TekstkomunikatTABliczby"/>
              <w:spacing w:before="36" w:after="3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E9762E" w:rsidRPr="00615AB5" w:rsidRDefault="00E9762E" w:rsidP="00E9762E">
            <w:pPr>
              <w:pStyle w:val="wartocibezgwiazdek"/>
              <w:rPr>
                <w:color w:val="FFFFFF" w:themeColor="background1"/>
              </w:rPr>
            </w:pPr>
            <w:r w:rsidRPr="00615AB5">
              <w:rPr>
                <w:color w:val="FFFFFF" w:themeColor="background1"/>
              </w:rPr>
              <w:t>.</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E9762E" w:rsidRPr="00615AB5" w:rsidRDefault="00E9762E" w:rsidP="00E9762E">
            <w:pPr>
              <w:pStyle w:val="wartocibezgwiazdek"/>
              <w:rPr>
                <w:color w:val="000000" w:themeColor="text1"/>
              </w:rPr>
            </w:pPr>
            <w:r w:rsidRPr="00615AB5">
              <w:rPr>
                <w:color w:val="000000" w:themeColor="text1"/>
              </w:rPr>
              <w:t>.</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E9762E" w:rsidRPr="006D57A2" w:rsidRDefault="00E9762E" w:rsidP="00E9762E">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E9762E" w:rsidRPr="006D57A2" w:rsidRDefault="00E9762E" w:rsidP="00E9762E">
            <w:pPr>
              <w:pStyle w:val="tekstkomunikatTABB2"/>
              <w:spacing w:before="36" w:after="36"/>
              <w:rPr>
                <w:highlight w:val="black"/>
              </w:rPr>
            </w:pPr>
            <w:r w:rsidRPr="006D57A2">
              <w:rPr>
                <w:highlight w:val="black"/>
              </w:rPr>
              <w:t>netto</w:t>
            </w:r>
            <w:r w:rsidRPr="006D57A2">
              <w:rPr>
                <w:highlight w:val="black"/>
                <w:vertAlign w:val="superscript"/>
              </w:rPr>
              <w:t xml:space="preserve"> d</w:t>
            </w:r>
            <w:r w:rsidRPr="006D57A2">
              <w:rPr>
                <w:highlight w:val="black"/>
              </w:rPr>
              <w:t xml:space="preserve"> (w %)</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E9762E" w:rsidRPr="006D57A2" w:rsidRDefault="00E9762E" w:rsidP="00E9762E">
            <w:pPr>
              <w:pStyle w:val="TekstkomunikatTABliczby"/>
              <w:spacing w:before="36" w:after="3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E9762E" w:rsidRPr="00615AB5" w:rsidRDefault="00E9762E" w:rsidP="00E9762E">
            <w:pPr>
              <w:pStyle w:val="wartocibezgwiazdek"/>
              <w:rPr>
                <w:color w:val="FFFFFF" w:themeColor="background1"/>
              </w:rPr>
            </w:pPr>
            <w:r w:rsidRPr="00615AB5">
              <w:rPr>
                <w:color w:val="FFFFFF" w:themeColor="background1"/>
              </w:rPr>
              <w:t>.</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E9762E" w:rsidRPr="00615AB5" w:rsidRDefault="00E9762E" w:rsidP="00E9762E">
            <w:pPr>
              <w:pStyle w:val="wartocibezgwiazdek"/>
              <w:rPr>
                <w:color w:val="000000" w:themeColor="text1"/>
              </w:rPr>
            </w:pPr>
            <w:r w:rsidRPr="00615AB5">
              <w:rPr>
                <w:color w:val="000000" w:themeColor="text1"/>
              </w:rPr>
              <w:t>.</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3,5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snapToGrid w:val="0"/>
                <w:highlight w:val="black"/>
              </w:rPr>
            </w:pPr>
            <w:r w:rsidRPr="006D57A2">
              <w:rPr>
                <w:snapToGrid w:val="0"/>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E9762E" w:rsidRPr="006D57A2" w:rsidRDefault="004C04CB" w:rsidP="00E9762E">
            <w:pPr>
              <w:pStyle w:val="wartocibezgwiazdek"/>
              <w:rPr>
                <w:highlight w:val="black"/>
              </w:rPr>
            </w:pPr>
            <w:r w:rsidRPr="006D57A2">
              <w:rPr>
                <w:highlight w:val="black"/>
              </w:rPr>
              <w:t>3,7</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E9762E" w:rsidRPr="006D57A2" w:rsidRDefault="00E9762E" w:rsidP="00E9762E">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E9762E" w:rsidRPr="006D57A2" w:rsidRDefault="00E9762E" w:rsidP="00E9762E">
            <w:pPr>
              <w:pStyle w:val="TekstkomunikatTABliczby"/>
              <w:spacing w:before="36" w:after="3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E9762E" w:rsidRPr="00615AB5" w:rsidRDefault="00E9762E" w:rsidP="00E9762E">
            <w:pPr>
              <w:pStyle w:val="wartocibezgwiazdek"/>
              <w:rPr>
                <w:color w:val="FFFFFF" w:themeColor="background1"/>
              </w:rPr>
            </w:pPr>
            <w:r w:rsidRPr="00615AB5">
              <w:rPr>
                <w:color w:val="FFFFFF" w:themeColor="background1"/>
              </w:rPr>
              <w:t>.</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E9762E" w:rsidRPr="00615AB5" w:rsidRDefault="00E9762E" w:rsidP="00E9762E">
            <w:pPr>
              <w:pStyle w:val="wartocibezgwiazdek"/>
              <w:rPr>
                <w:color w:val="000000" w:themeColor="text1"/>
              </w:rPr>
            </w:pPr>
            <w:r w:rsidRPr="00615AB5">
              <w:rPr>
                <w:color w:val="000000" w:themeColor="text1"/>
              </w:rPr>
              <w:t>.</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E9762E" w:rsidRPr="006D57A2" w:rsidRDefault="00E9762E" w:rsidP="00E9762E">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E9762E" w:rsidRPr="006D57A2" w:rsidRDefault="00E9762E" w:rsidP="00E9762E">
            <w:pPr>
              <w:pStyle w:val="TekstkomunikatTABB1"/>
              <w:spacing w:before="36" w:after="36"/>
              <w:rPr>
                <w:highlight w:val="black"/>
              </w:rPr>
            </w:pPr>
            <w:r w:rsidRPr="006D57A2">
              <w:rPr>
                <w:highlight w:val="black"/>
              </w:rPr>
              <w:t>Nakłady inwestycyjne przedsiębiorstw</w:t>
            </w:r>
            <w:r w:rsidRPr="006D57A2">
              <w:rPr>
                <w:highlight w:val="black"/>
                <w:vertAlign w:val="superscript"/>
              </w:rPr>
              <w:t xml:space="preserve"> b</w:t>
            </w:r>
            <w:r w:rsidRPr="006D57A2">
              <w:rPr>
                <w:highlight w:val="black"/>
              </w:rPr>
              <w:t xml:space="preserve"> – od początku roku (w mln zł; ceny bieżące)</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E9762E" w:rsidRPr="006D57A2" w:rsidRDefault="00E9762E" w:rsidP="00E9762E">
            <w:pPr>
              <w:pStyle w:val="TekstkomunikatTABliczby"/>
              <w:spacing w:before="36" w:after="3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E9762E" w:rsidRPr="00615AB5" w:rsidRDefault="00E9762E" w:rsidP="00E9762E">
            <w:pPr>
              <w:pStyle w:val="wartocibezgwiazdek"/>
              <w:rPr>
                <w:color w:val="FFFFFF" w:themeColor="background1"/>
              </w:rPr>
            </w:pPr>
            <w:r w:rsidRPr="00615AB5">
              <w:rPr>
                <w:color w:val="FFFFFF" w:themeColor="background1"/>
              </w:rPr>
              <w:t>.</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E9762E" w:rsidRPr="00615AB5" w:rsidRDefault="00E9762E" w:rsidP="00E9762E">
            <w:pPr>
              <w:pStyle w:val="wartocibezgwiazdek"/>
              <w:rPr>
                <w:color w:val="000000" w:themeColor="text1"/>
              </w:rPr>
            </w:pPr>
            <w:r w:rsidRPr="00615AB5">
              <w:rPr>
                <w:color w:val="000000" w:themeColor="text1"/>
              </w:rPr>
              <w:t>.</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6781,1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16867,8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snapToGrid w:val="0"/>
                <w:highlight w:val="black"/>
              </w:rPr>
            </w:pPr>
            <w:r w:rsidRPr="006D57A2">
              <w:rPr>
                <w:snapToGrid w:val="0"/>
                <w:highlight w:val="black"/>
              </w:rPr>
              <w:t>28178,5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46896,0</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E9762E" w:rsidRPr="006D57A2" w:rsidRDefault="00E9762E" w:rsidP="00E9762E">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E9762E" w:rsidRPr="006D57A2" w:rsidRDefault="00E9762E" w:rsidP="00E9762E">
            <w:pPr>
              <w:pStyle w:val="TekstkomunikatTABliczby"/>
              <w:spacing w:before="36" w:after="3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E9762E" w:rsidRPr="00615AB5" w:rsidRDefault="00E9762E" w:rsidP="00E9762E">
            <w:pPr>
              <w:pStyle w:val="wartocibezgwiazdek"/>
              <w:rPr>
                <w:color w:val="FFFFFF" w:themeColor="background1"/>
              </w:rPr>
            </w:pPr>
            <w:r w:rsidRPr="00615AB5">
              <w:rPr>
                <w:color w:val="FFFFFF" w:themeColor="background1"/>
              </w:rPr>
              <w:t>.</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E9762E" w:rsidRPr="00615AB5" w:rsidRDefault="00E9762E" w:rsidP="00E9762E">
            <w:pPr>
              <w:pStyle w:val="wartocibezgwiazdek"/>
              <w:rPr>
                <w:color w:val="000000" w:themeColor="text1"/>
              </w:rPr>
            </w:pPr>
            <w:r w:rsidRPr="00615AB5">
              <w:rPr>
                <w:color w:val="000000" w:themeColor="text1"/>
              </w:rPr>
              <w:t>.</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E9762E" w:rsidRPr="006D57A2" w:rsidRDefault="00E9762E" w:rsidP="00E9762E">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E9762E" w:rsidRPr="006D57A2" w:rsidRDefault="00E9762E" w:rsidP="00E9762E">
            <w:pPr>
              <w:pStyle w:val="tekstkomunikatTABB2"/>
              <w:spacing w:before="36" w:after="36"/>
              <w:rPr>
                <w:highlight w:val="black"/>
              </w:rPr>
            </w:pPr>
            <w:r w:rsidRPr="006D57A2">
              <w:rPr>
                <w:highlight w:val="black"/>
              </w:rPr>
              <w:t>analogiczny okres poprzedniego roku=100 (ceny bieżące)</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E9762E" w:rsidRPr="006D57A2" w:rsidRDefault="00E9762E" w:rsidP="00E9762E">
            <w:pPr>
              <w:pStyle w:val="TekstkomunikatTABliczby"/>
              <w:spacing w:before="36" w:after="3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E9762E" w:rsidRPr="00615AB5" w:rsidRDefault="00E9762E" w:rsidP="00E9762E">
            <w:pPr>
              <w:pStyle w:val="wartocibezgwiazdek"/>
              <w:rPr>
                <w:color w:val="FFFFFF" w:themeColor="background1"/>
              </w:rPr>
            </w:pPr>
            <w:r w:rsidRPr="00615AB5">
              <w:rPr>
                <w:color w:val="FFFFFF" w:themeColor="background1"/>
              </w:rPr>
              <w:t>.</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E9762E" w:rsidRPr="00615AB5" w:rsidRDefault="00E9762E" w:rsidP="00E9762E">
            <w:pPr>
              <w:pStyle w:val="wartocibezgwiazdek"/>
              <w:rPr>
                <w:color w:val="000000" w:themeColor="text1"/>
              </w:rPr>
            </w:pPr>
            <w:r w:rsidRPr="00615AB5">
              <w:rPr>
                <w:color w:val="000000" w:themeColor="text1"/>
              </w:rPr>
              <w:t>.</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116,9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114,0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112,9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E9762E" w:rsidRPr="006D57A2" w:rsidRDefault="00E9762E" w:rsidP="00E9762E">
            <w:pPr>
              <w:pStyle w:val="wartocibezgwiazdek"/>
              <w:rPr>
                <w:highlight w:val="black"/>
              </w:rPr>
            </w:pPr>
            <w:r w:rsidRPr="006D57A2">
              <w:rPr>
                <w:highlight w:val="black"/>
              </w:rPr>
              <w:t>114,9</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E9762E" w:rsidRPr="006D57A2" w:rsidRDefault="00E9762E" w:rsidP="00E9762E">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E9762E" w:rsidRPr="006D57A2" w:rsidRDefault="00E9762E" w:rsidP="00E9762E">
            <w:pPr>
              <w:pStyle w:val="TekstkomunikatTABliczby"/>
              <w:spacing w:before="36" w:after="3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E9762E" w:rsidRPr="00615AB5" w:rsidRDefault="00E9762E" w:rsidP="00E9762E">
            <w:pPr>
              <w:pStyle w:val="wartocibezgwiazdek"/>
              <w:rPr>
                <w:color w:val="FFFFFF" w:themeColor="background1"/>
              </w:rPr>
            </w:pPr>
            <w:r w:rsidRPr="00615AB5">
              <w:rPr>
                <w:color w:val="FFFFFF" w:themeColor="background1"/>
              </w:rPr>
              <w:t>.</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E9762E" w:rsidRPr="00615AB5" w:rsidRDefault="00E9762E" w:rsidP="00E9762E">
            <w:pPr>
              <w:pStyle w:val="wartocibezgwiazdek"/>
              <w:rPr>
                <w:color w:val="000000" w:themeColor="text1"/>
              </w:rPr>
            </w:pPr>
            <w:r w:rsidRPr="00615AB5">
              <w:rPr>
                <w:color w:val="000000" w:themeColor="text1"/>
              </w:rPr>
              <w:t>.</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9762E" w:rsidRPr="006D57A2" w:rsidRDefault="00E9762E" w:rsidP="00E9762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E9762E" w:rsidRPr="006D57A2" w:rsidRDefault="00E9762E" w:rsidP="00E9762E">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45531" w:rsidRPr="006D57A2" w:rsidRDefault="00945531" w:rsidP="00945531">
            <w:pPr>
              <w:pStyle w:val="TekstkomunikatTABB1"/>
              <w:spacing w:before="36" w:after="36"/>
              <w:rPr>
                <w:highlight w:val="black"/>
              </w:rPr>
            </w:pPr>
            <w:r w:rsidRPr="006D57A2">
              <w:rPr>
                <w:highlight w:val="black"/>
              </w:rPr>
              <w:t>Podmioty gospodarki narodowej</w:t>
            </w:r>
            <w:r w:rsidRPr="006D57A2">
              <w:rPr>
                <w:highlight w:val="black"/>
                <w:vertAlign w:val="superscript"/>
              </w:rPr>
              <w:t xml:space="preserve"> e</w:t>
            </w:r>
            <w:r w:rsidRPr="006D57A2">
              <w:rPr>
                <w:highlight w:val="black"/>
              </w:rPr>
              <w:t xml:space="preserve"> w rejestrze REGON (stan w końcu okresu)</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945531" w:rsidRPr="006D57A2" w:rsidRDefault="00945531" w:rsidP="00945531">
            <w:pPr>
              <w:pStyle w:val="TekstkomunikatTABliczby"/>
              <w:spacing w:before="36" w:after="3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945531" w:rsidRPr="00615AB5" w:rsidRDefault="00945531" w:rsidP="00945531">
            <w:pPr>
              <w:pStyle w:val="wartocibezgwiazdek"/>
              <w:rPr>
                <w:color w:val="FFFFFF" w:themeColor="background1"/>
              </w:rPr>
            </w:pPr>
            <w:r w:rsidRPr="00615AB5">
              <w:rPr>
                <w:color w:val="FFFFFF" w:themeColor="background1"/>
              </w:rPr>
              <w:t>809239</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945531" w:rsidRPr="00615AB5" w:rsidRDefault="00945531" w:rsidP="00945531">
            <w:pPr>
              <w:pStyle w:val="wartocibezgwiazdek"/>
              <w:rPr>
                <w:color w:val="000000" w:themeColor="text1"/>
              </w:rPr>
            </w:pPr>
            <w:r w:rsidRPr="00615AB5">
              <w:rPr>
                <w:color w:val="000000" w:themeColor="text1"/>
              </w:rPr>
              <w:t>810999</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813465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816033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820488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824130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798247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802573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806402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810374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813613</w:t>
            </w: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816423</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945531" w:rsidRPr="006D57A2" w:rsidRDefault="00945531" w:rsidP="00945531">
            <w:pPr>
              <w:tabs>
                <w:tab w:val="right" w:leader="dot" w:pos="4253"/>
              </w:tabs>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945531" w:rsidRPr="006D57A2" w:rsidRDefault="00945531" w:rsidP="00945531">
            <w:pPr>
              <w:pStyle w:val="TekstkomunikatTABliczby"/>
              <w:spacing w:before="36" w:after="3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945531" w:rsidRPr="00615AB5" w:rsidRDefault="00CF1AC4" w:rsidP="00945531">
            <w:pPr>
              <w:pStyle w:val="wartocibezgwiazdek"/>
              <w:rPr>
                <w:color w:val="FFFFFF" w:themeColor="background1"/>
              </w:rPr>
            </w:pPr>
            <w:r w:rsidRPr="00615AB5">
              <w:rPr>
                <w:color w:val="FFFFFF" w:themeColor="background1"/>
              </w:rPr>
              <w:t>819274</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945531" w:rsidRPr="00615AB5" w:rsidRDefault="00E1142E" w:rsidP="00945531">
            <w:pPr>
              <w:pStyle w:val="wartocibezgwiazdek"/>
              <w:rPr>
                <w:color w:val="000000" w:themeColor="text1"/>
              </w:rPr>
            </w:pPr>
            <w:r w:rsidRPr="00615AB5">
              <w:rPr>
                <w:color w:val="000000" w:themeColor="text1"/>
              </w:rPr>
              <w:t>822655</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D57A2" w:rsidRDefault="00945531" w:rsidP="00945531">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45531" w:rsidRPr="006D57A2" w:rsidRDefault="00945531" w:rsidP="00945531">
            <w:pPr>
              <w:pStyle w:val="tekstkomunikatTABB2"/>
              <w:spacing w:before="36" w:after="36"/>
              <w:rPr>
                <w:highlight w:val="black"/>
              </w:rPr>
            </w:pPr>
            <w:r w:rsidRPr="006D57A2">
              <w:rPr>
                <w:highlight w:val="black"/>
              </w:rPr>
              <w:t>w tym spółki handlowe</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945531" w:rsidRPr="006D57A2" w:rsidRDefault="00945531" w:rsidP="00945531">
            <w:pPr>
              <w:pStyle w:val="TekstkomunikatTABliczby"/>
              <w:spacing w:before="36" w:after="3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945531" w:rsidRPr="00615AB5" w:rsidRDefault="00945531" w:rsidP="00945531">
            <w:pPr>
              <w:pStyle w:val="wartocibezgwiazdek"/>
              <w:rPr>
                <w:color w:val="FFFFFF" w:themeColor="background1"/>
              </w:rPr>
            </w:pPr>
            <w:r w:rsidRPr="00615AB5">
              <w:rPr>
                <w:color w:val="FFFFFF" w:themeColor="background1"/>
              </w:rPr>
              <w:t>172192</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945531" w:rsidRPr="00615AB5" w:rsidRDefault="00945531" w:rsidP="00945531">
            <w:pPr>
              <w:pStyle w:val="wartocibezgwiazdek"/>
              <w:rPr>
                <w:color w:val="000000" w:themeColor="text1"/>
              </w:rPr>
            </w:pPr>
            <w:r w:rsidRPr="00615AB5">
              <w:rPr>
                <w:color w:val="000000" w:themeColor="text1"/>
              </w:rPr>
              <w:t>173282</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174047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175114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175927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176792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154135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155389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156173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157209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158138</w:t>
            </w: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159027</w:t>
            </w:r>
          </w:p>
        </w:tc>
      </w:tr>
      <w:tr w:rsidR="006D57A2" w:rsidRPr="006D57A2" w:rsidTr="00615AB5">
        <w:tc>
          <w:tcPr>
            <w:tcW w:w="4220" w:type="dxa"/>
            <w:vMerge/>
            <w:tcBorders>
              <w:top w:val="single" w:sz="4" w:space="0" w:color="522398"/>
              <w:bottom w:val="single" w:sz="4" w:space="0" w:color="FFFFFF"/>
              <w:right w:val="single" w:sz="4" w:space="0" w:color="FFFFFF"/>
            </w:tcBorders>
            <w:shd w:val="clear" w:color="auto" w:fill="000000"/>
            <w:vAlign w:val="center"/>
          </w:tcPr>
          <w:p w:rsidR="00945531" w:rsidRPr="006D57A2" w:rsidRDefault="00945531" w:rsidP="00945531">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945531" w:rsidRPr="006D57A2" w:rsidRDefault="00945531" w:rsidP="00945531">
            <w:pPr>
              <w:pStyle w:val="TekstkomunikatTABliczby"/>
              <w:spacing w:before="36" w:after="3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945531" w:rsidRPr="00615AB5" w:rsidRDefault="00034B36" w:rsidP="00945531">
            <w:pPr>
              <w:pStyle w:val="wartocibezgwiazdek"/>
              <w:rPr>
                <w:color w:val="FFFFFF" w:themeColor="background1"/>
              </w:rPr>
            </w:pPr>
            <w:r w:rsidRPr="00615AB5">
              <w:rPr>
                <w:color w:val="FFFFFF" w:themeColor="background1"/>
              </w:rPr>
              <w:t>160010</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945531" w:rsidRPr="00615AB5" w:rsidRDefault="000615FB" w:rsidP="00945531">
            <w:pPr>
              <w:pStyle w:val="wartocibezgwiazdek"/>
              <w:rPr>
                <w:color w:val="000000" w:themeColor="text1"/>
              </w:rPr>
            </w:pPr>
            <w:r w:rsidRPr="00615AB5">
              <w:rPr>
                <w:color w:val="000000" w:themeColor="text1"/>
              </w:rPr>
              <w:t>160971</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D57A2" w:rsidRDefault="00945531" w:rsidP="00945531">
            <w:pPr>
              <w:pStyle w:val="wartocibezgwiazdek"/>
              <w:rPr>
                <w:highlight w:val="black"/>
              </w:rPr>
            </w:pPr>
          </w:p>
        </w:tc>
      </w:tr>
      <w:tr w:rsidR="006D57A2" w:rsidRPr="006D57A2" w:rsidTr="00615AB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45531" w:rsidRPr="006D57A2" w:rsidRDefault="00945531" w:rsidP="00945531">
            <w:pPr>
              <w:pStyle w:val="TekstkomunikatTABB3"/>
              <w:spacing w:before="36" w:after="36"/>
              <w:rPr>
                <w:highlight w:val="black"/>
              </w:rPr>
            </w:pPr>
            <w:r w:rsidRPr="006D57A2">
              <w:rPr>
                <w:highlight w:val="black"/>
              </w:rPr>
              <w:t>w tym z udziałem kapitału zagranicznego</w:t>
            </w:r>
          </w:p>
        </w:tc>
        <w:tc>
          <w:tcPr>
            <w:tcW w:w="317" w:type="dxa"/>
            <w:tcBorders>
              <w:top w:val="single" w:sz="4" w:space="0" w:color="FFFFFF"/>
              <w:left w:val="single" w:sz="4" w:space="0" w:color="FFFFFF"/>
              <w:bottom w:val="single" w:sz="4" w:space="0" w:color="FFFFFF"/>
              <w:right w:val="single" w:sz="4" w:space="0" w:color="FFFFFF" w:themeColor="background1"/>
            </w:tcBorders>
            <w:shd w:val="clear" w:color="auto" w:fill="000000"/>
            <w:vAlign w:val="center"/>
          </w:tcPr>
          <w:p w:rsidR="00945531" w:rsidRPr="006D57A2" w:rsidRDefault="00945531" w:rsidP="00945531">
            <w:pPr>
              <w:pStyle w:val="TekstkomunikatTABliczby"/>
              <w:spacing w:before="36" w:after="36"/>
              <w:rPr>
                <w:highlight w:val="black"/>
              </w:rPr>
            </w:pPr>
            <w:r w:rsidRPr="006D57A2">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000000" w:themeColor="text1"/>
            </w:tcBorders>
            <w:shd w:val="clear" w:color="auto" w:fill="auto"/>
            <w:vAlign w:val="center"/>
          </w:tcPr>
          <w:p w:rsidR="00945531" w:rsidRPr="00615AB5" w:rsidRDefault="00945531" w:rsidP="00945531">
            <w:pPr>
              <w:pStyle w:val="wartocibezgwiazdek"/>
              <w:rPr>
                <w:color w:val="FFFFFF" w:themeColor="background1"/>
              </w:rPr>
            </w:pPr>
            <w:r w:rsidRPr="00615AB5">
              <w:rPr>
                <w:color w:val="FFFFFF" w:themeColor="background1"/>
              </w:rPr>
              <w:t>38051</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945531" w:rsidRPr="00615AB5" w:rsidRDefault="00945531" w:rsidP="00945531">
            <w:pPr>
              <w:pStyle w:val="wartocibezgwiazdek"/>
              <w:rPr>
                <w:color w:val="000000" w:themeColor="text1"/>
              </w:rPr>
            </w:pPr>
            <w:r w:rsidRPr="00615AB5">
              <w:rPr>
                <w:color w:val="000000" w:themeColor="text1"/>
              </w:rPr>
              <w:t>38130</w:t>
            </w:r>
          </w:p>
        </w:tc>
        <w:tc>
          <w:tcPr>
            <w:tcW w:w="905" w:type="dxa"/>
            <w:tcBorders>
              <w:top w:val="single" w:sz="4" w:space="0" w:color="FFFFFF"/>
              <w:left w:val="single" w:sz="4" w:space="0" w:color="000000" w:themeColor="text1"/>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38203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38289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38352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38503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30882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31018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31175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31337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31511</w:t>
            </w: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6D57A2" w:rsidRDefault="00945531" w:rsidP="00945531">
            <w:pPr>
              <w:pStyle w:val="wartocibezgwiazdek"/>
              <w:rPr>
                <w:highlight w:val="black"/>
              </w:rPr>
            </w:pPr>
            <w:r w:rsidRPr="006D57A2">
              <w:rPr>
                <w:highlight w:val="black"/>
              </w:rPr>
              <w:t>31618</w:t>
            </w:r>
          </w:p>
        </w:tc>
      </w:tr>
      <w:tr w:rsidR="006D57A2" w:rsidRPr="006D57A2" w:rsidTr="00615AB5">
        <w:tc>
          <w:tcPr>
            <w:tcW w:w="4220" w:type="dxa"/>
            <w:vMerge/>
            <w:tcBorders>
              <w:top w:val="single" w:sz="4" w:space="0" w:color="522398"/>
              <w:bottom w:val="nil"/>
              <w:right w:val="single" w:sz="4" w:space="0" w:color="FFFFFF"/>
            </w:tcBorders>
            <w:shd w:val="clear" w:color="auto" w:fill="000000"/>
            <w:vAlign w:val="center"/>
          </w:tcPr>
          <w:p w:rsidR="00765FB1" w:rsidRPr="006D57A2" w:rsidRDefault="00765FB1" w:rsidP="00765FB1">
            <w:pPr>
              <w:pStyle w:val="TekstkomunikatTABB3"/>
              <w:spacing w:before="36" w:after="36"/>
              <w:rPr>
                <w:highlight w:val="black"/>
              </w:rPr>
            </w:pPr>
          </w:p>
        </w:tc>
        <w:tc>
          <w:tcPr>
            <w:tcW w:w="317" w:type="dxa"/>
            <w:tcBorders>
              <w:top w:val="single" w:sz="4" w:space="0" w:color="FFFFFF"/>
              <w:left w:val="single" w:sz="4" w:space="0" w:color="FFFFFF"/>
              <w:bottom w:val="nil"/>
              <w:right w:val="single" w:sz="4" w:space="0" w:color="FFFFFF" w:themeColor="background1"/>
            </w:tcBorders>
            <w:shd w:val="clear" w:color="auto" w:fill="000000"/>
            <w:vAlign w:val="center"/>
          </w:tcPr>
          <w:p w:rsidR="00765FB1" w:rsidRPr="006D57A2" w:rsidRDefault="00765FB1" w:rsidP="00765FB1">
            <w:pPr>
              <w:pStyle w:val="TekstkomunikatTABliczby"/>
              <w:spacing w:before="36" w:after="36"/>
              <w:rPr>
                <w:highlight w:val="black"/>
              </w:rPr>
            </w:pPr>
            <w:r w:rsidRPr="006D57A2">
              <w:rPr>
                <w:highlight w:val="black"/>
              </w:rPr>
              <w:t>B</w:t>
            </w:r>
          </w:p>
        </w:tc>
        <w:tc>
          <w:tcPr>
            <w:tcW w:w="904" w:type="dxa"/>
            <w:tcBorders>
              <w:top w:val="single" w:sz="4" w:space="0" w:color="FFFFFF" w:themeColor="background1"/>
              <w:left w:val="single" w:sz="4" w:space="0" w:color="FFFFFF" w:themeColor="background1"/>
              <w:bottom w:val="nil"/>
              <w:right w:val="single" w:sz="4" w:space="0" w:color="000000" w:themeColor="text1"/>
            </w:tcBorders>
            <w:shd w:val="clear" w:color="auto" w:fill="auto"/>
            <w:vAlign w:val="center"/>
          </w:tcPr>
          <w:p w:rsidR="00765FB1" w:rsidRPr="00615AB5" w:rsidRDefault="00034B36" w:rsidP="00522C4A">
            <w:pPr>
              <w:pStyle w:val="wartocibezgwiazdek"/>
              <w:rPr>
                <w:color w:val="FFFFFF" w:themeColor="background1"/>
              </w:rPr>
            </w:pPr>
            <w:r w:rsidRPr="00615AB5">
              <w:rPr>
                <w:color w:val="FFFFFF" w:themeColor="background1"/>
              </w:rPr>
              <w:t>3</w:t>
            </w:r>
            <w:bookmarkStart w:id="8" w:name="_GoBack"/>
            <w:bookmarkEnd w:id="8"/>
            <w:r w:rsidRPr="00615AB5">
              <w:rPr>
                <w:color w:val="FFFFFF" w:themeColor="background1"/>
              </w:rPr>
              <w:t>1667</w:t>
            </w:r>
          </w:p>
        </w:tc>
        <w:tc>
          <w:tcPr>
            <w:tcW w:w="9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rsidR="00765FB1" w:rsidRPr="00615AB5" w:rsidRDefault="000615FB" w:rsidP="00522C4A">
            <w:pPr>
              <w:pStyle w:val="wartocibezgwiazdek"/>
              <w:rPr>
                <w:color w:val="000000" w:themeColor="text1"/>
              </w:rPr>
            </w:pPr>
            <w:r w:rsidRPr="00615AB5">
              <w:rPr>
                <w:color w:val="000000" w:themeColor="text1"/>
              </w:rPr>
              <w:t>31718</w:t>
            </w:r>
          </w:p>
        </w:tc>
        <w:tc>
          <w:tcPr>
            <w:tcW w:w="905" w:type="dxa"/>
            <w:tcBorders>
              <w:top w:val="single" w:sz="4" w:space="0" w:color="FFFFFF"/>
              <w:left w:val="single" w:sz="4" w:space="0" w:color="000000" w:themeColor="text1"/>
              <w:bottom w:val="nil"/>
              <w:right w:val="single" w:sz="4" w:space="0" w:color="FFFFFF"/>
            </w:tcBorders>
            <w:shd w:val="clear" w:color="auto" w:fill="000000"/>
            <w:vAlign w:val="center"/>
          </w:tcPr>
          <w:p w:rsidR="00765FB1" w:rsidRPr="006D57A2" w:rsidRDefault="00765FB1" w:rsidP="00522C4A">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765FB1" w:rsidRPr="006D57A2" w:rsidRDefault="00765FB1" w:rsidP="00522C4A">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6D57A2" w:rsidRDefault="00765FB1" w:rsidP="00522C4A">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6D57A2" w:rsidRDefault="00765FB1" w:rsidP="00522C4A">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6D57A2" w:rsidRDefault="00765FB1" w:rsidP="00522C4A">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765FB1" w:rsidRPr="006D57A2" w:rsidRDefault="00765FB1" w:rsidP="00522C4A">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6D57A2" w:rsidRDefault="00765FB1" w:rsidP="00522C4A">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6D57A2" w:rsidRDefault="00765FB1" w:rsidP="00522C4A">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6D57A2" w:rsidRDefault="00765FB1" w:rsidP="00522C4A">
            <w:pPr>
              <w:pStyle w:val="wartocibezgwiazdek"/>
              <w:rPr>
                <w:highlight w:val="black"/>
              </w:rPr>
            </w:pPr>
          </w:p>
        </w:tc>
        <w:tc>
          <w:tcPr>
            <w:tcW w:w="906" w:type="dxa"/>
            <w:tcBorders>
              <w:top w:val="single" w:sz="4" w:space="0" w:color="FFFFFF"/>
              <w:left w:val="single" w:sz="4" w:space="0" w:color="FFFFFF"/>
              <w:bottom w:val="nil"/>
            </w:tcBorders>
            <w:shd w:val="clear" w:color="auto" w:fill="000000"/>
            <w:vAlign w:val="center"/>
          </w:tcPr>
          <w:p w:rsidR="00765FB1" w:rsidRPr="006D57A2" w:rsidRDefault="00765FB1" w:rsidP="00522C4A">
            <w:pPr>
              <w:pStyle w:val="wartocibezgwiazdek"/>
              <w:rPr>
                <w:highlight w:val="black"/>
              </w:rPr>
            </w:pPr>
          </w:p>
        </w:tc>
      </w:tr>
    </w:tbl>
    <w:p w:rsidR="0034651C" w:rsidRPr="006D57A2" w:rsidRDefault="004D6419" w:rsidP="00B90F3B">
      <w:pPr>
        <w:pStyle w:val="Tekstkomunikatnotka"/>
        <w:rPr>
          <w:highlight w:val="black"/>
        </w:rPr>
        <w:sectPr w:rsidR="0034651C" w:rsidRPr="006D57A2" w:rsidSect="00E37FB6">
          <w:pgSz w:w="16838" w:h="11906" w:orient="landscape" w:code="9"/>
          <w:pgMar w:top="720" w:right="720" w:bottom="720" w:left="720" w:header="709" w:footer="709" w:gutter="0"/>
          <w:cols w:space="708"/>
          <w:docGrid w:linePitch="272"/>
        </w:sectPr>
      </w:pPr>
      <w:r w:rsidRPr="006D57A2">
        <w:rPr>
          <w:highlight w:val="black"/>
        </w:rPr>
        <w:t xml:space="preserve">a </w:t>
      </w:r>
      <w:r w:rsidR="00AC28AF" w:rsidRPr="006D57A2">
        <w:rPr>
          <w:highlight w:val="black"/>
        </w:rPr>
        <w:t xml:space="preserve">W przedsiębiorstwach, w których liczba pracujących przekracza </w:t>
      </w:r>
      <w:r w:rsidRPr="006D57A2">
        <w:rPr>
          <w:highlight w:val="black"/>
        </w:rPr>
        <w:t xml:space="preserve">9 </w:t>
      </w:r>
      <w:r w:rsidR="00AC28AF" w:rsidRPr="006D57A2">
        <w:rPr>
          <w:highlight w:val="black"/>
        </w:rPr>
        <w:t>osób</w:t>
      </w:r>
      <w:r w:rsidRPr="006D57A2">
        <w:rPr>
          <w:highlight w:val="black"/>
        </w:rPr>
        <w:t xml:space="preserve">. b </w:t>
      </w:r>
      <w:r w:rsidR="00AC28AF" w:rsidRPr="006D57A2">
        <w:rPr>
          <w:highlight w:val="black"/>
        </w:rPr>
        <w:t>W przedsiębiorstwach, w których liczba pracujących przekracza 49 osób</w:t>
      </w:r>
      <w:r w:rsidR="00BC0F65" w:rsidRPr="006D57A2">
        <w:rPr>
          <w:highlight w:val="black"/>
        </w:rPr>
        <w:t>.</w:t>
      </w:r>
      <w:r w:rsidRPr="006D57A2">
        <w:rPr>
          <w:highlight w:val="black"/>
        </w:rPr>
        <w:t xml:space="preserve"> c Relacja wyniku finansowego brutto do przychodów z całokształtu działalności. d Relacja wyniku finansowego netto do przychodów z całokształtu działalności. e Bez </w:t>
      </w:r>
      <w:r w:rsidR="00AC28AF" w:rsidRPr="006D57A2">
        <w:rPr>
          <w:highlight w:val="black"/>
        </w:rPr>
        <w:t>osób prowadzących gospodarstwa indywidualne w rolnictwie</w:t>
      </w:r>
      <w:r w:rsidR="00B90F3B" w:rsidRPr="006D57A2">
        <w:rPr>
          <w:highlight w:val="black"/>
        </w:rPr>
        <w:t>; w lipcu 2018 r. wystąpił spadek liczby podmiotów na skutek wykreślenia z rejestru REGON podmiotów, które pozostawały wpisane do rejestru w oparciu o wpisy dokonane w rejestrach sądowych na podstawie przepisów obowiązujących do dnia wejścia w życie ustawy o Krajowym Rejestrze Sądowym</w:t>
      </w:r>
      <w:r w:rsidR="00C64405" w:rsidRPr="006D57A2">
        <w:rPr>
          <w:highlight w:val="black"/>
        </w:rPr>
        <w:t>,</w:t>
      </w:r>
      <w:r w:rsidR="00B90F3B" w:rsidRPr="006D57A2">
        <w:rPr>
          <w:highlight w:val="black"/>
        </w:rPr>
        <w:t xml:space="preserve"> </w:t>
      </w:r>
      <w:r w:rsidR="00C64405" w:rsidRPr="006D57A2">
        <w:rPr>
          <w:highlight w:val="black"/>
        </w:rPr>
        <w:t>a</w:t>
      </w:r>
      <w:r w:rsidR="00B90F3B" w:rsidRPr="006D57A2">
        <w:rPr>
          <w:highlight w:val="black"/>
        </w:rPr>
        <w:t xml:space="preserve"> których wpisy nie zostały odnalezione w zbiorach KRS.  </w:t>
      </w:r>
    </w:p>
    <w:p w:rsidR="00F548C1" w:rsidRPr="006D57A2" w:rsidRDefault="00F548C1" w:rsidP="00F548C1">
      <w:pPr>
        <w:rPr>
          <w:highlight w:val="black"/>
        </w:rPr>
      </w:pPr>
    </w:p>
    <w:tbl>
      <w:tblPr>
        <w:tblpPr w:leftFromText="141" w:rightFromText="141" w:vertAnchor="text" w:horzAnchor="margin" w:tblpY="38"/>
        <w:tblW w:w="0" w:type="auto"/>
        <w:tblLook w:val="04A0" w:firstRow="1" w:lastRow="0" w:firstColumn="1" w:lastColumn="0" w:noHBand="0" w:noVBand="1"/>
      </w:tblPr>
      <w:tblGrid>
        <w:gridCol w:w="3396"/>
        <w:gridCol w:w="3632"/>
        <w:gridCol w:w="620"/>
        <w:gridCol w:w="2818"/>
      </w:tblGrid>
      <w:tr w:rsidR="00F548C1" w:rsidRPr="006D57A2" w:rsidTr="006D57A2">
        <w:trPr>
          <w:trHeight w:hRule="exact" w:val="454"/>
        </w:trPr>
        <w:tc>
          <w:tcPr>
            <w:tcW w:w="3396" w:type="dxa"/>
            <w:shd w:val="clear" w:color="auto" w:fill="000000"/>
            <w:vAlign w:val="center"/>
          </w:tcPr>
          <w:p w:rsidR="00F548C1" w:rsidRPr="006D57A2" w:rsidRDefault="00F548C1" w:rsidP="005A533A">
            <w:pPr>
              <w:rPr>
                <w:rFonts w:cs="Arial"/>
                <w:sz w:val="20"/>
                <w:highlight w:val="black"/>
              </w:rPr>
            </w:pPr>
            <w:r w:rsidRPr="006D57A2">
              <w:rPr>
                <w:rFonts w:cs="Arial"/>
                <w:sz w:val="20"/>
                <w:highlight w:val="black"/>
              </w:rPr>
              <w:t>Opracowanie merytoryczne</w:t>
            </w:r>
          </w:p>
        </w:tc>
        <w:tc>
          <w:tcPr>
            <w:tcW w:w="3632" w:type="dxa"/>
            <w:shd w:val="clear" w:color="auto" w:fill="000000"/>
            <w:vAlign w:val="center"/>
          </w:tcPr>
          <w:p w:rsidR="00F548C1" w:rsidRPr="006D57A2" w:rsidRDefault="00F548C1" w:rsidP="005A533A">
            <w:pPr>
              <w:rPr>
                <w:rFonts w:cs="Arial"/>
                <w:sz w:val="20"/>
                <w:highlight w:val="black"/>
                <w:lang w:val="en-US"/>
              </w:rPr>
            </w:pPr>
            <w:r w:rsidRPr="006D57A2">
              <w:rPr>
                <w:rFonts w:cs="Arial"/>
                <w:sz w:val="20"/>
                <w:highlight w:val="black"/>
              </w:rPr>
              <w:t>Kontakt:</w:t>
            </w:r>
          </w:p>
        </w:tc>
        <w:tc>
          <w:tcPr>
            <w:tcW w:w="620" w:type="dxa"/>
            <w:shd w:val="clear" w:color="auto" w:fill="000000"/>
            <w:vAlign w:val="center"/>
          </w:tcPr>
          <w:p w:rsidR="00F548C1" w:rsidRPr="006D57A2" w:rsidRDefault="004E360D" w:rsidP="005A533A">
            <w:pPr>
              <w:rPr>
                <w:rFonts w:cs="Arial"/>
                <w:sz w:val="20"/>
                <w:highlight w:val="black"/>
              </w:rPr>
            </w:pPr>
            <w:r>
              <w:rPr>
                <w:rFonts w:cs="Arial"/>
                <w:noProof/>
                <w:sz w:val="20"/>
                <w:lang w:eastAsia="pl-PL"/>
              </w:rPr>
              <w:drawing>
                <wp:anchor distT="0" distB="0" distL="114300" distR="114300" simplePos="0" relativeHeight="251663360" behindDoc="0" locked="0" layoutInCell="1" allowOverlap="1" wp14:anchorId="090B0C50">
                  <wp:simplePos x="0" y="0"/>
                  <wp:positionH relativeFrom="column">
                    <wp:posOffset>-1270</wp:posOffset>
                  </wp:positionH>
                  <wp:positionV relativeFrom="page">
                    <wp:posOffset>39370</wp:posOffset>
                  </wp:positionV>
                  <wp:extent cx="250190" cy="250190"/>
                  <wp:effectExtent l="0" t="0" r="0" b="0"/>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p>
        </w:tc>
        <w:tc>
          <w:tcPr>
            <w:tcW w:w="2818" w:type="dxa"/>
            <w:shd w:val="clear" w:color="auto" w:fill="000000"/>
            <w:vAlign w:val="center"/>
          </w:tcPr>
          <w:p w:rsidR="00F548C1" w:rsidRPr="006D57A2" w:rsidRDefault="00F548C1" w:rsidP="00F548C1">
            <w:pPr>
              <w:rPr>
                <w:rFonts w:cs="Arial"/>
                <w:sz w:val="20"/>
                <w:highlight w:val="black"/>
              </w:rPr>
            </w:pPr>
            <w:r w:rsidRPr="006D57A2">
              <w:rPr>
                <w:sz w:val="20"/>
                <w:highlight w:val="black"/>
              </w:rPr>
              <w:t>warszawa.stat.gov.pl</w:t>
            </w:r>
          </w:p>
        </w:tc>
      </w:tr>
      <w:tr w:rsidR="00F548C1" w:rsidRPr="006D57A2" w:rsidTr="006D57A2">
        <w:trPr>
          <w:trHeight w:hRule="exact" w:val="454"/>
        </w:trPr>
        <w:tc>
          <w:tcPr>
            <w:tcW w:w="3396" w:type="dxa"/>
            <w:shd w:val="clear" w:color="auto" w:fill="000000"/>
            <w:vAlign w:val="center"/>
          </w:tcPr>
          <w:p w:rsidR="00F548C1" w:rsidRPr="006D57A2" w:rsidRDefault="00F548C1" w:rsidP="00F548C1">
            <w:pPr>
              <w:rPr>
                <w:rFonts w:cs="Arial"/>
                <w:sz w:val="20"/>
                <w:highlight w:val="black"/>
              </w:rPr>
            </w:pPr>
            <w:r w:rsidRPr="006D57A2">
              <w:rPr>
                <w:rFonts w:cs="Arial"/>
                <w:b/>
                <w:sz w:val="20"/>
                <w:highlight w:val="black"/>
              </w:rPr>
              <w:t>Urząd Statystyczny w Warszawie</w:t>
            </w:r>
          </w:p>
        </w:tc>
        <w:tc>
          <w:tcPr>
            <w:tcW w:w="3632" w:type="dxa"/>
            <w:shd w:val="clear" w:color="auto" w:fill="000000"/>
            <w:vAlign w:val="center"/>
          </w:tcPr>
          <w:p w:rsidR="00F548C1" w:rsidRPr="006D57A2" w:rsidRDefault="00F548C1" w:rsidP="008C15F1">
            <w:pPr>
              <w:rPr>
                <w:rFonts w:cs="Arial"/>
                <w:sz w:val="20"/>
                <w:highlight w:val="black"/>
                <w:lang w:val="en-GB"/>
              </w:rPr>
            </w:pPr>
            <w:r w:rsidRPr="006D57A2">
              <w:rPr>
                <w:rFonts w:cs="Arial"/>
                <w:b/>
                <w:sz w:val="20"/>
                <w:highlight w:val="black"/>
                <w:lang w:val="en-GB"/>
              </w:rPr>
              <w:t>tel</w:t>
            </w:r>
            <w:r w:rsidR="00FC6992" w:rsidRPr="006D57A2">
              <w:rPr>
                <w:rFonts w:cs="Arial"/>
                <w:b/>
                <w:sz w:val="20"/>
                <w:highlight w:val="black"/>
                <w:lang w:val="en-GB"/>
              </w:rPr>
              <w:t>.</w:t>
            </w:r>
            <w:r w:rsidRPr="006D57A2">
              <w:rPr>
                <w:rFonts w:cs="Arial"/>
                <w:b/>
                <w:sz w:val="20"/>
                <w:highlight w:val="black"/>
                <w:lang w:val="en-GB"/>
              </w:rPr>
              <w:t>:</w:t>
            </w:r>
            <w:r w:rsidRPr="006D57A2">
              <w:rPr>
                <w:rFonts w:cs="Arial"/>
                <w:sz w:val="20"/>
                <w:highlight w:val="black"/>
                <w:lang w:val="en-GB"/>
              </w:rPr>
              <w:t xml:space="preserve"> 22 464 23 15</w:t>
            </w:r>
          </w:p>
        </w:tc>
        <w:tc>
          <w:tcPr>
            <w:tcW w:w="620" w:type="dxa"/>
            <w:shd w:val="clear" w:color="auto" w:fill="000000"/>
            <w:vAlign w:val="center"/>
          </w:tcPr>
          <w:p w:rsidR="00F548C1" w:rsidRPr="006D57A2" w:rsidRDefault="004E360D" w:rsidP="005A533A">
            <w:pPr>
              <w:rPr>
                <w:rFonts w:cs="Arial"/>
                <w:sz w:val="20"/>
                <w:highlight w:val="black"/>
              </w:rPr>
            </w:pPr>
            <w:r>
              <w:rPr>
                <w:rFonts w:cs="Arial"/>
                <w:noProof/>
                <w:sz w:val="20"/>
                <w:lang w:eastAsia="pl-PL"/>
              </w:rPr>
              <w:drawing>
                <wp:anchor distT="0" distB="0" distL="114300" distR="114300" simplePos="0" relativeHeight="251664384" behindDoc="0" locked="0" layoutInCell="1" allowOverlap="1" wp14:anchorId="45091D76">
                  <wp:simplePos x="0" y="0"/>
                  <wp:positionH relativeFrom="column">
                    <wp:posOffset>-1270</wp:posOffset>
                  </wp:positionH>
                  <wp:positionV relativeFrom="page">
                    <wp:posOffset>62865</wp:posOffset>
                  </wp:positionV>
                  <wp:extent cx="262255" cy="250190"/>
                  <wp:effectExtent l="0" t="0" r="4445" b="0"/>
                  <wp:wrapNone/>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255" cy="250190"/>
                          </a:xfrm>
                          <a:prstGeom prst="rect">
                            <a:avLst/>
                          </a:prstGeom>
                          <a:noFill/>
                        </pic:spPr>
                      </pic:pic>
                    </a:graphicData>
                  </a:graphic>
                  <wp14:sizeRelH relativeFrom="page">
                    <wp14:pctWidth>0</wp14:pctWidth>
                  </wp14:sizeRelH>
                  <wp14:sizeRelV relativeFrom="page">
                    <wp14:pctHeight>0</wp14:pctHeight>
                  </wp14:sizeRelV>
                </wp:anchor>
              </w:drawing>
            </w:r>
          </w:p>
        </w:tc>
        <w:tc>
          <w:tcPr>
            <w:tcW w:w="2818" w:type="dxa"/>
            <w:shd w:val="clear" w:color="auto" w:fill="000000"/>
            <w:vAlign w:val="center"/>
          </w:tcPr>
          <w:p w:rsidR="00F548C1" w:rsidRPr="006D57A2" w:rsidRDefault="00F548C1" w:rsidP="00F548C1">
            <w:pPr>
              <w:rPr>
                <w:rFonts w:cs="Arial"/>
                <w:sz w:val="20"/>
                <w:highlight w:val="black"/>
              </w:rPr>
            </w:pPr>
            <w:r w:rsidRPr="006D57A2">
              <w:rPr>
                <w:sz w:val="20"/>
                <w:highlight w:val="black"/>
              </w:rPr>
              <w:t>@</w:t>
            </w:r>
            <w:proofErr w:type="spellStart"/>
            <w:r w:rsidRPr="006D57A2">
              <w:rPr>
                <w:sz w:val="20"/>
                <w:highlight w:val="black"/>
              </w:rPr>
              <w:t>Warszawa_STAT</w:t>
            </w:r>
            <w:proofErr w:type="spellEnd"/>
          </w:p>
        </w:tc>
      </w:tr>
      <w:tr w:rsidR="00F548C1" w:rsidRPr="006D57A2" w:rsidTr="006D57A2">
        <w:trPr>
          <w:trHeight w:hRule="exact" w:val="454"/>
        </w:trPr>
        <w:tc>
          <w:tcPr>
            <w:tcW w:w="3396" w:type="dxa"/>
            <w:shd w:val="clear" w:color="auto" w:fill="000000"/>
            <w:vAlign w:val="center"/>
          </w:tcPr>
          <w:p w:rsidR="00F548C1" w:rsidRPr="006D57A2" w:rsidRDefault="00F548C1" w:rsidP="00F548C1">
            <w:pPr>
              <w:rPr>
                <w:rFonts w:cs="Arial"/>
                <w:sz w:val="20"/>
                <w:highlight w:val="black"/>
              </w:rPr>
            </w:pPr>
            <w:r w:rsidRPr="006D57A2">
              <w:rPr>
                <w:rFonts w:cs="Arial"/>
                <w:sz w:val="20"/>
                <w:highlight w:val="black"/>
              </w:rPr>
              <w:t>ul. 1 Sierpnia 21</w:t>
            </w:r>
          </w:p>
        </w:tc>
        <w:tc>
          <w:tcPr>
            <w:tcW w:w="3632" w:type="dxa"/>
            <w:shd w:val="clear" w:color="auto" w:fill="000000"/>
            <w:vAlign w:val="center"/>
          </w:tcPr>
          <w:p w:rsidR="00F548C1" w:rsidRPr="006D57A2" w:rsidRDefault="00F548C1" w:rsidP="00F548C1">
            <w:pPr>
              <w:rPr>
                <w:highlight w:val="black"/>
                <w:lang w:val="fi-FI"/>
              </w:rPr>
            </w:pPr>
            <w:r w:rsidRPr="006D57A2">
              <w:rPr>
                <w:b/>
                <w:highlight w:val="black"/>
                <w:lang w:val="fi-FI"/>
              </w:rPr>
              <w:t>faks:</w:t>
            </w:r>
            <w:r w:rsidRPr="006D57A2">
              <w:rPr>
                <w:highlight w:val="black"/>
                <w:lang w:val="fi-FI"/>
              </w:rPr>
              <w:t xml:space="preserve"> 22 846 76 67</w:t>
            </w:r>
          </w:p>
        </w:tc>
        <w:tc>
          <w:tcPr>
            <w:tcW w:w="620" w:type="dxa"/>
            <w:shd w:val="clear" w:color="auto" w:fill="000000"/>
            <w:vAlign w:val="center"/>
          </w:tcPr>
          <w:p w:rsidR="00F548C1" w:rsidRPr="006D57A2" w:rsidRDefault="00F548C1" w:rsidP="005A533A">
            <w:pPr>
              <w:rPr>
                <w:rFonts w:cs="Arial"/>
                <w:sz w:val="20"/>
                <w:highlight w:val="black"/>
              </w:rPr>
            </w:pPr>
          </w:p>
        </w:tc>
        <w:tc>
          <w:tcPr>
            <w:tcW w:w="2818" w:type="dxa"/>
            <w:shd w:val="clear" w:color="auto" w:fill="000000"/>
            <w:vAlign w:val="center"/>
          </w:tcPr>
          <w:p w:rsidR="00F548C1" w:rsidRPr="006D57A2" w:rsidRDefault="00F548C1" w:rsidP="005A533A">
            <w:pPr>
              <w:rPr>
                <w:rFonts w:cs="Arial"/>
                <w:sz w:val="20"/>
                <w:highlight w:val="black"/>
              </w:rPr>
            </w:pPr>
          </w:p>
        </w:tc>
      </w:tr>
      <w:tr w:rsidR="00C2330F" w:rsidRPr="007D771C" w:rsidTr="006D57A2">
        <w:trPr>
          <w:trHeight w:hRule="exact" w:val="454"/>
        </w:trPr>
        <w:tc>
          <w:tcPr>
            <w:tcW w:w="3396" w:type="dxa"/>
            <w:shd w:val="clear" w:color="auto" w:fill="000000"/>
            <w:vAlign w:val="center"/>
          </w:tcPr>
          <w:p w:rsidR="00C2330F" w:rsidRPr="006D57A2" w:rsidRDefault="00C2330F" w:rsidP="00F548C1">
            <w:pPr>
              <w:rPr>
                <w:rFonts w:cs="Arial"/>
                <w:b/>
                <w:sz w:val="20"/>
                <w:highlight w:val="black"/>
              </w:rPr>
            </w:pPr>
            <w:r w:rsidRPr="006D57A2">
              <w:rPr>
                <w:rFonts w:cs="Arial"/>
                <w:sz w:val="20"/>
                <w:szCs w:val="28"/>
                <w:highlight w:val="black"/>
              </w:rPr>
              <w:t>02-134 Warszawa</w:t>
            </w:r>
          </w:p>
        </w:tc>
        <w:tc>
          <w:tcPr>
            <w:tcW w:w="4252" w:type="dxa"/>
            <w:gridSpan w:val="2"/>
            <w:shd w:val="clear" w:color="auto" w:fill="000000"/>
            <w:vAlign w:val="center"/>
          </w:tcPr>
          <w:p w:rsidR="00C2330F" w:rsidRPr="006D57A2" w:rsidRDefault="00C2330F" w:rsidP="005A533A">
            <w:pPr>
              <w:rPr>
                <w:noProof/>
                <w:sz w:val="20"/>
                <w:highlight w:val="black"/>
                <w:lang w:val="en-GB" w:eastAsia="pl-PL"/>
              </w:rPr>
            </w:pPr>
            <w:r w:rsidRPr="006D57A2">
              <w:rPr>
                <w:rFonts w:cs="Arial"/>
                <w:b/>
                <w:sz w:val="20"/>
                <w:highlight w:val="black"/>
                <w:lang w:val="en-US"/>
              </w:rPr>
              <w:t xml:space="preserve">e-mail: </w:t>
            </w:r>
            <w:hyperlink r:id="rId29" w:history="1">
              <w:r w:rsidRPr="006D57A2">
                <w:rPr>
                  <w:rStyle w:val="Hipercze"/>
                  <w:rFonts w:cs="Arial"/>
                  <w:sz w:val="20"/>
                  <w:highlight w:val="black"/>
                  <w:lang w:val="en-US"/>
                </w:rPr>
                <w:t>SekretariatUSWAW@stat.gov.pl</w:t>
              </w:r>
            </w:hyperlink>
          </w:p>
        </w:tc>
        <w:tc>
          <w:tcPr>
            <w:tcW w:w="2818" w:type="dxa"/>
            <w:shd w:val="clear" w:color="auto" w:fill="000000"/>
            <w:vAlign w:val="center"/>
          </w:tcPr>
          <w:p w:rsidR="00C2330F" w:rsidRPr="006D57A2" w:rsidRDefault="00C2330F" w:rsidP="005A533A">
            <w:pPr>
              <w:rPr>
                <w:sz w:val="20"/>
                <w:highlight w:val="black"/>
                <w:lang w:val="en-GB"/>
              </w:rPr>
            </w:pPr>
          </w:p>
        </w:tc>
      </w:tr>
    </w:tbl>
    <w:p w:rsidR="00F548C1" w:rsidRPr="006D57A2" w:rsidRDefault="00F548C1" w:rsidP="00F548C1">
      <w:pPr>
        <w:rPr>
          <w:sz w:val="18"/>
          <w:highlight w:val="black"/>
          <w:lang w:val="en-GB"/>
        </w:rPr>
      </w:pPr>
    </w:p>
    <w:tbl>
      <w:tblPr>
        <w:tblpPr w:leftFromText="141" w:rightFromText="141" w:vertAnchor="text" w:horzAnchor="margin" w:tblpY="38"/>
        <w:tblW w:w="0" w:type="auto"/>
        <w:tblLook w:val="04A0" w:firstRow="1" w:lastRow="0" w:firstColumn="1" w:lastColumn="0" w:noHBand="0" w:noVBand="1"/>
      </w:tblPr>
      <w:tblGrid>
        <w:gridCol w:w="3197"/>
        <w:gridCol w:w="3742"/>
        <w:gridCol w:w="709"/>
        <w:gridCol w:w="2818"/>
      </w:tblGrid>
      <w:tr w:rsidR="00F548C1" w:rsidRPr="007D771C" w:rsidTr="006D57A2">
        <w:trPr>
          <w:trHeight w:val="427"/>
        </w:trPr>
        <w:tc>
          <w:tcPr>
            <w:tcW w:w="3198" w:type="dxa"/>
            <w:vMerge w:val="restart"/>
            <w:shd w:val="clear" w:color="auto" w:fill="000000"/>
          </w:tcPr>
          <w:p w:rsidR="00F548C1" w:rsidRPr="006D57A2" w:rsidRDefault="00F548C1" w:rsidP="00D71F29">
            <w:pPr>
              <w:pStyle w:val="Nagwek3"/>
              <w:numPr>
                <w:ilvl w:val="0"/>
                <w:numId w:val="0"/>
              </w:numPr>
              <w:spacing w:before="120" w:after="120"/>
              <w:ind w:left="288"/>
              <w:rPr>
                <w:rFonts w:cs="Arial"/>
                <w:b/>
                <w:sz w:val="20"/>
                <w:szCs w:val="28"/>
                <w:highlight w:val="black"/>
                <w:lang w:val="en-GB"/>
              </w:rPr>
            </w:pPr>
          </w:p>
        </w:tc>
        <w:tc>
          <w:tcPr>
            <w:tcW w:w="3743" w:type="dxa"/>
            <w:vMerge w:val="restart"/>
            <w:shd w:val="clear" w:color="auto" w:fill="000000"/>
          </w:tcPr>
          <w:p w:rsidR="00F548C1" w:rsidRPr="006D57A2" w:rsidRDefault="00F548C1" w:rsidP="00D71F29">
            <w:pPr>
              <w:pStyle w:val="Nagwek3"/>
              <w:numPr>
                <w:ilvl w:val="0"/>
                <w:numId w:val="0"/>
              </w:numPr>
              <w:spacing w:before="120" w:after="120"/>
              <w:ind w:left="288"/>
              <w:rPr>
                <w:rFonts w:cs="Arial"/>
                <w:sz w:val="20"/>
                <w:highlight w:val="black"/>
                <w:lang w:val="en-US"/>
              </w:rPr>
            </w:pPr>
          </w:p>
        </w:tc>
        <w:tc>
          <w:tcPr>
            <w:tcW w:w="709" w:type="dxa"/>
            <w:shd w:val="clear" w:color="auto" w:fill="000000"/>
          </w:tcPr>
          <w:p w:rsidR="00F548C1" w:rsidRPr="006D57A2" w:rsidRDefault="00F548C1" w:rsidP="005A533A">
            <w:pPr>
              <w:rPr>
                <w:rFonts w:cs="Arial"/>
                <w:sz w:val="20"/>
                <w:highlight w:val="black"/>
                <w:lang w:val="en-GB"/>
              </w:rPr>
            </w:pPr>
          </w:p>
        </w:tc>
        <w:tc>
          <w:tcPr>
            <w:tcW w:w="2819" w:type="dxa"/>
            <w:shd w:val="clear" w:color="auto" w:fill="000000"/>
            <w:vAlign w:val="center"/>
          </w:tcPr>
          <w:p w:rsidR="00F548C1" w:rsidRPr="006D57A2" w:rsidRDefault="00F548C1" w:rsidP="005A533A">
            <w:pPr>
              <w:rPr>
                <w:rFonts w:cs="Arial"/>
                <w:sz w:val="20"/>
                <w:highlight w:val="black"/>
                <w:lang w:val="en-GB"/>
              </w:rPr>
            </w:pPr>
          </w:p>
        </w:tc>
      </w:tr>
      <w:tr w:rsidR="00F548C1" w:rsidRPr="007D771C" w:rsidTr="006D57A2">
        <w:trPr>
          <w:trHeight w:val="426"/>
        </w:trPr>
        <w:tc>
          <w:tcPr>
            <w:tcW w:w="3198" w:type="dxa"/>
            <w:vMerge/>
            <w:shd w:val="clear" w:color="auto" w:fill="000000"/>
          </w:tcPr>
          <w:p w:rsidR="00F548C1" w:rsidRPr="006D57A2" w:rsidRDefault="00F548C1" w:rsidP="005A533A">
            <w:pPr>
              <w:rPr>
                <w:rFonts w:cs="Arial"/>
                <w:sz w:val="20"/>
                <w:highlight w:val="black"/>
                <w:lang w:val="en-GB"/>
              </w:rPr>
            </w:pPr>
          </w:p>
        </w:tc>
        <w:tc>
          <w:tcPr>
            <w:tcW w:w="3743" w:type="dxa"/>
            <w:vMerge/>
            <w:shd w:val="clear" w:color="auto" w:fill="000000"/>
          </w:tcPr>
          <w:p w:rsidR="00F548C1" w:rsidRPr="006D57A2" w:rsidRDefault="00F548C1" w:rsidP="005A533A">
            <w:pPr>
              <w:rPr>
                <w:rFonts w:cs="Arial"/>
                <w:sz w:val="20"/>
                <w:highlight w:val="black"/>
                <w:lang w:val="en-GB"/>
              </w:rPr>
            </w:pPr>
          </w:p>
        </w:tc>
        <w:tc>
          <w:tcPr>
            <w:tcW w:w="709" w:type="dxa"/>
            <w:shd w:val="clear" w:color="auto" w:fill="000000"/>
          </w:tcPr>
          <w:p w:rsidR="00F548C1" w:rsidRPr="006D57A2" w:rsidRDefault="00F548C1" w:rsidP="005A533A">
            <w:pPr>
              <w:rPr>
                <w:rFonts w:cs="Arial"/>
                <w:sz w:val="20"/>
                <w:highlight w:val="black"/>
                <w:lang w:val="en-GB"/>
              </w:rPr>
            </w:pPr>
          </w:p>
        </w:tc>
        <w:tc>
          <w:tcPr>
            <w:tcW w:w="2819" w:type="dxa"/>
            <w:shd w:val="clear" w:color="auto" w:fill="000000"/>
          </w:tcPr>
          <w:p w:rsidR="00F548C1" w:rsidRPr="006D57A2" w:rsidRDefault="00F548C1" w:rsidP="005A533A">
            <w:pPr>
              <w:rPr>
                <w:rFonts w:cs="Arial"/>
                <w:sz w:val="20"/>
                <w:highlight w:val="black"/>
                <w:lang w:val="en-GB"/>
              </w:rPr>
            </w:pPr>
          </w:p>
        </w:tc>
      </w:tr>
      <w:tr w:rsidR="00F548C1" w:rsidRPr="007D771C" w:rsidTr="006D57A2">
        <w:trPr>
          <w:trHeight w:val="689"/>
        </w:trPr>
        <w:tc>
          <w:tcPr>
            <w:tcW w:w="3198" w:type="dxa"/>
            <w:vMerge/>
            <w:shd w:val="clear" w:color="auto" w:fill="000000"/>
          </w:tcPr>
          <w:p w:rsidR="00F548C1" w:rsidRPr="006D57A2" w:rsidRDefault="00F548C1" w:rsidP="005A533A">
            <w:pPr>
              <w:rPr>
                <w:rFonts w:cs="Arial"/>
                <w:sz w:val="20"/>
                <w:highlight w:val="black"/>
                <w:lang w:val="en-GB"/>
              </w:rPr>
            </w:pPr>
          </w:p>
        </w:tc>
        <w:tc>
          <w:tcPr>
            <w:tcW w:w="3743" w:type="dxa"/>
            <w:vMerge/>
            <w:shd w:val="clear" w:color="auto" w:fill="000000"/>
          </w:tcPr>
          <w:p w:rsidR="00F548C1" w:rsidRPr="006D57A2" w:rsidRDefault="00F548C1" w:rsidP="005A533A">
            <w:pPr>
              <w:rPr>
                <w:rFonts w:cs="Arial"/>
                <w:sz w:val="20"/>
                <w:highlight w:val="black"/>
                <w:lang w:val="en-GB"/>
              </w:rPr>
            </w:pPr>
          </w:p>
        </w:tc>
        <w:tc>
          <w:tcPr>
            <w:tcW w:w="709" w:type="dxa"/>
            <w:shd w:val="clear" w:color="auto" w:fill="000000"/>
          </w:tcPr>
          <w:p w:rsidR="00F548C1" w:rsidRPr="006D57A2" w:rsidRDefault="00F548C1" w:rsidP="005A533A">
            <w:pPr>
              <w:rPr>
                <w:rFonts w:cs="Arial"/>
                <w:sz w:val="20"/>
                <w:highlight w:val="black"/>
                <w:lang w:val="en-GB"/>
              </w:rPr>
            </w:pPr>
          </w:p>
        </w:tc>
        <w:tc>
          <w:tcPr>
            <w:tcW w:w="2819" w:type="dxa"/>
            <w:shd w:val="clear" w:color="auto" w:fill="000000"/>
          </w:tcPr>
          <w:p w:rsidR="00F548C1" w:rsidRPr="006D57A2" w:rsidRDefault="004E360D" w:rsidP="005A533A">
            <w:pPr>
              <w:rPr>
                <w:rFonts w:cs="Arial"/>
                <w:sz w:val="20"/>
                <w:highlight w:val="black"/>
                <w:lang w:val="en-GB"/>
              </w:rPr>
            </w:pPr>
            <w:r>
              <w:rPr>
                <w:noProof/>
                <w:sz w:val="18"/>
                <w:lang w:eastAsia="pl-PL"/>
              </w:rPr>
              <w:drawing>
                <wp:anchor distT="0" distB="0" distL="114300" distR="114300" simplePos="0" relativeHeight="251665408" behindDoc="0" locked="0" layoutInCell="1" allowOverlap="1" wp14:anchorId="3DA999B8">
                  <wp:simplePos x="0" y="0"/>
                  <wp:positionH relativeFrom="column">
                    <wp:posOffset>-146768</wp:posOffset>
                  </wp:positionH>
                  <wp:positionV relativeFrom="page">
                    <wp:posOffset>-121147</wp:posOffset>
                  </wp:positionV>
                  <wp:extent cx="1621790" cy="883920"/>
                  <wp:effectExtent l="0" t="0" r="0" b="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1790" cy="883920"/>
                          </a:xfrm>
                          <a:prstGeom prst="rect">
                            <a:avLst/>
                          </a:prstGeom>
                          <a:noFill/>
                        </pic:spPr>
                      </pic:pic>
                    </a:graphicData>
                  </a:graphic>
                  <wp14:sizeRelH relativeFrom="page">
                    <wp14:pctWidth>0</wp14:pctWidth>
                  </wp14:sizeRelH>
                  <wp14:sizeRelV relativeFrom="page">
                    <wp14:pctHeight>0</wp14:pctHeight>
                  </wp14:sizeRelV>
                </wp:anchor>
              </w:drawing>
            </w:r>
          </w:p>
        </w:tc>
      </w:tr>
    </w:tbl>
    <w:p w:rsidR="00F548C1" w:rsidRPr="006D57A2" w:rsidRDefault="00F548C1" w:rsidP="00F548C1">
      <w:pPr>
        <w:rPr>
          <w:sz w:val="18"/>
          <w:highlight w:val="black"/>
          <w:lang w:val="en-US"/>
        </w:rPr>
      </w:pPr>
      <w:r w:rsidRPr="006D57A2">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-11876</wp:posOffset>
                </wp:positionH>
                <wp:positionV relativeFrom="paragraph">
                  <wp:posOffset>303802</wp:posOffset>
                </wp:positionV>
                <wp:extent cx="6559550" cy="4443095"/>
                <wp:effectExtent l="0" t="0" r="12700" b="14605"/>
                <wp:wrapSquare wrapText="bothSides"/>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rgbClr val="000000"/>
                        </a:solidFill>
                        <a:ln w="9525">
                          <a:solidFill>
                            <a:schemeClr val="bg1"/>
                          </a:solidFill>
                          <a:miter lim="800000"/>
                          <a:headEnd/>
                          <a:tailEnd/>
                        </a:ln>
                      </wps:spPr>
                      <wps:txbx>
                        <w:txbxContent>
                          <w:p w:rsidR="007D771C" w:rsidRPr="006D57A2" w:rsidRDefault="007D771C" w:rsidP="00F548C1">
                            <w:pPr>
                              <w:rPr>
                                <w:b/>
                                <w:shd w:val="clear" w:color="auto" w:fill="000000"/>
                              </w:rPr>
                            </w:pPr>
                          </w:p>
                          <w:p w:rsidR="007D771C" w:rsidRPr="006D57A2" w:rsidRDefault="007D771C" w:rsidP="00F548C1">
                            <w:pPr>
                              <w:rPr>
                                <w:b/>
                                <w:shd w:val="clear" w:color="auto" w:fill="000000"/>
                              </w:rPr>
                            </w:pPr>
                            <w:r w:rsidRPr="006D57A2">
                              <w:rPr>
                                <w:b/>
                                <w:shd w:val="clear" w:color="auto" w:fill="000000"/>
                              </w:rPr>
                              <w:t>Powiązane opracowania</w:t>
                            </w:r>
                          </w:p>
                          <w:p w:rsidR="007D771C" w:rsidRPr="006D57A2" w:rsidRDefault="00A14AA4" w:rsidP="009B1DA0">
                            <w:pPr>
                              <w:rPr>
                                <w:rStyle w:val="Hipercze"/>
                                <w:rFonts w:cs="Arial"/>
                                <w:szCs w:val="30"/>
                                <w:shd w:val="clear" w:color="auto" w:fill="000000"/>
                              </w:rPr>
                            </w:pPr>
                            <w:hyperlink r:id="rId31" w:history="1">
                              <w:r w:rsidR="007D771C" w:rsidRPr="006D57A2">
                                <w:rPr>
                                  <w:rStyle w:val="Hipercze"/>
                                  <w:rFonts w:cs="Arial"/>
                                  <w:szCs w:val="30"/>
                                  <w:shd w:val="clear" w:color="auto" w:fill="000000"/>
                                </w:rPr>
                                <w:t>Biuletyn Statystyczny Województwa Mazowieckiego</w:t>
                              </w:r>
                            </w:hyperlink>
                          </w:p>
                          <w:p w:rsidR="007D771C" w:rsidRPr="006D57A2" w:rsidRDefault="00A14AA4" w:rsidP="009B1DA0">
                            <w:pPr>
                              <w:rPr>
                                <w:rStyle w:val="Hipercze"/>
                                <w:rFonts w:cs="Arial"/>
                                <w:szCs w:val="30"/>
                                <w:shd w:val="clear" w:color="auto" w:fill="000000"/>
                              </w:rPr>
                            </w:pPr>
                            <w:hyperlink r:id="rId32" w:history="1">
                              <w:r w:rsidR="007D771C" w:rsidRPr="006D57A2">
                                <w:rPr>
                                  <w:rStyle w:val="Hipercze"/>
                                  <w:rFonts w:cs="Arial"/>
                                  <w:szCs w:val="30"/>
                                  <w:shd w:val="clear" w:color="auto" w:fill="000000"/>
                                </w:rPr>
                                <w:t>Raport o sytuacji społeczno-gospodarczej województwa mazowieckiego w 2017 r.</w:t>
                              </w:r>
                            </w:hyperlink>
                          </w:p>
                          <w:p w:rsidR="007D771C" w:rsidRPr="006D57A2" w:rsidRDefault="00A14AA4" w:rsidP="009B1DA0">
                            <w:pPr>
                              <w:rPr>
                                <w:rStyle w:val="Hipercze"/>
                                <w:rFonts w:cs="Arial"/>
                                <w:szCs w:val="18"/>
                                <w:shd w:val="clear" w:color="auto" w:fill="000000"/>
                              </w:rPr>
                            </w:pPr>
                            <w:hyperlink r:id="rId33" w:history="1">
                              <w:r w:rsidR="007D771C" w:rsidRPr="006D57A2">
                                <w:rPr>
                                  <w:rStyle w:val="Hipercze"/>
                                  <w:szCs w:val="18"/>
                                  <w:shd w:val="clear" w:color="auto" w:fill="000000"/>
                                </w:rPr>
                                <w:t>Informacja o sytuacji społeczno-gospodarczej województw Nr 3/2018</w:t>
                              </w:r>
                            </w:hyperlink>
                            <w:r w:rsidR="007D771C" w:rsidRPr="006D57A2">
                              <w:rPr>
                                <w:sz w:val="18"/>
                                <w:szCs w:val="18"/>
                                <w:shd w:val="clear" w:color="auto" w:fill="000000"/>
                              </w:rPr>
                              <w:t xml:space="preserve"> </w:t>
                            </w:r>
                          </w:p>
                          <w:p w:rsidR="007D771C" w:rsidRPr="006D57A2" w:rsidRDefault="007D771C" w:rsidP="00F548C1">
                            <w:pPr>
                              <w:rPr>
                                <w:b/>
                                <w:szCs w:val="24"/>
                                <w:shd w:val="clear" w:color="auto" w:fill="000000"/>
                              </w:rPr>
                            </w:pPr>
                          </w:p>
                          <w:p w:rsidR="007D771C" w:rsidRPr="006D57A2" w:rsidRDefault="007D771C" w:rsidP="00F548C1">
                            <w:pPr>
                              <w:rPr>
                                <w:b/>
                                <w:szCs w:val="24"/>
                                <w:shd w:val="clear" w:color="auto" w:fill="000000"/>
                              </w:rPr>
                            </w:pPr>
                            <w:r w:rsidRPr="006D57A2">
                              <w:rPr>
                                <w:b/>
                                <w:szCs w:val="24"/>
                                <w:shd w:val="clear" w:color="auto" w:fill="000000"/>
                              </w:rPr>
                              <w:t>Temat dostępny w bazach danych</w:t>
                            </w:r>
                          </w:p>
                          <w:p w:rsidR="007D771C" w:rsidRPr="006D57A2" w:rsidRDefault="00A14AA4" w:rsidP="009B1DA0">
                            <w:pPr>
                              <w:rPr>
                                <w:rStyle w:val="Hipercze"/>
                                <w:rFonts w:cs="Arial"/>
                                <w:szCs w:val="30"/>
                                <w:shd w:val="clear" w:color="auto" w:fill="000000"/>
                              </w:rPr>
                            </w:pPr>
                            <w:hyperlink r:id="rId34" w:history="1">
                              <w:r w:rsidR="007D771C" w:rsidRPr="006D57A2">
                                <w:rPr>
                                  <w:rStyle w:val="Hipercze"/>
                                  <w:rFonts w:cs="Arial"/>
                                  <w:szCs w:val="30"/>
                                  <w:shd w:val="clear" w:color="auto" w:fill="000000"/>
                                </w:rPr>
                                <w:t>Bank Danych Lokalnych (BDL)</w:t>
                              </w:r>
                            </w:hyperlink>
                          </w:p>
                          <w:p w:rsidR="007D771C" w:rsidRPr="006D57A2" w:rsidRDefault="007D771C" w:rsidP="009B1DA0">
                            <w:pPr>
                              <w:rPr>
                                <w:rStyle w:val="Hipercze"/>
                                <w:rFonts w:cs="Arial"/>
                                <w:szCs w:val="30"/>
                                <w:shd w:val="clear" w:color="auto" w:fill="000000"/>
                              </w:rPr>
                            </w:pPr>
                            <w:r w:rsidRPr="006D57A2">
                              <w:rPr>
                                <w:rStyle w:val="Hipercze"/>
                                <w:rFonts w:cs="Arial"/>
                                <w:szCs w:val="30"/>
                                <w:shd w:val="clear" w:color="auto" w:fill="000000"/>
                              </w:rPr>
                              <w:fldChar w:fldCharType="begin"/>
                            </w:r>
                            <w:r w:rsidRPr="006D57A2">
                              <w:rPr>
                                <w:rStyle w:val="Hipercze"/>
                                <w:rFonts w:cs="Arial"/>
                                <w:szCs w:val="30"/>
                                <w:shd w:val="clear" w:color="auto" w:fill="000000"/>
                              </w:rPr>
                              <w:instrText xml:space="preserve"> HYPERLINK "http://swaid.stat.gov.pl/SitePages/StronaGlownaDBW.aspx" </w:instrText>
                            </w:r>
                            <w:r w:rsidRPr="006D57A2">
                              <w:rPr>
                                <w:rStyle w:val="Hipercze"/>
                                <w:rFonts w:cs="Arial"/>
                                <w:szCs w:val="30"/>
                                <w:shd w:val="clear" w:color="auto" w:fill="000000"/>
                              </w:rPr>
                              <w:fldChar w:fldCharType="separate"/>
                            </w:r>
                            <w:r w:rsidRPr="006D57A2">
                              <w:rPr>
                                <w:rStyle w:val="Hipercze"/>
                                <w:rFonts w:cs="Arial"/>
                                <w:szCs w:val="30"/>
                                <w:shd w:val="clear" w:color="auto" w:fill="000000"/>
                              </w:rPr>
                              <w:t>Dziedzinowe Bazy Wiedzy (DBW)</w:t>
                            </w:r>
                          </w:p>
                          <w:p w:rsidR="007D771C" w:rsidRPr="006D57A2" w:rsidRDefault="007D771C" w:rsidP="00F548C1">
                            <w:pPr>
                              <w:rPr>
                                <w:b/>
                                <w:szCs w:val="24"/>
                                <w:shd w:val="clear" w:color="auto" w:fill="000000"/>
                              </w:rPr>
                            </w:pPr>
                            <w:r w:rsidRPr="006D57A2">
                              <w:rPr>
                                <w:rStyle w:val="Hipercze"/>
                                <w:rFonts w:cs="Arial"/>
                                <w:szCs w:val="30"/>
                                <w:shd w:val="clear" w:color="auto" w:fill="000000"/>
                              </w:rPr>
                              <w:fldChar w:fldCharType="end"/>
                            </w:r>
                          </w:p>
                          <w:p w:rsidR="007D771C" w:rsidRPr="006D57A2" w:rsidRDefault="007D771C" w:rsidP="00F548C1">
                            <w:pPr>
                              <w:rPr>
                                <w:b/>
                                <w:szCs w:val="24"/>
                                <w:shd w:val="clear" w:color="auto" w:fill="000000"/>
                              </w:rPr>
                            </w:pPr>
                            <w:r w:rsidRPr="006D57A2">
                              <w:rPr>
                                <w:b/>
                                <w:szCs w:val="24"/>
                                <w:shd w:val="clear" w:color="auto" w:fill="000000"/>
                              </w:rPr>
                              <w:t>Ważniejsze pojęcia dostępne w słowniku</w:t>
                            </w:r>
                          </w:p>
                          <w:p w:rsidR="007D771C" w:rsidRPr="006D57A2" w:rsidRDefault="00A14AA4" w:rsidP="009B1DA0">
                            <w:pPr>
                              <w:rPr>
                                <w:rStyle w:val="Hipercze"/>
                                <w:rFonts w:cs="Arial"/>
                                <w:szCs w:val="30"/>
                                <w:shd w:val="clear" w:color="auto" w:fill="000000"/>
                              </w:rPr>
                            </w:pPr>
                            <w:hyperlink r:id="rId35" w:history="1">
                              <w:r w:rsidR="007D771C" w:rsidRPr="006D57A2">
                                <w:rPr>
                                  <w:rStyle w:val="Hipercze"/>
                                  <w:rFonts w:cs="Arial"/>
                                  <w:szCs w:val="30"/>
                                  <w:shd w:val="clear" w:color="auto" w:fill="000000"/>
                                </w:rPr>
                                <w:t>Sektor przedsiębiorstw</w:t>
                              </w:r>
                            </w:hyperlink>
                          </w:p>
                          <w:p w:rsidR="007D771C" w:rsidRPr="006D57A2" w:rsidRDefault="00A14AA4" w:rsidP="009B1DA0">
                            <w:pPr>
                              <w:rPr>
                                <w:rStyle w:val="Hipercze"/>
                                <w:rFonts w:cs="Arial"/>
                                <w:szCs w:val="30"/>
                                <w:shd w:val="clear" w:color="auto" w:fill="000000"/>
                              </w:rPr>
                            </w:pPr>
                            <w:hyperlink r:id="rId36" w:history="1">
                              <w:r w:rsidR="007D771C" w:rsidRPr="006D57A2">
                                <w:rPr>
                                  <w:rStyle w:val="Hipercze"/>
                                  <w:rFonts w:cs="Arial"/>
                                  <w:szCs w:val="30"/>
                                  <w:shd w:val="clear" w:color="auto" w:fill="000000"/>
                                </w:rPr>
                                <w:t xml:space="preserve">Przeciętne </w:t>
                              </w:r>
                              <w:r w:rsidR="007D771C" w:rsidRPr="006D57A2">
                                <w:rPr>
                                  <w:rStyle w:val="Hipercze"/>
                                  <w:shd w:val="clear" w:color="auto" w:fill="000000"/>
                                </w:rPr>
                                <w:t>zatrudnienie</w:t>
                              </w:r>
                            </w:hyperlink>
                          </w:p>
                          <w:p w:rsidR="007D771C" w:rsidRPr="006D57A2" w:rsidRDefault="00A14AA4" w:rsidP="009B1DA0">
                            <w:pPr>
                              <w:rPr>
                                <w:rStyle w:val="Hipercze"/>
                                <w:rFonts w:cs="Arial"/>
                                <w:szCs w:val="30"/>
                                <w:shd w:val="clear" w:color="auto" w:fill="000000"/>
                              </w:rPr>
                            </w:pPr>
                            <w:hyperlink r:id="rId37" w:history="1">
                              <w:r w:rsidR="007D771C" w:rsidRPr="006D57A2">
                                <w:rPr>
                                  <w:rStyle w:val="Hipercze"/>
                                  <w:rFonts w:cs="Arial"/>
                                  <w:szCs w:val="30"/>
                                  <w:shd w:val="clear" w:color="auto" w:fill="000000"/>
                                </w:rPr>
                                <w:t>Bezrobotni zarejestrowani</w:t>
                              </w:r>
                            </w:hyperlink>
                          </w:p>
                          <w:p w:rsidR="007D771C" w:rsidRPr="006D57A2" w:rsidRDefault="00A14AA4" w:rsidP="009B1DA0">
                            <w:pPr>
                              <w:rPr>
                                <w:rStyle w:val="Hipercze"/>
                                <w:rFonts w:cs="Arial"/>
                                <w:szCs w:val="30"/>
                                <w:shd w:val="clear" w:color="auto" w:fill="000000"/>
                              </w:rPr>
                            </w:pPr>
                            <w:hyperlink r:id="rId38" w:history="1">
                              <w:r w:rsidR="007D771C" w:rsidRPr="006D57A2">
                                <w:rPr>
                                  <w:rStyle w:val="Hipercze"/>
                                  <w:rFonts w:cs="Arial"/>
                                  <w:szCs w:val="30"/>
                                  <w:shd w:val="clear" w:color="auto" w:fill="000000"/>
                                </w:rPr>
                                <w:t>Stopa bezrobocia rejestrowanego</w:t>
                              </w:r>
                            </w:hyperlink>
                          </w:p>
                          <w:p w:rsidR="007D771C" w:rsidRPr="006D57A2" w:rsidRDefault="00A14AA4" w:rsidP="009B1DA0">
                            <w:pPr>
                              <w:rPr>
                                <w:rStyle w:val="Hipercze"/>
                                <w:rFonts w:cs="Arial"/>
                                <w:szCs w:val="30"/>
                                <w:shd w:val="clear" w:color="auto" w:fill="000000"/>
                              </w:rPr>
                            </w:pPr>
                            <w:hyperlink r:id="rId39" w:history="1">
                              <w:r w:rsidR="007D771C" w:rsidRPr="006D57A2">
                                <w:rPr>
                                  <w:rStyle w:val="Hipercze"/>
                                  <w:rFonts w:cs="Arial"/>
                                  <w:szCs w:val="30"/>
                                  <w:shd w:val="clear" w:color="auto" w:fill="000000"/>
                                </w:rPr>
                                <w:t>Przeciętne miesięczne wynagrodzenie brutto</w:t>
                              </w:r>
                            </w:hyperlink>
                          </w:p>
                          <w:p w:rsidR="007D771C" w:rsidRPr="006D57A2" w:rsidRDefault="00A14AA4" w:rsidP="009B1DA0">
                            <w:pPr>
                              <w:rPr>
                                <w:sz w:val="18"/>
                                <w:szCs w:val="18"/>
                                <w:shd w:val="clear" w:color="auto" w:fill="000000"/>
                              </w:rPr>
                            </w:pPr>
                            <w:hyperlink r:id="rId40" w:history="1">
                              <w:r w:rsidR="007D771C" w:rsidRPr="006D57A2">
                                <w:rPr>
                                  <w:rStyle w:val="Hipercze"/>
                                  <w:szCs w:val="18"/>
                                  <w:shd w:val="clear" w:color="auto" w:fill="000000"/>
                                </w:rPr>
                                <w:t>Cena detaliczna</w:t>
                              </w:r>
                            </w:hyperlink>
                          </w:p>
                          <w:p w:rsidR="007D771C" w:rsidRPr="006D57A2" w:rsidRDefault="00A14AA4" w:rsidP="009B1DA0">
                            <w:pPr>
                              <w:rPr>
                                <w:rStyle w:val="Hipercze"/>
                                <w:shd w:val="clear" w:color="auto" w:fill="000000"/>
                              </w:rPr>
                            </w:pPr>
                            <w:hyperlink r:id="rId41" w:history="1">
                              <w:r w:rsidR="007D771C" w:rsidRPr="006D57A2">
                                <w:rPr>
                                  <w:rStyle w:val="Hipercze"/>
                                  <w:shd w:val="clear" w:color="auto" w:fill="000000"/>
                                </w:rPr>
                                <w:t>Wskaźnik cen towarów i usług konsumpcyjnych</w:t>
                              </w:r>
                            </w:hyperlink>
                          </w:p>
                          <w:p w:rsidR="007D771C" w:rsidRPr="006D57A2" w:rsidRDefault="00A14AA4" w:rsidP="009B1DA0">
                            <w:pPr>
                              <w:rPr>
                                <w:sz w:val="18"/>
                                <w:szCs w:val="18"/>
                                <w:shd w:val="clear" w:color="auto" w:fill="000000"/>
                              </w:rPr>
                            </w:pPr>
                            <w:hyperlink r:id="rId42" w:history="1">
                              <w:r w:rsidR="007D771C" w:rsidRPr="006D57A2">
                                <w:rPr>
                                  <w:rStyle w:val="Hipercze"/>
                                  <w:szCs w:val="18"/>
                                  <w:shd w:val="clear" w:color="auto" w:fill="000000"/>
                                </w:rPr>
                                <w:t>Skup produktów rolnych</w:t>
                              </w:r>
                            </w:hyperlink>
                          </w:p>
                          <w:p w:rsidR="007D771C" w:rsidRPr="006D57A2" w:rsidRDefault="00A14AA4" w:rsidP="009B1DA0">
                            <w:pPr>
                              <w:rPr>
                                <w:sz w:val="18"/>
                                <w:szCs w:val="18"/>
                                <w:shd w:val="clear" w:color="auto" w:fill="000000"/>
                              </w:rPr>
                            </w:pPr>
                            <w:hyperlink r:id="rId43" w:history="1">
                              <w:r w:rsidR="007D771C" w:rsidRPr="006D57A2">
                                <w:rPr>
                                  <w:rStyle w:val="Hipercze"/>
                                  <w:szCs w:val="18"/>
                                  <w:shd w:val="clear" w:color="auto" w:fill="000000"/>
                                </w:rPr>
                                <w:t>Ceny skupu</w:t>
                              </w:r>
                            </w:hyperlink>
                          </w:p>
                          <w:p w:rsidR="007D771C" w:rsidRPr="006D57A2" w:rsidRDefault="00A14AA4" w:rsidP="009B1DA0">
                            <w:pPr>
                              <w:rPr>
                                <w:sz w:val="18"/>
                                <w:szCs w:val="18"/>
                                <w:shd w:val="clear" w:color="auto" w:fill="000000"/>
                              </w:rPr>
                            </w:pPr>
                            <w:hyperlink r:id="rId44" w:history="1">
                              <w:r w:rsidR="007D771C" w:rsidRPr="006D57A2">
                                <w:rPr>
                                  <w:rStyle w:val="Hipercze"/>
                                  <w:szCs w:val="18"/>
                                  <w:shd w:val="clear" w:color="auto" w:fill="000000"/>
                                </w:rPr>
                                <w:t>Ceny targowiskowe</w:t>
                              </w:r>
                            </w:hyperlink>
                          </w:p>
                          <w:p w:rsidR="007D771C" w:rsidRPr="006D57A2" w:rsidRDefault="00A14AA4" w:rsidP="009B1DA0">
                            <w:pPr>
                              <w:rPr>
                                <w:sz w:val="18"/>
                                <w:szCs w:val="18"/>
                                <w:shd w:val="clear" w:color="auto" w:fill="000000"/>
                              </w:rPr>
                            </w:pPr>
                            <w:hyperlink r:id="rId45" w:history="1">
                              <w:r w:rsidR="007D771C" w:rsidRPr="006D57A2">
                                <w:rPr>
                                  <w:rStyle w:val="Hipercze"/>
                                  <w:szCs w:val="18"/>
                                  <w:shd w:val="clear" w:color="auto" w:fill="000000"/>
                                </w:rPr>
                                <w:t>Świnie – Trzoda chlewna</w:t>
                              </w:r>
                            </w:hyperlink>
                          </w:p>
                          <w:p w:rsidR="007D771C" w:rsidRPr="006D57A2" w:rsidRDefault="00A14AA4" w:rsidP="009B1DA0">
                            <w:pPr>
                              <w:rPr>
                                <w:sz w:val="18"/>
                                <w:szCs w:val="18"/>
                                <w:shd w:val="clear" w:color="auto" w:fill="000000"/>
                              </w:rPr>
                            </w:pPr>
                            <w:hyperlink r:id="rId46" w:history="1">
                              <w:r w:rsidR="007D771C" w:rsidRPr="006D57A2">
                                <w:rPr>
                                  <w:rStyle w:val="Hipercze"/>
                                  <w:szCs w:val="18"/>
                                  <w:shd w:val="clear" w:color="auto" w:fill="000000"/>
                                </w:rPr>
                                <w:t>Bydło</w:t>
                              </w:r>
                            </w:hyperlink>
                            <w:r w:rsidR="007D771C" w:rsidRPr="006D57A2">
                              <w:rPr>
                                <w:sz w:val="18"/>
                                <w:szCs w:val="18"/>
                                <w:shd w:val="clear" w:color="auto" w:fill="000000"/>
                              </w:rPr>
                              <w:t xml:space="preserve"> </w:t>
                            </w:r>
                          </w:p>
                          <w:p w:rsidR="007D771C" w:rsidRPr="006D57A2" w:rsidRDefault="00A14AA4" w:rsidP="009B1DA0">
                            <w:pPr>
                              <w:rPr>
                                <w:rStyle w:val="Hipercze"/>
                                <w:rFonts w:cs="Arial"/>
                                <w:szCs w:val="30"/>
                                <w:shd w:val="clear" w:color="auto" w:fill="000000"/>
                              </w:rPr>
                            </w:pPr>
                            <w:hyperlink r:id="rId47" w:history="1">
                              <w:r w:rsidR="007D771C" w:rsidRPr="006D57A2">
                                <w:rPr>
                                  <w:rStyle w:val="Hipercze"/>
                                  <w:rFonts w:cs="Arial"/>
                                  <w:szCs w:val="30"/>
                                  <w:shd w:val="clear" w:color="auto" w:fill="000000"/>
                                </w:rPr>
                                <w:t>Produkcja sprzedana przemysłu</w:t>
                              </w:r>
                            </w:hyperlink>
                          </w:p>
                          <w:p w:rsidR="007D771C" w:rsidRPr="006D57A2" w:rsidRDefault="00A14AA4" w:rsidP="009B1DA0">
                            <w:pPr>
                              <w:rPr>
                                <w:rStyle w:val="Hipercze"/>
                                <w:rFonts w:cs="Arial"/>
                                <w:szCs w:val="30"/>
                                <w:shd w:val="clear" w:color="auto" w:fill="000000"/>
                              </w:rPr>
                            </w:pPr>
                            <w:hyperlink r:id="rId48" w:history="1">
                              <w:r w:rsidR="007D771C" w:rsidRPr="006D57A2">
                                <w:rPr>
                                  <w:rStyle w:val="Hipercze"/>
                                  <w:rFonts w:cs="Arial"/>
                                  <w:szCs w:val="30"/>
                                  <w:shd w:val="clear" w:color="auto" w:fill="000000"/>
                                </w:rPr>
                                <w:t>Produkcja budowlano-montażowa</w:t>
                              </w:r>
                            </w:hyperlink>
                          </w:p>
                          <w:p w:rsidR="007D771C" w:rsidRPr="006D57A2" w:rsidRDefault="00A14AA4" w:rsidP="009B1DA0">
                            <w:pPr>
                              <w:rPr>
                                <w:rStyle w:val="Hipercze"/>
                                <w:rFonts w:cs="Arial"/>
                                <w:szCs w:val="30"/>
                                <w:shd w:val="clear" w:color="auto" w:fill="000000"/>
                              </w:rPr>
                            </w:pPr>
                            <w:hyperlink r:id="rId49" w:history="1">
                              <w:r w:rsidR="007D771C" w:rsidRPr="006D57A2">
                                <w:rPr>
                                  <w:rStyle w:val="Hipercze"/>
                                  <w:rFonts w:cs="Arial"/>
                                  <w:szCs w:val="30"/>
                                  <w:shd w:val="clear" w:color="auto" w:fill="000000"/>
                                </w:rPr>
                                <w:t>Mieszkania oddane do użytkowania</w:t>
                              </w:r>
                            </w:hyperlink>
                          </w:p>
                          <w:p w:rsidR="007D771C" w:rsidRPr="006D57A2" w:rsidRDefault="00A14AA4" w:rsidP="009B1DA0">
                            <w:pPr>
                              <w:rPr>
                                <w:sz w:val="18"/>
                                <w:szCs w:val="18"/>
                                <w:shd w:val="clear" w:color="auto" w:fill="000000"/>
                              </w:rPr>
                            </w:pPr>
                            <w:hyperlink r:id="rId50" w:history="1">
                              <w:r w:rsidR="007D771C" w:rsidRPr="006D57A2">
                                <w:rPr>
                                  <w:rStyle w:val="Hipercze"/>
                                  <w:szCs w:val="18"/>
                                  <w:shd w:val="clear" w:color="auto" w:fill="000000"/>
                                </w:rPr>
                                <w:t>Sprzedaż detaliczna</w:t>
                              </w:r>
                            </w:hyperlink>
                          </w:p>
                          <w:p w:rsidR="007D771C" w:rsidRPr="006D57A2" w:rsidRDefault="00A14AA4" w:rsidP="009B1DA0">
                            <w:pPr>
                              <w:rPr>
                                <w:sz w:val="18"/>
                                <w:szCs w:val="18"/>
                                <w:shd w:val="clear" w:color="auto" w:fill="000000"/>
                              </w:rPr>
                            </w:pPr>
                            <w:hyperlink r:id="rId51" w:history="1">
                              <w:r w:rsidR="007D771C" w:rsidRPr="006D57A2">
                                <w:rPr>
                                  <w:rStyle w:val="Hipercze"/>
                                  <w:szCs w:val="18"/>
                                  <w:shd w:val="clear" w:color="auto" w:fill="000000"/>
                                </w:rPr>
                                <w:t>Sprzedaż hurtowa</w:t>
                              </w:r>
                            </w:hyperlink>
                          </w:p>
                          <w:p w:rsidR="007D771C" w:rsidRPr="006D57A2" w:rsidRDefault="00A14AA4" w:rsidP="009B1DA0">
                            <w:pPr>
                              <w:rPr>
                                <w:sz w:val="18"/>
                                <w:szCs w:val="18"/>
                                <w:shd w:val="clear" w:color="auto" w:fill="000000"/>
                              </w:rPr>
                            </w:pPr>
                            <w:hyperlink r:id="rId52" w:history="1">
                              <w:r w:rsidR="007D771C" w:rsidRPr="006D57A2">
                                <w:rPr>
                                  <w:rStyle w:val="Hipercze"/>
                                  <w:szCs w:val="18"/>
                                  <w:shd w:val="clear" w:color="auto" w:fill="000000"/>
                                </w:rPr>
                                <w:t>Wyniki finansowe przedsiębiorstw</w:t>
                              </w:r>
                            </w:hyperlink>
                          </w:p>
                          <w:p w:rsidR="007D771C" w:rsidRPr="006D57A2" w:rsidRDefault="00A14AA4" w:rsidP="009B1DA0">
                            <w:pPr>
                              <w:rPr>
                                <w:sz w:val="18"/>
                                <w:szCs w:val="18"/>
                                <w:shd w:val="clear" w:color="auto" w:fill="000000"/>
                              </w:rPr>
                            </w:pPr>
                            <w:hyperlink r:id="rId53" w:history="1">
                              <w:r w:rsidR="007D771C" w:rsidRPr="006D57A2">
                                <w:rPr>
                                  <w:rStyle w:val="Hipercze"/>
                                  <w:szCs w:val="18"/>
                                  <w:shd w:val="clear" w:color="auto" w:fill="000000"/>
                                </w:rPr>
                                <w:t>Nakłady inwestycyjne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95pt;margin-top:23.9pt;width:516.5pt;height:349.8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" fillcolor="black" strokecolor="white [3212]">
                <v:textbox>
                  <w:txbxContent>
                    <w:p w:rsidR="007D771C" w:rsidRPr="006D57A2" w:rsidRDefault="007D771C" w:rsidP="00F548C1">
                      <w:pPr>
                        <w:rPr>
                          <w:b/>
                          <w:shd w:val="clear" w:color="auto" w:fill="000000"/>
                        </w:rPr>
                      </w:pPr>
                    </w:p>
                    <w:p w:rsidR="007D771C" w:rsidRPr="006D57A2" w:rsidRDefault="007D771C" w:rsidP="00F548C1">
                      <w:pPr>
                        <w:rPr>
                          <w:b/>
                          <w:shd w:val="clear" w:color="auto" w:fill="000000"/>
                        </w:rPr>
                      </w:pPr>
                      <w:r w:rsidRPr="006D57A2">
                        <w:rPr>
                          <w:b/>
                          <w:shd w:val="clear" w:color="auto" w:fill="000000"/>
                        </w:rPr>
                        <w:t>Powiązane opracowania</w:t>
                      </w:r>
                    </w:p>
                    <w:p w:rsidR="007D771C" w:rsidRPr="006D57A2" w:rsidRDefault="007D771C" w:rsidP="009B1DA0">
                      <w:pPr>
                        <w:rPr>
                          <w:rStyle w:val="Hipercze"/>
                          <w:rFonts w:cs="Arial"/>
                          <w:szCs w:val="30"/>
                          <w:shd w:val="clear" w:color="auto" w:fill="000000"/>
                        </w:rPr>
                      </w:pPr>
                      <w:hyperlink r:id="rId54" w:history="1">
                        <w:r w:rsidRPr="006D57A2">
                          <w:rPr>
                            <w:rStyle w:val="Hipercze"/>
                            <w:rFonts w:cs="Arial"/>
                            <w:szCs w:val="30"/>
                            <w:shd w:val="clear" w:color="auto" w:fill="000000"/>
                          </w:rPr>
                          <w:t>Biuletyn Statystyczny Województwa Mazowieckiego</w:t>
                        </w:r>
                      </w:hyperlink>
                    </w:p>
                    <w:p w:rsidR="007D771C" w:rsidRPr="006D57A2" w:rsidRDefault="007D771C" w:rsidP="009B1DA0">
                      <w:pPr>
                        <w:rPr>
                          <w:rStyle w:val="Hipercze"/>
                          <w:rFonts w:cs="Arial"/>
                          <w:szCs w:val="30"/>
                          <w:shd w:val="clear" w:color="auto" w:fill="000000"/>
                        </w:rPr>
                      </w:pPr>
                      <w:hyperlink r:id="rId55" w:history="1">
                        <w:r w:rsidRPr="006D57A2">
                          <w:rPr>
                            <w:rStyle w:val="Hipercze"/>
                            <w:rFonts w:cs="Arial"/>
                            <w:szCs w:val="30"/>
                            <w:shd w:val="clear" w:color="auto" w:fill="000000"/>
                          </w:rPr>
                          <w:t>Raport o sytuacji społeczno-gospodarczej województwa mazowieckiego w 2017 r.</w:t>
                        </w:r>
                      </w:hyperlink>
                    </w:p>
                    <w:p w:rsidR="007D771C" w:rsidRPr="006D57A2" w:rsidRDefault="007D771C" w:rsidP="009B1DA0">
                      <w:pPr>
                        <w:rPr>
                          <w:rStyle w:val="Hipercze"/>
                          <w:rFonts w:cs="Arial"/>
                          <w:szCs w:val="18"/>
                          <w:shd w:val="clear" w:color="auto" w:fill="000000"/>
                        </w:rPr>
                      </w:pPr>
                      <w:hyperlink r:id="rId56" w:history="1">
                        <w:r w:rsidRPr="006D57A2">
                          <w:rPr>
                            <w:rStyle w:val="Hipercze"/>
                            <w:szCs w:val="18"/>
                            <w:shd w:val="clear" w:color="auto" w:fill="000000"/>
                          </w:rPr>
                          <w:t>Informacja o sytuacji społeczno-gospodarczej województw Nr 3/2018</w:t>
                        </w:r>
                      </w:hyperlink>
                      <w:r w:rsidRPr="006D57A2">
                        <w:rPr>
                          <w:sz w:val="18"/>
                          <w:szCs w:val="18"/>
                          <w:shd w:val="clear" w:color="auto" w:fill="000000"/>
                        </w:rPr>
                        <w:t xml:space="preserve"> </w:t>
                      </w:r>
                    </w:p>
                    <w:p w:rsidR="007D771C" w:rsidRPr="006D57A2" w:rsidRDefault="007D771C" w:rsidP="00F548C1">
                      <w:pPr>
                        <w:rPr>
                          <w:b/>
                          <w:szCs w:val="24"/>
                          <w:shd w:val="clear" w:color="auto" w:fill="000000"/>
                        </w:rPr>
                      </w:pPr>
                    </w:p>
                    <w:p w:rsidR="007D771C" w:rsidRPr="006D57A2" w:rsidRDefault="007D771C" w:rsidP="00F548C1">
                      <w:pPr>
                        <w:rPr>
                          <w:b/>
                          <w:szCs w:val="24"/>
                          <w:shd w:val="clear" w:color="auto" w:fill="000000"/>
                        </w:rPr>
                      </w:pPr>
                      <w:r w:rsidRPr="006D57A2">
                        <w:rPr>
                          <w:b/>
                          <w:szCs w:val="24"/>
                          <w:shd w:val="clear" w:color="auto" w:fill="000000"/>
                        </w:rPr>
                        <w:t>Temat dostępny w bazach danych</w:t>
                      </w:r>
                    </w:p>
                    <w:p w:rsidR="007D771C" w:rsidRPr="006D57A2" w:rsidRDefault="007D771C" w:rsidP="009B1DA0">
                      <w:pPr>
                        <w:rPr>
                          <w:rStyle w:val="Hipercze"/>
                          <w:rFonts w:cs="Arial"/>
                          <w:szCs w:val="30"/>
                          <w:shd w:val="clear" w:color="auto" w:fill="000000"/>
                        </w:rPr>
                      </w:pPr>
                      <w:hyperlink r:id="rId57" w:history="1">
                        <w:r w:rsidRPr="006D57A2">
                          <w:rPr>
                            <w:rStyle w:val="Hipercze"/>
                            <w:rFonts w:cs="Arial"/>
                            <w:szCs w:val="30"/>
                            <w:shd w:val="clear" w:color="auto" w:fill="000000"/>
                          </w:rPr>
                          <w:t>Bank Danych Lokalnych (BDL)</w:t>
                        </w:r>
                      </w:hyperlink>
                    </w:p>
                    <w:p w:rsidR="007D771C" w:rsidRPr="006D57A2" w:rsidRDefault="007D771C" w:rsidP="009B1DA0">
                      <w:pPr>
                        <w:rPr>
                          <w:rStyle w:val="Hipercze"/>
                          <w:rFonts w:cs="Arial"/>
                          <w:szCs w:val="30"/>
                          <w:shd w:val="clear" w:color="auto" w:fill="000000"/>
                        </w:rPr>
                      </w:pPr>
                      <w:r w:rsidRPr="006D57A2">
                        <w:rPr>
                          <w:rStyle w:val="Hipercze"/>
                          <w:rFonts w:cs="Arial"/>
                          <w:szCs w:val="30"/>
                          <w:shd w:val="clear" w:color="auto" w:fill="000000"/>
                        </w:rPr>
                        <w:fldChar w:fldCharType="begin"/>
                      </w:r>
                      <w:r w:rsidRPr="006D57A2">
                        <w:rPr>
                          <w:rStyle w:val="Hipercze"/>
                          <w:rFonts w:cs="Arial"/>
                          <w:szCs w:val="30"/>
                          <w:shd w:val="clear" w:color="auto" w:fill="000000"/>
                        </w:rPr>
                        <w:instrText xml:space="preserve"> HYPERLINK "http://swaid.stat.gov.pl/SitePages/StronaGlownaDBW.aspx" </w:instrText>
                      </w:r>
                      <w:r w:rsidRPr="006D57A2">
                        <w:rPr>
                          <w:rStyle w:val="Hipercze"/>
                          <w:rFonts w:cs="Arial"/>
                          <w:szCs w:val="30"/>
                          <w:shd w:val="clear" w:color="auto" w:fill="000000"/>
                        </w:rPr>
                        <w:fldChar w:fldCharType="separate"/>
                      </w:r>
                      <w:r w:rsidRPr="006D57A2">
                        <w:rPr>
                          <w:rStyle w:val="Hipercze"/>
                          <w:rFonts w:cs="Arial"/>
                          <w:szCs w:val="30"/>
                          <w:shd w:val="clear" w:color="auto" w:fill="000000"/>
                        </w:rPr>
                        <w:t>Dziedzinowe Bazy Wiedzy (DBW)</w:t>
                      </w:r>
                    </w:p>
                    <w:p w:rsidR="007D771C" w:rsidRPr="006D57A2" w:rsidRDefault="007D771C" w:rsidP="00F548C1">
                      <w:pPr>
                        <w:rPr>
                          <w:b/>
                          <w:szCs w:val="24"/>
                          <w:shd w:val="clear" w:color="auto" w:fill="000000"/>
                        </w:rPr>
                      </w:pPr>
                      <w:r w:rsidRPr="006D57A2">
                        <w:rPr>
                          <w:rStyle w:val="Hipercze"/>
                          <w:rFonts w:cs="Arial"/>
                          <w:szCs w:val="30"/>
                          <w:shd w:val="clear" w:color="auto" w:fill="000000"/>
                        </w:rPr>
                        <w:fldChar w:fldCharType="end"/>
                      </w:r>
                    </w:p>
                    <w:p w:rsidR="007D771C" w:rsidRPr="006D57A2" w:rsidRDefault="007D771C" w:rsidP="00F548C1">
                      <w:pPr>
                        <w:rPr>
                          <w:b/>
                          <w:szCs w:val="24"/>
                          <w:shd w:val="clear" w:color="auto" w:fill="000000"/>
                        </w:rPr>
                      </w:pPr>
                      <w:r w:rsidRPr="006D57A2">
                        <w:rPr>
                          <w:b/>
                          <w:szCs w:val="24"/>
                          <w:shd w:val="clear" w:color="auto" w:fill="000000"/>
                        </w:rPr>
                        <w:t>Ważniejsze pojęcia dostępne w słowniku</w:t>
                      </w:r>
                    </w:p>
                    <w:p w:rsidR="007D771C" w:rsidRPr="006D57A2" w:rsidRDefault="007D771C" w:rsidP="009B1DA0">
                      <w:pPr>
                        <w:rPr>
                          <w:rStyle w:val="Hipercze"/>
                          <w:rFonts w:cs="Arial"/>
                          <w:szCs w:val="30"/>
                          <w:shd w:val="clear" w:color="auto" w:fill="000000"/>
                        </w:rPr>
                      </w:pPr>
                      <w:hyperlink r:id="rId58" w:history="1">
                        <w:r w:rsidRPr="006D57A2">
                          <w:rPr>
                            <w:rStyle w:val="Hipercze"/>
                            <w:rFonts w:cs="Arial"/>
                            <w:szCs w:val="30"/>
                            <w:shd w:val="clear" w:color="auto" w:fill="000000"/>
                          </w:rPr>
                          <w:t>Sektor przedsiębiorstw</w:t>
                        </w:r>
                      </w:hyperlink>
                    </w:p>
                    <w:p w:rsidR="007D771C" w:rsidRPr="006D57A2" w:rsidRDefault="007D771C" w:rsidP="009B1DA0">
                      <w:pPr>
                        <w:rPr>
                          <w:rStyle w:val="Hipercze"/>
                          <w:rFonts w:cs="Arial"/>
                          <w:szCs w:val="30"/>
                          <w:shd w:val="clear" w:color="auto" w:fill="000000"/>
                        </w:rPr>
                      </w:pPr>
                      <w:hyperlink r:id="rId59" w:history="1">
                        <w:r w:rsidRPr="006D57A2">
                          <w:rPr>
                            <w:rStyle w:val="Hipercze"/>
                            <w:rFonts w:cs="Arial"/>
                            <w:szCs w:val="30"/>
                            <w:shd w:val="clear" w:color="auto" w:fill="000000"/>
                          </w:rPr>
                          <w:t xml:space="preserve">Przeciętne </w:t>
                        </w:r>
                        <w:r w:rsidRPr="006D57A2">
                          <w:rPr>
                            <w:rStyle w:val="Hipercze"/>
                            <w:shd w:val="clear" w:color="auto" w:fill="000000"/>
                          </w:rPr>
                          <w:t>zatrudnienie</w:t>
                        </w:r>
                      </w:hyperlink>
                    </w:p>
                    <w:p w:rsidR="007D771C" w:rsidRPr="006D57A2" w:rsidRDefault="007D771C" w:rsidP="009B1DA0">
                      <w:pPr>
                        <w:rPr>
                          <w:rStyle w:val="Hipercze"/>
                          <w:rFonts w:cs="Arial"/>
                          <w:szCs w:val="30"/>
                          <w:shd w:val="clear" w:color="auto" w:fill="000000"/>
                        </w:rPr>
                      </w:pPr>
                      <w:hyperlink r:id="rId60" w:history="1">
                        <w:r w:rsidRPr="006D57A2">
                          <w:rPr>
                            <w:rStyle w:val="Hipercze"/>
                            <w:rFonts w:cs="Arial"/>
                            <w:szCs w:val="30"/>
                            <w:shd w:val="clear" w:color="auto" w:fill="000000"/>
                          </w:rPr>
                          <w:t>Bezrobotni zarejestrowani</w:t>
                        </w:r>
                      </w:hyperlink>
                    </w:p>
                    <w:p w:rsidR="007D771C" w:rsidRPr="006D57A2" w:rsidRDefault="007D771C" w:rsidP="009B1DA0">
                      <w:pPr>
                        <w:rPr>
                          <w:rStyle w:val="Hipercze"/>
                          <w:rFonts w:cs="Arial"/>
                          <w:szCs w:val="30"/>
                          <w:shd w:val="clear" w:color="auto" w:fill="000000"/>
                        </w:rPr>
                      </w:pPr>
                      <w:hyperlink r:id="rId61" w:history="1">
                        <w:r w:rsidRPr="006D57A2">
                          <w:rPr>
                            <w:rStyle w:val="Hipercze"/>
                            <w:rFonts w:cs="Arial"/>
                            <w:szCs w:val="30"/>
                            <w:shd w:val="clear" w:color="auto" w:fill="000000"/>
                          </w:rPr>
                          <w:t>Stopa bezrobocia rejestrowanego</w:t>
                        </w:r>
                      </w:hyperlink>
                    </w:p>
                    <w:p w:rsidR="007D771C" w:rsidRPr="006D57A2" w:rsidRDefault="007D771C" w:rsidP="009B1DA0">
                      <w:pPr>
                        <w:rPr>
                          <w:rStyle w:val="Hipercze"/>
                          <w:rFonts w:cs="Arial"/>
                          <w:szCs w:val="30"/>
                          <w:shd w:val="clear" w:color="auto" w:fill="000000"/>
                        </w:rPr>
                      </w:pPr>
                      <w:hyperlink r:id="rId62" w:history="1">
                        <w:r w:rsidRPr="006D57A2">
                          <w:rPr>
                            <w:rStyle w:val="Hipercze"/>
                            <w:rFonts w:cs="Arial"/>
                            <w:szCs w:val="30"/>
                            <w:shd w:val="clear" w:color="auto" w:fill="000000"/>
                          </w:rPr>
                          <w:t>Przeciętne miesięczne wynagrodzenie brutto</w:t>
                        </w:r>
                      </w:hyperlink>
                    </w:p>
                    <w:p w:rsidR="007D771C" w:rsidRPr="006D57A2" w:rsidRDefault="007D771C" w:rsidP="009B1DA0">
                      <w:pPr>
                        <w:rPr>
                          <w:sz w:val="18"/>
                          <w:szCs w:val="18"/>
                          <w:shd w:val="clear" w:color="auto" w:fill="000000"/>
                        </w:rPr>
                      </w:pPr>
                      <w:hyperlink r:id="rId63" w:history="1">
                        <w:r w:rsidRPr="006D57A2">
                          <w:rPr>
                            <w:rStyle w:val="Hipercze"/>
                            <w:szCs w:val="18"/>
                            <w:shd w:val="clear" w:color="auto" w:fill="000000"/>
                          </w:rPr>
                          <w:t>Cena detaliczna</w:t>
                        </w:r>
                      </w:hyperlink>
                    </w:p>
                    <w:p w:rsidR="007D771C" w:rsidRPr="006D57A2" w:rsidRDefault="007D771C" w:rsidP="009B1DA0">
                      <w:pPr>
                        <w:rPr>
                          <w:rStyle w:val="Hipercze"/>
                          <w:shd w:val="clear" w:color="auto" w:fill="000000"/>
                        </w:rPr>
                      </w:pPr>
                      <w:hyperlink r:id="rId64" w:history="1">
                        <w:r w:rsidRPr="006D57A2">
                          <w:rPr>
                            <w:rStyle w:val="Hipercze"/>
                            <w:shd w:val="clear" w:color="auto" w:fill="000000"/>
                          </w:rPr>
                          <w:t>Wskaźnik cen towarów i usług konsumpcyjnych</w:t>
                        </w:r>
                      </w:hyperlink>
                    </w:p>
                    <w:p w:rsidR="007D771C" w:rsidRPr="006D57A2" w:rsidRDefault="007D771C" w:rsidP="009B1DA0">
                      <w:pPr>
                        <w:rPr>
                          <w:sz w:val="18"/>
                          <w:szCs w:val="18"/>
                          <w:shd w:val="clear" w:color="auto" w:fill="000000"/>
                        </w:rPr>
                      </w:pPr>
                      <w:hyperlink r:id="rId65" w:history="1">
                        <w:r w:rsidRPr="006D57A2">
                          <w:rPr>
                            <w:rStyle w:val="Hipercze"/>
                            <w:szCs w:val="18"/>
                            <w:shd w:val="clear" w:color="auto" w:fill="000000"/>
                          </w:rPr>
                          <w:t>Skup produktów rolnych</w:t>
                        </w:r>
                      </w:hyperlink>
                    </w:p>
                    <w:p w:rsidR="007D771C" w:rsidRPr="006D57A2" w:rsidRDefault="007D771C" w:rsidP="009B1DA0">
                      <w:pPr>
                        <w:rPr>
                          <w:sz w:val="18"/>
                          <w:szCs w:val="18"/>
                          <w:shd w:val="clear" w:color="auto" w:fill="000000"/>
                        </w:rPr>
                      </w:pPr>
                      <w:hyperlink r:id="rId66" w:history="1">
                        <w:r w:rsidRPr="006D57A2">
                          <w:rPr>
                            <w:rStyle w:val="Hipercze"/>
                            <w:szCs w:val="18"/>
                            <w:shd w:val="clear" w:color="auto" w:fill="000000"/>
                          </w:rPr>
                          <w:t>Ceny skupu</w:t>
                        </w:r>
                      </w:hyperlink>
                    </w:p>
                    <w:p w:rsidR="007D771C" w:rsidRPr="006D57A2" w:rsidRDefault="007D771C" w:rsidP="009B1DA0">
                      <w:pPr>
                        <w:rPr>
                          <w:sz w:val="18"/>
                          <w:szCs w:val="18"/>
                          <w:shd w:val="clear" w:color="auto" w:fill="000000"/>
                        </w:rPr>
                      </w:pPr>
                      <w:hyperlink r:id="rId67" w:history="1">
                        <w:r w:rsidRPr="006D57A2">
                          <w:rPr>
                            <w:rStyle w:val="Hipercze"/>
                            <w:szCs w:val="18"/>
                            <w:shd w:val="clear" w:color="auto" w:fill="000000"/>
                          </w:rPr>
                          <w:t>Ceny targowiskowe</w:t>
                        </w:r>
                      </w:hyperlink>
                    </w:p>
                    <w:p w:rsidR="007D771C" w:rsidRPr="006D57A2" w:rsidRDefault="007D771C" w:rsidP="009B1DA0">
                      <w:pPr>
                        <w:rPr>
                          <w:sz w:val="18"/>
                          <w:szCs w:val="18"/>
                          <w:shd w:val="clear" w:color="auto" w:fill="000000"/>
                        </w:rPr>
                      </w:pPr>
                      <w:hyperlink r:id="rId68" w:history="1">
                        <w:r w:rsidRPr="006D57A2">
                          <w:rPr>
                            <w:rStyle w:val="Hipercze"/>
                            <w:szCs w:val="18"/>
                            <w:shd w:val="clear" w:color="auto" w:fill="000000"/>
                          </w:rPr>
                          <w:t>Świnie – Trzoda chlewna</w:t>
                        </w:r>
                      </w:hyperlink>
                    </w:p>
                    <w:p w:rsidR="007D771C" w:rsidRPr="006D57A2" w:rsidRDefault="007D771C" w:rsidP="009B1DA0">
                      <w:pPr>
                        <w:rPr>
                          <w:sz w:val="18"/>
                          <w:szCs w:val="18"/>
                          <w:shd w:val="clear" w:color="auto" w:fill="000000"/>
                        </w:rPr>
                      </w:pPr>
                      <w:hyperlink r:id="rId69" w:history="1">
                        <w:r w:rsidRPr="006D57A2">
                          <w:rPr>
                            <w:rStyle w:val="Hipercze"/>
                            <w:szCs w:val="18"/>
                            <w:shd w:val="clear" w:color="auto" w:fill="000000"/>
                          </w:rPr>
                          <w:t>Bydło</w:t>
                        </w:r>
                      </w:hyperlink>
                      <w:r w:rsidRPr="006D57A2">
                        <w:rPr>
                          <w:sz w:val="18"/>
                          <w:szCs w:val="18"/>
                          <w:shd w:val="clear" w:color="auto" w:fill="000000"/>
                        </w:rPr>
                        <w:t xml:space="preserve"> </w:t>
                      </w:r>
                    </w:p>
                    <w:p w:rsidR="007D771C" w:rsidRPr="006D57A2" w:rsidRDefault="007D771C" w:rsidP="009B1DA0">
                      <w:pPr>
                        <w:rPr>
                          <w:rStyle w:val="Hipercze"/>
                          <w:rFonts w:cs="Arial"/>
                          <w:szCs w:val="30"/>
                          <w:shd w:val="clear" w:color="auto" w:fill="000000"/>
                        </w:rPr>
                      </w:pPr>
                      <w:hyperlink r:id="rId70" w:history="1">
                        <w:r w:rsidRPr="006D57A2">
                          <w:rPr>
                            <w:rStyle w:val="Hipercze"/>
                            <w:rFonts w:cs="Arial"/>
                            <w:szCs w:val="30"/>
                            <w:shd w:val="clear" w:color="auto" w:fill="000000"/>
                          </w:rPr>
                          <w:t>Produkcja sprzedana przemysłu</w:t>
                        </w:r>
                      </w:hyperlink>
                    </w:p>
                    <w:p w:rsidR="007D771C" w:rsidRPr="006D57A2" w:rsidRDefault="007D771C" w:rsidP="009B1DA0">
                      <w:pPr>
                        <w:rPr>
                          <w:rStyle w:val="Hipercze"/>
                          <w:rFonts w:cs="Arial"/>
                          <w:szCs w:val="30"/>
                          <w:shd w:val="clear" w:color="auto" w:fill="000000"/>
                        </w:rPr>
                      </w:pPr>
                      <w:hyperlink r:id="rId71" w:history="1">
                        <w:r w:rsidRPr="006D57A2">
                          <w:rPr>
                            <w:rStyle w:val="Hipercze"/>
                            <w:rFonts w:cs="Arial"/>
                            <w:szCs w:val="30"/>
                            <w:shd w:val="clear" w:color="auto" w:fill="000000"/>
                          </w:rPr>
                          <w:t>Produkcja budowlano-montażowa</w:t>
                        </w:r>
                      </w:hyperlink>
                    </w:p>
                    <w:p w:rsidR="007D771C" w:rsidRPr="006D57A2" w:rsidRDefault="007D771C" w:rsidP="009B1DA0">
                      <w:pPr>
                        <w:rPr>
                          <w:rStyle w:val="Hipercze"/>
                          <w:rFonts w:cs="Arial"/>
                          <w:szCs w:val="30"/>
                          <w:shd w:val="clear" w:color="auto" w:fill="000000"/>
                        </w:rPr>
                      </w:pPr>
                      <w:hyperlink r:id="rId72" w:history="1">
                        <w:r w:rsidRPr="006D57A2">
                          <w:rPr>
                            <w:rStyle w:val="Hipercze"/>
                            <w:rFonts w:cs="Arial"/>
                            <w:szCs w:val="30"/>
                            <w:shd w:val="clear" w:color="auto" w:fill="000000"/>
                          </w:rPr>
                          <w:t>Mieszkania oddane do użytkowania</w:t>
                        </w:r>
                      </w:hyperlink>
                    </w:p>
                    <w:p w:rsidR="007D771C" w:rsidRPr="006D57A2" w:rsidRDefault="007D771C" w:rsidP="009B1DA0">
                      <w:pPr>
                        <w:rPr>
                          <w:sz w:val="18"/>
                          <w:szCs w:val="18"/>
                          <w:shd w:val="clear" w:color="auto" w:fill="000000"/>
                        </w:rPr>
                      </w:pPr>
                      <w:hyperlink r:id="rId73" w:history="1">
                        <w:r w:rsidRPr="006D57A2">
                          <w:rPr>
                            <w:rStyle w:val="Hipercze"/>
                            <w:szCs w:val="18"/>
                            <w:shd w:val="clear" w:color="auto" w:fill="000000"/>
                          </w:rPr>
                          <w:t>Sprzedaż detaliczna</w:t>
                        </w:r>
                      </w:hyperlink>
                    </w:p>
                    <w:p w:rsidR="007D771C" w:rsidRPr="006D57A2" w:rsidRDefault="007D771C" w:rsidP="009B1DA0">
                      <w:pPr>
                        <w:rPr>
                          <w:sz w:val="18"/>
                          <w:szCs w:val="18"/>
                          <w:shd w:val="clear" w:color="auto" w:fill="000000"/>
                        </w:rPr>
                      </w:pPr>
                      <w:hyperlink r:id="rId74" w:history="1">
                        <w:r w:rsidRPr="006D57A2">
                          <w:rPr>
                            <w:rStyle w:val="Hipercze"/>
                            <w:szCs w:val="18"/>
                            <w:shd w:val="clear" w:color="auto" w:fill="000000"/>
                          </w:rPr>
                          <w:t>Sprzedaż hurtowa</w:t>
                        </w:r>
                      </w:hyperlink>
                    </w:p>
                    <w:p w:rsidR="007D771C" w:rsidRPr="006D57A2" w:rsidRDefault="007D771C" w:rsidP="009B1DA0">
                      <w:pPr>
                        <w:rPr>
                          <w:sz w:val="18"/>
                          <w:szCs w:val="18"/>
                          <w:shd w:val="clear" w:color="auto" w:fill="000000"/>
                        </w:rPr>
                      </w:pPr>
                      <w:hyperlink r:id="rId75" w:history="1">
                        <w:r w:rsidRPr="006D57A2">
                          <w:rPr>
                            <w:rStyle w:val="Hipercze"/>
                            <w:szCs w:val="18"/>
                            <w:shd w:val="clear" w:color="auto" w:fill="000000"/>
                          </w:rPr>
                          <w:t>Wyniki finansowe przedsiębiorstw</w:t>
                        </w:r>
                      </w:hyperlink>
                    </w:p>
                    <w:p w:rsidR="007D771C" w:rsidRPr="006D57A2" w:rsidRDefault="007D771C" w:rsidP="009B1DA0">
                      <w:pPr>
                        <w:rPr>
                          <w:sz w:val="18"/>
                          <w:szCs w:val="18"/>
                          <w:shd w:val="clear" w:color="auto" w:fill="000000"/>
                        </w:rPr>
                      </w:pPr>
                      <w:hyperlink r:id="rId76" w:history="1">
                        <w:r w:rsidRPr="006D57A2">
                          <w:rPr>
                            <w:rStyle w:val="Hipercze"/>
                            <w:szCs w:val="18"/>
                            <w:shd w:val="clear" w:color="auto" w:fill="000000"/>
                          </w:rPr>
                          <w:t>Nakłady inwestycyjne</w:t>
                        </w:r>
                      </w:hyperlink>
                    </w:p>
                  </w:txbxContent>
                </v:textbox>
                <w10:wrap type="square" anchorx="margin"/>
              </v:shape>
            </w:pict>
          </mc:Fallback>
        </mc:AlternateContent>
      </w:r>
    </w:p>
    <w:p w:rsidR="00F548C1" w:rsidRPr="006D57A2" w:rsidRDefault="00F548C1">
      <w:pPr>
        <w:rPr>
          <w:highlight w:val="black"/>
          <w:lang w:val="en-US"/>
        </w:rPr>
      </w:pPr>
    </w:p>
    <w:p w:rsidR="0034651C" w:rsidRPr="006D57A2" w:rsidRDefault="0034651C">
      <w:pPr>
        <w:rPr>
          <w:sz w:val="16"/>
          <w:highlight w:val="black"/>
          <w:lang w:val="en-US" w:eastAsia="pl-PL"/>
        </w:rPr>
      </w:pPr>
    </w:p>
    <w:p w:rsidR="0034651C" w:rsidRPr="006D57A2" w:rsidRDefault="0034651C" w:rsidP="001C066B">
      <w:pPr>
        <w:pStyle w:val="Tekstkomunikatnotka"/>
        <w:rPr>
          <w:highlight w:val="black"/>
          <w:lang w:val="en-US"/>
        </w:rPr>
      </w:pPr>
    </w:p>
    <w:sectPr w:rsidR="0034651C" w:rsidRPr="006D57A2"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AA4" w:rsidRDefault="00A14AA4">
      <w:r>
        <w:separator/>
      </w:r>
    </w:p>
  </w:endnote>
  <w:endnote w:type="continuationSeparator" w:id="0">
    <w:p w:rsidR="00A14AA4" w:rsidRDefault="00A14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71C" w:rsidRDefault="007D771C"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7D771C" w:rsidRDefault="007D771C">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71C" w:rsidRPr="008C15F1" w:rsidRDefault="007D771C"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615AB5">
      <w:rPr>
        <w:rStyle w:val="Numerstrony"/>
        <w:noProof/>
      </w:rPr>
      <w:t>24</w:t>
    </w:r>
    <w:r w:rsidRPr="008C15F1">
      <w:rPr>
        <w:rStyle w:val="Numerstrony"/>
      </w:rPr>
      <w:fldChar w:fldCharType="end"/>
    </w:r>
  </w:p>
  <w:p w:rsidR="007D771C" w:rsidRDefault="007D771C">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AA4" w:rsidRDefault="00A14AA4">
      <w:r>
        <w:separator/>
      </w:r>
    </w:p>
  </w:footnote>
  <w:footnote w:type="continuationSeparator" w:id="0">
    <w:p w:rsidR="00A14AA4" w:rsidRDefault="00A14AA4">
      <w:r>
        <w:continuationSeparator/>
      </w:r>
    </w:p>
  </w:footnote>
  <w:footnote w:id="1">
    <w:p w:rsidR="007D771C" w:rsidRPr="007B3BA9" w:rsidRDefault="007D771C" w:rsidP="00460989">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7D771C" w:rsidRPr="0002187D" w:rsidRDefault="007D771C" w:rsidP="009E7FBB">
      <w:pPr>
        <w:pStyle w:val="Tekstkomunikatprzypis"/>
      </w:pPr>
      <w:r w:rsidRPr="004510E9">
        <w:rPr>
          <w:rStyle w:val="Odwoanieprzypisudolnego"/>
          <w:rFonts w:ascii="Arial" w:hAnsi="Arial" w:cs="Arial"/>
        </w:rPr>
        <w:footnoteRef/>
      </w:r>
      <w:r>
        <w:tab/>
      </w:r>
      <w:r w:rsidRPr="0002187D">
        <w:t>Dotyczy wolnych miejsc pracy i miejsc aktywizacji zawodowej.</w:t>
      </w:r>
    </w:p>
  </w:footnote>
  <w:footnote w:id="3">
    <w:p w:rsidR="007D771C" w:rsidRPr="000F0B9F" w:rsidRDefault="007D771C" w:rsidP="0052753E">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4">
    <w:p w:rsidR="007D771C" w:rsidRDefault="007D771C" w:rsidP="00311E35">
      <w:pPr>
        <w:pStyle w:val="Tekstkomunikatprzypis"/>
      </w:pPr>
      <w:r w:rsidRPr="00311E35">
        <w:rPr>
          <w:rStyle w:val="Odwoanieprzypisudolnego"/>
          <w:rFonts w:ascii="Arial" w:hAnsi="Arial"/>
        </w:rPr>
        <w:footnoteRef/>
      </w:r>
      <w:r>
        <w:tab/>
        <w:t>Dane meldunkowe – mogą ulec zmianie po opracowaniu sprawozdań kwartalnych.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71C" w:rsidRDefault="007D771C" w:rsidP="0034651C">
    <w:pPr>
      <w:pStyle w:val="Nagwek"/>
      <w:spacing w:before="120"/>
      <w:jc w:val="center"/>
    </w:pPr>
    <w:r w:rsidRPr="0037412B">
      <w:rPr>
        <w:noProof/>
        <w:szCs w:val="19"/>
        <w:lang w:eastAsia="pl-PL"/>
      </w:rPr>
      <mc:AlternateContent>
        <mc:Choice Requires="wps">
          <w:drawing>
            <wp:anchor distT="0" distB="0" distL="114300" distR="114300" simplePos="0" relativeHeight="251668480" behindDoc="0" locked="0" layoutInCell="1" allowOverlap="1" wp14:anchorId="3D9DA049" wp14:editId="631AEB42">
              <wp:simplePos x="0" y="0"/>
              <wp:positionH relativeFrom="column">
                <wp:posOffset>5041127</wp:posOffset>
              </wp:positionH>
              <wp:positionV relativeFrom="paragraph">
                <wp:posOffset>361978</wp:posOffset>
              </wp:positionV>
              <wp:extent cx="2059200" cy="356400"/>
              <wp:effectExtent l="0" t="0" r="0" b="5715"/>
              <wp:wrapNone/>
              <wp:docPr id="16" name="Schemat blokowy: opóźnienie 6"/>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771C" w:rsidRPr="00A90592" w:rsidRDefault="007D771C" w:rsidP="007D771C">
                          <w:pPr>
                            <w:ind w:left="227" w:firstLine="57"/>
                            <w:jc w:val="both"/>
                            <w:rPr>
                              <w:rFonts w:ascii="Fira Sans SemiBold" w:hAnsi="Fira Sans SemiBold"/>
                              <w:color w:val="000000" w:themeColor="text1"/>
                            </w:rPr>
                          </w:pPr>
                          <w:r w:rsidRPr="00A90592">
                            <w:rPr>
                              <w:rFonts w:ascii="Fira Sans SemiBold" w:hAnsi="Fira Sans SemiBold"/>
                              <w:color w:val="000000" w:themeColor="text1"/>
                              <w:sz w:val="18"/>
                            </w:rPr>
                            <w:t>INFORMACJE</w:t>
                          </w:r>
                          <w:r w:rsidRPr="00A90592">
                            <w:rPr>
                              <w:rFonts w:ascii="Fira Sans SemiBold" w:hAnsi="Fira Sans SemiBold"/>
                              <w:color w:val="000000" w:themeColor="text1"/>
                            </w:rPr>
                            <w:t xml:space="preserve"> </w:t>
                          </w:r>
                          <w:r w:rsidRPr="00A90592">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DA049" id="Schemat blokowy: opóźnienie 6" o:spid="_x0000_s1027" style="position:absolute;left:0;text-align:left;margin-left:396.95pt;margin-top:28.5pt;width:162.15pt;height:28.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7D771C" w:rsidRPr="00A90592" w:rsidRDefault="007D771C" w:rsidP="007D771C">
                    <w:pPr>
                      <w:ind w:left="227" w:firstLine="57"/>
                      <w:jc w:val="both"/>
                      <w:rPr>
                        <w:rFonts w:ascii="Fira Sans SemiBold" w:hAnsi="Fira Sans SemiBold"/>
                        <w:color w:val="000000" w:themeColor="text1"/>
                      </w:rPr>
                    </w:pPr>
                    <w:r w:rsidRPr="00A90592">
                      <w:rPr>
                        <w:rFonts w:ascii="Fira Sans SemiBold" w:hAnsi="Fira Sans SemiBold"/>
                        <w:color w:val="000000" w:themeColor="text1"/>
                        <w:sz w:val="18"/>
                      </w:rPr>
                      <w:t>INFORMACJE</w:t>
                    </w:r>
                    <w:r w:rsidRPr="00A90592">
                      <w:rPr>
                        <w:rFonts w:ascii="Fira Sans SemiBold" w:hAnsi="Fira Sans SemiBold"/>
                        <w:color w:val="000000" w:themeColor="text1"/>
                      </w:rPr>
                      <w:t xml:space="preserve"> </w:t>
                    </w:r>
                    <w:r w:rsidRPr="00A90592">
                      <w:rPr>
                        <w:rFonts w:ascii="Fira Sans SemiBold" w:hAnsi="Fira Sans SemiBold"/>
                        <w:color w:val="000000" w:themeColor="text1"/>
                        <w:sz w:val="18"/>
                      </w:rPr>
                      <w:t>SYGNALNE</w:t>
                    </w:r>
                  </w:p>
                </w:txbxContent>
              </v:textbox>
            </v:shape>
          </w:pict>
        </mc:Fallback>
      </mc:AlternateContent>
    </w:r>
    <w:r>
      <w:rPr>
        <w:noProof/>
        <w:szCs w:val="19"/>
        <w:lang w:eastAsia="pl-PL"/>
      </w:rPr>
      <w:drawing>
        <wp:anchor distT="0" distB="0" distL="114300" distR="114300" simplePos="0" relativeHeight="251666432" behindDoc="0" locked="0" layoutInCell="1" allowOverlap="1" wp14:anchorId="6C861758" wp14:editId="6F3A7FA1">
          <wp:simplePos x="0" y="0"/>
          <wp:positionH relativeFrom="page">
            <wp:posOffset>504908</wp:posOffset>
          </wp:positionH>
          <wp:positionV relativeFrom="page">
            <wp:posOffset>485775</wp:posOffset>
          </wp:positionV>
          <wp:extent cx="1342751" cy="360000"/>
          <wp:effectExtent l="0" t="0" r="0" b="254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iant monochromatyczn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751" cy="360000"/>
                  </a:xfrm>
                  <a:prstGeom prst="rect">
                    <a:avLst/>
                  </a:prstGeom>
                </pic:spPr>
              </pic:pic>
            </a:graphicData>
          </a:graphic>
          <wp14:sizeRelH relativeFrom="margin">
            <wp14:pctWidth>0</wp14:pctWidth>
          </wp14:sizeRelH>
          <wp14:sizeRelV relativeFrom="margin">
            <wp14:pctHeight>0</wp14:pctHeight>
          </wp14:sizeRelV>
        </wp:anchor>
      </w:drawing>
    </w:r>
  </w:p>
  <w:p w:rsidR="007D771C" w:rsidRDefault="007D771C" w:rsidP="007D771C">
    <w:pPr>
      <w:pStyle w:val="Nagwek"/>
      <w:tabs>
        <w:tab w:val="clear" w:pos="4536"/>
        <w:tab w:val="clear" w:pos="9072"/>
        <w:tab w:val="left" w:pos="1177"/>
        <w:tab w:val="left" w:pos="1272"/>
        <w:tab w:val="center" w:pos="5233"/>
      </w:tabs>
      <w:spacing w:before="120"/>
    </w:pPr>
    <w:r>
      <w:tab/>
    </w:r>
  </w:p>
  <w:p w:rsidR="007D771C" w:rsidRDefault="007D771C" w:rsidP="007D771C">
    <w:pPr>
      <w:pStyle w:val="Nagwek"/>
      <w:tabs>
        <w:tab w:val="clear" w:pos="4536"/>
        <w:tab w:val="clear" w:pos="9072"/>
        <w:tab w:val="left" w:pos="1402"/>
        <w:tab w:val="left" w:pos="7131"/>
      </w:tabs>
      <w:spacing w:before="120"/>
    </w:pPr>
    <w:r>
      <w:tab/>
    </w:r>
  </w:p>
  <w:p w:rsidR="007D771C" w:rsidRDefault="007D771C" w:rsidP="007D771C">
    <w:pPr>
      <w:pStyle w:val="Nagwek"/>
      <w:tabs>
        <w:tab w:val="clear" w:pos="4536"/>
        <w:tab w:val="clear" w:pos="9072"/>
        <w:tab w:val="left" w:pos="1402"/>
        <w:tab w:val="left" w:pos="7131"/>
      </w:tabs>
      <w:spacing w:before="120"/>
      <w:rPr>
        <w:sz w:val="12"/>
        <w:szCs w:val="12"/>
      </w:rPr>
    </w:pPr>
    <w:r>
      <w:tab/>
    </w:r>
  </w:p>
  <w:p w:rsidR="007D771C" w:rsidRPr="0037412B" w:rsidRDefault="007D771C" w:rsidP="0037412B">
    <w:pPr>
      <w:pStyle w:val="Nagwek"/>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7D771C" w:rsidRPr="006D57A2" w:rsidRDefault="007D771C" w:rsidP="00F548C1">
                          <w:pPr>
                            <w:jc w:val="both"/>
                            <w:rPr>
                              <w:rFonts w:ascii="Fira Sans SemiBold" w:hAnsi="Fira Sans SemiBold"/>
                              <w:sz w:val="28"/>
                              <w:lang w:val="en-GB"/>
                            </w:rPr>
                          </w:pPr>
                          <w:r w:rsidRPr="006D57A2">
                            <w:rPr>
                              <w:rFonts w:ascii="Fira Sans SemiBold" w:hAnsi="Fira Sans SemiBold"/>
                              <w:sz w:val="28"/>
                              <w:lang w:val="en-GB"/>
                            </w:rPr>
                            <w:t>28.03.2019 r.</w:t>
                          </w:r>
                        </w:p>
                        <w:p w:rsidR="007D771C" w:rsidRPr="006D57A2" w:rsidRDefault="007D771C" w:rsidP="00F548C1">
                          <w:pPr>
                            <w:jc w:val="both"/>
                            <w:rPr>
                              <w:rFonts w:ascii="Fira Sans SemiBold" w:hAnsi="Fira Sans SemiBold"/>
                              <w:lang w:val="en-GB"/>
                            </w:rPr>
                          </w:pPr>
                          <w:proofErr w:type="spellStart"/>
                          <w:r w:rsidRPr="006D57A2">
                            <w:rPr>
                              <w:rFonts w:ascii="Fira Sans SemiBold" w:hAnsi="Fira Sans SemiBold"/>
                              <w:sz w:val="28"/>
                              <w:lang w:val="en-GB"/>
                            </w:rPr>
                            <w:t>Nr</w:t>
                          </w:r>
                          <w:proofErr w:type="spellEnd"/>
                          <w:r w:rsidRPr="006D57A2">
                            <w:rPr>
                              <w:rFonts w:ascii="Fira Sans SemiBold" w:hAnsi="Fira Sans SemiBold"/>
                              <w:sz w:val="28"/>
                              <w:lang w:val="en-GB"/>
                            </w:rPr>
                            <w:t xml:space="preserve"> 2/2019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" fillcolor="black" stroked="f">
              <v:fill color2="black" type="pattern"/>
              <v:textbox>
                <w:txbxContent>
                  <w:p w:rsidR="007D771C" w:rsidRPr="006D57A2" w:rsidRDefault="007D771C" w:rsidP="00F548C1">
                    <w:pPr>
                      <w:jc w:val="both"/>
                      <w:rPr>
                        <w:rFonts w:ascii="Fira Sans SemiBold" w:hAnsi="Fira Sans SemiBold"/>
                        <w:sz w:val="28"/>
                        <w:lang w:val="en-GB"/>
                      </w:rPr>
                    </w:pPr>
                    <w:r w:rsidRPr="006D57A2">
                      <w:rPr>
                        <w:rFonts w:ascii="Fira Sans SemiBold" w:hAnsi="Fira Sans SemiBold"/>
                        <w:sz w:val="28"/>
                        <w:lang w:val="en-GB"/>
                      </w:rPr>
                      <w:t>28.03.2019 r.</w:t>
                    </w:r>
                  </w:p>
                  <w:p w:rsidR="007D771C" w:rsidRPr="006D57A2" w:rsidRDefault="007D771C" w:rsidP="00F548C1">
                    <w:pPr>
                      <w:jc w:val="both"/>
                      <w:rPr>
                        <w:rFonts w:ascii="Fira Sans SemiBold" w:hAnsi="Fira Sans SemiBold"/>
                        <w:lang w:val="en-GB"/>
                      </w:rPr>
                    </w:pPr>
                    <w:proofErr w:type="spellStart"/>
                    <w:r w:rsidRPr="006D57A2">
                      <w:rPr>
                        <w:rFonts w:ascii="Fira Sans SemiBold" w:hAnsi="Fira Sans SemiBold"/>
                        <w:sz w:val="28"/>
                        <w:lang w:val="en-GB"/>
                      </w:rPr>
                      <w:t>Nr</w:t>
                    </w:r>
                    <w:proofErr w:type="spellEnd"/>
                    <w:r w:rsidRPr="006D57A2">
                      <w:rPr>
                        <w:rFonts w:ascii="Fira Sans SemiBold" w:hAnsi="Fira Sans SemiBold"/>
                        <w:sz w:val="28"/>
                        <w:lang w:val="en-GB"/>
                      </w:rPr>
                      <w:t xml:space="preserve"> 2/2019</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F9BC5E"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68CE960"/>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86FE613C"/>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2458C9C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3FB0D4E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D0B2B6B2"/>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30228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C02C6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0E250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C0F8CC"/>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ABFEBA3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5B35704"/>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F892760"/>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8"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20"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17F4B3D"/>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4"/>
  </w:num>
  <w:num w:numId="3">
    <w:abstractNumId w:val="14"/>
  </w:num>
  <w:num w:numId="4">
    <w:abstractNumId w:val="28"/>
  </w:num>
  <w:num w:numId="5">
    <w:abstractNumId w:val="19"/>
  </w:num>
  <w:num w:numId="6">
    <w:abstractNumId w:val="26"/>
  </w:num>
  <w:num w:numId="7">
    <w:abstractNumId w:val="13"/>
  </w:num>
  <w:num w:numId="8">
    <w:abstractNumId w:val="15"/>
  </w:num>
  <w:num w:numId="9">
    <w:abstractNumId w:val="17"/>
  </w:num>
  <w:num w:numId="10">
    <w:abstractNumId w:val="18"/>
  </w:num>
  <w:num w:numId="11">
    <w:abstractNumId w:val="20"/>
  </w:num>
  <w:num w:numId="12">
    <w:abstractNumId w:val="22"/>
  </w:num>
  <w:num w:numId="13">
    <w:abstractNumId w:val="25"/>
  </w:num>
  <w:num w:numId="14">
    <w:abstractNumId w:val="21"/>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6"/>
  </w:num>
  <w:num w:numId="30">
    <w:abstractNumId w:val="11"/>
  </w:num>
  <w:num w:numId="31">
    <w:abstractNumId w:val="12"/>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System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savePreviewPicture/>
  <w:hdrShapeDefaults>
    <o:shapedefaults v:ext="edit" spidmax="204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799"/>
    <w:rsid w:val="00000A09"/>
    <w:rsid w:val="00000A84"/>
    <w:rsid w:val="00000BE6"/>
    <w:rsid w:val="00000BF7"/>
    <w:rsid w:val="0000108C"/>
    <w:rsid w:val="000012DE"/>
    <w:rsid w:val="000014B2"/>
    <w:rsid w:val="0000212B"/>
    <w:rsid w:val="00002267"/>
    <w:rsid w:val="00002310"/>
    <w:rsid w:val="00002358"/>
    <w:rsid w:val="00002522"/>
    <w:rsid w:val="000028A8"/>
    <w:rsid w:val="00002A99"/>
    <w:rsid w:val="00002C11"/>
    <w:rsid w:val="0000352C"/>
    <w:rsid w:val="000037AC"/>
    <w:rsid w:val="000038E4"/>
    <w:rsid w:val="00004253"/>
    <w:rsid w:val="000042DF"/>
    <w:rsid w:val="0000433E"/>
    <w:rsid w:val="0000444C"/>
    <w:rsid w:val="0000444D"/>
    <w:rsid w:val="0000523A"/>
    <w:rsid w:val="00005402"/>
    <w:rsid w:val="000056C8"/>
    <w:rsid w:val="000058C3"/>
    <w:rsid w:val="00005970"/>
    <w:rsid w:val="00005EA7"/>
    <w:rsid w:val="00005FA7"/>
    <w:rsid w:val="00006035"/>
    <w:rsid w:val="000062E6"/>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78"/>
    <w:rsid w:val="000133DD"/>
    <w:rsid w:val="000134B0"/>
    <w:rsid w:val="0001353E"/>
    <w:rsid w:val="00013652"/>
    <w:rsid w:val="00014026"/>
    <w:rsid w:val="00014027"/>
    <w:rsid w:val="0001412A"/>
    <w:rsid w:val="000141B5"/>
    <w:rsid w:val="000141C3"/>
    <w:rsid w:val="000143F3"/>
    <w:rsid w:val="000146D8"/>
    <w:rsid w:val="00014CA5"/>
    <w:rsid w:val="00014D15"/>
    <w:rsid w:val="00014D9A"/>
    <w:rsid w:val="00014E0E"/>
    <w:rsid w:val="000150A5"/>
    <w:rsid w:val="000153A8"/>
    <w:rsid w:val="000153DA"/>
    <w:rsid w:val="000153E5"/>
    <w:rsid w:val="000153F9"/>
    <w:rsid w:val="00015CAD"/>
    <w:rsid w:val="00015E8B"/>
    <w:rsid w:val="000162E3"/>
    <w:rsid w:val="000163BD"/>
    <w:rsid w:val="000164A2"/>
    <w:rsid w:val="00016636"/>
    <w:rsid w:val="000167EA"/>
    <w:rsid w:val="00016976"/>
    <w:rsid w:val="00016CA7"/>
    <w:rsid w:val="00016E9B"/>
    <w:rsid w:val="0001734E"/>
    <w:rsid w:val="00017553"/>
    <w:rsid w:val="000178B1"/>
    <w:rsid w:val="00017924"/>
    <w:rsid w:val="00017DF5"/>
    <w:rsid w:val="00020050"/>
    <w:rsid w:val="000205B1"/>
    <w:rsid w:val="00020C3D"/>
    <w:rsid w:val="00020C4E"/>
    <w:rsid w:val="00020C9F"/>
    <w:rsid w:val="0002170E"/>
    <w:rsid w:val="00021748"/>
    <w:rsid w:val="00021FC4"/>
    <w:rsid w:val="000221DF"/>
    <w:rsid w:val="000224F9"/>
    <w:rsid w:val="000224FC"/>
    <w:rsid w:val="00022573"/>
    <w:rsid w:val="0002261F"/>
    <w:rsid w:val="00022C66"/>
    <w:rsid w:val="00022EA2"/>
    <w:rsid w:val="0002324D"/>
    <w:rsid w:val="00023434"/>
    <w:rsid w:val="000237D1"/>
    <w:rsid w:val="0002394E"/>
    <w:rsid w:val="00023D7C"/>
    <w:rsid w:val="00023DB0"/>
    <w:rsid w:val="00023E2A"/>
    <w:rsid w:val="00023E9B"/>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F58"/>
    <w:rsid w:val="00026160"/>
    <w:rsid w:val="000262E3"/>
    <w:rsid w:val="000262F9"/>
    <w:rsid w:val="00026325"/>
    <w:rsid w:val="000264DE"/>
    <w:rsid w:val="00026582"/>
    <w:rsid w:val="00026C27"/>
    <w:rsid w:val="00026C38"/>
    <w:rsid w:val="00026DDE"/>
    <w:rsid w:val="00027127"/>
    <w:rsid w:val="00027132"/>
    <w:rsid w:val="00027642"/>
    <w:rsid w:val="00027671"/>
    <w:rsid w:val="000278B5"/>
    <w:rsid w:val="0002793A"/>
    <w:rsid w:val="00027999"/>
    <w:rsid w:val="00027A20"/>
    <w:rsid w:val="00027AB6"/>
    <w:rsid w:val="0003003E"/>
    <w:rsid w:val="000300DE"/>
    <w:rsid w:val="000301DA"/>
    <w:rsid w:val="0003021A"/>
    <w:rsid w:val="000302AB"/>
    <w:rsid w:val="000303F5"/>
    <w:rsid w:val="000305F8"/>
    <w:rsid w:val="00030A94"/>
    <w:rsid w:val="00030F49"/>
    <w:rsid w:val="0003182C"/>
    <w:rsid w:val="00031840"/>
    <w:rsid w:val="00031891"/>
    <w:rsid w:val="00031975"/>
    <w:rsid w:val="000319D3"/>
    <w:rsid w:val="00031D53"/>
    <w:rsid w:val="00032BE6"/>
    <w:rsid w:val="00032CAE"/>
    <w:rsid w:val="000334A5"/>
    <w:rsid w:val="00033B2A"/>
    <w:rsid w:val="00033D33"/>
    <w:rsid w:val="0003419C"/>
    <w:rsid w:val="000344AD"/>
    <w:rsid w:val="00034970"/>
    <w:rsid w:val="00034972"/>
    <w:rsid w:val="00034B36"/>
    <w:rsid w:val="00035130"/>
    <w:rsid w:val="0003532E"/>
    <w:rsid w:val="0003537F"/>
    <w:rsid w:val="0003545E"/>
    <w:rsid w:val="00035667"/>
    <w:rsid w:val="00035ADF"/>
    <w:rsid w:val="00035C4E"/>
    <w:rsid w:val="00035E4F"/>
    <w:rsid w:val="00035F54"/>
    <w:rsid w:val="00035FF2"/>
    <w:rsid w:val="00036292"/>
    <w:rsid w:val="000362C2"/>
    <w:rsid w:val="000365BA"/>
    <w:rsid w:val="00036BA1"/>
    <w:rsid w:val="00036D3A"/>
    <w:rsid w:val="00036F3C"/>
    <w:rsid w:val="00036F98"/>
    <w:rsid w:val="000371C4"/>
    <w:rsid w:val="00037437"/>
    <w:rsid w:val="000376F8"/>
    <w:rsid w:val="00037CD6"/>
    <w:rsid w:val="00037DA4"/>
    <w:rsid w:val="00037DB6"/>
    <w:rsid w:val="00037FBD"/>
    <w:rsid w:val="00040104"/>
    <w:rsid w:val="000401D6"/>
    <w:rsid w:val="00040244"/>
    <w:rsid w:val="000405F6"/>
    <w:rsid w:val="000407C9"/>
    <w:rsid w:val="000408EA"/>
    <w:rsid w:val="00041034"/>
    <w:rsid w:val="000410EB"/>
    <w:rsid w:val="0004125E"/>
    <w:rsid w:val="00041B3F"/>
    <w:rsid w:val="00041B5A"/>
    <w:rsid w:val="00042182"/>
    <w:rsid w:val="0004221A"/>
    <w:rsid w:val="00042586"/>
    <w:rsid w:val="000425C0"/>
    <w:rsid w:val="000426D0"/>
    <w:rsid w:val="0004291C"/>
    <w:rsid w:val="00042FD0"/>
    <w:rsid w:val="00042FD9"/>
    <w:rsid w:val="000430CD"/>
    <w:rsid w:val="0004323E"/>
    <w:rsid w:val="00043428"/>
    <w:rsid w:val="0004381B"/>
    <w:rsid w:val="000439AB"/>
    <w:rsid w:val="000444E1"/>
    <w:rsid w:val="00044A36"/>
    <w:rsid w:val="00044D02"/>
    <w:rsid w:val="00044DE2"/>
    <w:rsid w:val="000450B8"/>
    <w:rsid w:val="000451CD"/>
    <w:rsid w:val="0004534D"/>
    <w:rsid w:val="00045362"/>
    <w:rsid w:val="00045556"/>
    <w:rsid w:val="00045A9F"/>
    <w:rsid w:val="00045BAD"/>
    <w:rsid w:val="00045E33"/>
    <w:rsid w:val="00045E92"/>
    <w:rsid w:val="00045F82"/>
    <w:rsid w:val="00045FE3"/>
    <w:rsid w:val="0004647A"/>
    <w:rsid w:val="0004689E"/>
    <w:rsid w:val="00046BD4"/>
    <w:rsid w:val="00046C0F"/>
    <w:rsid w:val="00046CCA"/>
    <w:rsid w:val="00046E37"/>
    <w:rsid w:val="00046E38"/>
    <w:rsid w:val="00046FE5"/>
    <w:rsid w:val="00047037"/>
    <w:rsid w:val="0004714C"/>
    <w:rsid w:val="00047179"/>
    <w:rsid w:val="0004740D"/>
    <w:rsid w:val="0004752A"/>
    <w:rsid w:val="00047870"/>
    <w:rsid w:val="00047876"/>
    <w:rsid w:val="000478DB"/>
    <w:rsid w:val="00047988"/>
    <w:rsid w:val="00047B23"/>
    <w:rsid w:val="00047DFF"/>
    <w:rsid w:val="00050004"/>
    <w:rsid w:val="00050052"/>
    <w:rsid w:val="00050521"/>
    <w:rsid w:val="00050634"/>
    <w:rsid w:val="0005097B"/>
    <w:rsid w:val="00050A6A"/>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84D"/>
    <w:rsid w:val="00052851"/>
    <w:rsid w:val="0005288A"/>
    <w:rsid w:val="000529E8"/>
    <w:rsid w:val="00052A46"/>
    <w:rsid w:val="000534BB"/>
    <w:rsid w:val="00053635"/>
    <w:rsid w:val="00053956"/>
    <w:rsid w:val="00053988"/>
    <w:rsid w:val="00053EEB"/>
    <w:rsid w:val="00053EFF"/>
    <w:rsid w:val="00053F52"/>
    <w:rsid w:val="0005407D"/>
    <w:rsid w:val="0005448B"/>
    <w:rsid w:val="00054507"/>
    <w:rsid w:val="0005456F"/>
    <w:rsid w:val="00054CD7"/>
    <w:rsid w:val="00054F61"/>
    <w:rsid w:val="000551F0"/>
    <w:rsid w:val="000552DC"/>
    <w:rsid w:val="00055319"/>
    <w:rsid w:val="00055740"/>
    <w:rsid w:val="0005577D"/>
    <w:rsid w:val="00055D4D"/>
    <w:rsid w:val="00055E8C"/>
    <w:rsid w:val="00055F93"/>
    <w:rsid w:val="00056177"/>
    <w:rsid w:val="00056454"/>
    <w:rsid w:val="0005657D"/>
    <w:rsid w:val="000567ED"/>
    <w:rsid w:val="000569A5"/>
    <w:rsid w:val="00056B04"/>
    <w:rsid w:val="00056F00"/>
    <w:rsid w:val="0005717A"/>
    <w:rsid w:val="00057693"/>
    <w:rsid w:val="00057F7B"/>
    <w:rsid w:val="00060139"/>
    <w:rsid w:val="0006019D"/>
    <w:rsid w:val="000602DA"/>
    <w:rsid w:val="000602E0"/>
    <w:rsid w:val="000609E8"/>
    <w:rsid w:val="00060A41"/>
    <w:rsid w:val="00061338"/>
    <w:rsid w:val="000613BD"/>
    <w:rsid w:val="000615FB"/>
    <w:rsid w:val="0006182F"/>
    <w:rsid w:val="00061D21"/>
    <w:rsid w:val="00061E87"/>
    <w:rsid w:val="000620EA"/>
    <w:rsid w:val="0006221F"/>
    <w:rsid w:val="000622D8"/>
    <w:rsid w:val="000624CB"/>
    <w:rsid w:val="000628DB"/>
    <w:rsid w:val="00062938"/>
    <w:rsid w:val="00062AC2"/>
    <w:rsid w:val="00062AE0"/>
    <w:rsid w:val="00062C31"/>
    <w:rsid w:val="00062C8B"/>
    <w:rsid w:val="00062D31"/>
    <w:rsid w:val="00062F38"/>
    <w:rsid w:val="00062F3E"/>
    <w:rsid w:val="00063138"/>
    <w:rsid w:val="0006326C"/>
    <w:rsid w:val="00063310"/>
    <w:rsid w:val="000633AA"/>
    <w:rsid w:val="00063587"/>
    <w:rsid w:val="000638A2"/>
    <w:rsid w:val="00063A83"/>
    <w:rsid w:val="00063EDC"/>
    <w:rsid w:val="0006459A"/>
    <w:rsid w:val="00064C20"/>
    <w:rsid w:val="00064D15"/>
    <w:rsid w:val="00064EDE"/>
    <w:rsid w:val="00064EED"/>
    <w:rsid w:val="00064FAE"/>
    <w:rsid w:val="0006513A"/>
    <w:rsid w:val="0006522B"/>
    <w:rsid w:val="00065297"/>
    <w:rsid w:val="000652BC"/>
    <w:rsid w:val="000654E5"/>
    <w:rsid w:val="0006591C"/>
    <w:rsid w:val="00065A47"/>
    <w:rsid w:val="00065AC2"/>
    <w:rsid w:val="00065F8F"/>
    <w:rsid w:val="000665F4"/>
    <w:rsid w:val="0006696A"/>
    <w:rsid w:val="00066A5E"/>
    <w:rsid w:val="00066AA8"/>
    <w:rsid w:val="00066CCF"/>
    <w:rsid w:val="00066CF0"/>
    <w:rsid w:val="00066FE2"/>
    <w:rsid w:val="00067236"/>
    <w:rsid w:val="00067678"/>
    <w:rsid w:val="0006780A"/>
    <w:rsid w:val="000679B7"/>
    <w:rsid w:val="00067A6B"/>
    <w:rsid w:val="00067CF7"/>
    <w:rsid w:val="00067EA3"/>
    <w:rsid w:val="00067F11"/>
    <w:rsid w:val="00070022"/>
    <w:rsid w:val="00070C26"/>
    <w:rsid w:val="00070D7B"/>
    <w:rsid w:val="00070DAF"/>
    <w:rsid w:val="0007115B"/>
    <w:rsid w:val="000712A4"/>
    <w:rsid w:val="000712CF"/>
    <w:rsid w:val="00071663"/>
    <w:rsid w:val="0007188E"/>
    <w:rsid w:val="00071B4D"/>
    <w:rsid w:val="00071CFB"/>
    <w:rsid w:val="00071F1A"/>
    <w:rsid w:val="0007206A"/>
    <w:rsid w:val="000720EB"/>
    <w:rsid w:val="000721F9"/>
    <w:rsid w:val="0007246C"/>
    <w:rsid w:val="00072550"/>
    <w:rsid w:val="000726A8"/>
    <w:rsid w:val="0007288A"/>
    <w:rsid w:val="00072913"/>
    <w:rsid w:val="000729F7"/>
    <w:rsid w:val="00072AB9"/>
    <w:rsid w:val="00072ABA"/>
    <w:rsid w:val="00072AD1"/>
    <w:rsid w:val="00072B15"/>
    <w:rsid w:val="00072B32"/>
    <w:rsid w:val="00072D56"/>
    <w:rsid w:val="0007305C"/>
    <w:rsid w:val="00073170"/>
    <w:rsid w:val="0007345A"/>
    <w:rsid w:val="000736B1"/>
    <w:rsid w:val="0007397E"/>
    <w:rsid w:val="000739D3"/>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F2F"/>
    <w:rsid w:val="00076084"/>
    <w:rsid w:val="000767DC"/>
    <w:rsid w:val="0007693F"/>
    <w:rsid w:val="0007695B"/>
    <w:rsid w:val="00076DA6"/>
    <w:rsid w:val="00076FB1"/>
    <w:rsid w:val="000772ED"/>
    <w:rsid w:val="00077394"/>
    <w:rsid w:val="0007750E"/>
    <w:rsid w:val="00077578"/>
    <w:rsid w:val="000779AF"/>
    <w:rsid w:val="00077AE2"/>
    <w:rsid w:val="00077BCC"/>
    <w:rsid w:val="000800AA"/>
    <w:rsid w:val="000802A7"/>
    <w:rsid w:val="00080451"/>
    <w:rsid w:val="0008055B"/>
    <w:rsid w:val="00080613"/>
    <w:rsid w:val="00080750"/>
    <w:rsid w:val="000807FB"/>
    <w:rsid w:val="00080927"/>
    <w:rsid w:val="00080933"/>
    <w:rsid w:val="00080970"/>
    <w:rsid w:val="0008186F"/>
    <w:rsid w:val="00081B63"/>
    <w:rsid w:val="00081E1B"/>
    <w:rsid w:val="00081F4F"/>
    <w:rsid w:val="00081FB8"/>
    <w:rsid w:val="0008203A"/>
    <w:rsid w:val="0008219D"/>
    <w:rsid w:val="0008261D"/>
    <w:rsid w:val="000829A0"/>
    <w:rsid w:val="00082BCF"/>
    <w:rsid w:val="00083228"/>
    <w:rsid w:val="000834F5"/>
    <w:rsid w:val="000837E2"/>
    <w:rsid w:val="0008385A"/>
    <w:rsid w:val="00083B15"/>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A11"/>
    <w:rsid w:val="00085A78"/>
    <w:rsid w:val="00085F97"/>
    <w:rsid w:val="000860EF"/>
    <w:rsid w:val="000861E9"/>
    <w:rsid w:val="000865D2"/>
    <w:rsid w:val="000868A0"/>
    <w:rsid w:val="000869AC"/>
    <w:rsid w:val="00086D9F"/>
    <w:rsid w:val="00087103"/>
    <w:rsid w:val="0008761C"/>
    <w:rsid w:val="00087746"/>
    <w:rsid w:val="000878DC"/>
    <w:rsid w:val="00090144"/>
    <w:rsid w:val="00090343"/>
    <w:rsid w:val="0009037B"/>
    <w:rsid w:val="000905BA"/>
    <w:rsid w:val="00090823"/>
    <w:rsid w:val="000908C8"/>
    <w:rsid w:val="00090A28"/>
    <w:rsid w:val="00090A42"/>
    <w:rsid w:val="00090A9C"/>
    <w:rsid w:val="00090C7F"/>
    <w:rsid w:val="000910FE"/>
    <w:rsid w:val="00091103"/>
    <w:rsid w:val="0009170C"/>
    <w:rsid w:val="00091ABE"/>
    <w:rsid w:val="00091C4E"/>
    <w:rsid w:val="00091CE3"/>
    <w:rsid w:val="00091F88"/>
    <w:rsid w:val="00091FA3"/>
    <w:rsid w:val="000921BD"/>
    <w:rsid w:val="000923C3"/>
    <w:rsid w:val="0009248D"/>
    <w:rsid w:val="0009262A"/>
    <w:rsid w:val="000929BA"/>
    <w:rsid w:val="00092C64"/>
    <w:rsid w:val="000930F7"/>
    <w:rsid w:val="00093186"/>
    <w:rsid w:val="0009332D"/>
    <w:rsid w:val="00093356"/>
    <w:rsid w:val="0009336F"/>
    <w:rsid w:val="00093722"/>
    <w:rsid w:val="000937B1"/>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6970"/>
    <w:rsid w:val="00096A51"/>
    <w:rsid w:val="00096AB1"/>
    <w:rsid w:val="00096FF1"/>
    <w:rsid w:val="000972EA"/>
    <w:rsid w:val="000976B7"/>
    <w:rsid w:val="000977FC"/>
    <w:rsid w:val="00097925"/>
    <w:rsid w:val="0009795B"/>
    <w:rsid w:val="00097995"/>
    <w:rsid w:val="000979DA"/>
    <w:rsid w:val="000979DB"/>
    <w:rsid w:val="00097C3B"/>
    <w:rsid w:val="00097D14"/>
    <w:rsid w:val="00097E8F"/>
    <w:rsid w:val="000A06F9"/>
    <w:rsid w:val="000A08A8"/>
    <w:rsid w:val="000A096E"/>
    <w:rsid w:val="000A0A70"/>
    <w:rsid w:val="000A0ABE"/>
    <w:rsid w:val="000A0B35"/>
    <w:rsid w:val="000A0C17"/>
    <w:rsid w:val="000A0D0A"/>
    <w:rsid w:val="000A0DA0"/>
    <w:rsid w:val="000A0ED4"/>
    <w:rsid w:val="000A0F3B"/>
    <w:rsid w:val="000A10C5"/>
    <w:rsid w:val="000A1246"/>
    <w:rsid w:val="000A1637"/>
    <w:rsid w:val="000A1644"/>
    <w:rsid w:val="000A1842"/>
    <w:rsid w:val="000A1A6C"/>
    <w:rsid w:val="000A2303"/>
    <w:rsid w:val="000A27E7"/>
    <w:rsid w:val="000A2955"/>
    <w:rsid w:val="000A2B28"/>
    <w:rsid w:val="000A2F15"/>
    <w:rsid w:val="000A3155"/>
    <w:rsid w:val="000A31FC"/>
    <w:rsid w:val="000A3319"/>
    <w:rsid w:val="000A3ABD"/>
    <w:rsid w:val="000A3C02"/>
    <w:rsid w:val="000A3D46"/>
    <w:rsid w:val="000A4210"/>
    <w:rsid w:val="000A48A6"/>
    <w:rsid w:val="000A48D4"/>
    <w:rsid w:val="000A4B27"/>
    <w:rsid w:val="000A4E70"/>
    <w:rsid w:val="000A5128"/>
    <w:rsid w:val="000A54BE"/>
    <w:rsid w:val="000A5A34"/>
    <w:rsid w:val="000A5B49"/>
    <w:rsid w:val="000A5D25"/>
    <w:rsid w:val="000A5DEA"/>
    <w:rsid w:val="000A5E03"/>
    <w:rsid w:val="000A616E"/>
    <w:rsid w:val="000A6205"/>
    <w:rsid w:val="000A6774"/>
    <w:rsid w:val="000A6BCD"/>
    <w:rsid w:val="000A6C62"/>
    <w:rsid w:val="000A72C2"/>
    <w:rsid w:val="000A76CE"/>
    <w:rsid w:val="000A78EB"/>
    <w:rsid w:val="000A7A47"/>
    <w:rsid w:val="000A7B6F"/>
    <w:rsid w:val="000A7DE2"/>
    <w:rsid w:val="000A7FE9"/>
    <w:rsid w:val="000B006B"/>
    <w:rsid w:val="000B028D"/>
    <w:rsid w:val="000B0386"/>
    <w:rsid w:val="000B077C"/>
    <w:rsid w:val="000B09AA"/>
    <w:rsid w:val="000B117E"/>
    <w:rsid w:val="000B174C"/>
    <w:rsid w:val="000B1919"/>
    <w:rsid w:val="000B1EE0"/>
    <w:rsid w:val="000B204E"/>
    <w:rsid w:val="000B230E"/>
    <w:rsid w:val="000B23FD"/>
    <w:rsid w:val="000B252A"/>
    <w:rsid w:val="000B26D7"/>
    <w:rsid w:val="000B27B2"/>
    <w:rsid w:val="000B2841"/>
    <w:rsid w:val="000B2E90"/>
    <w:rsid w:val="000B305F"/>
    <w:rsid w:val="000B317B"/>
    <w:rsid w:val="000B36E8"/>
    <w:rsid w:val="000B377B"/>
    <w:rsid w:val="000B38CA"/>
    <w:rsid w:val="000B3DFE"/>
    <w:rsid w:val="000B3E0B"/>
    <w:rsid w:val="000B3EFB"/>
    <w:rsid w:val="000B3FE5"/>
    <w:rsid w:val="000B4001"/>
    <w:rsid w:val="000B43F4"/>
    <w:rsid w:val="000B44ED"/>
    <w:rsid w:val="000B4558"/>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63A8"/>
    <w:rsid w:val="000B64D7"/>
    <w:rsid w:val="000B67D1"/>
    <w:rsid w:val="000B67E4"/>
    <w:rsid w:val="000B6E56"/>
    <w:rsid w:val="000B7489"/>
    <w:rsid w:val="000B76B7"/>
    <w:rsid w:val="000B7796"/>
    <w:rsid w:val="000B7825"/>
    <w:rsid w:val="000B7908"/>
    <w:rsid w:val="000B7A67"/>
    <w:rsid w:val="000B7A6B"/>
    <w:rsid w:val="000B7D80"/>
    <w:rsid w:val="000B7D9C"/>
    <w:rsid w:val="000C069F"/>
    <w:rsid w:val="000C0AE4"/>
    <w:rsid w:val="000C0B1A"/>
    <w:rsid w:val="000C0F13"/>
    <w:rsid w:val="000C0F89"/>
    <w:rsid w:val="000C0FC0"/>
    <w:rsid w:val="000C1398"/>
    <w:rsid w:val="000C171D"/>
    <w:rsid w:val="000C19AC"/>
    <w:rsid w:val="000C1E2D"/>
    <w:rsid w:val="000C20FC"/>
    <w:rsid w:val="000C2224"/>
    <w:rsid w:val="000C2444"/>
    <w:rsid w:val="000C24DD"/>
    <w:rsid w:val="000C2804"/>
    <w:rsid w:val="000C2B3E"/>
    <w:rsid w:val="000C323C"/>
    <w:rsid w:val="000C33CC"/>
    <w:rsid w:val="000C35ED"/>
    <w:rsid w:val="000C3605"/>
    <w:rsid w:val="000C43E7"/>
    <w:rsid w:val="000C452B"/>
    <w:rsid w:val="000C4537"/>
    <w:rsid w:val="000C472A"/>
    <w:rsid w:val="000C4742"/>
    <w:rsid w:val="000C4A04"/>
    <w:rsid w:val="000C4B65"/>
    <w:rsid w:val="000C5264"/>
    <w:rsid w:val="000C5338"/>
    <w:rsid w:val="000C53BF"/>
    <w:rsid w:val="000C55A4"/>
    <w:rsid w:val="000C570B"/>
    <w:rsid w:val="000C598F"/>
    <w:rsid w:val="000C5F41"/>
    <w:rsid w:val="000C5FE9"/>
    <w:rsid w:val="000C635D"/>
    <w:rsid w:val="000C63D0"/>
    <w:rsid w:val="000C65D3"/>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CB2"/>
    <w:rsid w:val="000D2134"/>
    <w:rsid w:val="000D2343"/>
    <w:rsid w:val="000D2DDB"/>
    <w:rsid w:val="000D2EB4"/>
    <w:rsid w:val="000D3088"/>
    <w:rsid w:val="000D30F6"/>
    <w:rsid w:val="000D318C"/>
    <w:rsid w:val="000D36E8"/>
    <w:rsid w:val="000D370E"/>
    <w:rsid w:val="000D3931"/>
    <w:rsid w:val="000D3A49"/>
    <w:rsid w:val="000D3A6B"/>
    <w:rsid w:val="000D3D5D"/>
    <w:rsid w:val="000D40CC"/>
    <w:rsid w:val="000D440A"/>
    <w:rsid w:val="000D447C"/>
    <w:rsid w:val="000D48E9"/>
    <w:rsid w:val="000D4974"/>
    <w:rsid w:val="000D49BF"/>
    <w:rsid w:val="000D4C58"/>
    <w:rsid w:val="000D4EC2"/>
    <w:rsid w:val="000D5047"/>
    <w:rsid w:val="000D513B"/>
    <w:rsid w:val="000D5416"/>
    <w:rsid w:val="000D556F"/>
    <w:rsid w:val="000D581C"/>
    <w:rsid w:val="000D590D"/>
    <w:rsid w:val="000D5E9E"/>
    <w:rsid w:val="000D6199"/>
    <w:rsid w:val="000D62E8"/>
    <w:rsid w:val="000D65C9"/>
    <w:rsid w:val="000D6784"/>
    <w:rsid w:val="000D6FAC"/>
    <w:rsid w:val="000D7034"/>
    <w:rsid w:val="000D768D"/>
    <w:rsid w:val="000D795A"/>
    <w:rsid w:val="000D7A3F"/>
    <w:rsid w:val="000D7AEA"/>
    <w:rsid w:val="000D7DDD"/>
    <w:rsid w:val="000E04D7"/>
    <w:rsid w:val="000E05EE"/>
    <w:rsid w:val="000E072D"/>
    <w:rsid w:val="000E0A14"/>
    <w:rsid w:val="000E0EA3"/>
    <w:rsid w:val="000E0F80"/>
    <w:rsid w:val="000E1059"/>
    <w:rsid w:val="000E1251"/>
    <w:rsid w:val="000E1287"/>
    <w:rsid w:val="000E150C"/>
    <w:rsid w:val="000E15BE"/>
    <w:rsid w:val="000E1973"/>
    <w:rsid w:val="000E197C"/>
    <w:rsid w:val="000E1A10"/>
    <w:rsid w:val="000E1B4A"/>
    <w:rsid w:val="000E23FB"/>
    <w:rsid w:val="000E2BF9"/>
    <w:rsid w:val="000E3068"/>
    <w:rsid w:val="000E37CF"/>
    <w:rsid w:val="000E37D5"/>
    <w:rsid w:val="000E39FF"/>
    <w:rsid w:val="000E3EE8"/>
    <w:rsid w:val="000E41E8"/>
    <w:rsid w:val="000E4317"/>
    <w:rsid w:val="000E4502"/>
    <w:rsid w:val="000E4524"/>
    <w:rsid w:val="000E45D5"/>
    <w:rsid w:val="000E4B25"/>
    <w:rsid w:val="000E4BF1"/>
    <w:rsid w:val="000E5083"/>
    <w:rsid w:val="000E5176"/>
    <w:rsid w:val="000E5181"/>
    <w:rsid w:val="000E5214"/>
    <w:rsid w:val="000E56C9"/>
    <w:rsid w:val="000E58E2"/>
    <w:rsid w:val="000E59A7"/>
    <w:rsid w:val="000E5AB9"/>
    <w:rsid w:val="000E5F86"/>
    <w:rsid w:val="000E624D"/>
    <w:rsid w:val="000E62AF"/>
    <w:rsid w:val="000E6706"/>
    <w:rsid w:val="000E67AC"/>
    <w:rsid w:val="000E6999"/>
    <w:rsid w:val="000E71A2"/>
    <w:rsid w:val="000E71E4"/>
    <w:rsid w:val="000E773D"/>
    <w:rsid w:val="000E77BB"/>
    <w:rsid w:val="000E77C4"/>
    <w:rsid w:val="000E7A44"/>
    <w:rsid w:val="000E7E7C"/>
    <w:rsid w:val="000F012C"/>
    <w:rsid w:val="000F04F8"/>
    <w:rsid w:val="000F0B9F"/>
    <w:rsid w:val="000F0C38"/>
    <w:rsid w:val="000F102D"/>
    <w:rsid w:val="000F11CF"/>
    <w:rsid w:val="000F16DC"/>
    <w:rsid w:val="000F1832"/>
    <w:rsid w:val="000F1D46"/>
    <w:rsid w:val="000F1D51"/>
    <w:rsid w:val="000F1E81"/>
    <w:rsid w:val="000F20D6"/>
    <w:rsid w:val="000F2853"/>
    <w:rsid w:val="000F28AB"/>
    <w:rsid w:val="000F2952"/>
    <w:rsid w:val="000F2C37"/>
    <w:rsid w:val="000F2CE0"/>
    <w:rsid w:val="000F2DDF"/>
    <w:rsid w:val="000F2E13"/>
    <w:rsid w:val="000F3060"/>
    <w:rsid w:val="000F325A"/>
    <w:rsid w:val="000F347D"/>
    <w:rsid w:val="000F3705"/>
    <w:rsid w:val="000F3B22"/>
    <w:rsid w:val="000F41EE"/>
    <w:rsid w:val="000F43DB"/>
    <w:rsid w:val="000F46B4"/>
    <w:rsid w:val="000F4796"/>
    <w:rsid w:val="000F47A0"/>
    <w:rsid w:val="000F4B7B"/>
    <w:rsid w:val="000F4CD7"/>
    <w:rsid w:val="000F4CDD"/>
    <w:rsid w:val="000F4F8B"/>
    <w:rsid w:val="000F50F9"/>
    <w:rsid w:val="000F5137"/>
    <w:rsid w:val="000F52CE"/>
    <w:rsid w:val="000F54F9"/>
    <w:rsid w:val="000F58D6"/>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FDB"/>
    <w:rsid w:val="00100540"/>
    <w:rsid w:val="001008EA"/>
    <w:rsid w:val="00100C90"/>
    <w:rsid w:val="00100EB2"/>
    <w:rsid w:val="00100ED8"/>
    <w:rsid w:val="0010129A"/>
    <w:rsid w:val="00101348"/>
    <w:rsid w:val="0010145A"/>
    <w:rsid w:val="001019F7"/>
    <w:rsid w:val="00101B20"/>
    <w:rsid w:val="00101C0F"/>
    <w:rsid w:val="00101E68"/>
    <w:rsid w:val="001028E0"/>
    <w:rsid w:val="00102AF5"/>
    <w:rsid w:val="00102D3E"/>
    <w:rsid w:val="001030E7"/>
    <w:rsid w:val="0010348D"/>
    <w:rsid w:val="0010391D"/>
    <w:rsid w:val="00103A6A"/>
    <w:rsid w:val="00103B6D"/>
    <w:rsid w:val="00103C32"/>
    <w:rsid w:val="00103E03"/>
    <w:rsid w:val="00103EEB"/>
    <w:rsid w:val="00104105"/>
    <w:rsid w:val="00104322"/>
    <w:rsid w:val="00104613"/>
    <w:rsid w:val="00104623"/>
    <w:rsid w:val="00104781"/>
    <w:rsid w:val="00104C85"/>
    <w:rsid w:val="00104DD8"/>
    <w:rsid w:val="00104E8F"/>
    <w:rsid w:val="00104E96"/>
    <w:rsid w:val="00104EB0"/>
    <w:rsid w:val="001053B1"/>
    <w:rsid w:val="00105492"/>
    <w:rsid w:val="00105499"/>
    <w:rsid w:val="00105A8F"/>
    <w:rsid w:val="00106083"/>
    <w:rsid w:val="001060DD"/>
    <w:rsid w:val="0010622D"/>
    <w:rsid w:val="00106319"/>
    <w:rsid w:val="00106334"/>
    <w:rsid w:val="0010645C"/>
    <w:rsid w:val="00106497"/>
    <w:rsid w:val="001068CC"/>
    <w:rsid w:val="0010691C"/>
    <w:rsid w:val="00106BB9"/>
    <w:rsid w:val="00106C70"/>
    <w:rsid w:val="00107237"/>
    <w:rsid w:val="001072F3"/>
    <w:rsid w:val="0010740E"/>
    <w:rsid w:val="0010759C"/>
    <w:rsid w:val="001076F9"/>
    <w:rsid w:val="00107779"/>
    <w:rsid w:val="001078D7"/>
    <w:rsid w:val="001078E8"/>
    <w:rsid w:val="00107B92"/>
    <w:rsid w:val="00107E81"/>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BF9"/>
    <w:rsid w:val="00111E0F"/>
    <w:rsid w:val="00111EEB"/>
    <w:rsid w:val="001120D3"/>
    <w:rsid w:val="00112296"/>
    <w:rsid w:val="00112BC5"/>
    <w:rsid w:val="00112BD9"/>
    <w:rsid w:val="00112BFE"/>
    <w:rsid w:val="00112C18"/>
    <w:rsid w:val="00112DF8"/>
    <w:rsid w:val="00112F0F"/>
    <w:rsid w:val="00113039"/>
    <w:rsid w:val="001130F1"/>
    <w:rsid w:val="001135E9"/>
    <w:rsid w:val="0011370E"/>
    <w:rsid w:val="0011373F"/>
    <w:rsid w:val="0011376D"/>
    <w:rsid w:val="00113933"/>
    <w:rsid w:val="00113DB0"/>
    <w:rsid w:val="001140A8"/>
    <w:rsid w:val="001140FB"/>
    <w:rsid w:val="0011410E"/>
    <w:rsid w:val="0011417B"/>
    <w:rsid w:val="001141DD"/>
    <w:rsid w:val="001143CF"/>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A5F"/>
    <w:rsid w:val="00117D75"/>
    <w:rsid w:val="00117DAD"/>
    <w:rsid w:val="00117DB8"/>
    <w:rsid w:val="00117DF0"/>
    <w:rsid w:val="00117E29"/>
    <w:rsid w:val="00120054"/>
    <w:rsid w:val="001200D8"/>
    <w:rsid w:val="0012042A"/>
    <w:rsid w:val="0012057A"/>
    <w:rsid w:val="0012067E"/>
    <w:rsid w:val="001207F4"/>
    <w:rsid w:val="00120BDF"/>
    <w:rsid w:val="00120E40"/>
    <w:rsid w:val="00120E44"/>
    <w:rsid w:val="00120E9A"/>
    <w:rsid w:val="00120EF8"/>
    <w:rsid w:val="00120F14"/>
    <w:rsid w:val="001211B1"/>
    <w:rsid w:val="00121593"/>
    <w:rsid w:val="00121740"/>
    <w:rsid w:val="00121C9C"/>
    <w:rsid w:val="00121EB4"/>
    <w:rsid w:val="001222A5"/>
    <w:rsid w:val="00122A62"/>
    <w:rsid w:val="00122C3B"/>
    <w:rsid w:val="00122C51"/>
    <w:rsid w:val="00122D56"/>
    <w:rsid w:val="00122DE0"/>
    <w:rsid w:val="001230FA"/>
    <w:rsid w:val="001231B4"/>
    <w:rsid w:val="001236AE"/>
    <w:rsid w:val="00123AAF"/>
    <w:rsid w:val="00123AB4"/>
    <w:rsid w:val="00123D1D"/>
    <w:rsid w:val="00123D2B"/>
    <w:rsid w:val="00124184"/>
    <w:rsid w:val="00124550"/>
    <w:rsid w:val="00124735"/>
    <w:rsid w:val="00124743"/>
    <w:rsid w:val="001247B7"/>
    <w:rsid w:val="0012496B"/>
    <w:rsid w:val="00124A9B"/>
    <w:rsid w:val="00124C0A"/>
    <w:rsid w:val="00124D34"/>
    <w:rsid w:val="00124EB8"/>
    <w:rsid w:val="00125839"/>
    <w:rsid w:val="00125869"/>
    <w:rsid w:val="00125A0F"/>
    <w:rsid w:val="00125A64"/>
    <w:rsid w:val="00125ACD"/>
    <w:rsid w:val="00125B23"/>
    <w:rsid w:val="00125C4E"/>
    <w:rsid w:val="00125C71"/>
    <w:rsid w:val="00125D45"/>
    <w:rsid w:val="00125E5D"/>
    <w:rsid w:val="00125EAC"/>
    <w:rsid w:val="0012616F"/>
    <w:rsid w:val="00126346"/>
    <w:rsid w:val="001263FE"/>
    <w:rsid w:val="001272CD"/>
    <w:rsid w:val="001273E1"/>
    <w:rsid w:val="001276D7"/>
    <w:rsid w:val="0012798C"/>
    <w:rsid w:val="00127BB4"/>
    <w:rsid w:val="00127C06"/>
    <w:rsid w:val="00127D90"/>
    <w:rsid w:val="001300E9"/>
    <w:rsid w:val="0013050C"/>
    <w:rsid w:val="001306D5"/>
    <w:rsid w:val="001309B0"/>
    <w:rsid w:val="00130BFC"/>
    <w:rsid w:val="00130F68"/>
    <w:rsid w:val="00130FCF"/>
    <w:rsid w:val="00131222"/>
    <w:rsid w:val="0013122B"/>
    <w:rsid w:val="001312A2"/>
    <w:rsid w:val="001314C9"/>
    <w:rsid w:val="00131711"/>
    <w:rsid w:val="00131A73"/>
    <w:rsid w:val="00131D34"/>
    <w:rsid w:val="00132128"/>
    <w:rsid w:val="001326E0"/>
    <w:rsid w:val="0013287B"/>
    <w:rsid w:val="0013287E"/>
    <w:rsid w:val="00132C1E"/>
    <w:rsid w:val="00132DAF"/>
    <w:rsid w:val="00132F31"/>
    <w:rsid w:val="001331E2"/>
    <w:rsid w:val="00133244"/>
    <w:rsid w:val="00133EAC"/>
    <w:rsid w:val="00133EB7"/>
    <w:rsid w:val="00133F02"/>
    <w:rsid w:val="001340B5"/>
    <w:rsid w:val="0013466E"/>
    <w:rsid w:val="0013479A"/>
    <w:rsid w:val="00134A30"/>
    <w:rsid w:val="00134A33"/>
    <w:rsid w:val="00134AD1"/>
    <w:rsid w:val="001350ED"/>
    <w:rsid w:val="00135198"/>
    <w:rsid w:val="00135238"/>
    <w:rsid w:val="001355B1"/>
    <w:rsid w:val="001355B3"/>
    <w:rsid w:val="0013578C"/>
    <w:rsid w:val="0013676D"/>
    <w:rsid w:val="00136782"/>
    <w:rsid w:val="001369B6"/>
    <w:rsid w:val="00136BAC"/>
    <w:rsid w:val="00136DA0"/>
    <w:rsid w:val="00136F7D"/>
    <w:rsid w:val="00137061"/>
    <w:rsid w:val="00137119"/>
    <w:rsid w:val="00137189"/>
    <w:rsid w:val="00137462"/>
    <w:rsid w:val="00137605"/>
    <w:rsid w:val="00137896"/>
    <w:rsid w:val="001379CF"/>
    <w:rsid w:val="00137CC6"/>
    <w:rsid w:val="00137F68"/>
    <w:rsid w:val="001402C3"/>
    <w:rsid w:val="001405F0"/>
    <w:rsid w:val="00140697"/>
    <w:rsid w:val="00140850"/>
    <w:rsid w:val="0014095D"/>
    <w:rsid w:val="00140D3C"/>
    <w:rsid w:val="00140F23"/>
    <w:rsid w:val="001411DF"/>
    <w:rsid w:val="001411E3"/>
    <w:rsid w:val="001412B1"/>
    <w:rsid w:val="001413AF"/>
    <w:rsid w:val="0014143D"/>
    <w:rsid w:val="001415DD"/>
    <w:rsid w:val="0014173E"/>
    <w:rsid w:val="00141EEC"/>
    <w:rsid w:val="00141F81"/>
    <w:rsid w:val="00142162"/>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80A"/>
    <w:rsid w:val="00144BF8"/>
    <w:rsid w:val="00144E47"/>
    <w:rsid w:val="00144F99"/>
    <w:rsid w:val="00144F9B"/>
    <w:rsid w:val="00145276"/>
    <w:rsid w:val="0014564A"/>
    <w:rsid w:val="0014565D"/>
    <w:rsid w:val="00145720"/>
    <w:rsid w:val="00145752"/>
    <w:rsid w:val="0014585B"/>
    <w:rsid w:val="00145A91"/>
    <w:rsid w:val="00145D61"/>
    <w:rsid w:val="0014629C"/>
    <w:rsid w:val="001466BA"/>
    <w:rsid w:val="001466BF"/>
    <w:rsid w:val="001467A4"/>
    <w:rsid w:val="00146B81"/>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46"/>
    <w:rsid w:val="00151619"/>
    <w:rsid w:val="00151655"/>
    <w:rsid w:val="00151C73"/>
    <w:rsid w:val="00152039"/>
    <w:rsid w:val="001520F1"/>
    <w:rsid w:val="00152316"/>
    <w:rsid w:val="001526C9"/>
    <w:rsid w:val="00152746"/>
    <w:rsid w:val="00152BB0"/>
    <w:rsid w:val="00152C7C"/>
    <w:rsid w:val="00153656"/>
    <w:rsid w:val="00153742"/>
    <w:rsid w:val="0015376F"/>
    <w:rsid w:val="00153931"/>
    <w:rsid w:val="00153C1A"/>
    <w:rsid w:val="001541A6"/>
    <w:rsid w:val="001548FA"/>
    <w:rsid w:val="001549F4"/>
    <w:rsid w:val="00154AC0"/>
    <w:rsid w:val="00154D6E"/>
    <w:rsid w:val="00154E09"/>
    <w:rsid w:val="00155665"/>
    <w:rsid w:val="00155682"/>
    <w:rsid w:val="00155A36"/>
    <w:rsid w:val="00155D3A"/>
    <w:rsid w:val="00155E8A"/>
    <w:rsid w:val="00155F85"/>
    <w:rsid w:val="00155F94"/>
    <w:rsid w:val="0015654F"/>
    <w:rsid w:val="0015669A"/>
    <w:rsid w:val="00156737"/>
    <w:rsid w:val="00156EAB"/>
    <w:rsid w:val="00157047"/>
    <w:rsid w:val="001571AA"/>
    <w:rsid w:val="001573F8"/>
    <w:rsid w:val="00157475"/>
    <w:rsid w:val="0015751C"/>
    <w:rsid w:val="00157B8D"/>
    <w:rsid w:val="00157EBC"/>
    <w:rsid w:val="00160269"/>
    <w:rsid w:val="0016084F"/>
    <w:rsid w:val="00160EA6"/>
    <w:rsid w:val="0016139A"/>
    <w:rsid w:val="00161476"/>
    <w:rsid w:val="001617A7"/>
    <w:rsid w:val="00161984"/>
    <w:rsid w:val="00161B5D"/>
    <w:rsid w:val="00161C65"/>
    <w:rsid w:val="00161DAA"/>
    <w:rsid w:val="00161EB4"/>
    <w:rsid w:val="0016216E"/>
    <w:rsid w:val="0016225D"/>
    <w:rsid w:val="001622A9"/>
    <w:rsid w:val="00162406"/>
    <w:rsid w:val="0016245A"/>
    <w:rsid w:val="001626EB"/>
    <w:rsid w:val="0016290F"/>
    <w:rsid w:val="00162ACE"/>
    <w:rsid w:val="00162B27"/>
    <w:rsid w:val="00163024"/>
    <w:rsid w:val="00163278"/>
    <w:rsid w:val="001633A6"/>
    <w:rsid w:val="00163553"/>
    <w:rsid w:val="001638FB"/>
    <w:rsid w:val="00163A34"/>
    <w:rsid w:val="00163BBB"/>
    <w:rsid w:val="00163DF0"/>
    <w:rsid w:val="001645BE"/>
    <w:rsid w:val="001648E6"/>
    <w:rsid w:val="00164C74"/>
    <w:rsid w:val="00165524"/>
    <w:rsid w:val="00165628"/>
    <w:rsid w:val="00165BAD"/>
    <w:rsid w:val="00165D45"/>
    <w:rsid w:val="00165EA6"/>
    <w:rsid w:val="00165FFF"/>
    <w:rsid w:val="001660AC"/>
    <w:rsid w:val="001663BF"/>
    <w:rsid w:val="001664D2"/>
    <w:rsid w:val="00166895"/>
    <w:rsid w:val="00166DD4"/>
    <w:rsid w:val="001670EA"/>
    <w:rsid w:val="001673C6"/>
    <w:rsid w:val="001676DB"/>
    <w:rsid w:val="001676EE"/>
    <w:rsid w:val="00167B45"/>
    <w:rsid w:val="00167D6C"/>
    <w:rsid w:val="00167F81"/>
    <w:rsid w:val="001700A2"/>
    <w:rsid w:val="00170571"/>
    <w:rsid w:val="001705F5"/>
    <w:rsid w:val="001708D1"/>
    <w:rsid w:val="0017098B"/>
    <w:rsid w:val="00170AF1"/>
    <w:rsid w:val="00170C3C"/>
    <w:rsid w:val="00170EE6"/>
    <w:rsid w:val="00170F65"/>
    <w:rsid w:val="0017172A"/>
    <w:rsid w:val="00171B48"/>
    <w:rsid w:val="00171BB6"/>
    <w:rsid w:val="00171D72"/>
    <w:rsid w:val="00171DA4"/>
    <w:rsid w:val="00171F27"/>
    <w:rsid w:val="00172178"/>
    <w:rsid w:val="00172556"/>
    <w:rsid w:val="001728CE"/>
    <w:rsid w:val="00172929"/>
    <w:rsid w:val="001733C4"/>
    <w:rsid w:val="001738EA"/>
    <w:rsid w:val="00173AEA"/>
    <w:rsid w:val="00173C58"/>
    <w:rsid w:val="00173CA6"/>
    <w:rsid w:val="00173D80"/>
    <w:rsid w:val="00174055"/>
    <w:rsid w:val="00174071"/>
    <w:rsid w:val="001741FE"/>
    <w:rsid w:val="00174335"/>
    <w:rsid w:val="00174360"/>
    <w:rsid w:val="001746F2"/>
    <w:rsid w:val="00174A74"/>
    <w:rsid w:val="00174D61"/>
    <w:rsid w:val="00174D9E"/>
    <w:rsid w:val="001752ED"/>
    <w:rsid w:val="0017641B"/>
    <w:rsid w:val="001765A4"/>
    <w:rsid w:val="0017691A"/>
    <w:rsid w:val="0017693E"/>
    <w:rsid w:val="001772D8"/>
    <w:rsid w:val="00177486"/>
    <w:rsid w:val="00177597"/>
    <w:rsid w:val="001778C9"/>
    <w:rsid w:val="00177AFE"/>
    <w:rsid w:val="00177B68"/>
    <w:rsid w:val="00177C55"/>
    <w:rsid w:val="00177D13"/>
    <w:rsid w:val="001801B6"/>
    <w:rsid w:val="0018064A"/>
    <w:rsid w:val="001808BB"/>
    <w:rsid w:val="00180B92"/>
    <w:rsid w:val="00180BB1"/>
    <w:rsid w:val="00180CE8"/>
    <w:rsid w:val="001813E3"/>
    <w:rsid w:val="001816EF"/>
    <w:rsid w:val="00181869"/>
    <w:rsid w:val="00181DF6"/>
    <w:rsid w:val="001822DD"/>
    <w:rsid w:val="00182524"/>
    <w:rsid w:val="00182538"/>
    <w:rsid w:val="001828B0"/>
    <w:rsid w:val="001828D0"/>
    <w:rsid w:val="00182BCA"/>
    <w:rsid w:val="00182BE9"/>
    <w:rsid w:val="00182D30"/>
    <w:rsid w:val="0018334F"/>
    <w:rsid w:val="00183491"/>
    <w:rsid w:val="001839D0"/>
    <w:rsid w:val="001839FA"/>
    <w:rsid w:val="00183FBD"/>
    <w:rsid w:val="00184044"/>
    <w:rsid w:val="00184051"/>
    <w:rsid w:val="00184260"/>
    <w:rsid w:val="001846D7"/>
    <w:rsid w:val="001849E0"/>
    <w:rsid w:val="00184CE6"/>
    <w:rsid w:val="00184F0B"/>
    <w:rsid w:val="001853C8"/>
    <w:rsid w:val="001853F5"/>
    <w:rsid w:val="00185603"/>
    <w:rsid w:val="001856D4"/>
    <w:rsid w:val="0018595E"/>
    <w:rsid w:val="00185D51"/>
    <w:rsid w:val="0018622E"/>
    <w:rsid w:val="00186273"/>
    <w:rsid w:val="00186349"/>
    <w:rsid w:val="0018659B"/>
    <w:rsid w:val="00186848"/>
    <w:rsid w:val="0018687D"/>
    <w:rsid w:val="001869E6"/>
    <w:rsid w:val="00186BB3"/>
    <w:rsid w:val="0018737E"/>
    <w:rsid w:val="00187A45"/>
    <w:rsid w:val="00187D57"/>
    <w:rsid w:val="00187F74"/>
    <w:rsid w:val="0019000B"/>
    <w:rsid w:val="00190208"/>
    <w:rsid w:val="001907A9"/>
    <w:rsid w:val="0019080B"/>
    <w:rsid w:val="00190A37"/>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719"/>
    <w:rsid w:val="00193E6D"/>
    <w:rsid w:val="00193F41"/>
    <w:rsid w:val="001942A0"/>
    <w:rsid w:val="00194422"/>
    <w:rsid w:val="00194516"/>
    <w:rsid w:val="00194BFE"/>
    <w:rsid w:val="00194E2F"/>
    <w:rsid w:val="00194ED3"/>
    <w:rsid w:val="00194F81"/>
    <w:rsid w:val="0019508D"/>
    <w:rsid w:val="001956E2"/>
    <w:rsid w:val="001957D8"/>
    <w:rsid w:val="001958B0"/>
    <w:rsid w:val="001959DD"/>
    <w:rsid w:val="001966DF"/>
    <w:rsid w:val="0019670B"/>
    <w:rsid w:val="00196783"/>
    <w:rsid w:val="001967CA"/>
    <w:rsid w:val="00196B67"/>
    <w:rsid w:val="00196DEA"/>
    <w:rsid w:val="00197470"/>
    <w:rsid w:val="00197C22"/>
    <w:rsid w:val="00197D15"/>
    <w:rsid w:val="00197D8E"/>
    <w:rsid w:val="00197DC0"/>
    <w:rsid w:val="00197EB4"/>
    <w:rsid w:val="001A011C"/>
    <w:rsid w:val="001A01B6"/>
    <w:rsid w:val="001A055E"/>
    <w:rsid w:val="001A0CA8"/>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9AB"/>
    <w:rsid w:val="001A2A3B"/>
    <w:rsid w:val="001A2CA0"/>
    <w:rsid w:val="001A2CC3"/>
    <w:rsid w:val="001A306F"/>
    <w:rsid w:val="001A30A4"/>
    <w:rsid w:val="001A30F2"/>
    <w:rsid w:val="001A3649"/>
    <w:rsid w:val="001A36DD"/>
    <w:rsid w:val="001A3876"/>
    <w:rsid w:val="001A4179"/>
    <w:rsid w:val="001A420E"/>
    <w:rsid w:val="001A44C3"/>
    <w:rsid w:val="001A476F"/>
    <w:rsid w:val="001A479B"/>
    <w:rsid w:val="001A4AE6"/>
    <w:rsid w:val="001A4B70"/>
    <w:rsid w:val="001A4E07"/>
    <w:rsid w:val="001A542E"/>
    <w:rsid w:val="001A5462"/>
    <w:rsid w:val="001A56D9"/>
    <w:rsid w:val="001A59FD"/>
    <w:rsid w:val="001A5C9C"/>
    <w:rsid w:val="001A5D67"/>
    <w:rsid w:val="001A5F29"/>
    <w:rsid w:val="001A5F99"/>
    <w:rsid w:val="001A60DB"/>
    <w:rsid w:val="001A622B"/>
    <w:rsid w:val="001A633A"/>
    <w:rsid w:val="001A635B"/>
    <w:rsid w:val="001A65B8"/>
    <w:rsid w:val="001A6C8C"/>
    <w:rsid w:val="001A6EAE"/>
    <w:rsid w:val="001A7002"/>
    <w:rsid w:val="001A7C99"/>
    <w:rsid w:val="001A7F01"/>
    <w:rsid w:val="001B015A"/>
    <w:rsid w:val="001B027E"/>
    <w:rsid w:val="001B030F"/>
    <w:rsid w:val="001B0CBD"/>
    <w:rsid w:val="001B0EAB"/>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4A"/>
    <w:rsid w:val="001B3B9C"/>
    <w:rsid w:val="001B3E16"/>
    <w:rsid w:val="001B3E42"/>
    <w:rsid w:val="001B3F43"/>
    <w:rsid w:val="001B42FE"/>
    <w:rsid w:val="001B4394"/>
    <w:rsid w:val="001B45C8"/>
    <w:rsid w:val="001B48C8"/>
    <w:rsid w:val="001B4BAA"/>
    <w:rsid w:val="001B51AD"/>
    <w:rsid w:val="001B551D"/>
    <w:rsid w:val="001B5678"/>
    <w:rsid w:val="001B577A"/>
    <w:rsid w:val="001B5C3B"/>
    <w:rsid w:val="001B5C4F"/>
    <w:rsid w:val="001B5D7E"/>
    <w:rsid w:val="001B6392"/>
    <w:rsid w:val="001B6494"/>
    <w:rsid w:val="001B65AD"/>
    <w:rsid w:val="001B6729"/>
    <w:rsid w:val="001B694E"/>
    <w:rsid w:val="001B6A1E"/>
    <w:rsid w:val="001B6E58"/>
    <w:rsid w:val="001B6FEA"/>
    <w:rsid w:val="001B71E8"/>
    <w:rsid w:val="001B743D"/>
    <w:rsid w:val="001B771B"/>
    <w:rsid w:val="001B7A3E"/>
    <w:rsid w:val="001B7B57"/>
    <w:rsid w:val="001B7D54"/>
    <w:rsid w:val="001C019E"/>
    <w:rsid w:val="001C066B"/>
    <w:rsid w:val="001C0C97"/>
    <w:rsid w:val="001C0DFB"/>
    <w:rsid w:val="001C1010"/>
    <w:rsid w:val="001C11BA"/>
    <w:rsid w:val="001C130D"/>
    <w:rsid w:val="001C157F"/>
    <w:rsid w:val="001C1917"/>
    <w:rsid w:val="001C1BF3"/>
    <w:rsid w:val="001C1CCF"/>
    <w:rsid w:val="001C1FFC"/>
    <w:rsid w:val="001C2030"/>
    <w:rsid w:val="001C2114"/>
    <w:rsid w:val="001C2130"/>
    <w:rsid w:val="001C22A3"/>
    <w:rsid w:val="001C234D"/>
    <w:rsid w:val="001C262B"/>
    <w:rsid w:val="001C26CB"/>
    <w:rsid w:val="001C2866"/>
    <w:rsid w:val="001C2A82"/>
    <w:rsid w:val="001C2D80"/>
    <w:rsid w:val="001C320E"/>
    <w:rsid w:val="001C3712"/>
    <w:rsid w:val="001C3A6E"/>
    <w:rsid w:val="001C3E18"/>
    <w:rsid w:val="001C3FE5"/>
    <w:rsid w:val="001C415E"/>
    <w:rsid w:val="001C4197"/>
    <w:rsid w:val="001C4367"/>
    <w:rsid w:val="001C4475"/>
    <w:rsid w:val="001C4478"/>
    <w:rsid w:val="001C4982"/>
    <w:rsid w:val="001C4D91"/>
    <w:rsid w:val="001C5028"/>
    <w:rsid w:val="001C5229"/>
    <w:rsid w:val="001C5471"/>
    <w:rsid w:val="001C553D"/>
    <w:rsid w:val="001C582E"/>
    <w:rsid w:val="001C592D"/>
    <w:rsid w:val="001C5A00"/>
    <w:rsid w:val="001C5D80"/>
    <w:rsid w:val="001C5E7B"/>
    <w:rsid w:val="001C6174"/>
    <w:rsid w:val="001C6572"/>
    <w:rsid w:val="001C67B8"/>
    <w:rsid w:val="001C6931"/>
    <w:rsid w:val="001C699A"/>
    <w:rsid w:val="001C69B5"/>
    <w:rsid w:val="001C6AD8"/>
    <w:rsid w:val="001C6D8D"/>
    <w:rsid w:val="001C6D93"/>
    <w:rsid w:val="001C7234"/>
    <w:rsid w:val="001C755E"/>
    <w:rsid w:val="001C77E6"/>
    <w:rsid w:val="001C7B39"/>
    <w:rsid w:val="001C7E53"/>
    <w:rsid w:val="001C7F2E"/>
    <w:rsid w:val="001C7F6C"/>
    <w:rsid w:val="001D0123"/>
    <w:rsid w:val="001D02CF"/>
    <w:rsid w:val="001D03E4"/>
    <w:rsid w:val="001D0677"/>
    <w:rsid w:val="001D0D82"/>
    <w:rsid w:val="001D12B4"/>
    <w:rsid w:val="001D1950"/>
    <w:rsid w:val="001D195E"/>
    <w:rsid w:val="001D1BC0"/>
    <w:rsid w:val="001D1CED"/>
    <w:rsid w:val="001D1FAF"/>
    <w:rsid w:val="001D207D"/>
    <w:rsid w:val="001D2414"/>
    <w:rsid w:val="001D2516"/>
    <w:rsid w:val="001D27F0"/>
    <w:rsid w:val="001D2868"/>
    <w:rsid w:val="001D291D"/>
    <w:rsid w:val="001D2C96"/>
    <w:rsid w:val="001D3331"/>
    <w:rsid w:val="001D33A7"/>
    <w:rsid w:val="001D36CF"/>
    <w:rsid w:val="001D374B"/>
    <w:rsid w:val="001D3E0F"/>
    <w:rsid w:val="001D3E2C"/>
    <w:rsid w:val="001D3F57"/>
    <w:rsid w:val="001D443B"/>
    <w:rsid w:val="001D44E7"/>
    <w:rsid w:val="001D45BC"/>
    <w:rsid w:val="001D4841"/>
    <w:rsid w:val="001D484B"/>
    <w:rsid w:val="001D497E"/>
    <w:rsid w:val="001D4B50"/>
    <w:rsid w:val="001D4E8D"/>
    <w:rsid w:val="001D4EB7"/>
    <w:rsid w:val="001D5279"/>
    <w:rsid w:val="001D58D2"/>
    <w:rsid w:val="001D59D2"/>
    <w:rsid w:val="001D5C50"/>
    <w:rsid w:val="001D5F48"/>
    <w:rsid w:val="001D6006"/>
    <w:rsid w:val="001D613F"/>
    <w:rsid w:val="001D6176"/>
    <w:rsid w:val="001D6225"/>
    <w:rsid w:val="001D62D7"/>
    <w:rsid w:val="001D6624"/>
    <w:rsid w:val="001D662E"/>
    <w:rsid w:val="001D6C14"/>
    <w:rsid w:val="001D6C69"/>
    <w:rsid w:val="001D6E72"/>
    <w:rsid w:val="001D6FF9"/>
    <w:rsid w:val="001D795F"/>
    <w:rsid w:val="001D7D59"/>
    <w:rsid w:val="001E00E5"/>
    <w:rsid w:val="001E0288"/>
    <w:rsid w:val="001E035B"/>
    <w:rsid w:val="001E035E"/>
    <w:rsid w:val="001E03B9"/>
    <w:rsid w:val="001E095B"/>
    <w:rsid w:val="001E1188"/>
    <w:rsid w:val="001E1301"/>
    <w:rsid w:val="001E13F5"/>
    <w:rsid w:val="001E1567"/>
    <w:rsid w:val="001E168E"/>
    <w:rsid w:val="001E1814"/>
    <w:rsid w:val="001E1926"/>
    <w:rsid w:val="001E1D6A"/>
    <w:rsid w:val="001E1DC5"/>
    <w:rsid w:val="001E21E1"/>
    <w:rsid w:val="001E264E"/>
    <w:rsid w:val="001E2944"/>
    <w:rsid w:val="001E2CA0"/>
    <w:rsid w:val="001E302F"/>
    <w:rsid w:val="001E325F"/>
    <w:rsid w:val="001E3278"/>
    <w:rsid w:val="001E34AA"/>
    <w:rsid w:val="001E356B"/>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C2C"/>
    <w:rsid w:val="001E5CDF"/>
    <w:rsid w:val="001E610C"/>
    <w:rsid w:val="001E6336"/>
    <w:rsid w:val="001E63F5"/>
    <w:rsid w:val="001E7102"/>
    <w:rsid w:val="001E7110"/>
    <w:rsid w:val="001E71CE"/>
    <w:rsid w:val="001E7347"/>
    <w:rsid w:val="001E747F"/>
    <w:rsid w:val="001E7567"/>
    <w:rsid w:val="001E768B"/>
    <w:rsid w:val="001E7BC4"/>
    <w:rsid w:val="001E7CBB"/>
    <w:rsid w:val="001E7EDA"/>
    <w:rsid w:val="001F00FA"/>
    <w:rsid w:val="001F00FB"/>
    <w:rsid w:val="001F01A9"/>
    <w:rsid w:val="001F03E9"/>
    <w:rsid w:val="001F07BE"/>
    <w:rsid w:val="001F09F6"/>
    <w:rsid w:val="001F0C20"/>
    <w:rsid w:val="001F0FE6"/>
    <w:rsid w:val="001F12CA"/>
    <w:rsid w:val="001F13D4"/>
    <w:rsid w:val="001F13E4"/>
    <w:rsid w:val="001F144C"/>
    <w:rsid w:val="001F15D7"/>
    <w:rsid w:val="001F1AED"/>
    <w:rsid w:val="001F1B00"/>
    <w:rsid w:val="001F1EC8"/>
    <w:rsid w:val="001F1FC3"/>
    <w:rsid w:val="001F2206"/>
    <w:rsid w:val="001F23E1"/>
    <w:rsid w:val="001F251E"/>
    <w:rsid w:val="001F3302"/>
    <w:rsid w:val="001F33C0"/>
    <w:rsid w:val="001F348B"/>
    <w:rsid w:val="001F34AE"/>
    <w:rsid w:val="001F358D"/>
    <w:rsid w:val="001F39D7"/>
    <w:rsid w:val="001F3A0A"/>
    <w:rsid w:val="001F3AC6"/>
    <w:rsid w:val="001F3B90"/>
    <w:rsid w:val="001F3BF2"/>
    <w:rsid w:val="001F3DCD"/>
    <w:rsid w:val="001F3E32"/>
    <w:rsid w:val="001F3EFB"/>
    <w:rsid w:val="001F4315"/>
    <w:rsid w:val="001F4445"/>
    <w:rsid w:val="001F4764"/>
    <w:rsid w:val="001F49D9"/>
    <w:rsid w:val="001F49FE"/>
    <w:rsid w:val="001F4FF5"/>
    <w:rsid w:val="001F544D"/>
    <w:rsid w:val="001F5526"/>
    <w:rsid w:val="001F565A"/>
    <w:rsid w:val="001F58B9"/>
    <w:rsid w:val="001F607D"/>
    <w:rsid w:val="001F638E"/>
    <w:rsid w:val="001F64A5"/>
    <w:rsid w:val="001F6548"/>
    <w:rsid w:val="001F677D"/>
    <w:rsid w:val="001F68F2"/>
    <w:rsid w:val="001F695E"/>
    <w:rsid w:val="001F6A6C"/>
    <w:rsid w:val="001F6B28"/>
    <w:rsid w:val="001F6D8D"/>
    <w:rsid w:val="001F715B"/>
    <w:rsid w:val="001F7429"/>
    <w:rsid w:val="001F77B3"/>
    <w:rsid w:val="001F78EF"/>
    <w:rsid w:val="001F7993"/>
    <w:rsid w:val="001F7AE4"/>
    <w:rsid w:val="001F7F06"/>
    <w:rsid w:val="00200030"/>
    <w:rsid w:val="002002F0"/>
    <w:rsid w:val="00200314"/>
    <w:rsid w:val="002007FC"/>
    <w:rsid w:val="00200A29"/>
    <w:rsid w:val="00200B06"/>
    <w:rsid w:val="00200C58"/>
    <w:rsid w:val="00200D42"/>
    <w:rsid w:val="00200FB3"/>
    <w:rsid w:val="00201C3A"/>
    <w:rsid w:val="00201DA8"/>
    <w:rsid w:val="0020207E"/>
    <w:rsid w:val="0020249B"/>
    <w:rsid w:val="00202773"/>
    <w:rsid w:val="002029E0"/>
    <w:rsid w:val="00202C7A"/>
    <w:rsid w:val="00203453"/>
    <w:rsid w:val="002035F8"/>
    <w:rsid w:val="00203A40"/>
    <w:rsid w:val="00203D83"/>
    <w:rsid w:val="00203EDB"/>
    <w:rsid w:val="0020403F"/>
    <w:rsid w:val="00204095"/>
    <w:rsid w:val="00204319"/>
    <w:rsid w:val="00204396"/>
    <w:rsid w:val="00204766"/>
    <w:rsid w:val="0020479E"/>
    <w:rsid w:val="002048E9"/>
    <w:rsid w:val="002049DF"/>
    <w:rsid w:val="00204CEE"/>
    <w:rsid w:val="00204DCB"/>
    <w:rsid w:val="00205032"/>
    <w:rsid w:val="00205244"/>
    <w:rsid w:val="002054D4"/>
    <w:rsid w:val="002055BB"/>
    <w:rsid w:val="00205707"/>
    <w:rsid w:val="00205826"/>
    <w:rsid w:val="00205BC2"/>
    <w:rsid w:val="00205E9E"/>
    <w:rsid w:val="00205FCC"/>
    <w:rsid w:val="0020611D"/>
    <w:rsid w:val="00206538"/>
    <w:rsid w:val="00206653"/>
    <w:rsid w:val="00206795"/>
    <w:rsid w:val="00206958"/>
    <w:rsid w:val="002069D3"/>
    <w:rsid w:val="00206B18"/>
    <w:rsid w:val="0020719C"/>
    <w:rsid w:val="0020748B"/>
    <w:rsid w:val="002074A6"/>
    <w:rsid w:val="002078AB"/>
    <w:rsid w:val="0020799E"/>
    <w:rsid w:val="00210026"/>
    <w:rsid w:val="00210029"/>
    <w:rsid w:val="0021005D"/>
    <w:rsid w:val="00210079"/>
    <w:rsid w:val="002101DB"/>
    <w:rsid w:val="002101DE"/>
    <w:rsid w:val="002102C4"/>
    <w:rsid w:val="002104A9"/>
    <w:rsid w:val="00210876"/>
    <w:rsid w:val="00210DCE"/>
    <w:rsid w:val="00210E59"/>
    <w:rsid w:val="00210FCE"/>
    <w:rsid w:val="00211006"/>
    <w:rsid w:val="00211191"/>
    <w:rsid w:val="002113B0"/>
    <w:rsid w:val="00211451"/>
    <w:rsid w:val="0021152D"/>
    <w:rsid w:val="00211B42"/>
    <w:rsid w:val="00211C7D"/>
    <w:rsid w:val="00211E0D"/>
    <w:rsid w:val="00211E9F"/>
    <w:rsid w:val="00211FB9"/>
    <w:rsid w:val="00212053"/>
    <w:rsid w:val="0021228C"/>
    <w:rsid w:val="002124FD"/>
    <w:rsid w:val="00212524"/>
    <w:rsid w:val="0021255B"/>
    <w:rsid w:val="00212943"/>
    <w:rsid w:val="00212956"/>
    <w:rsid w:val="00212B6C"/>
    <w:rsid w:val="00212B7F"/>
    <w:rsid w:val="00212C11"/>
    <w:rsid w:val="00212C15"/>
    <w:rsid w:val="00212FA1"/>
    <w:rsid w:val="00213083"/>
    <w:rsid w:val="002130EE"/>
    <w:rsid w:val="00213126"/>
    <w:rsid w:val="002131F2"/>
    <w:rsid w:val="002133BA"/>
    <w:rsid w:val="002134C4"/>
    <w:rsid w:val="0021372C"/>
    <w:rsid w:val="002139FB"/>
    <w:rsid w:val="00213DE7"/>
    <w:rsid w:val="00213ECA"/>
    <w:rsid w:val="0021401A"/>
    <w:rsid w:val="00214048"/>
    <w:rsid w:val="0021406C"/>
    <w:rsid w:val="00214157"/>
    <w:rsid w:val="002141E6"/>
    <w:rsid w:val="0021420E"/>
    <w:rsid w:val="00214268"/>
    <w:rsid w:val="00214757"/>
    <w:rsid w:val="00214A82"/>
    <w:rsid w:val="00214C71"/>
    <w:rsid w:val="00214E1C"/>
    <w:rsid w:val="00214E25"/>
    <w:rsid w:val="00215057"/>
    <w:rsid w:val="00215289"/>
    <w:rsid w:val="002154EA"/>
    <w:rsid w:val="0021586F"/>
    <w:rsid w:val="002159B5"/>
    <w:rsid w:val="00215A4D"/>
    <w:rsid w:val="00216033"/>
    <w:rsid w:val="00216238"/>
    <w:rsid w:val="00216338"/>
    <w:rsid w:val="0021647D"/>
    <w:rsid w:val="002165E2"/>
    <w:rsid w:val="002166E5"/>
    <w:rsid w:val="00216781"/>
    <w:rsid w:val="00216999"/>
    <w:rsid w:val="002174F1"/>
    <w:rsid w:val="0021769B"/>
    <w:rsid w:val="002177E1"/>
    <w:rsid w:val="002177ED"/>
    <w:rsid w:val="00217841"/>
    <w:rsid w:val="00217B78"/>
    <w:rsid w:val="00217EAA"/>
    <w:rsid w:val="00217ECC"/>
    <w:rsid w:val="00220242"/>
    <w:rsid w:val="002205C7"/>
    <w:rsid w:val="00220984"/>
    <w:rsid w:val="00221005"/>
    <w:rsid w:val="00221346"/>
    <w:rsid w:val="0022153C"/>
    <w:rsid w:val="002217EA"/>
    <w:rsid w:val="00221824"/>
    <w:rsid w:val="0022182D"/>
    <w:rsid w:val="002219F7"/>
    <w:rsid w:val="00221A1F"/>
    <w:rsid w:val="00221BB5"/>
    <w:rsid w:val="00221E25"/>
    <w:rsid w:val="00222023"/>
    <w:rsid w:val="0022210D"/>
    <w:rsid w:val="00222122"/>
    <w:rsid w:val="0022236F"/>
    <w:rsid w:val="0022248C"/>
    <w:rsid w:val="00222662"/>
    <w:rsid w:val="00222796"/>
    <w:rsid w:val="002228BF"/>
    <w:rsid w:val="00222A9B"/>
    <w:rsid w:val="00222BA3"/>
    <w:rsid w:val="00222CE3"/>
    <w:rsid w:val="002231A4"/>
    <w:rsid w:val="0022346A"/>
    <w:rsid w:val="0022348B"/>
    <w:rsid w:val="00223502"/>
    <w:rsid w:val="00223583"/>
    <w:rsid w:val="0022373C"/>
    <w:rsid w:val="00223C5F"/>
    <w:rsid w:val="00224043"/>
    <w:rsid w:val="002249AF"/>
    <w:rsid w:val="00224AD6"/>
    <w:rsid w:val="00224CF4"/>
    <w:rsid w:val="00224E5D"/>
    <w:rsid w:val="00224F3C"/>
    <w:rsid w:val="00224F42"/>
    <w:rsid w:val="00224F89"/>
    <w:rsid w:val="00225629"/>
    <w:rsid w:val="00225CCC"/>
    <w:rsid w:val="00225DD4"/>
    <w:rsid w:val="00225FC0"/>
    <w:rsid w:val="00225FEB"/>
    <w:rsid w:val="0022617B"/>
    <w:rsid w:val="00226392"/>
    <w:rsid w:val="00226635"/>
    <w:rsid w:val="00226899"/>
    <w:rsid w:val="0022699D"/>
    <w:rsid w:val="002269D0"/>
    <w:rsid w:val="00226A67"/>
    <w:rsid w:val="00226EE5"/>
    <w:rsid w:val="002270D2"/>
    <w:rsid w:val="00227243"/>
    <w:rsid w:val="00227393"/>
    <w:rsid w:val="00227869"/>
    <w:rsid w:val="002278ED"/>
    <w:rsid w:val="00227E45"/>
    <w:rsid w:val="00230545"/>
    <w:rsid w:val="00230640"/>
    <w:rsid w:val="0023088E"/>
    <w:rsid w:val="002309A9"/>
    <w:rsid w:val="00230A34"/>
    <w:rsid w:val="00230CE3"/>
    <w:rsid w:val="00230CF5"/>
    <w:rsid w:val="00231058"/>
    <w:rsid w:val="002314F5"/>
    <w:rsid w:val="002315E7"/>
    <w:rsid w:val="002318F7"/>
    <w:rsid w:val="002319A9"/>
    <w:rsid w:val="00231A85"/>
    <w:rsid w:val="00231DD6"/>
    <w:rsid w:val="00231DDE"/>
    <w:rsid w:val="00231F99"/>
    <w:rsid w:val="0023214F"/>
    <w:rsid w:val="00232362"/>
    <w:rsid w:val="0023246E"/>
    <w:rsid w:val="002324F2"/>
    <w:rsid w:val="00232985"/>
    <w:rsid w:val="00232B7C"/>
    <w:rsid w:val="00232EDA"/>
    <w:rsid w:val="0023316D"/>
    <w:rsid w:val="00233547"/>
    <w:rsid w:val="002336D1"/>
    <w:rsid w:val="00234B33"/>
    <w:rsid w:val="00234B64"/>
    <w:rsid w:val="00234E73"/>
    <w:rsid w:val="00234F79"/>
    <w:rsid w:val="0023542B"/>
    <w:rsid w:val="0023546E"/>
    <w:rsid w:val="00235668"/>
    <w:rsid w:val="002357BA"/>
    <w:rsid w:val="00235829"/>
    <w:rsid w:val="0023582A"/>
    <w:rsid w:val="00235B2F"/>
    <w:rsid w:val="00236073"/>
    <w:rsid w:val="00236155"/>
    <w:rsid w:val="0023623F"/>
    <w:rsid w:val="00236595"/>
    <w:rsid w:val="00236745"/>
    <w:rsid w:val="00236777"/>
    <w:rsid w:val="00236EFC"/>
    <w:rsid w:val="0023712B"/>
    <w:rsid w:val="002372B8"/>
    <w:rsid w:val="0023736F"/>
    <w:rsid w:val="00237558"/>
    <w:rsid w:val="0023758E"/>
    <w:rsid w:val="0023762F"/>
    <w:rsid w:val="00237932"/>
    <w:rsid w:val="00237DE7"/>
    <w:rsid w:val="00237FCD"/>
    <w:rsid w:val="00240000"/>
    <w:rsid w:val="0024009C"/>
    <w:rsid w:val="0024019D"/>
    <w:rsid w:val="0024074A"/>
    <w:rsid w:val="00240812"/>
    <w:rsid w:val="00240C47"/>
    <w:rsid w:val="0024103E"/>
    <w:rsid w:val="00241427"/>
    <w:rsid w:val="002414D4"/>
    <w:rsid w:val="00241540"/>
    <w:rsid w:val="00241631"/>
    <w:rsid w:val="0024169E"/>
    <w:rsid w:val="002416BB"/>
    <w:rsid w:val="00241712"/>
    <w:rsid w:val="00241875"/>
    <w:rsid w:val="00241B12"/>
    <w:rsid w:val="00241EAE"/>
    <w:rsid w:val="00242103"/>
    <w:rsid w:val="00242232"/>
    <w:rsid w:val="0024240C"/>
    <w:rsid w:val="0024264A"/>
    <w:rsid w:val="002427A7"/>
    <w:rsid w:val="002427D3"/>
    <w:rsid w:val="002428A9"/>
    <w:rsid w:val="002428B0"/>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94"/>
    <w:rsid w:val="00244AAA"/>
    <w:rsid w:val="00244C64"/>
    <w:rsid w:val="00244C9A"/>
    <w:rsid w:val="00244D9D"/>
    <w:rsid w:val="00244E48"/>
    <w:rsid w:val="00244FDB"/>
    <w:rsid w:val="002450A9"/>
    <w:rsid w:val="00245221"/>
    <w:rsid w:val="002457D2"/>
    <w:rsid w:val="00245AD3"/>
    <w:rsid w:val="0024625F"/>
    <w:rsid w:val="00246458"/>
    <w:rsid w:val="0024654C"/>
    <w:rsid w:val="00246553"/>
    <w:rsid w:val="00246633"/>
    <w:rsid w:val="00246665"/>
    <w:rsid w:val="00246733"/>
    <w:rsid w:val="00246AB1"/>
    <w:rsid w:val="00246B84"/>
    <w:rsid w:val="00246CB8"/>
    <w:rsid w:val="00246F58"/>
    <w:rsid w:val="002471CC"/>
    <w:rsid w:val="00247351"/>
    <w:rsid w:val="00247B46"/>
    <w:rsid w:val="00250081"/>
    <w:rsid w:val="0025013D"/>
    <w:rsid w:val="002506CB"/>
    <w:rsid w:val="00251354"/>
    <w:rsid w:val="0025142B"/>
    <w:rsid w:val="002514ED"/>
    <w:rsid w:val="00251581"/>
    <w:rsid w:val="00251B7D"/>
    <w:rsid w:val="00251EAE"/>
    <w:rsid w:val="00252027"/>
    <w:rsid w:val="00252084"/>
    <w:rsid w:val="00252109"/>
    <w:rsid w:val="002521A4"/>
    <w:rsid w:val="002523F4"/>
    <w:rsid w:val="002526EA"/>
    <w:rsid w:val="002527EE"/>
    <w:rsid w:val="00252A4F"/>
    <w:rsid w:val="00252AC7"/>
    <w:rsid w:val="00252B36"/>
    <w:rsid w:val="002530F6"/>
    <w:rsid w:val="0025349A"/>
    <w:rsid w:val="00253C7B"/>
    <w:rsid w:val="00253D70"/>
    <w:rsid w:val="00253DE6"/>
    <w:rsid w:val="0025421B"/>
    <w:rsid w:val="0025436F"/>
    <w:rsid w:val="002547ED"/>
    <w:rsid w:val="00254932"/>
    <w:rsid w:val="00254940"/>
    <w:rsid w:val="00254A0A"/>
    <w:rsid w:val="00254BAC"/>
    <w:rsid w:val="00254CBF"/>
    <w:rsid w:val="00255182"/>
    <w:rsid w:val="0025538B"/>
    <w:rsid w:val="00255629"/>
    <w:rsid w:val="00255873"/>
    <w:rsid w:val="00255A79"/>
    <w:rsid w:val="00255AF8"/>
    <w:rsid w:val="00255B1F"/>
    <w:rsid w:val="00255D16"/>
    <w:rsid w:val="00255E69"/>
    <w:rsid w:val="00255F6F"/>
    <w:rsid w:val="0025604F"/>
    <w:rsid w:val="00256406"/>
    <w:rsid w:val="002565A4"/>
    <w:rsid w:val="002568FA"/>
    <w:rsid w:val="00256CBC"/>
    <w:rsid w:val="00256DFF"/>
    <w:rsid w:val="00256EF0"/>
    <w:rsid w:val="00257155"/>
    <w:rsid w:val="002573AB"/>
    <w:rsid w:val="00257467"/>
    <w:rsid w:val="002575AB"/>
    <w:rsid w:val="002577E7"/>
    <w:rsid w:val="00257801"/>
    <w:rsid w:val="0026032F"/>
    <w:rsid w:val="002603D8"/>
    <w:rsid w:val="00260461"/>
    <w:rsid w:val="00260DE4"/>
    <w:rsid w:val="00261467"/>
    <w:rsid w:val="002615D8"/>
    <w:rsid w:val="00261815"/>
    <w:rsid w:val="00261D45"/>
    <w:rsid w:val="00261D60"/>
    <w:rsid w:val="002622A4"/>
    <w:rsid w:val="0026257F"/>
    <w:rsid w:val="002625C1"/>
    <w:rsid w:val="002627BB"/>
    <w:rsid w:val="002628F0"/>
    <w:rsid w:val="00262A40"/>
    <w:rsid w:val="00262C4B"/>
    <w:rsid w:val="00262DC2"/>
    <w:rsid w:val="00262FD8"/>
    <w:rsid w:val="0026300D"/>
    <w:rsid w:val="00263069"/>
    <w:rsid w:val="002635A4"/>
    <w:rsid w:val="00263887"/>
    <w:rsid w:val="0026406D"/>
    <w:rsid w:val="00264236"/>
    <w:rsid w:val="002645E3"/>
    <w:rsid w:val="002648E1"/>
    <w:rsid w:val="00264914"/>
    <w:rsid w:val="00264D16"/>
    <w:rsid w:val="00264D79"/>
    <w:rsid w:val="00265128"/>
    <w:rsid w:val="00265269"/>
    <w:rsid w:val="00265575"/>
    <w:rsid w:val="0026562A"/>
    <w:rsid w:val="002656DB"/>
    <w:rsid w:val="00265798"/>
    <w:rsid w:val="002658C2"/>
    <w:rsid w:val="00265FF4"/>
    <w:rsid w:val="0026601B"/>
    <w:rsid w:val="00266107"/>
    <w:rsid w:val="002661C0"/>
    <w:rsid w:val="00266560"/>
    <w:rsid w:val="00266689"/>
    <w:rsid w:val="00266ABA"/>
    <w:rsid w:val="00266C92"/>
    <w:rsid w:val="002670E5"/>
    <w:rsid w:val="00267621"/>
    <w:rsid w:val="00267BBD"/>
    <w:rsid w:val="00267D83"/>
    <w:rsid w:val="0027004E"/>
    <w:rsid w:val="00270640"/>
    <w:rsid w:val="002706A1"/>
    <w:rsid w:val="00270E71"/>
    <w:rsid w:val="00270F12"/>
    <w:rsid w:val="00271176"/>
    <w:rsid w:val="00271272"/>
    <w:rsid w:val="00271438"/>
    <w:rsid w:val="0027162C"/>
    <w:rsid w:val="002716A2"/>
    <w:rsid w:val="00271941"/>
    <w:rsid w:val="00271CB7"/>
    <w:rsid w:val="00271D08"/>
    <w:rsid w:val="002725D8"/>
    <w:rsid w:val="00272707"/>
    <w:rsid w:val="00272838"/>
    <w:rsid w:val="00272B20"/>
    <w:rsid w:val="00272D11"/>
    <w:rsid w:val="00272F04"/>
    <w:rsid w:val="00272FFF"/>
    <w:rsid w:val="0027327F"/>
    <w:rsid w:val="002732BC"/>
    <w:rsid w:val="0027378E"/>
    <w:rsid w:val="00273901"/>
    <w:rsid w:val="002739A0"/>
    <w:rsid w:val="00273B33"/>
    <w:rsid w:val="002741A5"/>
    <w:rsid w:val="00274557"/>
    <w:rsid w:val="0027456A"/>
    <w:rsid w:val="002745F4"/>
    <w:rsid w:val="002748DF"/>
    <w:rsid w:val="00274906"/>
    <w:rsid w:val="00274A05"/>
    <w:rsid w:val="00274EF1"/>
    <w:rsid w:val="00274F2A"/>
    <w:rsid w:val="002755D9"/>
    <w:rsid w:val="00275768"/>
    <w:rsid w:val="00275CD6"/>
    <w:rsid w:val="0027678B"/>
    <w:rsid w:val="00276871"/>
    <w:rsid w:val="002769AD"/>
    <w:rsid w:val="00276A39"/>
    <w:rsid w:val="00276AD5"/>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1B2"/>
    <w:rsid w:val="002818A0"/>
    <w:rsid w:val="002818E5"/>
    <w:rsid w:val="00281C14"/>
    <w:rsid w:val="00281C1D"/>
    <w:rsid w:val="00281C5F"/>
    <w:rsid w:val="00281CD7"/>
    <w:rsid w:val="002826EF"/>
    <w:rsid w:val="0028278A"/>
    <w:rsid w:val="00282AB4"/>
    <w:rsid w:val="00282BA7"/>
    <w:rsid w:val="00282CD8"/>
    <w:rsid w:val="002834D7"/>
    <w:rsid w:val="0028368E"/>
    <w:rsid w:val="00283ADF"/>
    <w:rsid w:val="00283C61"/>
    <w:rsid w:val="00283D37"/>
    <w:rsid w:val="002841EF"/>
    <w:rsid w:val="002842A2"/>
    <w:rsid w:val="00284EAE"/>
    <w:rsid w:val="0028531A"/>
    <w:rsid w:val="0028538A"/>
    <w:rsid w:val="002853C6"/>
    <w:rsid w:val="00285461"/>
    <w:rsid w:val="002856E8"/>
    <w:rsid w:val="00285865"/>
    <w:rsid w:val="00285ACF"/>
    <w:rsid w:val="00285EDF"/>
    <w:rsid w:val="00285EF1"/>
    <w:rsid w:val="002862DD"/>
    <w:rsid w:val="00286328"/>
    <w:rsid w:val="00286565"/>
    <w:rsid w:val="002866A2"/>
    <w:rsid w:val="00286715"/>
    <w:rsid w:val="00286A4B"/>
    <w:rsid w:val="00286D88"/>
    <w:rsid w:val="0028710D"/>
    <w:rsid w:val="002874D7"/>
    <w:rsid w:val="00287858"/>
    <w:rsid w:val="00287D73"/>
    <w:rsid w:val="00287EDC"/>
    <w:rsid w:val="0029009A"/>
    <w:rsid w:val="00290481"/>
    <w:rsid w:val="00290B69"/>
    <w:rsid w:val="00290FB8"/>
    <w:rsid w:val="00291194"/>
    <w:rsid w:val="0029121A"/>
    <w:rsid w:val="00291953"/>
    <w:rsid w:val="0029195D"/>
    <w:rsid w:val="00291B08"/>
    <w:rsid w:val="00292051"/>
    <w:rsid w:val="002921A6"/>
    <w:rsid w:val="00292267"/>
    <w:rsid w:val="00292397"/>
    <w:rsid w:val="002924FB"/>
    <w:rsid w:val="00292804"/>
    <w:rsid w:val="00292EE5"/>
    <w:rsid w:val="00293141"/>
    <w:rsid w:val="0029327A"/>
    <w:rsid w:val="0029329A"/>
    <w:rsid w:val="002936C2"/>
    <w:rsid w:val="002937B8"/>
    <w:rsid w:val="002937BE"/>
    <w:rsid w:val="002938A7"/>
    <w:rsid w:val="00293900"/>
    <w:rsid w:val="00293BC1"/>
    <w:rsid w:val="00293C96"/>
    <w:rsid w:val="00293CE8"/>
    <w:rsid w:val="00293E1C"/>
    <w:rsid w:val="00294355"/>
    <w:rsid w:val="0029437B"/>
    <w:rsid w:val="002945D8"/>
    <w:rsid w:val="002949C6"/>
    <w:rsid w:val="00294D9D"/>
    <w:rsid w:val="0029525F"/>
    <w:rsid w:val="0029558B"/>
    <w:rsid w:val="002955A3"/>
    <w:rsid w:val="00295634"/>
    <w:rsid w:val="00295884"/>
    <w:rsid w:val="00295B39"/>
    <w:rsid w:val="00295CA8"/>
    <w:rsid w:val="002961C6"/>
    <w:rsid w:val="002961F3"/>
    <w:rsid w:val="00296256"/>
    <w:rsid w:val="00296371"/>
    <w:rsid w:val="00296394"/>
    <w:rsid w:val="002965B2"/>
    <w:rsid w:val="002966ED"/>
    <w:rsid w:val="0029673C"/>
    <w:rsid w:val="00296874"/>
    <w:rsid w:val="00296B2A"/>
    <w:rsid w:val="00296FEC"/>
    <w:rsid w:val="0029707A"/>
    <w:rsid w:val="00297483"/>
    <w:rsid w:val="0029785A"/>
    <w:rsid w:val="00297B8A"/>
    <w:rsid w:val="00297CCF"/>
    <w:rsid w:val="00297DE4"/>
    <w:rsid w:val="002A04A7"/>
    <w:rsid w:val="002A061C"/>
    <w:rsid w:val="002A0760"/>
    <w:rsid w:val="002A0780"/>
    <w:rsid w:val="002A08A6"/>
    <w:rsid w:val="002A09D3"/>
    <w:rsid w:val="002A0B94"/>
    <w:rsid w:val="002A0CAE"/>
    <w:rsid w:val="002A15BB"/>
    <w:rsid w:val="002A1770"/>
    <w:rsid w:val="002A1B99"/>
    <w:rsid w:val="002A1F17"/>
    <w:rsid w:val="002A2090"/>
    <w:rsid w:val="002A238B"/>
    <w:rsid w:val="002A2425"/>
    <w:rsid w:val="002A2455"/>
    <w:rsid w:val="002A251E"/>
    <w:rsid w:val="002A323F"/>
    <w:rsid w:val="002A3725"/>
    <w:rsid w:val="002A3B08"/>
    <w:rsid w:val="002A3B2C"/>
    <w:rsid w:val="002A4327"/>
    <w:rsid w:val="002A4BD0"/>
    <w:rsid w:val="002A4CC7"/>
    <w:rsid w:val="002A5057"/>
    <w:rsid w:val="002A50D2"/>
    <w:rsid w:val="002A5306"/>
    <w:rsid w:val="002A5751"/>
    <w:rsid w:val="002A5CD5"/>
    <w:rsid w:val="002A5CED"/>
    <w:rsid w:val="002A5EED"/>
    <w:rsid w:val="002A6073"/>
    <w:rsid w:val="002A6203"/>
    <w:rsid w:val="002A62C3"/>
    <w:rsid w:val="002A670E"/>
    <w:rsid w:val="002A6C0E"/>
    <w:rsid w:val="002A6C61"/>
    <w:rsid w:val="002A6D5E"/>
    <w:rsid w:val="002A6E1C"/>
    <w:rsid w:val="002A75F5"/>
    <w:rsid w:val="002A777C"/>
    <w:rsid w:val="002A783B"/>
    <w:rsid w:val="002A78AF"/>
    <w:rsid w:val="002A7BEC"/>
    <w:rsid w:val="002A7C52"/>
    <w:rsid w:val="002A7EB0"/>
    <w:rsid w:val="002A7FCA"/>
    <w:rsid w:val="002B0171"/>
    <w:rsid w:val="002B03C0"/>
    <w:rsid w:val="002B0446"/>
    <w:rsid w:val="002B0519"/>
    <w:rsid w:val="002B06D3"/>
    <w:rsid w:val="002B0C6A"/>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EB3"/>
    <w:rsid w:val="002B2ED5"/>
    <w:rsid w:val="002B2F94"/>
    <w:rsid w:val="002B331C"/>
    <w:rsid w:val="002B340E"/>
    <w:rsid w:val="002B372F"/>
    <w:rsid w:val="002B39A0"/>
    <w:rsid w:val="002B45DE"/>
    <w:rsid w:val="002B4645"/>
    <w:rsid w:val="002B473E"/>
    <w:rsid w:val="002B4D95"/>
    <w:rsid w:val="002B4E3F"/>
    <w:rsid w:val="002B4EBE"/>
    <w:rsid w:val="002B4FD0"/>
    <w:rsid w:val="002B5497"/>
    <w:rsid w:val="002B55F0"/>
    <w:rsid w:val="002B5808"/>
    <w:rsid w:val="002B59E1"/>
    <w:rsid w:val="002B5A6F"/>
    <w:rsid w:val="002B5BD7"/>
    <w:rsid w:val="002B63C0"/>
    <w:rsid w:val="002B666E"/>
    <w:rsid w:val="002B6A85"/>
    <w:rsid w:val="002B6AF7"/>
    <w:rsid w:val="002B6DAA"/>
    <w:rsid w:val="002B7043"/>
    <w:rsid w:val="002B7360"/>
    <w:rsid w:val="002B739D"/>
    <w:rsid w:val="002B739E"/>
    <w:rsid w:val="002B75CE"/>
    <w:rsid w:val="002B7A21"/>
    <w:rsid w:val="002B7A91"/>
    <w:rsid w:val="002C018D"/>
    <w:rsid w:val="002C05E5"/>
    <w:rsid w:val="002C13DC"/>
    <w:rsid w:val="002C15A1"/>
    <w:rsid w:val="002C18B2"/>
    <w:rsid w:val="002C19CE"/>
    <w:rsid w:val="002C1EA3"/>
    <w:rsid w:val="002C1F79"/>
    <w:rsid w:val="002C2028"/>
    <w:rsid w:val="002C2405"/>
    <w:rsid w:val="002C2538"/>
    <w:rsid w:val="002C2623"/>
    <w:rsid w:val="002C2A00"/>
    <w:rsid w:val="002C2A37"/>
    <w:rsid w:val="002C2E7C"/>
    <w:rsid w:val="002C32ED"/>
    <w:rsid w:val="002C35C3"/>
    <w:rsid w:val="002C3AC7"/>
    <w:rsid w:val="002C3CD7"/>
    <w:rsid w:val="002C3CE0"/>
    <w:rsid w:val="002C3EF7"/>
    <w:rsid w:val="002C404F"/>
    <w:rsid w:val="002C40C0"/>
    <w:rsid w:val="002C410F"/>
    <w:rsid w:val="002C4123"/>
    <w:rsid w:val="002C4296"/>
    <w:rsid w:val="002C491A"/>
    <w:rsid w:val="002C4B2F"/>
    <w:rsid w:val="002C4EAE"/>
    <w:rsid w:val="002C4F79"/>
    <w:rsid w:val="002C5014"/>
    <w:rsid w:val="002C505D"/>
    <w:rsid w:val="002C5150"/>
    <w:rsid w:val="002C5644"/>
    <w:rsid w:val="002C57E5"/>
    <w:rsid w:val="002C5897"/>
    <w:rsid w:val="002C5978"/>
    <w:rsid w:val="002C59D0"/>
    <w:rsid w:val="002C6037"/>
    <w:rsid w:val="002C610D"/>
    <w:rsid w:val="002C650B"/>
    <w:rsid w:val="002C6B28"/>
    <w:rsid w:val="002C6DEF"/>
    <w:rsid w:val="002C70D9"/>
    <w:rsid w:val="002C71D0"/>
    <w:rsid w:val="002C726B"/>
    <w:rsid w:val="002C7406"/>
    <w:rsid w:val="002C754A"/>
    <w:rsid w:val="002C77F2"/>
    <w:rsid w:val="002C7AEE"/>
    <w:rsid w:val="002C7AF2"/>
    <w:rsid w:val="002C7C55"/>
    <w:rsid w:val="002C7C97"/>
    <w:rsid w:val="002C7E3E"/>
    <w:rsid w:val="002D02C3"/>
    <w:rsid w:val="002D054C"/>
    <w:rsid w:val="002D061E"/>
    <w:rsid w:val="002D0A12"/>
    <w:rsid w:val="002D0B51"/>
    <w:rsid w:val="002D0D3F"/>
    <w:rsid w:val="002D0FFA"/>
    <w:rsid w:val="002D131B"/>
    <w:rsid w:val="002D1454"/>
    <w:rsid w:val="002D178A"/>
    <w:rsid w:val="002D1B6F"/>
    <w:rsid w:val="002D1BF2"/>
    <w:rsid w:val="002D1C78"/>
    <w:rsid w:val="002D1C93"/>
    <w:rsid w:val="002D1DE1"/>
    <w:rsid w:val="002D1FB0"/>
    <w:rsid w:val="002D212B"/>
    <w:rsid w:val="002D2296"/>
    <w:rsid w:val="002D240F"/>
    <w:rsid w:val="002D274C"/>
    <w:rsid w:val="002D2BAF"/>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D63"/>
    <w:rsid w:val="002D5326"/>
    <w:rsid w:val="002D58D8"/>
    <w:rsid w:val="002D5D35"/>
    <w:rsid w:val="002D6130"/>
    <w:rsid w:val="002D6207"/>
    <w:rsid w:val="002D6350"/>
    <w:rsid w:val="002D6353"/>
    <w:rsid w:val="002D6484"/>
    <w:rsid w:val="002D6831"/>
    <w:rsid w:val="002D6BB0"/>
    <w:rsid w:val="002D701A"/>
    <w:rsid w:val="002D767D"/>
    <w:rsid w:val="002D7B18"/>
    <w:rsid w:val="002D7C3E"/>
    <w:rsid w:val="002D7F71"/>
    <w:rsid w:val="002D7F77"/>
    <w:rsid w:val="002E0841"/>
    <w:rsid w:val="002E0AAB"/>
    <w:rsid w:val="002E0F5F"/>
    <w:rsid w:val="002E113A"/>
    <w:rsid w:val="002E13ED"/>
    <w:rsid w:val="002E16C8"/>
    <w:rsid w:val="002E1736"/>
    <w:rsid w:val="002E1D0C"/>
    <w:rsid w:val="002E1D3D"/>
    <w:rsid w:val="002E210E"/>
    <w:rsid w:val="002E23A0"/>
    <w:rsid w:val="002E23E3"/>
    <w:rsid w:val="002E23F9"/>
    <w:rsid w:val="002E27B7"/>
    <w:rsid w:val="002E28BA"/>
    <w:rsid w:val="002E2A62"/>
    <w:rsid w:val="002E2ACA"/>
    <w:rsid w:val="002E2E5A"/>
    <w:rsid w:val="002E351D"/>
    <w:rsid w:val="002E3571"/>
    <w:rsid w:val="002E38AD"/>
    <w:rsid w:val="002E3E17"/>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799"/>
    <w:rsid w:val="002E7891"/>
    <w:rsid w:val="002E7B9F"/>
    <w:rsid w:val="002E7BA6"/>
    <w:rsid w:val="002E7BFA"/>
    <w:rsid w:val="002E7CFE"/>
    <w:rsid w:val="002F05A4"/>
    <w:rsid w:val="002F0874"/>
    <w:rsid w:val="002F09FD"/>
    <w:rsid w:val="002F0CB3"/>
    <w:rsid w:val="002F0CEC"/>
    <w:rsid w:val="002F0FE6"/>
    <w:rsid w:val="002F13FB"/>
    <w:rsid w:val="002F1416"/>
    <w:rsid w:val="002F14F9"/>
    <w:rsid w:val="002F165F"/>
    <w:rsid w:val="002F16BA"/>
    <w:rsid w:val="002F1952"/>
    <w:rsid w:val="002F19E1"/>
    <w:rsid w:val="002F1A4F"/>
    <w:rsid w:val="002F1BCC"/>
    <w:rsid w:val="002F1D6B"/>
    <w:rsid w:val="002F1EFE"/>
    <w:rsid w:val="002F21E8"/>
    <w:rsid w:val="002F258C"/>
    <w:rsid w:val="002F27E8"/>
    <w:rsid w:val="002F2F16"/>
    <w:rsid w:val="002F3179"/>
    <w:rsid w:val="002F33EE"/>
    <w:rsid w:val="002F3478"/>
    <w:rsid w:val="002F3897"/>
    <w:rsid w:val="002F39A9"/>
    <w:rsid w:val="002F3C69"/>
    <w:rsid w:val="002F3D01"/>
    <w:rsid w:val="002F3D57"/>
    <w:rsid w:val="002F3FCA"/>
    <w:rsid w:val="002F4001"/>
    <w:rsid w:val="002F4465"/>
    <w:rsid w:val="002F47A4"/>
    <w:rsid w:val="002F4A52"/>
    <w:rsid w:val="002F4D3E"/>
    <w:rsid w:val="002F4E62"/>
    <w:rsid w:val="002F510C"/>
    <w:rsid w:val="002F529B"/>
    <w:rsid w:val="002F58BA"/>
    <w:rsid w:val="002F5BBB"/>
    <w:rsid w:val="002F5BEC"/>
    <w:rsid w:val="002F5E07"/>
    <w:rsid w:val="002F5E82"/>
    <w:rsid w:val="002F5EF5"/>
    <w:rsid w:val="002F6084"/>
    <w:rsid w:val="002F63B4"/>
    <w:rsid w:val="002F6405"/>
    <w:rsid w:val="002F6868"/>
    <w:rsid w:val="002F68F1"/>
    <w:rsid w:val="002F6AFD"/>
    <w:rsid w:val="002F6BEC"/>
    <w:rsid w:val="002F6F93"/>
    <w:rsid w:val="002F72D0"/>
    <w:rsid w:val="002F731F"/>
    <w:rsid w:val="002F7670"/>
    <w:rsid w:val="002F79AE"/>
    <w:rsid w:val="002F79DB"/>
    <w:rsid w:val="002F7A4A"/>
    <w:rsid w:val="002F7B2E"/>
    <w:rsid w:val="003004A5"/>
    <w:rsid w:val="003008BA"/>
    <w:rsid w:val="003010E1"/>
    <w:rsid w:val="003014EE"/>
    <w:rsid w:val="00301558"/>
    <w:rsid w:val="003016E7"/>
    <w:rsid w:val="00301FC0"/>
    <w:rsid w:val="00302044"/>
    <w:rsid w:val="0030206B"/>
    <w:rsid w:val="003020A8"/>
    <w:rsid w:val="00302118"/>
    <w:rsid w:val="003022CB"/>
    <w:rsid w:val="0030246C"/>
    <w:rsid w:val="00302470"/>
    <w:rsid w:val="0030289E"/>
    <w:rsid w:val="0030293E"/>
    <w:rsid w:val="003029B8"/>
    <w:rsid w:val="00302A90"/>
    <w:rsid w:val="00302C35"/>
    <w:rsid w:val="00302C9B"/>
    <w:rsid w:val="00302D23"/>
    <w:rsid w:val="00302EE3"/>
    <w:rsid w:val="00303064"/>
    <w:rsid w:val="00303275"/>
    <w:rsid w:val="00303349"/>
    <w:rsid w:val="00303976"/>
    <w:rsid w:val="00303A60"/>
    <w:rsid w:val="00303A7D"/>
    <w:rsid w:val="00303CAD"/>
    <w:rsid w:val="00304004"/>
    <w:rsid w:val="0030408B"/>
    <w:rsid w:val="003041EF"/>
    <w:rsid w:val="003042B5"/>
    <w:rsid w:val="0030441C"/>
    <w:rsid w:val="0030451B"/>
    <w:rsid w:val="003047DC"/>
    <w:rsid w:val="003048D1"/>
    <w:rsid w:val="003049CD"/>
    <w:rsid w:val="00304AA3"/>
    <w:rsid w:val="00304AC2"/>
    <w:rsid w:val="00305147"/>
    <w:rsid w:val="003055CE"/>
    <w:rsid w:val="00305AA0"/>
    <w:rsid w:val="00305D29"/>
    <w:rsid w:val="00306279"/>
    <w:rsid w:val="00306543"/>
    <w:rsid w:val="00306B63"/>
    <w:rsid w:val="00306CB3"/>
    <w:rsid w:val="00306E4E"/>
    <w:rsid w:val="00307453"/>
    <w:rsid w:val="003076D1"/>
    <w:rsid w:val="003078A0"/>
    <w:rsid w:val="0030792B"/>
    <w:rsid w:val="00307A54"/>
    <w:rsid w:val="00307D91"/>
    <w:rsid w:val="0031009D"/>
    <w:rsid w:val="003107FB"/>
    <w:rsid w:val="00310857"/>
    <w:rsid w:val="0031090B"/>
    <w:rsid w:val="00310D80"/>
    <w:rsid w:val="00310E49"/>
    <w:rsid w:val="00310EA7"/>
    <w:rsid w:val="0031103B"/>
    <w:rsid w:val="00311044"/>
    <w:rsid w:val="003110A2"/>
    <w:rsid w:val="003111B1"/>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D"/>
    <w:rsid w:val="00313D3F"/>
    <w:rsid w:val="00313FCA"/>
    <w:rsid w:val="00314947"/>
    <w:rsid w:val="00314EF5"/>
    <w:rsid w:val="003150A7"/>
    <w:rsid w:val="00315370"/>
    <w:rsid w:val="00315989"/>
    <w:rsid w:val="00315DFE"/>
    <w:rsid w:val="00315DFF"/>
    <w:rsid w:val="0031622F"/>
    <w:rsid w:val="00316568"/>
    <w:rsid w:val="0031683A"/>
    <w:rsid w:val="003168D1"/>
    <w:rsid w:val="00316921"/>
    <w:rsid w:val="00316B45"/>
    <w:rsid w:val="00316CB9"/>
    <w:rsid w:val="00316D14"/>
    <w:rsid w:val="00316D2B"/>
    <w:rsid w:val="00316F79"/>
    <w:rsid w:val="0031721E"/>
    <w:rsid w:val="00317224"/>
    <w:rsid w:val="003174AD"/>
    <w:rsid w:val="0031752E"/>
    <w:rsid w:val="003178AE"/>
    <w:rsid w:val="003178DA"/>
    <w:rsid w:val="00317B99"/>
    <w:rsid w:val="00317C3F"/>
    <w:rsid w:val="003203E4"/>
    <w:rsid w:val="00320551"/>
    <w:rsid w:val="0032080F"/>
    <w:rsid w:val="0032084C"/>
    <w:rsid w:val="00320D55"/>
    <w:rsid w:val="00320D8D"/>
    <w:rsid w:val="003210FD"/>
    <w:rsid w:val="00321647"/>
    <w:rsid w:val="00321691"/>
    <w:rsid w:val="003221AA"/>
    <w:rsid w:val="003221CC"/>
    <w:rsid w:val="0032222B"/>
    <w:rsid w:val="00322243"/>
    <w:rsid w:val="00322664"/>
    <w:rsid w:val="00322913"/>
    <w:rsid w:val="00322C8E"/>
    <w:rsid w:val="00322CEB"/>
    <w:rsid w:val="00322D00"/>
    <w:rsid w:val="00322D9F"/>
    <w:rsid w:val="00322EBB"/>
    <w:rsid w:val="00322F30"/>
    <w:rsid w:val="003230C8"/>
    <w:rsid w:val="003232AD"/>
    <w:rsid w:val="003232B5"/>
    <w:rsid w:val="003234B4"/>
    <w:rsid w:val="00323990"/>
    <w:rsid w:val="00323BDB"/>
    <w:rsid w:val="00323CA4"/>
    <w:rsid w:val="00323D69"/>
    <w:rsid w:val="00323DC0"/>
    <w:rsid w:val="00323EF9"/>
    <w:rsid w:val="003241B3"/>
    <w:rsid w:val="00324268"/>
    <w:rsid w:val="00324573"/>
    <w:rsid w:val="00324611"/>
    <w:rsid w:val="00324797"/>
    <w:rsid w:val="003247E5"/>
    <w:rsid w:val="0032484D"/>
    <w:rsid w:val="0032499B"/>
    <w:rsid w:val="003249C9"/>
    <w:rsid w:val="00324AC7"/>
    <w:rsid w:val="00324B51"/>
    <w:rsid w:val="00324B71"/>
    <w:rsid w:val="003251AB"/>
    <w:rsid w:val="0032524B"/>
    <w:rsid w:val="00325361"/>
    <w:rsid w:val="003254CE"/>
    <w:rsid w:val="003256A9"/>
    <w:rsid w:val="003257A1"/>
    <w:rsid w:val="00325B6C"/>
    <w:rsid w:val="00325B98"/>
    <w:rsid w:val="00326172"/>
    <w:rsid w:val="0032621E"/>
    <w:rsid w:val="00326274"/>
    <w:rsid w:val="003262D2"/>
    <w:rsid w:val="0032689D"/>
    <w:rsid w:val="00326C40"/>
    <w:rsid w:val="00326D0F"/>
    <w:rsid w:val="00326FDA"/>
    <w:rsid w:val="00327085"/>
    <w:rsid w:val="003270AF"/>
    <w:rsid w:val="00327301"/>
    <w:rsid w:val="003273A1"/>
    <w:rsid w:val="003277CD"/>
    <w:rsid w:val="00327A0F"/>
    <w:rsid w:val="00327DDA"/>
    <w:rsid w:val="00327F20"/>
    <w:rsid w:val="003300A2"/>
    <w:rsid w:val="0033011F"/>
    <w:rsid w:val="0033057E"/>
    <w:rsid w:val="003306AA"/>
    <w:rsid w:val="003306C0"/>
    <w:rsid w:val="003309FC"/>
    <w:rsid w:val="00330A3C"/>
    <w:rsid w:val="00330D7C"/>
    <w:rsid w:val="00330DDE"/>
    <w:rsid w:val="00330DFB"/>
    <w:rsid w:val="00330FED"/>
    <w:rsid w:val="003310CC"/>
    <w:rsid w:val="0033115A"/>
    <w:rsid w:val="0033128D"/>
    <w:rsid w:val="00331323"/>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CB"/>
    <w:rsid w:val="00332B0B"/>
    <w:rsid w:val="00332BB6"/>
    <w:rsid w:val="00332E2C"/>
    <w:rsid w:val="00332E6C"/>
    <w:rsid w:val="00332F22"/>
    <w:rsid w:val="0033326B"/>
    <w:rsid w:val="003334E5"/>
    <w:rsid w:val="00333AA0"/>
    <w:rsid w:val="00333C39"/>
    <w:rsid w:val="00333D1E"/>
    <w:rsid w:val="00333DAC"/>
    <w:rsid w:val="00333E4F"/>
    <w:rsid w:val="00334124"/>
    <w:rsid w:val="0033415F"/>
    <w:rsid w:val="00334578"/>
    <w:rsid w:val="003346D5"/>
    <w:rsid w:val="00334CBC"/>
    <w:rsid w:val="00334D64"/>
    <w:rsid w:val="00334E18"/>
    <w:rsid w:val="0033547A"/>
    <w:rsid w:val="00335884"/>
    <w:rsid w:val="00335890"/>
    <w:rsid w:val="00335E6F"/>
    <w:rsid w:val="00336281"/>
    <w:rsid w:val="00336700"/>
    <w:rsid w:val="0033672F"/>
    <w:rsid w:val="0033687D"/>
    <w:rsid w:val="00336985"/>
    <w:rsid w:val="003369E5"/>
    <w:rsid w:val="00336A50"/>
    <w:rsid w:val="00336F04"/>
    <w:rsid w:val="00337229"/>
    <w:rsid w:val="003372AB"/>
    <w:rsid w:val="00337737"/>
    <w:rsid w:val="003377ED"/>
    <w:rsid w:val="00337B6C"/>
    <w:rsid w:val="00337CF9"/>
    <w:rsid w:val="003402EA"/>
    <w:rsid w:val="00340489"/>
    <w:rsid w:val="0034048F"/>
    <w:rsid w:val="00340C9B"/>
    <w:rsid w:val="00340F32"/>
    <w:rsid w:val="00341599"/>
    <w:rsid w:val="003416C6"/>
    <w:rsid w:val="00341CA0"/>
    <w:rsid w:val="00341F66"/>
    <w:rsid w:val="00342219"/>
    <w:rsid w:val="0034226A"/>
    <w:rsid w:val="003423C2"/>
    <w:rsid w:val="00342539"/>
    <w:rsid w:val="00342602"/>
    <w:rsid w:val="00342632"/>
    <w:rsid w:val="0034292A"/>
    <w:rsid w:val="00342A14"/>
    <w:rsid w:val="00342D12"/>
    <w:rsid w:val="00342E51"/>
    <w:rsid w:val="00342EE4"/>
    <w:rsid w:val="00342FC9"/>
    <w:rsid w:val="00342FE0"/>
    <w:rsid w:val="00343128"/>
    <w:rsid w:val="003432D9"/>
    <w:rsid w:val="00343833"/>
    <w:rsid w:val="0034399F"/>
    <w:rsid w:val="00343A62"/>
    <w:rsid w:val="00343BF0"/>
    <w:rsid w:val="00343DBB"/>
    <w:rsid w:val="00343DE9"/>
    <w:rsid w:val="00343EAF"/>
    <w:rsid w:val="00343F73"/>
    <w:rsid w:val="00344204"/>
    <w:rsid w:val="00344647"/>
    <w:rsid w:val="00344963"/>
    <w:rsid w:val="00344E32"/>
    <w:rsid w:val="003450CD"/>
    <w:rsid w:val="00345361"/>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6EA"/>
    <w:rsid w:val="003507EC"/>
    <w:rsid w:val="003509E7"/>
    <w:rsid w:val="00350BD4"/>
    <w:rsid w:val="00350C25"/>
    <w:rsid w:val="00350E78"/>
    <w:rsid w:val="0035142F"/>
    <w:rsid w:val="00351547"/>
    <w:rsid w:val="00351BAF"/>
    <w:rsid w:val="00351CBB"/>
    <w:rsid w:val="00351F86"/>
    <w:rsid w:val="00352152"/>
    <w:rsid w:val="003521E9"/>
    <w:rsid w:val="003522CD"/>
    <w:rsid w:val="00352356"/>
    <w:rsid w:val="0035265E"/>
    <w:rsid w:val="003528DE"/>
    <w:rsid w:val="00352CE5"/>
    <w:rsid w:val="00353139"/>
    <w:rsid w:val="00353357"/>
    <w:rsid w:val="0035348E"/>
    <w:rsid w:val="003535B5"/>
    <w:rsid w:val="00353A85"/>
    <w:rsid w:val="00353E39"/>
    <w:rsid w:val="00353F46"/>
    <w:rsid w:val="00353FDA"/>
    <w:rsid w:val="00353FE3"/>
    <w:rsid w:val="003540EB"/>
    <w:rsid w:val="00354382"/>
    <w:rsid w:val="003545A4"/>
    <w:rsid w:val="00354742"/>
    <w:rsid w:val="0035497B"/>
    <w:rsid w:val="003549E0"/>
    <w:rsid w:val="00354B13"/>
    <w:rsid w:val="00354BB2"/>
    <w:rsid w:val="00354C1B"/>
    <w:rsid w:val="00354CD3"/>
    <w:rsid w:val="00354E31"/>
    <w:rsid w:val="00354F5E"/>
    <w:rsid w:val="00354FA7"/>
    <w:rsid w:val="00355222"/>
    <w:rsid w:val="0035578E"/>
    <w:rsid w:val="00355842"/>
    <w:rsid w:val="00355972"/>
    <w:rsid w:val="00355D01"/>
    <w:rsid w:val="00355EE5"/>
    <w:rsid w:val="003561F0"/>
    <w:rsid w:val="003562F7"/>
    <w:rsid w:val="00356402"/>
    <w:rsid w:val="003565EE"/>
    <w:rsid w:val="0035689B"/>
    <w:rsid w:val="003568C4"/>
    <w:rsid w:val="00356ABC"/>
    <w:rsid w:val="00356D26"/>
    <w:rsid w:val="00356F1E"/>
    <w:rsid w:val="003570ED"/>
    <w:rsid w:val="003571BA"/>
    <w:rsid w:val="003572B7"/>
    <w:rsid w:val="003573E1"/>
    <w:rsid w:val="00357868"/>
    <w:rsid w:val="00357B29"/>
    <w:rsid w:val="00357B59"/>
    <w:rsid w:val="00357C90"/>
    <w:rsid w:val="00357D7C"/>
    <w:rsid w:val="00357F73"/>
    <w:rsid w:val="00357FA3"/>
    <w:rsid w:val="00360333"/>
    <w:rsid w:val="0036033E"/>
    <w:rsid w:val="0036036E"/>
    <w:rsid w:val="00360546"/>
    <w:rsid w:val="00360A2A"/>
    <w:rsid w:val="00360ED7"/>
    <w:rsid w:val="00361974"/>
    <w:rsid w:val="00361A11"/>
    <w:rsid w:val="00361A96"/>
    <w:rsid w:val="00361DCA"/>
    <w:rsid w:val="00361E15"/>
    <w:rsid w:val="00362123"/>
    <w:rsid w:val="0036214C"/>
    <w:rsid w:val="0036218D"/>
    <w:rsid w:val="00362237"/>
    <w:rsid w:val="00362310"/>
    <w:rsid w:val="0036242F"/>
    <w:rsid w:val="00362AED"/>
    <w:rsid w:val="00362B96"/>
    <w:rsid w:val="00362FB1"/>
    <w:rsid w:val="00363062"/>
    <w:rsid w:val="0036342D"/>
    <w:rsid w:val="00363430"/>
    <w:rsid w:val="003636F9"/>
    <w:rsid w:val="00363774"/>
    <w:rsid w:val="00363ADE"/>
    <w:rsid w:val="00363BDB"/>
    <w:rsid w:val="00363D4B"/>
    <w:rsid w:val="003642E1"/>
    <w:rsid w:val="003646E4"/>
    <w:rsid w:val="00364970"/>
    <w:rsid w:val="00364C9F"/>
    <w:rsid w:val="0036534C"/>
    <w:rsid w:val="00365593"/>
    <w:rsid w:val="003655B2"/>
    <w:rsid w:val="0036571A"/>
    <w:rsid w:val="00365B3D"/>
    <w:rsid w:val="00365CCB"/>
    <w:rsid w:val="00365FE8"/>
    <w:rsid w:val="003660C1"/>
    <w:rsid w:val="003661D8"/>
    <w:rsid w:val="003664DF"/>
    <w:rsid w:val="00366871"/>
    <w:rsid w:val="00366988"/>
    <w:rsid w:val="00367070"/>
    <w:rsid w:val="0036720B"/>
    <w:rsid w:val="00367802"/>
    <w:rsid w:val="00367912"/>
    <w:rsid w:val="00367A94"/>
    <w:rsid w:val="00367E76"/>
    <w:rsid w:val="0037007F"/>
    <w:rsid w:val="003700CC"/>
    <w:rsid w:val="0037053E"/>
    <w:rsid w:val="00370639"/>
    <w:rsid w:val="0037067B"/>
    <w:rsid w:val="00370918"/>
    <w:rsid w:val="00370A58"/>
    <w:rsid w:val="00370A6D"/>
    <w:rsid w:val="00370AFD"/>
    <w:rsid w:val="00370B9C"/>
    <w:rsid w:val="00370BCA"/>
    <w:rsid w:val="00370C4C"/>
    <w:rsid w:val="00370E85"/>
    <w:rsid w:val="0037106D"/>
    <w:rsid w:val="0037123C"/>
    <w:rsid w:val="003719F3"/>
    <w:rsid w:val="0037205C"/>
    <w:rsid w:val="0037283E"/>
    <w:rsid w:val="00372A43"/>
    <w:rsid w:val="00372A8E"/>
    <w:rsid w:val="003737A9"/>
    <w:rsid w:val="003737AA"/>
    <w:rsid w:val="00373800"/>
    <w:rsid w:val="003738A5"/>
    <w:rsid w:val="003738CB"/>
    <w:rsid w:val="00373960"/>
    <w:rsid w:val="0037412B"/>
    <w:rsid w:val="00374134"/>
    <w:rsid w:val="00374408"/>
    <w:rsid w:val="00374413"/>
    <w:rsid w:val="00374BCE"/>
    <w:rsid w:val="00374F21"/>
    <w:rsid w:val="00375188"/>
    <w:rsid w:val="003751B8"/>
    <w:rsid w:val="00375294"/>
    <w:rsid w:val="0037579B"/>
    <w:rsid w:val="0037580F"/>
    <w:rsid w:val="003758E3"/>
    <w:rsid w:val="003758E7"/>
    <w:rsid w:val="00375C38"/>
    <w:rsid w:val="00375DEC"/>
    <w:rsid w:val="00375EF2"/>
    <w:rsid w:val="00376875"/>
    <w:rsid w:val="0037695C"/>
    <w:rsid w:val="00376C34"/>
    <w:rsid w:val="00376CBF"/>
    <w:rsid w:val="00376CC8"/>
    <w:rsid w:val="00376EB1"/>
    <w:rsid w:val="00376EEB"/>
    <w:rsid w:val="00376F90"/>
    <w:rsid w:val="0037726C"/>
    <w:rsid w:val="0037727A"/>
    <w:rsid w:val="00377280"/>
    <w:rsid w:val="00377281"/>
    <w:rsid w:val="003773D3"/>
    <w:rsid w:val="00377542"/>
    <w:rsid w:val="003778A4"/>
    <w:rsid w:val="00377D26"/>
    <w:rsid w:val="00377D6D"/>
    <w:rsid w:val="00377EB1"/>
    <w:rsid w:val="0038086F"/>
    <w:rsid w:val="00380968"/>
    <w:rsid w:val="00380FCB"/>
    <w:rsid w:val="003810CF"/>
    <w:rsid w:val="003810D5"/>
    <w:rsid w:val="003819B2"/>
    <w:rsid w:val="00381D5D"/>
    <w:rsid w:val="00382250"/>
    <w:rsid w:val="0038232C"/>
    <w:rsid w:val="00382449"/>
    <w:rsid w:val="0038257D"/>
    <w:rsid w:val="0038258E"/>
    <w:rsid w:val="003826C0"/>
    <w:rsid w:val="00382865"/>
    <w:rsid w:val="0038326D"/>
    <w:rsid w:val="0038329B"/>
    <w:rsid w:val="0038378B"/>
    <w:rsid w:val="00383A7C"/>
    <w:rsid w:val="00383D10"/>
    <w:rsid w:val="00383F20"/>
    <w:rsid w:val="00383F8F"/>
    <w:rsid w:val="003841F9"/>
    <w:rsid w:val="00384687"/>
    <w:rsid w:val="0038479D"/>
    <w:rsid w:val="003847AD"/>
    <w:rsid w:val="0038492B"/>
    <w:rsid w:val="00384C69"/>
    <w:rsid w:val="00384CF7"/>
    <w:rsid w:val="00384D3B"/>
    <w:rsid w:val="003850D8"/>
    <w:rsid w:val="0038518B"/>
    <w:rsid w:val="00385487"/>
    <w:rsid w:val="0038567F"/>
    <w:rsid w:val="00385CB7"/>
    <w:rsid w:val="003860AC"/>
    <w:rsid w:val="003861E0"/>
    <w:rsid w:val="0038627C"/>
    <w:rsid w:val="00386303"/>
    <w:rsid w:val="003863E6"/>
    <w:rsid w:val="00386454"/>
    <w:rsid w:val="003866C2"/>
    <w:rsid w:val="00386C39"/>
    <w:rsid w:val="00386FF7"/>
    <w:rsid w:val="00387121"/>
    <w:rsid w:val="003875B3"/>
    <w:rsid w:val="00387602"/>
    <w:rsid w:val="0038776B"/>
    <w:rsid w:val="00387F09"/>
    <w:rsid w:val="0039016B"/>
    <w:rsid w:val="003901C7"/>
    <w:rsid w:val="00390386"/>
    <w:rsid w:val="00390419"/>
    <w:rsid w:val="003905B0"/>
    <w:rsid w:val="00390639"/>
    <w:rsid w:val="00390746"/>
    <w:rsid w:val="00390849"/>
    <w:rsid w:val="00390A9B"/>
    <w:rsid w:val="00390BD8"/>
    <w:rsid w:val="00390CF2"/>
    <w:rsid w:val="0039129A"/>
    <w:rsid w:val="0039151A"/>
    <w:rsid w:val="00391606"/>
    <w:rsid w:val="00391BBC"/>
    <w:rsid w:val="00391C78"/>
    <w:rsid w:val="00392229"/>
    <w:rsid w:val="003923EC"/>
    <w:rsid w:val="00392585"/>
    <w:rsid w:val="00392603"/>
    <w:rsid w:val="0039265C"/>
    <w:rsid w:val="0039270C"/>
    <w:rsid w:val="00392859"/>
    <w:rsid w:val="003928EE"/>
    <w:rsid w:val="00392963"/>
    <w:rsid w:val="00392982"/>
    <w:rsid w:val="00392BD5"/>
    <w:rsid w:val="00392DC4"/>
    <w:rsid w:val="00392F3E"/>
    <w:rsid w:val="00392FC8"/>
    <w:rsid w:val="0039304A"/>
    <w:rsid w:val="00393482"/>
    <w:rsid w:val="00393570"/>
    <w:rsid w:val="003935F5"/>
    <w:rsid w:val="00393B3F"/>
    <w:rsid w:val="00393F18"/>
    <w:rsid w:val="00394218"/>
    <w:rsid w:val="0039456F"/>
    <w:rsid w:val="00394C0C"/>
    <w:rsid w:val="003951D3"/>
    <w:rsid w:val="003952A5"/>
    <w:rsid w:val="003952B1"/>
    <w:rsid w:val="003952C4"/>
    <w:rsid w:val="00395479"/>
    <w:rsid w:val="003954E7"/>
    <w:rsid w:val="00395567"/>
    <w:rsid w:val="003957B6"/>
    <w:rsid w:val="003957BB"/>
    <w:rsid w:val="00395C67"/>
    <w:rsid w:val="00395D41"/>
    <w:rsid w:val="00395DA0"/>
    <w:rsid w:val="00395EA1"/>
    <w:rsid w:val="00395FBC"/>
    <w:rsid w:val="0039606F"/>
    <w:rsid w:val="003963AA"/>
    <w:rsid w:val="003964BF"/>
    <w:rsid w:val="003964C5"/>
    <w:rsid w:val="003967D5"/>
    <w:rsid w:val="00396BEC"/>
    <w:rsid w:val="00396C6A"/>
    <w:rsid w:val="00396FCF"/>
    <w:rsid w:val="0039723A"/>
    <w:rsid w:val="00397514"/>
    <w:rsid w:val="003976E8"/>
    <w:rsid w:val="00397767"/>
    <w:rsid w:val="00397824"/>
    <w:rsid w:val="00397B5C"/>
    <w:rsid w:val="00397D60"/>
    <w:rsid w:val="003A007A"/>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23B2"/>
    <w:rsid w:val="003A24D0"/>
    <w:rsid w:val="003A26FA"/>
    <w:rsid w:val="003A2759"/>
    <w:rsid w:val="003A27D1"/>
    <w:rsid w:val="003A27F7"/>
    <w:rsid w:val="003A2932"/>
    <w:rsid w:val="003A2A01"/>
    <w:rsid w:val="003A2A12"/>
    <w:rsid w:val="003A2BA8"/>
    <w:rsid w:val="003A2E90"/>
    <w:rsid w:val="003A3477"/>
    <w:rsid w:val="003A36DC"/>
    <w:rsid w:val="003A3ACD"/>
    <w:rsid w:val="003A3BCE"/>
    <w:rsid w:val="003A3CBF"/>
    <w:rsid w:val="003A3F01"/>
    <w:rsid w:val="003A4049"/>
    <w:rsid w:val="003A424E"/>
    <w:rsid w:val="003A4439"/>
    <w:rsid w:val="003A4703"/>
    <w:rsid w:val="003A4AB3"/>
    <w:rsid w:val="003A4B5C"/>
    <w:rsid w:val="003A4C9B"/>
    <w:rsid w:val="003A4E33"/>
    <w:rsid w:val="003A4FC8"/>
    <w:rsid w:val="003A53AF"/>
    <w:rsid w:val="003A54CE"/>
    <w:rsid w:val="003A5A34"/>
    <w:rsid w:val="003A6366"/>
    <w:rsid w:val="003A64CE"/>
    <w:rsid w:val="003A69DA"/>
    <w:rsid w:val="003A6BCE"/>
    <w:rsid w:val="003A6F06"/>
    <w:rsid w:val="003A7176"/>
    <w:rsid w:val="003A72B9"/>
    <w:rsid w:val="003A77BA"/>
    <w:rsid w:val="003A7F06"/>
    <w:rsid w:val="003A7F23"/>
    <w:rsid w:val="003A7FFD"/>
    <w:rsid w:val="003B0130"/>
    <w:rsid w:val="003B0188"/>
    <w:rsid w:val="003B01BF"/>
    <w:rsid w:val="003B026F"/>
    <w:rsid w:val="003B0405"/>
    <w:rsid w:val="003B0423"/>
    <w:rsid w:val="003B057F"/>
    <w:rsid w:val="003B08D4"/>
    <w:rsid w:val="003B0C18"/>
    <w:rsid w:val="003B0CB0"/>
    <w:rsid w:val="003B0DE4"/>
    <w:rsid w:val="003B0FE2"/>
    <w:rsid w:val="003B1310"/>
    <w:rsid w:val="003B1448"/>
    <w:rsid w:val="003B1643"/>
    <w:rsid w:val="003B16A9"/>
    <w:rsid w:val="003B1796"/>
    <w:rsid w:val="003B1911"/>
    <w:rsid w:val="003B21D2"/>
    <w:rsid w:val="003B2356"/>
    <w:rsid w:val="003B237D"/>
    <w:rsid w:val="003B24BB"/>
    <w:rsid w:val="003B2500"/>
    <w:rsid w:val="003B276D"/>
    <w:rsid w:val="003B282F"/>
    <w:rsid w:val="003B2A02"/>
    <w:rsid w:val="003B2AF9"/>
    <w:rsid w:val="003B2C20"/>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E81"/>
    <w:rsid w:val="003B54AB"/>
    <w:rsid w:val="003B5648"/>
    <w:rsid w:val="003B5682"/>
    <w:rsid w:val="003B5705"/>
    <w:rsid w:val="003B5975"/>
    <w:rsid w:val="003B5DC2"/>
    <w:rsid w:val="003B5FB0"/>
    <w:rsid w:val="003B5FF8"/>
    <w:rsid w:val="003B614C"/>
    <w:rsid w:val="003B619E"/>
    <w:rsid w:val="003B6383"/>
    <w:rsid w:val="003B667B"/>
    <w:rsid w:val="003B6706"/>
    <w:rsid w:val="003B6A6B"/>
    <w:rsid w:val="003B6B6D"/>
    <w:rsid w:val="003B6C22"/>
    <w:rsid w:val="003B71B2"/>
    <w:rsid w:val="003B72E7"/>
    <w:rsid w:val="003B7385"/>
    <w:rsid w:val="003B74D9"/>
    <w:rsid w:val="003B758F"/>
    <w:rsid w:val="003B767B"/>
    <w:rsid w:val="003B7A72"/>
    <w:rsid w:val="003B7C4A"/>
    <w:rsid w:val="003B7D85"/>
    <w:rsid w:val="003C003F"/>
    <w:rsid w:val="003C00A1"/>
    <w:rsid w:val="003C0416"/>
    <w:rsid w:val="003C0513"/>
    <w:rsid w:val="003C0826"/>
    <w:rsid w:val="003C0B2F"/>
    <w:rsid w:val="003C0C2A"/>
    <w:rsid w:val="003C0F7B"/>
    <w:rsid w:val="003C1052"/>
    <w:rsid w:val="003C1278"/>
    <w:rsid w:val="003C1290"/>
    <w:rsid w:val="003C12B7"/>
    <w:rsid w:val="003C16C3"/>
    <w:rsid w:val="003C174D"/>
    <w:rsid w:val="003C17C9"/>
    <w:rsid w:val="003C1A32"/>
    <w:rsid w:val="003C1B4B"/>
    <w:rsid w:val="003C1DD9"/>
    <w:rsid w:val="003C1EBA"/>
    <w:rsid w:val="003C20FC"/>
    <w:rsid w:val="003C2629"/>
    <w:rsid w:val="003C26E1"/>
    <w:rsid w:val="003C27A0"/>
    <w:rsid w:val="003C28D9"/>
    <w:rsid w:val="003C28FB"/>
    <w:rsid w:val="003C29F8"/>
    <w:rsid w:val="003C2BA8"/>
    <w:rsid w:val="003C2F20"/>
    <w:rsid w:val="003C3038"/>
    <w:rsid w:val="003C31A1"/>
    <w:rsid w:val="003C3277"/>
    <w:rsid w:val="003C3468"/>
    <w:rsid w:val="003C34C8"/>
    <w:rsid w:val="003C3704"/>
    <w:rsid w:val="003C3AD9"/>
    <w:rsid w:val="003C3C0C"/>
    <w:rsid w:val="003C3C84"/>
    <w:rsid w:val="003C3D0B"/>
    <w:rsid w:val="003C416B"/>
    <w:rsid w:val="003C43F2"/>
    <w:rsid w:val="003C49D1"/>
    <w:rsid w:val="003C4BC8"/>
    <w:rsid w:val="003C4E00"/>
    <w:rsid w:val="003C511B"/>
    <w:rsid w:val="003C5367"/>
    <w:rsid w:val="003C53A1"/>
    <w:rsid w:val="003C53D0"/>
    <w:rsid w:val="003C5640"/>
    <w:rsid w:val="003C5AF3"/>
    <w:rsid w:val="003C60F5"/>
    <w:rsid w:val="003C63A5"/>
    <w:rsid w:val="003C65CB"/>
    <w:rsid w:val="003C675C"/>
    <w:rsid w:val="003C6BA1"/>
    <w:rsid w:val="003C6D84"/>
    <w:rsid w:val="003C6EB1"/>
    <w:rsid w:val="003C70A0"/>
    <w:rsid w:val="003C7415"/>
    <w:rsid w:val="003C76FA"/>
    <w:rsid w:val="003C7D0F"/>
    <w:rsid w:val="003C7FDD"/>
    <w:rsid w:val="003D011B"/>
    <w:rsid w:val="003D05D4"/>
    <w:rsid w:val="003D0CD3"/>
    <w:rsid w:val="003D0D88"/>
    <w:rsid w:val="003D0F67"/>
    <w:rsid w:val="003D0F6D"/>
    <w:rsid w:val="003D1029"/>
    <w:rsid w:val="003D12D8"/>
    <w:rsid w:val="003D1E43"/>
    <w:rsid w:val="003D1FFC"/>
    <w:rsid w:val="003D24E4"/>
    <w:rsid w:val="003D260B"/>
    <w:rsid w:val="003D2702"/>
    <w:rsid w:val="003D2751"/>
    <w:rsid w:val="003D2A82"/>
    <w:rsid w:val="003D2C0A"/>
    <w:rsid w:val="003D2D44"/>
    <w:rsid w:val="003D2E75"/>
    <w:rsid w:val="003D37C0"/>
    <w:rsid w:val="003D392A"/>
    <w:rsid w:val="003D3D1C"/>
    <w:rsid w:val="003D4C3E"/>
    <w:rsid w:val="003D4E2C"/>
    <w:rsid w:val="003D4E2E"/>
    <w:rsid w:val="003D5122"/>
    <w:rsid w:val="003D5A51"/>
    <w:rsid w:val="003D63E6"/>
    <w:rsid w:val="003D69E4"/>
    <w:rsid w:val="003D6CD7"/>
    <w:rsid w:val="003D6DA8"/>
    <w:rsid w:val="003D6E17"/>
    <w:rsid w:val="003D70B3"/>
    <w:rsid w:val="003D74C3"/>
    <w:rsid w:val="003D74C7"/>
    <w:rsid w:val="003D790E"/>
    <w:rsid w:val="003D7A4B"/>
    <w:rsid w:val="003D7CC8"/>
    <w:rsid w:val="003D7D47"/>
    <w:rsid w:val="003D7D5C"/>
    <w:rsid w:val="003E01D5"/>
    <w:rsid w:val="003E02B5"/>
    <w:rsid w:val="003E032C"/>
    <w:rsid w:val="003E0344"/>
    <w:rsid w:val="003E080D"/>
    <w:rsid w:val="003E082B"/>
    <w:rsid w:val="003E0F01"/>
    <w:rsid w:val="003E0F52"/>
    <w:rsid w:val="003E102D"/>
    <w:rsid w:val="003E19B5"/>
    <w:rsid w:val="003E1A9B"/>
    <w:rsid w:val="003E1FF5"/>
    <w:rsid w:val="003E222F"/>
    <w:rsid w:val="003E2555"/>
    <w:rsid w:val="003E2E7D"/>
    <w:rsid w:val="003E2F85"/>
    <w:rsid w:val="003E2F9B"/>
    <w:rsid w:val="003E30DC"/>
    <w:rsid w:val="003E3374"/>
    <w:rsid w:val="003E34C0"/>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1DF"/>
    <w:rsid w:val="003E6869"/>
    <w:rsid w:val="003E6B91"/>
    <w:rsid w:val="003E734E"/>
    <w:rsid w:val="003E7898"/>
    <w:rsid w:val="003E7B10"/>
    <w:rsid w:val="003E7C8F"/>
    <w:rsid w:val="003F039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5D"/>
    <w:rsid w:val="003F3E59"/>
    <w:rsid w:val="003F3E91"/>
    <w:rsid w:val="003F3EF8"/>
    <w:rsid w:val="003F404F"/>
    <w:rsid w:val="003F40A8"/>
    <w:rsid w:val="003F45F8"/>
    <w:rsid w:val="003F46A7"/>
    <w:rsid w:val="003F50E6"/>
    <w:rsid w:val="003F525A"/>
    <w:rsid w:val="003F52E1"/>
    <w:rsid w:val="003F54F2"/>
    <w:rsid w:val="003F5900"/>
    <w:rsid w:val="003F5B18"/>
    <w:rsid w:val="003F5B25"/>
    <w:rsid w:val="003F5E54"/>
    <w:rsid w:val="003F6074"/>
    <w:rsid w:val="003F636C"/>
    <w:rsid w:val="003F641A"/>
    <w:rsid w:val="003F6445"/>
    <w:rsid w:val="003F6EDE"/>
    <w:rsid w:val="003F703A"/>
    <w:rsid w:val="003F72BB"/>
    <w:rsid w:val="003F749A"/>
    <w:rsid w:val="003F7C16"/>
    <w:rsid w:val="003F7CC4"/>
    <w:rsid w:val="003F7D63"/>
    <w:rsid w:val="00400076"/>
    <w:rsid w:val="004003A9"/>
    <w:rsid w:val="004003FA"/>
    <w:rsid w:val="004003FD"/>
    <w:rsid w:val="00400576"/>
    <w:rsid w:val="004009A1"/>
    <w:rsid w:val="00400DB8"/>
    <w:rsid w:val="00400E27"/>
    <w:rsid w:val="00400EBD"/>
    <w:rsid w:val="0040112E"/>
    <w:rsid w:val="00401417"/>
    <w:rsid w:val="00401500"/>
    <w:rsid w:val="0040191D"/>
    <w:rsid w:val="004019EF"/>
    <w:rsid w:val="00401B93"/>
    <w:rsid w:val="00401B9E"/>
    <w:rsid w:val="00402067"/>
    <w:rsid w:val="00402856"/>
    <w:rsid w:val="0040289C"/>
    <w:rsid w:val="00402946"/>
    <w:rsid w:val="00402CC7"/>
    <w:rsid w:val="00402E6D"/>
    <w:rsid w:val="00403030"/>
    <w:rsid w:val="0040331B"/>
    <w:rsid w:val="0040342C"/>
    <w:rsid w:val="0040354D"/>
    <w:rsid w:val="0040376B"/>
    <w:rsid w:val="004037BB"/>
    <w:rsid w:val="00403BB1"/>
    <w:rsid w:val="00403C67"/>
    <w:rsid w:val="00403C78"/>
    <w:rsid w:val="00403CE7"/>
    <w:rsid w:val="00403DA7"/>
    <w:rsid w:val="00403E48"/>
    <w:rsid w:val="00404634"/>
    <w:rsid w:val="004048DD"/>
    <w:rsid w:val="00404D8B"/>
    <w:rsid w:val="004050FB"/>
    <w:rsid w:val="004053C1"/>
    <w:rsid w:val="0040557B"/>
    <w:rsid w:val="0040564A"/>
    <w:rsid w:val="00405887"/>
    <w:rsid w:val="00405CEA"/>
    <w:rsid w:val="00405DC1"/>
    <w:rsid w:val="00405DCB"/>
    <w:rsid w:val="0040600E"/>
    <w:rsid w:val="00406138"/>
    <w:rsid w:val="004061CA"/>
    <w:rsid w:val="004063E6"/>
    <w:rsid w:val="0040689B"/>
    <w:rsid w:val="004069FD"/>
    <w:rsid w:val="00406F6F"/>
    <w:rsid w:val="0040702E"/>
    <w:rsid w:val="0040714B"/>
    <w:rsid w:val="0040724B"/>
    <w:rsid w:val="0040729A"/>
    <w:rsid w:val="0040739B"/>
    <w:rsid w:val="004078A0"/>
    <w:rsid w:val="004078E1"/>
    <w:rsid w:val="004079E3"/>
    <w:rsid w:val="00407AF7"/>
    <w:rsid w:val="00407B35"/>
    <w:rsid w:val="00407B90"/>
    <w:rsid w:val="00407C97"/>
    <w:rsid w:val="00407D11"/>
    <w:rsid w:val="00410281"/>
    <w:rsid w:val="00410375"/>
    <w:rsid w:val="004103FE"/>
    <w:rsid w:val="00410583"/>
    <w:rsid w:val="00410622"/>
    <w:rsid w:val="004106ED"/>
    <w:rsid w:val="00410B9E"/>
    <w:rsid w:val="00410E0B"/>
    <w:rsid w:val="004114C9"/>
    <w:rsid w:val="004117E4"/>
    <w:rsid w:val="004119FC"/>
    <w:rsid w:val="00412605"/>
    <w:rsid w:val="004126D9"/>
    <w:rsid w:val="00412849"/>
    <w:rsid w:val="004128AA"/>
    <w:rsid w:val="0041299A"/>
    <w:rsid w:val="00412AAB"/>
    <w:rsid w:val="00412B3D"/>
    <w:rsid w:val="00412F43"/>
    <w:rsid w:val="00412FBD"/>
    <w:rsid w:val="00413A2F"/>
    <w:rsid w:val="00414164"/>
    <w:rsid w:val="004142FD"/>
    <w:rsid w:val="00414584"/>
    <w:rsid w:val="00414603"/>
    <w:rsid w:val="0041479B"/>
    <w:rsid w:val="00414B38"/>
    <w:rsid w:val="00415306"/>
    <w:rsid w:val="004157BC"/>
    <w:rsid w:val="00415D3F"/>
    <w:rsid w:val="0041697E"/>
    <w:rsid w:val="00416A20"/>
    <w:rsid w:val="00416A25"/>
    <w:rsid w:val="00416AEF"/>
    <w:rsid w:val="00416E06"/>
    <w:rsid w:val="00416FB4"/>
    <w:rsid w:val="00417176"/>
    <w:rsid w:val="00417305"/>
    <w:rsid w:val="004173F7"/>
    <w:rsid w:val="0041774D"/>
    <w:rsid w:val="00417845"/>
    <w:rsid w:val="0041791B"/>
    <w:rsid w:val="004179E2"/>
    <w:rsid w:val="00417B43"/>
    <w:rsid w:val="00420244"/>
    <w:rsid w:val="004202D2"/>
    <w:rsid w:val="004204A6"/>
    <w:rsid w:val="004205E4"/>
    <w:rsid w:val="004205E6"/>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89A"/>
    <w:rsid w:val="00422940"/>
    <w:rsid w:val="004229D3"/>
    <w:rsid w:val="00422A12"/>
    <w:rsid w:val="00422D9E"/>
    <w:rsid w:val="00423012"/>
    <w:rsid w:val="00423437"/>
    <w:rsid w:val="0042363A"/>
    <w:rsid w:val="00423720"/>
    <w:rsid w:val="004238B6"/>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FC"/>
    <w:rsid w:val="00425830"/>
    <w:rsid w:val="00425A5D"/>
    <w:rsid w:val="00425B58"/>
    <w:rsid w:val="00425CC6"/>
    <w:rsid w:val="00425E76"/>
    <w:rsid w:val="00425F3A"/>
    <w:rsid w:val="00425F72"/>
    <w:rsid w:val="00426317"/>
    <w:rsid w:val="004264D5"/>
    <w:rsid w:val="00426612"/>
    <w:rsid w:val="00426613"/>
    <w:rsid w:val="004268ED"/>
    <w:rsid w:val="00426988"/>
    <w:rsid w:val="00426A3F"/>
    <w:rsid w:val="00426F38"/>
    <w:rsid w:val="0042706A"/>
    <w:rsid w:val="0042734D"/>
    <w:rsid w:val="004275D2"/>
    <w:rsid w:val="004276B8"/>
    <w:rsid w:val="004277C9"/>
    <w:rsid w:val="00427B24"/>
    <w:rsid w:val="00427D5B"/>
    <w:rsid w:val="00427DDF"/>
    <w:rsid w:val="00427FD0"/>
    <w:rsid w:val="0043010C"/>
    <w:rsid w:val="004306D2"/>
    <w:rsid w:val="004307EA"/>
    <w:rsid w:val="00430B65"/>
    <w:rsid w:val="00430BD6"/>
    <w:rsid w:val="00430CFE"/>
    <w:rsid w:val="00430E36"/>
    <w:rsid w:val="00430E4A"/>
    <w:rsid w:val="00431064"/>
    <w:rsid w:val="004310C5"/>
    <w:rsid w:val="00431406"/>
    <w:rsid w:val="00431632"/>
    <w:rsid w:val="00431806"/>
    <w:rsid w:val="00431987"/>
    <w:rsid w:val="004319EE"/>
    <w:rsid w:val="00431C50"/>
    <w:rsid w:val="0043205C"/>
    <w:rsid w:val="004320F6"/>
    <w:rsid w:val="00432351"/>
    <w:rsid w:val="004325E6"/>
    <w:rsid w:val="00432612"/>
    <w:rsid w:val="004326DE"/>
    <w:rsid w:val="004328D1"/>
    <w:rsid w:val="00432DDA"/>
    <w:rsid w:val="00432EBF"/>
    <w:rsid w:val="00432EFB"/>
    <w:rsid w:val="0043325C"/>
    <w:rsid w:val="004334DF"/>
    <w:rsid w:val="004337A9"/>
    <w:rsid w:val="00433E29"/>
    <w:rsid w:val="00433E54"/>
    <w:rsid w:val="00434348"/>
    <w:rsid w:val="00434B62"/>
    <w:rsid w:val="00434BC7"/>
    <w:rsid w:val="00434BD6"/>
    <w:rsid w:val="00435177"/>
    <w:rsid w:val="004351F7"/>
    <w:rsid w:val="00435431"/>
    <w:rsid w:val="00435682"/>
    <w:rsid w:val="0043597C"/>
    <w:rsid w:val="00435F80"/>
    <w:rsid w:val="004362B9"/>
    <w:rsid w:val="00436430"/>
    <w:rsid w:val="0043661C"/>
    <w:rsid w:val="004367B2"/>
    <w:rsid w:val="00436C13"/>
    <w:rsid w:val="00436FF8"/>
    <w:rsid w:val="00437649"/>
    <w:rsid w:val="00437677"/>
    <w:rsid w:val="00437839"/>
    <w:rsid w:val="00437876"/>
    <w:rsid w:val="00437991"/>
    <w:rsid w:val="00437A27"/>
    <w:rsid w:val="00437B54"/>
    <w:rsid w:val="00437E7E"/>
    <w:rsid w:val="00437EFA"/>
    <w:rsid w:val="0044031C"/>
    <w:rsid w:val="004405D9"/>
    <w:rsid w:val="004409E0"/>
    <w:rsid w:val="00440F99"/>
    <w:rsid w:val="0044104E"/>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3250"/>
    <w:rsid w:val="0044359B"/>
    <w:rsid w:val="004436E1"/>
    <w:rsid w:val="004436FB"/>
    <w:rsid w:val="00443D02"/>
    <w:rsid w:val="00443FD2"/>
    <w:rsid w:val="0044406F"/>
    <w:rsid w:val="004440C9"/>
    <w:rsid w:val="00444280"/>
    <w:rsid w:val="004446BC"/>
    <w:rsid w:val="004447FB"/>
    <w:rsid w:val="00444899"/>
    <w:rsid w:val="004448A4"/>
    <w:rsid w:val="00444C57"/>
    <w:rsid w:val="00444CD2"/>
    <w:rsid w:val="00444DB1"/>
    <w:rsid w:val="00444DD5"/>
    <w:rsid w:val="00444F44"/>
    <w:rsid w:val="00445073"/>
    <w:rsid w:val="004450B5"/>
    <w:rsid w:val="004454EC"/>
    <w:rsid w:val="004456CF"/>
    <w:rsid w:val="00445892"/>
    <w:rsid w:val="0044600A"/>
    <w:rsid w:val="004460AD"/>
    <w:rsid w:val="004464A5"/>
    <w:rsid w:val="004467EE"/>
    <w:rsid w:val="00446929"/>
    <w:rsid w:val="00446EC7"/>
    <w:rsid w:val="00446EEC"/>
    <w:rsid w:val="00447099"/>
    <w:rsid w:val="004470EE"/>
    <w:rsid w:val="004473DC"/>
    <w:rsid w:val="004479D0"/>
    <w:rsid w:val="004479F4"/>
    <w:rsid w:val="00447A45"/>
    <w:rsid w:val="00447B09"/>
    <w:rsid w:val="00447E98"/>
    <w:rsid w:val="00447F6D"/>
    <w:rsid w:val="00450371"/>
    <w:rsid w:val="00450DBB"/>
    <w:rsid w:val="00450E1E"/>
    <w:rsid w:val="0045106C"/>
    <w:rsid w:val="004510E9"/>
    <w:rsid w:val="00451F2D"/>
    <w:rsid w:val="00451F4F"/>
    <w:rsid w:val="0045221F"/>
    <w:rsid w:val="004525D0"/>
    <w:rsid w:val="00452623"/>
    <w:rsid w:val="004528A5"/>
    <w:rsid w:val="00452909"/>
    <w:rsid w:val="00452DB2"/>
    <w:rsid w:val="0045310C"/>
    <w:rsid w:val="00453713"/>
    <w:rsid w:val="004538F0"/>
    <w:rsid w:val="00453C9C"/>
    <w:rsid w:val="00453DA1"/>
    <w:rsid w:val="00453DF1"/>
    <w:rsid w:val="00453F31"/>
    <w:rsid w:val="00453F5B"/>
    <w:rsid w:val="0045454A"/>
    <w:rsid w:val="00454C29"/>
    <w:rsid w:val="00454C6D"/>
    <w:rsid w:val="00454CFF"/>
    <w:rsid w:val="00455206"/>
    <w:rsid w:val="00455311"/>
    <w:rsid w:val="0045538B"/>
    <w:rsid w:val="004553A4"/>
    <w:rsid w:val="004553F1"/>
    <w:rsid w:val="0045588C"/>
    <w:rsid w:val="00456120"/>
    <w:rsid w:val="00456A02"/>
    <w:rsid w:val="00456E7B"/>
    <w:rsid w:val="004570CF"/>
    <w:rsid w:val="00457155"/>
    <w:rsid w:val="0045765C"/>
    <w:rsid w:val="00457A39"/>
    <w:rsid w:val="00460056"/>
    <w:rsid w:val="00460989"/>
    <w:rsid w:val="00460A27"/>
    <w:rsid w:val="00460B46"/>
    <w:rsid w:val="0046137A"/>
    <w:rsid w:val="004616C8"/>
    <w:rsid w:val="004616EF"/>
    <w:rsid w:val="00461BB2"/>
    <w:rsid w:val="00461C87"/>
    <w:rsid w:val="00461F5A"/>
    <w:rsid w:val="00461FFD"/>
    <w:rsid w:val="00462095"/>
    <w:rsid w:val="004621B9"/>
    <w:rsid w:val="0046227F"/>
    <w:rsid w:val="0046254E"/>
    <w:rsid w:val="004626DA"/>
    <w:rsid w:val="004627BF"/>
    <w:rsid w:val="004627ED"/>
    <w:rsid w:val="00462987"/>
    <w:rsid w:val="004629AF"/>
    <w:rsid w:val="00462D56"/>
    <w:rsid w:val="00462DEA"/>
    <w:rsid w:val="00462F9C"/>
    <w:rsid w:val="00463190"/>
    <w:rsid w:val="0046322C"/>
    <w:rsid w:val="004637E7"/>
    <w:rsid w:val="00463961"/>
    <w:rsid w:val="00463A7C"/>
    <w:rsid w:val="00463AB7"/>
    <w:rsid w:val="00463CFE"/>
    <w:rsid w:val="00463DD4"/>
    <w:rsid w:val="00463ECF"/>
    <w:rsid w:val="004640BA"/>
    <w:rsid w:val="00464213"/>
    <w:rsid w:val="00464277"/>
    <w:rsid w:val="004644CA"/>
    <w:rsid w:val="0046484E"/>
    <w:rsid w:val="0046490A"/>
    <w:rsid w:val="00464A7F"/>
    <w:rsid w:val="00465486"/>
    <w:rsid w:val="004654C1"/>
    <w:rsid w:val="00465544"/>
    <w:rsid w:val="004655C6"/>
    <w:rsid w:val="00465692"/>
    <w:rsid w:val="004659E0"/>
    <w:rsid w:val="00465AF5"/>
    <w:rsid w:val="00465C22"/>
    <w:rsid w:val="00465DBD"/>
    <w:rsid w:val="00465F4E"/>
    <w:rsid w:val="0046633A"/>
    <w:rsid w:val="004665EE"/>
    <w:rsid w:val="00466668"/>
    <w:rsid w:val="00466B1C"/>
    <w:rsid w:val="00466D7F"/>
    <w:rsid w:val="00466F4E"/>
    <w:rsid w:val="0046717B"/>
    <w:rsid w:val="0046726E"/>
    <w:rsid w:val="004673C3"/>
    <w:rsid w:val="00467694"/>
    <w:rsid w:val="00467836"/>
    <w:rsid w:val="00467A1A"/>
    <w:rsid w:val="00470181"/>
    <w:rsid w:val="004702A8"/>
    <w:rsid w:val="004702AA"/>
    <w:rsid w:val="00470849"/>
    <w:rsid w:val="004709EB"/>
    <w:rsid w:val="00470C7D"/>
    <w:rsid w:val="00470DFA"/>
    <w:rsid w:val="0047109E"/>
    <w:rsid w:val="004711B2"/>
    <w:rsid w:val="004711DB"/>
    <w:rsid w:val="00471216"/>
    <w:rsid w:val="0047157C"/>
    <w:rsid w:val="0047186B"/>
    <w:rsid w:val="00471883"/>
    <w:rsid w:val="00471D75"/>
    <w:rsid w:val="00471DC2"/>
    <w:rsid w:val="004720B6"/>
    <w:rsid w:val="004720DD"/>
    <w:rsid w:val="00472107"/>
    <w:rsid w:val="004721EF"/>
    <w:rsid w:val="004722EF"/>
    <w:rsid w:val="0047266A"/>
    <w:rsid w:val="004729BA"/>
    <w:rsid w:val="00472C09"/>
    <w:rsid w:val="00472EF4"/>
    <w:rsid w:val="00472FEE"/>
    <w:rsid w:val="00473156"/>
    <w:rsid w:val="004732D7"/>
    <w:rsid w:val="0047363E"/>
    <w:rsid w:val="004738BC"/>
    <w:rsid w:val="00473931"/>
    <w:rsid w:val="00473D1B"/>
    <w:rsid w:val="00473E11"/>
    <w:rsid w:val="00473FEF"/>
    <w:rsid w:val="00474345"/>
    <w:rsid w:val="004745BC"/>
    <w:rsid w:val="004748AD"/>
    <w:rsid w:val="00475119"/>
    <w:rsid w:val="0047575B"/>
    <w:rsid w:val="00475809"/>
    <w:rsid w:val="00475966"/>
    <w:rsid w:val="00475D52"/>
    <w:rsid w:val="00475EC0"/>
    <w:rsid w:val="00476150"/>
    <w:rsid w:val="00476517"/>
    <w:rsid w:val="00476530"/>
    <w:rsid w:val="00476576"/>
    <w:rsid w:val="004766E7"/>
    <w:rsid w:val="00476743"/>
    <w:rsid w:val="00476BA3"/>
    <w:rsid w:val="0047707F"/>
    <w:rsid w:val="00477126"/>
    <w:rsid w:val="004771CC"/>
    <w:rsid w:val="0047732F"/>
    <w:rsid w:val="00477550"/>
    <w:rsid w:val="004776FA"/>
    <w:rsid w:val="00477BB3"/>
    <w:rsid w:val="0048008E"/>
    <w:rsid w:val="0048022F"/>
    <w:rsid w:val="00480241"/>
    <w:rsid w:val="004805F2"/>
    <w:rsid w:val="00480680"/>
    <w:rsid w:val="004807A7"/>
    <w:rsid w:val="004807FC"/>
    <w:rsid w:val="00480804"/>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59A"/>
    <w:rsid w:val="00482981"/>
    <w:rsid w:val="00482C08"/>
    <w:rsid w:val="00483214"/>
    <w:rsid w:val="004833BF"/>
    <w:rsid w:val="0048347E"/>
    <w:rsid w:val="00483750"/>
    <w:rsid w:val="00483770"/>
    <w:rsid w:val="004839CC"/>
    <w:rsid w:val="00483C3E"/>
    <w:rsid w:val="0048415B"/>
    <w:rsid w:val="00484235"/>
    <w:rsid w:val="0048436A"/>
    <w:rsid w:val="004843F7"/>
    <w:rsid w:val="004844D3"/>
    <w:rsid w:val="004847F2"/>
    <w:rsid w:val="00484A14"/>
    <w:rsid w:val="00484B1F"/>
    <w:rsid w:val="00484CB3"/>
    <w:rsid w:val="0048505D"/>
    <w:rsid w:val="004859BB"/>
    <w:rsid w:val="00485AA6"/>
    <w:rsid w:val="00485DF5"/>
    <w:rsid w:val="00486166"/>
    <w:rsid w:val="004861B9"/>
    <w:rsid w:val="0048686C"/>
    <w:rsid w:val="004869B6"/>
    <w:rsid w:val="004870F5"/>
    <w:rsid w:val="0048723F"/>
    <w:rsid w:val="00487316"/>
    <w:rsid w:val="00487865"/>
    <w:rsid w:val="00487BB2"/>
    <w:rsid w:val="00487CD5"/>
    <w:rsid w:val="00487DD3"/>
    <w:rsid w:val="00487FB4"/>
    <w:rsid w:val="0049006F"/>
    <w:rsid w:val="00490453"/>
    <w:rsid w:val="004904A4"/>
    <w:rsid w:val="0049091C"/>
    <w:rsid w:val="00490AB0"/>
    <w:rsid w:val="00490D86"/>
    <w:rsid w:val="00490E5F"/>
    <w:rsid w:val="0049145D"/>
    <w:rsid w:val="004914D9"/>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372"/>
    <w:rsid w:val="00494631"/>
    <w:rsid w:val="00494707"/>
    <w:rsid w:val="004948BE"/>
    <w:rsid w:val="00494F1B"/>
    <w:rsid w:val="00495004"/>
    <w:rsid w:val="00495299"/>
    <w:rsid w:val="004953C2"/>
    <w:rsid w:val="00495DB4"/>
    <w:rsid w:val="00496371"/>
    <w:rsid w:val="00496B23"/>
    <w:rsid w:val="00496B5F"/>
    <w:rsid w:val="00496D22"/>
    <w:rsid w:val="00496DCF"/>
    <w:rsid w:val="00496E3F"/>
    <w:rsid w:val="00496F31"/>
    <w:rsid w:val="0049734F"/>
    <w:rsid w:val="004978F9"/>
    <w:rsid w:val="004979A6"/>
    <w:rsid w:val="00497A33"/>
    <w:rsid w:val="004A0093"/>
    <w:rsid w:val="004A0738"/>
    <w:rsid w:val="004A092C"/>
    <w:rsid w:val="004A0D4C"/>
    <w:rsid w:val="004A0EC6"/>
    <w:rsid w:val="004A0EE2"/>
    <w:rsid w:val="004A0FD0"/>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369"/>
    <w:rsid w:val="004A258D"/>
    <w:rsid w:val="004A2733"/>
    <w:rsid w:val="004A2951"/>
    <w:rsid w:val="004A295F"/>
    <w:rsid w:val="004A2AA9"/>
    <w:rsid w:val="004A2BBC"/>
    <w:rsid w:val="004A2CD5"/>
    <w:rsid w:val="004A2D16"/>
    <w:rsid w:val="004A2E88"/>
    <w:rsid w:val="004A334C"/>
    <w:rsid w:val="004A34CD"/>
    <w:rsid w:val="004A3845"/>
    <w:rsid w:val="004A3BA7"/>
    <w:rsid w:val="004A3D72"/>
    <w:rsid w:val="004A3FCA"/>
    <w:rsid w:val="004A4044"/>
    <w:rsid w:val="004A4071"/>
    <w:rsid w:val="004A417B"/>
    <w:rsid w:val="004A41E9"/>
    <w:rsid w:val="004A4349"/>
    <w:rsid w:val="004A447A"/>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6558"/>
    <w:rsid w:val="004A6586"/>
    <w:rsid w:val="004A679F"/>
    <w:rsid w:val="004A685E"/>
    <w:rsid w:val="004A6AD1"/>
    <w:rsid w:val="004A6C68"/>
    <w:rsid w:val="004A6D03"/>
    <w:rsid w:val="004A6D99"/>
    <w:rsid w:val="004A6E6E"/>
    <w:rsid w:val="004A6F4B"/>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23A"/>
    <w:rsid w:val="004B1402"/>
    <w:rsid w:val="004B16F5"/>
    <w:rsid w:val="004B1813"/>
    <w:rsid w:val="004B18CD"/>
    <w:rsid w:val="004B1A36"/>
    <w:rsid w:val="004B1AAA"/>
    <w:rsid w:val="004B1B85"/>
    <w:rsid w:val="004B208B"/>
    <w:rsid w:val="004B21BB"/>
    <w:rsid w:val="004B236D"/>
    <w:rsid w:val="004B257C"/>
    <w:rsid w:val="004B25D0"/>
    <w:rsid w:val="004B26A0"/>
    <w:rsid w:val="004B27E3"/>
    <w:rsid w:val="004B28E0"/>
    <w:rsid w:val="004B29D4"/>
    <w:rsid w:val="004B2BA0"/>
    <w:rsid w:val="004B2F92"/>
    <w:rsid w:val="004B3C05"/>
    <w:rsid w:val="004B3CE4"/>
    <w:rsid w:val="004B3ECA"/>
    <w:rsid w:val="004B3F62"/>
    <w:rsid w:val="004B41D9"/>
    <w:rsid w:val="004B4478"/>
    <w:rsid w:val="004B4536"/>
    <w:rsid w:val="004B49E4"/>
    <w:rsid w:val="004B5148"/>
    <w:rsid w:val="004B51A7"/>
    <w:rsid w:val="004B5347"/>
    <w:rsid w:val="004B577D"/>
    <w:rsid w:val="004B5961"/>
    <w:rsid w:val="004B5B96"/>
    <w:rsid w:val="004B6015"/>
    <w:rsid w:val="004B63BA"/>
    <w:rsid w:val="004B6678"/>
    <w:rsid w:val="004B68F0"/>
    <w:rsid w:val="004B6A51"/>
    <w:rsid w:val="004B6B24"/>
    <w:rsid w:val="004B6DB2"/>
    <w:rsid w:val="004B6F30"/>
    <w:rsid w:val="004B6FEF"/>
    <w:rsid w:val="004B7183"/>
    <w:rsid w:val="004B7438"/>
    <w:rsid w:val="004B75B1"/>
    <w:rsid w:val="004B762F"/>
    <w:rsid w:val="004B7A34"/>
    <w:rsid w:val="004B7E23"/>
    <w:rsid w:val="004C02E4"/>
    <w:rsid w:val="004C04CB"/>
    <w:rsid w:val="004C05D3"/>
    <w:rsid w:val="004C0815"/>
    <w:rsid w:val="004C0B7A"/>
    <w:rsid w:val="004C0C60"/>
    <w:rsid w:val="004C1070"/>
    <w:rsid w:val="004C1091"/>
    <w:rsid w:val="004C13A9"/>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C94"/>
    <w:rsid w:val="004C4CAD"/>
    <w:rsid w:val="004C4E00"/>
    <w:rsid w:val="004C51B9"/>
    <w:rsid w:val="004C5319"/>
    <w:rsid w:val="004C53B7"/>
    <w:rsid w:val="004C55C3"/>
    <w:rsid w:val="004C5C0F"/>
    <w:rsid w:val="004C5C8B"/>
    <w:rsid w:val="004C613A"/>
    <w:rsid w:val="004C6326"/>
    <w:rsid w:val="004C66F3"/>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D0447"/>
    <w:rsid w:val="004D05EE"/>
    <w:rsid w:val="004D065E"/>
    <w:rsid w:val="004D0872"/>
    <w:rsid w:val="004D0999"/>
    <w:rsid w:val="004D09F0"/>
    <w:rsid w:val="004D0B97"/>
    <w:rsid w:val="004D0BB3"/>
    <w:rsid w:val="004D0BD3"/>
    <w:rsid w:val="004D1067"/>
    <w:rsid w:val="004D10B7"/>
    <w:rsid w:val="004D10EE"/>
    <w:rsid w:val="004D131F"/>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3F9"/>
    <w:rsid w:val="004D3535"/>
    <w:rsid w:val="004D37F7"/>
    <w:rsid w:val="004D395E"/>
    <w:rsid w:val="004D3C02"/>
    <w:rsid w:val="004D3E98"/>
    <w:rsid w:val="004D3FAD"/>
    <w:rsid w:val="004D44E7"/>
    <w:rsid w:val="004D49A9"/>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B56"/>
    <w:rsid w:val="004E0482"/>
    <w:rsid w:val="004E0693"/>
    <w:rsid w:val="004E0917"/>
    <w:rsid w:val="004E0A13"/>
    <w:rsid w:val="004E0B3C"/>
    <w:rsid w:val="004E0B7C"/>
    <w:rsid w:val="004E0D40"/>
    <w:rsid w:val="004E0D71"/>
    <w:rsid w:val="004E0EEF"/>
    <w:rsid w:val="004E0FE9"/>
    <w:rsid w:val="004E10FB"/>
    <w:rsid w:val="004E117E"/>
    <w:rsid w:val="004E15E7"/>
    <w:rsid w:val="004E160F"/>
    <w:rsid w:val="004E17DD"/>
    <w:rsid w:val="004E1866"/>
    <w:rsid w:val="004E1E17"/>
    <w:rsid w:val="004E1E46"/>
    <w:rsid w:val="004E1F39"/>
    <w:rsid w:val="004E1FB3"/>
    <w:rsid w:val="004E2061"/>
    <w:rsid w:val="004E208F"/>
    <w:rsid w:val="004E2412"/>
    <w:rsid w:val="004E2475"/>
    <w:rsid w:val="004E2491"/>
    <w:rsid w:val="004E26C5"/>
    <w:rsid w:val="004E2A93"/>
    <w:rsid w:val="004E2CDB"/>
    <w:rsid w:val="004E2DF5"/>
    <w:rsid w:val="004E2F30"/>
    <w:rsid w:val="004E2F70"/>
    <w:rsid w:val="004E360D"/>
    <w:rsid w:val="004E3802"/>
    <w:rsid w:val="004E388D"/>
    <w:rsid w:val="004E3CDF"/>
    <w:rsid w:val="004E3D1D"/>
    <w:rsid w:val="004E45C6"/>
    <w:rsid w:val="004E46AF"/>
    <w:rsid w:val="004E47D7"/>
    <w:rsid w:val="004E4952"/>
    <w:rsid w:val="004E4C4D"/>
    <w:rsid w:val="004E4DC4"/>
    <w:rsid w:val="004E4E32"/>
    <w:rsid w:val="004E5099"/>
    <w:rsid w:val="004E546E"/>
    <w:rsid w:val="004E555B"/>
    <w:rsid w:val="004E563A"/>
    <w:rsid w:val="004E5770"/>
    <w:rsid w:val="004E5787"/>
    <w:rsid w:val="004E5ACF"/>
    <w:rsid w:val="004E5BCD"/>
    <w:rsid w:val="004E60B0"/>
    <w:rsid w:val="004E631C"/>
    <w:rsid w:val="004E64A3"/>
    <w:rsid w:val="004E6835"/>
    <w:rsid w:val="004E6A5F"/>
    <w:rsid w:val="004E6B1F"/>
    <w:rsid w:val="004E6D74"/>
    <w:rsid w:val="004E6EF7"/>
    <w:rsid w:val="004E6FE2"/>
    <w:rsid w:val="004E7177"/>
    <w:rsid w:val="004E762D"/>
    <w:rsid w:val="004E77FF"/>
    <w:rsid w:val="004E790E"/>
    <w:rsid w:val="004E7B73"/>
    <w:rsid w:val="004E7B84"/>
    <w:rsid w:val="004E7D49"/>
    <w:rsid w:val="004F0075"/>
    <w:rsid w:val="004F01CB"/>
    <w:rsid w:val="004F0577"/>
    <w:rsid w:val="004F0B55"/>
    <w:rsid w:val="004F0E20"/>
    <w:rsid w:val="004F0EE0"/>
    <w:rsid w:val="004F0EED"/>
    <w:rsid w:val="004F1193"/>
    <w:rsid w:val="004F1215"/>
    <w:rsid w:val="004F1640"/>
    <w:rsid w:val="004F1C9D"/>
    <w:rsid w:val="004F221F"/>
    <w:rsid w:val="004F2913"/>
    <w:rsid w:val="004F293C"/>
    <w:rsid w:val="004F2BF7"/>
    <w:rsid w:val="004F2E4C"/>
    <w:rsid w:val="004F337C"/>
    <w:rsid w:val="004F36DC"/>
    <w:rsid w:val="004F3D6B"/>
    <w:rsid w:val="004F3EDB"/>
    <w:rsid w:val="004F3F8E"/>
    <w:rsid w:val="004F413C"/>
    <w:rsid w:val="004F42AA"/>
    <w:rsid w:val="004F4333"/>
    <w:rsid w:val="004F4667"/>
    <w:rsid w:val="004F46CB"/>
    <w:rsid w:val="004F493F"/>
    <w:rsid w:val="004F4DB6"/>
    <w:rsid w:val="004F4F92"/>
    <w:rsid w:val="004F5119"/>
    <w:rsid w:val="004F524B"/>
    <w:rsid w:val="004F549A"/>
    <w:rsid w:val="004F55AA"/>
    <w:rsid w:val="004F55AF"/>
    <w:rsid w:val="004F5CF0"/>
    <w:rsid w:val="004F5D7F"/>
    <w:rsid w:val="004F64DE"/>
    <w:rsid w:val="004F66F2"/>
    <w:rsid w:val="004F674A"/>
    <w:rsid w:val="004F68DD"/>
    <w:rsid w:val="004F6924"/>
    <w:rsid w:val="004F6F55"/>
    <w:rsid w:val="004F7048"/>
    <w:rsid w:val="004F7071"/>
    <w:rsid w:val="004F7450"/>
    <w:rsid w:val="004F7BB7"/>
    <w:rsid w:val="004F7C99"/>
    <w:rsid w:val="004F7DE1"/>
    <w:rsid w:val="005003EA"/>
    <w:rsid w:val="005005ED"/>
    <w:rsid w:val="005006D3"/>
    <w:rsid w:val="00500C58"/>
    <w:rsid w:val="00500C67"/>
    <w:rsid w:val="00500CD8"/>
    <w:rsid w:val="00500D01"/>
    <w:rsid w:val="00500F66"/>
    <w:rsid w:val="0050102A"/>
    <w:rsid w:val="005012D7"/>
    <w:rsid w:val="00501729"/>
    <w:rsid w:val="00501BE0"/>
    <w:rsid w:val="00501DDF"/>
    <w:rsid w:val="00501E06"/>
    <w:rsid w:val="0050214E"/>
    <w:rsid w:val="00502602"/>
    <w:rsid w:val="005029A1"/>
    <w:rsid w:val="00502CC6"/>
    <w:rsid w:val="00502F58"/>
    <w:rsid w:val="00503002"/>
    <w:rsid w:val="005037FB"/>
    <w:rsid w:val="005038D0"/>
    <w:rsid w:val="00503999"/>
    <w:rsid w:val="00503AD5"/>
    <w:rsid w:val="00503BF9"/>
    <w:rsid w:val="00503C97"/>
    <w:rsid w:val="00503DB6"/>
    <w:rsid w:val="00503DF4"/>
    <w:rsid w:val="00503FDA"/>
    <w:rsid w:val="00504060"/>
    <w:rsid w:val="0050426C"/>
    <w:rsid w:val="00504331"/>
    <w:rsid w:val="0050441B"/>
    <w:rsid w:val="00504562"/>
    <w:rsid w:val="005045CE"/>
    <w:rsid w:val="00504697"/>
    <w:rsid w:val="005046FB"/>
    <w:rsid w:val="00504709"/>
    <w:rsid w:val="0050472D"/>
    <w:rsid w:val="0050487C"/>
    <w:rsid w:val="00504ED7"/>
    <w:rsid w:val="0050551C"/>
    <w:rsid w:val="005055E7"/>
    <w:rsid w:val="00505C9D"/>
    <w:rsid w:val="005062A3"/>
    <w:rsid w:val="005062D2"/>
    <w:rsid w:val="00506538"/>
    <w:rsid w:val="005065A0"/>
    <w:rsid w:val="005068BA"/>
    <w:rsid w:val="005069D9"/>
    <w:rsid w:val="00506A1F"/>
    <w:rsid w:val="00506A85"/>
    <w:rsid w:val="00506ABA"/>
    <w:rsid w:val="005070BB"/>
    <w:rsid w:val="0050724F"/>
    <w:rsid w:val="005074D7"/>
    <w:rsid w:val="005078F0"/>
    <w:rsid w:val="00507B93"/>
    <w:rsid w:val="00507BB5"/>
    <w:rsid w:val="00510166"/>
    <w:rsid w:val="00510312"/>
    <w:rsid w:val="0051040E"/>
    <w:rsid w:val="005104E2"/>
    <w:rsid w:val="00510935"/>
    <w:rsid w:val="00510A5C"/>
    <w:rsid w:val="00510FF7"/>
    <w:rsid w:val="00511022"/>
    <w:rsid w:val="00511073"/>
    <w:rsid w:val="0051117D"/>
    <w:rsid w:val="00511357"/>
    <w:rsid w:val="00511772"/>
    <w:rsid w:val="005118A0"/>
    <w:rsid w:val="00511900"/>
    <w:rsid w:val="00511941"/>
    <w:rsid w:val="00511A24"/>
    <w:rsid w:val="00511BC7"/>
    <w:rsid w:val="00511C35"/>
    <w:rsid w:val="0051205F"/>
    <w:rsid w:val="0051215A"/>
    <w:rsid w:val="00512184"/>
    <w:rsid w:val="005127B2"/>
    <w:rsid w:val="005128EE"/>
    <w:rsid w:val="00512AD3"/>
    <w:rsid w:val="00512C6A"/>
    <w:rsid w:val="00512F1A"/>
    <w:rsid w:val="00512FBE"/>
    <w:rsid w:val="00512FBF"/>
    <w:rsid w:val="005131C8"/>
    <w:rsid w:val="005136E6"/>
    <w:rsid w:val="005137C6"/>
    <w:rsid w:val="00513AA6"/>
    <w:rsid w:val="0051400C"/>
    <w:rsid w:val="005141D8"/>
    <w:rsid w:val="00514373"/>
    <w:rsid w:val="005144C8"/>
    <w:rsid w:val="00514896"/>
    <w:rsid w:val="00514A30"/>
    <w:rsid w:val="00514F89"/>
    <w:rsid w:val="0051502D"/>
    <w:rsid w:val="0051527B"/>
    <w:rsid w:val="005152AB"/>
    <w:rsid w:val="005153A7"/>
    <w:rsid w:val="00515915"/>
    <w:rsid w:val="00515BC9"/>
    <w:rsid w:val="00515D19"/>
    <w:rsid w:val="00515DC8"/>
    <w:rsid w:val="005163F3"/>
    <w:rsid w:val="00516402"/>
    <w:rsid w:val="0051640C"/>
    <w:rsid w:val="00516685"/>
    <w:rsid w:val="005168DD"/>
    <w:rsid w:val="00516A12"/>
    <w:rsid w:val="00517892"/>
    <w:rsid w:val="00517C06"/>
    <w:rsid w:val="00517D11"/>
    <w:rsid w:val="005200EE"/>
    <w:rsid w:val="005207E7"/>
    <w:rsid w:val="00520B7A"/>
    <w:rsid w:val="00520EDF"/>
    <w:rsid w:val="00521561"/>
    <w:rsid w:val="0052168F"/>
    <w:rsid w:val="005216B9"/>
    <w:rsid w:val="00521A2E"/>
    <w:rsid w:val="00521B2D"/>
    <w:rsid w:val="00521BE8"/>
    <w:rsid w:val="00522009"/>
    <w:rsid w:val="00522189"/>
    <w:rsid w:val="005221E2"/>
    <w:rsid w:val="005222BD"/>
    <w:rsid w:val="005224E9"/>
    <w:rsid w:val="00522752"/>
    <w:rsid w:val="00522C4A"/>
    <w:rsid w:val="00522CC5"/>
    <w:rsid w:val="0052308C"/>
    <w:rsid w:val="005231F7"/>
    <w:rsid w:val="00523275"/>
    <w:rsid w:val="00523391"/>
    <w:rsid w:val="0052345A"/>
    <w:rsid w:val="005235D3"/>
    <w:rsid w:val="0052379C"/>
    <w:rsid w:val="00523AD0"/>
    <w:rsid w:val="00523EC4"/>
    <w:rsid w:val="00523F33"/>
    <w:rsid w:val="00524180"/>
    <w:rsid w:val="0052437C"/>
    <w:rsid w:val="00524A79"/>
    <w:rsid w:val="00524CAD"/>
    <w:rsid w:val="00524F57"/>
    <w:rsid w:val="00525026"/>
    <w:rsid w:val="0052520D"/>
    <w:rsid w:val="00525356"/>
    <w:rsid w:val="005253AC"/>
    <w:rsid w:val="0052543B"/>
    <w:rsid w:val="00525598"/>
    <w:rsid w:val="005255F9"/>
    <w:rsid w:val="00525A6B"/>
    <w:rsid w:val="00525E09"/>
    <w:rsid w:val="00525E86"/>
    <w:rsid w:val="005260F0"/>
    <w:rsid w:val="005263FC"/>
    <w:rsid w:val="00526979"/>
    <w:rsid w:val="005269C1"/>
    <w:rsid w:val="005269CA"/>
    <w:rsid w:val="00526C58"/>
    <w:rsid w:val="00526CA5"/>
    <w:rsid w:val="00526EDC"/>
    <w:rsid w:val="005270E2"/>
    <w:rsid w:val="005274D0"/>
    <w:rsid w:val="0052753E"/>
    <w:rsid w:val="00527641"/>
    <w:rsid w:val="00527D9C"/>
    <w:rsid w:val="00527EDB"/>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685"/>
    <w:rsid w:val="00532717"/>
    <w:rsid w:val="0053283D"/>
    <w:rsid w:val="00532C54"/>
    <w:rsid w:val="00532D8A"/>
    <w:rsid w:val="005331CA"/>
    <w:rsid w:val="005334D8"/>
    <w:rsid w:val="005335B2"/>
    <w:rsid w:val="0053375B"/>
    <w:rsid w:val="00533B30"/>
    <w:rsid w:val="00533DBB"/>
    <w:rsid w:val="00534553"/>
    <w:rsid w:val="005345F3"/>
    <w:rsid w:val="00534A36"/>
    <w:rsid w:val="005357B2"/>
    <w:rsid w:val="00535E43"/>
    <w:rsid w:val="00535E9F"/>
    <w:rsid w:val="00536066"/>
    <w:rsid w:val="00536251"/>
    <w:rsid w:val="00536318"/>
    <w:rsid w:val="005363E4"/>
    <w:rsid w:val="005367F2"/>
    <w:rsid w:val="00536F00"/>
    <w:rsid w:val="0053794D"/>
    <w:rsid w:val="0053796D"/>
    <w:rsid w:val="005379CD"/>
    <w:rsid w:val="005379FC"/>
    <w:rsid w:val="00537DBA"/>
    <w:rsid w:val="00537DD2"/>
    <w:rsid w:val="00537F2E"/>
    <w:rsid w:val="005401B2"/>
    <w:rsid w:val="005401DD"/>
    <w:rsid w:val="00540468"/>
    <w:rsid w:val="0054054D"/>
    <w:rsid w:val="005405AF"/>
    <w:rsid w:val="00540923"/>
    <w:rsid w:val="00540B3D"/>
    <w:rsid w:val="00540FC8"/>
    <w:rsid w:val="005410E1"/>
    <w:rsid w:val="0054172E"/>
    <w:rsid w:val="005417F3"/>
    <w:rsid w:val="00541E38"/>
    <w:rsid w:val="005421C0"/>
    <w:rsid w:val="00542246"/>
    <w:rsid w:val="005422CB"/>
    <w:rsid w:val="005422ED"/>
    <w:rsid w:val="005423B5"/>
    <w:rsid w:val="0054249A"/>
    <w:rsid w:val="00542AFF"/>
    <w:rsid w:val="00543056"/>
    <w:rsid w:val="005431DB"/>
    <w:rsid w:val="00543201"/>
    <w:rsid w:val="0054358B"/>
    <w:rsid w:val="005436AD"/>
    <w:rsid w:val="00543CBC"/>
    <w:rsid w:val="00543E0D"/>
    <w:rsid w:val="00544250"/>
    <w:rsid w:val="00544501"/>
    <w:rsid w:val="00544CF8"/>
    <w:rsid w:val="00544DED"/>
    <w:rsid w:val="00544EA6"/>
    <w:rsid w:val="00544EDC"/>
    <w:rsid w:val="00544EED"/>
    <w:rsid w:val="00544F08"/>
    <w:rsid w:val="00544F7E"/>
    <w:rsid w:val="00545512"/>
    <w:rsid w:val="00545722"/>
    <w:rsid w:val="005458E5"/>
    <w:rsid w:val="00545A4B"/>
    <w:rsid w:val="00545FF9"/>
    <w:rsid w:val="005461D3"/>
    <w:rsid w:val="00546313"/>
    <w:rsid w:val="00546851"/>
    <w:rsid w:val="00546BAD"/>
    <w:rsid w:val="00546C33"/>
    <w:rsid w:val="00546E2B"/>
    <w:rsid w:val="00546FDD"/>
    <w:rsid w:val="00547070"/>
    <w:rsid w:val="005471EB"/>
    <w:rsid w:val="00547431"/>
    <w:rsid w:val="005474CF"/>
    <w:rsid w:val="005475BE"/>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A7C"/>
    <w:rsid w:val="00550BD6"/>
    <w:rsid w:val="00550D67"/>
    <w:rsid w:val="00550DE3"/>
    <w:rsid w:val="00551218"/>
    <w:rsid w:val="005515AA"/>
    <w:rsid w:val="00551634"/>
    <w:rsid w:val="00551CEB"/>
    <w:rsid w:val="00551F23"/>
    <w:rsid w:val="005520AD"/>
    <w:rsid w:val="005520B5"/>
    <w:rsid w:val="0055218E"/>
    <w:rsid w:val="005524CE"/>
    <w:rsid w:val="00552E62"/>
    <w:rsid w:val="0055307E"/>
    <w:rsid w:val="00553263"/>
    <w:rsid w:val="005532A6"/>
    <w:rsid w:val="0055377B"/>
    <w:rsid w:val="00553891"/>
    <w:rsid w:val="00553937"/>
    <w:rsid w:val="00553C52"/>
    <w:rsid w:val="00553E9B"/>
    <w:rsid w:val="00553FB3"/>
    <w:rsid w:val="005543CC"/>
    <w:rsid w:val="00554B0F"/>
    <w:rsid w:val="00554BC5"/>
    <w:rsid w:val="00554F24"/>
    <w:rsid w:val="0055505F"/>
    <w:rsid w:val="00555501"/>
    <w:rsid w:val="005558DB"/>
    <w:rsid w:val="00555B51"/>
    <w:rsid w:val="00555D98"/>
    <w:rsid w:val="00555E27"/>
    <w:rsid w:val="00555F36"/>
    <w:rsid w:val="005560A8"/>
    <w:rsid w:val="005563F2"/>
    <w:rsid w:val="00556767"/>
    <w:rsid w:val="00556D03"/>
    <w:rsid w:val="00556D89"/>
    <w:rsid w:val="005575C8"/>
    <w:rsid w:val="0055792D"/>
    <w:rsid w:val="00557B23"/>
    <w:rsid w:val="00557EBA"/>
    <w:rsid w:val="00560265"/>
    <w:rsid w:val="005604EE"/>
    <w:rsid w:val="00560767"/>
    <w:rsid w:val="00560841"/>
    <w:rsid w:val="005609EA"/>
    <w:rsid w:val="00560CE1"/>
    <w:rsid w:val="00560DAA"/>
    <w:rsid w:val="00560DDC"/>
    <w:rsid w:val="00560EF4"/>
    <w:rsid w:val="00560F70"/>
    <w:rsid w:val="005614C1"/>
    <w:rsid w:val="00561797"/>
    <w:rsid w:val="005618B0"/>
    <w:rsid w:val="00561CED"/>
    <w:rsid w:val="0056228D"/>
    <w:rsid w:val="005622A9"/>
    <w:rsid w:val="00562B87"/>
    <w:rsid w:val="00562E82"/>
    <w:rsid w:val="0056301C"/>
    <w:rsid w:val="005632E4"/>
    <w:rsid w:val="0056331D"/>
    <w:rsid w:val="005634BF"/>
    <w:rsid w:val="0056351B"/>
    <w:rsid w:val="00563602"/>
    <w:rsid w:val="00563E45"/>
    <w:rsid w:val="00563EC9"/>
    <w:rsid w:val="00564199"/>
    <w:rsid w:val="005643D4"/>
    <w:rsid w:val="00564C8A"/>
    <w:rsid w:val="00564C90"/>
    <w:rsid w:val="00564D98"/>
    <w:rsid w:val="0056516D"/>
    <w:rsid w:val="00565206"/>
    <w:rsid w:val="0056536E"/>
    <w:rsid w:val="00565424"/>
    <w:rsid w:val="0056557E"/>
    <w:rsid w:val="00565640"/>
    <w:rsid w:val="00565BD8"/>
    <w:rsid w:val="00565FC7"/>
    <w:rsid w:val="00566136"/>
    <w:rsid w:val="005663A1"/>
    <w:rsid w:val="00566707"/>
    <w:rsid w:val="005668FF"/>
    <w:rsid w:val="00566DD2"/>
    <w:rsid w:val="00566DE4"/>
    <w:rsid w:val="00566F7E"/>
    <w:rsid w:val="00567182"/>
    <w:rsid w:val="00567262"/>
    <w:rsid w:val="0056726F"/>
    <w:rsid w:val="00567359"/>
    <w:rsid w:val="005673DB"/>
    <w:rsid w:val="005675E1"/>
    <w:rsid w:val="0056781D"/>
    <w:rsid w:val="00567B42"/>
    <w:rsid w:val="00567DA1"/>
    <w:rsid w:val="00567E7A"/>
    <w:rsid w:val="00567F2C"/>
    <w:rsid w:val="00570111"/>
    <w:rsid w:val="00570212"/>
    <w:rsid w:val="00570564"/>
    <w:rsid w:val="005705D2"/>
    <w:rsid w:val="005707BF"/>
    <w:rsid w:val="005707C3"/>
    <w:rsid w:val="00570DA6"/>
    <w:rsid w:val="00570E42"/>
    <w:rsid w:val="00570E7B"/>
    <w:rsid w:val="00570E89"/>
    <w:rsid w:val="00570F08"/>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584"/>
    <w:rsid w:val="005765A7"/>
    <w:rsid w:val="005766BB"/>
    <w:rsid w:val="00576A16"/>
    <w:rsid w:val="00576BE4"/>
    <w:rsid w:val="00576BE6"/>
    <w:rsid w:val="00576F4C"/>
    <w:rsid w:val="005772A9"/>
    <w:rsid w:val="0057757F"/>
    <w:rsid w:val="0057762D"/>
    <w:rsid w:val="0057764C"/>
    <w:rsid w:val="005778C3"/>
    <w:rsid w:val="00577B18"/>
    <w:rsid w:val="00577BFB"/>
    <w:rsid w:val="00577C3E"/>
    <w:rsid w:val="00577DD7"/>
    <w:rsid w:val="0058016F"/>
    <w:rsid w:val="00580171"/>
    <w:rsid w:val="005802EC"/>
    <w:rsid w:val="005803BE"/>
    <w:rsid w:val="00581411"/>
    <w:rsid w:val="00581435"/>
    <w:rsid w:val="005814AC"/>
    <w:rsid w:val="0058152B"/>
    <w:rsid w:val="005820DC"/>
    <w:rsid w:val="0058265F"/>
    <w:rsid w:val="00582B1D"/>
    <w:rsid w:val="00582CE2"/>
    <w:rsid w:val="00582F40"/>
    <w:rsid w:val="0058322A"/>
    <w:rsid w:val="005832BD"/>
    <w:rsid w:val="00584083"/>
    <w:rsid w:val="0058408B"/>
    <w:rsid w:val="005845AE"/>
    <w:rsid w:val="00584618"/>
    <w:rsid w:val="005847B0"/>
    <w:rsid w:val="00584A62"/>
    <w:rsid w:val="0058512D"/>
    <w:rsid w:val="005852A3"/>
    <w:rsid w:val="0058553E"/>
    <w:rsid w:val="0058597A"/>
    <w:rsid w:val="00585BDA"/>
    <w:rsid w:val="00585C10"/>
    <w:rsid w:val="00585F14"/>
    <w:rsid w:val="00585F98"/>
    <w:rsid w:val="005861A8"/>
    <w:rsid w:val="005862E1"/>
    <w:rsid w:val="00586365"/>
    <w:rsid w:val="00586421"/>
    <w:rsid w:val="005864DF"/>
    <w:rsid w:val="00586623"/>
    <w:rsid w:val="005866C8"/>
    <w:rsid w:val="00586C02"/>
    <w:rsid w:val="00586CB8"/>
    <w:rsid w:val="00586DF8"/>
    <w:rsid w:val="00587315"/>
    <w:rsid w:val="0058732C"/>
    <w:rsid w:val="00587544"/>
    <w:rsid w:val="00587629"/>
    <w:rsid w:val="00587EB4"/>
    <w:rsid w:val="00587F22"/>
    <w:rsid w:val="005901C4"/>
    <w:rsid w:val="0059061E"/>
    <w:rsid w:val="00590685"/>
    <w:rsid w:val="005906A4"/>
    <w:rsid w:val="005908A4"/>
    <w:rsid w:val="00590A03"/>
    <w:rsid w:val="0059114E"/>
    <w:rsid w:val="005915B0"/>
    <w:rsid w:val="00591660"/>
    <w:rsid w:val="005917D1"/>
    <w:rsid w:val="0059187E"/>
    <w:rsid w:val="0059192A"/>
    <w:rsid w:val="00591BA2"/>
    <w:rsid w:val="005920FE"/>
    <w:rsid w:val="00592278"/>
    <w:rsid w:val="00592487"/>
    <w:rsid w:val="005924B0"/>
    <w:rsid w:val="005925D4"/>
    <w:rsid w:val="00592812"/>
    <w:rsid w:val="00592EC9"/>
    <w:rsid w:val="005932A8"/>
    <w:rsid w:val="0059342A"/>
    <w:rsid w:val="0059347E"/>
    <w:rsid w:val="0059352A"/>
    <w:rsid w:val="00593707"/>
    <w:rsid w:val="0059382A"/>
    <w:rsid w:val="00593861"/>
    <w:rsid w:val="00593BE6"/>
    <w:rsid w:val="00593E83"/>
    <w:rsid w:val="00594176"/>
    <w:rsid w:val="005943BB"/>
    <w:rsid w:val="005943BC"/>
    <w:rsid w:val="005943DD"/>
    <w:rsid w:val="00594446"/>
    <w:rsid w:val="005944EE"/>
    <w:rsid w:val="005945F4"/>
    <w:rsid w:val="00594783"/>
    <w:rsid w:val="0059498E"/>
    <w:rsid w:val="00594D8D"/>
    <w:rsid w:val="00594F63"/>
    <w:rsid w:val="00594F94"/>
    <w:rsid w:val="0059515D"/>
    <w:rsid w:val="005951D1"/>
    <w:rsid w:val="005951E4"/>
    <w:rsid w:val="005955A4"/>
    <w:rsid w:val="0059560F"/>
    <w:rsid w:val="00595709"/>
    <w:rsid w:val="0059576E"/>
    <w:rsid w:val="00596242"/>
    <w:rsid w:val="005966E3"/>
    <w:rsid w:val="00596994"/>
    <w:rsid w:val="00596B91"/>
    <w:rsid w:val="00596C08"/>
    <w:rsid w:val="00596EA6"/>
    <w:rsid w:val="00596F96"/>
    <w:rsid w:val="00596FE3"/>
    <w:rsid w:val="00597031"/>
    <w:rsid w:val="00597109"/>
    <w:rsid w:val="00597549"/>
    <w:rsid w:val="00597567"/>
    <w:rsid w:val="00597744"/>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DD7"/>
    <w:rsid w:val="005A0E6E"/>
    <w:rsid w:val="005A0F4E"/>
    <w:rsid w:val="005A106A"/>
    <w:rsid w:val="005A162C"/>
    <w:rsid w:val="005A16DA"/>
    <w:rsid w:val="005A18C6"/>
    <w:rsid w:val="005A1C62"/>
    <w:rsid w:val="005A21DF"/>
    <w:rsid w:val="005A22E2"/>
    <w:rsid w:val="005A2AAC"/>
    <w:rsid w:val="005A2B24"/>
    <w:rsid w:val="005A2C25"/>
    <w:rsid w:val="005A2C5C"/>
    <w:rsid w:val="005A2CAB"/>
    <w:rsid w:val="005A2DF4"/>
    <w:rsid w:val="005A2F99"/>
    <w:rsid w:val="005A3178"/>
    <w:rsid w:val="005A37F9"/>
    <w:rsid w:val="005A38E8"/>
    <w:rsid w:val="005A3970"/>
    <w:rsid w:val="005A39E9"/>
    <w:rsid w:val="005A3B4B"/>
    <w:rsid w:val="005A3BBE"/>
    <w:rsid w:val="005A3BDD"/>
    <w:rsid w:val="005A3EF2"/>
    <w:rsid w:val="005A40A1"/>
    <w:rsid w:val="005A427E"/>
    <w:rsid w:val="005A4479"/>
    <w:rsid w:val="005A4A0C"/>
    <w:rsid w:val="005A527B"/>
    <w:rsid w:val="005A533A"/>
    <w:rsid w:val="005A5399"/>
    <w:rsid w:val="005A54C7"/>
    <w:rsid w:val="005A55AA"/>
    <w:rsid w:val="005A569E"/>
    <w:rsid w:val="005A5864"/>
    <w:rsid w:val="005A58B8"/>
    <w:rsid w:val="005A5B11"/>
    <w:rsid w:val="005A5DA1"/>
    <w:rsid w:val="005A65F2"/>
    <w:rsid w:val="005A669A"/>
    <w:rsid w:val="005A6848"/>
    <w:rsid w:val="005A6EF1"/>
    <w:rsid w:val="005A7419"/>
    <w:rsid w:val="005A7422"/>
    <w:rsid w:val="005A7655"/>
    <w:rsid w:val="005A76AC"/>
    <w:rsid w:val="005A7900"/>
    <w:rsid w:val="005A7C0F"/>
    <w:rsid w:val="005A7E5F"/>
    <w:rsid w:val="005B0406"/>
    <w:rsid w:val="005B04B6"/>
    <w:rsid w:val="005B0517"/>
    <w:rsid w:val="005B0542"/>
    <w:rsid w:val="005B088C"/>
    <w:rsid w:val="005B08B6"/>
    <w:rsid w:val="005B0CFB"/>
    <w:rsid w:val="005B1143"/>
    <w:rsid w:val="005B1DC0"/>
    <w:rsid w:val="005B1DE9"/>
    <w:rsid w:val="005B1FE4"/>
    <w:rsid w:val="005B2021"/>
    <w:rsid w:val="005B22EB"/>
    <w:rsid w:val="005B2365"/>
    <w:rsid w:val="005B24A4"/>
    <w:rsid w:val="005B251C"/>
    <w:rsid w:val="005B2C8E"/>
    <w:rsid w:val="005B2D22"/>
    <w:rsid w:val="005B3571"/>
    <w:rsid w:val="005B365D"/>
    <w:rsid w:val="005B3748"/>
    <w:rsid w:val="005B3A0A"/>
    <w:rsid w:val="005B3DD4"/>
    <w:rsid w:val="005B3EB3"/>
    <w:rsid w:val="005B4424"/>
    <w:rsid w:val="005B4502"/>
    <w:rsid w:val="005B4905"/>
    <w:rsid w:val="005B4AFF"/>
    <w:rsid w:val="005B4D44"/>
    <w:rsid w:val="005B4DE4"/>
    <w:rsid w:val="005B5121"/>
    <w:rsid w:val="005B528D"/>
    <w:rsid w:val="005B53E4"/>
    <w:rsid w:val="005B5537"/>
    <w:rsid w:val="005B580F"/>
    <w:rsid w:val="005B597B"/>
    <w:rsid w:val="005B5D18"/>
    <w:rsid w:val="005B60B6"/>
    <w:rsid w:val="005B61D1"/>
    <w:rsid w:val="005B62D2"/>
    <w:rsid w:val="005B6A49"/>
    <w:rsid w:val="005B6B8A"/>
    <w:rsid w:val="005B70DE"/>
    <w:rsid w:val="005B73E6"/>
    <w:rsid w:val="005B74A6"/>
    <w:rsid w:val="005B76C4"/>
    <w:rsid w:val="005B76EB"/>
    <w:rsid w:val="005B7922"/>
    <w:rsid w:val="005B7BCE"/>
    <w:rsid w:val="005B7C45"/>
    <w:rsid w:val="005B7C5D"/>
    <w:rsid w:val="005B7FCE"/>
    <w:rsid w:val="005C053B"/>
    <w:rsid w:val="005C06CF"/>
    <w:rsid w:val="005C0749"/>
    <w:rsid w:val="005C0B02"/>
    <w:rsid w:val="005C0C9B"/>
    <w:rsid w:val="005C0EE4"/>
    <w:rsid w:val="005C0FC5"/>
    <w:rsid w:val="005C11BF"/>
    <w:rsid w:val="005C15A3"/>
    <w:rsid w:val="005C178B"/>
    <w:rsid w:val="005C1791"/>
    <w:rsid w:val="005C17E6"/>
    <w:rsid w:val="005C17EB"/>
    <w:rsid w:val="005C196C"/>
    <w:rsid w:val="005C197A"/>
    <w:rsid w:val="005C19BA"/>
    <w:rsid w:val="005C1C43"/>
    <w:rsid w:val="005C1DAC"/>
    <w:rsid w:val="005C1F54"/>
    <w:rsid w:val="005C1F59"/>
    <w:rsid w:val="005C2293"/>
    <w:rsid w:val="005C22D2"/>
    <w:rsid w:val="005C248C"/>
    <w:rsid w:val="005C26B1"/>
    <w:rsid w:val="005C26D0"/>
    <w:rsid w:val="005C279D"/>
    <w:rsid w:val="005C2CD1"/>
    <w:rsid w:val="005C31AD"/>
    <w:rsid w:val="005C323F"/>
    <w:rsid w:val="005C3390"/>
    <w:rsid w:val="005C3575"/>
    <w:rsid w:val="005C37B1"/>
    <w:rsid w:val="005C37F9"/>
    <w:rsid w:val="005C3B43"/>
    <w:rsid w:val="005C3B8C"/>
    <w:rsid w:val="005C3E10"/>
    <w:rsid w:val="005C3F5F"/>
    <w:rsid w:val="005C3F8A"/>
    <w:rsid w:val="005C4221"/>
    <w:rsid w:val="005C4269"/>
    <w:rsid w:val="005C4904"/>
    <w:rsid w:val="005C4A7B"/>
    <w:rsid w:val="005C57DC"/>
    <w:rsid w:val="005C5866"/>
    <w:rsid w:val="005C58F4"/>
    <w:rsid w:val="005C5CED"/>
    <w:rsid w:val="005C5E3F"/>
    <w:rsid w:val="005C602F"/>
    <w:rsid w:val="005C606B"/>
    <w:rsid w:val="005C655D"/>
    <w:rsid w:val="005C6766"/>
    <w:rsid w:val="005C6791"/>
    <w:rsid w:val="005C67C8"/>
    <w:rsid w:val="005C68F9"/>
    <w:rsid w:val="005C695B"/>
    <w:rsid w:val="005C6E2D"/>
    <w:rsid w:val="005C6F49"/>
    <w:rsid w:val="005C762E"/>
    <w:rsid w:val="005C7845"/>
    <w:rsid w:val="005C7944"/>
    <w:rsid w:val="005C7EEE"/>
    <w:rsid w:val="005D04E7"/>
    <w:rsid w:val="005D0ADE"/>
    <w:rsid w:val="005D0D88"/>
    <w:rsid w:val="005D12C3"/>
    <w:rsid w:val="005D1BEA"/>
    <w:rsid w:val="005D1CF1"/>
    <w:rsid w:val="005D21CC"/>
    <w:rsid w:val="005D258F"/>
    <w:rsid w:val="005D2824"/>
    <w:rsid w:val="005D2A38"/>
    <w:rsid w:val="005D2A3B"/>
    <w:rsid w:val="005D2B44"/>
    <w:rsid w:val="005D317B"/>
    <w:rsid w:val="005D32F6"/>
    <w:rsid w:val="005D36D1"/>
    <w:rsid w:val="005D379F"/>
    <w:rsid w:val="005D3B67"/>
    <w:rsid w:val="005D3FA7"/>
    <w:rsid w:val="005D405A"/>
    <w:rsid w:val="005D41E1"/>
    <w:rsid w:val="005D423F"/>
    <w:rsid w:val="005D44B4"/>
    <w:rsid w:val="005D4B84"/>
    <w:rsid w:val="005D4B9F"/>
    <w:rsid w:val="005D4BBE"/>
    <w:rsid w:val="005D4BE4"/>
    <w:rsid w:val="005D4C96"/>
    <w:rsid w:val="005D5310"/>
    <w:rsid w:val="005D538F"/>
    <w:rsid w:val="005D548C"/>
    <w:rsid w:val="005D54EC"/>
    <w:rsid w:val="005D556E"/>
    <w:rsid w:val="005D5681"/>
    <w:rsid w:val="005D585A"/>
    <w:rsid w:val="005D5BC2"/>
    <w:rsid w:val="005D5CED"/>
    <w:rsid w:val="005D5DBF"/>
    <w:rsid w:val="005D5E4A"/>
    <w:rsid w:val="005D5E61"/>
    <w:rsid w:val="005D647A"/>
    <w:rsid w:val="005D655A"/>
    <w:rsid w:val="005D6575"/>
    <w:rsid w:val="005D6578"/>
    <w:rsid w:val="005D66F8"/>
    <w:rsid w:val="005D6C43"/>
    <w:rsid w:val="005D7009"/>
    <w:rsid w:val="005D73F3"/>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C1B"/>
    <w:rsid w:val="005E2698"/>
    <w:rsid w:val="005E26EB"/>
    <w:rsid w:val="005E284E"/>
    <w:rsid w:val="005E2987"/>
    <w:rsid w:val="005E29AD"/>
    <w:rsid w:val="005E29E9"/>
    <w:rsid w:val="005E2AE2"/>
    <w:rsid w:val="005E2CFB"/>
    <w:rsid w:val="005E311F"/>
    <w:rsid w:val="005E32BB"/>
    <w:rsid w:val="005E353F"/>
    <w:rsid w:val="005E3718"/>
    <w:rsid w:val="005E3EFD"/>
    <w:rsid w:val="005E3F16"/>
    <w:rsid w:val="005E41EE"/>
    <w:rsid w:val="005E4468"/>
    <w:rsid w:val="005E44EA"/>
    <w:rsid w:val="005E47D6"/>
    <w:rsid w:val="005E4D0F"/>
    <w:rsid w:val="005E4E58"/>
    <w:rsid w:val="005E54A9"/>
    <w:rsid w:val="005E5853"/>
    <w:rsid w:val="005E5BB0"/>
    <w:rsid w:val="005E5C70"/>
    <w:rsid w:val="005E6100"/>
    <w:rsid w:val="005E6231"/>
    <w:rsid w:val="005E63A6"/>
    <w:rsid w:val="005E6506"/>
    <w:rsid w:val="005E65BB"/>
    <w:rsid w:val="005E6712"/>
    <w:rsid w:val="005E68EA"/>
    <w:rsid w:val="005E6CFF"/>
    <w:rsid w:val="005E6F3D"/>
    <w:rsid w:val="005E7363"/>
    <w:rsid w:val="005E7735"/>
    <w:rsid w:val="005E792F"/>
    <w:rsid w:val="005E798B"/>
    <w:rsid w:val="005E7CB5"/>
    <w:rsid w:val="005F00B3"/>
    <w:rsid w:val="005F09AC"/>
    <w:rsid w:val="005F1029"/>
    <w:rsid w:val="005F10E3"/>
    <w:rsid w:val="005F122D"/>
    <w:rsid w:val="005F13B1"/>
    <w:rsid w:val="005F1470"/>
    <w:rsid w:val="005F1745"/>
    <w:rsid w:val="005F17DE"/>
    <w:rsid w:val="005F19A4"/>
    <w:rsid w:val="005F1A25"/>
    <w:rsid w:val="005F1C7B"/>
    <w:rsid w:val="005F21B9"/>
    <w:rsid w:val="005F2200"/>
    <w:rsid w:val="005F239A"/>
    <w:rsid w:val="005F26E2"/>
    <w:rsid w:val="005F28BD"/>
    <w:rsid w:val="005F2943"/>
    <w:rsid w:val="005F2B83"/>
    <w:rsid w:val="005F2BBF"/>
    <w:rsid w:val="005F2E0D"/>
    <w:rsid w:val="005F31BD"/>
    <w:rsid w:val="005F3392"/>
    <w:rsid w:val="005F35A6"/>
    <w:rsid w:val="005F3775"/>
    <w:rsid w:val="005F3816"/>
    <w:rsid w:val="005F3AF3"/>
    <w:rsid w:val="005F3B8F"/>
    <w:rsid w:val="005F45FD"/>
    <w:rsid w:val="005F47DA"/>
    <w:rsid w:val="005F4AB8"/>
    <w:rsid w:val="005F4C19"/>
    <w:rsid w:val="005F4CF7"/>
    <w:rsid w:val="005F4D3C"/>
    <w:rsid w:val="005F4E7A"/>
    <w:rsid w:val="005F5005"/>
    <w:rsid w:val="005F5052"/>
    <w:rsid w:val="005F52D9"/>
    <w:rsid w:val="005F5407"/>
    <w:rsid w:val="005F592A"/>
    <w:rsid w:val="005F5993"/>
    <w:rsid w:val="005F599F"/>
    <w:rsid w:val="005F5C11"/>
    <w:rsid w:val="005F5FC5"/>
    <w:rsid w:val="005F6181"/>
    <w:rsid w:val="005F61BB"/>
    <w:rsid w:val="005F6244"/>
    <w:rsid w:val="005F62A2"/>
    <w:rsid w:val="005F6751"/>
    <w:rsid w:val="005F67D6"/>
    <w:rsid w:val="005F6A4A"/>
    <w:rsid w:val="005F6B09"/>
    <w:rsid w:val="005F6B3E"/>
    <w:rsid w:val="005F6C4E"/>
    <w:rsid w:val="005F70BE"/>
    <w:rsid w:val="005F7456"/>
    <w:rsid w:val="005F7586"/>
    <w:rsid w:val="005F783C"/>
    <w:rsid w:val="005F7BCD"/>
    <w:rsid w:val="005F7D84"/>
    <w:rsid w:val="006002C5"/>
    <w:rsid w:val="00600465"/>
    <w:rsid w:val="006005C8"/>
    <w:rsid w:val="006006EB"/>
    <w:rsid w:val="0060091B"/>
    <w:rsid w:val="00600BB3"/>
    <w:rsid w:val="00600DBB"/>
    <w:rsid w:val="006015A3"/>
    <w:rsid w:val="0060161C"/>
    <w:rsid w:val="00601819"/>
    <w:rsid w:val="00601995"/>
    <w:rsid w:val="00601D6B"/>
    <w:rsid w:val="00602224"/>
    <w:rsid w:val="0060229C"/>
    <w:rsid w:val="0060249A"/>
    <w:rsid w:val="0060252A"/>
    <w:rsid w:val="006026E5"/>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6F"/>
    <w:rsid w:val="0060542E"/>
    <w:rsid w:val="00605458"/>
    <w:rsid w:val="006054EB"/>
    <w:rsid w:val="006056F1"/>
    <w:rsid w:val="006057F0"/>
    <w:rsid w:val="00605901"/>
    <w:rsid w:val="00605977"/>
    <w:rsid w:val="00605C99"/>
    <w:rsid w:val="00605CDE"/>
    <w:rsid w:val="006061DB"/>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36"/>
    <w:rsid w:val="00607BD5"/>
    <w:rsid w:val="00607C32"/>
    <w:rsid w:val="00607D71"/>
    <w:rsid w:val="00607EDA"/>
    <w:rsid w:val="0061038E"/>
    <w:rsid w:val="006106D8"/>
    <w:rsid w:val="00610AD5"/>
    <w:rsid w:val="00610C46"/>
    <w:rsid w:val="00610CF2"/>
    <w:rsid w:val="00610D14"/>
    <w:rsid w:val="00610F1C"/>
    <w:rsid w:val="0061104D"/>
    <w:rsid w:val="0061118D"/>
    <w:rsid w:val="006111C0"/>
    <w:rsid w:val="0061186F"/>
    <w:rsid w:val="00611AF2"/>
    <w:rsid w:val="00611FEA"/>
    <w:rsid w:val="0061214D"/>
    <w:rsid w:val="00612257"/>
    <w:rsid w:val="00612533"/>
    <w:rsid w:val="006127E6"/>
    <w:rsid w:val="00612A08"/>
    <w:rsid w:val="0061324A"/>
    <w:rsid w:val="00613270"/>
    <w:rsid w:val="006133FF"/>
    <w:rsid w:val="0061344E"/>
    <w:rsid w:val="00613565"/>
    <w:rsid w:val="0061356B"/>
    <w:rsid w:val="00613746"/>
    <w:rsid w:val="0061375D"/>
    <w:rsid w:val="00613812"/>
    <w:rsid w:val="00613DCD"/>
    <w:rsid w:val="00613E80"/>
    <w:rsid w:val="00613EB2"/>
    <w:rsid w:val="00613F93"/>
    <w:rsid w:val="00614121"/>
    <w:rsid w:val="00614798"/>
    <w:rsid w:val="00615326"/>
    <w:rsid w:val="0061536F"/>
    <w:rsid w:val="006154AF"/>
    <w:rsid w:val="00615568"/>
    <w:rsid w:val="00615AB5"/>
    <w:rsid w:val="00615ADE"/>
    <w:rsid w:val="00615FA1"/>
    <w:rsid w:val="0061606D"/>
    <w:rsid w:val="00616264"/>
    <w:rsid w:val="0061629F"/>
    <w:rsid w:val="006167D9"/>
    <w:rsid w:val="00616851"/>
    <w:rsid w:val="00616A26"/>
    <w:rsid w:val="00616C36"/>
    <w:rsid w:val="00616DE1"/>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DE8"/>
    <w:rsid w:val="00624E40"/>
    <w:rsid w:val="00624F84"/>
    <w:rsid w:val="0062507A"/>
    <w:rsid w:val="006252F6"/>
    <w:rsid w:val="00625371"/>
    <w:rsid w:val="00625379"/>
    <w:rsid w:val="006254EB"/>
    <w:rsid w:val="00625517"/>
    <w:rsid w:val="00625C47"/>
    <w:rsid w:val="00625CC5"/>
    <w:rsid w:val="00625D2A"/>
    <w:rsid w:val="00625DD2"/>
    <w:rsid w:val="00625F8B"/>
    <w:rsid w:val="00625F93"/>
    <w:rsid w:val="00626398"/>
    <w:rsid w:val="006267C8"/>
    <w:rsid w:val="00626B36"/>
    <w:rsid w:val="00626F87"/>
    <w:rsid w:val="00627399"/>
    <w:rsid w:val="006275EA"/>
    <w:rsid w:val="0062762F"/>
    <w:rsid w:val="0062764D"/>
    <w:rsid w:val="00627812"/>
    <w:rsid w:val="0062783C"/>
    <w:rsid w:val="00627AB6"/>
    <w:rsid w:val="00630568"/>
    <w:rsid w:val="006306F5"/>
    <w:rsid w:val="00630935"/>
    <w:rsid w:val="0063099B"/>
    <w:rsid w:val="00630ABD"/>
    <w:rsid w:val="00630BE7"/>
    <w:rsid w:val="00630E15"/>
    <w:rsid w:val="0063103F"/>
    <w:rsid w:val="00631532"/>
    <w:rsid w:val="00631586"/>
    <w:rsid w:val="006315B4"/>
    <w:rsid w:val="00631989"/>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B5"/>
    <w:rsid w:val="00633E73"/>
    <w:rsid w:val="006342EA"/>
    <w:rsid w:val="00634408"/>
    <w:rsid w:val="00634504"/>
    <w:rsid w:val="006345A3"/>
    <w:rsid w:val="006346D3"/>
    <w:rsid w:val="00634721"/>
    <w:rsid w:val="00634805"/>
    <w:rsid w:val="00634C68"/>
    <w:rsid w:val="00634CC0"/>
    <w:rsid w:val="006353E7"/>
    <w:rsid w:val="0063545B"/>
    <w:rsid w:val="0063574D"/>
    <w:rsid w:val="00635807"/>
    <w:rsid w:val="00635E5F"/>
    <w:rsid w:val="0063637D"/>
    <w:rsid w:val="00636690"/>
    <w:rsid w:val="0063678C"/>
    <w:rsid w:val="00636F96"/>
    <w:rsid w:val="006371E4"/>
    <w:rsid w:val="00637217"/>
    <w:rsid w:val="00637281"/>
    <w:rsid w:val="006376C8"/>
    <w:rsid w:val="0063780D"/>
    <w:rsid w:val="00637815"/>
    <w:rsid w:val="00637E9A"/>
    <w:rsid w:val="00640973"/>
    <w:rsid w:val="00640A64"/>
    <w:rsid w:val="00640D4E"/>
    <w:rsid w:val="00640F77"/>
    <w:rsid w:val="006413FF"/>
    <w:rsid w:val="00641471"/>
    <w:rsid w:val="00641A10"/>
    <w:rsid w:val="00641DA2"/>
    <w:rsid w:val="00642202"/>
    <w:rsid w:val="00642248"/>
    <w:rsid w:val="006428BD"/>
    <w:rsid w:val="00642BA2"/>
    <w:rsid w:val="0064358D"/>
    <w:rsid w:val="00643671"/>
    <w:rsid w:val="00643795"/>
    <w:rsid w:val="0064388D"/>
    <w:rsid w:val="006438E0"/>
    <w:rsid w:val="00643BA6"/>
    <w:rsid w:val="00643C1E"/>
    <w:rsid w:val="00643E36"/>
    <w:rsid w:val="00643E8F"/>
    <w:rsid w:val="00644690"/>
    <w:rsid w:val="006446C4"/>
    <w:rsid w:val="00644797"/>
    <w:rsid w:val="00644884"/>
    <w:rsid w:val="006453F6"/>
    <w:rsid w:val="006454AC"/>
    <w:rsid w:val="00645CD7"/>
    <w:rsid w:val="00645D28"/>
    <w:rsid w:val="00645E8D"/>
    <w:rsid w:val="00645F23"/>
    <w:rsid w:val="0064624E"/>
    <w:rsid w:val="006462E0"/>
    <w:rsid w:val="006464AB"/>
    <w:rsid w:val="00646F78"/>
    <w:rsid w:val="006471B2"/>
    <w:rsid w:val="006473CC"/>
    <w:rsid w:val="00647FFA"/>
    <w:rsid w:val="0065005F"/>
    <w:rsid w:val="006500BC"/>
    <w:rsid w:val="006502D0"/>
    <w:rsid w:val="006505E3"/>
    <w:rsid w:val="00650C58"/>
    <w:rsid w:val="00650F8B"/>
    <w:rsid w:val="006510BB"/>
    <w:rsid w:val="006514AF"/>
    <w:rsid w:val="00651A1C"/>
    <w:rsid w:val="00651AD2"/>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425D"/>
    <w:rsid w:val="0065435E"/>
    <w:rsid w:val="00654590"/>
    <w:rsid w:val="0065475C"/>
    <w:rsid w:val="00654B50"/>
    <w:rsid w:val="00654C19"/>
    <w:rsid w:val="00654D08"/>
    <w:rsid w:val="006550DB"/>
    <w:rsid w:val="00655278"/>
    <w:rsid w:val="00655437"/>
    <w:rsid w:val="006555CC"/>
    <w:rsid w:val="00655630"/>
    <w:rsid w:val="006556D5"/>
    <w:rsid w:val="00656087"/>
    <w:rsid w:val="00656329"/>
    <w:rsid w:val="00656359"/>
    <w:rsid w:val="00656736"/>
    <w:rsid w:val="00656D28"/>
    <w:rsid w:val="00656E1A"/>
    <w:rsid w:val="00656E4C"/>
    <w:rsid w:val="0065720F"/>
    <w:rsid w:val="006573A2"/>
    <w:rsid w:val="0065749D"/>
    <w:rsid w:val="006574C7"/>
    <w:rsid w:val="006577BE"/>
    <w:rsid w:val="0065786F"/>
    <w:rsid w:val="00657C59"/>
    <w:rsid w:val="00657CC5"/>
    <w:rsid w:val="00657EB6"/>
    <w:rsid w:val="00657FFB"/>
    <w:rsid w:val="0066012A"/>
    <w:rsid w:val="0066042A"/>
    <w:rsid w:val="00660447"/>
    <w:rsid w:val="00660CC6"/>
    <w:rsid w:val="00660EEA"/>
    <w:rsid w:val="0066134C"/>
    <w:rsid w:val="00661416"/>
    <w:rsid w:val="00661A97"/>
    <w:rsid w:val="00661EE1"/>
    <w:rsid w:val="006620F8"/>
    <w:rsid w:val="00662532"/>
    <w:rsid w:val="00662BDF"/>
    <w:rsid w:val="00662D9E"/>
    <w:rsid w:val="0066314A"/>
    <w:rsid w:val="00663369"/>
    <w:rsid w:val="006633A1"/>
    <w:rsid w:val="006639C1"/>
    <w:rsid w:val="006639DD"/>
    <w:rsid w:val="006639F4"/>
    <w:rsid w:val="00663E2A"/>
    <w:rsid w:val="006641EC"/>
    <w:rsid w:val="00664254"/>
    <w:rsid w:val="00664323"/>
    <w:rsid w:val="00664711"/>
    <w:rsid w:val="00664EB7"/>
    <w:rsid w:val="006655CE"/>
    <w:rsid w:val="0066563E"/>
    <w:rsid w:val="0066581C"/>
    <w:rsid w:val="006658F7"/>
    <w:rsid w:val="00665B82"/>
    <w:rsid w:val="00665BC0"/>
    <w:rsid w:val="00665D1C"/>
    <w:rsid w:val="00665D87"/>
    <w:rsid w:val="00666372"/>
    <w:rsid w:val="006663E8"/>
    <w:rsid w:val="00666546"/>
    <w:rsid w:val="00666AA8"/>
    <w:rsid w:val="00666EC6"/>
    <w:rsid w:val="00666EE0"/>
    <w:rsid w:val="006671EA"/>
    <w:rsid w:val="00667444"/>
    <w:rsid w:val="0066744B"/>
    <w:rsid w:val="00667590"/>
    <w:rsid w:val="006676FB"/>
    <w:rsid w:val="00667AF4"/>
    <w:rsid w:val="00667BBD"/>
    <w:rsid w:val="00667D9A"/>
    <w:rsid w:val="00667E5E"/>
    <w:rsid w:val="00667EDD"/>
    <w:rsid w:val="00670012"/>
    <w:rsid w:val="0067005F"/>
    <w:rsid w:val="00670142"/>
    <w:rsid w:val="00670976"/>
    <w:rsid w:val="00670B9F"/>
    <w:rsid w:val="00670C11"/>
    <w:rsid w:val="00670D2D"/>
    <w:rsid w:val="00670F55"/>
    <w:rsid w:val="00671302"/>
    <w:rsid w:val="00671765"/>
    <w:rsid w:val="00671FAC"/>
    <w:rsid w:val="00671FF0"/>
    <w:rsid w:val="0067228D"/>
    <w:rsid w:val="00672482"/>
    <w:rsid w:val="00672806"/>
    <w:rsid w:val="00672A2A"/>
    <w:rsid w:val="00672C07"/>
    <w:rsid w:val="00672F20"/>
    <w:rsid w:val="006733AF"/>
    <w:rsid w:val="006734B1"/>
    <w:rsid w:val="006736B8"/>
    <w:rsid w:val="006737BA"/>
    <w:rsid w:val="0067386B"/>
    <w:rsid w:val="00673ABA"/>
    <w:rsid w:val="00673B9B"/>
    <w:rsid w:val="00673D22"/>
    <w:rsid w:val="00673E34"/>
    <w:rsid w:val="00673E4C"/>
    <w:rsid w:val="00674294"/>
    <w:rsid w:val="0067454D"/>
    <w:rsid w:val="00674588"/>
    <w:rsid w:val="006749B1"/>
    <w:rsid w:val="00674A16"/>
    <w:rsid w:val="0067512F"/>
    <w:rsid w:val="00675135"/>
    <w:rsid w:val="0067521F"/>
    <w:rsid w:val="0067561D"/>
    <w:rsid w:val="0067566E"/>
    <w:rsid w:val="00675DF6"/>
    <w:rsid w:val="00675F3E"/>
    <w:rsid w:val="006760D2"/>
    <w:rsid w:val="0067630F"/>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83C"/>
    <w:rsid w:val="006809F5"/>
    <w:rsid w:val="00680C26"/>
    <w:rsid w:val="00680C88"/>
    <w:rsid w:val="00680CA4"/>
    <w:rsid w:val="00680D7C"/>
    <w:rsid w:val="00680E04"/>
    <w:rsid w:val="0068103E"/>
    <w:rsid w:val="006810CE"/>
    <w:rsid w:val="0068112E"/>
    <w:rsid w:val="00681151"/>
    <w:rsid w:val="0068135B"/>
    <w:rsid w:val="00681969"/>
    <w:rsid w:val="006819B2"/>
    <w:rsid w:val="00681FB3"/>
    <w:rsid w:val="00682297"/>
    <w:rsid w:val="00682810"/>
    <w:rsid w:val="00682886"/>
    <w:rsid w:val="00683694"/>
    <w:rsid w:val="006839A3"/>
    <w:rsid w:val="00683E71"/>
    <w:rsid w:val="00683EA5"/>
    <w:rsid w:val="00683F56"/>
    <w:rsid w:val="0068403F"/>
    <w:rsid w:val="00684207"/>
    <w:rsid w:val="00684226"/>
    <w:rsid w:val="006842BA"/>
    <w:rsid w:val="0068439A"/>
    <w:rsid w:val="00684A8B"/>
    <w:rsid w:val="00684FAF"/>
    <w:rsid w:val="00685517"/>
    <w:rsid w:val="006857F8"/>
    <w:rsid w:val="00685A12"/>
    <w:rsid w:val="006864C2"/>
    <w:rsid w:val="0068659B"/>
    <w:rsid w:val="0068659D"/>
    <w:rsid w:val="00686688"/>
    <w:rsid w:val="00686768"/>
    <w:rsid w:val="0068676C"/>
    <w:rsid w:val="00686E89"/>
    <w:rsid w:val="00686FDE"/>
    <w:rsid w:val="00687165"/>
    <w:rsid w:val="006874A3"/>
    <w:rsid w:val="00687733"/>
    <w:rsid w:val="006877BA"/>
    <w:rsid w:val="00687980"/>
    <w:rsid w:val="00687ADB"/>
    <w:rsid w:val="00687F5B"/>
    <w:rsid w:val="00687F63"/>
    <w:rsid w:val="00687FB0"/>
    <w:rsid w:val="00690188"/>
    <w:rsid w:val="0069019E"/>
    <w:rsid w:val="006901A0"/>
    <w:rsid w:val="006902B4"/>
    <w:rsid w:val="00690908"/>
    <w:rsid w:val="00690A16"/>
    <w:rsid w:val="00690DBB"/>
    <w:rsid w:val="00690F61"/>
    <w:rsid w:val="006911BD"/>
    <w:rsid w:val="006911ED"/>
    <w:rsid w:val="006912BB"/>
    <w:rsid w:val="00691767"/>
    <w:rsid w:val="006917DB"/>
    <w:rsid w:val="00691889"/>
    <w:rsid w:val="00691D28"/>
    <w:rsid w:val="006922BA"/>
    <w:rsid w:val="006924EC"/>
    <w:rsid w:val="006925DE"/>
    <w:rsid w:val="006925FC"/>
    <w:rsid w:val="006928B1"/>
    <w:rsid w:val="006928BC"/>
    <w:rsid w:val="00692AC0"/>
    <w:rsid w:val="00692F26"/>
    <w:rsid w:val="006930AF"/>
    <w:rsid w:val="00693230"/>
    <w:rsid w:val="006937FD"/>
    <w:rsid w:val="00693835"/>
    <w:rsid w:val="00693938"/>
    <w:rsid w:val="0069393C"/>
    <w:rsid w:val="00693E09"/>
    <w:rsid w:val="00693E94"/>
    <w:rsid w:val="00693F03"/>
    <w:rsid w:val="00693F15"/>
    <w:rsid w:val="00693F1A"/>
    <w:rsid w:val="0069410A"/>
    <w:rsid w:val="00694137"/>
    <w:rsid w:val="006942BC"/>
    <w:rsid w:val="006943AD"/>
    <w:rsid w:val="006945A7"/>
    <w:rsid w:val="00694623"/>
    <w:rsid w:val="00694957"/>
    <w:rsid w:val="00694D04"/>
    <w:rsid w:val="00695875"/>
    <w:rsid w:val="00695AA4"/>
    <w:rsid w:val="00695BBD"/>
    <w:rsid w:val="00695BFE"/>
    <w:rsid w:val="0069634F"/>
    <w:rsid w:val="00696426"/>
    <w:rsid w:val="006966EF"/>
    <w:rsid w:val="00696F11"/>
    <w:rsid w:val="00696F3C"/>
    <w:rsid w:val="00696FBB"/>
    <w:rsid w:val="006973D9"/>
    <w:rsid w:val="00697493"/>
    <w:rsid w:val="0069761F"/>
    <w:rsid w:val="00697C45"/>
    <w:rsid w:val="00697CB2"/>
    <w:rsid w:val="00697EAF"/>
    <w:rsid w:val="006A013C"/>
    <w:rsid w:val="006A02FF"/>
    <w:rsid w:val="006A031C"/>
    <w:rsid w:val="006A046C"/>
    <w:rsid w:val="006A0620"/>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81A"/>
    <w:rsid w:val="006A4901"/>
    <w:rsid w:val="006A4F37"/>
    <w:rsid w:val="006A4F8F"/>
    <w:rsid w:val="006A51C9"/>
    <w:rsid w:val="006A5512"/>
    <w:rsid w:val="006A57B1"/>
    <w:rsid w:val="006A5985"/>
    <w:rsid w:val="006A5A2F"/>
    <w:rsid w:val="006A5BBD"/>
    <w:rsid w:val="006A5BDF"/>
    <w:rsid w:val="006A5C0F"/>
    <w:rsid w:val="006A5D6A"/>
    <w:rsid w:val="006A5D7F"/>
    <w:rsid w:val="006A5E8A"/>
    <w:rsid w:val="006A6164"/>
    <w:rsid w:val="006A6663"/>
    <w:rsid w:val="006A675F"/>
    <w:rsid w:val="006A6818"/>
    <w:rsid w:val="006A6B2C"/>
    <w:rsid w:val="006A6B73"/>
    <w:rsid w:val="006A6CD2"/>
    <w:rsid w:val="006A7192"/>
    <w:rsid w:val="006A72E5"/>
    <w:rsid w:val="006A72F6"/>
    <w:rsid w:val="006A741D"/>
    <w:rsid w:val="006A7623"/>
    <w:rsid w:val="006A7A50"/>
    <w:rsid w:val="006A7ABE"/>
    <w:rsid w:val="006A7B8B"/>
    <w:rsid w:val="006A7DAF"/>
    <w:rsid w:val="006B00EF"/>
    <w:rsid w:val="006B061F"/>
    <w:rsid w:val="006B0A85"/>
    <w:rsid w:val="006B0F75"/>
    <w:rsid w:val="006B0FAC"/>
    <w:rsid w:val="006B1488"/>
    <w:rsid w:val="006B166C"/>
    <w:rsid w:val="006B199A"/>
    <w:rsid w:val="006B234D"/>
    <w:rsid w:val="006B23A2"/>
    <w:rsid w:val="006B2488"/>
    <w:rsid w:val="006B24BA"/>
    <w:rsid w:val="006B252D"/>
    <w:rsid w:val="006B262D"/>
    <w:rsid w:val="006B2AD0"/>
    <w:rsid w:val="006B2E74"/>
    <w:rsid w:val="006B2EFE"/>
    <w:rsid w:val="006B3176"/>
    <w:rsid w:val="006B32AF"/>
    <w:rsid w:val="006B32CA"/>
    <w:rsid w:val="006B33D8"/>
    <w:rsid w:val="006B36AF"/>
    <w:rsid w:val="006B381A"/>
    <w:rsid w:val="006B385F"/>
    <w:rsid w:val="006B3A5E"/>
    <w:rsid w:val="006B3C05"/>
    <w:rsid w:val="006B3EF2"/>
    <w:rsid w:val="006B4302"/>
    <w:rsid w:val="006B4507"/>
    <w:rsid w:val="006B4538"/>
    <w:rsid w:val="006B4671"/>
    <w:rsid w:val="006B4F21"/>
    <w:rsid w:val="006B4FD8"/>
    <w:rsid w:val="006B51FE"/>
    <w:rsid w:val="006B52AB"/>
    <w:rsid w:val="006B538D"/>
    <w:rsid w:val="006B5423"/>
    <w:rsid w:val="006B592C"/>
    <w:rsid w:val="006B5E46"/>
    <w:rsid w:val="006B63CC"/>
    <w:rsid w:val="006B65F7"/>
    <w:rsid w:val="006B6AAD"/>
    <w:rsid w:val="006B6B29"/>
    <w:rsid w:val="006B6D77"/>
    <w:rsid w:val="006B6F71"/>
    <w:rsid w:val="006B70CE"/>
    <w:rsid w:val="006B76C3"/>
    <w:rsid w:val="006B78DC"/>
    <w:rsid w:val="006C0BB9"/>
    <w:rsid w:val="006C0BDC"/>
    <w:rsid w:val="006C11E2"/>
    <w:rsid w:val="006C1235"/>
    <w:rsid w:val="006C124E"/>
    <w:rsid w:val="006C13D3"/>
    <w:rsid w:val="006C1849"/>
    <w:rsid w:val="006C186D"/>
    <w:rsid w:val="006C19E8"/>
    <w:rsid w:val="006C1DF5"/>
    <w:rsid w:val="006C1E19"/>
    <w:rsid w:val="006C2847"/>
    <w:rsid w:val="006C2B1C"/>
    <w:rsid w:val="006C2C47"/>
    <w:rsid w:val="006C2F98"/>
    <w:rsid w:val="006C348A"/>
    <w:rsid w:val="006C37A7"/>
    <w:rsid w:val="006C3950"/>
    <w:rsid w:val="006C3F1F"/>
    <w:rsid w:val="006C3F5C"/>
    <w:rsid w:val="006C4890"/>
    <w:rsid w:val="006C4C50"/>
    <w:rsid w:val="006C4D3B"/>
    <w:rsid w:val="006C51A0"/>
    <w:rsid w:val="006C52BF"/>
    <w:rsid w:val="006C5358"/>
    <w:rsid w:val="006C583A"/>
    <w:rsid w:val="006C59EC"/>
    <w:rsid w:val="006C5A42"/>
    <w:rsid w:val="006C5AAB"/>
    <w:rsid w:val="006C5B8A"/>
    <w:rsid w:val="006C5BEE"/>
    <w:rsid w:val="006C5DB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228D"/>
    <w:rsid w:val="006D2838"/>
    <w:rsid w:val="006D2A54"/>
    <w:rsid w:val="006D2B72"/>
    <w:rsid w:val="006D2CF8"/>
    <w:rsid w:val="006D2E0A"/>
    <w:rsid w:val="006D2ECA"/>
    <w:rsid w:val="006D30B4"/>
    <w:rsid w:val="006D3495"/>
    <w:rsid w:val="006D3BE1"/>
    <w:rsid w:val="006D3F02"/>
    <w:rsid w:val="006D414A"/>
    <w:rsid w:val="006D4699"/>
    <w:rsid w:val="006D47C4"/>
    <w:rsid w:val="006D4BE5"/>
    <w:rsid w:val="006D4C90"/>
    <w:rsid w:val="006D4D16"/>
    <w:rsid w:val="006D4E22"/>
    <w:rsid w:val="006D4E58"/>
    <w:rsid w:val="006D4F84"/>
    <w:rsid w:val="006D5190"/>
    <w:rsid w:val="006D5270"/>
    <w:rsid w:val="006D52C9"/>
    <w:rsid w:val="006D57A2"/>
    <w:rsid w:val="006D57F9"/>
    <w:rsid w:val="006D5ABA"/>
    <w:rsid w:val="006D5D0A"/>
    <w:rsid w:val="006D5FA8"/>
    <w:rsid w:val="006D610F"/>
    <w:rsid w:val="006D63B3"/>
    <w:rsid w:val="006D67E3"/>
    <w:rsid w:val="006D6E7B"/>
    <w:rsid w:val="006D6EC3"/>
    <w:rsid w:val="006D6F71"/>
    <w:rsid w:val="006D7093"/>
    <w:rsid w:val="006D7630"/>
    <w:rsid w:val="006D76FE"/>
    <w:rsid w:val="006D787D"/>
    <w:rsid w:val="006D79F7"/>
    <w:rsid w:val="006D7D71"/>
    <w:rsid w:val="006D7F2B"/>
    <w:rsid w:val="006E004F"/>
    <w:rsid w:val="006E0306"/>
    <w:rsid w:val="006E074D"/>
    <w:rsid w:val="006E0867"/>
    <w:rsid w:val="006E0A33"/>
    <w:rsid w:val="006E135D"/>
    <w:rsid w:val="006E1429"/>
    <w:rsid w:val="006E168E"/>
    <w:rsid w:val="006E1900"/>
    <w:rsid w:val="006E1B76"/>
    <w:rsid w:val="006E1FA8"/>
    <w:rsid w:val="006E1FEE"/>
    <w:rsid w:val="006E2041"/>
    <w:rsid w:val="006E2056"/>
    <w:rsid w:val="006E28D1"/>
    <w:rsid w:val="006E2A12"/>
    <w:rsid w:val="006E2B0A"/>
    <w:rsid w:val="006E2C0E"/>
    <w:rsid w:val="006E2C17"/>
    <w:rsid w:val="006E2F63"/>
    <w:rsid w:val="006E33E0"/>
    <w:rsid w:val="006E3512"/>
    <w:rsid w:val="006E3A5B"/>
    <w:rsid w:val="006E3ECF"/>
    <w:rsid w:val="006E44DC"/>
    <w:rsid w:val="006E4810"/>
    <w:rsid w:val="006E4856"/>
    <w:rsid w:val="006E4C39"/>
    <w:rsid w:val="006E51DF"/>
    <w:rsid w:val="006E548E"/>
    <w:rsid w:val="006E5493"/>
    <w:rsid w:val="006E55ED"/>
    <w:rsid w:val="006E5953"/>
    <w:rsid w:val="006E5AA6"/>
    <w:rsid w:val="006E5B33"/>
    <w:rsid w:val="006E5C1E"/>
    <w:rsid w:val="006E5DA2"/>
    <w:rsid w:val="006E62BF"/>
    <w:rsid w:val="006E651A"/>
    <w:rsid w:val="006E6753"/>
    <w:rsid w:val="006E67DE"/>
    <w:rsid w:val="006E6D57"/>
    <w:rsid w:val="006E6DE8"/>
    <w:rsid w:val="006E71F2"/>
    <w:rsid w:val="006E7414"/>
    <w:rsid w:val="006E7452"/>
    <w:rsid w:val="006E778B"/>
    <w:rsid w:val="006E7B53"/>
    <w:rsid w:val="006E7D71"/>
    <w:rsid w:val="006E7ED9"/>
    <w:rsid w:val="006E7F23"/>
    <w:rsid w:val="006F002A"/>
    <w:rsid w:val="006F009D"/>
    <w:rsid w:val="006F010F"/>
    <w:rsid w:val="006F02F8"/>
    <w:rsid w:val="006F0360"/>
    <w:rsid w:val="006F055D"/>
    <w:rsid w:val="006F0AF4"/>
    <w:rsid w:val="006F0D11"/>
    <w:rsid w:val="006F0D77"/>
    <w:rsid w:val="006F0E98"/>
    <w:rsid w:val="006F1225"/>
    <w:rsid w:val="006F1837"/>
    <w:rsid w:val="006F1B01"/>
    <w:rsid w:val="006F1B5B"/>
    <w:rsid w:val="006F1C11"/>
    <w:rsid w:val="006F2191"/>
    <w:rsid w:val="006F2231"/>
    <w:rsid w:val="006F2247"/>
    <w:rsid w:val="006F2958"/>
    <w:rsid w:val="006F2B90"/>
    <w:rsid w:val="006F2E64"/>
    <w:rsid w:val="006F2FE6"/>
    <w:rsid w:val="006F34D3"/>
    <w:rsid w:val="006F35A4"/>
    <w:rsid w:val="006F36A7"/>
    <w:rsid w:val="006F38E6"/>
    <w:rsid w:val="006F3910"/>
    <w:rsid w:val="006F3930"/>
    <w:rsid w:val="006F3AF5"/>
    <w:rsid w:val="006F3F17"/>
    <w:rsid w:val="006F42CF"/>
    <w:rsid w:val="006F439D"/>
    <w:rsid w:val="006F479F"/>
    <w:rsid w:val="006F47FD"/>
    <w:rsid w:val="006F486F"/>
    <w:rsid w:val="006F49C8"/>
    <w:rsid w:val="006F537F"/>
    <w:rsid w:val="006F566F"/>
    <w:rsid w:val="006F59E4"/>
    <w:rsid w:val="006F5B62"/>
    <w:rsid w:val="006F5B74"/>
    <w:rsid w:val="006F5BA7"/>
    <w:rsid w:val="006F5BD8"/>
    <w:rsid w:val="006F5F92"/>
    <w:rsid w:val="006F5FE5"/>
    <w:rsid w:val="006F60C2"/>
    <w:rsid w:val="006F64D3"/>
    <w:rsid w:val="006F69DE"/>
    <w:rsid w:val="006F6A70"/>
    <w:rsid w:val="006F79AF"/>
    <w:rsid w:val="006F7A36"/>
    <w:rsid w:val="006F7A94"/>
    <w:rsid w:val="006F7B38"/>
    <w:rsid w:val="006F7D34"/>
    <w:rsid w:val="006F7D7A"/>
    <w:rsid w:val="0070007E"/>
    <w:rsid w:val="00700226"/>
    <w:rsid w:val="0070029D"/>
    <w:rsid w:val="007002C3"/>
    <w:rsid w:val="007003E1"/>
    <w:rsid w:val="00700489"/>
    <w:rsid w:val="00700589"/>
    <w:rsid w:val="007006E1"/>
    <w:rsid w:val="00700E29"/>
    <w:rsid w:val="00700EBF"/>
    <w:rsid w:val="00701171"/>
    <w:rsid w:val="00701191"/>
    <w:rsid w:val="0070158A"/>
    <w:rsid w:val="00701678"/>
    <w:rsid w:val="00701A06"/>
    <w:rsid w:val="00701A8D"/>
    <w:rsid w:val="00701CA5"/>
    <w:rsid w:val="00701FFD"/>
    <w:rsid w:val="0070222C"/>
    <w:rsid w:val="00702356"/>
    <w:rsid w:val="007024DA"/>
    <w:rsid w:val="00702851"/>
    <w:rsid w:val="00702A7C"/>
    <w:rsid w:val="00702E5D"/>
    <w:rsid w:val="007030C5"/>
    <w:rsid w:val="00703151"/>
    <w:rsid w:val="00703254"/>
    <w:rsid w:val="00703317"/>
    <w:rsid w:val="007033CC"/>
    <w:rsid w:val="007035B5"/>
    <w:rsid w:val="0070366C"/>
    <w:rsid w:val="0070375C"/>
    <w:rsid w:val="00703985"/>
    <w:rsid w:val="00703B30"/>
    <w:rsid w:val="00703D05"/>
    <w:rsid w:val="00703DCB"/>
    <w:rsid w:val="00703DEE"/>
    <w:rsid w:val="007041CC"/>
    <w:rsid w:val="0070435B"/>
    <w:rsid w:val="007045FE"/>
    <w:rsid w:val="00704CCF"/>
    <w:rsid w:val="00705276"/>
    <w:rsid w:val="00705692"/>
    <w:rsid w:val="007057E2"/>
    <w:rsid w:val="00705877"/>
    <w:rsid w:val="007058CF"/>
    <w:rsid w:val="00705994"/>
    <w:rsid w:val="007059E6"/>
    <w:rsid w:val="00705A62"/>
    <w:rsid w:val="00705B9C"/>
    <w:rsid w:val="00705C6F"/>
    <w:rsid w:val="00705CEF"/>
    <w:rsid w:val="00705D87"/>
    <w:rsid w:val="00706211"/>
    <w:rsid w:val="00706638"/>
    <w:rsid w:val="0070665B"/>
    <w:rsid w:val="00706A24"/>
    <w:rsid w:val="00706AB8"/>
    <w:rsid w:val="00706F51"/>
    <w:rsid w:val="007073AF"/>
    <w:rsid w:val="0070747E"/>
    <w:rsid w:val="0070781D"/>
    <w:rsid w:val="00707BAD"/>
    <w:rsid w:val="0071009E"/>
    <w:rsid w:val="007103A9"/>
    <w:rsid w:val="007104AB"/>
    <w:rsid w:val="00710A8D"/>
    <w:rsid w:val="00710BEF"/>
    <w:rsid w:val="007111D3"/>
    <w:rsid w:val="007114B0"/>
    <w:rsid w:val="00711700"/>
    <w:rsid w:val="0071186F"/>
    <w:rsid w:val="007120A2"/>
    <w:rsid w:val="007124B3"/>
    <w:rsid w:val="00712869"/>
    <w:rsid w:val="00712C5E"/>
    <w:rsid w:val="00712D96"/>
    <w:rsid w:val="00712DF1"/>
    <w:rsid w:val="00713265"/>
    <w:rsid w:val="007133F4"/>
    <w:rsid w:val="007137FA"/>
    <w:rsid w:val="007138C8"/>
    <w:rsid w:val="00713957"/>
    <w:rsid w:val="00713BDF"/>
    <w:rsid w:val="00713D60"/>
    <w:rsid w:val="00714164"/>
    <w:rsid w:val="007143AB"/>
    <w:rsid w:val="0071445D"/>
    <w:rsid w:val="00714604"/>
    <w:rsid w:val="0071467E"/>
    <w:rsid w:val="007146FB"/>
    <w:rsid w:val="0071481E"/>
    <w:rsid w:val="00714F17"/>
    <w:rsid w:val="00715407"/>
    <w:rsid w:val="0071549A"/>
    <w:rsid w:val="007155E4"/>
    <w:rsid w:val="00715AFD"/>
    <w:rsid w:val="00715C8C"/>
    <w:rsid w:val="00715F82"/>
    <w:rsid w:val="00716260"/>
    <w:rsid w:val="00716636"/>
    <w:rsid w:val="00716D17"/>
    <w:rsid w:val="0071701F"/>
    <w:rsid w:val="00717403"/>
    <w:rsid w:val="007174FA"/>
    <w:rsid w:val="00717601"/>
    <w:rsid w:val="00717741"/>
    <w:rsid w:val="007177DC"/>
    <w:rsid w:val="00717816"/>
    <w:rsid w:val="00720104"/>
    <w:rsid w:val="00720191"/>
    <w:rsid w:val="00720827"/>
    <w:rsid w:val="00720859"/>
    <w:rsid w:val="0072087B"/>
    <w:rsid w:val="00720CE7"/>
    <w:rsid w:val="00720D7D"/>
    <w:rsid w:val="00720F02"/>
    <w:rsid w:val="0072110A"/>
    <w:rsid w:val="0072119F"/>
    <w:rsid w:val="00721273"/>
    <w:rsid w:val="0072179E"/>
    <w:rsid w:val="00721846"/>
    <w:rsid w:val="00721B9F"/>
    <w:rsid w:val="0072214A"/>
    <w:rsid w:val="00722769"/>
    <w:rsid w:val="007229EF"/>
    <w:rsid w:val="00722A8F"/>
    <w:rsid w:val="00722BA9"/>
    <w:rsid w:val="007230D2"/>
    <w:rsid w:val="007230D4"/>
    <w:rsid w:val="00723544"/>
    <w:rsid w:val="00723588"/>
    <w:rsid w:val="007235F3"/>
    <w:rsid w:val="00723810"/>
    <w:rsid w:val="00723AAF"/>
    <w:rsid w:val="00723B7A"/>
    <w:rsid w:val="007240DF"/>
    <w:rsid w:val="007241E1"/>
    <w:rsid w:val="007243EB"/>
    <w:rsid w:val="0072456F"/>
    <w:rsid w:val="007247A7"/>
    <w:rsid w:val="00724A33"/>
    <w:rsid w:val="007252AD"/>
    <w:rsid w:val="00725520"/>
    <w:rsid w:val="0072589F"/>
    <w:rsid w:val="00725A33"/>
    <w:rsid w:val="00725B40"/>
    <w:rsid w:val="00725B5C"/>
    <w:rsid w:val="00725C3D"/>
    <w:rsid w:val="00725DF0"/>
    <w:rsid w:val="007261E4"/>
    <w:rsid w:val="00726408"/>
    <w:rsid w:val="007264AC"/>
    <w:rsid w:val="00726532"/>
    <w:rsid w:val="0072653C"/>
    <w:rsid w:val="00726586"/>
    <w:rsid w:val="0072673E"/>
    <w:rsid w:val="00726780"/>
    <w:rsid w:val="00726A8F"/>
    <w:rsid w:val="00726AC8"/>
    <w:rsid w:val="00726B20"/>
    <w:rsid w:val="00726C33"/>
    <w:rsid w:val="00727259"/>
    <w:rsid w:val="00727EF6"/>
    <w:rsid w:val="00727F99"/>
    <w:rsid w:val="007300CB"/>
    <w:rsid w:val="0073090B"/>
    <w:rsid w:val="00730A5A"/>
    <w:rsid w:val="00730C82"/>
    <w:rsid w:val="00730EFF"/>
    <w:rsid w:val="0073142A"/>
    <w:rsid w:val="007316BC"/>
    <w:rsid w:val="00732597"/>
    <w:rsid w:val="007325E5"/>
    <w:rsid w:val="007325F7"/>
    <w:rsid w:val="0073266F"/>
    <w:rsid w:val="00732FF7"/>
    <w:rsid w:val="0073314E"/>
    <w:rsid w:val="0073343D"/>
    <w:rsid w:val="00733624"/>
    <w:rsid w:val="0073388A"/>
    <w:rsid w:val="00733DA6"/>
    <w:rsid w:val="00734260"/>
    <w:rsid w:val="007343B3"/>
    <w:rsid w:val="00734ACD"/>
    <w:rsid w:val="00734AE9"/>
    <w:rsid w:val="00734DF3"/>
    <w:rsid w:val="007352F0"/>
    <w:rsid w:val="00735A33"/>
    <w:rsid w:val="00735A8A"/>
    <w:rsid w:val="0073603D"/>
    <w:rsid w:val="00736378"/>
    <w:rsid w:val="0073679E"/>
    <w:rsid w:val="00736EA9"/>
    <w:rsid w:val="00736F67"/>
    <w:rsid w:val="007374AD"/>
    <w:rsid w:val="00737732"/>
    <w:rsid w:val="00737A9F"/>
    <w:rsid w:val="00737B09"/>
    <w:rsid w:val="00737B85"/>
    <w:rsid w:val="00737CC7"/>
    <w:rsid w:val="007401A5"/>
    <w:rsid w:val="007404AD"/>
    <w:rsid w:val="007404E8"/>
    <w:rsid w:val="00740536"/>
    <w:rsid w:val="00740734"/>
    <w:rsid w:val="00740968"/>
    <w:rsid w:val="007409B7"/>
    <w:rsid w:val="007409F8"/>
    <w:rsid w:val="00740AAD"/>
    <w:rsid w:val="00740DD6"/>
    <w:rsid w:val="00740DF2"/>
    <w:rsid w:val="0074137C"/>
    <w:rsid w:val="007414AD"/>
    <w:rsid w:val="007417ED"/>
    <w:rsid w:val="0074183F"/>
    <w:rsid w:val="00741A9F"/>
    <w:rsid w:val="00741B2E"/>
    <w:rsid w:val="00741D66"/>
    <w:rsid w:val="00741FF3"/>
    <w:rsid w:val="00742329"/>
    <w:rsid w:val="00742460"/>
    <w:rsid w:val="007424AC"/>
    <w:rsid w:val="00742822"/>
    <w:rsid w:val="007429A6"/>
    <w:rsid w:val="00742A77"/>
    <w:rsid w:val="00743390"/>
    <w:rsid w:val="007433C2"/>
    <w:rsid w:val="0074398E"/>
    <w:rsid w:val="0074399F"/>
    <w:rsid w:val="00743BE2"/>
    <w:rsid w:val="00743FF7"/>
    <w:rsid w:val="00744154"/>
    <w:rsid w:val="0074424E"/>
    <w:rsid w:val="00744425"/>
    <w:rsid w:val="0074442D"/>
    <w:rsid w:val="00744466"/>
    <w:rsid w:val="00744546"/>
    <w:rsid w:val="007446F0"/>
    <w:rsid w:val="00744716"/>
    <w:rsid w:val="0074508C"/>
    <w:rsid w:val="0074516A"/>
    <w:rsid w:val="007455D5"/>
    <w:rsid w:val="00745750"/>
    <w:rsid w:val="00745BF8"/>
    <w:rsid w:val="00745C99"/>
    <w:rsid w:val="00745D06"/>
    <w:rsid w:val="00745D57"/>
    <w:rsid w:val="00746574"/>
    <w:rsid w:val="007466B4"/>
    <w:rsid w:val="007467B9"/>
    <w:rsid w:val="00746878"/>
    <w:rsid w:val="007469AA"/>
    <w:rsid w:val="00746B08"/>
    <w:rsid w:val="00746C4E"/>
    <w:rsid w:val="00746C9B"/>
    <w:rsid w:val="00746D2D"/>
    <w:rsid w:val="00747194"/>
    <w:rsid w:val="007473E8"/>
    <w:rsid w:val="00747411"/>
    <w:rsid w:val="00747587"/>
    <w:rsid w:val="007476E7"/>
    <w:rsid w:val="007476E8"/>
    <w:rsid w:val="00747813"/>
    <w:rsid w:val="00747906"/>
    <w:rsid w:val="007479C9"/>
    <w:rsid w:val="00747C5A"/>
    <w:rsid w:val="007501E3"/>
    <w:rsid w:val="00750B0D"/>
    <w:rsid w:val="00750B9A"/>
    <w:rsid w:val="00750CEE"/>
    <w:rsid w:val="00750FBC"/>
    <w:rsid w:val="00750FEC"/>
    <w:rsid w:val="007511AE"/>
    <w:rsid w:val="0075166C"/>
    <w:rsid w:val="007517C1"/>
    <w:rsid w:val="00751CC3"/>
    <w:rsid w:val="00751CCB"/>
    <w:rsid w:val="007525D6"/>
    <w:rsid w:val="00752635"/>
    <w:rsid w:val="007526BD"/>
    <w:rsid w:val="00752738"/>
    <w:rsid w:val="00752766"/>
    <w:rsid w:val="00752B85"/>
    <w:rsid w:val="00753221"/>
    <w:rsid w:val="00753387"/>
    <w:rsid w:val="007533D4"/>
    <w:rsid w:val="00753B60"/>
    <w:rsid w:val="00753F1C"/>
    <w:rsid w:val="00753FF6"/>
    <w:rsid w:val="00753FFE"/>
    <w:rsid w:val="0075422F"/>
    <w:rsid w:val="00754362"/>
    <w:rsid w:val="007547E7"/>
    <w:rsid w:val="00754982"/>
    <w:rsid w:val="00754AD6"/>
    <w:rsid w:val="00754DE8"/>
    <w:rsid w:val="00754F62"/>
    <w:rsid w:val="00754FB5"/>
    <w:rsid w:val="0075502A"/>
    <w:rsid w:val="007551EA"/>
    <w:rsid w:val="00755541"/>
    <w:rsid w:val="007555BA"/>
    <w:rsid w:val="007555E8"/>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723"/>
    <w:rsid w:val="007567E0"/>
    <w:rsid w:val="007569CB"/>
    <w:rsid w:val="00756A03"/>
    <w:rsid w:val="00756C2D"/>
    <w:rsid w:val="00756C35"/>
    <w:rsid w:val="00757089"/>
    <w:rsid w:val="00757183"/>
    <w:rsid w:val="00757207"/>
    <w:rsid w:val="007572A3"/>
    <w:rsid w:val="007576B0"/>
    <w:rsid w:val="0075793E"/>
    <w:rsid w:val="007579C8"/>
    <w:rsid w:val="00757E71"/>
    <w:rsid w:val="00760189"/>
    <w:rsid w:val="00760305"/>
    <w:rsid w:val="007608FE"/>
    <w:rsid w:val="00760BCC"/>
    <w:rsid w:val="00760D67"/>
    <w:rsid w:val="00760F54"/>
    <w:rsid w:val="00760F74"/>
    <w:rsid w:val="00761096"/>
    <w:rsid w:val="0076109B"/>
    <w:rsid w:val="007611DE"/>
    <w:rsid w:val="0076158B"/>
    <w:rsid w:val="00761646"/>
    <w:rsid w:val="00761AC7"/>
    <w:rsid w:val="00761FC0"/>
    <w:rsid w:val="00762268"/>
    <w:rsid w:val="0076293E"/>
    <w:rsid w:val="007629BB"/>
    <w:rsid w:val="007629E8"/>
    <w:rsid w:val="00762AE2"/>
    <w:rsid w:val="00762BD4"/>
    <w:rsid w:val="00762CB2"/>
    <w:rsid w:val="00762D76"/>
    <w:rsid w:val="007631B6"/>
    <w:rsid w:val="00763398"/>
    <w:rsid w:val="0076356E"/>
    <w:rsid w:val="0076374C"/>
    <w:rsid w:val="00763969"/>
    <w:rsid w:val="00763B0F"/>
    <w:rsid w:val="00763D93"/>
    <w:rsid w:val="00763E8B"/>
    <w:rsid w:val="00763F25"/>
    <w:rsid w:val="007641E7"/>
    <w:rsid w:val="00764A50"/>
    <w:rsid w:val="00764CE7"/>
    <w:rsid w:val="00764F3D"/>
    <w:rsid w:val="0076552C"/>
    <w:rsid w:val="0076561F"/>
    <w:rsid w:val="00765D0A"/>
    <w:rsid w:val="00765D30"/>
    <w:rsid w:val="00765FB1"/>
    <w:rsid w:val="00765FEA"/>
    <w:rsid w:val="0076611E"/>
    <w:rsid w:val="00766349"/>
    <w:rsid w:val="0076656F"/>
    <w:rsid w:val="0076668E"/>
    <w:rsid w:val="00766852"/>
    <w:rsid w:val="00766B0B"/>
    <w:rsid w:val="00767184"/>
    <w:rsid w:val="0076729F"/>
    <w:rsid w:val="007672E8"/>
    <w:rsid w:val="00767AAF"/>
    <w:rsid w:val="00767C85"/>
    <w:rsid w:val="00767CE1"/>
    <w:rsid w:val="00767E09"/>
    <w:rsid w:val="00767E6C"/>
    <w:rsid w:val="0077003A"/>
    <w:rsid w:val="007701E5"/>
    <w:rsid w:val="00770321"/>
    <w:rsid w:val="007705A6"/>
    <w:rsid w:val="007706C5"/>
    <w:rsid w:val="007706C7"/>
    <w:rsid w:val="0077077F"/>
    <w:rsid w:val="007707DE"/>
    <w:rsid w:val="007709F5"/>
    <w:rsid w:val="00770F79"/>
    <w:rsid w:val="00771317"/>
    <w:rsid w:val="0077140A"/>
    <w:rsid w:val="0077198B"/>
    <w:rsid w:val="00771ABA"/>
    <w:rsid w:val="00771BA4"/>
    <w:rsid w:val="00771BDD"/>
    <w:rsid w:val="00771C3F"/>
    <w:rsid w:val="00771C51"/>
    <w:rsid w:val="00771E19"/>
    <w:rsid w:val="00771E58"/>
    <w:rsid w:val="00771F54"/>
    <w:rsid w:val="00772204"/>
    <w:rsid w:val="00772212"/>
    <w:rsid w:val="007728A5"/>
    <w:rsid w:val="00772974"/>
    <w:rsid w:val="00772A8D"/>
    <w:rsid w:val="00772CCE"/>
    <w:rsid w:val="00773085"/>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D40"/>
    <w:rsid w:val="00774E1A"/>
    <w:rsid w:val="007750A0"/>
    <w:rsid w:val="00775494"/>
    <w:rsid w:val="00775BDC"/>
    <w:rsid w:val="00775F73"/>
    <w:rsid w:val="0077601B"/>
    <w:rsid w:val="0077657C"/>
    <w:rsid w:val="007768A8"/>
    <w:rsid w:val="00776AF2"/>
    <w:rsid w:val="00776C38"/>
    <w:rsid w:val="007771D4"/>
    <w:rsid w:val="0077733D"/>
    <w:rsid w:val="007774C8"/>
    <w:rsid w:val="007775E4"/>
    <w:rsid w:val="007778D8"/>
    <w:rsid w:val="00777CEA"/>
    <w:rsid w:val="00777D33"/>
    <w:rsid w:val="00777E01"/>
    <w:rsid w:val="00777E08"/>
    <w:rsid w:val="0078012C"/>
    <w:rsid w:val="00780155"/>
    <w:rsid w:val="0078038B"/>
    <w:rsid w:val="00780E89"/>
    <w:rsid w:val="00780F39"/>
    <w:rsid w:val="00780FBE"/>
    <w:rsid w:val="007812D1"/>
    <w:rsid w:val="0078160A"/>
    <w:rsid w:val="00781724"/>
    <w:rsid w:val="007819DE"/>
    <w:rsid w:val="00781A96"/>
    <w:rsid w:val="00781CF6"/>
    <w:rsid w:val="00781E58"/>
    <w:rsid w:val="00782140"/>
    <w:rsid w:val="007823D5"/>
    <w:rsid w:val="00782C70"/>
    <w:rsid w:val="00782E11"/>
    <w:rsid w:val="00783105"/>
    <w:rsid w:val="00783121"/>
    <w:rsid w:val="0078343E"/>
    <w:rsid w:val="0078344A"/>
    <w:rsid w:val="0078348E"/>
    <w:rsid w:val="00783DB1"/>
    <w:rsid w:val="00784278"/>
    <w:rsid w:val="0078487E"/>
    <w:rsid w:val="00784AAE"/>
    <w:rsid w:val="00784F7B"/>
    <w:rsid w:val="00785413"/>
    <w:rsid w:val="0078545E"/>
    <w:rsid w:val="007856B4"/>
    <w:rsid w:val="00785EF2"/>
    <w:rsid w:val="007865B3"/>
    <w:rsid w:val="007865B6"/>
    <w:rsid w:val="007865CC"/>
    <w:rsid w:val="00786715"/>
    <w:rsid w:val="0078678F"/>
    <w:rsid w:val="00786D28"/>
    <w:rsid w:val="00787345"/>
    <w:rsid w:val="00787A20"/>
    <w:rsid w:val="00787A71"/>
    <w:rsid w:val="00787B2B"/>
    <w:rsid w:val="00790321"/>
    <w:rsid w:val="0079037F"/>
    <w:rsid w:val="0079048E"/>
    <w:rsid w:val="007906E4"/>
    <w:rsid w:val="00790AF4"/>
    <w:rsid w:val="00790CAD"/>
    <w:rsid w:val="00790FAA"/>
    <w:rsid w:val="00790FBA"/>
    <w:rsid w:val="007910D9"/>
    <w:rsid w:val="007911A0"/>
    <w:rsid w:val="0079140C"/>
    <w:rsid w:val="00791415"/>
    <w:rsid w:val="00791620"/>
    <w:rsid w:val="007918C2"/>
    <w:rsid w:val="0079199C"/>
    <w:rsid w:val="00791CEC"/>
    <w:rsid w:val="00791F8B"/>
    <w:rsid w:val="00792111"/>
    <w:rsid w:val="00792114"/>
    <w:rsid w:val="00792181"/>
    <w:rsid w:val="00792624"/>
    <w:rsid w:val="0079269E"/>
    <w:rsid w:val="00792B0D"/>
    <w:rsid w:val="00792B19"/>
    <w:rsid w:val="00792BDB"/>
    <w:rsid w:val="00792CC9"/>
    <w:rsid w:val="00793111"/>
    <w:rsid w:val="0079319C"/>
    <w:rsid w:val="007933EA"/>
    <w:rsid w:val="0079344D"/>
    <w:rsid w:val="00793527"/>
    <w:rsid w:val="007935A2"/>
    <w:rsid w:val="00793765"/>
    <w:rsid w:val="00793A76"/>
    <w:rsid w:val="00793B2C"/>
    <w:rsid w:val="00793BEF"/>
    <w:rsid w:val="00793C53"/>
    <w:rsid w:val="00793C9F"/>
    <w:rsid w:val="00793F22"/>
    <w:rsid w:val="007942D8"/>
    <w:rsid w:val="007945D9"/>
    <w:rsid w:val="007946D8"/>
    <w:rsid w:val="0079478A"/>
    <w:rsid w:val="007949CF"/>
    <w:rsid w:val="00794EB1"/>
    <w:rsid w:val="00795131"/>
    <w:rsid w:val="007951CD"/>
    <w:rsid w:val="007952D0"/>
    <w:rsid w:val="0079551E"/>
    <w:rsid w:val="00795643"/>
    <w:rsid w:val="007956CD"/>
    <w:rsid w:val="00795738"/>
    <w:rsid w:val="00795865"/>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201"/>
    <w:rsid w:val="007A0798"/>
    <w:rsid w:val="007A07A0"/>
    <w:rsid w:val="007A094A"/>
    <w:rsid w:val="007A099D"/>
    <w:rsid w:val="007A0F2F"/>
    <w:rsid w:val="007A122B"/>
    <w:rsid w:val="007A138A"/>
    <w:rsid w:val="007A1547"/>
    <w:rsid w:val="007A1808"/>
    <w:rsid w:val="007A1AC6"/>
    <w:rsid w:val="007A1B13"/>
    <w:rsid w:val="007A1C0A"/>
    <w:rsid w:val="007A1C81"/>
    <w:rsid w:val="007A2199"/>
    <w:rsid w:val="007A21AE"/>
    <w:rsid w:val="007A2577"/>
    <w:rsid w:val="007A2922"/>
    <w:rsid w:val="007A2A1C"/>
    <w:rsid w:val="007A2DB1"/>
    <w:rsid w:val="007A3074"/>
    <w:rsid w:val="007A309C"/>
    <w:rsid w:val="007A30BE"/>
    <w:rsid w:val="007A30E7"/>
    <w:rsid w:val="007A3445"/>
    <w:rsid w:val="007A34DF"/>
    <w:rsid w:val="007A365D"/>
    <w:rsid w:val="007A373A"/>
    <w:rsid w:val="007A3798"/>
    <w:rsid w:val="007A37F9"/>
    <w:rsid w:val="007A391A"/>
    <w:rsid w:val="007A392F"/>
    <w:rsid w:val="007A449F"/>
    <w:rsid w:val="007A4599"/>
    <w:rsid w:val="007A4905"/>
    <w:rsid w:val="007A4923"/>
    <w:rsid w:val="007A4B5A"/>
    <w:rsid w:val="007A4D1F"/>
    <w:rsid w:val="007A4D2B"/>
    <w:rsid w:val="007A4FAF"/>
    <w:rsid w:val="007A5860"/>
    <w:rsid w:val="007A5AC6"/>
    <w:rsid w:val="007A5D2E"/>
    <w:rsid w:val="007A5E25"/>
    <w:rsid w:val="007A6106"/>
    <w:rsid w:val="007A6268"/>
    <w:rsid w:val="007A6366"/>
    <w:rsid w:val="007A63D0"/>
    <w:rsid w:val="007A6467"/>
    <w:rsid w:val="007A66A7"/>
    <w:rsid w:val="007A67AF"/>
    <w:rsid w:val="007A6D2D"/>
    <w:rsid w:val="007A6E33"/>
    <w:rsid w:val="007A708E"/>
    <w:rsid w:val="007A709F"/>
    <w:rsid w:val="007A734B"/>
    <w:rsid w:val="007A7360"/>
    <w:rsid w:val="007A739A"/>
    <w:rsid w:val="007A7424"/>
    <w:rsid w:val="007A75FB"/>
    <w:rsid w:val="007A7918"/>
    <w:rsid w:val="007A7D74"/>
    <w:rsid w:val="007A7E11"/>
    <w:rsid w:val="007A7E14"/>
    <w:rsid w:val="007A7E51"/>
    <w:rsid w:val="007B00F1"/>
    <w:rsid w:val="007B02C6"/>
    <w:rsid w:val="007B031D"/>
    <w:rsid w:val="007B0343"/>
    <w:rsid w:val="007B0623"/>
    <w:rsid w:val="007B071F"/>
    <w:rsid w:val="007B1015"/>
    <w:rsid w:val="007B10FB"/>
    <w:rsid w:val="007B142D"/>
    <w:rsid w:val="007B17B0"/>
    <w:rsid w:val="007B1C02"/>
    <w:rsid w:val="007B1F5B"/>
    <w:rsid w:val="007B1FED"/>
    <w:rsid w:val="007B205E"/>
    <w:rsid w:val="007B2175"/>
    <w:rsid w:val="007B2200"/>
    <w:rsid w:val="007B264F"/>
    <w:rsid w:val="007B2A38"/>
    <w:rsid w:val="007B2A99"/>
    <w:rsid w:val="007B2BD8"/>
    <w:rsid w:val="007B2CE1"/>
    <w:rsid w:val="007B2DDC"/>
    <w:rsid w:val="007B2DE0"/>
    <w:rsid w:val="007B2E0F"/>
    <w:rsid w:val="007B3006"/>
    <w:rsid w:val="007B34AB"/>
    <w:rsid w:val="007B3520"/>
    <w:rsid w:val="007B35B6"/>
    <w:rsid w:val="007B3DC8"/>
    <w:rsid w:val="007B3E8D"/>
    <w:rsid w:val="007B49B3"/>
    <w:rsid w:val="007B49FA"/>
    <w:rsid w:val="007B4ABF"/>
    <w:rsid w:val="007B4B92"/>
    <w:rsid w:val="007B5026"/>
    <w:rsid w:val="007B53D1"/>
    <w:rsid w:val="007B5592"/>
    <w:rsid w:val="007B5A60"/>
    <w:rsid w:val="007B5AD6"/>
    <w:rsid w:val="007B5B4E"/>
    <w:rsid w:val="007B5B8B"/>
    <w:rsid w:val="007B5F66"/>
    <w:rsid w:val="007B608C"/>
    <w:rsid w:val="007B617C"/>
    <w:rsid w:val="007B63DC"/>
    <w:rsid w:val="007B6405"/>
    <w:rsid w:val="007B6526"/>
    <w:rsid w:val="007B655E"/>
    <w:rsid w:val="007B68D2"/>
    <w:rsid w:val="007B6C2E"/>
    <w:rsid w:val="007B6CB1"/>
    <w:rsid w:val="007B6E0C"/>
    <w:rsid w:val="007B7113"/>
    <w:rsid w:val="007B7426"/>
    <w:rsid w:val="007B74B0"/>
    <w:rsid w:val="007B7B1A"/>
    <w:rsid w:val="007B7BA8"/>
    <w:rsid w:val="007C0744"/>
    <w:rsid w:val="007C0805"/>
    <w:rsid w:val="007C0871"/>
    <w:rsid w:val="007C09B5"/>
    <w:rsid w:val="007C09D4"/>
    <w:rsid w:val="007C0D0F"/>
    <w:rsid w:val="007C0E47"/>
    <w:rsid w:val="007C1016"/>
    <w:rsid w:val="007C13A8"/>
    <w:rsid w:val="007C1407"/>
    <w:rsid w:val="007C17FA"/>
    <w:rsid w:val="007C19FF"/>
    <w:rsid w:val="007C1AA1"/>
    <w:rsid w:val="007C1AB7"/>
    <w:rsid w:val="007C1D1A"/>
    <w:rsid w:val="007C1D8E"/>
    <w:rsid w:val="007C269F"/>
    <w:rsid w:val="007C277A"/>
    <w:rsid w:val="007C27DF"/>
    <w:rsid w:val="007C297A"/>
    <w:rsid w:val="007C2A97"/>
    <w:rsid w:val="007C2B18"/>
    <w:rsid w:val="007C2B40"/>
    <w:rsid w:val="007C3814"/>
    <w:rsid w:val="007C39F7"/>
    <w:rsid w:val="007C3A46"/>
    <w:rsid w:val="007C3F4D"/>
    <w:rsid w:val="007C42B2"/>
    <w:rsid w:val="007C4A44"/>
    <w:rsid w:val="007C4CAD"/>
    <w:rsid w:val="007C4D02"/>
    <w:rsid w:val="007C4E8B"/>
    <w:rsid w:val="007C50B3"/>
    <w:rsid w:val="007C50FB"/>
    <w:rsid w:val="007C5110"/>
    <w:rsid w:val="007C57B4"/>
    <w:rsid w:val="007C5E3B"/>
    <w:rsid w:val="007C5F41"/>
    <w:rsid w:val="007C610F"/>
    <w:rsid w:val="007C63AB"/>
    <w:rsid w:val="007C6510"/>
    <w:rsid w:val="007C6A06"/>
    <w:rsid w:val="007C6A77"/>
    <w:rsid w:val="007C6EB2"/>
    <w:rsid w:val="007C7058"/>
    <w:rsid w:val="007C7171"/>
    <w:rsid w:val="007C74F9"/>
    <w:rsid w:val="007C782E"/>
    <w:rsid w:val="007C7B44"/>
    <w:rsid w:val="007C7BA7"/>
    <w:rsid w:val="007C7C03"/>
    <w:rsid w:val="007C7D94"/>
    <w:rsid w:val="007C7E45"/>
    <w:rsid w:val="007C7F7D"/>
    <w:rsid w:val="007D07BA"/>
    <w:rsid w:val="007D095B"/>
    <w:rsid w:val="007D0B98"/>
    <w:rsid w:val="007D0FE5"/>
    <w:rsid w:val="007D129F"/>
    <w:rsid w:val="007D156F"/>
    <w:rsid w:val="007D1AB8"/>
    <w:rsid w:val="007D1AC8"/>
    <w:rsid w:val="007D1D25"/>
    <w:rsid w:val="007D1ED6"/>
    <w:rsid w:val="007D1EEB"/>
    <w:rsid w:val="007D2339"/>
    <w:rsid w:val="007D2596"/>
    <w:rsid w:val="007D26D4"/>
    <w:rsid w:val="007D2801"/>
    <w:rsid w:val="007D2E1C"/>
    <w:rsid w:val="007D2FE6"/>
    <w:rsid w:val="007D35F3"/>
    <w:rsid w:val="007D38F0"/>
    <w:rsid w:val="007D3B0F"/>
    <w:rsid w:val="007D3DB2"/>
    <w:rsid w:val="007D40D9"/>
    <w:rsid w:val="007D436A"/>
    <w:rsid w:val="007D43EF"/>
    <w:rsid w:val="007D4535"/>
    <w:rsid w:val="007D4599"/>
    <w:rsid w:val="007D4BD5"/>
    <w:rsid w:val="007D4D87"/>
    <w:rsid w:val="007D5031"/>
    <w:rsid w:val="007D5407"/>
    <w:rsid w:val="007D5B5E"/>
    <w:rsid w:val="007D6318"/>
    <w:rsid w:val="007D649E"/>
    <w:rsid w:val="007D669E"/>
    <w:rsid w:val="007D678D"/>
    <w:rsid w:val="007D6790"/>
    <w:rsid w:val="007D67FD"/>
    <w:rsid w:val="007D6B96"/>
    <w:rsid w:val="007D6D6B"/>
    <w:rsid w:val="007D6DD5"/>
    <w:rsid w:val="007D731A"/>
    <w:rsid w:val="007D771C"/>
    <w:rsid w:val="007E004E"/>
    <w:rsid w:val="007E013F"/>
    <w:rsid w:val="007E0174"/>
    <w:rsid w:val="007E0230"/>
    <w:rsid w:val="007E0372"/>
    <w:rsid w:val="007E05B9"/>
    <w:rsid w:val="007E07ED"/>
    <w:rsid w:val="007E08F3"/>
    <w:rsid w:val="007E0962"/>
    <w:rsid w:val="007E0963"/>
    <w:rsid w:val="007E0B30"/>
    <w:rsid w:val="007E0B8D"/>
    <w:rsid w:val="007E0B8E"/>
    <w:rsid w:val="007E0CB1"/>
    <w:rsid w:val="007E126D"/>
    <w:rsid w:val="007E1318"/>
    <w:rsid w:val="007E166C"/>
    <w:rsid w:val="007E186A"/>
    <w:rsid w:val="007E1C33"/>
    <w:rsid w:val="007E1C8C"/>
    <w:rsid w:val="007E1E0C"/>
    <w:rsid w:val="007E210E"/>
    <w:rsid w:val="007E2430"/>
    <w:rsid w:val="007E24B9"/>
    <w:rsid w:val="007E2959"/>
    <w:rsid w:val="007E2CCC"/>
    <w:rsid w:val="007E37CD"/>
    <w:rsid w:val="007E38BA"/>
    <w:rsid w:val="007E390A"/>
    <w:rsid w:val="007E3982"/>
    <w:rsid w:val="007E3B2B"/>
    <w:rsid w:val="007E3B36"/>
    <w:rsid w:val="007E3BDC"/>
    <w:rsid w:val="007E3D23"/>
    <w:rsid w:val="007E3DA8"/>
    <w:rsid w:val="007E4384"/>
    <w:rsid w:val="007E4955"/>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CC"/>
    <w:rsid w:val="007E6C09"/>
    <w:rsid w:val="007E6CDD"/>
    <w:rsid w:val="007E6E76"/>
    <w:rsid w:val="007E705A"/>
    <w:rsid w:val="007E70A8"/>
    <w:rsid w:val="007E737C"/>
    <w:rsid w:val="007E7413"/>
    <w:rsid w:val="007E75A0"/>
    <w:rsid w:val="007E767B"/>
    <w:rsid w:val="007E7693"/>
    <w:rsid w:val="007E76D6"/>
    <w:rsid w:val="007E781F"/>
    <w:rsid w:val="007E7C5C"/>
    <w:rsid w:val="007E7DAD"/>
    <w:rsid w:val="007F00CC"/>
    <w:rsid w:val="007F021E"/>
    <w:rsid w:val="007F044C"/>
    <w:rsid w:val="007F053B"/>
    <w:rsid w:val="007F0943"/>
    <w:rsid w:val="007F0993"/>
    <w:rsid w:val="007F0DA5"/>
    <w:rsid w:val="007F0E88"/>
    <w:rsid w:val="007F111F"/>
    <w:rsid w:val="007F1419"/>
    <w:rsid w:val="007F15ED"/>
    <w:rsid w:val="007F1B00"/>
    <w:rsid w:val="007F1B26"/>
    <w:rsid w:val="007F1FD3"/>
    <w:rsid w:val="007F2069"/>
    <w:rsid w:val="007F20AB"/>
    <w:rsid w:val="007F227E"/>
    <w:rsid w:val="007F22B7"/>
    <w:rsid w:val="007F2A43"/>
    <w:rsid w:val="007F2A93"/>
    <w:rsid w:val="007F2DFD"/>
    <w:rsid w:val="007F2EF4"/>
    <w:rsid w:val="007F380E"/>
    <w:rsid w:val="007F38F3"/>
    <w:rsid w:val="007F3B33"/>
    <w:rsid w:val="007F3DEE"/>
    <w:rsid w:val="007F3F49"/>
    <w:rsid w:val="007F401D"/>
    <w:rsid w:val="007F4153"/>
    <w:rsid w:val="007F41C2"/>
    <w:rsid w:val="007F444D"/>
    <w:rsid w:val="007F4696"/>
    <w:rsid w:val="007F487F"/>
    <w:rsid w:val="007F48B0"/>
    <w:rsid w:val="007F4964"/>
    <w:rsid w:val="007F496B"/>
    <w:rsid w:val="007F4AA9"/>
    <w:rsid w:val="007F4AC3"/>
    <w:rsid w:val="007F4EC0"/>
    <w:rsid w:val="007F502C"/>
    <w:rsid w:val="007F5366"/>
    <w:rsid w:val="007F5654"/>
    <w:rsid w:val="007F5700"/>
    <w:rsid w:val="007F590B"/>
    <w:rsid w:val="007F5A72"/>
    <w:rsid w:val="007F5B42"/>
    <w:rsid w:val="007F5DA0"/>
    <w:rsid w:val="007F669D"/>
    <w:rsid w:val="007F69EF"/>
    <w:rsid w:val="007F6CDC"/>
    <w:rsid w:val="007F6D3D"/>
    <w:rsid w:val="007F70DC"/>
    <w:rsid w:val="007F75DF"/>
    <w:rsid w:val="007F7AD9"/>
    <w:rsid w:val="007F7BBA"/>
    <w:rsid w:val="007F7DE9"/>
    <w:rsid w:val="007F7E4A"/>
    <w:rsid w:val="007F7F86"/>
    <w:rsid w:val="0080001C"/>
    <w:rsid w:val="008002E4"/>
    <w:rsid w:val="008003BA"/>
    <w:rsid w:val="00800794"/>
    <w:rsid w:val="008009FC"/>
    <w:rsid w:val="00800D39"/>
    <w:rsid w:val="0080160F"/>
    <w:rsid w:val="00801A7D"/>
    <w:rsid w:val="008022FA"/>
    <w:rsid w:val="00802497"/>
    <w:rsid w:val="0080262A"/>
    <w:rsid w:val="00802792"/>
    <w:rsid w:val="00802935"/>
    <w:rsid w:val="00802A74"/>
    <w:rsid w:val="00802B42"/>
    <w:rsid w:val="00802D5A"/>
    <w:rsid w:val="00802D95"/>
    <w:rsid w:val="00802E5C"/>
    <w:rsid w:val="00802EC8"/>
    <w:rsid w:val="00802F4B"/>
    <w:rsid w:val="00803251"/>
    <w:rsid w:val="008032A0"/>
    <w:rsid w:val="008035E0"/>
    <w:rsid w:val="00803706"/>
    <w:rsid w:val="0080377D"/>
    <w:rsid w:val="008038C9"/>
    <w:rsid w:val="00803C2F"/>
    <w:rsid w:val="00804114"/>
    <w:rsid w:val="0080423C"/>
    <w:rsid w:val="00804241"/>
    <w:rsid w:val="00804262"/>
    <w:rsid w:val="00804285"/>
    <w:rsid w:val="0080440C"/>
    <w:rsid w:val="008047AE"/>
    <w:rsid w:val="008047E9"/>
    <w:rsid w:val="00804965"/>
    <w:rsid w:val="008049C1"/>
    <w:rsid w:val="0080534A"/>
    <w:rsid w:val="008054ED"/>
    <w:rsid w:val="00805612"/>
    <w:rsid w:val="008056CC"/>
    <w:rsid w:val="008057E6"/>
    <w:rsid w:val="00806356"/>
    <w:rsid w:val="00806376"/>
    <w:rsid w:val="008063B4"/>
    <w:rsid w:val="008063B8"/>
    <w:rsid w:val="008066FA"/>
    <w:rsid w:val="00806832"/>
    <w:rsid w:val="00806839"/>
    <w:rsid w:val="00806845"/>
    <w:rsid w:val="00806866"/>
    <w:rsid w:val="00806998"/>
    <w:rsid w:val="008069C6"/>
    <w:rsid w:val="00806B9B"/>
    <w:rsid w:val="00806BF7"/>
    <w:rsid w:val="00806C45"/>
    <w:rsid w:val="00806D1B"/>
    <w:rsid w:val="00806E07"/>
    <w:rsid w:val="00806EF6"/>
    <w:rsid w:val="0080724D"/>
    <w:rsid w:val="008076EE"/>
    <w:rsid w:val="00807A7B"/>
    <w:rsid w:val="00807B31"/>
    <w:rsid w:val="00810022"/>
    <w:rsid w:val="008102C7"/>
    <w:rsid w:val="008102EC"/>
    <w:rsid w:val="00810757"/>
    <w:rsid w:val="008108CF"/>
    <w:rsid w:val="00810DA6"/>
    <w:rsid w:val="00810DE4"/>
    <w:rsid w:val="00810E6D"/>
    <w:rsid w:val="00810F7A"/>
    <w:rsid w:val="0081101A"/>
    <w:rsid w:val="00811318"/>
    <w:rsid w:val="00811587"/>
    <w:rsid w:val="00811B04"/>
    <w:rsid w:val="00812348"/>
    <w:rsid w:val="00812420"/>
    <w:rsid w:val="008125BA"/>
    <w:rsid w:val="0081277C"/>
    <w:rsid w:val="0081292B"/>
    <w:rsid w:val="00812ACE"/>
    <w:rsid w:val="00812CF1"/>
    <w:rsid w:val="00813319"/>
    <w:rsid w:val="008135C1"/>
    <w:rsid w:val="0081363C"/>
    <w:rsid w:val="0081380B"/>
    <w:rsid w:val="00813A11"/>
    <w:rsid w:val="00813C21"/>
    <w:rsid w:val="00813D49"/>
    <w:rsid w:val="00813F5A"/>
    <w:rsid w:val="008143F8"/>
    <w:rsid w:val="0081455D"/>
    <w:rsid w:val="008146A3"/>
    <w:rsid w:val="00814735"/>
    <w:rsid w:val="00814A16"/>
    <w:rsid w:val="00814B8F"/>
    <w:rsid w:val="00814F29"/>
    <w:rsid w:val="008154B4"/>
    <w:rsid w:val="008156CB"/>
    <w:rsid w:val="008159D2"/>
    <w:rsid w:val="0081606E"/>
    <w:rsid w:val="0081611F"/>
    <w:rsid w:val="008164BE"/>
    <w:rsid w:val="00816512"/>
    <w:rsid w:val="00816623"/>
    <w:rsid w:val="008166C7"/>
    <w:rsid w:val="00816EDF"/>
    <w:rsid w:val="00816FC5"/>
    <w:rsid w:val="00817222"/>
    <w:rsid w:val="008173EE"/>
    <w:rsid w:val="0081744D"/>
    <w:rsid w:val="00817637"/>
    <w:rsid w:val="008176B5"/>
    <w:rsid w:val="008177A7"/>
    <w:rsid w:val="008177EB"/>
    <w:rsid w:val="00817877"/>
    <w:rsid w:val="008179BB"/>
    <w:rsid w:val="00817DFF"/>
    <w:rsid w:val="008200D8"/>
    <w:rsid w:val="00820740"/>
    <w:rsid w:val="00820871"/>
    <w:rsid w:val="00820973"/>
    <w:rsid w:val="00820CA1"/>
    <w:rsid w:val="00820E8A"/>
    <w:rsid w:val="00820F14"/>
    <w:rsid w:val="00821045"/>
    <w:rsid w:val="008210B4"/>
    <w:rsid w:val="008210F3"/>
    <w:rsid w:val="008211D9"/>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34F"/>
    <w:rsid w:val="00824674"/>
    <w:rsid w:val="00824AAF"/>
    <w:rsid w:val="00824E77"/>
    <w:rsid w:val="00824FC1"/>
    <w:rsid w:val="00825151"/>
    <w:rsid w:val="00825215"/>
    <w:rsid w:val="008254DA"/>
    <w:rsid w:val="00825775"/>
    <w:rsid w:val="00825816"/>
    <w:rsid w:val="00825C94"/>
    <w:rsid w:val="00825D05"/>
    <w:rsid w:val="00826505"/>
    <w:rsid w:val="00826517"/>
    <w:rsid w:val="0082662F"/>
    <w:rsid w:val="0082691A"/>
    <w:rsid w:val="00826937"/>
    <w:rsid w:val="00826986"/>
    <w:rsid w:val="00826A9C"/>
    <w:rsid w:val="00826BD4"/>
    <w:rsid w:val="00826C24"/>
    <w:rsid w:val="00826C65"/>
    <w:rsid w:val="00826E86"/>
    <w:rsid w:val="008270DA"/>
    <w:rsid w:val="008271D2"/>
    <w:rsid w:val="00827262"/>
    <w:rsid w:val="00827296"/>
    <w:rsid w:val="008273F8"/>
    <w:rsid w:val="0082756C"/>
    <w:rsid w:val="00827878"/>
    <w:rsid w:val="00827A05"/>
    <w:rsid w:val="00827D2C"/>
    <w:rsid w:val="00827F62"/>
    <w:rsid w:val="008304E2"/>
    <w:rsid w:val="00830529"/>
    <w:rsid w:val="008306B3"/>
    <w:rsid w:val="008308D5"/>
    <w:rsid w:val="00830BD1"/>
    <w:rsid w:val="00830CC2"/>
    <w:rsid w:val="00830FE3"/>
    <w:rsid w:val="0083108C"/>
    <w:rsid w:val="008311B1"/>
    <w:rsid w:val="008311E2"/>
    <w:rsid w:val="00831CD3"/>
    <w:rsid w:val="0083253E"/>
    <w:rsid w:val="00832955"/>
    <w:rsid w:val="008329E7"/>
    <w:rsid w:val="00832BBB"/>
    <w:rsid w:val="00832CD4"/>
    <w:rsid w:val="00832E95"/>
    <w:rsid w:val="00832F5C"/>
    <w:rsid w:val="0083332D"/>
    <w:rsid w:val="008339C1"/>
    <w:rsid w:val="00833AED"/>
    <w:rsid w:val="00833AEF"/>
    <w:rsid w:val="00833C7E"/>
    <w:rsid w:val="00833F90"/>
    <w:rsid w:val="0083438D"/>
    <w:rsid w:val="008344FC"/>
    <w:rsid w:val="0083468E"/>
    <w:rsid w:val="008347B4"/>
    <w:rsid w:val="008353A9"/>
    <w:rsid w:val="0083553B"/>
    <w:rsid w:val="00835764"/>
    <w:rsid w:val="00835957"/>
    <w:rsid w:val="00835CFD"/>
    <w:rsid w:val="0083601D"/>
    <w:rsid w:val="00836276"/>
    <w:rsid w:val="00836390"/>
    <w:rsid w:val="00836808"/>
    <w:rsid w:val="00836A4F"/>
    <w:rsid w:val="00836B22"/>
    <w:rsid w:val="00836B59"/>
    <w:rsid w:val="00836CBC"/>
    <w:rsid w:val="00836DF1"/>
    <w:rsid w:val="00836E41"/>
    <w:rsid w:val="0083729E"/>
    <w:rsid w:val="008374E4"/>
    <w:rsid w:val="00837553"/>
    <w:rsid w:val="00837980"/>
    <w:rsid w:val="00837A3A"/>
    <w:rsid w:val="00837C3E"/>
    <w:rsid w:val="00837C70"/>
    <w:rsid w:val="00837D2C"/>
    <w:rsid w:val="00837EBD"/>
    <w:rsid w:val="00840219"/>
    <w:rsid w:val="00840238"/>
    <w:rsid w:val="0084043D"/>
    <w:rsid w:val="00840545"/>
    <w:rsid w:val="008406CA"/>
    <w:rsid w:val="00840746"/>
    <w:rsid w:val="00840811"/>
    <w:rsid w:val="00841056"/>
    <w:rsid w:val="0084148A"/>
    <w:rsid w:val="00841609"/>
    <w:rsid w:val="008418D9"/>
    <w:rsid w:val="00841CEC"/>
    <w:rsid w:val="00841EB9"/>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9"/>
    <w:rsid w:val="0084449F"/>
    <w:rsid w:val="0084468A"/>
    <w:rsid w:val="00844766"/>
    <w:rsid w:val="00844CFE"/>
    <w:rsid w:val="00844DD7"/>
    <w:rsid w:val="00844DEC"/>
    <w:rsid w:val="00844F72"/>
    <w:rsid w:val="008452FD"/>
    <w:rsid w:val="008454B6"/>
    <w:rsid w:val="008456DB"/>
    <w:rsid w:val="00845872"/>
    <w:rsid w:val="00845DBF"/>
    <w:rsid w:val="0084601E"/>
    <w:rsid w:val="008461D1"/>
    <w:rsid w:val="008464A9"/>
    <w:rsid w:val="0084679C"/>
    <w:rsid w:val="008468F8"/>
    <w:rsid w:val="00846938"/>
    <w:rsid w:val="008469BE"/>
    <w:rsid w:val="00846D75"/>
    <w:rsid w:val="00847504"/>
    <w:rsid w:val="00847898"/>
    <w:rsid w:val="00847A2F"/>
    <w:rsid w:val="00847A31"/>
    <w:rsid w:val="00850127"/>
    <w:rsid w:val="008501CF"/>
    <w:rsid w:val="00850683"/>
    <w:rsid w:val="0085073A"/>
    <w:rsid w:val="00850748"/>
    <w:rsid w:val="008507DF"/>
    <w:rsid w:val="00850901"/>
    <w:rsid w:val="0085096C"/>
    <w:rsid w:val="00850B8A"/>
    <w:rsid w:val="00850E64"/>
    <w:rsid w:val="00851472"/>
    <w:rsid w:val="00851533"/>
    <w:rsid w:val="00851923"/>
    <w:rsid w:val="00851B08"/>
    <w:rsid w:val="00852034"/>
    <w:rsid w:val="008527D7"/>
    <w:rsid w:val="00852831"/>
    <w:rsid w:val="00852D7E"/>
    <w:rsid w:val="00852E39"/>
    <w:rsid w:val="00852E72"/>
    <w:rsid w:val="00852F8F"/>
    <w:rsid w:val="00852FDA"/>
    <w:rsid w:val="0085311A"/>
    <w:rsid w:val="00853491"/>
    <w:rsid w:val="00853B36"/>
    <w:rsid w:val="00853C19"/>
    <w:rsid w:val="00853F96"/>
    <w:rsid w:val="00854422"/>
    <w:rsid w:val="00854690"/>
    <w:rsid w:val="008548B5"/>
    <w:rsid w:val="00854BDA"/>
    <w:rsid w:val="00854F74"/>
    <w:rsid w:val="00855182"/>
    <w:rsid w:val="0085518A"/>
    <w:rsid w:val="00855406"/>
    <w:rsid w:val="00855E21"/>
    <w:rsid w:val="0085634E"/>
    <w:rsid w:val="008567D8"/>
    <w:rsid w:val="00856B42"/>
    <w:rsid w:val="00856B6D"/>
    <w:rsid w:val="00856BFD"/>
    <w:rsid w:val="00856FEC"/>
    <w:rsid w:val="00857470"/>
    <w:rsid w:val="00857BF5"/>
    <w:rsid w:val="00857D7F"/>
    <w:rsid w:val="008600E6"/>
    <w:rsid w:val="008606F8"/>
    <w:rsid w:val="00860BBC"/>
    <w:rsid w:val="00860F8E"/>
    <w:rsid w:val="00861138"/>
    <w:rsid w:val="0086137E"/>
    <w:rsid w:val="008614F4"/>
    <w:rsid w:val="0086206D"/>
    <w:rsid w:val="0086241E"/>
    <w:rsid w:val="00862573"/>
    <w:rsid w:val="00862730"/>
    <w:rsid w:val="00862761"/>
    <w:rsid w:val="008629CB"/>
    <w:rsid w:val="00862CCF"/>
    <w:rsid w:val="0086335B"/>
    <w:rsid w:val="008634DE"/>
    <w:rsid w:val="00863714"/>
    <w:rsid w:val="008637FE"/>
    <w:rsid w:val="00863A42"/>
    <w:rsid w:val="00863AE4"/>
    <w:rsid w:val="00863AED"/>
    <w:rsid w:val="00863C40"/>
    <w:rsid w:val="0086420D"/>
    <w:rsid w:val="008642BC"/>
    <w:rsid w:val="008643CB"/>
    <w:rsid w:val="008646E3"/>
    <w:rsid w:val="00864744"/>
    <w:rsid w:val="00864B08"/>
    <w:rsid w:val="00864B12"/>
    <w:rsid w:val="00864D70"/>
    <w:rsid w:val="00865177"/>
    <w:rsid w:val="008654A3"/>
    <w:rsid w:val="008657F0"/>
    <w:rsid w:val="00865A64"/>
    <w:rsid w:val="00865AA4"/>
    <w:rsid w:val="00865D48"/>
    <w:rsid w:val="00866131"/>
    <w:rsid w:val="0086630F"/>
    <w:rsid w:val="00866900"/>
    <w:rsid w:val="00866D8D"/>
    <w:rsid w:val="00866F25"/>
    <w:rsid w:val="008670AC"/>
    <w:rsid w:val="00867148"/>
    <w:rsid w:val="0086716A"/>
    <w:rsid w:val="008671E6"/>
    <w:rsid w:val="0086777F"/>
    <w:rsid w:val="00867A32"/>
    <w:rsid w:val="00867C6C"/>
    <w:rsid w:val="00867EBB"/>
    <w:rsid w:val="00867FC0"/>
    <w:rsid w:val="0087002E"/>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143"/>
    <w:rsid w:val="008721B9"/>
    <w:rsid w:val="008721F1"/>
    <w:rsid w:val="00872248"/>
    <w:rsid w:val="0087241E"/>
    <w:rsid w:val="008725B3"/>
    <w:rsid w:val="008725F2"/>
    <w:rsid w:val="00872775"/>
    <w:rsid w:val="00872934"/>
    <w:rsid w:val="0087293C"/>
    <w:rsid w:val="008729CA"/>
    <w:rsid w:val="00872CA3"/>
    <w:rsid w:val="00872DD7"/>
    <w:rsid w:val="00872E6D"/>
    <w:rsid w:val="00872F2A"/>
    <w:rsid w:val="00873098"/>
    <w:rsid w:val="00873470"/>
    <w:rsid w:val="008738E0"/>
    <w:rsid w:val="00873AE4"/>
    <w:rsid w:val="00873B9A"/>
    <w:rsid w:val="00873C3C"/>
    <w:rsid w:val="0087418E"/>
    <w:rsid w:val="008741A2"/>
    <w:rsid w:val="00874479"/>
    <w:rsid w:val="008744E3"/>
    <w:rsid w:val="008744E6"/>
    <w:rsid w:val="00874CAA"/>
    <w:rsid w:val="00874DE4"/>
    <w:rsid w:val="00874EA3"/>
    <w:rsid w:val="008758D4"/>
    <w:rsid w:val="008759A6"/>
    <w:rsid w:val="00875CB1"/>
    <w:rsid w:val="00875DB4"/>
    <w:rsid w:val="00875DCF"/>
    <w:rsid w:val="00875F98"/>
    <w:rsid w:val="00875FFF"/>
    <w:rsid w:val="008760DE"/>
    <w:rsid w:val="0087622E"/>
    <w:rsid w:val="0087634A"/>
    <w:rsid w:val="00876400"/>
    <w:rsid w:val="0087669D"/>
    <w:rsid w:val="008767EA"/>
    <w:rsid w:val="008769F8"/>
    <w:rsid w:val="00876A16"/>
    <w:rsid w:val="00876A53"/>
    <w:rsid w:val="00876DDC"/>
    <w:rsid w:val="00876E48"/>
    <w:rsid w:val="00876E8B"/>
    <w:rsid w:val="00876ED2"/>
    <w:rsid w:val="00876F26"/>
    <w:rsid w:val="0087713B"/>
    <w:rsid w:val="00877244"/>
    <w:rsid w:val="008773C8"/>
    <w:rsid w:val="0087773B"/>
    <w:rsid w:val="00877843"/>
    <w:rsid w:val="00877A2E"/>
    <w:rsid w:val="00877AA8"/>
    <w:rsid w:val="00877B8C"/>
    <w:rsid w:val="00877D33"/>
    <w:rsid w:val="00877D49"/>
    <w:rsid w:val="00877F2F"/>
    <w:rsid w:val="00877FF5"/>
    <w:rsid w:val="008801E3"/>
    <w:rsid w:val="0088033D"/>
    <w:rsid w:val="008803A2"/>
    <w:rsid w:val="008808E4"/>
    <w:rsid w:val="00880DEE"/>
    <w:rsid w:val="00880F31"/>
    <w:rsid w:val="00880FC2"/>
    <w:rsid w:val="0088101A"/>
    <w:rsid w:val="008814B4"/>
    <w:rsid w:val="00882119"/>
    <w:rsid w:val="008821C1"/>
    <w:rsid w:val="008821C5"/>
    <w:rsid w:val="008822BC"/>
    <w:rsid w:val="00883469"/>
    <w:rsid w:val="008836B9"/>
    <w:rsid w:val="008839E1"/>
    <w:rsid w:val="00883C49"/>
    <w:rsid w:val="00883C9A"/>
    <w:rsid w:val="00883ED4"/>
    <w:rsid w:val="0088408E"/>
    <w:rsid w:val="0088412E"/>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6A"/>
    <w:rsid w:val="008865B2"/>
    <w:rsid w:val="008866F0"/>
    <w:rsid w:val="008868C7"/>
    <w:rsid w:val="0088746E"/>
    <w:rsid w:val="008878DF"/>
    <w:rsid w:val="00887930"/>
    <w:rsid w:val="00887B04"/>
    <w:rsid w:val="00887BDE"/>
    <w:rsid w:val="00890082"/>
    <w:rsid w:val="0089064A"/>
    <w:rsid w:val="008906DF"/>
    <w:rsid w:val="008909EE"/>
    <w:rsid w:val="00890B30"/>
    <w:rsid w:val="00890D4B"/>
    <w:rsid w:val="00890F02"/>
    <w:rsid w:val="00890F74"/>
    <w:rsid w:val="0089118E"/>
    <w:rsid w:val="00891434"/>
    <w:rsid w:val="0089160A"/>
    <w:rsid w:val="00891C61"/>
    <w:rsid w:val="00891F32"/>
    <w:rsid w:val="0089206B"/>
    <w:rsid w:val="008920A9"/>
    <w:rsid w:val="00892384"/>
    <w:rsid w:val="0089259F"/>
    <w:rsid w:val="008925D0"/>
    <w:rsid w:val="008926E6"/>
    <w:rsid w:val="00892741"/>
    <w:rsid w:val="00892949"/>
    <w:rsid w:val="00892C10"/>
    <w:rsid w:val="00892DF4"/>
    <w:rsid w:val="00892F83"/>
    <w:rsid w:val="0089344E"/>
    <w:rsid w:val="0089361B"/>
    <w:rsid w:val="0089395B"/>
    <w:rsid w:val="00893A1B"/>
    <w:rsid w:val="00893B4D"/>
    <w:rsid w:val="00893CD9"/>
    <w:rsid w:val="00893D73"/>
    <w:rsid w:val="00893EBD"/>
    <w:rsid w:val="00893FE4"/>
    <w:rsid w:val="00894255"/>
    <w:rsid w:val="008944F7"/>
    <w:rsid w:val="0089469F"/>
    <w:rsid w:val="00894A8E"/>
    <w:rsid w:val="00894B7A"/>
    <w:rsid w:val="00894FBF"/>
    <w:rsid w:val="008953AD"/>
    <w:rsid w:val="008953ED"/>
    <w:rsid w:val="008953EF"/>
    <w:rsid w:val="00895654"/>
    <w:rsid w:val="00895657"/>
    <w:rsid w:val="00895757"/>
    <w:rsid w:val="00895A1C"/>
    <w:rsid w:val="00895A6C"/>
    <w:rsid w:val="00895E37"/>
    <w:rsid w:val="00895FAB"/>
    <w:rsid w:val="00896038"/>
    <w:rsid w:val="00896308"/>
    <w:rsid w:val="008963C7"/>
    <w:rsid w:val="00896566"/>
    <w:rsid w:val="00896870"/>
    <w:rsid w:val="00896ADF"/>
    <w:rsid w:val="00896AE0"/>
    <w:rsid w:val="00896BBE"/>
    <w:rsid w:val="0089722B"/>
    <w:rsid w:val="008972B4"/>
    <w:rsid w:val="008972DC"/>
    <w:rsid w:val="00897377"/>
    <w:rsid w:val="0089767C"/>
    <w:rsid w:val="0089771E"/>
    <w:rsid w:val="008978B3"/>
    <w:rsid w:val="00897992"/>
    <w:rsid w:val="008A0643"/>
    <w:rsid w:val="008A06EF"/>
    <w:rsid w:val="008A075C"/>
    <w:rsid w:val="008A09F0"/>
    <w:rsid w:val="008A0D6E"/>
    <w:rsid w:val="008A11FC"/>
    <w:rsid w:val="008A1399"/>
    <w:rsid w:val="008A1613"/>
    <w:rsid w:val="008A1856"/>
    <w:rsid w:val="008A1893"/>
    <w:rsid w:val="008A1959"/>
    <w:rsid w:val="008A19B7"/>
    <w:rsid w:val="008A19D5"/>
    <w:rsid w:val="008A19F6"/>
    <w:rsid w:val="008A215E"/>
    <w:rsid w:val="008A266E"/>
    <w:rsid w:val="008A2718"/>
    <w:rsid w:val="008A2838"/>
    <w:rsid w:val="008A2A24"/>
    <w:rsid w:val="008A2AC1"/>
    <w:rsid w:val="008A2C05"/>
    <w:rsid w:val="008A2D86"/>
    <w:rsid w:val="008A2F4C"/>
    <w:rsid w:val="008A2F67"/>
    <w:rsid w:val="008A312E"/>
    <w:rsid w:val="008A31CA"/>
    <w:rsid w:val="008A3227"/>
    <w:rsid w:val="008A35DC"/>
    <w:rsid w:val="008A37AF"/>
    <w:rsid w:val="008A39C6"/>
    <w:rsid w:val="008A3A49"/>
    <w:rsid w:val="008A4144"/>
    <w:rsid w:val="008A4154"/>
    <w:rsid w:val="008A43EB"/>
    <w:rsid w:val="008A487D"/>
    <w:rsid w:val="008A4AFC"/>
    <w:rsid w:val="008A4D36"/>
    <w:rsid w:val="008A5083"/>
    <w:rsid w:val="008A52A1"/>
    <w:rsid w:val="008A5370"/>
    <w:rsid w:val="008A567F"/>
    <w:rsid w:val="008A5B3E"/>
    <w:rsid w:val="008A5E56"/>
    <w:rsid w:val="008A5F1B"/>
    <w:rsid w:val="008A5FB3"/>
    <w:rsid w:val="008A6292"/>
    <w:rsid w:val="008A6598"/>
    <w:rsid w:val="008A6BFC"/>
    <w:rsid w:val="008A736E"/>
    <w:rsid w:val="008A776E"/>
    <w:rsid w:val="008A778E"/>
    <w:rsid w:val="008A7B70"/>
    <w:rsid w:val="008A7C6F"/>
    <w:rsid w:val="008B03E7"/>
    <w:rsid w:val="008B08DA"/>
    <w:rsid w:val="008B0A1F"/>
    <w:rsid w:val="008B0C68"/>
    <w:rsid w:val="008B0E43"/>
    <w:rsid w:val="008B12F1"/>
    <w:rsid w:val="008B1443"/>
    <w:rsid w:val="008B16E9"/>
    <w:rsid w:val="008B1877"/>
    <w:rsid w:val="008B1D90"/>
    <w:rsid w:val="008B2337"/>
    <w:rsid w:val="008B27E9"/>
    <w:rsid w:val="008B2A15"/>
    <w:rsid w:val="008B2A5D"/>
    <w:rsid w:val="008B2FED"/>
    <w:rsid w:val="008B3250"/>
    <w:rsid w:val="008B3343"/>
    <w:rsid w:val="008B34D6"/>
    <w:rsid w:val="008B3961"/>
    <w:rsid w:val="008B3BFB"/>
    <w:rsid w:val="008B3DAF"/>
    <w:rsid w:val="008B3E82"/>
    <w:rsid w:val="008B4304"/>
    <w:rsid w:val="008B4AF7"/>
    <w:rsid w:val="008B4D4B"/>
    <w:rsid w:val="008B4DE9"/>
    <w:rsid w:val="008B4FD3"/>
    <w:rsid w:val="008B5256"/>
    <w:rsid w:val="008B57E2"/>
    <w:rsid w:val="008B57E5"/>
    <w:rsid w:val="008B5E0A"/>
    <w:rsid w:val="008B5EC3"/>
    <w:rsid w:val="008B604E"/>
    <w:rsid w:val="008B64E0"/>
    <w:rsid w:val="008B6506"/>
    <w:rsid w:val="008B6565"/>
    <w:rsid w:val="008B67C3"/>
    <w:rsid w:val="008B6B32"/>
    <w:rsid w:val="008B6B6A"/>
    <w:rsid w:val="008B6CD7"/>
    <w:rsid w:val="008B6F90"/>
    <w:rsid w:val="008B6FD7"/>
    <w:rsid w:val="008B720F"/>
    <w:rsid w:val="008B7401"/>
    <w:rsid w:val="008B741B"/>
    <w:rsid w:val="008B7969"/>
    <w:rsid w:val="008B7980"/>
    <w:rsid w:val="008B7F21"/>
    <w:rsid w:val="008C020D"/>
    <w:rsid w:val="008C027D"/>
    <w:rsid w:val="008C06A5"/>
    <w:rsid w:val="008C071C"/>
    <w:rsid w:val="008C0748"/>
    <w:rsid w:val="008C0B17"/>
    <w:rsid w:val="008C0C21"/>
    <w:rsid w:val="008C0CDE"/>
    <w:rsid w:val="008C0E96"/>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D41"/>
    <w:rsid w:val="008C4D90"/>
    <w:rsid w:val="008C522D"/>
    <w:rsid w:val="008C53C5"/>
    <w:rsid w:val="008C568A"/>
    <w:rsid w:val="008C5692"/>
    <w:rsid w:val="008C5808"/>
    <w:rsid w:val="008C587E"/>
    <w:rsid w:val="008C5AF8"/>
    <w:rsid w:val="008C5B49"/>
    <w:rsid w:val="008C5F67"/>
    <w:rsid w:val="008C5FF2"/>
    <w:rsid w:val="008C6077"/>
    <w:rsid w:val="008C6506"/>
    <w:rsid w:val="008C66F2"/>
    <w:rsid w:val="008C6E88"/>
    <w:rsid w:val="008C6F86"/>
    <w:rsid w:val="008C6FF9"/>
    <w:rsid w:val="008C72D6"/>
    <w:rsid w:val="008C7604"/>
    <w:rsid w:val="008C7730"/>
    <w:rsid w:val="008C7935"/>
    <w:rsid w:val="008C7D40"/>
    <w:rsid w:val="008C7EAC"/>
    <w:rsid w:val="008D0328"/>
    <w:rsid w:val="008D036B"/>
    <w:rsid w:val="008D04D8"/>
    <w:rsid w:val="008D0568"/>
    <w:rsid w:val="008D091B"/>
    <w:rsid w:val="008D09E6"/>
    <w:rsid w:val="008D0AE7"/>
    <w:rsid w:val="008D0D04"/>
    <w:rsid w:val="008D13F6"/>
    <w:rsid w:val="008D1481"/>
    <w:rsid w:val="008D1D07"/>
    <w:rsid w:val="008D1D11"/>
    <w:rsid w:val="008D249F"/>
    <w:rsid w:val="008D2C9C"/>
    <w:rsid w:val="008D2E95"/>
    <w:rsid w:val="008D2EE8"/>
    <w:rsid w:val="008D314E"/>
    <w:rsid w:val="008D31FA"/>
    <w:rsid w:val="008D3283"/>
    <w:rsid w:val="008D340A"/>
    <w:rsid w:val="008D3AC1"/>
    <w:rsid w:val="008D3E7A"/>
    <w:rsid w:val="008D3FAC"/>
    <w:rsid w:val="008D4309"/>
    <w:rsid w:val="008D433F"/>
    <w:rsid w:val="008D44F6"/>
    <w:rsid w:val="008D46D3"/>
    <w:rsid w:val="008D46F0"/>
    <w:rsid w:val="008D4886"/>
    <w:rsid w:val="008D4A61"/>
    <w:rsid w:val="008D4B68"/>
    <w:rsid w:val="008D4C4E"/>
    <w:rsid w:val="008D4CDE"/>
    <w:rsid w:val="008D50D7"/>
    <w:rsid w:val="008D53E8"/>
    <w:rsid w:val="008D5547"/>
    <w:rsid w:val="008D55B0"/>
    <w:rsid w:val="008D5976"/>
    <w:rsid w:val="008D5AEC"/>
    <w:rsid w:val="008D5B00"/>
    <w:rsid w:val="008D5EE1"/>
    <w:rsid w:val="008D5FB8"/>
    <w:rsid w:val="008D64CF"/>
    <w:rsid w:val="008D6954"/>
    <w:rsid w:val="008D6AF8"/>
    <w:rsid w:val="008D6BEF"/>
    <w:rsid w:val="008D6D12"/>
    <w:rsid w:val="008D6DCF"/>
    <w:rsid w:val="008D6E4C"/>
    <w:rsid w:val="008D6E5A"/>
    <w:rsid w:val="008D6F25"/>
    <w:rsid w:val="008D6F9F"/>
    <w:rsid w:val="008D71D8"/>
    <w:rsid w:val="008D75A5"/>
    <w:rsid w:val="008D78E7"/>
    <w:rsid w:val="008D78F4"/>
    <w:rsid w:val="008D7E95"/>
    <w:rsid w:val="008E02E8"/>
    <w:rsid w:val="008E037E"/>
    <w:rsid w:val="008E056C"/>
    <w:rsid w:val="008E0666"/>
    <w:rsid w:val="008E0997"/>
    <w:rsid w:val="008E0C35"/>
    <w:rsid w:val="008E0F60"/>
    <w:rsid w:val="008E1021"/>
    <w:rsid w:val="008E1116"/>
    <w:rsid w:val="008E1353"/>
    <w:rsid w:val="008E14D9"/>
    <w:rsid w:val="008E15FD"/>
    <w:rsid w:val="008E1894"/>
    <w:rsid w:val="008E1C27"/>
    <w:rsid w:val="008E1E76"/>
    <w:rsid w:val="008E1E83"/>
    <w:rsid w:val="008E215F"/>
    <w:rsid w:val="008E225C"/>
    <w:rsid w:val="008E2551"/>
    <w:rsid w:val="008E277B"/>
    <w:rsid w:val="008E295A"/>
    <w:rsid w:val="008E2C87"/>
    <w:rsid w:val="008E2CDB"/>
    <w:rsid w:val="008E31E9"/>
    <w:rsid w:val="008E37EF"/>
    <w:rsid w:val="008E3AC1"/>
    <w:rsid w:val="008E3F54"/>
    <w:rsid w:val="008E3FA5"/>
    <w:rsid w:val="008E42F7"/>
    <w:rsid w:val="008E4449"/>
    <w:rsid w:val="008E45DE"/>
    <w:rsid w:val="008E462C"/>
    <w:rsid w:val="008E4764"/>
    <w:rsid w:val="008E4853"/>
    <w:rsid w:val="008E48E0"/>
    <w:rsid w:val="008E49DF"/>
    <w:rsid w:val="008E4B79"/>
    <w:rsid w:val="008E5169"/>
    <w:rsid w:val="008E517F"/>
    <w:rsid w:val="008E572F"/>
    <w:rsid w:val="008E5821"/>
    <w:rsid w:val="008E5DBC"/>
    <w:rsid w:val="008E60FA"/>
    <w:rsid w:val="008E6826"/>
    <w:rsid w:val="008E6832"/>
    <w:rsid w:val="008E68BF"/>
    <w:rsid w:val="008E68D5"/>
    <w:rsid w:val="008E6B67"/>
    <w:rsid w:val="008E6C82"/>
    <w:rsid w:val="008E6DDC"/>
    <w:rsid w:val="008E71B8"/>
    <w:rsid w:val="008E7236"/>
    <w:rsid w:val="008E78F8"/>
    <w:rsid w:val="008E7A0C"/>
    <w:rsid w:val="008E7F74"/>
    <w:rsid w:val="008F00F2"/>
    <w:rsid w:val="008F0296"/>
    <w:rsid w:val="008F04E3"/>
    <w:rsid w:val="008F0E25"/>
    <w:rsid w:val="008F0E60"/>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6FA"/>
    <w:rsid w:val="008F38D6"/>
    <w:rsid w:val="008F3B12"/>
    <w:rsid w:val="008F3B27"/>
    <w:rsid w:val="008F3BA6"/>
    <w:rsid w:val="008F43F7"/>
    <w:rsid w:val="008F45AB"/>
    <w:rsid w:val="008F45CB"/>
    <w:rsid w:val="008F48DC"/>
    <w:rsid w:val="008F49DF"/>
    <w:rsid w:val="008F4B39"/>
    <w:rsid w:val="008F5155"/>
    <w:rsid w:val="008F536F"/>
    <w:rsid w:val="008F5446"/>
    <w:rsid w:val="008F57D3"/>
    <w:rsid w:val="008F5928"/>
    <w:rsid w:val="008F5A59"/>
    <w:rsid w:val="008F5D8E"/>
    <w:rsid w:val="008F5E13"/>
    <w:rsid w:val="008F5EA0"/>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A39"/>
    <w:rsid w:val="00900DF4"/>
    <w:rsid w:val="009013F7"/>
    <w:rsid w:val="00901892"/>
    <w:rsid w:val="00901D37"/>
    <w:rsid w:val="00901D8A"/>
    <w:rsid w:val="00902026"/>
    <w:rsid w:val="009022DA"/>
    <w:rsid w:val="009027F0"/>
    <w:rsid w:val="009028D2"/>
    <w:rsid w:val="00902CA3"/>
    <w:rsid w:val="0090300C"/>
    <w:rsid w:val="00903059"/>
    <w:rsid w:val="009032F7"/>
    <w:rsid w:val="009033EB"/>
    <w:rsid w:val="009036D2"/>
    <w:rsid w:val="009036FD"/>
    <w:rsid w:val="00903A1B"/>
    <w:rsid w:val="00903A5E"/>
    <w:rsid w:val="00903CE1"/>
    <w:rsid w:val="00903E66"/>
    <w:rsid w:val="00903E80"/>
    <w:rsid w:val="00903F32"/>
    <w:rsid w:val="00903F37"/>
    <w:rsid w:val="00904014"/>
    <w:rsid w:val="009043D8"/>
    <w:rsid w:val="00904440"/>
    <w:rsid w:val="0090464B"/>
    <w:rsid w:val="009046A9"/>
    <w:rsid w:val="009052B2"/>
    <w:rsid w:val="00905302"/>
    <w:rsid w:val="009056DE"/>
    <w:rsid w:val="0090575C"/>
    <w:rsid w:val="00905FDA"/>
    <w:rsid w:val="00906484"/>
    <w:rsid w:val="0090654A"/>
    <w:rsid w:val="00906D13"/>
    <w:rsid w:val="00907385"/>
    <w:rsid w:val="009074A8"/>
    <w:rsid w:val="00907815"/>
    <w:rsid w:val="00907A7A"/>
    <w:rsid w:val="00907AAA"/>
    <w:rsid w:val="00907B95"/>
    <w:rsid w:val="00907CCD"/>
    <w:rsid w:val="00907EDA"/>
    <w:rsid w:val="009102AE"/>
    <w:rsid w:val="0091031C"/>
    <w:rsid w:val="00910329"/>
    <w:rsid w:val="0091038F"/>
    <w:rsid w:val="009103AC"/>
    <w:rsid w:val="009103E7"/>
    <w:rsid w:val="009104ED"/>
    <w:rsid w:val="00910558"/>
    <w:rsid w:val="00910642"/>
    <w:rsid w:val="0091072F"/>
    <w:rsid w:val="00910969"/>
    <w:rsid w:val="00910D39"/>
    <w:rsid w:val="009114E0"/>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A7"/>
    <w:rsid w:val="00914315"/>
    <w:rsid w:val="00914375"/>
    <w:rsid w:val="009144B3"/>
    <w:rsid w:val="009147B0"/>
    <w:rsid w:val="00914BBC"/>
    <w:rsid w:val="00914BF5"/>
    <w:rsid w:val="00914CA4"/>
    <w:rsid w:val="00914E48"/>
    <w:rsid w:val="00915024"/>
    <w:rsid w:val="009152B4"/>
    <w:rsid w:val="00915724"/>
    <w:rsid w:val="00915815"/>
    <w:rsid w:val="00915993"/>
    <w:rsid w:val="0091599A"/>
    <w:rsid w:val="009159F1"/>
    <w:rsid w:val="00915CA6"/>
    <w:rsid w:val="00915CDD"/>
    <w:rsid w:val="009163BA"/>
    <w:rsid w:val="009163F1"/>
    <w:rsid w:val="0091690F"/>
    <w:rsid w:val="00916978"/>
    <w:rsid w:val="00916B57"/>
    <w:rsid w:val="00916BA4"/>
    <w:rsid w:val="009171C8"/>
    <w:rsid w:val="00917202"/>
    <w:rsid w:val="009172DB"/>
    <w:rsid w:val="009174CE"/>
    <w:rsid w:val="00917C78"/>
    <w:rsid w:val="00920118"/>
    <w:rsid w:val="009204E7"/>
    <w:rsid w:val="009205A8"/>
    <w:rsid w:val="009206AA"/>
    <w:rsid w:val="009206B2"/>
    <w:rsid w:val="009207EE"/>
    <w:rsid w:val="009209F5"/>
    <w:rsid w:val="00920C46"/>
    <w:rsid w:val="00920F0C"/>
    <w:rsid w:val="009214ED"/>
    <w:rsid w:val="0092162E"/>
    <w:rsid w:val="0092165E"/>
    <w:rsid w:val="00921D1D"/>
    <w:rsid w:val="00921F45"/>
    <w:rsid w:val="00921FB8"/>
    <w:rsid w:val="0092206A"/>
    <w:rsid w:val="00922121"/>
    <w:rsid w:val="009223AE"/>
    <w:rsid w:val="00922505"/>
    <w:rsid w:val="009225A2"/>
    <w:rsid w:val="009226D0"/>
    <w:rsid w:val="0092286A"/>
    <w:rsid w:val="00922887"/>
    <w:rsid w:val="009229C3"/>
    <w:rsid w:val="0092380F"/>
    <w:rsid w:val="009239BD"/>
    <w:rsid w:val="00923A74"/>
    <w:rsid w:val="00923ACC"/>
    <w:rsid w:val="00923EA5"/>
    <w:rsid w:val="009248E5"/>
    <w:rsid w:val="0092498F"/>
    <w:rsid w:val="00924A12"/>
    <w:rsid w:val="00924B99"/>
    <w:rsid w:val="0092508E"/>
    <w:rsid w:val="009250B9"/>
    <w:rsid w:val="00925105"/>
    <w:rsid w:val="009252A8"/>
    <w:rsid w:val="00925805"/>
    <w:rsid w:val="009258F8"/>
    <w:rsid w:val="0092599A"/>
    <w:rsid w:val="0092599E"/>
    <w:rsid w:val="00925CB1"/>
    <w:rsid w:val="00925D2D"/>
    <w:rsid w:val="00925D8A"/>
    <w:rsid w:val="009261BF"/>
    <w:rsid w:val="0092628E"/>
    <w:rsid w:val="00926473"/>
    <w:rsid w:val="009267A2"/>
    <w:rsid w:val="0092683B"/>
    <w:rsid w:val="00926A1C"/>
    <w:rsid w:val="00926B53"/>
    <w:rsid w:val="00926B64"/>
    <w:rsid w:val="00926C27"/>
    <w:rsid w:val="00926E7B"/>
    <w:rsid w:val="00926FF8"/>
    <w:rsid w:val="00927039"/>
    <w:rsid w:val="009270FB"/>
    <w:rsid w:val="009271C8"/>
    <w:rsid w:val="00927608"/>
    <w:rsid w:val="0092765E"/>
    <w:rsid w:val="0092772B"/>
    <w:rsid w:val="0092787D"/>
    <w:rsid w:val="009278F5"/>
    <w:rsid w:val="009279C4"/>
    <w:rsid w:val="00927AA3"/>
    <w:rsid w:val="00927EA4"/>
    <w:rsid w:val="0093039D"/>
    <w:rsid w:val="0093043C"/>
    <w:rsid w:val="00930952"/>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360"/>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4AF"/>
    <w:rsid w:val="009346AC"/>
    <w:rsid w:val="009347A9"/>
    <w:rsid w:val="009347BE"/>
    <w:rsid w:val="00934F1C"/>
    <w:rsid w:val="00934F91"/>
    <w:rsid w:val="00935030"/>
    <w:rsid w:val="00935313"/>
    <w:rsid w:val="00935320"/>
    <w:rsid w:val="00935BB2"/>
    <w:rsid w:val="00935D79"/>
    <w:rsid w:val="00935DD2"/>
    <w:rsid w:val="00935FDF"/>
    <w:rsid w:val="009360A9"/>
    <w:rsid w:val="00936275"/>
    <w:rsid w:val="00936541"/>
    <w:rsid w:val="009366E7"/>
    <w:rsid w:val="0093686A"/>
    <w:rsid w:val="00936AEB"/>
    <w:rsid w:val="00936BB9"/>
    <w:rsid w:val="00936EC1"/>
    <w:rsid w:val="009373EF"/>
    <w:rsid w:val="009373F7"/>
    <w:rsid w:val="00937FFB"/>
    <w:rsid w:val="009402B2"/>
    <w:rsid w:val="009403A0"/>
    <w:rsid w:val="0094040A"/>
    <w:rsid w:val="0094041B"/>
    <w:rsid w:val="00940988"/>
    <w:rsid w:val="00940B1C"/>
    <w:rsid w:val="00940C4A"/>
    <w:rsid w:val="00940F31"/>
    <w:rsid w:val="00940FAA"/>
    <w:rsid w:val="009410BC"/>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F76"/>
    <w:rsid w:val="00945531"/>
    <w:rsid w:val="009458FC"/>
    <w:rsid w:val="0094599A"/>
    <w:rsid w:val="00945A06"/>
    <w:rsid w:val="00945A94"/>
    <w:rsid w:val="00945BC8"/>
    <w:rsid w:val="00945C30"/>
    <w:rsid w:val="00945C9D"/>
    <w:rsid w:val="00945D9D"/>
    <w:rsid w:val="00946196"/>
    <w:rsid w:val="009462F7"/>
    <w:rsid w:val="0094643C"/>
    <w:rsid w:val="009466A8"/>
    <w:rsid w:val="00946ADC"/>
    <w:rsid w:val="00946E6B"/>
    <w:rsid w:val="00946FE2"/>
    <w:rsid w:val="00947169"/>
    <w:rsid w:val="009471F2"/>
    <w:rsid w:val="00947291"/>
    <w:rsid w:val="00947390"/>
    <w:rsid w:val="009474AB"/>
    <w:rsid w:val="00947641"/>
    <w:rsid w:val="0094767E"/>
    <w:rsid w:val="009477CA"/>
    <w:rsid w:val="00947829"/>
    <w:rsid w:val="00947BB8"/>
    <w:rsid w:val="00947E0B"/>
    <w:rsid w:val="00950605"/>
    <w:rsid w:val="0095097C"/>
    <w:rsid w:val="009509D3"/>
    <w:rsid w:val="00950A4A"/>
    <w:rsid w:val="00950AB6"/>
    <w:rsid w:val="00950D7D"/>
    <w:rsid w:val="00951014"/>
    <w:rsid w:val="00951A18"/>
    <w:rsid w:val="00951C6F"/>
    <w:rsid w:val="00951C9D"/>
    <w:rsid w:val="00951CEA"/>
    <w:rsid w:val="00951DE5"/>
    <w:rsid w:val="0095228B"/>
    <w:rsid w:val="009522FB"/>
    <w:rsid w:val="00952339"/>
    <w:rsid w:val="009525FA"/>
    <w:rsid w:val="0095270C"/>
    <w:rsid w:val="0095301D"/>
    <w:rsid w:val="0095368C"/>
    <w:rsid w:val="00953B27"/>
    <w:rsid w:val="00953C21"/>
    <w:rsid w:val="00953D3C"/>
    <w:rsid w:val="00954373"/>
    <w:rsid w:val="0095443B"/>
    <w:rsid w:val="0095444A"/>
    <w:rsid w:val="00954809"/>
    <w:rsid w:val="009549D0"/>
    <w:rsid w:val="009549F8"/>
    <w:rsid w:val="00954E51"/>
    <w:rsid w:val="0095524C"/>
    <w:rsid w:val="009554AE"/>
    <w:rsid w:val="00955818"/>
    <w:rsid w:val="00955820"/>
    <w:rsid w:val="009558A5"/>
    <w:rsid w:val="009559D6"/>
    <w:rsid w:val="00955A33"/>
    <w:rsid w:val="00955CB1"/>
    <w:rsid w:val="00955D10"/>
    <w:rsid w:val="00955D1D"/>
    <w:rsid w:val="00956C37"/>
    <w:rsid w:val="00956C44"/>
    <w:rsid w:val="00956C75"/>
    <w:rsid w:val="00956E5C"/>
    <w:rsid w:val="00956EB9"/>
    <w:rsid w:val="00957178"/>
    <w:rsid w:val="0095723B"/>
    <w:rsid w:val="009572AE"/>
    <w:rsid w:val="009575A1"/>
    <w:rsid w:val="00957744"/>
    <w:rsid w:val="00957EF9"/>
    <w:rsid w:val="0096009F"/>
    <w:rsid w:val="00960716"/>
    <w:rsid w:val="0096086E"/>
    <w:rsid w:val="0096093E"/>
    <w:rsid w:val="0096096E"/>
    <w:rsid w:val="00960CC9"/>
    <w:rsid w:val="00960D59"/>
    <w:rsid w:val="00961428"/>
    <w:rsid w:val="009615B2"/>
    <w:rsid w:val="009615C4"/>
    <w:rsid w:val="0096161F"/>
    <w:rsid w:val="00961784"/>
    <w:rsid w:val="00961887"/>
    <w:rsid w:val="00961AC7"/>
    <w:rsid w:val="00961BEA"/>
    <w:rsid w:val="00961F37"/>
    <w:rsid w:val="009627AA"/>
    <w:rsid w:val="00962846"/>
    <w:rsid w:val="00962957"/>
    <w:rsid w:val="009629C0"/>
    <w:rsid w:val="00962A4C"/>
    <w:rsid w:val="00962A62"/>
    <w:rsid w:val="00962A74"/>
    <w:rsid w:val="00962B0C"/>
    <w:rsid w:val="00962CE5"/>
    <w:rsid w:val="00962E32"/>
    <w:rsid w:val="009630D5"/>
    <w:rsid w:val="00963558"/>
    <w:rsid w:val="00963641"/>
    <w:rsid w:val="00963651"/>
    <w:rsid w:val="0096367C"/>
    <w:rsid w:val="009638B7"/>
    <w:rsid w:val="00963CEF"/>
    <w:rsid w:val="00963E00"/>
    <w:rsid w:val="00963E08"/>
    <w:rsid w:val="00963E12"/>
    <w:rsid w:val="00963EAB"/>
    <w:rsid w:val="009640AD"/>
    <w:rsid w:val="009641C6"/>
    <w:rsid w:val="009644C6"/>
    <w:rsid w:val="00964593"/>
    <w:rsid w:val="0096469C"/>
    <w:rsid w:val="00964774"/>
    <w:rsid w:val="00964C9D"/>
    <w:rsid w:val="00964E1B"/>
    <w:rsid w:val="00964E8D"/>
    <w:rsid w:val="00965249"/>
    <w:rsid w:val="00965CB5"/>
    <w:rsid w:val="00965DCF"/>
    <w:rsid w:val="009662D6"/>
    <w:rsid w:val="0096635C"/>
    <w:rsid w:val="009665AC"/>
    <w:rsid w:val="00967175"/>
    <w:rsid w:val="0096727A"/>
    <w:rsid w:val="00967387"/>
    <w:rsid w:val="009678E2"/>
    <w:rsid w:val="00967929"/>
    <w:rsid w:val="00967B84"/>
    <w:rsid w:val="00967F37"/>
    <w:rsid w:val="00967FA8"/>
    <w:rsid w:val="0097044A"/>
    <w:rsid w:val="009705BB"/>
    <w:rsid w:val="0097066C"/>
    <w:rsid w:val="00970B07"/>
    <w:rsid w:val="00970C78"/>
    <w:rsid w:val="00970D48"/>
    <w:rsid w:val="009710B2"/>
    <w:rsid w:val="009711CA"/>
    <w:rsid w:val="009712EB"/>
    <w:rsid w:val="009715CE"/>
    <w:rsid w:val="00971641"/>
    <w:rsid w:val="009719CB"/>
    <w:rsid w:val="00971D27"/>
    <w:rsid w:val="00971E16"/>
    <w:rsid w:val="009720B2"/>
    <w:rsid w:val="009722D1"/>
    <w:rsid w:val="009723EA"/>
    <w:rsid w:val="0097247F"/>
    <w:rsid w:val="009724AF"/>
    <w:rsid w:val="0097254D"/>
    <w:rsid w:val="00972633"/>
    <w:rsid w:val="00972739"/>
    <w:rsid w:val="0097286A"/>
    <w:rsid w:val="00972B3C"/>
    <w:rsid w:val="00972B5A"/>
    <w:rsid w:val="00972CB2"/>
    <w:rsid w:val="00972E4E"/>
    <w:rsid w:val="00973325"/>
    <w:rsid w:val="009738BF"/>
    <w:rsid w:val="00973A59"/>
    <w:rsid w:val="00973B53"/>
    <w:rsid w:val="00973ED3"/>
    <w:rsid w:val="00973F25"/>
    <w:rsid w:val="00973FB7"/>
    <w:rsid w:val="00974014"/>
    <w:rsid w:val="0097413B"/>
    <w:rsid w:val="0097414E"/>
    <w:rsid w:val="00974510"/>
    <w:rsid w:val="00974589"/>
    <w:rsid w:val="0097460C"/>
    <w:rsid w:val="0097472B"/>
    <w:rsid w:val="00974895"/>
    <w:rsid w:val="009748E4"/>
    <w:rsid w:val="00974B91"/>
    <w:rsid w:val="00974E5B"/>
    <w:rsid w:val="009755B9"/>
    <w:rsid w:val="009757FF"/>
    <w:rsid w:val="0097580E"/>
    <w:rsid w:val="00975A01"/>
    <w:rsid w:val="00975D49"/>
    <w:rsid w:val="00975DB1"/>
    <w:rsid w:val="009761BD"/>
    <w:rsid w:val="009763CB"/>
    <w:rsid w:val="00976615"/>
    <w:rsid w:val="0097668C"/>
    <w:rsid w:val="009766A9"/>
    <w:rsid w:val="009768CB"/>
    <w:rsid w:val="0097699E"/>
    <w:rsid w:val="00976CBC"/>
    <w:rsid w:val="00977189"/>
    <w:rsid w:val="009774B7"/>
    <w:rsid w:val="009776E6"/>
    <w:rsid w:val="00977837"/>
    <w:rsid w:val="00977D1F"/>
    <w:rsid w:val="00977E0F"/>
    <w:rsid w:val="009802CF"/>
    <w:rsid w:val="00980612"/>
    <w:rsid w:val="009807B1"/>
    <w:rsid w:val="00980BC3"/>
    <w:rsid w:val="00980BE9"/>
    <w:rsid w:val="00980C56"/>
    <w:rsid w:val="00980D9F"/>
    <w:rsid w:val="00980E2C"/>
    <w:rsid w:val="00981044"/>
    <w:rsid w:val="009812DF"/>
    <w:rsid w:val="00981885"/>
    <w:rsid w:val="00981A78"/>
    <w:rsid w:val="00981B30"/>
    <w:rsid w:val="00981C94"/>
    <w:rsid w:val="00981DF1"/>
    <w:rsid w:val="00981E7A"/>
    <w:rsid w:val="00982005"/>
    <w:rsid w:val="0098202C"/>
    <w:rsid w:val="00982040"/>
    <w:rsid w:val="0098210D"/>
    <w:rsid w:val="009821B1"/>
    <w:rsid w:val="00982350"/>
    <w:rsid w:val="009825A3"/>
    <w:rsid w:val="0098276B"/>
    <w:rsid w:val="00982941"/>
    <w:rsid w:val="00983091"/>
    <w:rsid w:val="00983107"/>
    <w:rsid w:val="009831F1"/>
    <w:rsid w:val="0098386E"/>
    <w:rsid w:val="009839F8"/>
    <w:rsid w:val="00983AAA"/>
    <w:rsid w:val="00983B7F"/>
    <w:rsid w:val="00983D09"/>
    <w:rsid w:val="00983DDC"/>
    <w:rsid w:val="00983F4C"/>
    <w:rsid w:val="00984077"/>
    <w:rsid w:val="0098412D"/>
    <w:rsid w:val="009842CF"/>
    <w:rsid w:val="009846AB"/>
    <w:rsid w:val="00984AB3"/>
    <w:rsid w:val="00984C04"/>
    <w:rsid w:val="00984F0D"/>
    <w:rsid w:val="00984F67"/>
    <w:rsid w:val="00985135"/>
    <w:rsid w:val="00985292"/>
    <w:rsid w:val="009852B9"/>
    <w:rsid w:val="0098596D"/>
    <w:rsid w:val="009859C4"/>
    <w:rsid w:val="00985B5A"/>
    <w:rsid w:val="00985CB7"/>
    <w:rsid w:val="00985F96"/>
    <w:rsid w:val="00986225"/>
    <w:rsid w:val="0098626D"/>
    <w:rsid w:val="00986334"/>
    <w:rsid w:val="00986381"/>
    <w:rsid w:val="00986470"/>
    <w:rsid w:val="00986581"/>
    <w:rsid w:val="0098661F"/>
    <w:rsid w:val="00986B02"/>
    <w:rsid w:val="00986B7F"/>
    <w:rsid w:val="00986CF8"/>
    <w:rsid w:val="00986D71"/>
    <w:rsid w:val="00986DEA"/>
    <w:rsid w:val="0098700D"/>
    <w:rsid w:val="00987313"/>
    <w:rsid w:val="00987A65"/>
    <w:rsid w:val="00987B1F"/>
    <w:rsid w:val="00987C9E"/>
    <w:rsid w:val="00987CD5"/>
    <w:rsid w:val="00987D24"/>
    <w:rsid w:val="00990022"/>
    <w:rsid w:val="009901C5"/>
    <w:rsid w:val="009904EE"/>
    <w:rsid w:val="0099086C"/>
    <w:rsid w:val="00990978"/>
    <w:rsid w:val="009909C0"/>
    <w:rsid w:val="00990C12"/>
    <w:rsid w:val="009912FC"/>
    <w:rsid w:val="00991327"/>
    <w:rsid w:val="0099142E"/>
    <w:rsid w:val="009917C6"/>
    <w:rsid w:val="00991DDD"/>
    <w:rsid w:val="00992086"/>
    <w:rsid w:val="00992120"/>
    <w:rsid w:val="0099225A"/>
    <w:rsid w:val="00992272"/>
    <w:rsid w:val="009922B6"/>
    <w:rsid w:val="00992607"/>
    <w:rsid w:val="00992EB6"/>
    <w:rsid w:val="00993164"/>
    <w:rsid w:val="0099318A"/>
    <w:rsid w:val="009931E0"/>
    <w:rsid w:val="00993450"/>
    <w:rsid w:val="009938DD"/>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ED5"/>
    <w:rsid w:val="00997F47"/>
    <w:rsid w:val="009A0029"/>
    <w:rsid w:val="009A026A"/>
    <w:rsid w:val="009A04B9"/>
    <w:rsid w:val="009A0575"/>
    <w:rsid w:val="009A06A6"/>
    <w:rsid w:val="009A0990"/>
    <w:rsid w:val="009A0A95"/>
    <w:rsid w:val="009A14DB"/>
    <w:rsid w:val="009A1AFE"/>
    <w:rsid w:val="009A1CE4"/>
    <w:rsid w:val="009A1D05"/>
    <w:rsid w:val="009A1D08"/>
    <w:rsid w:val="009A1FCD"/>
    <w:rsid w:val="009A2164"/>
    <w:rsid w:val="009A225D"/>
    <w:rsid w:val="009A2465"/>
    <w:rsid w:val="009A2EE8"/>
    <w:rsid w:val="009A3211"/>
    <w:rsid w:val="009A37B1"/>
    <w:rsid w:val="009A397E"/>
    <w:rsid w:val="009A3BBD"/>
    <w:rsid w:val="009A3D8A"/>
    <w:rsid w:val="009A3FAE"/>
    <w:rsid w:val="009A4240"/>
    <w:rsid w:val="009A4266"/>
    <w:rsid w:val="009A555A"/>
    <w:rsid w:val="009A57A5"/>
    <w:rsid w:val="009A5C24"/>
    <w:rsid w:val="009A5C5E"/>
    <w:rsid w:val="009A5D84"/>
    <w:rsid w:val="009A5E48"/>
    <w:rsid w:val="009A5FA9"/>
    <w:rsid w:val="009A6890"/>
    <w:rsid w:val="009A6C1E"/>
    <w:rsid w:val="009A6CEF"/>
    <w:rsid w:val="009A6F20"/>
    <w:rsid w:val="009A70BE"/>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5B0"/>
    <w:rsid w:val="009B2699"/>
    <w:rsid w:val="009B2723"/>
    <w:rsid w:val="009B2C0A"/>
    <w:rsid w:val="009B2F38"/>
    <w:rsid w:val="009B2FFB"/>
    <w:rsid w:val="009B3083"/>
    <w:rsid w:val="009B3102"/>
    <w:rsid w:val="009B339B"/>
    <w:rsid w:val="009B35F9"/>
    <w:rsid w:val="009B3707"/>
    <w:rsid w:val="009B3A87"/>
    <w:rsid w:val="009B3DAE"/>
    <w:rsid w:val="009B3F2F"/>
    <w:rsid w:val="009B427D"/>
    <w:rsid w:val="009B43BA"/>
    <w:rsid w:val="009B4498"/>
    <w:rsid w:val="009B4593"/>
    <w:rsid w:val="009B48E7"/>
    <w:rsid w:val="009B493C"/>
    <w:rsid w:val="009B4A33"/>
    <w:rsid w:val="009B4A52"/>
    <w:rsid w:val="009B4F10"/>
    <w:rsid w:val="009B4FC1"/>
    <w:rsid w:val="009B500F"/>
    <w:rsid w:val="009B5037"/>
    <w:rsid w:val="009B5048"/>
    <w:rsid w:val="009B53BF"/>
    <w:rsid w:val="009B546F"/>
    <w:rsid w:val="009B5843"/>
    <w:rsid w:val="009B585C"/>
    <w:rsid w:val="009B58C8"/>
    <w:rsid w:val="009B5C92"/>
    <w:rsid w:val="009B5DB6"/>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A9"/>
    <w:rsid w:val="009B7461"/>
    <w:rsid w:val="009B7B72"/>
    <w:rsid w:val="009B7BFA"/>
    <w:rsid w:val="009C0195"/>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35"/>
    <w:rsid w:val="009C1D99"/>
    <w:rsid w:val="009C211B"/>
    <w:rsid w:val="009C220F"/>
    <w:rsid w:val="009C238A"/>
    <w:rsid w:val="009C2397"/>
    <w:rsid w:val="009C2723"/>
    <w:rsid w:val="009C2AC0"/>
    <w:rsid w:val="009C2DFE"/>
    <w:rsid w:val="009C31ED"/>
    <w:rsid w:val="009C3770"/>
    <w:rsid w:val="009C38C3"/>
    <w:rsid w:val="009C39E4"/>
    <w:rsid w:val="009C3A90"/>
    <w:rsid w:val="009C3EA8"/>
    <w:rsid w:val="009C3EE0"/>
    <w:rsid w:val="009C40C4"/>
    <w:rsid w:val="009C4120"/>
    <w:rsid w:val="009C41CC"/>
    <w:rsid w:val="009C41D5"/>
    <w:rsid w:val="009C4B71"/>
    <w:rsid w:val="009C52AC"/>
    <w:rsid w:val="009C5321"/>
    <w:rsid w:val="009C53BC"/>
    <w:rsid w:val="009C552B"/>
    <w:rsid w:val="009C59F2"/>
    <w:rsid w:val="009C5A2C"/>
    <w:rsid w:val="009C5B2E"/>
    <w:rsid w:val="009C5BD0"/>
    <w:rsid w:val="009C6021"/>
    <w:rsid w:val="009C61B8"/>
    <w:rsid w:val="009C629A"/>
    <w:rsid w:val="009C63D3"/>
    <w:rsid w:val="009C661C"/>
    <w:rsid w:val="009C689E"/>
    <w:rsid w:val="009C691D"/>
    <w:rsid w:val="009C6E7B"/>
    <w:rsid w:val="009C757D"/>
    <w:rsid w:val="009C7775"/>
    <w:rsid w:val="009C7918"/>
    <w:rsid w:val="009C7C31"/>
    <w:rsid w:val="009C7C38"/>
    <w:rsid w:val="009C7E3E"/>
    <w:rsid w:val="009D0065"/>
    <w:rsid w:val="009D0188"/>
    <w:rsid w:val="009D0272"/>
    <w:rsid w:val="009D0478"/>
    <w:rsid w:val="009D0796"/>
    <w:rsid w:val="009D07B5"/>
    <w:rsid w:val="009D0891"/>
    <w:rsid w:val="009D0C6D"/>
    <w:rsid w:val="009D0DDE"/>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7F5"/>
    <w:rsid w:val="009D389C"/>
    <w:rsid w:val="009D39C4"/>
    <w:rsid w:val="009D39C9"/>
    <w:rsid w:val="009D3A11"/>
    <w:rsid w:val="009D3ABB"/>
    <w:rsid w:val="009D3B7C"/>
    <w:rsid w:val="009D3F3B"/>
    <w:rsid w:val="009D3F6F"/>
    <w:rsid w:val="009D410D"/>
    <w:rsid w:val="009D4135"/>
    <w:rsid w:val="009D4648"/>
    <w:rsid w:val="009D46F9"/>
    <w:rsid w:val="009D49DC"/>
    <w:rsid w:val="009D4A7C"/>
    <w:rsid w:val="009D4C5D"/>
    <w:rsid w:val="009D5008"/>
    <w:rsid w:val="009D51A9"/>
    <w:rsid w:val="009D579A"/>
    <w:rsid w:val="009D59DF"/>
    <w:rsid w:val="009D59E2"/>
    <w:rsid w:val="009D5CCE"/>
    <w:rsid w:val="009D5D3F"/>
    <w:rsid w:val="009D5DDD"/>
    <w:rsid w:val="009D5DFE"/>
    <w:rsid w:val="009D67D0"/>
    <w:rsid w:val="009D6870"/>
    <w:rsid w:val="009D69C0"/>
    <w:rsid w:val="009D6AB4"/>
    <w:rsid w:val="009D6DDE"/>
    <w:rsid w:val="009D6E6E"/>
    <w:rsid w:val="009D6E7D"/>
    <w:rsid w:val="009D706C"/>
    <w:rsid w:val="009D710F"/>
    <w:rsid w:val="009D711B"/>
    <w:rsid w:val="009D7294"/>
    <w:rsid w:val="009D7316"/>
    <w:rsid w:val="009D74DF"/>
    <w:rsid w:val="009D75A2"/>
    <w:rsid w:val="009D7804"/>
    <w:rsid w:val="009D7848"/>
    <w:rsid w:val="009D7905"/>
    <w:rsid w:val="009D79CD"/>
    <w:rsid w:val="009D7A5D"/>
    <w:rsid w:val="009D7A87"/>
    <w:rsid w:val="009D7E5B"/>
    <w:rsid w:val="009E016D"/>
    <w:rsid w:val="009E0171"/>
    <w:rsid w:val="009E0A49"/>
    <w:rsid w:val="009E0B88"/>
    <w:rsid w:val="009E0CDF"/>
    <w:rsid w:val="009E1579"/>
    <w:rsid w:val="009E16F8"/>
    <w:rsid w:val="009E175C"/>
    <w:rsid w:val="009E1993"/>
    <w:rsid w:val="009E1A6B"/>
    <w:rsid w:val="009E1AAD"/>
    <w:rsid w:val="009E1C7A"/>
    <w:rsid w:val="009E1FB2"/>
    <w:rsid w:val="009E2041"/>
    <w:rsid w:val="009E2163"/>
    <w:rsid w:val="009E2316"/>
    <w:rsid w:val="009E25F0"/>
    <w:rsid w:val="009E2636"/>
    <w:rsid w:val="009E2821"/>
    <w:rsid w:val="009E2A0B"/>
    <w:rsid w:val="009E2CAB"/>
    <w:rsid w:val="009E305C"/>
    <w:rsid w:val="009E308B"/>
    <w:rsid w:val="009E35E3"/>
    <w:rsid w:val="009E3E2E"/>
    <w:rsid w:val="009E3FB5"/>
    <w:rsid w:val="009E4133"/>
    <w:rsid w:val="009E4665"/>
    <w:rsid w:val="009E4C78"/>
    <w:rsid w:val="009E4CEE"/>
    <w:rsid w:val="009E4FF1"/>
    <w:rsid w:val="009E53EE"/>
    <w:rsid w:val="009E53F3"/>
    <w:rsid w:val="009E5563"/>
    <w:rsid w:val="009E5636"/>
    <w:rsid w:val="009E5972"/>
    <w:rsid w:val="009E597D"/>
    <w:rsid w:val="009E5B2F"/>
    <w:rsid w:val="009E63F4"/>
    <w:rsid w:val="009E65E1"/>
    <w:rsid w:val="009E7122"/>
    <w:rsid w:val="009E71B9"/>
    <w:rsid w:val="009E73E0"/>
    <w:rsid w:val="009E7534"/>
    <w:rsid w:val="009E7655"/>
    <w:rsid w:val="009E7677"/>
    <w:rsid w:val="009E7810"/>
    <w:rsid w:val="009E7FBB"/>
    <w:rsid w:val="009F0129"/>
    <w:rsid w:val="009F041F"/>
    <w:rsid w:val="009F06C9"/>
    <w:rsid w:val="009F0E1F"/>
    <w:rsid w:val="009F0FB7"/>
    <w:rsid w:val="009F137E"/>
    <w:rsid w:val="009F1742"/>
    <w:rsid w:val="009F1D97"/>
    <w:rsid w:val="009F1DDF"/>
    <w:rsid w:val="009F20E5"/>
    <w:rsid w:val="009F2185"/>
    <w:rsid w:val="009F218E"/>
    <w:rsid w:val="009F22D2"/>
    <w:rsid w:val="009F237D"/>
    <w:rsid w:val="009F2C5E"/>
    <w:rsid w:val="009F2C80"/>
    <w:rsid w:val="009F3330"/>
    <w:rsid w:val="009F3C4A"/>
    <w:rsid w:val="009F3DFC"/>
    <w:rsid w:val="009F3E2D"/>
    <w:rsid w:val="009F3F73"/>
    <w:rsid w:val="009F4031"/>
    <w:rsid w:val="009F40BE"/>
    <w:rsid w:val="009F464D"/>
    <w:rsid w:val="009F4656"/>
    <w:rsid w:val="009F4A24"/>
    <w:rsid w:val="009F4E14"/>
    <w:rsid w:val="009F4ED4"/>
    <w:rsid w:val="009F51A5"/>
    <w:rsid w:val="009F583D"/>
    <w:rsid w:val="009F58E8"/>
    <w:rsid w:val="009F5972"/>
    <w:rsid w:val="009F60FD"/>
    <w:rsid w:val="009F61E8"/>
    <w:rsid w:val="009F6301"/>
    <w:rsid w:val="009F6781"/>
    <w:rsid w:val="009F6782"/>
    <w:rsid w:val="009F6855"/>
    <w:rsid w:val="009F6909"/>
    <w:rsid w:val="009F69A0"/>
    <w:rsid w:val="009F6ABE"/>
    <w:rsid w:val="009F6ADE"/>
    <w:rsid w:val="009F6B51"/>
    <w:rsid w:val="009F6F5F"/>
    <w:rsid w:val="009F7186"/>
    <w:rsid w:val="009F7200"/>
    <w:rsid w:val="009F72ED"/>
    <w:rsid w:val="009F7494"/>
    <w:rsid w:val="009F756E"/>
    <w:rsid w:val="009F7617"/>
    <w:rsid w:val="009F797C"/>
    <w:rsid w:val="00A002BB"/>
    <w:rsid w:val="00A003A4"/>
    <w:rsid w:val="00A0075D"/>
    <w:rsid w:val="00A00C35"/>
    <w:rsid w:val="00A00C6E"/>
    <w:rsid w:val="00A00FF1"/>
    <w:rsid w:val="00A011F6"/>
    <w:rsid w:val="00A014A0"/>
    <w:rsid w:val="00A01597"/>
    <w:rsid w:val="00A01A98"/>
    <w:rsid w:val="00A01D25"/>
    <w:rsid w:val="00A01F77"/>
    <w:rsid w:val="00A01FA7"/>
    <w:rsid w:val="00A023D4"/>
    <w:rsid w:val="00A026F3"/>
    <w:rsid w:val="00A028B2"/>
    <w:rsid w:val="00A02AA3"/>
    <w:rsid w:val="00A02DAF"/>
    <w:rsid w:val="00A034E3"/>
    <w:rsid w:val="00A03925"/>
    <w:rsid w:val="00A03937"/>
    <w:rsid w:val="00A03973"/>
    <w:rsid w:val="00A03B4C"/>
    <w:rsid w:val="00A03B56"/>
    <w:rsid w:val="00A03B82"/>
    <w:rsid w:val="00A03DA7"/>
    <w:rsid w:val="00A03FB8"/>
    <w:rsid w:val="00A04064"/>
    <w:rsid w:val="00A043C0"/>
    <w:rsid w:val="00A0470A"/>
    <w:rsid w:val="00A04769"/>
    <w:rsid w:val="00A047EE"/>
    <w:rsid w:val="00A04846"/>
    <w:rsid w:val="00A048AC"/>
    <w:rsid w:val="00A04A83"/>
    <w:rsid w:val="00A04CC9"/>
    <w:rsid w:val="00A04CF2"/>
    <w:rsid w:val="00A04EF1"/>
    <w:rsid w:val="00A05002"/>
    <w:rsid w:val="00A0573F"/>
    <w:rsid w:val="00A057FA"/>
    <w:rsid w:val="00A058BF"/>
    <w:rsid w:val="00A0590A"/>
    <w:rsid w:val="00A05B21"/>
    <w:rsid w:val="00A05CD1"/>
    <w:rsid w:val="00A05F57"/>
    <w:rsid w:val="00A061B8"/>
    <w:rsid w:val="00A0661E"/>
    <w:rsid w:val="00A0681D"/>
    <w:rsid w:val="00A068A3"/>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7EE"/>
    <w:rsid w:val="00A11CA7"/>
    <w:rsid w:val="00A11FF6"/>
    <w:rsid w:val="00A12004"/>
    <w:rsid w:val="00A12224"/>
    <w:rsid w:val="00A124BA"/>
    <w:rsid w:val="00A1251A"/>
    <w:rsid w:val="00A126D6"/>
    <w:rsid w:val="00A126EA"/>
    <w:rsid w:val="00A1288A"/>
    <w:rsid w:val="00A12A95"/>
    <w:rsid w:val="00A12D74"/>
    <w:rsid w:val="00A131C3"/>
    <w:rsid w:val="00A13275"/>
    <w:rsid w:val="00A135E0"/>
    <w:rsid w:val="00A13CE2"/>
    <w:rsid w:val="00A14270"/>
    <w:rsid w:val="00A142DB"/>
    <w:rsid w:val="00A14469"/>
    <w:rsid w:val="00A14501"/>
    <w:rsid w:val="00A1468A"/>
    <w:rsid w:val="00A14AA4"/>
    <w:rsid w:val="00A14B68"/>
    <w:rsid w:val="00A14E3B"/>
    <w:rsid w:val="00A14F90"/>
    <w:rsid w:val="00A14FD6"/>
    <w:rsid w:val="00A15108"/>
    <w:rsid w:val="00A15298"/>
    <w:rsid w:val="00A153F4"/>
    <w:rsid w:val="00A15702"/>
    <w:rsid w:val="00A15814"/>
    <w:rsid w:val="00A15A19"/>
    <w:rsid w:val="00A163E5"/>
    <w:rsid w:val="00A165F8"/>
    <w:rsid w:val="00A166CE"/>
    <w:rsid w:val="00A1670E"/>
    <w:rsid w:val="00A167F1"/>
    <w:rsid w:val="00A16997"/>
    <w:rsid w:val="00A16A9C"/>
    <w:rsid w:val="00A16D9B"/>
    <w:rsid w:val="00A16E33"/>
    <w:rsid w:val="00A171C4"/>
    <w:rsid w:val="00A172CF"/>
    <w:rsid w:val="00A17655"/>
    <w:rsid w:val="00A176BA"/>
    <w:rsid w:val="00A17ACA"/>
    <w:rsid w:val="00A17F21"/>
    <w:rsid w:val="00A17FDD"/>
    <w:rsid w:val="00A2063C"/>
    <w:rsid w:val="00A20940"/>
    <w:rsid w:val="00A2097E"/>
    <w:rsid w:val="00A20A12"/>
    <w:rsid w:val="00A20C48"/>
    <w:rsid w:val="00A20F5A"/>
    <w:rsid w:val="00A214EE"/>
    <w:rsid w:val="00A21639"/>
    <w:rsid w:val="00A21717"/>
    <w:rsid w:val="00A21737"/>
    <w:rsid w:val="00A217B5"/>
    <w:rsid w:val="00A21A4D"/>
    <w:rsid w:val="00A21D78"/>
    <w:rsid w:val="00A21E3F"/>
    <w:rsid w:val="00A21FE6"/>
    <w:rsid w:val="00A2201E"/>
    <w:rsid w:val="00A22796"/>
    <w:rsid w:val="00A2285B"/>
    <w:rsid w:val="00A22F37"/>
    <w:rsid w:val="00A23285"/>
    <w:rsid w:val="00A23573"/>
    <w:rsid w:val="00A23C3A"/>
    <w:rsid w:val="00A23C48"/>
    <w:rsid w:val="00A23E64"/>
    <w:rsid w:val="00A23FE1"/>
    <w:rsid w:val="00A2402C"/>
    <w:rsid w:val="00A240D5"/>
    <w:rsid w:val="00A24293"/>
    <w:rsid w:val="00A25056"/>
    <w:rsid w:val="00A25267"/>
    <w:rsid w:val="00A255EF"/>
    <w:rsid w:val="00A259A9"/>
    <w:rsid w:val="00A25F77"/>
    <w:rsid w:val="00A26239"/>
    <w:rsid w:val="00A26825"/>
    <w:rsid w:val="00A26A10"/>
    <w:rsid w:val="00A26B03"/>
    <w:rsid w:val="00A27049"/>
    <w:rsid w:val="00A27217"/>
    <w:rsid w:val="00A273C5"/>
    <w:rsid w:val="00A27454"/>
    <w:rsid w:val="00A2767A"/>
    <w:rsid w:val="00A276DE"/>
    <w:rsid w:val="00A276E2"/>
    <w:rsid w:val="00A27766"/>
    <w:rsid w:val="00A2788F"/>
    <w:rsid w:val="00A27B02"/>
    <w:rsid w:val="00A3027D"/>
    <w:rsid w:val="00A3073B"/>
    <w:rsid w:val="00A30862"/>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85"/>
    <w:rsid w:val="00A32D02"/>
    <w:rsid w:val="00A32D60"/>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E5"/>
    <w:rsid w:val="00A342E4"/>
    <w:rsid w:val="00A34897"/>
    <w:rsid w:val="00A34DF7"/>
    <w:rsid w:val="00A350FD"/>
    <w:rsid w:val="00A354EF"/>
    <w:rsid w:val="00A356D4"/>
    <w:rsid w:val="00A357D1"/>
    <w:rsid w:val="00A35C2A"/>
    <w:rsid w:val="00A35C69"/>
    <w:rsid w:val="00A35E31"/>
    <w:rsid w:val="00A35F63"/>
    <w:rsid w:val="00A36488"/>
    <w:rsid w:val="00A365EE"/>
    <w:rsid w:val="00A365F2"/>
    <w:rsid w:val="00A36A02"/>
    <w:rsid w:val="00A36A34"/>
    <w:rsid w:val="00A36C9E"/>
    <w:rsid w:val="00A3709D"/>
    <w:rsid w:val="00A37D1B"/>
    <w:rsid w:val="00A37E23"/>
    <w:rsid w:val="00A37E8E"/>
    <w:rsid w:val="00A400A5"/>
    <w:rsid w:val="00A401D1"/>
    <w:rsid w:val="00A406CC"/>
    <w:rsid w:val="00A406DF"/>
    <w:rsid w:val="00A409AC"/>
    <w:rsid w:val="00A40C19"/>
    <w:rsid w:val="00A40F43"/>
    <w:rsid w:val="00A40F96"/>
    <w:rsid w:val="00A41270"/>
    <w:rsid w:val="00A4141D"/>
    <w:rsid w:val="00A414D5"/>
    <w:rsid w:val="00A419C4"/>
    <w:rsid w:val="00A41E55"/>
    <w:rsid w:val="00A4211A"/>
    <w:rsid w:val="00A42B2D"/>
    <w:rsid w:val="00A42B6C"/>
    <w:rsid w:val="00A42E7B"/>
    <w:rsid w:val="00A4316E"/>
    <w:rsid w:val="00A4322C"/>
    <w:rsid w:val="00A433D1"/>
    <w:rsid w:val="00A43FC4"/>
    <w:rsid w:val="00A442AA"/>
    <w:rsid w:val="00A44719"/>
    <w:rsid w:val="00A44BC5"/>
    <w:rsid w:val="00A44D2F"/>
    <w:rsid w:val="00A4576A"/>
    <w:rsid w:val="00A45B6F"/>
    <w:rsid w:val="00A45CB7"/>
    <w:rsid w:val="00A45F96"/>
    <w:rsid w:val="00A46242"/>
    <w:rsid w:val="00A46605"/>
    <w:rsid w:val="00A46EB7"/>
    <w:rsid w:val="00A47311"/>
    <w:rsid w:val="00A473A1"/>
    <w:rsid w:val="00A47E40"/>
    <w:rsid w:val="00A47E8F"/>
    <w:rsid w:val="00A50134"/>
    <w:rsid w:val="00A5031C"/>
    <w:rsid w:val="00A5033D"/>
    <w:rsid w:val="00A508C7"/>
    <w:rsid w:val="00A50BB7"/>
    <w:rsid w:val="00A50F2A"/>
    <w:rsid w:val="00A5115C"/>
    <w:rsid w:val="00A51259"/>
    <w:rsid w:val="00A5160B"/>
    <w:rsid w:val="00A517D9"/>
    <w:rsid w:val="00A51C0E"/>
    <w:rsid w:val="00A51E0C"/>
    <w:rsid w:val="00A52141"/>
    <w:rsid w:val="00A5232C"/>
    <w:rsid w:val="00A5245E"/>
    <w:rsid w:val="00A5249C"/>
    <w:rsid w:val="00A52681"/>
    <w:rsid w:val="00A527B3"/>
    <w:rsid w:val="00A5288B"/>
    <w:rsid w:val="00A5293D"/>
    <w:rsid w:val="00A52A6D"/>
    <w:rsid w:val="00A52AB2"/>
    <w:rsid w:val="00A52B82"/>
    <w:rsid w:val="00A52C0C"/>
    <w:rsid w:val="00A531FA"/>
    <w:rsid w:val="00A533DD"/>
    <w:rsid w:val="00A536BB"/>
    <w:rsid w:val="00A53853"/>
    <w:rsid w:val="00A538DC"/>
    <w:rsid w:val="00A53904"/>
    <w:rsid w:val="00A53CEC"/>
    <w:rsid w:val="00A53F37"/>
    <w:rsid w:val="00A5436E"/>
    <w:rsid w:val="00A5454F"/>
    <w:rsid w:val="00A55135"/>
    <w:rsid w:val="00A551FA"/>
    <w:rsid w:val="00A551FE"/>
    <w:rsid w:val="00A55430"/>
    <w:rsid w:val="00A554FE"/>
    <w:rsid w:val="00A55528"/>
    <w:rsid w:val="00A5554F"/>
    <w:rsid w:val="00A55619"/>
    <w:rsid w:val="00A5583C"/>
    <w:rsid w:val="00A55AF6"/>
    <w:rsid w:val="00A564F8"/>
    <w:rsid w:val="00A567CC"/>
    <w:rsid w:val="00A56812"/>
    <w:rsid w:val="00A569D0"/>
    <w:rsid w:val="00A56C0F"/>
    <w:rsid w:val="00A56EAD"/>
    <w:rsid w:val="00A57140"/>
    <w:rsid w:val="00A57323"/>
    <w:rsid w:val="00A5732E"/>
    <w:rsid w:val="00A57409"/>
    <w:rsid w:val="00A57CD0"/>
    <w:rsid w:val="00A57F60"/>
    <w:rsid w:val="00A57F91"/>
    <w:rsid w:val="00A600EC"/>
    <w:rsid w:val="00A60A7E"/>
    <w:rsid w:val="00A60A8C"/>
    <w:rsid w:val="00A60AC8"/>
    <w:rsid w:val="00A60DDA"/>
    <w:rsid w:val="00A61060"/>
    <w:rsid w:val="00A614B8"/>
    <w:rsid w:val="00A619C5"/>
    <w:rsid w:val="00A61E07"/>
    <w:rsid w:val="00A6217C"/>
    <w:rsid w:val="00A621F2"/>
    <w:rsid w:val="00A6225D"/>
    <w:rsid w:val="00A62335"/>
    <w:rsid w:val="00A6235C"/>
    <w:rsid w:val="00A62870"/>
    <w:rsid w:val="00A629DB"/>
    <w:rsid w:val="00A62D02"/>
    <w:rsid w:val="00A62EBD"/>
    <w:rsid w:val="00A62ED0"/>
    <w:rsid w:val="00A62FE8"/>
    <w:rsid w:val="00A63010"/>
    <w:rsid w:val="00A63528"/>
    <w:rsid w:val="00A6356E"/>
    <w:rsid w:val="00A6376A"/>
    <w:rsid w:val="00A637A7"/>
    <w:rsid w:val="00A6387A"/>
    <w:rsid w:val="00A63B88"/>
    <w:rsid w:val="00A63CC8"/>
    <w:rsid w:val="00A63F1D"/>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825"/>
    <w:rsid w:val="00A65A3B"/>
    <w:rsid w:val="00A65ADF"/>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937"/>
    <w:rsid w:val="00A700AF"/>
    <w:rsid w:val="00A70148"/>
    <w:rsid w:val="00A70246"/>
    <w:rsid w:val="00A70321"/>
    <w:rsid w:val="00A70534"/>
    <w:rsid w:val="00A70622"/>
    <w:rsid w:val="00A707B1"/>
    <w:rsid w:val="00A7080B"/>
    <w:rsid w:val="00A70A1B"/>
    <w:rsid w:val="00A70FD4"/>
    <w:rsid w:val="00A71079"/>
    <w:rsid w:val="00A711B5"/>
    <w:rsid w:val="00A71244"/>
    <w:rsid w:val="00A718DD"/>
    <w:rsid w:val="00A71C90"/>
    <w:rsid w:val="00A72035"/>
    <w:rsid w:val="00A725CC"/>
    <w:rsid w:val="00A72601"/>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D2"/>
    <w:rsid w:val="00A74D94"/>
    <w:rsid w:val="00A75030"/>
    <w:rsid w:val="00A750AA"/>
    <w:rsid w:val="00A75A01"/>
    <w:rsid w:val="00A75CCA"/>
    <w:rsid w:val="00A76449"/>
    <w:rsid w:val="00A764F3"/>
    <w:rsid w:val="00A76505"/>
    <w:rsid w:val="00A766D2"/>
    <w:rsid w:val="00A769FF"/>
    <w:rsid w:val="00A76EBB"/>
    <w:rsid w:val="00A76F2E"/>
    <w:rsid w:val="00A77068"/>
    <w:rsid w:val="00A7709F"/>
    <w:rsid w:val="00A77167"/>
    <w:rsid w:val="00A77493"/>
    <w:rsid w:val="00A7753B"/>
    <w:rsid w:val="00A7762A"/>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13AF"/>
    <w:rsid w:val="00A81595"/>
    <w:rsid w:val="00A81598"/>
    <w:rsid w:val="00A81B38"/>
    <w:rsid w:val="00A81BF8"/>
    <w:rsid w:val="00A81EC3"/>
    <w:rsid w:val="00A81FE0"/>
    <w:rsid w:val="00A823FC"/>
    <w:rsid w:val="00A8240B"/>
    <w:rsid w:val="00A82765"/>
    <w:rsid w:val="00A82921"/>
    <w:rsid w:val="00A83202"/>
    <w:rsid w:val="00A837A8"/>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4F5"/>
    <w:rsid w:val="00A85599"/>
    <w:rsid w:val="00A855EA"/>
    <w:rsid w:val="00A85800"/>
    <w:rsid w:val="00A85A0F"/>
    <w:rsid w:val="00A85A14"/>
    <w:rsid w:val="00A85C82"/>
    <w:rsid w:val="00A85E0C"/>
    <w:rsid w:val="00A860AF"/>
    <w:rsid w:val="00A862E2"/>
    <w:rsid w:val="00A8637F"/>
    <w:rsid w:val="00A8640B"/>
    <w:rsid w:val="00A865C3"/>
    <w:rsid w:val="00A86690"/>
    <w:rsid w:val="00A86886"/>
    <w:rsid w:val="00A868D7"/>
    <w:rsid w:val="00A86A4A"/>
    <w:rsid w:val="00A86C0B"/>
    <w:rsid w:val="00A86C7F"/>
    <w:rsid w:val="00A86F47"/>
    <w:rsid w:val="00A8735B"/>
    <w:rsid w:val="00A8780A"/>
    <w:rsid w:val="00A87906"/>
    <w:rsid w:val="00A87B4C"/>
    <w:rsid w:val="00A87F16"/>
    <w:rsid w:val="00A87F7C"/>
    <w:rsid w:val="00A90074"/>
    <w:rsid w:val="00A901EC"/>
    <w:rsid w:val="00A9023E"/>
    <w:rsid w:val="00A9095C"/>
    <w:rsid w:val="00A90B5E"/>
    <w:rsid w:val="00A90CCA"/>
    <w:rsid w:val="00A90D2B"/>
    <w:rsid w:val="00A90D7A"/>
    <w:rsid w:val="00A90F13"/>
    <w:rsid w:val="00A916D7"/>
    <w:rsid w:val="00A918C4"/>
    <w:rsid w:val="00A91B31"/>
    <w:rsid w:val="00A91D48"/>
    <w:rsid w:val="00A91FB6"/>
    <w:rsid w:val="00A92078"/>
    <w:rsid w:val="00A92092"/>
    <w:rsid w:val="00A9231F"/>
    <w:rsid w:val="00A923A5"/>
    <w:rsid w:val="00A92495"/>
    <w:rsid w:val="00A925AC"/>
    <w:rsid w:val="00A92818"/>
    <w:rsid w:val="00A928F0"/>
    <w:rsid w:val="00A929B7"/>
    <w:rsid w:val="00A92A87"/>
    <w:rsid w:val="00A92F42"/>
    <w:rsid w:val="00A92F48"/>
    <w:rsid w:val="00A93412"/>
    <w:rsid w:val="00A9377E"/>
    <w:rsid w:val="00A9390D"/>
    <w:rsid w:val="00A93E57"/>
    <w:rsid w:val="00A9439E"/>
    <w:rsid w:val="00A945C9"/>
    <w:rsid w:val="00A94A2A"/>
    <w:rsid w:val="00A94D6D"/>
    <w:rsid w:val="00A953D8"/>
    <w:rsid w:val="00A955C1"/>
    <w:rsid w:val="00A95DE6"/>
    <w:rsid w:val="00A960E9"/>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955"/>
    <w:rsid w:val="00AA09B0"/>
    <w:rsid w:val="00AA0C13"/>
    <w:rsid w:val="00AA0DEA"/>
    <w:rsid w:val="00AA14C4"/>
    <w:rsid w:val="00AA1506"/>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758"/>
    <w:rsid w:val="00AA381D"/>
    <w:rsid w:val="00AA4113"/>
    <w:rsid w:val="00AA48E2"/>
    <w:rsid w:val="00AA4936"/>
    <w:rsid w:val="00AA4D40"/>
    <w:rsid w:val="00AA524C"/>
    <w:rsid w:val="00AA539B"/>
    <w:rsid w:val="00AA5485"/>
    <w:rsid w:val="00AA577C"/>
    <w:rsid w:val="00AA5B54"/>
    <w:rsid w:val="00AA5B55"/>
    <w:rsid w:val="00AA5C0D"/>
    <w:rsid w:val="00AA5C3F"/>
    <w:rsid w:val="00AA5CCD"/>
    <w:rsid w:val="00AA6041"/>
    <w:rsid w:val="00AA61E3"/>
    <w:rsid w:val="00AA6254"/>
    <w:rsid w:val="00AA6345"/>
    <w:rsid w:val="00AA6452"/>
    <w:rsid w:val="00AA65E9"/>
    <w:rsid w:val="00AA6843"/>
    <w:rsid w:val="00AA6907"/>
    <w:rsid w:val="00AA6943"/>
    <w:rsid w:val="00AA698B"/>
    <w:rsid w:val="00AA6A8A"/>
    <w:rsid w:val="00AA6D42"/>
    <w:rsid w:val="00AA72AE"/>
    <w:rsid w:val="00AA76D4"/>
    <w:rsid w:val="00AA7705"/>
    <w:rsid w:val="00AA77B7"/>
    <w:rsid w:val="00AA7B02"/>
    <w:rsid w:val="00AA7CCB"/>
    <w:rsid w:val="00AA7EE6"/>
    <w:rsid w:val="00AB010A"/>
    <w:rsid w:val="00AB047C"/>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90"/>
    <w:rsid w:val="00AB1D6D"/>
    <w:rsid w:val="00AB1E17"/>
    <w:rsid w:val="00AB3007"/>
    <w:rsid w:val="00AB3047"/>
    <w:rsid w:val="00AB315C"/>
    <w:rsid w:val="00AB399B"/>
    <w:rsid w:val="00AB3C1D"/>
    <w:rsid w:val="00AB3D33"/>
    <w:rsid w:val="00AB484E"/>
    <w:rsid w:val="00AB49D3"/>
    <w:rsid w:val="00AB4BCE"/>
    <w:rsid w:val="00AB4CD9"/>
    <w:rsid w:val="00AB4DC4"/>
    <w:rsid w:val="00AB4EFF"/>
    <w:rsid w:val="00AB5428"/>
    <w:rsid w:val="00AB55FD"/>
    <w:rsid w:val="00AB5707"/>
    <w:rsid w:val="00AB5A81"/>
    <w:rsid w:val="00AB5EC0"/>
    <w:rsid w:val="00AB5ECE"/>
    <w:rsid w:val="00AB636E"/>
    <w:rsid w:val="00AB662D"/>
    <w:rsid w:val="00AB66FB"/>
    <w:rsid w:val="00AB6BD6"/>
    <w:rsid w:val="00AB6DFA"/>
    <w:rsid w:val="00AB6E36"/>
    <w:rsid w:val="00AB6FE1"/>
    <w:rsid w:val="00AB7372"/>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4FC"/>
    <w:rsid w:val="00AC46A9"/>
    <w:rsid w:val="00AC46AF"/>
    <w:rsid w:val="00AC4A00"/>
    <w:rsid w:val="00AC4A0A"/>
    <w:rsid w:val="00AC4E05"/>
    <w:rsid w:val="00AC4E0C"/>
    <w:rsid w:val="00AC4E4E"/>
    <w:rsid w:val="00AC4F04"/>
    <w:rsid w:val="00AC5254"/>
    <w:rsid w:val="00AC5445"/>
    <w:rsid w:val="00AC55D8"/>
    <w:rsid w:val="00AC5B15"/>
    <w:rsid w:val="00AC620E"/>
    <w:rsid w:val="00AC651B"/>
    <w:rsid w:val="00AC670B"/>
    <w:rsid w:val="00AC6A68"/>
    <w:rsid w:val="00AC6D55"/>
    <w:rsid w:val="00AC6D56"/>
    <w:rsid w:val="00AC70E4"/>
    <w:rsid w:val="00AC7160"/>
    <w:rsid w:val="00AC7222"/>
    <w:rsid w:val="00AC7697"/>
    <w:rsid w:val="00AC791E"/>
    <w:rsid w:val="00AC7A24"/>
    <w:rsid w:val="00AC7BF4"/>
    <w:rsid w:val="00AC7D88"/>
    <w:rsid w:val="00AD0184"/>
    <w:rsid w:val="00AD043C"/>
    <w:rsid w:val="00AD0895"/>
    <w:rsid w:val="00AD09D4"/>
    <w:rsid w:val="00AD09D9"/>
    <w:rsid w:val="00AD0CED"/>
    <w:rsid w:val="00AD1024"/>
    <w:rsid w:val="00AD1426"/>
    <w:rsid w:val="00AD1467"/>
    <w:rsid w:val="00AD162A"/>
    <w:rsid w:val="00AD165B"/>
    <w:rsid w:val="00AD19B2"/>
    <w:rsid w:val="00AD1B2F"/>
    <w:rsid w:val="00AD1E8D"/>
    <w:rsid w:val="00AD206A"/>
    <w:rsid w:val="00AD22FE"/>
    <w:rsid w:val="00AD2422"/>
    <w:rsid w:val="00AD28F0"/>
    <w:rsid w:val="00AD2998"/>
    <w:rsid w:val="00AD3164"/>
    <w:rsid w:val="00AD359D"/>
    <w:rsid w:val="00AD3726"/>
    <w:rsid w:val="00AD3984"/>
    <w:rsid w:val="00AD3AE9"/>
    <w:rsid w:val="00AD3B4F"/>
    <w:rsid w:val="00AD3C5F"/>
    <w:rsid w:val="00AD3F8E"/>
    <w:rsid w:val="00AD50B7"/>
    <w:rsid w:val="00AD56F8"/>
    <w:rsid w:val="00AD57B5"/>
    <w:rsid w:val="00AD5CBF"/>
    <w:rsid w:val="00AD6023"/>
    <w:rsid w:val="00AD6121"/>
    <w:rsid w:val="00AD65BD"/>
    <w:rsid w:val="00AD662E"/>
    <w:rsid w:val="00AD6A96"/>
    <w:rsid w:val="00AD6E5C"/>
    <w:rsid w:val="00AD6EEF"/>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9EE"/>
    <w:rsid w:val="00AE1DD6"/>
    <w:rsid w:val="00AE1E86"/>
    <w:rsid w:val="00AE1F14"/>
    <w:rsid w:val="00AE1F35"/>
    <w:rsid w:val="00AE1FF5"/>
    <w:rsid w:val="00AE236B"/>
    <w:rsid w:val="00AE276A"/>
    <w:rsid w:val="00AE2817"/>
    <w:rsid w:val="00AE2CA0"/>
    <w:rsid w:val="00AE2D02"/>
    <w:rsid w:val="00AE2E93"/>
    <w:rsid w:val="00AE318A"/>
    <w:rsid w:val="00AE36B1"/>
    <w:rsid w:val="00AE374E"/>
    <w:rsid w:val="00AE377E"/>
    <w:rsid w:val="00AE37D7"/>
    <w:rsid w:val="00AE3A05"/>
    <w:rsid w:val="00AE3AFB"/>
    <w:rsid w:val="00AE3B10"/>
    <w:rsid w:val="00AE3D3D"/>
    <w:rsid w:val="00AE3EF3"/>
    <w:rsid w:val="00AE4705"/>
    <w:rsid w:val="00AE4A0C"/>
    <w:rsid w:val="00AE4A62"/>
    <w:rsid w:val="00AE4A73"/>
    <w:rsid w:val="00AE4AB2"/>
    <w:rsid w:val="00AE4AF3"/>
    <w:rsid w:val="00AE4D6F"/>
    <w:rsid w:val="00AE4EFA"/>
    <w:rsid w:val="00AE5249"/>
    <w:rsid w:val="00AE552D"/>
    <w:rsid w:val="00AE559C"/>
    <w:rsid w:val="00AE5891"/>
    <w:rsid w:val="00AE5913"/>
    <w:rsid w:val="00AE5915"/>
    <w:rsid w:val="00AE5F53"/>
    <w:rsid w:val="00AE5F9D"/>
    <w:rsid w:val="00AE634B"/>
    <w:rsid w:val="00AE6EE7"/>
    <w:rsid w:val="00AE720E"/>
    <w:rsid w:val="00AE7223"/>
    <w:rsid w:val="00AE73CD"/>
    <w:rsid w:val="00AE7562"/>
    <w:rsid w:val="00AE75AE"/>
    <w:rsid w:val="00AE7A10"/>
    <w:rsid w:val="00AE7D81"/>
    <w:rsid w:val="00AE7E45"/>
    <w:rsid w:val="00AE7EE4"/>
    <w:rsid w:val="00AF023D"/>
    <w:rsid w:val="00AF0293"/>
    <w:rsid w:val="00AF049B"/>
    <w:rsid w:val="00AF0785"/>
    <w:rsid w:val="00AF07E2"/>
    <w:rsid w:val="00AF0DFA"/>
    <w:rsid w:val="00AF0EE2"/>
    <w:rsid w:val="00AF14E3"/>
    <w:rsid w:val="00AF14F5"/>
    <w:rsid w:val="00AF1ADE"/>
    <w:rsid w:val="00AF1B9C"/>
    <w:rsid w:val="00AF1DBF"/>
    <w:rsid w:val="00AF1E0E"/>
    <w:rsid w:val="00AF2364"/>
    <w:rsid w:val="00AF2458"/>
    <w:rsid w:val="00AF297E"/>
    <w:rsid w:val="00AF2BD7"/>
    <w:rsid w:val="00AF2CC3"/>
    <w:rsid w:val="00AF2D57"/>
    <w:rsid w:val="00AF3068"/>
    <w:rsid w:val="00AF3202"/>
    <w:rsid w:val="00AF3380"/>
    <w:rsid w:val="00AF3A09"/>
    <w:rsid w:val="00AF3B3B"/>
    <w:rsid w:val="00AF3B3C"/>
    <w:rsid w:val="00AF44E7"/>
    <w:rsid w:val="00AF4623"/>
    <w:rsid w:val="00AF4C4E"/>
    <w:rsid w:val="00AF5268"/>
    <w:rsid w:val="00AF5299"/>
    <w:rsid w:val="00AF5306"/>
    <w:rsid w:val="00AF53D6"/>
    <w:rsid w:val="00AF54CD"/>
    <w:rsid w:val="00AF54F0"/>
    <w:rsid w:val="00AF581C"/>
    <w:rsid w:val="00AF5B83"/>
    <w:rsid w:val="00AF5BE4"/>
    <w:rsid w:val="00AF5BE9"/>
    <w:rsid w:val="00AF5C7A"/>
    <w:rsid w:val="00AF5EE4"/>
    <w:rsid w:val="00AF5FE0"/>
    <w:rsid w:val="00AF60CA"/>
    <w:rsid w:val="00AF61E6"/>
    <w:rsid w:val="00AF642D"/>
    <w:rsid w:val="00AF6543"/>
    <w:rsid w:val="00AF675E"/>
    <w:rsid w:val="00AF685C"/>
    <w:rsid w:val="00AF687A"/>
    <w:rsid w:val="00AF68B7"/>
    <w:rsid w:val="00AF68EA"/>
    <w:rsid w:val="00AF6B0F"/>
    <w:rsid w:val="00AF72BC"/>
    <w:rsid w:val="00AF73AC"/>
    <w:rsid w:val="00AF75A9"/>
    <w:rsid w:val="00AF7BE8"/>
    <w:rsid w:val="00AF7C98"/>
    <w:rsid w:val="00AF7DD3"/>
    <w:rsid w:val="00B00128"/>
    <w:rsid w:val="00B00309"/>
    <w:rsid w:val="00B0043F"/>
    <w:rsid w:val="00B009BC"/>
    <w:rsid w:val="00B00DC2"/>
    <w:rsid w:val="00B00FBB"/>
    <w:rsid w:val="00B01255"/>
    <w:rsid w:val="00B0165E"/>
    <w:rsid w:val="00B01932"/>
    <w:rsid w:val="00B019B7"/>
    <w:rsid w:val="00B01E01"/>
    <w:rsid w:val="00B01EFF"/>
    <w:rsid w:val="00B02243"/>
    <w:rsid w:val="00B02624"/>
    <w:rsid w:val="00B02628"/>
    <w:rsid w:val="00B02877"/>
    <w:rsid w:val="00B028E8"/>
    <w:rsid w:val="00B029DE"/>
    <w:rsid w:val="00B02C21"/>
    <w:rsid w:val="00B02DFC"/>
    <w:rsid w:val="00B03261"/>
    <w:rsid w:val="00B0328E"/>
    <w:rsid w:val="00B03DD9"/>
    <w:rsid w:val="00B04080"/>
    <w:rsid w:val="00B04114"/>
    <w:rsid w:val="00B04529"/>
    <w:rsid w:val="00B04B6D"/>
    <w:rsid w:val="00B04B8C"/>
    <w:rsid w:val="00B04D5B"/>
    <w:rsid w:val="00B04EDF"/>
    <w:rsid w:val="00B05050"/>
    <w:rsid w:val="00B052A2"/>
    <w:rsid w:val="00B053E3"/>
    <w:rsid w:val="00B05680"/>
    <w:rsid w:val="00B059A8"/>
    <w:rsid w:val="00B05A28"/>
    <w:rsid w:val="00B05A84"/>
    <w:rsid w:val="00B05D14"/>
    <w:rsid w:val="00B05DA7"/>
    <w:rsid w:val="00B063D5"/>
    <w:rsid w:val="00B069AD"/>
    <w:rsid w:val="00B06DB7"/>
    <w:rsid w:val="00B07127"/>
    <w:rsid w:val="00B0747D"/>
    <w:rsid w:val="00B07A46"/>
    <w:rsid w:val="00B07B3F"/>
    <w:rsid w:val="00B10000"/>
    <w:rsid w:val="00B10235"/>
    <w:rsid w:val="00B1036F"/>
    <w:rsid w:val="00B1067A"/>
    <w:rsid w:val="00B106DA"/>
    <w:rsid w:val="00B10851"/>
    <w:rsid w:val="00B10C49"/>
    <w:rsid w:val="00B117B2"/>
    <w:rsid w:val="00B11942"/>
    <w:rsid w:val="00B1194F"/>
    <w:rsid w:val="00B11CCC"/>
    <w:rsid w:val="00B120D0"/>
    <w:rsid w:val="00B12103"/>
    <w:rsid w:val="00B12197"/>
    <w:rsid w:val="00B1230C"/>
    <w:rsid w:val="00B1248E"/>
    <w:rsid w:val="00B12618"/>
    <w:rsid w:val="00B127E7"/>
    <w:rsid w:val="00B12882"/>
    <w:rsid w:val="00B12A66"/>
    <w:rsid w:val="00B12BCE"/>
    <w:rsid w:val="00B12D2F"/>
    <w:rsid w:val="00B13196"/>
    <w:rsid w:val="00B13340"/>
    <w:rsid w:val="00B1342E"/>
    <w:rsid w:val="00B135D3"/>
    <w:rsid w:val="00B1374C"/>
    <w:rsid w:val="00B13875"/>
    <w:rsid w:val="00B13BF3"/>
    <w:rsid w:val="00B13C9D"/>
    <w:rsid w:val="00B13D91"/>
    <w:rsid w:val="00B1431B"/>
    <w:rsid w:val="00B14400"/>
    <w:rsid w:val="00B144BC"/>
    <w:rsid w:val="00B14A84"/>
    <w:rsid w:val="00B14BB4"/>
    <w:rsid w:val="00B14FDF"/>
    <w:rsid w:val="00B15508"/>
    <w:rsid w:val="00B15B7C"/>
    <w:rsid w:val="00B1615D"/>
    <w:rsid w:val="00B1631F"/>
    <w:rsid w:val="00B16514"/>
    <w:rsid w:val="00B16696"/>
    <w:rsid w:val="00B1676A"/>
    <w:rsid w:val="00B168AE"/>
    <w:rsid w:val="00B16E53"/>
    <w:rsid w:val="00B1717B"/>
    <w:rsid w:val="00B172C0"/>
    <w:rsid w:val="00B1748A"/>
    <w:rsid w:val="00B17673"/>
    <w:rsid w:val="00B17936"/>
    <w:rsid w:val="00B17F5B"/>
    <w:rsid w:val="00B20364"/>
    <w:rsid w:val="00B2042A"/>
    <w:rsid w:val="00B20464"/>
    <w:rsid w:val="00B20734"/>
    <w:rsid w:val="00B20A91"/>
    <w:rsid w:val="00B20BE5"/>
    <w:rsid w:val="00B20FBF"/>
    <w:rsid w:val="00B21064"/>
    <w:rsid w:val="00B21AB8"/>
    <w:rsid w:val="00B21B8C"/>
    <w:rsid w:val="00B21BC2"/>
    <w:rsid w:val="00B21FBF"/>
    <w:rsid w:val="00B2208F"/>
    <w:rsid w:val="00B22212"/>
    <w:rsid w:val="00B2278D"/>
    <w:rsid w:val="00B229AD"/>
    <w:rsid w:val="00B22A18"/>
    <w:rsid w:val="00B22A68"/>
    <w:rsid w:val="00B22A91"/>
    <w:rsid w:val="00B22CD3"/>
    <w:rsid w:val="00B22E8A"/>
    <w:rsid w:val="00B2303C"/>
    <w:rsid w:val="00B2303F"/>
    <w:rsid w:val="00B231B5"/>
    <w:rsid w:val="00B2331A"/>
    <w:rsid w:val="00B236EA"/>
    <w:rsid w:val="00B23706"/>
    <w:rsid w:val="00B23714"/>
    <w:rsid w:val="00B23888"/>
    <w:rsid w:val="00B23A17"/>
    <w:rsid w:val="00B23A29"/>
    <w:rsid w:val="00B23C16"/>
    <w:rsid w:val="00B23C5B"/>
    <w:rsid w:val="00B24586"/>
    <w:rsid w:val="00B24FB7"/>
    <w:rsid w:val="00B25329"/>
    <w:rsid w:val="00B25796"/>
    <w:rsid w:val="00B25F94"/>
    <w:rsid w:val="00B2635F"/>
    <w:rsid w:val="00B263F4"/>
    <w:rsid w:val="00B268F7"/>
    <w:rsid w:val="00B26A81"/>
    <w:rsid w:val="00B26B00"/>
    <w:rsid w:val="00B26E04"/>
    <w:rsid w:val="00B27011"/>
    <w:rsid w:val="00B27346"/>
    <w:rsid w:val="00B274C5"/>
    <w:rsid w:val="00B27652"/>
    <w:rsid w:val="00B2770E"/>
    <w:rsid w:val="00B277A3"/>
    <w:rsid w:val="00B277BD"/>
    <w:rsid w:val="00B27818"/>
    <w:rsid w:val="00B27A81"/>
    <w:rsid w:val="00B27C55"/>
    <w:rsid w:val="00B27C82"/>
    <w:rsid w:val="00B27F45"/>
    <w:rsid w:val="00B27F5B"/>
    <w:rsid w:val="00B302D9"/>
    <w:rsid w:val="00B3035B"/>
    <w:rsid w:val="00B30383"/>
    <w:rsid w:val="00B3043D"/>
    <w:rsid w:val="00B30730"/>
    <w:rsid w:val="00B30876"/>
    <w:rsid w:val="00B309E5"/>
    <w:rsid w:val="00B30B76"/>
    <w:rsid w:val="00B30E57"/>
    <w:rsid w:val="00B3117E"/>
    <w:rsid w:val="00B313E8"/>
    <w:rsid w:val="00B31744"/>
    <w:rsid w:val="00B318B2"/>
    <w:rsid w:val="00B318BB"/>
    <w:rsid w:val="00B31B61"/>
    <w:rsid w:val="00B31E12"/>
    <w:rsid w:val="00B32274"/>
    <w:rsid w:val="00B32417"/>
    <w:rsid w:val="00B325DF"/>
    <w:rsid w:val="00B32CFB"/>
    <w:rsid w:val="00B331A7"/>
    <w:rsid w:val="00B33531"/>
    <w:rsid w:val="00B335B2"/>
    <w:rsid w:val="00B33B85"/>
    <w:rsid w:val="00B33E82"/>
    <w:rsid w:val="00B33EC3"/>
    <w:rsid w:val="00B345BC"/>
    <w:rsid w:val="00B34D13"/>
    <w:rsid w:val="00B34DC8"/>
    <w:rsid w:val="00B34EC7"/>
    <w:rsid w:val="00B34F36"/>
    <w:rsid w:val="00B350D9"/>
    <w:rsid w:val="00B354D6"/>
    <w:rsid w:val="00B35519"/>
    <w:rsid w:val="00B35723"/>
    <w:rsid w:val="00B35DB6"/>
    <w:rsid w:val="00B35E21"/>
    <w:rsid w:val="00B3624E"/>
    <w:rsid w:val="00B362CF"/>
    <w:rsid w:val="00B3639E"/>
    <w:rsid w:val="00B3692C"/>
    <w:rsid w:val="00B36E71"/>
    <w:rsid w:val="00B36FE1"/>
    <w:rsid w:val="00B3718D"/>
    <w:rsid w:val="00B374AC"/>
    <w:rsid w:val="00B37690"/>
    <w:rsid w:val="00B379C4"/>
    <w:rsid w:val="00B4019C"/>
    <w:rsid w:val="00B402DF"/>
    <w:rsid w:val="00B407A8"/>
    <w:rsid w:val="00B40D88"/>
    <w:rsid w:val="00B40DE4"/>
    <w:rsid w:val="00B40E71"/>
    <w:rsid w:val="00B40EA6"/>
    <w:rsid w:val="00B41021"/>
    <w:rsid w:val="00B41028"/>
    <w:rsid w:val="00B41122"/>
    <w:rsid w:val="00B413B3"/>
    <w:rsid w:val="00B419AD"/>
    <w:rsid w:val="00B41BEB"/>
    <w:rsid w:val="00B42258"/>
    <w:rsid w:val="00B42766"/>
    <w:rsid w:val="00B42976"/>
    <w:rsid w:val="00B42994"/>
    <w:rsid w:val="00B42B55"/>
    <w:rsid w:val="00B42CAE"/>
    <w:rsid w:val="00B432AC"/>
    <w:rsid w:val="00B437C8"/>
    <w:rsid w:val="00B43841"/>
    <w:rsid w:val="00B445E3"/>
    <w:rsid w:val="00B4481C"/>
    <w:rsid w:val="00B44856"/>
    <w:rsid w:val="00B449DD"/>
    <w:rsid w:val="00B44CDC"/>
    <w:rsid w:val="00B44F29"/>
    <w:rsid w:val="00B45CAC"/>
    <w:rsid w:val="00B45CD1"/>
    <w:rsid w:val="00B466E1"/>
    <w:rsid w:val="00B467DF"/>
    <w:rsid w:val="00B46864"/>
    <w:rsid w:val="00B4689E"/>
    <w:rsid w:val="00B471F3"/>
    <w:rsid w:val="00B47226"/>
    <w:rsid w:val="00B472BC"/>
    <w:rsid w:val="00B47794"/>
    <w:rsid w:val="00B478C2"/>
    <w:rsid w:val="00B479B5"/>
    <w:rsid w:val="00B47A5C"/>
    <w:rsid w:val="00B47C1D"/>
    <w:rsid w:val="00B47FDD"/>
    <w:rsid w:val="00B50319"/>
    <w:rsid w:val="00B50A5B"/>
    <w:rsid w:val="00B50EC4"/>
    <w:rsid w:val="00B50EFA"/>
    <w:rsid w:val="00B511A7"/>
    <w:rsid w:val="00B517E9"/>
    <w:rsid w:val="00B51BD2"/>
    <w:rsid w:val="00B51BEA"/>
    <w:rsid w:val="00B51F21"/>
    <w:rsid w:val="00B521BB"/>
    <w:rsid w:val="00B5280C"/>
    <w:rsid w:val="00B52E4E"/>
    <w:rsid w:val="00B52E68"/>
    <w:rsid w:val="00B53015"/>
    <w:rsid w:val="00B5305E"/>
    <w:rsid w:val="00B53360"/>
    <w:rsid w:val="00B53664"/>
    <w:rsid w:val="00B53AD9"/>
    <w:rsid w:val="00B53E2A"/>
    <w:rsid w:val="00B54022"/>
    <w:rsid w:val="00B540FF"/>
    <w:rsid w:val="00B5427B"/>
    <w:rsid w:val="00B548FA"/>
    <w:rsid w:val="00B54A53"/>
    <w:rsid w:val="00B54C19"/>
    <w:rsid w:val="00B54D56"/>
    <w:rsid w:val="00B54EAD"/>
    <w:rsid w:val="00B54EDC"/>
    <w:rsid w:val="00B55386"/>
    <w:rsid w:val="00B553AF"/>
    <w:rsid w:val="00B554F7"/>
    <w:rsid w:val="00B5583E"/>
    <w:rsid w:val="00B558CA"/>
    <w:rsid w:val="00B55903"/>
    <w:rsid w:val="00B55D94"/>
    <w:rsid w:val="00B56043"/>
    <w:rsid w:val="00B5619A"/>
    <w:rsid w:val="00B5629F"/>
    <w:rsid w:val="00B5677D"/>
    <w:rsid w:val="00B56997"/>
    <w:rsid w:val="00B56BB8"/>
    <w:rsid w:val="00B56D4A"/>
    <w:rsid w:val="00B56ECE"/>
    <w:rsid w:val="00B56EFD"/>
    <w:rsid w:val="00B570FD"/>
    <w:rsid w:val="00B57643"/>
    <w:rsid w:val="00B577DC"/>
    <w:rsid w:val="00B57899"/>
    <w:rsid w:val="00B57964"/>
    <w:rsid w:val="00B602C7"/>
    <w:rsid w:val="00B60367"/>
    <w:rsid w:val="00B603E5"/>
    <w:rsid w:val="00B60634"/>
    <w:rsid w:val="00B606A6"/>
    <w:rsid w:val="00B607F2"/>
    <w:rsid w:val="00B607FE"/>
    <w:rsid w:val="00B6093D"/>
    <w:rsid w:val="00B60985"/>
    <w:rsid w:val="00B60A6B"/>
    <w:rsid w:val="00B60CE9"/>
    <w:rsid w:val="00B61495"/>
    <w:rsid w:val="00B614E6"/>
    <w:rsid w:val="00B61940"/>
    <w:rsid w:val="00B61D5C"/>
    <w:rsid w:val="00B61DAD"/>
    <w:rsid w:val="00B62049"/>
    <w:rsid w:val="00B620DF"/>
    <w:rsid w:val="00B62269"/>
    <w:rsid w:val="00B622A2"/>
    <w:rsid w:val="00B62319"/>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939"/>
    <w:rsid w:val="00B64A2C"/>
    <w:rsid w:val="00B64C5B"/>
    <w:rsid w:val="00B64C65"/>
    <w:rsid w:val="00B64D02"/>
    <w:rsid w:val="00B64DE2"/>
    <w:rsid w:val="00B64E6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71"/>
    <w:rsid w:val="00B67649"/>
    <w:rsid w:val="00B67777"/>
    <w:rsid w:val="00B679DA"/>
    <w:rsid w:val="00B67BC0"/>
    <w:rsid w:val="00B67C0E"/>
    <w:rsid w:val="00B67CCF"/>
    <w:rsid w:val="00B701DE"/>
    <w:rsid w:val="00B702BA"/>
    <w:rsid w:val="00B7030C"/>
    <w:rsid w:val="00B7087B"/>
    <w:rsid w:val="00B709A1"/>
    <w:rsid w:val="00B70A4C"/>
    <w:rsid w:val="00B70BFD"/>
    <w:rsid w:val="00B70F03"/>
    <w:rsid w:val="00B71135"/>
    <w:rsid w:val="00B7162E"/>
    <w:rsid w:val="00B7197B"/>
    <w:rsid w:val="00B719E6"/>
    <w:rsid w:val="00B71EDF"/>
    <w:rsid w:val="00B720FB"/>
    <w:rsid w:val="00B7237B"/>
    <w:rsid w:val="00B723B8"/>
    <w:rsid w:val="00B72441"/>
    <w:rsid w:val="00B72446"/>
    <w:rsid w:val="00B72568"/>
    <w:rsid w:val="00B726BC"/>
    <w:rsid w:val="00B726DF"/>
    <w:rsid w:val="00B72856"/>
    <w:rsid w:val="00B728D3"/>
    <w:rsid w:val="00B73345"/>
    <w:rsid w:val="00B734A4"/>
    <w:rsid w:val="00B7357F"/>
    <w:rsid w:val="00B73778"/>
    <w:rsid w:val="00B73C6F"/>
    <w:rsid w:val="00B73D12"/>
    <w:rsid w:val="00B73E7F"/>
    <w:rsid w:val="00B73F19"/>
    <w:rsid w:val="00B740FC"/>
    <w:rsid w:val="00B74273"/>
    <w:rsid w:val="00B74872"/>
    <w:rsid w:val="00B749D1"/>
    <w:rsid w:val="00B74AF7"/>
    <w:rsid w:val="00B74B66"/>
    <w:rsid w:val="00B74E5A"/>
    <w:rsid w:val="00B74EDB"/>
    <w:rsid w:val="00B7518D"/>
    <w:rsid w:val="00B751D1"/>
    <w:rsid w:val="00B753AC"/>
    <w:rsid w:val="00B753B5"/>
    <w:rsid w:val="00B754C9"/>
    <w:rsid w:val="00B7565A"/>
    <w:rsid w:val="00B75995"/>
    <w:rsid w:val="00B759D3"/>
    <w:rsid w:val="00B75BEB"/>
    <w:rsid w:val="00B75E76"/>
    <w:rsid w:val="00B765E2"/>
    <w:rsid w:val="00B765EB"/>
    <w:rsid w:val="00B76624"/>
    <w:rsid w:val="00B76745"/>
    <w:rsid w:val="00B76DE4"/>
    <w:rsid w:val="00B76E5D"/>
    <w:rsid w:val="00B7755F"/>
    <w:rsid w:val="00B776EB"/>
    <w:rsid w:val="00B77AA7"/>
    <w:rsid w:val="00B77BB1"/>
    <w:rsid w:val="00B77CAC"/>
    <w:rsid w:val="00B77F0D"/>
    <w:rsid w:val="00B800E9"/>
    <w:rsid w:val="00B800E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23C5"/>
    <w:rsid w:val="00B8251F"/>
    <w:rsid w:val="00B827BB"/>
    <w:rsid w:val="00B827BD"/>
    <w:rsid w:val="00B82C8F"/>
    <w:rsid w:val="00B83292"/>
    <w:rsid w:val="00B833E6"/>
    <w:rsid w:val="00B8347F"/>
    <w:rsid w:val="00B834C3"/>
    <w:rsid w:val="00B83671"/>
    <w:rsid w:val="00B836B6"/>
    <w:rsid w:val="00B83B12"/>
    <w:rsid w:val="00B83BFA"/>
    <w:rsid w:val="00B83C4E"/>
    <w:rsid w:val="00B83F2D"/>
    <w:rsid w:val="00B8419B"/>
    <w:rsid w:val="00B841CB"/>
    <w:rsid w:val="00B8452F"/>
    <w:rsid w:val="00B84921"/>
    <w:rsid w:val="00B84A5B"/>
    <w:rsid w:val="00B84BFC"/>
    <w:rsid w:val="00B84C9F"/>
    <w:rsid w:val="00B84EAF"/>
    <w:rsid w:val="00B8527E"/>
    <w:rsid w:val="00B8562B"/>
    <w:rsid w:val="00B856E7"/>
    <w:rsid w:val="00B85818"/>
    <w:rsid w:val="00B85C59"/>
    <w:rsid w:val="00B85CBF"/>
    <w:rsid w:val="00B85F09"/>
    <w:rsid w:val="00B8604F"/>
    <w:rsid w:val="00B86723"/>
    <w:rsid w:val="00B86EAA"/>
    <w:rsid w:val="00B872DD"/>
    <w:rsid w:val="00B873F3"/>
    <w:rsid w:val="00B8745E"/>
    <w:rsid w:val="00B877E6"/>
    <w:rsid w:val="00B87D10"/>
    <w:rsid w:val="00B87DE4"/>
    <w:rsid w:val="00B87E2D"/>
    <w:rsid w:val="00B90737"/>
    <w:rsid w:val="00B907D9"/>
    <w:rsid w:val="00B909E2"/>
    <w:rsid w:val="00B90C6F"/>
    <w:rsid w:val="00B90D49"/>
    <w:rsid w:val="00B90F3B"/>
    <w:rsid w:val="00B91225"/>
    <w:rsid w:val="00B9140A"/>
    <w:rsid w:val="00B915A3"/>
    <w:rsid w:val="00B916DC"/>
    <w:rsid w:val="00B917AD"/>
    <w:rsid w:val="00B918F2"/>
    <w:rsid w:val="00B91DAA"/>
    <w:rsid w:val="00B91FC5"/>
    <w:rsid w:val="00B926A0"/>
    <w:rsid w:val="00B929E4"/>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826"/>
    <w:rsid w:val="00B94FD2"/>
    <w:rsid w:val="00B95536"/>
    <w:rsid w:val="00B955CA"/>
    <w:rsid w:val="00B955E5"/>
    <w:rsid w:val="00B9578D"/>
    <w:rsid w:val="00B95AA8"/>
    <w:rsid w:val="00B95E76"/>
    <w:rsid w:val="00B95E7B"/>
    <w:rsid w:val="00B96104"/>
    <w:rsid w:val="00B96119"/>
    <w:rsid w:val="00B96328"/>
    <w:rsid w:val="00B9632A"/>
    <w:rsid w:val="00B966B3"/>
    <w:rsid w:val="00B968AC"/>
    <w:rsid w:val="00B96B59"/>
    <w:rsid w:val="00B96B5F"/>
    <w:rsid w:val="00B96C81"/>
    <w:rsid w:val="00B96C90"/>
    <w:rsid w:val="00B9703C"/>
    <w:rsid w:val="00B9713C"/>
    <w:rsid w:val="00B971AC"/>
    <w:rsid w:val="00B97268"/>
    <w:rsid w:val="00B973AF"/>
    <w:rsid w:val="00B9767F"/>
    <w:rsid w:val="00B97883"/>
    <w:rsid w:val="00B978D6"/>
    <w:rsid w:val="00B97968"/>
    <w:rsid w:val="00B97AC6"/>
    <w:rsid w:val="00B97CBD"/>
    <w:rsid w:val="00B97E6D"/>
    <w:rsid w:val="00BA02A2"/>
    <w:rsid w:val="00BA07D2"/>
    <w:rsid w:val="00BA0C35"/>
    <w:rsid w:val="00BA1035"/>
    <w:rsid w:val="00BA1074"/>
    <w:rsid w:val="00BA107A"/>
    <w:rsid w:val="00BA10CA"/>
    <w:rsid w:val="00BA11AC"/>
    <w:rsid w:val="00BA11F6"/>
    <w:rsid w:val="00BA1382"/>
    <w:rsid w:val="00BA1522"/>
    <w:rsid w:val="00BA162C"/>
    <w:rsid w:val="00BA174E"/>
    <w:rsid w:val="00BA17FA"/>
    <w:rsid w:val="00BA188C"/>
    <w:rsid w:val="00BA1C65"/>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821"/>
    <w:rsid w:val="00BA402E"/>
    <w:rsid w:val="00BA402F"/>
    <w:rsid w:val="00BA4115"/>
    <w:rsid w:val="00BA429E"/>
    <w:rsid w:val="00BA4462"/>
    <w:rsid w:val="00BA478A"/>
    <w:rsid w:val="00BA4A71"/>
    <w:rsid w:val="00BA4AAB"/>
    <w:rsid w:val="00BA4DAB"/>
    <w:rsid w:val="00BA4E60"/>
    <w:rsid w:val="00BA4FF8"/>
    <w:rsid w:val="00BA53FF"/>
    <w:rsid w:val="00BA56DF"/>
    <w:rsid w:val="00BA5797"/>
    <w:rsid w:val="00BA5A0E"/>
    <w:rsid w:val="00BA5A16"/>
    <w:rsid w:val="00BA5A5C"/>
    <w:rsid w:val="00BA5C27"/>
    <w:rsid w:val="00BA5E83"/>
    <w:rsid w:val="00BA5EC1"/>
    <w:rsid w:val="00BA6199"/>
    <w:rsid w:val="00BA6534"/>
    <w:rsid w:val="00BA6D83"/>
    <w:rsid w:val="00BA6F8F"/>
    <w:rsid w:val="00BA70E6"/>
    <w:rsid w:val="00BA7334"/>
    <w:rsid w:val="00BA75ED"/>
    <w:rsid w:val="00BA76BA"/>
    <w:rsid w:val="00BA7706"/>
    <w:rsid w:val="00BA7BA8"/>
    <w:rsid w:val="00BA7C51"/>
    <w:rsid w:val="00BA7C8D"/>
    <w:rsid w:val="00BA7CD0"/>
    <w:rsid w:val="00BA7E4B"/>
    <w:rsid w:val="00BB0066"/>
    <w:rsid w:val="00BB00FD"/>
    <w:rsid w:val="00BB0160"/>
    <w:rsid w:val="00BB0A32"/>
    <w:rsid w:val="00BB0B7F"/>
    <w:rsid w:val="00BB0C8B"/>
    <w:rsid w:val="00BB0FAD"/>
    <w:rsid w:val="00BB0FDD"/>
    <w:rsid w:val="00BB11E6"/>
    <w:rsid w:val="00BB11EE"/>
    <w:rsid w:val="00BB1499"/>
    <w:rsid w:val="00BB200D"/>
    <w:rsid w:val="00BB22C1"/>
    <w:rsid w:val="00BB2404"/>
    <w:rsid w:val="00BB2E2B"/>
    <w:rsid w:val="00BB3033"/>
    <w:rsid w:val="00BB3BC3"/>
    <w:rsid w:val="00BB3D33"/>
    <w:rsid w:val="00BB4173"/>
    <w:rsid w:val="00BB4219"/>
    <w:rsid w:val="00BB4257"/>
    <w:rsid w:val="00BB4264"/>
    <w:rsid w:val="00BB4666"/>
    <w:rsid w:val="00BB4937"/>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6DD"/>
    <w:rsid w:val="00BB7B20"/>
    <w:rsid w:val="00BB7F0B"/>
    <w:rsid w:val="00BC00C6"/>
    <w:rsid w:val="00BC0141"/>
    <w:rsid w:val="00BC03A7"/>
    <w:rsid w:val="00BC056E"/>
    <w:rsid w:val="00BC0622"/>
    <w:rsid w:val="00BC0730"/>
    <w:rsid w:val="00BC0889"/>
    <w:rsid w:val="00BC0892"/>
    <w:rsid w:val="00BC0AA2"/>
    <w:rsid w:val="00BC0F36"/>
    <w:rsid w:val="00BC0F65"/>
    <w:rsid w:val="00BC1099"/>
    <w:rsid w:val="00BC114F"/>
    <w:rsid w:val="00BC1633"/>
    <w:rsid w:val="00BC191A"/>
    <w:rsid w:val="00BC1A5A"/>
    <w:rsid w:val="00BC1AB6"/>
    <w:rsid w:val="00BC1AD9"/>
    <w:rsid w:val="00BC1B40"/>
    <w:rsid w:val="00BC1C20"/>
    <w:rsid w:val="00BC1CFF"/>
    <w:rsid w:val="00BC1FA3"/>
    <w:rsid w:val="00BC1FD5"/>
    <w:rsid w:val="00BC2290"/>
    <w:rsid w:val="00BC2295"/>
    <w:rsid w:val="00BC22B3"/>
    <w:rsid w:val="00BC2C45"/>
    <w:rsid w:val="00BC2C8A"/>
    <w:rsid w:val="00BC2DD9"/>
    <w:rsid w:val="00BC3BC0"/>
    <w:rsid w:val="00BC419D"/>
    <w:rsid w:val="00BC4306"/>
    <w:rsid w:val="00BC46E3"/>
    <w:rsid w:val="00BC46F2"/>
    <w:rsid w:val="00BC49CF"/>
    <w:rsid w:val="00BC4A38"/>
    <w:rsid w:val="00BC4C5A"/>
    <w:rsid w:val="00BC50F9"/>
    <w:rsid w:val="00BC56AC"/>
    <w:rsid w:val="00BC5804"/>
    <w:rsid w:val="00BC5BDF"/>
    <w:rsid w:val="00BC5EAD"/>
    <w:rsid w:val="00BC5FCF"/>
    <w:rsid w:val="00BC6073"/>
    <w:rsid w:val="00BC60BA"/>
    <w:rsid w:val="00BC6250"/>
    <w:rsid w:val="00BC62A6"/>
    <w:rsid w:val="00BC63C5"/>
    <w:rsid w:val="00BC6444"/>
    <w:rsid w:val="00BC6754"/>
    <w:rsid w:val="00BC6B24"/>
    <w:rsid w:val="00BC70D1"/>
    <w:rsid w:val="00BC7204"/>
    <w:rsid w:val="00BC7223"/>
    <w:rsid w:val="00BC748B"/>
    <w:rsid w:val="00BC7492"/>
    <w:rsid w:val="00BC76AF"/>
    <w:rsid w:val="00BC7728"/>
    <w:rsid w:val="00BC7823"/>
    <w:rsid w:val="00BC7BF5"/>
    <w:rsid w:val="00BC7E14"/>
    <w:rsid w:val="00BD0035"/>
    <w:rsid w:val="00BD03E6"/>
    <w:rsid w:val="00BD05C7"/>
    <w:rsid w:val="00BD07CB"/>
    <w:rsid w:val="00BD09B5"/>
    <w:rsid w:val="00BD0A95"/>
    <w:rsid w:val="00BD1063"/>
    <w:rsid w:val="00BD1205"/>
    <w:rsid w:val="00BD1A43"/>
    <w:rsid w:val="00BD1B4B"/>
    <w:rsid w:val="00BD1F40"/>
    <w:rsid w:val="00BD20E9"/>
    <w:rsid w:val="00BD2125"/>
    <w:rsid w:val="00BD21E7"/>
    <w:rsid w:val="00BD237B"/>
    <w:rsid w:val="00BD2994"/>
    <w:rsid w:val="00BD2F91"/>
    <w:rsid w:val="00BD31A0"/>
    <w:rsid w:val="00BD3525"/>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66C"/>
    <w:rsid w:val="00BD5967"/>
    <w:rsid w:val="00BD5BCD"/>
    <w:rsid w:val="00BD60C9"/>
    <w:rsid w:val="00BD663D"/>
    <w:rsid w:val="00BD68D5"/>
    <w:rsid w:val="00BD6ECF"/>
    <w:rsid w:val="00BD70BC"/>
    <w:rsid w:val="00BD734D"/>
    <w:rsid w:val="00BD73B9"/>
    <w:rsid w:val="00BD762D"/>
    <w:rsid w:val="00BD76C9"/>
    <w:rsid w:val="00BD77E9"/>
    <w:rsid w:val="00BE07B9"/>
    <w:rsid w:val="00BE0835"/>
    <w:rsid w:val="00BE0C14"/>
    <w:rsid w:val="00BE0D12"/>
    <w:rsid w:val="00BE0E30"/>
    <w:rsid w:val="00BE0EBC"/>
    <w:rsid w:val="00BE0F3C"/>
    <w:rsid w:val="00BE1240"/>
    <w:rsid w:val="00BE12E0"/>
    <w:rsid w:val="00BE1BA4"/>
    <w:rsid w:val="00BE1DD9"/>
    <w:rsid w:val="00BE23DE"/>
    <w:rsid w:val="00BE2468"/>
    <w:rsid w:val="00BE2771"/>
    <w:rsid w:val="00BE2873"/>
    <w:rsid w:val="00BE2A82"/>
    <w:rsid w:val="00BE2C00"/>
    <w:rsid w:val="00BE2C44"/>
    <w:rsid w:val="00BE2C63"/>
    <w:rsid w:val="00BE2DF9"/>
    <w:rsid w:val="00BE3006"/>
    <w:rsid w:val="00BE331E"/>
    <w:rsid w:val="00BE34D2"/>
    <w:rsid w:val="00BE35B9"/>
    <w:rsid w:val="00BE35EA"/>
    <w:rsid w:val="00BE3824"/>
    <w:rsid w:val="00BE3D5D"/>
    <w:rsid w:val="00BE3F80"/>
    <w:rsid w:val="00BE45C6"/>
    <w:rsid w:val="00BE45E7"/>
    <w:rsid w:val="00BE45F6"/>
    <w:rsid w:val="00BE4772"/>
    <w:rsid w:val="00BE4836"/>
    <w:rsid w:val="00BE49EE"/>
    <w:rsid w:val="00BE4E33"/>
    <w:rsid w:val="00BE51A6"/>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144"/>
    <w:rsid w:val="00BF0610"/>
    <w:rsid w:val="00BF077A"/>
    <w:rsid w:val="00BF0B73"/>
    <w:rsid w:val="00BF0DBD"/>
    <w:rsid w:val="00BF0F88"/>
    <w:rsid w:val="00BF0FB8"/>
    <w:rsid w:val="00BF1572"/>
    <w:rsid w:val="00BF171F"/>
    <w:rsid w:val="00BF18B3"/>
    <w:rsid w:val="00BF199D"/>
    <w:rsid w:val="00BF1A2E"/>
    <w:rsid w:val="00BF1D29"/>
    <w:rsid w:val="00BF2404"/>
    <w:rsid w:val="00BF2854"/>
    <w:rsid w:val="00BF394B"/>
    <w:rsid w:val="00BF39AB"/>
    <w:rsid w:val="00BF3DAB"/>
    <w:rsid w:val="00BF3E6F"/>
    <w:rsid w:val="00BF4179"/>
    <w:rsid w:val="00BF4727"/>
    <w:rsid w:val="00BF4861"/>
    <w:rsid w:val="00BF4DBC"/>
    <w:rsid w:val="00BF4F09"/>
    <w:rsid w:val="00BF51A5"/>
    <w:rsid w:val="00BF5351"/>
    <w:rsid w:val="00BF53BD"/>
    <w:rsid w:val="00BF55B1"/>
    <w:rsid w:val="00BF59E1"/>
    <w:rsid w:val="00BF5A03"/>
    <w:rsid w:val="00BF5AD3"/>
    <w:rsid w:val="00BF5C13"/>
    <w:rsid w:val="00BF5CB2"/>
    <w:rsid w:val="00BF5FD9"/>
    <w:rsid w:val="00BF604A"/>
    <w:rsid w:val="00BF6456"/>
    <w:rsid w:val="00BF64E0"/>
    <w:rsid w:val="00BF6609"/>
    <w:rsid w:val="00BF68E0"/>
    <w:rsid w:val="00BF71A9"/>
    <w:rsid w:val="00BF7320"/>
    <w:rsid w:val="00BF7486"/>
    <w:rsid w:val="00BF78B5"/>
    <w:rsid w:val="00BF79E8"/>
    <w:rsid w:val="00BF79FC"/>
    <w:rsid w:val="00BF7AE1"/>
    <w:rsid w:val="00BF7C99"/>
    <w:rsid w:val="00BF7DDF"/>
    <w:rsid w:val="00BF7EB4"/>
    <w:rsid w:val="00C00023"/>
    <w:rsid w:val="00C00170"/>
    <w:rsid w:val="00C001DA"/>
    <w:rsid w:val="00C00327"/>
    <w:rsid w:val="00C00843"/>
    <w:rsid w:val="00C00D8A"/>
    <w:rsid w:val="00C00E6E"/>
    <w:rsid w:val="00C0128F"/>
    <w:rsid w:val="00C0146F"/>
    <w:rsid w:val="00C014B2"/>
    <w:rsid w:val="00C01555"/>
    <w:rsid w:val="00C019B4"/>
    <w:rsid w:val="00C019E9"/>
    <w:rsid w:val="00C01A17"/>
    <w:rsid w:val="00C01A83"/>
    <w:rsid w:val="00C01C76"/>
    <w:rsid w:val="00C01F61"/>
    <w:rsid w:val="00C0260D"/>
    <w:rsid w:val="00C02951"/>
    <w:rsid w:val="00C02A2B"/>
    <w:rsid w:val="00C02B94"/>
    <w:rsid w:val="00C02F5F"/>
    <w:rsid w:val="00C030A1"/>
    <w:rsid w:val="00C0318B"/>
    <w:rsid w:val="00C0369D"/>
    <w:rsid w:val="00C036B5"/>
    <w:rsid w:val="00C03A2D"/>
    <w:rsid w:val="00C03F4D"/>
    <w:rsid w:val="00C03F7C"/>
    <w:rsid w:val="00C0410B"/>
    <w:rsid w:val="00C04275"/>
    <w:rsid w:val="00C0454C"/>
    <w:rsid w:val="00C0460D"/>
    <w:rsid w:val="00C04659"/>
    <w:rsid w:val="00C046C3"/>
    <w:rsid w:val="00C046F8"/>
    <w:rsid w:val="00C047EC"/>
    <w:rsid w:val="00C04D7C"/>
    <w:rsid w:val="00C04E70"/>
    <w:rsid w:val="00C054F6"/>
    <w:rsid w:val="00C05662"/>
    <w:rsid w:val="00C05897"/>
    <w:rsid w:val="00C05B50"/>
    <w:rsid w:val="00C05CBF"/>
    <w:rsid w:val="00C05D13"/>
    <w:rsid w:val="00C06093"/>
    <w:rsid w:val="00C0634F"/>
    <w:rsid w:val="00C0652E"/>
    <w:rsid w:val="00C066B8"/>
    <w:rsid w:val="00C06843"/>
    <w:rsid w:val="00C06A40"/>
    <w:rsid w:val="00C06CA4"/>
    <w:rsid w:val="00C06CAA"/>
    <w:rsid w:val="00C06EF5"/>
    <w:rsid w:val="00C06F08"/>
    <w:rsid w:val="00C06FE6"/>
    <w:rsid w:val="00C0708D"/>
    <w:rsid w:val="00C0727F"/>
    <w:rsid w:val="00C072FC"/>
    <w:rsid w:val="00C07505"/>
    <w:rsid w:val="00C07521"/>
    <w:rsid w:val="00C076B4"/>
    <w:rsid w:val="00C077D6"/>
    <w:rsid w:val="00C07A3F"/>
    <w:rsid w:val="00C07E07"/>
    <w:rsid w:val="00C10100"/>
    <w:rsid w:val="00C1047B"/>
    <w:rsid w:val="00C104A9"/>
    <w:rsid w:val="00C10533"/>
    <w:rsid w:val="00C106D2"/>
    <w:rsid w:val="00C10961"/>
    <w:rsid w:val="00C10A35"/>
    <w:rsid w:val="00C10A67"/>
    <w:rsid w:val="00C10AC9"/>
    <w:rsid w:val="00C11479"/>
    <w:rsid w:val="00C116DB"/>
    <w:rsid w:val="00C11774"/>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8FD"/>
    <w:rsid w:val="00C1399B"/>
    <w:rsid w:val="00C13E30"/>
    <w:rsid w:val="00C14319"/>
    <w:rsid w:val="00C14514"/>
    <w:rsid w:val="00C145F7"/>
    <w:rsid w:val="00C14755"/>
    <w:rsid w:val="00C147C8"/>
    <w:rsid w:val="00C148CC"/>
    <w:rsid w:val="00C14BF5"/>
    <w:rsid w:val="00C14F9C"/>
    <w:rsid w:val="00C1506B"/>
    <w:rsid w:val="00C15290"/>
    <w:rsid w:val="00C152C9"/>
    <w:rsid w:val="00C156AB"/>
    <w:rsid w:val="00C15759"/>
    <w:rsid w:val="00C15CBC"/>
    <w:rsid w:val="00C15E27"/>
    <w:rsid w:val="00C1616B"/>
    <w:rsid w:val="00C16528"/>
    <w:rsid w:val="00C16628"/>
    <w:rsid w:val="00C16665"/>
    <w:rsid w:val="00C16682"/>
    <w:rsid w:val="00C1683D"/>
    <w:rsid w:val="00C16A93"/>
    <w:rsid w:val="00C16CAE"/>
    <w:rsid w:val="00C16F1A"/>
    <w:rsid w:val="00C16F78"/>
    <w:rsid w:val="00C174B6"/>
    <w:rsid w:val="00C1780E"/>
    <w:rsid w:val="00C17884"/>
    <w:rsid w:val="00C1792C"/>
    <w:rsid w:val="00C17AFB"/>
    <w:rsid w:val="00C17C06"/>
    <w:rsid w:val="00C17FE5"/>
    <w:rsid w:val="00C2014F"/>
    <w:rsid w:val="00C20265"/>
    <w:rsid w:val="00C203EF"/>
    <w:rsid w:val="00C20591"/>
    <w:rsid w:val="00C20747"/>
    <w:rsid w:val="00C20BA0"/>
    <w:rsid w:val="00C21026"/>
    <w:rsid w:val="00C213DC"/>
    <w:rsid w:val="00C21631"/>
    <w:rsid w:val="00C21670"/>
    <w:rsid w:val="00C2182F"/>
    <w:rsid w:val="00C21C84"/>
    <w:rsid w:val="00C22132"/>
    <w:rsid w:val="00C2262C"/>
    <w:rsid w:val="00C228F0"/>
    <w:rsid w:val="00C228F4"/>
    <w:rsid w:val="00C2290F"/>
    <w:rsid w:val="00C229C2"/>
    <w:rsid w:val="00C22E61"/>
    <w:rsid w:val="00C23033"/>
    <w:rsid w:val="00C2313C"/>
    <w:rsid w:val="00C2330F"/>
    <w:rsid w:val="00C23584"/>
    <w:rsid w:val="00C23A31"/>
    <w:rsid w:val="00C23C6D"/>
    <w:rsid w:val="00C23E58"/>
    <w:rsid w:val="00C24221"/>
    <w:rsid w:val="00C24749"/>
    <w:rsid w:val="00C247BD"/>
    <w:rsid w:val="00C24A38"/>
    <w:rsid w:val="00C24FB5"/>
    <w:rsid w:val="00C254A1"/>
    <w:rsid w:val="00C25893"/>
    <w:rsid w:val="00C25930"/>
    <w:rsid w:val="00C2612A"/>
    <w:rsid w:val="00C2616A"/>
    <w:rsid w:val="00C263B2"/>
    <w:rsid w:val="00C2668A"/>
    <w:rsid w:val="00C266E1"/>
    <w:rsid w:val="00C26817"/>
    <w:rsid w:val="00C26881"/>
    <w:rsid w:val="00C2691A"/>
    <w:rsid w:val="00C26CD7"/>
    <w:rsid w:val="00C26FA3"/>
    <w:rsid w:val="00C2728A"/>
    <w:rsid w:val="00C273C7"/>
    <w:rsid w:val="00C277BA"/>
    <w:rsid w:val="00C27B40"/>
    <w:rsid w:val="00C27CB6"/>
    <w:rsid w:val="00C27D1C"/>
    <w:rsid w:val="00C27F99"/>
    <w:rsid w:val="00C304A7"/>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192"/>
    <w:rsid w:val="00C332C7"/>
    <w:rsid w:val="00C332DE"/>
    <w:rsid w:val="00C3339E"/>
    <w:rsid w:val="00C33871"/>
    <w:rsid w:val="00C3393A"/>
    <w:rsid w:val="00C33967"/>
    <w:rsid w:val="00C33DE3"/>
    <w:rsid w:val="00C340E7"/>
    <w:rsid w:val="00C3422C"/>
    <w:rsid w:val="00C342D6"/>
    <w:rsid w:val="00C3455B"/>
    <w:rsid w:val="00C345B3"/>
    <w:rsid w:val="00C345FB"/>
    <w:rsid w:val="00C347B0"/>
    <w:rsid w:val="00C34DBA"/>
    <w:rsid w:val="00C35073"/>
    <w:rsid w:val="00C35162"/>
    <w:rsid w:val="00C35181"/>
    <w:rsid w:val="00C351E7"/>
    <w:rsid w:val="00C35A26"/>
    <w:rsid w:val="00C36800"/>
    <w:rsid w:val="00C36E56"/>
    <w:rsid w:val="00C36F26"/>
    <w:rsid w:val="00C37195"/>
    <w:rsid w:val="00C37433"/>
    <w:rsid w:val="00C379BC"/>
    <w:rsid w:val="00C37B0A"/>
    <w:rsid w:val="00C37C27"/>
    <w:rsid w:val="00C37E09"/>
    <w:rsid w:val="00C40184"/>
    <w:rsid w:val="00C4046A"/>
    <w:rsid w:val="00C405C8"/>
    <w:rsid w:val="00C40BCC"/>
    <w:rsid w:val="00C40BE5"/>
    <w:rsid w:val="00C40F15"/>
    <w:rsid w:val="00C410E9"/>
    <w:rsid w:val="00C41B03"/>
    <w:rsid w:val="00C41C64"/>
    <w:rsid w:val="00C41E21"/>
    <w:rsid w:val="00C42074"/>
    <w:rsid w:val="00C421B1"/>
    <w:rsid w:val="00C421B3"/>
    <w:rsid w:val="00C42249"/>
    <w:rsid w:val="00C42462"/>
    <w:rsid w:val="00C428C5"/>
    <w:rsid w:val="00C4296A"/>
    <w:rsid w:val="00C42D96"/>
    <w:rsid w:val="00C42E3D"/>
    <w:rsid w:val="00C4330F"/>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C3"/>
    <w:rsid w:val="00C45E6B"/>
    <w:rsid w:val="00C45F02"/>
    <w:rsid w:val="00C45FE2"/>
    <w:rsid w:val="00C46087"/>
    <w:rsid w:val="00C46313"/>
    <w:rsid w:val="00C46572"/>
    <w:rsid w:val="00C465B6"/>
    <w:rsid w:val="00C46721"/>
    <w:rsid w:val="00C4695D"/>
    <w:rsid w:val="00C46973"/>
    <w:rsid w:val="00C469F6"/>
    <w:rsid w:val="00C46ABA"/>
    <w:rsid w:val="00C46AF1"/>
    <w:rsid w:val="00C46B6E"/>
    <w:rsid w:val="00C46E3B"/>
    <w:rsid w:val="00C47518"/>
    <w:rsid w:val="00C47557"/>
    <w:rsid w:val="00C47784"/>
    <w:rsid w:val="00C47984"/>
    <w:rsid w:val="00C47A3D"/>
    <w:rsid w:val="00C47A77"/>
    <w:rsid w:val="00C47AA6"/>
    <w:rsid w:val="00C50261"/>
    <w:rsid w:val="00C503A0"/>
    <w:rsid w:val="00C504F4"/>
    <w:rsid w:val="00C5069C"/>
    <w:rsid w:val="00C50FC6"/>
    <w:rsid w:val="00C51014"/>
    <w:rsid w:val="00C51099"/>
    <w:rsid w:val="00C511CA"/>
    <w:rsid w:val="00C515BA"/>
    <w:rsid w:val="00C51BBD"/>
    <w:rsid w:val="00C51C50"/>
    <w:rsid w:val="00C51DC4"/>
    <w:rsid w:val="00C51E6D"/>
    <w:rsid w:val="00C51FC5"/>
    <w:rsid w:val="00C52397"/>
    <w:rsid w:val="00C525C5"/>
    <w:rsid w:val="00C52677"/>
    <w:rsid w:val="00C526EA"/>
    <w:rsid w:val="00C52782"/>
    <w:rsid w:val="00C52AB5"/>
    <w:rsid w:val="00C52B27"/>
    <w:rsid w:val="00C53076"/>
    <w:rsid w:val="00C534F6"/>
    <w:rsid w:val="00C535B2"/>
    <w:rsid w:val="00C5369D"/>
    <w:rsid w:val="00C539CB"/>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6440"/>
    <w:rsid w:val="00C564D3"/>
    <w:rsid w:val="00C56636"/>
    <w:rsid w:val="00C56784"/>
    <w:rsid w:val="00C568D5"/>
    <w:rsid w:val="00C56A9F"/>
    <w:rsid w:val="00C56B04"/>
    <w:rsid w:val="00C56BE5"/>
    <w:rsid w:val="00C56FB8"/>
    <w:rsid w:val="00C57099"/>
    <w:rsid w:val="00C57153"/>
    <w:rsid w:val="00C57162"/>
    <w:rsid w:val="00C57175"/>
    <w:rsid w:val="00C572A1"/>
    <w:rsid w:val="00C576CD"/>
    <w:rsid w:val="00C577E2"/>
    <w:rsid w:val="00C5781B"/>
    <w:rsid w:val="00C57982"/>
    <w:rsid w:val="00C579C9"/>
    <w:rsid w:val="00C57A41"/>
    <w:rsid w:val="00C57FC1"/>
    <w:rsid w:val="00C6009F"/>
    <w:rsid w:val="00C60230"/>
    <w:rsid w:val="00C604F9"/>
    <w:rsid w:val="00C60E02"/>
    <w:rsid w:val="00C60ED0"/>
    <w:rsid w:val="00C611AE"/>
    <w:rsid w:val="00C61217"/>
    <w:rsid w:val="00C6133C"/>
    <w:rsid w:val="00C6159D"/>
    <w:rsid w:val="00C616D3"/>
    <w:rsid w:val="00C616FF"/>
    <w:rsid w:val="00C6176B"/>
    <w:rsid w:val="00C61C95"/>
    <w:rsid w:val="00C61D29"/>
    <w:rsid w:val="00C61D4B"/>
    <w:rsid w:val="00C62320"/>
    <w:rsid w:val="00C62420"/>
    <w:rsid w:val="00C62E41"/>
    <w:rsid w:val="00C6333C"/>
    <w:rsid w:val="00C63A0D"/>
    <w:rsid w:val="00C63B16"/>
    <w:rsid w:val="00C63D81"/>
    <w:rsid w:val="00C63E58"/>
    <w:rsid w:val="00C64389"/>
    <w:rsid w:val="00C64405"/>
    <w:rsid w:val="00C644D0"/>
    <w:rsid w:val="00C645D8"/>
    <w:rsid w:val="00C6479D"/>
    <w:rsid w:val="00C6482A"/>
    <w:rsid w:val="00C64848"/>
    <w:rsid w:val="00C64939"/>
    <w:rsid w:val="00C64A47"/>
    <w:rsid w:val="00C64CDF"/>
    <w:rsid w:val="00C64FCD"/>
    <w:rsid w:val="00C65214"/>
    <w:rsid w:val="00C65266"/>
    <w:rsid w:val="00C654E5"/>
    <w:rsid w:val="00C65604"/>
    <w:rsid w:val="00C65772"/>
    <w:rsid w:val="00C65A02"/>
    <w:rsid w:val="00C65D0A"/>
    <w:rsid w:val="00C65DC9"/>
    <w:rsid w:val="00C663A8"/>
    <w:rsid w:val="00C66446"/>
    <w:rsid w:val="00C66A0E"/>
    <w:rsid w:val="00C66C48"/>
    <w:rsid w:val="00C66CC3"/>
    <w:rsid w:val="00C66E59"/>
    <w:rsid w:val="00C6721D"/>
    <w:rsid w:val="00C675D0"/>
    <w:rsid w:val="00C67887"/>
    <w:rsid w:val="00C67995"/>
    <w:rsid w:val="00C67B87"/>
    <w:rsid w:val="00C67CBE"/>
    <w:rsid w:val="00C67E6F"/>
    <w:rsid w:val="00C67F78"/>
    <w:rsid w:val="00C70004"/>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CF8"/>
    <w:rsid w:val="00C75D28"/>
    <w:rsid w:val="00C75E9C"/>
    <w:rsid w:val="00C7600F"/>
    <w:rsid w:val="00C7651C"/>
    <w:rsid w:val="00C767FC"/>
    <w:rsid w:val="00C7696B"/>
    <w:rsid w:val="00C769D1"/>
    <w:rsid w:val="00C76B67"/>
    <w:rsid w:val="00C76C20"/>
    <w:rsid w:val="00C76CC5"/>
    <w:rsid w:val="00C76EB5"/>
    <w:rsid w:val="00C76F0E"/>
    <w:rsid w:val="00C77075"/>
    <w:rsid w:val="00C77137"/>
    <w:rsid w:val="00C77955"/>
    <w:rsid w:val="00C77A98"/>
    <w:rsid w:val="00C77BD5"/>
    <w:rsid w:val="00C77D80"/>
    <w:rsid w:val="00C77E41"/>
    <w:rsid w:val="00C77FFB"/>
    <w:rsid w:val="00C80262"/>
    <w:rsid w:val="00C8027B"/>
    <w:rsid w:val="00C803A2"/>
    <w:rsid w:val="00C80554"/>
    <w:rsid w:val="00C805E6"/>
    <w:rsid w:val="00C80838"/>
    <w:rsid w:val="00C80A78"/>
    <w:rsid w:val="00C80A83"/>
    <w:rsid w:val="00C80D78"/>
    <w:rsid w:val="00C80ED6"/>
    <w:rsid w:val="00C80FAE"/>
    <w:rsid w:val="00C81252"/>
    <w:rsid w:val="00C81333"/>
    <w:rsid w:val="00C818D4"/>
    <w:rsid w:val="00C81E09"/>
    <w:rsid w:val="00C823A0"/>
    <w:rsid w:val="00C8249A"/>
    <w:rsid w:val="00C82722"/>
    <w:rsid w:val="00C82735"/>
    <w:rsid w:val="00C82A0C"/>
    <w:rsid w:val="00C82A51"/>
    <w:rsid w:val="00C831F2"/>
    <w:rsid w:val="00C832CF"/>
    <w:rsid w:val="00C833CA"/>
    <w:rsid w:val="00C837A4"/>
    <w:rsid w:val="00C83946"/>
    <w:rsid w:val="00C83961"/>
    <w:rsid w:val="00C83C34"/>
    <w:rsid w:val="00C83C79"/>
    <w:rsid w:val="00C83CAE"/>
    <w:rsid w:val="00C83D84"/>
    <w:rsid w:val="00C83E3F"/>
    <w:rsid w:val="00C84621"/>
    <w:rsid w:val="00C84C31"/>
    <w:rsid w:val="00C84DCA"/>
    <w:rsid w:val="00C8514E"/>
    <w:rsid w:val="00C8521E"/>
    <w:rsid w:val="00C85733"/>
    <w:rsid w:val="00C85949"/>
    <w:rsid w:val="00C85C49"/>
    <w:rsid w:val="00C85CDE"/>
    <w:rsid w:val="00C85D22"/>
    <w:rsid w:val="00C8632B"/>
    <w:rsid w:val="00C86882"/>
    <w:rsid w:val="00C86884"/>
    <w:rsid w:val="00C86C99"/>
    <w:rsid w:val="00C86DC5"/>
    <w:rsid w:val="00C86E7D"/>
    <w:rsid w:val="00C872EE"/>
    <w:rsid w:val="00C874D3"/>
    <w:rsid w:val="00C8771F"/>
    <w:rsid w:val="00C8794A"/>
    <w:rsid w:val="00C8799F"/>
    <w:rsid w:val="00C879E7"/>
    <w:rsid w:val="00C87B71"/>
    <w:rsid w:val="00C87D7B"/>
    <w:rsid w:val="00C87F7E"/>
    <w:rsid w:val="00C907C3"/>
    <w:rsid w:val="00C90BAC"/>
    <w:rsid w:val="00C90E21"/>
    <w:rsid w:val="00C90EEE"/>
    <w:rsid w:val="00C92091"/>
    <w:rsid w:val="00C924D9"/>
    <w:rsid w:val="00C928E4"/>
    <w:rsid w:val="00C92CA8"/>
    <w:rsid w:val="00C92DB8"/>
    <w:rsid w:val="00C92EF6"/>
    <w:rsid w:val="00C932D4"/>
    <w:rsid w:val="00C933D0"/>
    <w:rsid w:val="00C93722"/>
    <w:rsid w:val="00C938E0"/>
    <w:rsid w:val="00C9393B"/>
    <w:rsid w:val="00C93B6E"/>
    <w:rsid w:val="00C94567"/>
    <w:rsid w:val="00C94597"/>
    <w:rsid w:val="00C94769"/>
    <w:rsid w:val="00C9494A"/>
    <w:rsid w:val="00C94D2C"/>
    <w:rsid w:val="00C94D4C"/>
    <w:rsid w:val="00C94EDA"/>
    <w:rsid w:val="00C9502F"/>
    <w:rsid w:val="00C95171"/>
    <w:rsid w:val="00C952AA"/>
    <w:rsid w:val="00C95503"/>
    <w:rsid w:val="00C95AA2"/>
    <w:rsid w:val="00C95B49"/>
    <w:rsid w:val="00C95BF3"/>
    <w:rsid w:val="00C95D87"/>
    <w:rsid w:val="00C95E14"/>
    <w:rsid w:val="00C95E57"/>
    <w:rsid w:val="00C95EA9"/>
    <w:rsid w:val="00C96142"/>
    <w:rsid w:val="00C9666C"/>
    <w:rsid w:val="00C966BD"/>
    <w:rsid w:val="00C96758"/>
    <w:rsid w:val="00C967F4"/>
    <w:rsid w:val="00C96B3D"/>
    <w:rsid w:val="00C96BB5"/>
    <w:rsid w:val="00C97288"/>
    <w:rsid w:val="00C97B5C"/>
    <w:rsid w:val="00CA0138"/>
    <w:rsid w:val="00CA0588"/>
    <w:rsid w:val="00CA06E5"/>
    <w:rsid w:val="00CA079A"/>
    <w:rsid w:val="00CA0AAD"/>
    <w:rsid w:val="00CA0CFA"/>
    <w:rsid w:val="00CA0F2A"/>
    <w:rsid w:val="00CA1CCA"/>
    <w:rsid w:val="00CA1DD7"/>
    <w:rsid w:val="00CA22B4"/>
    <w:rsid w:val="00CA2496"/>
    <w:rsid w:val="00CA25FC"/>
    <w:rsid w:val="00CA280D"/>
    <w:rsid w:val="00CA281B"/>
    <w:rsid w:val="00CA2871"/>
    <w:rsid w:val="00CA2AE0"/>
    <w:rsid w:val="00CA2CB2"/>
    <w:rsid w:val="00CA2D3C"/>
    <w:rsid w:val="00CA2F11"/>
    <w:rsid w:val="00CA2FB6"/>
    <w:rsid w:val="00CA33C6"/>
    <w:rsid w:val="00CA36BA"/>
    <w:rsid w:val="00CA379D"/>
    <w:rsid w:val="00CA37B6"/>
    <w:rsid w:val="00CA3B9F"/>
    <w:rsid w:val="00CA40D1"/>
    <w:rsid w:val="00CA41C0"/>
    <w:rsid w:val="00CA45CE"/>
    <w:rsid w:val="00CA48A5"/>
    <w:rsid w:val="00CA4AAE"/>
    <w:rsid w:val="00CA4E7A"/>
    <w:rsid w:val="00CA50DA"/>
    <w:rsid w:val="00CA5212"/>
    <w:rsid w:val="00CA5585"/>
    <w:rsid w:val="00CA56F6"/>
    <w:rsid w:val="00CA5751"/>
    <w:rsid w:val="00CA588B"/>
    <w:rsid w:val="00CA5901"/>
    <w:rsid w:val="00CA5BE4"/>
    <w:rsid w:val="00CA5DB3"/>
    <w:rsid w:val="00CA5EF1"/>
    <w:rsid w:val="00CA643E"/>
    <w:rsid w:val="00CA6675"/>
    <w:rsid w:val="00CA6912"/>
    <w:rsid w:val="00CA6E0F"/>
    <w:rsid w:val="00CA6E44"/>
    <w:rsid w:val="00CA7042"/>
    <w:rsid w:val="00CA7A2F"/>
    <w:rsid w:val="00CA7AF7"/>
    <w:rsid w:val="00CA7C5A"/>
    <w:rsid w:val="00CA7C84"/>
    <w:rsid w:val="00CA7D03"/>
    <w:rsid w:val="00CA7E2D"/>
    <w:rsid w:val="00CA7FC5"/>
    <w:rsid w:val="00CB0127"/>
    <w:rsid w:val="00CB055A"/>
    <w:rsid w:val="00CB0BE0"/>
    <w:rsid w:val="00CB0BE8"/>
    <w:rsid w:val="00CB0C19"/>
    <w:rsid w:val="00CB0C9E"/>
    <w:rsid w:val="00CB0F5B"/>
    <w:rsid w:val="00CB109D"/>
    <w:rsid w:val="00CB1244"/>
    <w:rsid w:val="00CB12A9"/>
    <w:rsid w:val="00CB131A"/>
    <w:rsid w:val="00CB149A"/>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783"/>
    <w:rsid w:val="00CB39ED"/>
    <w:rsid w:val="00CB3E45"/>
    <w:rsid w:val="00CB3E9C"/>
    <w:rsid w:val="00CB3FCB"/>
    <w:rsid w:val="00CB40A5"/>
    <w:rsid w:val="00CB43F5"/>
    <w:rsid w:val="00CB43FF"/>
    <w:rsid w:val="00CB45E9"/>
    <w:rsid w:val="00CB48A7"/>
    <w:rsid w:val="00CB4B12"/>
    <w:rsid w:val="00CB4DC0"/>
    <w:rsid w:val="00CB4E27"/>
    <w:rsid w:val="00CB5225"/>
    <w:rsid w:val="00CB5379"/>
    <w:rsid w:val="00CB53BC"/>
    <w:rsid w:val="00CB5564"/>
    <w:rsid w:val="00CB556F"/>
    <w:rsid w:val="00CB5628"/>
    <w:rsid w:val="00CB56C2"/>
    <w:rsid w:val="00CB5A77"/>
    <w:rsid w:val="00CB5B58"/>
    <w:rsid w:val="00CB6160"/>
    <w:rsid w:val="00CB61EF"/>
    <w:rsid w:val="00CB6A31"/>
    <w:rsid w:val="00CB6A66"/>
    <w:rsid w:val="00CB7069"/>
    <w:rsid w:val="00CB7089"/>
    <w:rsid w:val="00CB7356"/>
    <w:rsid w:val="00CB737F"/>
    <w:rsid w:val="00CB739E"/>
    <w:rsid w:val="00CB76E6"/>
    <w:rsid w:val="00CB7742"/>
    <w:rsid w:val="00CB7807"/>
    <w:rsid w:val="00CB78DF"/>
    <w:rsid w:val="00CB7A40"/>
    <w:rsid w:val="00CB7E3A"/>
    <w:rsid w:val="00CC03E1"/>
    <w:rsid w:val="00CC0471"/>
    <w:rsid w:val="00CC04E3"/>
    <w:rsid w:val="00CC05DE"/>
    <w:rsid w:val="00CC0610"/>
    <w:rsid w:val="00CC06D1"/>
    <w:rsid w:val="00CC0798"/>
    <w:rsid w:val="00CC093A"/>
    <w:rsid w:val="00CC1288"/>
    <w:rsid w:val="00CC15F3"/>
    <w:rsid w:val="00CC16A3"/>
    <w:rsid w:val="00CC190C"/>
    <w:rsid w:val="00CC19B4"/>
    <w:rsid w:val="00CC1A1C"/>
    <w:rsid w:val="00CC1D33"/>
    <w:rsid w:val="00CC1EC2"/>
    <w:rsid w:val="00CC2169"/>
    <w:rsid w:val="00CC22D6"/>
    <w:rsid w:val="00CC2406"/>
    <w:rsid w:val="00CC251F"/>
    <w:rsid w:val="00CC25AE"/>
    <w:rsid w:val="00CC2753"/>
    <w:rsid w:val="00CC2C9A"/>
    <w:rsid w:val="00CC2E5E"/>
    <w:rsid w:val="00CC3349"/>
    <w:rsid w:val="00CC385E"/>
    <w:rsid w:val="00CC3CB3"/>
    <w:rsid w:val="00CC3D37"/>
    <w:rsid w:val="00CC44F4"/>
    <w:rsid w:val="00CC468E"/>
    <w:rsid w:val="00CC495F"/>
    <w:rsid w:val="00CC4BF1"/>
    <w:rsid w:val="00CC4D72"/>
    <w:rsid w:val="00CC4E91"/>
    <w:rsid w:val="00CC5030"/>
    <w:rsid w:val="00CC564A"/>
    <w:rsid w:val="00CC577C"/>
    <w:rsid w:val="00CC58FB"/>
    <w:rsid w:val="00CC5FF0"/>
    <w:rsid w:val="00CC68DD"/>
    <w:rsid w:val="00CC6DA1"/>
    <w:rsid w:val="00CC6FCB"/>
    <w:rsid w:val="00CC7102"/>
    <w:rsid w:val="00CC71FA"/>
    <w:rsid w:val="00CC75E9"/>
    <w:rsid w:val="00CC7847"/>
    <w:rsid w:val="00CC7A7B"/>
    <w:rsid w:val="00CC7B4F"/>
    <w:rsid w:val="00CC7C2D"/>
    <w:rsid w:val="00CC7EEE"/>
    <w:rsid w:val="00CD006A"/>
    <w:rsid w:val="00CD0536"/>
    <w:rsid w:val="00CD0813"/>
    <w:rsid w:val="00CD0993"/>
    <w:rsid w:val="00CD0DAD"/>
    <w:rsid w:val="00CD0F83"/>
    <w:rsid w:val="00CD0F8B"/>
    <w:rsid w:val="00CD10EB"/>
    <w:rsid w:val="00CD1105"/>
    <w:rsid w:val="00CD11A8"/>
    <w:rsid w:val="00CD12C9"/>
    <w:rsid w:val="00CD13CF"/>
    <w:rsid w:val="00CD13E1"/>
    <w:rsid w:val="00CD1A07"/>
    <w:rsid w:val="00CD1C07"/>
    <w:rsid w:val="00CD1D8F"/>
    <w:rsid w:val="00CD2397"/>
    <w:rsid w:val="00CD25F6"/>
    <w:rsid w:val="00CD2636"/>
    <w:rsid w:val="00CD2668"/>
    <w:rsid w:val="00CD2836"/>
    <w:rsid w:val="00CD2961"/>
    <w:rsid w:val="00CD2A78"/>
    <w:rsid w:val="00CD2B20"/>
    <w:rsid w:val="00CD2EDC"/>
    <w:rsid w:val="00CD2F21"/>
    <w:rsid w:val="00CD305C"/>
    <w:rsid w:val="00CD30D9"/>
    <w:rsid w:val="00CD31DF"/>
    <w:rsid w:val="00CD33E9"/>
    <w:rsid w:val="00CD3833"/>
    <w:rsid w:val="00CD38FC"/>
    <w:rsid w:val="00CD3B96"/>
    <w:rsid w:val="00CD3BB1"/>
    <w:rsid w:val="00CD4013"/>
    <w:rsid w:val="00CD4497"/>
    <w:rsid w:val="00CD46B8"/>
    <w:rsid w:val="00CD4A73"/>
    <w:rsid w:val="00CD4A92"/>
    <w:rsid w:val="00CD4BAB"/>
    <w:rsid w:val="00CD5368"/>
    <w:rsid w:val="00CD57EA"/>
    <w:rsid w:val="00CD580E"/>
    <w:rsid w:val="00CD58C5"/>
    <w:rsid w:val="00CD5BF8"/>
    <w:rsid w:val="00CD6015"/>
    <w:rsid w:val="00CD6204"/>
    <w:rsid w:val="00CD62F1"/>
    <w:rsid w:val="00CD6476"/>
    <w:rsid w:val="00CD650E"/>
    <w:rsid w:val="00CD66A3"/>
    <w:rsid w:val="00CD6AA6"/>
    <w:rsid w:val="00CD6C74"/>
    <w:rsid w:val="00CD6CE6"/>
    <w:rsid w:val="00CD70DB"/>
    <w:rsid w:val="00CD73E3"/>
    <w:rsid w:val="00CD73F7"/>
    <w:rsid w:val="00CD759A"/>
    <w:rsid w:val="00CD76DF"/>
    <w:rsid w:val="00CD7994"/>
    <w:rsid w:val="00CD7B11"/>
    <w:rsid w:val="00CD7BA0"/>
    <w:rsid w:val="00CE01FB"/>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94B"/>
    <w:rsid w:val="00CE2AA6"/>
    <w:rsid w:val="00CE2C04"/>
    <w:rsid w:val="00CE2DE9"/>
    <w:rsid w:val="00CE30D7"/>
    <w:rsid w:val="00CE31DA"/>
    <w:rsid w:val="00CE3271"/>
    <w:rsid w:val="00CE356B"/>
    <w:rsid w:val="00CE3608"/>
    <w:rsid w:val="00CE3612"/>
    <w:rsid w:val="00CE39F8"/>
    <w:rsid w:val="00CE3C48"/>
    <w:rsid w:val="00CE45E1"/>
    <w:rsid w:val="00CE4697"/>
    <w:rsid w:val="00CE491D"/>
    <w:rsid w:val="00CE4A46"/>
    <w:rsid w:val="00CE4A4E"/>
    <w:rsid w:val="00CE4EEE"/>
    <w:rsid w:val="00CE5164"/>
    <w:rsid w:val="00CE551E"/>
    <w:rsid w:val="00CE5600"/>
    <w:rsid w:val="00CE56AA"/>
    <w:rsid w:val="00CE5A1D"/>
    <w:rsid w:val="00CE5AFC"/>
    <w:rsid w:val="00CE5B2E"/>
    <w:rsid w:val="00CE5D73"/>
    <w:rsid w:val="00CE5FEE"/>
    <w:rsid w:val="00CE601F"/>
    <w:rsid w:val="00CE652B"/>
    <w:rsid w:val="00CE6611"/>
    <w:rsid w:val="00CE6998"/>
    <w:rsid w:val="00CE6AFC"/>
    <w:rsid w:val="00CE6B46"/>
    <w:rsid w:val="00CE6F28"/>
    <w:rsid w:val="00CE7088"/>
    <w:rsid w:val="00CE77AB"/>
    <w:rsid w:val="00CE7930"/>
    <w:rsid w:val="00CE7955"/>
    <w:rsid w:val="00CE79E0"/>
    <w:rsid w:val="00CE7D4A"/>
    <w:rsid w:val="00CF043C"/>
    <w:rsid w:val="00CF1059"/>
    <w:rsid w:val="00CF13AB"/>
    <w:rsid w:val="00CF1828"/>
    <w:rsid w:val="00CF19FA"/>
    <w:rsid w:val="00CF1A03"/>
    <w:rsid w:val="00CF1AC4"/>
    <w:rsid w:val="00CF206C"/>
    <w:rsid w:val="00CF22EB"/>
    <w:rsid w:val="00CF246B"/>
    <w:rsid w:val="00CF24F5"/>
    <w:rsid w:val="00CF2655"/>
    <w:rsid w:val="00CF2C3C"/>
    <w:rsid w:val="00CF2EFA"/>
    <w:rsid w:val="00CF31AF"/>
    <w:rsid w:val="00CF31B5"/>
    <w:rsid w:val="00CF3215"/>
    <w:rsid w:val="00CF358E"/>
    <w:rsid w:val="00CF38F3"/>
    <w:rsid w:val="00CF39FF"/>
    <w:rsid w:val="00CF425C"/>
    <w:rsid w:val="00CF4330"/>
    <w:rsid w:val="00CF43C3"/>
    <w:rsid w:val="00CF445C"/>
    <w:rsid w:val="00CF454C"/>
    <w:rsid w:val="00CF458D"/>
    <w:rsid w:val="00CF4BEE"/>
    <w:rsid w:val="00CF4C3D"/>
    <w:rsid w:val="00CF4CDB"/>
    <w:rsid w:val="00CF51DB"/>
    <w:rsid w:val="00CF5275"/>
    <w:rsid w:val="00CF531C"/>
    <w:rsid w:val="00CF55B1"/>
    <w:rsid w:val="00CF58EB"/>
    <w:rsid w:val="00CF5A11"/>
    <w:rsid w:val="00CF5ACE"/>
    <w:rsid w:val="00CF5B01"/>
    <w:rsid w:val="00CF5CD5"/>
    <w:rsid w:val="00CF605E"/>
    <w:rsid w:val="00CF6729"/>
    <w:rsid w:val="00CF6BD1"/>
    <w:rsid w:val="00CF6CC2"/>
    <w:rsid w:val="00CF6D34"/>
    <w:rsid w:val="00CF6F9C"/>
    <w:rsid w:val="00CF6FB9"/>
    <w:rsid w:val="00CF6FF9"/>
    <w:rsid w:val="00CF74C4"/>
    <w:rsid w:val="00CF756D"/>
    <w:rsid w:val="00CF763C"/>
    <w:rsid w:val="00CF76EF"/>
    <w:rsid w:val="00CF7773"/>
    <w:rsid w:val="00CF7804"/>
    <w:rsid w:val="00CF78A4"/>
    <w:rsid w:val="00CF78F1"/>
    <w:rsid w:val="00CF79C5"/>
    <w:rsid w:val="00CF7C30"/>
    <w:rsid w:val="00CF7C33"/>
    <w:rsid w:val="00CF7DBB"/>
    <w:rsid w:val="00CF7EC8"/>
    <w:rsid w:val="00D00133"/>
    <w:rsid w:val="00D0036E"/>
    <w:rsid w:val="00D003C3"/>
    <w:rsid w:val="00D00597"/>
    <w:rsid w:val="00D00665"/>
    <w:rsid w:val="00D00B7E"/>
    <w:rsid w:val="00D00C1F"/>
    <w:rsid w:val="00D00E5F"/>
    <w:rsid w:val="00D0103C"/>
    <w:rsid w:val="00D01042"/>
    <w:rsid w:val="00D0105F"/>
    <w:rsid w:val="00D01893"/>
    <w:rsid w:val="00D01B3D"/>
    <w:rsid w:val="00D01C45"/>
    <w:rsid w:val="00D01DEF"/>
    <w:rsid w:val="00D02266"/>
    <w:rsid w:val="00D022FD"/>
    <w:rsid w:val="00D02921"/>
    <w:rsid w:val="00D029A5"/>
    <w:rsid w:val="00D02B3C"/>
    <w:rsid w:val="00D02CBE"/>
    <w:rsid w:val="00D02DE2"/>
    <w:rsid w:val="00D03175"/>
    <w:rsid w:val="00D03868"/>
    <w:rsid w:val="00D039BD"/>
    <w:rsid w:val="00D03D28"/>
    <w:rsid w:val="00D0433B"/>
    <w:rsid w:val="00D04697"/>
    <w:rsid w:val="00D046B5"/>
    <w:rsid w:val="00D0476F"/>
    <w:rsid w:val="00D0494D"/>
    <w:rsid w:val="00D049A3"/>
    <w:rsid w:val="00D049BF"/>
    <w:rsid w:val="00D04C4C"/>
    <w:rsid w:val="00D04F0F"/>
    <w:rsid w:val="00D05209"/>
    <w:rsid w:val="00D056A8"/>
    <w:rsid w:val="00D05AD0"/>
    <w:rsid w:val="00D05B1E"/>
    <w:rsid w:val="00D05F93"/>
    <w:rsid w:val="00D062E8"/>
    <w:rsid w:val="00D068C9"/>
    <w:rsid w:val="00D06A7B"/>
    <w:rsid w:val="00D06CB2"/>
    <w:rsid w:val="00D0709D"/>
    <w:rsid w:val="00D07117"/>
    <w:rsid w:val="00D075A1"/>
    <w:rsid w:val="00D075B9"/>
    <w:rsid w:val="00D078D0"/>
    <w:rsid w:val="00D07923"/>
    <w:rsid w:val="00D07988"/>
    <w:rsid w:val="00D07BFD"/>
    <w:rsid w:val="00D07D3A"/>
    <w:rsid w:val="00D07F8A"/>
    <w:rsid w:val="00D103A7"/>
    <w:rsid w:val="00D10489"/>
    <w:rsid w:val="00D104AC"/>
    <w:rsid w:val="00D10AFD"/>
    <w:rsid w:val="00D11117"/>
    <w:rsid w:val="00D11279"/>
    <w:rsid w:val="00D1181E"/>
    <w:rsid w:val="00D11AB5"/>
    <w:rsid w:val="00D11BD2"/>
    <w:rsid w:val="00D11E8B"/>
    <w:rsid w:val="00D12009"/>
    <w:rsid w:val="00D12205"/>
    <w:rsid w:val="00D12291"/>
    <w:rsid w:val="00D123AD"/>
    <w:rsid w:val="00D126D8"/>
    <w:rsid w:val="00D12768"/>
    <w:rsid w:val="00D127F6"/>
    <w:rsid w:val="00D1289A"/>
    <w:rsid w:val="00D1289B"/>
    <w:rsid w:val="00D1298E"/>
    <w:rsid w:val="00D12A42"/>
    <w:rsid w:val="00D12BCC"/>
    <w:rsid w:val="00D12FDA"/>
    <w:rsid w:val="00D1317C"/>
    <w:rsid w:val="00D13205"/>
    <w:rsid w:val="00D13434"/>
    <w:rsid w:val="00D13F6A"/>
    <w:rsid w:val="00D14209"/>
    <w:rsid w:val="00D1430E"/>
    <w:rsid w:val="00D1458D"/>
    <w:rsid w:val="00D146BE"/>
    <w:rsid w:val="00D14714"/>
    <w:rsid w:val="00D147EA"/>
    <w:rsid w:val="00D14898"/>
    <w:rsid w:val="00D14A85"/>
    <w:rsid w:val="00D14EDC"/>
    <w:rsid w:val="00D1540D"/>
    <w:rsid w:val="00D15F48"/>
    <w:rsid w:val="00D16135"/>
    <w:rsid w:val="00D163F8"/>
    <w:rsid w:val="00D167A4"/>
    <w:rsid w:val="00D16E63"/>
    <w:rsid w:val="00D16EEA"/>
    <w:rsid w:val="00D17225"/>
    <w:rsid w:val="00D175A1"/>
    <w:rsid w:val="00D178BF"/>
    <w:rsid w:val="00D179CA"/>
    <w:rsid w:val="00D179EC"/>
    <w:rsid w:val="00D17DA8"/>
    <w:rsid w:val="00D200FE"/>
    <w:rsid w:val="00D20102"/>
    <w:rsid w:val="00D20186"/>
    <w:rsid w:val="00D20634"/>
    <w:rsid w:val="00D206A6"/>
    <w:rsid w:val="00D20881"/>
    <w:rsid w:val="00D209EC"/>
    <w:rsid w:val="00D2145D"/>
    <w:rsid w:val="00D2172A"/>
    <w:rsid w:val="00D21A77"/>
    <w:rsid w:val="00D22227"/>
    <w:rsid w:val="00D22305"/>
    <w:rsid w:val="00D223F1"/>
    <w:rsid w:val="00D22AA8"/>
    <w:rsid w:val="00D22B56"/>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F2B"/>
    <w:rsid w:val="00D27033"/>
    <w:rsid w:val="00D2706A"/>
    <w:rsid w:val="00D2759F"/>
    <w:rsid w:val="00D275B0"/>
    <w:rsid w:val="00D279E7"/>
    <w:rsid w:val="00D27A9E"/>
    <w:rsid w:val="00D27B29"/>
    <w:rsid w:val="00D27E8C"/>
    <w:rsid w:val="00D30037"/>
    <w:rsid w:val="00D30420"/>
    <w:rsid w:val="00D306D7"/>
    <w:rsid w:val="00D306D9"/>
    <w:rsid w:val="00D30734"/>
    <w:rsid w:val="00D30785"/>
    <w:rsid w:val="00D3090C"/>
    <w:rsid w:val="00D30A2D"/>
    <w:rsid w:val="00D30A87"/>
    <w:rsid w:val="00D30E11"/>
    <w:rsid w:val="00D30EF1"/>
    <w:rsid w:val="00D310F7"/>
    <w:rsid w:val="00D319BF"/>
    <w:rsid w:val="00D31A04"/>
    <w:rsid w:val="00D31A44"/>
    <w:rsid w:val="00D31A51"/>
    <w:rsid w:val="00D31A9D"/>
    <w:rsid w:val="00D32161"/>
    <w:rsid w:val="00D321B6"/>
    <w:rsid w:val="00D32442"/>
    <w:rsid w:val="00D324D9"/>
    <w:rsid w:val="00D3281C"/>
    <w:rsid w:val="00D32CDA"/>
    <w:rsid w:val="00D32F2E"/>
    <w:rsid w:val="00D33055"/>
    <w:rsid w:val="00D331A7"/>
    <w:rsid w:val="00D33CAB"/>
    <w:rsid w:val="00D34342"/>
    <w:rsid w:val="00D34795"/>
    <w:rsid w:val="00D34804"/>
    <w:rsid w:val="00D34ADF"/>
    <w:rsid w:val="00D34BEF"/>
    <w:rsid w:val="00D34FB0"/>
    <w:rsid w:val="00D35018"/>
    <w:rsid w:val="00D3528B"/>
    <w:rsid w:val="00D35311"/>
    <w:rsid w:val="00D355EF"/>
    <w:rsid w:val="00D35CEC"/>
    <w:rsid w:val="00D36244"/>
    <w:rsid w:val="00D362A1"/>
    <w:rsid w:val="00D3631A"/>
    <w:rsid w:val="00D36388"/>
    <w:rsid w:val="00D363D5"/>
    <w:rsid w:val="00D3674E"/>
    <w:rsid w:val="00D36A55"/>
    <w:rsid w:val="00D36ABD"/>
    <w:rsid w:val="00D36FC4"/>
    <w:rsid w:val="00D3703D"/>
    <w:rsid w:val="00D3716D"/>
    <w:rsid w:val="00D372AA"/>
    <w:rsid w:val="00D37659"/>
    <w:rsid w:val="00D37B0E"/>
    <w:rsid w:val="00D37BB0"/>
    <w:rsid w:val="00D37D3C"/>
    <w:rsid w:val="00D37E91"/>
    <w:rsid w:val="00D37EE8"/>
    <w:rsid w:val="00D37F83"/>
    <w:rsid w:val="00D403F8"/>
    <w:rsid w:val="00D404EF"/>
    <w:rsid w:val="00D40B86"/>
    <w:rsid w:val="00D40C9E"/>
    <w:rsid w:val="00D40CB0"/>
    <w:rsid w:val="00D40D22"/>
    <w:rsid w:val="00D41036"/>
    <w:rsid w:val="00D41129"/>
    <w:rsid w:val="00D411A7"/>
    <w:rsid w:val="00D417E1"/>
    <w:rsid w:val="00D4183D"/>
    <w:rsid w:val="00D418DA"/>
    <w:rsid w:val="00D41A46"/>
    <w:rsid w:val="00D41C57"/>
    <w:rsid w:val="00D42B05"/>
    <w:rsid w:val="00D42CF8"/>
    <w:rsid w:val="00D42D7A"/>
    <w:rsid w:val="00D43094"/>
    <w:rsid w:val="00D43256"/>
    <w:rsid w:val="00D4340D"/>
    <w:rsid w:val="00D435FC"/>
    <w:rsid w:val="00D4361B"/>
    <w:rsid w:val="00D436D6"/>
    <w:rsid w:val="00D43AEF"/>
    <w:rsid w:val="00D43D3D"/>
    <w:rsid w:val="00D43E96"/>
    <w:rsid w:val="00D4468E"/>
    <w:rsid w:val="00D4472A"/>
    <w:rsid w:val="00D44A0D"/>
    <w:rsid w:val="00D44D0C"/>
    <w:rsid w:val="00D44DBB"/>
    <w:rsid w:val="00D450C8"/>
    <w:rsid w:val="00D450CB"/>
    <w:rsid w:val="00D451FE"/>
    <w:rsid w:val="00D45751"/>
    <w:rsid w:val="00D457A4"/>
    <w:rsid w:val="00D458D9"/>
    <w:rsid w:val="00D45979"/>
    <w:rsid w:val="00D45C37"/>
    <w:rsid w:val="00D45EDA"/>
    <w:rsid w:val="00D464A1"/>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674"/>
    <w:rsid w:val="00D51781"/>
    <w:rsid w:val="00D5187D"/>
    <w:rsid w:val="00D51F15"/>
    <w:rsid w:val="00D526AC"/>
    <w:rsid w:val="00D52B26"/>
    <w:rsid w:val="00D53467"/>
    <w:rsid w:val="00D53961"/>
    <w:rsid w:val="00D53AFA"/>
    <w:rsid w:val="00D53BB6"/>
    <w:rsid w:val="00D53F98"/>
    <w:rsid w:val="00D54088"/>
    <w:rsid w:val="00D540ED"/>
    <w:rsid w:val="00D54237"/>
    <w:rsid w:val="00D54342"/>
    <w:rsid w:val="00D544E7"/>
    <w:rsid w:val="00D54893"/>
    <w:rsid w:val="00D54A20"/>
    <w:rsid w:val="00D54BC7"/>
    <w:rsid w:val="00D54D95"/>
    <w:rsid w:val="00D54DA0"/>
    <w:rsid w:val="00D54F2C"/>
    <w:rsid w:val="00D55166"/>
    <w:rsid w:val="00D553BF"/>
    <w:rsid w:val="00D555C6"/>
    <w:rsid w:val="00D558DA"/>
    <w:rsid w:val="00D55B2A"/>
    <w:rsid w:val="00D55FAC"/>
    <w:rsid w:val="00D56484"/>
    <w:rsid w:val="00D56C21"/>
    <w:rsid w:val="00D571FA"/>
    <w:rsid w:val="00D573A8"/>
    <w:rsid w:val="00D573EB"/>
    <w:rsid w:val="00D57401"/>
    <w:rsid w:val="00D574C8"/>
    <w:rsid w:val="00D578BF"/>
    <w:rsid w:val="00D57B15"/>
    <w:rsid w:val="00D57CAA"/>
    <w:rsid w:val="00D602D5"/>
    <w:rsid w:val="00D60374"/>
    <w:rsid w:val="00D6040F"/>
    <w:rsid w:val="00D606A5"/>
    <w:rsid w:val="00D60B64"/>
    <w:rsid w:val="00D60B8A"/>
    <w:rsid w:val="00D611A4"/>
    <w:rsid w:val="00D61704"/>
    <w:rsid w:val="00D61838"/>
    <w:rsid w:val="00D61A7A"/>
    <w:rsid w:val="00D61D1D"/>
    <w:rsid w:val="00D6202B"/>
    <w:rsid w:val="00D620F2"/>
    <w:rsid w:val="00D622D1"/>
    <w:rsid w:val="00D6258B"/>
    <w:rsid w:val="00D625B3"/>
    <w:rsid w:val="00D62958"/>
    <w:rsid w:val="00D62A2A"/>
    <w:rsid w:val="00D62C72"/>
    <w:rsid w:val="00D62E73"/>
    <w:rsid w:val="00D62F5A"/>
    <w:rsid w:val="00D63395"/>
    <w:rsid w:val="00D634CE"/>
    <w:rsid w:val="00D63614"/>
    <w:rsid w:val="00D63782"/>
    <w:rsid w:val="00D637F5"/>
    <w:rsid w:val="00D63C88"/>
    <w:rsid w:val="00D642CC"/>
    <w:rsid w:val="00D64888"/>
    <w:rsid w:val="00D64B88"/>
    <w:rsid w:val="00D64CFB"/>
    <w:rsid w:val="00D64F7F"/>
    <w:rsid w:val="00D6503D"/>
    <w:rsid w:val="00D651C5"/>
    <w:rsid w:val="00D65496"/>
    <w:rsid w:val="00D6563F"/>
    <w:rsid w:val="00D656CE"/>
    <w:rsid w:val="00D657ED"/>
    <w:rsid w:val="00D65A25"/>
    <w:rsid w:val="00D65B25"/>
    <w:rsid w:val="00D65FA7"/>
    <w:rsid w:val="00D665CD"/>
    <w:rsid w:val="00D66642"/>
    <w:rsid w:val="00D66741"/>
    <w:rsid w:val="00D6684C"/>
    <w:rsid w:val="00D66933"/>
    <w:rsid w:val="00D66AC5"/>
    <w:rsid w:val="00D66F6C"/>
    <w:rsid w:val="00D67079"/>
    <w:rsid w:val="00D670CC"/>
    <w:rsid w:val="00D67462"/>
    <w:rsid w:val="00D674A0"/>
    <w:rsid w:val="00D67A4D"/>
    <w:rsid w:val="00D67AE8"/>
    <w:rsid w:val="00D67DA7"/>
    <w:rsid w:val="00D70289"/>
    <w:rsid w:val="00D7074B"/>
    <w:rsid w:val="00D70757"/>
    <w:rsid w:val="00D708FC"/>
    <w:rsid w:val="00D70C6E"/>
    <w:rsid w:val="00D70D3D"/>
    <w:rsid w:val="00D7107E"/>
    <w:rsid w:val="00D71241"/>
    <w:rsid w:val="00D7124E"/>
    <w:rsid w:val="00D7168E"/>
    <w:rsid w:val="00D718A4"/>
    <w:rsid w:val="00D719C4"/>
    <w:rsid w:val="00D71A08"/>
    <w:rsid w:val="00D71C24"/>
    <w:rsid w:val="00D71CA3"/>
    <w:rsid w:val="00D71EAE"/>
    <w:rsid w:val="00D71F29"/>
    <w:rsid w:val="00D71F47"/>
    <w:rsid w:val="00D7209D"/>
    <w:rsid w:val="00D7268F"/>
    <w:rsid w:val="00D72BD8"/>
    <w:rsid w:val="00D72EF2"/>
    <w:rsid w:val="00D72F68"/>
    <w:rsid w:val="00D73566"/>
    <w:rsid w:val="00D737FB"/>
    <w:rsid w:val="00D739EB"/>
    <w:rsid w:val="00D73C94"/>
    <w:rsid w:val="00D73E22"/>
    <w:rsid w:val="00D74347"/>
    <w:rsid w:val="00D745CD"/>
    <w:rsid w:val="00D7487E"/>
    <w:rsid w:val="00D748AE"/>
    <w:rsid w:val="00D74A11"/>
    <w:rsid w:val="00D74B1E"/>
    <w:rsid w:val="00D74C72"/>
    <w:rsid w:val="00D74CF3"/>
    <w:rsid w:val="00D74DF5"/>
    <w:rsid w:val="00D74FD4"/>
    <w:rsid w:val="00D74FDE"/>
    <w:rsid w:val="00D752C3"/>
    <w:rsid w:val="00D753FE"/>
    <w:rsid w:val="00D7587E"/>
    <w:rsid w:val="00D759B1"/>
    <w:rsid w:val="00D75AAA"/>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5F0"/>
    <w:rsid w:val="00D77731"/>
    <w:rsid w:val="00D7781A"/>
    <w:rsid w:val="00D779E4"/>
    <w:rsid w:val="00D807D5"/>
    <w:rsid w:val="00D808EA"/>
    <w:rsid w:val="00D80A8F"/>
    <w:rsid w:val="00D80B36"/>
    <w:rsid w:val="00D80C19"/>
    <w:rsid w:val="00D80D15"/>
    <w:rsid w:val="00D8146F"/>
    <w:rsid w:val="00D8161B"/>
    <w:rsid w:val="00D8187A"/>
    <w:rsid w:val="00D81947"/>
    <w:rsid w:val="00D81D35"/>
    <w:rsid w:val="00D81DA7"/>
    <w:rsid w:val="00D81EBA"/>
    <w:rsid w:val="00D82020"/>
    <w:rsid w:val="00D820B9"/>
    <w:rsid w:val="00D82282"/>
    <w:rsid w:val="00D826FA"/>
    <w:rsid w:val="00D82869"/>
    <w:rsid w:val="00D829D7"/>
    <w:rsid w:val="00D82C03"/>
    <w:rsid w:val="00D833ED"/>
    <w:rsid w:val="00D8360D"/>
    <w:rsid w:val="00D837F7"/>
    <w:rsid w:val="00D8390B"/>
    <w:rsid w:val="00D83990"/>
    <w:rsid w:val="00D83A09"/>
    <w:rsid w:val="00D84014"/>
    <w:rsid w:val="00D8418D"/>
    <w:rsid w:val="00D8443E"/>
    <w:rsid w:val="00D844AC"/>
    <w:rsid w:val="00D8460D"/>
    <w:rsid w:val="00D8460F"/>
    <w:rsid w:val="00D84816"/>
    <w:rsid w:val="00D84964"/>
    <w:rsid w:val="00D84D71"/>
    <w:rsid w:val="00D85197"/>
    <w:rsid w:val="00D85695"/>
    <w:rsid w:val="00D857D6"/>
    <w:rsid w:val="00D85C52"/>
    <w:rsid w:val="00D85DB6"/>
    <w:rsid w:val="00D86007"/>
    <w:rsid w:val="00D860FD"/>
    <w:rsid w:val="00D862CB"/>
    <w:rsid w:val="00D868D8"/>
    <w:rsid w:val="00D869EA"/>
    <w:rsid w:val="00D86A31"/>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99"/>
    <w:rsid w:val="00D909B3"/>
    <w:rsid w:val="00D90B46"/>
    <w:rsid w:val="00D90CE3"/>
    <w:rsid w:val="00D914AD"/>
    <w:rsid w:val="00D91648"/>
    <w:rsid w:val="00D91B51"/>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A72"/>
    <w:rsid w:val="00D94AE1"/>
    <w:rsid w:val="00D94CF5"/>
    <w:rsid w:val="00D94E7C"/>
    <w:rsid w:val="00D94E85"/>
    <w:rsid w:val="00D95B11"/>
    <w:rsid w:val="00D95C43"/>
    <w:rsid w:val="00D95E8C"/>
    <w:rsid w:val="00D95F69"/>
    <w:rsid w:val="00D9608D"/>
    <w:rsid w:val="00D96132"/>
    <w:rsid w:val="00D9622F"/>
    <w:rsid w:val="00D962EF"/>
    <w:rsid w:val="00D967D7"/>
    <w:rsid w:val="00D9731E"/>
    <w:rsid w:val="00D9771F"/>
    <w:rsid w:val="00D97973"/>
    <w:rsid w:val="00D97BD9"/>
    <w:rsid w:val="00D97E33"/>
    <w:rsid w:val="00DA0224"/>
    <w:rsid w:val="00DA0286"/>
    <w:rsid w:val="00DA0374"/>
    <w:rsid w:val="00DA0388"/>
    <w:rsid w:val="00DA038F"/>
    <w:rsid w:val="00DA0412"/>
    <w:rsid w:val="00DA04AB"/>
    <w:rsid w:val="00DA05C3"/>
    <w:rsid w:val="00DA0734"/>
    <w:rsid w:val="00DA079C"/>
    <w:rsid w:val="00DA0A4C"/>
    <w:rsid w:val="00DA133D"/>
    <w:rsid w:val="00DA1771"/>
    <w:rsid w:val="00DA1C9B"/>
    <w:rsid w:val="00DA1EE9"/>
    <w:rsid w:val="00DA1EEB"/>
    <w:rsid w:val="00DA1F7F"/>
    <w:rsid w:val="00DA1FBA"/>
    <w:rsid w:val="00DA20E6"/>
    <w:rsid w:val="00DA21BC"/>
    <w:rsid w:val="00DA2334"/>
    <w:rsid w:val="00DA237F"/>
    <w:rsid w:val="00DA252B"/>
    <w:rsid w:val="00DA25E4"/>
    <w:rsid w:val="00DA287E"/>
    <w:rsid w:val="00DA2B36"/>
    <w:rsid w:val="00DA2BCE"/>
    <w:rsid w:val="00DA3161"/>
    <w:rsid w:val="00DA3181"/>
    <w:rsid w:val="00DA328A"/>
    <w:rsid w:val="00DA33FE"/>
    <w:rsid w:val="00DA34CC"/>
    <w:rsid w:val="00DA3579"/>
    <w:rsid w:val="00DA3680"/>
    <w:rsid w:val="00DA3986"/>
    <w:rsid w:val="00DA3C90"/>
    <w:rsid w:val="00DA3CF3"/>
    <w:rsid w:val="00DA3EE4"/>
    <w:rsid w:val="00DA4158"/>
    <w:rsid w:val="00DA42D3"/>
    <w:rsid w:val="00DA463C"/>
    <w:rsid w:val="00DA4D55"/>
    <w:rsid w:val="00DA4E64"/>
    <w:rsid w:val="00DA4F4F"/>
    <w:rsid w:val="00DA53EB"/>
    <w:rsid w:val="00DA5593"/>
    <w:rsid w:val="00DA55FE"/>
    <w:rsid w:val="00DA5799"/>
    <w:rsid w:val="00DA5D04"/>
    <w:rsid w:val="00DA65B3"/>
    <w:rsid w:val="00DA6602"/>
    <w:rsid w:val="00DA6CAD"/>
    <w:rsid w:val="00DA7110"/>
    <w:rsid w:val="00DA764D"/>
    <w:rsid w:val="00DA7EC6"/>
    <w:rsid w:val="00DB013E"/>
    <w:rsid w:val="00DB04DB"/>
    <w:rsid w:val="00DB0B6D"/>
    <w:rsid w:val="00DB0C6B"/>
    <w:rsid w:val="00DB1178"/>
    <w:rsid w:val="00DB128F"/>
    <w:rsid w:val="00DB14DB"/>
    <w:rsid w:val="00DB1A17"/>
    <w:rsid w:val="00DB1CC9"/>
    <w:rsid w:val="00DB1EFD"/>
    <w:rsid w:val="00DB21EF"/>
    <w:rsid w:val="00DB225A"/>
    <w:rsid w:val="00DB229B"/>
    <w:rsid w:val="00DB23AC"/>
    <w:rsid w:val="00DB2A70"/>
    <w:rsid w:val="00DB2AF8"/>
    <w:rsid w:val="00DB2C1C"/>
    <w:rsid w:val="00DB305C"/>
    <w:rsid w:val="00DB311E"/>
    <w:rsid w:val="00DB3167"/>
    <w:rsid w:val="00DB32DA"/>
    <w:rsid w:val="00DB372B"/>
    <w:rsid w:val="00DB3765"/>
    <w:rsid w:val="00DB3A12"/>
    <w:rsid w:val="00DB3BF9"/>
    <w:rsid w:val="00DB4172"/>
    <w:rsid w:val="00DB41FB"/>
    <w:rsid w:val="00DB46E4"/>
    <w:rsid w:val="00DB4A10"/>
    <w:rsid w:val="00DB4AB8"/>
    <w:rsid w:val="00DB4F19"/>
    <w:rsid w:val="00DB51B8"/>
    <w:rsid w:val="00DB53E3"/>
    <w:rsid w:val="00DB5782"/>
    <w:rsid w:val="00DB579C"/>
    <w:rsid w:val="00DB5917"/>
    <w:rsid w:val="00DB5A7F"/>
    <w:rsid w:val="00DB5B5E"/>
    <w:rsid w:val="00DB5FD0"/>
    <w:rsid w:val="00DB5FE7"/>
    <w:rsid w:val="00DB6614"/>
    <w:rsid w:val="00DB670B"/>
    <w:rsid w:val="00DB6758"/>
    <w:rsid w:val="00DB6B9A"/>
    <w:rsid w:val="00DB6E78"/>
    <w:rsid w:val="00DB6FCE"/>
    <w:rsid w:val="00DB741D"/>
    <w:rsid w:val="00DB7610"/>
    <w:rsid w:val="00DB7855"/>
    <w:rsid w:val="00DB7A1D"/>
    <w:rsid w:val="00DB7C52"/>
    <w:rsid w:val="00DC01D3"/>
    <w:rsid w:val="00DC0387"/>
    <w:rsid w:val="00DC059E"/>
    <w:rsid w:val="00DC0724"/>
    <w:rsid w:val="00DC0A87"/>
    <w:rsid w:val="00DC0AD1"/>
    <w:rsid w:val="00DC0C8C"/>
    <w:rsid w:val="00DC0E10"/>
    <w:rsid w:val="00DC102C"/>
    <w:rsid w:val="00DC10AD"/>
    <w:rsid w:val="00DC112C"/>
    <w:rsid w:val="00DC13B2"/>
    <w:rsid w:val="00DC1442"/>
    <w:rsid w:val="00DC1488"/>
    <w:rsid w:val="00DC1595"/>
    <w:rsid w:val="00DC18A9"/>
    <w:rsid w:val="00DC1B57"/>
    <w:rsid w:val="00DC205F"/>
    <w:rsid w:val="00DC2506"/>
    <w:rsid w:val="00DC29C6"/>
    <w:rsid w:val="00DC2CCA"/>
    <w:rsid w:val="00DC2E8F"/>
    <w:rsid w:val="00DC2ECE"/>
    <w:rsid w:val="00DC2F4F"/>
    <w:rsid w:val="00DC2F7A"/>
    <w:rsid w:val="00DC2FA5"/>
    <w:rsid w:val="00DC3153"/>
    <w:rsid w:val="00DC3344"/>
    <w:rsid w:val="00DC3613"/>
    <w:rsid w:val="00DC3929"/>
    <w:rsid w:val="00DC3D9D"/>
    <w:rsid w:val="00DC3DE2"/>
    <w:rsid w:val="00DC3E48"/>
    <w:rsid w:val="00DC3EE6"/>
    <w:rsid w:val="00DC4222"/>
    <w:rsid w:val="00DC422C"/>
    <w:rsid w:val="00DC4323"/>
    <w:rsid w:val="00DC472A"/>
    <w:rsid w:val="00DC48B9"/>
    <w:rsid w:val="00DC4AA4"/>
    <w:rsid w:val="00DC4BAA"/>
    <w:rsid w:val="00DC4C9F"/>
    <w:rsid w:val="00DC509E"/>
    <w:rsid w:val="00DC5583"/>
    <w:rsid w:val="00DC585C"/>
    <w:rsid w:val="00DC5CAA"/>
    <w:rsid w:val="00DC5CE3"/>
    <w:rsid w:val="00DC5D47"/>
    <w:rsid w:val="00DC5E4D"/>
    <w:rsid w:val="00DC6574"/>
    <w:rsid w:val="00DC66E2"/>
    <w:rsid w:val="00DC679F"/>
    <w:rsid w:val="00DC6852"/>
    <w:rsid w:val="00DC6C32"/>
    <w:rsid w:val="00DC6DBB"/>
    <w:rsid w:val="00DC6F69"/>
    <w:rsid w:val="00DC7025"/>
    <w:rsid w:val="00DC7294"/>
    <w:rsid w:val="00DC76A4"/>
    <w:rsid w:val="00DC79DE"/>
    <w:rsid w:val="00DC7AF9"/>
    <w:rsid w:val="00DC7DA7"/>
    <w:rsid w:val="00DC7E52"/>
    <w:rsid w:val="00DD005A"/>
    <w:rsid w:val="00DD03FF"/>
    <w:rsid w:val="00DD0510"/>
    <w:rsid w:val="00DD05B2"/>
    <w:rsid w:val="00DD062B"/>
    <w:rsid w:val="00DD0770"/>
    <w:rsid w:val="00DD107A"/>
    <w:rsid w:val="00DD11B7"/>
    <w:rsid w:val="00DD11C6"/>
    <w:rsid w:val="00DD1355"/>
    <w:rsid w:val="00DD140E"/>
    <w:rsid w:val="00DD184D"/>
    <w:rsid w:val="00DD1926"/>
    <w:rsid w:val="00DD20DB"/>
    <w:rsid w:val="00DD2280"/>
    <w:rsid w:val="00DD251D"/>
    <w:rsid w:val="00DD2609"/>
    <w:rsid w:val="00DD271F"/>
    <w:rsid w:val="00DD2BA6"/>
    <w:rsid w:val="00DD2C4C"/>
    <w:rsid w:val="00DD2DE9"/>
    <w:rsid w:val="00DD32BC"/>
    <w:rsid w:val="00DD35D7"/>
    <w:rsid w:val="00DD35FA"/>
    <w:rsid w:val="00DD364B"/>
    <w:rsid w:val="00DD3A71"/>
    <w:rsid w:val="00DD3B60"/>
    <w:rsid w:val="00DD3CE3"/>
    <w:rsid w:val="00DD3F65"/>
    <w:rsid w:val="00DD3FA2"/>
    <w:rsid w:val="00DD4256"/>
    <w:rsid w:val="00DD4652"/>
    <w:rsid w:val="00DD4FFA"/>
    <w:rsid w:val="00DD5678"/>
    <w:rsid w:val="00DD5AAA"/>
    <w:rsid w:val="00DD5C1B"/>
    <w:rsid w:val="00DD5C85"/>
    <w:rsid w:val="00DD608F"/>
    <w:rsid w:val="00DD614A"/>
    <w:rsid w:val="00DD6296"/>
    <w:rsid w:val="00DD6443"/>
    <w:rsid w:val="00DD64C1"/>
    <w:rsid w:val="00DD64CB"/>
    <w:rsid w:val="00DD6AA2"/>
    <w:rsid w:val="00DD736C"/>
    <w:rsid w:val="00DD7422"/>
    <w:rsid w:val="00DD7750"/>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4257"/>
    <w:rsid w:val="00DE4BE4"/>
    <w:rsid w:val="00DE4DC4"/>
    <w:rsid w:val="00DE4DD9"/>
    <w:rsid w:val="00DE59D2"/>
    <w:rsid w:val="00DE5C36"/>
    <w:rsid w:val="00DE5FA5"/>
    <w:rsid w:val="00DE6028"/>
    <w:rsid w:val="00DE607F"/>
    <w:rsid w:val="00DE63BE"/>
    <w:rsid w:val="00DE6559"/>
    <w:rsid w:val="00DE65D3"/>
    <w:rsid w:val="00DE6647"/>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B7A"/>
    <w:rsid w:val="00DF1BF1"/>
    <w:rsid w:val="00DF1C40"/>
    <w:rsid w:val="00DF1FB7"/>
    <w:rsid w:val="00DF2098"/>
    <w:rsid w:val="00DF21D1"/>
    <w:rsid w:val="00DF24A7"/>
    <w:rsid w:val="00DF253D"/>
    <w:rsid w:val="00DF25EA"/>
    <w:rsid w:val="00DF261F"/>
    <w:rsid w:val="00DF2CB7"/>
    <w:rsid w:val="00DF36B7"/>
    <w:rsid w:val="00DF3710"/>
    <w:rsid w:val="00DF3D0B"/>
    <w:rsid w:val="00DF3D16"/>
    <w:rsid w:val="00DF3F88"/>
    <w:rsid w:val="00DF3FBF"/>
    <w:rsid w:val="00DF40A5"/>
    <w:rsid w:val="00DF4234"/>
    <w:rsid w:val="00DF424B"/>
    <w:rsid w:val="00DF4253"/>
    <w:rsid w:val="00DF44BA"/>
    <w:rsid w:val="00DF4532"/>
    <w:rsid w:val="00DF4789"/>
    <w:rsid w:val="00DF485C"/>
    <w:rsid w:val="00DF48B2"/>
    <w:rsid w:val="00DF4F0D"/>
    <w:rsid w:val="00DF505C"/>
    <w:rsid w:val="00DF51B1"/>
    <w:rsid w:val="00DF5296"/>
    <w:rsid w:val="00DF5303"/>
    <w:rsid w:val="00DF55BB"/>
    <w:rsid w:val="00DF5626"/>
    <w:rsid w:val="00DF56D1"/>
    <w:rsid w:val="00DF5C3B"/>
    <w:rsid w:val="00DF5C85"/>
    <w:rsid w:val="00DF5E17"/>
    <w:rsid w:val="00DF60F1"/>
    <w:rsid w:val="00DF60FF"/>
    <w:rsid w:val="00DF65C9"/>
    <w:rsid w:val="00DF67B3"/>
    <w:rsid w:val="00DF6B7F"/>
    <w:rsid w:val="00DF6E63"/>
    <w:rsid w:val="00DF7130"/>
    <w:rsid w:val="00DF7287"/>
    <w:rsid w:val="00DF7299"/>
    <w:rsid w:val="00DF74AF"/>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39B"/>
    <w:rsid w:val="00E024B7"/>
    <w:rsid w:val="00E024FB"/>
    <w:rsid w:val="00E025FB"/>
    <w:rsid w:val="00E029EE"/>
    <w:rsid w:val="00E02E11"/>
    <w:rsid w:val="00E031BB"/>
    <w:rsid w:val="00E032B8"/>
    <w:rsid w:val="00E03321"/>
    <w:rsid w:val="00E0389D"/>
    <w:rsid w:val="00E03A62"/>
    <w:rsid w:val="00E03AB0"/>
    <w:rsid w:val="00E03CD3"/>
    <w:rsid w:val="00E03D05"/>
    <w:rsid w:val="00E03FB3"/>
    <w:rsid w:val="00E04122"/>
    <w:rsid w:val="00E047FE"/>
    <w:rsid w:val="00E04983"/>
    <w:rsid w:val="00E04AAC"/>
    <w:rsid w:val="00E04AB3"/>
    <w:rsid w:val="00E04C70"/>
    <w:rsid w:val="00E04E2D"/>
    <w:rsid w:val="00E05168"/>
    <w:rsid w:val="00E05470"/>
    <w:rsid w:val="00E058EF"/>
    <w:rsid w:val="00E05A20"/>
    <w:rsid w:val="00E065CD"/>
    <w:rsid w:val="00E065E5"/>
    <w:rsid w:val="00E06842"/>
    <w:rsid w:val="00E068E5"/>
    <w:rsid w:val="00E06948"/>
    <w:rsid w:val="00E06B26"/>
    <w:rsid w:val="00E06D5D"/>
    <w:rsid w:val="00E06DF1"/>
    <w:rsid w:val="00E0719F"/>
    <w:rsid w:val="00E071E2"/>
    <w:rsid w:val="00E07234"/>
    <w:rsid w:val="00E073D7"/>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11AA"/>
    <w:rsid w:val="00E113CF"/>
    <w:rsid w:val="00E1142E"/>
    <w:rsid w:val="00E114CC"/>
    <w:rsid w:val="00E118A0"/>
    <w:rsid w:val="00E11D99"/>
    <w:rsid w:val="00E1212F"/>
    <w:rsid w:val="00E122E7"/>
    <w:rsid w:val="00E1257A"/>
    <w:rsid w:val="00E1257F"/>
    <w:rsid w:val="00E1279D"/>
    <w:rsid w:val="00E12AEA"/>
    <w:rsid w:val="00E12D47"/>
    <w:rsid w:val="00E1320F"/>
    <w:rsid w:val="00E132C1"/>
    <w:rsid w:val="00E1362D"/>
    <w:rsid w:val="00E136CE"/>
    <w:rsid w:val="00E137CD"/>
    <w:rsid w:val="00E13853"/>
    <w:rsid w:val="00E13BE3"/>
    <w:rsid w:val="00E13D30"/>
    <w:rsid w:val="00E13E29"/>
    <w:rsid w:val="00E13FD9"/>
    <w:rsid w:val="00E1437D"/>
    <w:rsid w:val="00E14387"/>
    <w:rsid w:val="00E144F3"/>
    <w:rsid w:val="00E1453F"/>
    <w:rsid w:val="00E14A13"/>
    <w:rsid w:val="00E14BDF"/>
    <w:rsid w:val="00E14F4F"/>
    <w:rsid w:val="00E14F85"/>
    <w:rsid w:val="00E14FF7"/>
    <w:rsid w:val="00E150B4"/>
    <w:rsid w:val="00E15510"/>
    <w:rsid w:val="00E155DB"/>
    <w:rsid w:val="00E15832"/>
    <w:rsid w:val="00E15A68"/>
    <w:rsid w:val="00E15ACA"/>
    <w:rsid w:val="00E15D2E"/>
    <w:rsid w:val="00E1625F"/>
    <w:rsid w:val="00E1626C"/>
    <w:rsid w:val="00E162D1"/>
    <w:rsid w:val="00E16421"/>
    <w:rsid w:val="00E16500"/>
    <w:rsid w:val="00E166EE"/>
    <w:rsid w:val="00E16A4C"/>
    <w:rsid w:val="00E16D58"/>
    <w:rsid w:val="00E16D64"/>
    <w:rsid w:val="00E16EF9"/>
    <w:rsid w:val="00E16F7F"/>
    <w:rsid w:val="00E1725C"/>
    <w:rsid w:val="00E173FA"/>
    <w:rsid w:val="00E17489"/>
    <w:rsid w:val="00E177C7"/>
    <w:rsid w:val="00E17F9F"/>
    <w:rsid w:val="00E20080"/>
    <w:rsid w:val="00E200B8"/>
    <w:rsid w:val="00E203F5"/>
    <w:rsid w:val="00E208E8"/>
    <w:rsid w:val="00E20A32"/>
    <w:rsid w:val="00E20FE5"/>
    <w:rsid w:val="00E20FEF"/>
    <w:rsid w:val="00E21193"/>
    <w:rsid w:val="00E21257"/>
    <w:rsid w:val="00E2148F"/>
    <w:rsid w:val="00E21873"/>
    <w:rsid w:val="00E21A91"/>
    <w:rsid w:val="00E21B9B"/>
    <w:rsid w:val="00E21CB9"/>
    <w:rsid w:val="00E21E34"/>
    <w:rsid w:val="00E221D3"/>
    <w:rsid w:val="00E2220B"/>
    <w:rsid w:val="00E223CE"/>
    <w:rsid w:val="00E22893"/>
    <w:rsid w:val="00E228EE"/>
    <w:rsid w:val="00E228F1"/>
    <w:rsid w:val="00E228FA"/>
    <w:rsid w:val="00E22A43"/>
    <w:rsid w:val="00E22A4C"/>
    <w:rsid w:val="00E22B43"/>
    <w:rsid w:val="00E232A4"/>
    <w:rsid w:val="00E23339"/>
    <w:rsid w:val="00E2336A"/>
    <w:rsid w:val="00E2351A"/>
    <w:rsid w:val="00E236BE"/>
    <w:rsid w:val="00E23986"/>
    <w:rsid w:val="00E23AF6"/>
    <w:rsid w:val="00E23EB2"/>
    <w:rsid w:val="00E240DA"/>
    <w:rsid w:val="00E244F7"/>
    <w:rsid w:val="00E249C6"/>
    <w:rsid w:val="00E24D18"/>
    <w:rsid w:val="00E24F94"/>
    <w:rsid w:val="00E25947"/>
    <w:rsid w:val="00E25D2E"/>
    <w:rsid w:val="00E25D54"/>
    <w:rsid w:val="00E2604D"/>
    <w:rsid w:val="00E26438"/>
    <w:rsid w:val="00E26787"/>
    <w:rsid w:val="00E26994"/>
    <w:rsid w:val="00E27079"/>
    <w:rsid w:val="00E27323"/>
    <w:rsid w:val="00E27373"/>
    <w:rsid w:val="00E2743F"/>
    <w:rsid w:val="00E274B6"/>
    <w:rsid w:val="00E27512"/>
    <w:rsid w:val="00E27537"/>
    <w:rsid w:val="00E275D6"/>
    <w:rsid w:val="00E2784F"/>
    <w:rsid w:val="00E27B02"/>
    <w:rsid w:val="00E27C8F"/>
    <w:rsid w:val="00E27F94"/>
    <w:rsid w:val="00E27FD7"/>
    <w:rsid w:val="00E30006"/>
    <w:rsid w:val="00E30BC8"/>
    <w:rsid w:val="00E30E23"/>
    <w:rsid w:val="00E30E55"/>
    <w:rsid w:val="00E31180"/>
    <w:rsid w:val="00E317B3"/>
    <w:rsid w:val="00E31A74"/>
    <w:rsid w:val="00E31EC5"/>
    <w:rsid w:val="00E31EE0"/>
    <w:rsid w:val="00E32463"/>
    <w:rsid w:val="00E3293A"/>
    <w:rsid w:val="00E329CF"/>
    <w:rsid w:val="00E32AE5"/>
    <w:rsid w:val="00E32C90"/>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DE"/>
    <w:rsid w:val="00E3779C"/>
    <w:rsid w:val="00E37C29"/>
    <w:rsid w:val="00E37DBF"/>
    <w:rsid w:val="00E37FB6"/>
    <w:rsid w:val="00E4066F"/>
    <w:rsid w:val="00E40722"/>
    <w:rsid w:val="00E409F3"/>
    <w:rsid w:val="00E40E5E"/>
    <w:rsid w:val="00E41026"/>
    <w:rsid w:val="00E41067"/>
    <w:rsid w:val="00E414AD"/>
    <w:rsid w:val="00E41605"/>
    <w:rsid w:val="00E4172E"/>
    <w:rsid w:val="00E417F2"/>
    <w:rsid w:val="00E41EB8"/>
    <w:rsid w:val="00E422B2"/>
    <w:rsid w:val="00E422D2"/>
    <w:rsid w:val="00E42415"/>
    <w:rsid w:val="00E42430"/>
    <w:rsid w:val="00E424E0"/>
    <w:rsid w:val="00E42847"/>
    <w:rsid w:val="00E42925"/>
    <w:rsid w:val="00E42ACE"/>
    <w:rsid w:val="00E42C01"/>
    <w:rsid w:val="00E42E35"/>
    <w:rsid w:val="00E434EE"/>
    <w:rsid w:val="00E438B1"/>
    <w:rsid w:val="00E43D34"/>
    <w:rsid w:val="00E43F97"/>
    <w:rsid w:val="00E44081"/>
    <w:rsid w:val="00E440DC"/>
    <w:rsid w:val="00E44100"/>
    <w:rsid w:val="00E446B7"/>
    <w:rsid w:val="00E44882"/>
    <w:rsid w:val="00E448C6"/>
    <w:rsid w:val="00E44CD8"/>
    <w:rsid w:val="00E45092"/>
    <w:rsid w:val="00E45439"/>
    <w:rsid w:val="00E456AC"/>
    <w:rsid w:val="00E45A59"/>
    <w:rsid w:val="00E45AE3"/>
    <w:rsid w:val="00E45BBE"/>
    <w:rsid w:val="00E45E63"/>
    <w:rsid w:val="00E4632A"/>
    <w:rsid w:val="00E463AA"/>
    <w:rsid w:val="00E46504"/>
    <w:rsid w:val="00E46612"/>
    <w:rsid w:val="00E466E5"/>
    <w:rsid w:val="00E46BE2"/>
    <w:rsid w:val="00E46D5B"/>
    <w:rsid w:val="00E46D83"/>
    <w:rsid w:val="00E46ED9"/>
    <w:rsid w:val="00E46F0F"/>
    <w:rsid w:val="00E471D9"/>
    <w:rsid w:val="00E4737D"/>
    <w:rsid w:val="00E47559"/>
    <w:rsid w:val="00E475E1"/>
    <w:rsid w:val="00E47CFE"/>
    <w:rsid w:val="00E47DC8"/>
    <w:rsid w:val="00E47EE9"/>
    <w:rsid w:val="00E50118"/>
    <w:rsid w:val="00E501BE"/>
    <w:rsid w:val="00E50261"/>
    <w:rsid w:val="00E50301"/>
    <w:rsid w:val="00E50499"/>
    <w:rsid w:val="00E50740"/>
    <w:rsid w:val="00E50A0D"/>
    <w:rsid w:val="00E51162"/>
    <w:rsid w:val="00E51449"/>
    <w:rsid w:val="00E518E2"/>
    <w:rsid w:val="00E5193E"/>
    <w:rsid w:val="00E51B15"/>
    <w:rsid w:val="00E51B4D"/>
    <w:rsid w:val="00E51C0B"/>
    <w:rsid w:val="00E51E4D"/>
    <w:rsid w:val="00E5204F"/>
    <w:rsid w:val="00E520D1"/>
    <w:rsid w:val="00E52FF8"/>
    <w:rsid w:val="00E53015"/>
    <w:rsid w:val="00E531DF"/>
    <w:rsid w:val="00E532CB"/>
    <w:rsid w:val="00E532DE"/>
    <w:rsid w:val="00E534EB"/>
    <w:rsid w:val="00E53646"/>
    <w:rsid w:val="00E53727"/>
    <w:rsid w:val="00E538C3"/>
    <w:rsid w:val="00E539C1"/>
    <w:rsid w:val="00E53C37"/>
    <w:rsid w:val="00E53CAB"/>
    <w:rsid w:val="00E542C7"/>
    <w:rsid w:val="00E54321"/>
    <w:rsid w:val="00E5475A"/>
    <w:rsid w:val="00E54859"/>
    <w:rsid w:val="00E5494F"/>
    <w:rsid w:val="00E54AA7"/>
    <w:rsid w:val="00E54C68"/>
    <w:rsid w:val="00E552EA"/>
    <w:rsid w:val="00E555B9"/>
    <w:rsid w:val="00E55D24"/>
    <w:rsid w:val="00E55EB2"/>
    <w:rsid w:val="00E55EE0"/>
    <w:rsid w:val="00E5602D"/>
    <w:rsid w:val="00E56227"/>
    <w:rsid w:val="00E564B4"/>
    <w:rsid w:val="00E564E1"/>
    <w:rsid w:val="00E56577"/>
    <w:rsid w:val="00E56642"/>
    <w:rsid w:val="00E5670D"/>
    <w:rsid w:val="00E568DF"/>
    <w:rsid w:val="00E56E04"/>
    <w:rsid w:val="00E57260"/>
    <w:rsid w:val="00E572BA"/>
    <w:rsid w:val="00E573FB"/>
    <w:rsid w:val="00E57530"/>
    <w:rsid w:val="00E578C9"/>
    <w:rsid w:val="00E57B2F"/>
    <w:rsid w:val="00E57B45"/>
    <w:rsid w:val="00E57B91"/>
    <w:rsid w:val="00E57C91"/>
    <w:rsid w:val="00E57E23"/>
    <w:rsid w:val="00E57EB3"/>
    <w:rsid w:val="00E604BA"/>
    <w:rsid w:val="00E60791"/>
    <w:rsid w:val="00E60E70"/>
    <w:rsid w:val="00E61006"/>
    <w:rsid w:val="00E61026"/>
    <w:rsid w:val="00E611A4"/>
    <w:rsid w:val="00E6156B"/>
    <w:rsid w:val="00E61D70"/>
    <w:rsid w:val="00E629D4"/>
    <w:rsid w:val="00E62AD6"/>
    <w:rsid w:val="00E62AF6"/>
    <w:rsid w:val="00E62B57"/>
    <w:rsid w:val="00E62B62"/>
    <w:rsid w:val="00E62CAE"/>
    <w:rsid w:val="00E62D2D"/>
    <w:rsid w:val="00E63059"/>
    <w:rsid w:val="00E630C2"/>
    <w:rsid w:val="00E630E6"/>
    <w:rsid w:val="00E63222"/>
    <w:rsid w:val="00E63654"/>
    <w:rsid w:val="00E6393A"/>
    <w:rsid w:val="00E63DEB"/>
    <w:rsid w:val="00E63F46"/>
    <w:rsid w:val="00E63F78"/>
    <w:rsid w:val="00E64086"/>
    <w:rsid w:val="00E642B4"/>
    <w:rsid w:val="00E642BA"/>
    <w:rsid w:val="00E6444F"/>
    <w:rsid w:val="00E64757"/>
    <w:rsid w:val="00E64877"/>
    <w:rsid w:val="00E64D5A"/>
    <w:rsid w:val="00E64DCA"/>
    <w:rsid w:val="00E652A2"/>
    <w:rsid w:val="00E6586C"/>
    <w:rsid w:val="00E65A11"/>
    <w:rsid w:val="00E65DA3"/>
    <w:rsid w:val="00E6607A"/>
    <w:rsid w:val="00E662C6"/>
    <w:rsid w:val="00E66354"/>
    <w:rsid w:val="00E663CA"/>
    <w:rsid w:val="00E66406"/>
    <w:rsid w:val="00E66446"/>
    <w:rsid w:val="00E6666F"/>
    <w:rsid w:val="00E66885"/>
    <w:rsid w:val="00E66B17"/>
    <w:rsid w:val="00E66B35"/>
    <w:rsid w:val="00E66B56"/>
    <w:rsid w:val="00E66C81"/>
    <w:rsid w:val="00E66EC8"/>
    <w:rsid w:val="00E670E5"/>
    <w:rsid w:val="00E6776B"/>
    <w:rsid w:val="00E67850"/>
    <w:rsid w:val="00E67923"/>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38"/>
    <w:rsid w:val="00E713B3"/>
    <w:rsid w:val="00E7170B"/>
    <w:rsid w:val="00E71CF4"/>
    <w:rsid w:val="00E71F8E"/>
    <w:rsid w:val="00E71FB8"/>
    <w:rsid w:val="00E72264"/>
    <w:rsid w:val="00E723C7"/>
    <w:rsid w:val="00E7245F"/>
    <w:rsid w:val="00E7270E"/>
    <w:rsid w:val="00E7291A"/>
    <w:rsid w:val="00E72A31"/>
    <w:rsid w:val="00E72E2B"/>
    <w:rsid w:val="00E72E96"/>
    <w:rsid w:val="00E7306D"/>
    <w:rsid w:val="00E7324E"/>
    <w:rsid w:val="00E732C0"/>
    <w:rsid w:val="00E73507"/>
    <w:rsid w:val="00E73560"/>
    <w:rsid w:val="00E73617"/>
    <w:rsid w:val="00E736B8"/>
    <w:rsid w:val="00E73750"/>
    <w:rsid w:val="00E73CE6"/>
    <w:rsid w:val="00E73DCD"/>
    <w:rsid w:val="00E73E23"/>
    <w:rsid w:val="00E742FA"/>
    <w:rsid w:val="00E743E6"/>
    <w:rsid w:val="00E7445B"/>
    <w:rsid w:val="00E74885"/>
    <w:rsid w:val="00E74B1C"/>
    <w:rsid w:val="00E74C92"/>
    <w:rsid w:val="00E74D27"/>
    <w:rsid w:val="00E74D8D"/>
    <w:rsid w:val="00E7541D"/>
    <w:rsid w:val="00E75564"/>
    <w:rsid w:val="00E7556E"/>
    <w:rsid w:val="00E755D8"/>
    <w:rsid w:val="00E7588E"/>
    <w:rsid w:val="00E75B36"/>
    <w:rsid w:val="00E75B3A"/>
    <w:rsid w:val="00E75BFA"/>
    <w:rsid w:val="00E75D07"/>
    <w:rsid w:val="00E75F22"/>
    <w:rsid w:val="00E75FD2"/>
    <w:rsid w:val="00E768EB"/>
    <w:rsid w:val="00E76950"/>
    <w:rsid w:val="00E76AF3"/>
    <w:rsid w:val="00E7761E"/>
    <w:rsid w:val="00E7782E"/>
    <w:rsid w:val="00E779EA"/>
    <w:rsid w:val="00E77CD0"/>
    <w:rsid w:val="00E77D17"/>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A7B"/>
    <w:rsid w:val="00E81C8D"/>
    <w:rsid w:val="00E81CAA"/>
    <w:rsid w:val="00E81D4A"/>
    <w:rsid w:val="00E81ED0"/>
    <w:rsid w:val="00E82342"/>
    <w:rsid w:val="00E8235E"/>
    <w:rsid w:val="00E8259C"/>
    <w:rsid w:val="00E82759"/>
    <w:rsid w:val="00E827C1"/>
    <w:rsid w:val="00E8299D"/>
    <w:rsid w:val="00E82D03"/>
    <w:rsid w:val="00E834DA"/>
    <w:rsid w:val="00E83826"/>
    <w:rsid w:val="00E8382A"/>
    <w:rsid w:val="00E83D48"/>
    <w:rsid w:val="00E84038"/>
    <w:rsid w:val="00E84081"/>
    <w:rsid w:val="00E8417E"/>
    <w:rsid w:val="00E84382"/>
    <w:rsid w:val="00E8438B"/>
    <w:rsid w:val="00E84567"/>
    <w:rsid w:val="00E847C1"/>
    <w:rsid w:val="00E84C55"/>
    <w:rsid w:val="00E84C6C"/>
    <w:rsid w:val="00E84D4B"/>
    <w:rsid w:val="00E85216"/>
    <w:rsid w:val="00E85675"/>
    <w:rsid w:val="00E85736"/>
    <w:rsid w:val="00E85798"/>
    <w:rsid w:val="00E85905"/>
    <w:rsid w:val="00E85B01"/>
    <w:rsid w:val="00E861B4"/>
    <w:rsid w:val="00E8643B"/>
    <w:rsid w:val="00E86810"/>
    <w:rsid w:val="00E86BE9"/>
    <w:rsid w:val="00E86D79"/>
    <w:rsid w:val="00E874CD"/>
    <w:rsid w:val="00E87A34"/>
    <w:rsid w:val="00E87C48"/>
    <w:rsid w:val="00E87E36"/>
    <w:rsid w:val="00E87FD7"/>
    <w:rsid w:val="00E900C5"/>
    <w:rsid w:val="00E90381"/>
    <w:rsid w:val="00E90729"/>
    <w:rsid w:val="00E9104A"/>
    <w:rsid w:val="00E91335"/>
    <w:rsid w:val="00E9142F"/>
    <w:rsid w:val="00E916F5"/>
    <w:rsid w:val="00E91706"/>
    <w:rsid w:val="00E91AE0"/>
    <w:rsid w:val="00E91EBC"/>
    <w:rsid w:val="00E91F33"/>
    <w:rsid w:val="00E926DC"/>
    <w:rsid w:val="00E928D4"/>
    <w:rsid w:val="00E92E8B"/>
    <w:rsid w:val="00E93173"/>
    <w:rsid w:val="00E93429"/>
    <w:rsid w:val="00E9388F"/>
    <w:rsid w:val="00E93A2D"/>
    <w:rsid w:val="00E93A8D"/>
    <w:rsid w:val="00E93DBE"/>
    <w:rsid w:val="00E93EF8"/>
    <w:rsid w:val="00E93F65"/>
    <w:rsid w:val="00E941BE"/>
    <w:rsid w:val="00E941FC"/>
    <w:rsid w:val="00E94669"/>
    <w:rsid w:val="00E94970"/>
    <w:rsid w:val="00E94A23"/>
    <w:rsid w:val="00E94D6E"/>
    <w:rsid w:val="00E94D77"/>
    <w:rsid w:val="00E95605"/>
    <w:rsid w:val="00E9580C"/>
    <w:rsid w:val="00E95884"/>
    <w:rsid w:val="00E959B0"/>
    <w:rsid w:val="00E95B75"/>
    <w:rsid w:val="00E969D4"/>
    <w:rsid w:val="00E969DD"/>
    <w:rsid w:val="00E970CA"/>
    <w:rsid w:val="00E9751C"/>
    <w:rsid w:val="00E975D9"/>
    <w:rsid w:val="00E9762E"/>
    <w:rsid w:val="00E97A4D"/>
    <w:rsid w:val="00E97B00"/>
    <w:rsid w:val="00E97C24"/>
    <w:rsid w:val="00E97CC6"/>
    <w:rsid w:val="00E97CE0"/>
    <w:rsid w:val="00EA01D6"/>
    <w:rsid w:val="00EA033B"/>
    <w:rsid w:val="00EA040D"/>
    <w:rsid w:val="00EA042A"/>
    <w:rsid w:val="00EA10FD"/>
    <w:rsid w:val="00EA11F8"/>
    <w:rsid w:val="00EA1285"/>
    <w:rsid w:val="00EA13EC"/>
    <w:rsid w:val="00EA150D"/>
    <w:rsid w:val="00EA174A"/>
    <w:rsid w:val="00EA1A89"/>
    <w:rsid w:val="00EA1ECD"/>
    <w:rsid w:val="00EA1F2D"/>
    <w:rsid w:val="00EA20E6"/>
    <w:rsid w:val="00EA2CE6"/>
    <w:rsid w:val="00EA3357"/>
    <w:rsid w:val="00EA3386"/>
    <w:rsid w:val="00EA34BC"/>
    <w:rsid w:val="00EA352D"/>
    <w:rsid w:val="00EA3621"/>
    <w:rsid w:val="00EA38F9"/>
    <w:rsid w:val="00EA399C"/>
    <w:rsid w:val="00EA3BA6"/>
    <w:rsid w:val="00EA4059"/>
    <w:rsid w:val="00EA41D5"/>
    <w:rsid w:val="00EA4626"/>
    <w:rsid w:val="00EA47E6"/>
    <w:rsid w:val="00EA4871"/>
    <w:rsid w:val="00EA4A30"/>
    <w:rsid w:val="00EA4CA4"/>
    <w:rsid w:val="00EA4DB5"/>
    <w:rsid w:val="00EA4E25"/>
    <w:rsid w:val="00EA50F3"/>
    <w:rsid w:val="00EA5721"/>
    <w:rsid w:val="00EA5C2D"/>
    <w:rsid w:val="00EA5C65"/>
    <w:rsid w:val="00EA5E5C"/>
    <w:rsid w:val="00EA5FF4"/>
    <w:rsid w:val="00EA609E"/>
    <w:rsid w:val="00EA66E1"/>
    <w:rsid w:val="00EA6826"/>
    <w:rsid w:val="00EA6874"/>
    <w:rsid w:val="00EA6BD5"/>
    <w:rsid w:val="00EA6DA1"/>
    <w:rsid w:val="00EA7485"/>
    <w:rsid w:val="00EA74F6"/>
    <w:rsid w:val="00EA752C"/>
    <w:rsid w:val="00EA7F18"/>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494"/>
    <w:rsid w:val="00EB2552"/>
    <w:rsid w:val="00EB25F1"/>
    <w:rsid w:val="00EB266B"/>
    <w:rsid w:val="00EB26B2"/>
    <w:rsid w:val="00EB282D"/>
    <w:rsid w:val="00EB2C39"/>
    <w:rsid w:val="00EB3024"/>
    <w:rsid w:val="00EB3177"/>
    <w:rsid w:val="00EB324F"/>
    <w:rsid w:val="00EB3970"/>
    <w:rsid w:val="00EB3A06"/>
    <w:rsid w:val="00EB3D6C"/>
    <w:rsid w:val="00EB3DD6"/>
    <w:rsid w:val="00EB3DE3"/>
    <w:rsid w:val="00EB41B3"/>
    <w:rsid w:val="00EB4574"/>
    <w:rsid w:val="00EB46AA"/>
    <w:rsid w:val="00EB4ABF"/>
    <w:rsid w:val="00EB4B9E"/>
    <w:rsid w:val="00EB4EBF"/>
    <w:rsid w:val="00EB4F80"/>
    <w:rsid w:val="00EB5116"/>
    <w:rsid w:val="00EB5577"/>
    <w:rsid w:val="00EB5810"/>
    <w:rsid w:val="00EB59B5"/>
    <w:rsid w:val="00EB5CC8"/>
    <w:rsid w:val="00EB5D94"/>
    <w:rsid w:val="00EB6102"/>
    <w:rsid w:val="00EB64B8"/>
    <w:rsid w:val="00EB68B5"/>
    <w:rsid w:val="00EB68E1"/>
    <w:rsid w:val="00EB6BB3"/>
    <w:rsid w:val="00EB6DC9"/>
    <w:rsid w:val="00EB71D5"/>
    <w:rsid w:val="00EB73E3"/>
    <w:rsid w:val="00EB799F"/>
    <w:rsid w:val="00EB7CC1"/>
    <w:rsid w:val="00EB7F9C"/>
    <w:rsid w:val="00EC008E"/>
    <w:rsid w:val="00EC0350"/>
    <w:rsid w:val="00EC06D0"/>
    <w:rsid w:val="00EC076E"/>
    <w:rsid w:val="00EC0DB3"/>
    <w:rsid w:val="00EC0F2E"/>
    <w:rsid w:val="00EC1386"/>
    <w:rsid w:val="00EC17A9"/>
    <w:rsid w:val="00EC181A"/>
    <w:rsid w:val="00EC1DA6"/>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871"/>
    <w:rsid w:val="00EC50F3"/>
    <w:rsid w:val="00EC5103"/>
    <w:rsid w:val="00EC5223"/>
    <w:rsid w:val="00EC5307"/>
    <w:rsid w:val="00EC5514"/>
    <w:rsid w:val="00EC57C5"/>
    <w:rsid w:val="00EC5BAE"/>
    <w:rsid w:val="00EC62BC"/>
    <w:rsid w:val="00EC645A"/>
    <w:rsid w:val="00EC6F6E"/>
    <w:rsid w:val="00EC740C"/>
    <w:rsid w:val="00EC7885"/>
    <w:rsid w:val="00EC7B02"/>
    <w:rsid w:val="00EC7C9C"/>
    <w:rsid w:val="00EC7D68"/>
    <w:rsid w:val="00EC7DFF"/>
    <w:rsid w:val="00EC7E81"/>
    <w:rsid w:val="00ED046C"/>
    <w:rsid w:val="00ED047B"/>
    <w:rsid w:val="00ED09BC"/>
    <w:rsid w:val="00ED0A02"/>
    <w:rsid w:val="00ED0A36"/>
    <w:rsid w:val="00ED0AF5"/>
    <w:rsid w:val="00ED0C12"/>
    <w:rsid w:val="00ED0D05"/>
    <w:rsid w:val="00ED1191"/>
    <w:rsid w:val="00ED1453"/>
    <w:rsid w:val="00ED14FE"/>
    <w:rsid w:val="00ED1612"/>
    <w:rsid w:val="00ED170E"/>
    <w:rsid w:val="00ED17B0"/>
    <w:rsid w:val="00ED17F6"/>
    <w:rsid w:val="00ED1B15"/>
    <w:rsid w:val="00ED1B68"/>
    <w:rsid w:val="00ED1CA2"/>
    <w:rsid w:val="00ED1E76"/>
    <w:rsid w:val="00ED2459"/>
    <w:rsid w:val="00ED267F"/>
    <w:rsid w:val="00ED28DB"/>
    <w:rsid w:val="00ED2A03"/>
    <w:rsid w:val="00ED2D58"/>
    <w:rsid w:val="00ED2D7A"/>
    <w:rsid w:val="00ED2DC4"/>
    <w:rsid w:val="00ED3342"/>
    <w:rsid w:val="00ED335A"/>
    <w:rsid w:val="00ED3411"/>
    <w:rsid w:val="00ED351D"/>
    <w:rsid w:val="00ED359B"/>
    <w:rsid w:val="00ED3744"/>
    <w:rsid w:val="00ED383F"/>
    <w:rsid w:val="00ED39A9"/>
    <w:rsid w:val="00ED3A2B"/>
    <w:rsid w:val="00ED409B"/>
    <w:rsid w:val="00ED41E8"/>
    <w:rsid w:val="00ED43B1"/>
    <w:rsid w:val="00ED4677"/>
    <w:rsid w:val="00ED490C"/>
    <w:rsid w:val="00ED4DC7"/>
    <w:rsid w:val="00ED4DDA"/>
    <w:rsid w:val="00ED4F4C"/>
    <w:rsid w:val="00ED59D0"/>
    <w:rsid w:val="00ED5C86"/>
    <w:rsid w:val="00ED5F56"/>
    <w:rsid w:val="00ED63F1"/>
    <w:rsid w:val="00ED67A9"/>
    <w:rsid w:val="00ED67B1"/>
    <w:rsid w:val="00ED6883"/>
    <w:rsid w:val="00ED68F5"/>
    <w:rsid w:val="00ED6CBC"/>
    <w:rsid w:val="00ED6EDC"/>
    <w:rsid w:val="00ED704E"/>
    <w:rsid w:val="00ED74B9"/>
    <w:rsid w:val="00ED7584"/>
    <w:rsid w:val="00ED7A9C"/>
    <w:rsid w:val="00ED7B08"/>
    <w:rsid w:val="00EE0571"/>
    <w:rsid w:val="00EE0623"/>
    <w:rsid w:val="00EE0A85"/>
    <w:rsid w:val="00EE0E3C"/>
    <w:rsid w:val="00EE1046"/>
    <w:rsid w:val="00EE146B"/>
    <w:rsid w:val="00EE161F"/>
    <w:rsid w:val="00EE1744"/>
    <w:rsid w:val="00EE1800"/>
    <w:rsid w:val="00EE1915"/>
    <w:rsid w:val="00EE1A84"/>
    <w:rsid w:val="00EE1B60"/>
    <w:rsid w:val="00EE1B79"/>
    <w:rsid w:val="00EE1C21"/>
    <w:rsid w:val="00EE1C2C"/>
    <w:rsid w:val="00EE20DF"/>
    <w:rsid w:val="00EE2648"/>
    <w:rsid w:val="00EE28E2"/>
    <w:rsid w:val="00EE2FFE"/>
    <w:rsid w:val="00EE3099"/>
    <w:rsid w:val="00EE3284"/>
    <w:rsid w:val="00EE32E8"/>
    <w:rsid w:val="00EE34CF"/>
    <w:rsid w:val="00EE353F"/>
    <w:rsid w:val="00EE3651"/>
    <w:rsid w:val="00EE3EC1"/>
    <w:rsid w:val="00EE426C"/>
    <w:rsid w:val="00EE45C2"/>
    <w:rsid w:val="00EE49C6"/>
    <w:rsid w:val="00EE4A53"/>
    <w:rsid w:val="00EE4C2F"/>
    <w:rsid w:val="00EE4FAD"/>
    <w:rsid w:val="00EE5204"/>
    <w:rsid w:val="00EE53A4"/>
    <w:rsid w:val="00EE5A56"/>
    <w:rsid w:val="00EE5CBB"/>
    <w:rsid w:val="00EE621E"/>
    <w:rsid w:val="00EE63F6"/>
    <w:rsid w:val="00EE670B"/>
    <w:rsid w:val="00EE67AA"/>
    <w:rsid w:val="00EE6849"/>
    <w:rsid w:val="00EE68BB"/>
    <w:rsid w:val="00EE6A41"/>
    <w:rsid w:val="00EE6BD9"/>
    <w:rsid w:val="00EE6BFC"/>
    <w:rsid w:val="00EE6E95"/>
    <w:rsid w:val="00EE6EAB"/>
    <w:rsid w:val="00EE6F4A"/>
    <w:rsid w:val="00EE73C3"/>
    <w:rsid w:val="00EE7716"/>
    <w:rsid w:val="00EE777E"/>
    <w:rsid w:val="00EF0081"/>
    <w:rsid w:val="00EF009C"/>
    <w:rsid w:val="00EF028C"/>
    <w:rsid w:val="00EF0349"/>
    <w:rsid w:val="00EF08FF"/>
    <w:rsid w:val="00EF0950"/>
    <w:rsid w:val="00EF0DD4"/>
    <w:rsid w:val="00EF0F68"/>
    <w:rsid w:val="00EF1101"/>
    <w:rsid w:val="00EF1291"/>
    <w:rsid w:val="00EF13BC"/>
    <w:rsid w:val="00EF153B"/>
    <w:rsid w:val="00EF1632"/>
    <w:rsid w:val="00EF164B"/>
    <w:rsid w:val="00EF1891"/>
    <w:rsid w:val="00EF18D3"/>
    <w:rsid w:val="00EF1BDC"/>
    <w:rsid w:val="00EF1C0F"/>
    <w:rsid w:val="00EF1F9C"/>
    <w:rsid w:val="00EF2299"/>
    <w:rsid w:val="00EF247A"/>
    <w:rsid w:val="00EF2588"/>
    <w:rsid w:val="00EF29B6"/>
    <w:rsid w:val="00EF2A7A"/>
    <w:rsid w:val="00EF2F46"/>
    <w:rsid w:val="00EF32DF"/>
    <w:rsid w:val="00EF4054"/>
    <w:rsid w:val="00EF43BC"/>
    <w:rsid w:val="00EF4486"/>
    <w:rsid w:val="00EF4719"/>
    <w:rsid w:val="00EF4FF2"/>
    <w:rsid w:val="00EF50B2"/>
    <w:rsid w:val="00EF53CD"/>
    <w:rsid w:val="00EF5704"/>
    <w:rsid w:val="00EF5761"/>
    <w:rsid w:val="00EF5805"/>
    <w:rsid w:val="00EF5901"/>
    <w:rsid w:val="00EF5F75"/>
    <w:rsid w:val="00EF6103"/>
    <w:rsid w:val="00EF611E"/>
    <w:rsid w:val="00EF617A"/>
    <w:rsid w:val="00EF655F"/>
    <w:rsid w:val="00EF65C8"/>
    <w:rsid w:val="00EF68E4"/>
    <w:rsid w:val="00EF7089"/>
    <w:rsid w:val="00EF71AF"/>
    <w:rsid w:val="00EF79C7"/>
    <w:rsid w:val="00EF7A48"/>
    <w:rsid w:val="00EF7E86"/>
    <w:rsid w:val="00EF7EAA"/>
    <w:rsid w:val="00F000BE"/>
    <w:rsid w:val="00F003EB"/>
    <w:rsid w:val="00F007FC"/>
    <w:rsid w:val="00F00992"/>
    <w:rsid w:val="00F00E8F"/>
    <w:rsid w:val="00F00FA8"/>
    <w:rsid w:val="00F015F7"/>
    <w:rsid w:val="00F01740"/>
    <w:rsid w:val="00F0196D"/>
    <w:rsid w:val="00F0226A"/>
    <w:rsid w:val="00F027D0"/>
    <w:rsid w:val="00F02B6A"/>
    <w:rsid w:val="00F02EA3"/>
    <w:rsid w:val="00F02F13"/>
    <w:rsid w:val="00F03042"/>
    <w:rsid w:val="00F030FE"/>
    <w:rsid w:val="00F0322A"/>
    <w:rsid w:val="00F03425"/>
    <w:rsid w:val="00F039AF"/>
    <w:rsid w:val="00F04097"/>
    <w:rsid w:val="00F0442B"/>
    <w:rsid w:val="00F04504"/>
    <w:rsid w:val="00F0471E"/>
    <w:rsid w:val="00F048D6"/>
    <w:rsid w:val="00F04A54"/>
    <w:rsid w:val="00F04DE5"/>
    <w:rsid w:val="00F04E37"/>
    <w:rsid w:val="00F05115"/>
    <w:rsid w:val="00F05666"/>
    <w:rsid w:val="00F05950"/>
    <w:rsid w:val="00F05BD9"/>
    <w:rsid w:val="00F05C79"/>
    <w:rsid w:val="00F06AD3"/>
    <w:rsid w:val="00F06B25"/>
    <w:rsid w:val="00F06B7E"/>
    <w:rsid w:val="00F06B83"/>
    <w:rsid w:val="00F06B8C"/>
    <w:rsid w:val="00F06BB8"/>
    <w:rsid w:val="00F06D98"/>
    <w:rsid w:val="00F06DFC"/>
    <w:rsid w:val="00F06F88"/>
    <w:rsid w:val="00F06FC5"/>
    <w:rsid w:val="00F072F0"/>
    <w:rsid w:val="00F0730B"/>
    <w:rsid w:val="00F078C2"/>
    <w:rsid w:val="00F07A40"/>
    <w:rsid w:val="00F07B82"/>
    <w:rsid w:val="00F1040B"/>
    <w:rsid w:val="00F1078A"/>
    <w:rsid w:val="00F11143"/>
    <w:rsid w:val="00F1117C"/>
    <w:rsid w:val="00F111D2"/>
    <w:rsid w:val="00F11299"/>
    <w:rsid w:val="00F11B4B"/>
    <w:rsid w:val="00F12651"/>
    <w:rsid w:val="00F1283F"/>
    <w:rsid w:val="00F12EB2"/>
    <w:rsid w:val="00F12FF4"/>
    <w:rsid w:val="00F13307"/>
    <w:rsid w:val="00F137F2"/>
    <w:rsid w:val="00F137FF"/>
    <w:rsid w:val="00F13A0E"/>
    <w:rsid w:val="00F13A68"/>
    <w:rsid w:val="00F13CCA"/>
    <w:rsid w:val="00F13FD8"/>
    <w:rsid w:val="00F1471B"/>
    <w:rsid w:val="00F14817"/>
    <w:rsid w:val="00F14894"/>
    <w:rsid w:val="00F14ACE"/>
    <w:rsid w:val="00F14E27"/>
    <w:rsid w:val="00F14FB5"/>
    <w:rsid w:val="00F15007"/>
    <w:rsid w:val="00F151E8"/>
    <w:rsid w:val="00F1536A"/>
    <w:rsid w:val="00F153E9"/>
    <w:rsid w:val="00F15455"/>
    <w:rsid w:val="00F155A5"/>
    <w:rsid w:val="00F155C8"/>
    <w:rsid w:val="00F15840"/>
    <w:rsid w:val="00F1590B"/>
    <w:rsid w:val="00F15A4D"/>
    <w:rsid w:val="00F15A6B"/>
    <w:rsid w:val="00F15C1D"/>
    <w:rsid w:val="00F160C9"/>
    <w:rsid w:val="00F16371"/>
    <w:rsid w:val="00F16446"/>
    <w:rsid w:val="00F168EC"/>
    <w:rsid w:val="00F16CFB"/>
    <w:rsid w:val="00F1717C"/>
    <w:rsid w:val="00F17350"/>
    <w:rsid w:val="00F17409"/>
    <w:rsid w:val="00F174CB"/>
    <w:rsid w:val="00F175D0"/>
    <w:rsid w:val="00F17974"/>
    <w:rsid w:val="00F17A77"/>
    <w:rsid w:val="00F17C49"/>
    <w:rsid w:val="00F200BE"/>
    <w:rsid w:val="00F20152"/>
    <w:rsid w:val="00F201CE"/>
    <w:rsid w:val="00F20349"/>
    <w:rsid w:val="00F206D5"/>
    <w:rsid w:val="00F209AF"/>
    <w:rsid w:val="00F20C46"/>
    <w:rsid w:val="00F20E24"/>
    <w:rsid w:val="00F210CA"/>
    <w:rsid w:val="00F21156"/>
    <w:rsid w:val="00F21214"/>
    <w:rsid w:val="00F2131B"/>
    <w:rsid w:val="00F214A2"/>
    <w:rsid w:val="00F21705"/>
    <w:rsid w:val="00F21785"/>
    <w:rsid w:val="00F218B2"/>
    <w:rsid w:val="00F2191F"/>
    <w:rsid w:val="00F21B93"/>
    <w:rsid w:val="00F21C29"/>
    <w:rsid w:val="00F21C2F"/>
    <w:rsid w:val="00F21C62"/>
    <w:rsid w:val="00F2214C"/>
    <w:rsid w:val="00F22286"/>
    <w:rsid w:val="00F223C0"/>
    <w:rsid w:val="00F2247D"/>
    <w:rsid w:val="00F22C83"/>
    <w:rsid w:val="00F23196"/>
    <w:rsid w:val="00F23243"/>
    <w:rsid w:val="00F23454"/>
    <w:rsid w:val="00F238C7"/>
    <w:rsid w:val="00F23B6A"/>
    <w:rsid w:val="00F23C43"/>
    <w:rsid w:val="00F23EA1"/>
    <w:rsid w:val="00F2406D"/>
    <w:rsid w:val="00F24090"/>
    <w:rsid w:val="00F243C3"/>
    <w:rsid w:val="00F24425"/>
    <w:rsid w:val="00F2452E"/>
    <w:rsid w:val="00F24C2E"/>
    <w:rsid w:val="00F24DB5"/>
    <w:rsid w:val="00F24F45"/>
    <w:rsid w:val="00F25319"/>
    <w:rsid w:val="00F25553"/>
    <w:rsid w:val="00F25772"/>
    <w:rsid w:val="00F25CB2"/>
    <w:rsid w:val="00F25F8C"/>
    <w:rsid w:val="00F26107"/>
    <w:rsid w:val="00F261F8"/>
    <w:rsid w:val="00F26503"/>
    <w:rsid w:val="00F2664D"/>
    <w:rsid w:val="00F2667D"/>
    <w:rsid w:val="00F268BF"/>
    <w:rsid w:val="00F26A3C"/>
    <w:rsid w:val="00F26B84"/>
    <w:rsid w:val="00F26B8F"/>
    <w:rsid w:val="00F26BF2"/>
    <w:rsid w:val="00F26C3E"/>
    <w:rsid w:val="00F2713F"/>
    <w:rsid w:val="00F27327"/>
    <w:rsid w:val="00F274AE"/>
    <w:rsid w:val="00F27A39"/>
    <w:rsid w:val="00F27BBE"/>
    <w:rsid w:val="00F30458"/>
    <w:rsid w:val="00F30702"/>
    <w:rsid w:val="00F307A3"/>
    <w:rsid w:val="00F30848"/>
    <w:rsid w:val="00F30C1B"/>
    <w:rsid w:val="00F30D27"/>
    <w:rsid w:val="00F30F73"/>
    <w:rsid w:val="00F30FC7"/>
    <w:rsid w:val="00F312BD"/>
    <w:rsid w:val="00F31478"/>
    <w:rsid w:val="00F318DA"/>
    <w:rsid w:val="00F31AD5"/>
    <w:rsid w:val="00F31AF8"/>
    <w:rsid w:val="00F31BB5"/>
    <w:rsid w:val="00F31EF2"/>
    <w:rsid w:val="00F31F68"/>
    <w:rsid w:val="00F32027"/>
    <w:rsid w:val="00F32281"/>
    <w:rsid w:val="00F322E5"/>
    <w:rsid w:val="00F32383"/>
    <w:rsid w:val="00F32547"/>
    <w:rsid w:val="00F32574"/>
    <w:rsid w:val="00F327CE"/>
    <w:rsid w:val="00F328A1"/>
    <w:rsid w:val="00F32E6A"/>
    <w:rsid w:val="00F32F93"/>
    <w:rsid w:val="00F334FE"/>
    <w:rsid w:val="00F33A10"/>
    <w:rsid w:val="00F33B40"/>
    <w:rsid w:val="00F33E7A"/>
    <w:rsid w:val="00F34422"/>
    <w:rsid w:val="00F34465"/>
    <w:rsid w:val="00F3493A"/>
    <w:rsid w:val="00F34E0D"/>
    <w:rsid w:val="00F35063"/>
    <w:rsid w:val="00F35330"/>
    <w:rsid w:val="00F3535B"/>
    <w:rsid w:val="00F354E1"/>
    <w:rsid w:val="00F35505"/>
    <w:rsid w:val="00F356DD"/>
    <w:rsid w:val="00F3583C"/>
    <w:rsid w:val="00F35920"/>
    <w:rsid w:val="00F35BEF"/>
    <w:rsid w:val="00F35C82"/>
    <w:rsid w:val="00F35D73"/>
    <w:rsid w:val="00F35DFC"/>
    <w:rsid w:val="00F35FDF"/>
    <w:rsid w:val="00F36323"/>
    <w:rsid w:val="00F36598"/>
    <w:rsid w:val="00F3678B"/>
    <w:rsid w:val="00F3696A"/>
    <w:rsid w:val="00F3698C"/>
    <w:rsid w:val="00F36C32"/>
    <w:rsid w:val="00F36F45"/>
    <w:rsid w:val="00F37127"/>
    <w:rsid w:val="00F371C5"/>
    <w:rsid w:val="00F375F3"/>
    <w:rsid w:val="00F3786F"/>
    <w:rsid w:val="00F378A2"/>
    <w:rsid w:val="00F37BC5"/>
    <w:rsid w:val="00F37F2A"/>
    <w:rsid w:val="00F4002F"/>
    <w:rsid w:val="00F4003F"/>
    <w:rsid w:val="00F40174"/>
    <w:rsid w:val="00F4052A"/>
    <w:rsid w:val="00F40AC2"/>
    <w:rsid w:val="00F40C78"/>
    <w:rsid w:val="00F40D1A"/>
    <w:rsid w:val="00F40E53"/>
    <w:rsid w:val="00F41403"/>
    <w:rsid w:val="00F41703"/>
    <w:rsid w:val="00F4176A"/>
    <w:rsid w:val="00F4198F"/>
    <w:rsid w:val="00F41AE7"/>
    <w:rsid w:val="00F41C5B"/>
    <w:rsid w:val="00F41ECC"/>
    <w:rsid w:val="00F422B7"/>
    <w:rsid w:val="00F42356"/>
    <w:rsid w:val="00F42508"/>
    <w:rsid w:val="00F431B3"/>
    <w:rsid w:val="00F43293"/>
    <w:rsid w:val="00F432EC"/>
    <w:rsid w:val="00F433E3"/>
    <w:rsid w:val="00F436E1"/>
    <w:rsid w:val="00F437C8"/>
    <w:rsid w:val="00F437E5"/>
    <w:rsid w:val="00F43871"/>
    <w:rsid w:val="00F438DE"/>
    <w:rsid w:val="00F43AA6"/>
    <w:rsid w:val="00F43B1D"/>
    <w:rsid w:val="00F43B9E"/>
    <w:rsid w:val="00F43C4A"/>
    <w:rsid w:val="00F43F3C"/>
    <w:rsid w:val="00F43F4B"/>
    <w:rsid w:val="00F4459A"/>
    <w:rsid w:val="00F4474E"/>
    <w:rsid w:val="00F44944"/>
    <w:rsid w:val="00F44A75"/>
    <w:rsid w:val="00F44A94"/>
    <w:rsid w:val="00F44B7F"/>
    <w:rsid w:val="00F44F58"/>
    <w:rsid w:val="00F45074"/>
    <w:rsid w:val="00F45168"/>
    <w:rsid w:val="00F45195"/>
    <w:rsid w:val="00F453A5"/>
    <w:rsid w:val="00F45D74"/>
    <w:rsid w:val="00F46138"/>
    <w:rsid w:val="00F4632A"/>
    <w:rsid w:val="00F465A6"/>
    <w:rsid w:val="00F4673E"/>
    <w:rsid w:val="00F467C4"/>
    <w:rsid w:val="00F46BAB"/>
    <w:rsid w:val="00F46F62"/>
    <w:rsid w:val="00F46FA8"/>
    <w:rsid w:val="00F4705A"/>
    <w:rsid w:val="00F47295"/>
    <w:rsid w:val="00F47323"/>
    <w:rsid w:val="00F474EA"/>
    <w:rsid w:val="00F47859"/>
    <w:rsid w:val="00F478C8"/>
    <w:rsid w:val="00F47FBF"/>
    <w:rsid w:val="00F503C2"/>
    <w:rsid w:val="00F505AB"/>
    <w:rsid w:val="00F50852"/>
    <w:rsid w:val="00F50E53"/>
    <w:rsid w:val="00F51098"/>
    <w:rsid w:val="00F51283"/>
    <w:rsid w:val="00F516F7"/>
    <w:rsid w:val="00F517CA"/>
    <w:rsid w:val="00F51863"/>
    <w:rsid w:val="00F51888"/>
    <w:rsid w:val="00F51B49"/>
    <w:rsid w:val="00F51C26"/>
    <w:rsid w:val="00F52828"/>
    <w:rsid w:val="00F52D50"/>
    <w:rsid w:val="00F5303C"/>
    <w:rsid w:val="00F53166"/>
    <w:rsid w:val="00F53393"/>
    <w:rsid w:val="00F53437"/>
    <w:rsid w:val="00F53616"/>
    <w:rsid w:val="00F53D72"/>
    <w:rsid w:val="00F54035"/>
    <w:rsid w:val="00F54171"/>
    <w:rsid w:val="00F54532"/>
    <w:rsid w:val="00F54881"/>
    <w:rsid w:val="00F548C1"/>
    <w:rsid w:val="00F54910"/>
    <w:rsid w:val="00F54E41"/>
    <w:rsid w:val="00F550F0"/>
    <w:rsid w:val="00F550FD"/>
    <w:rsid w:val="00F551A6"/>
    <w:rsid w:val="00F55402"/>
    <w:rsid w:val="00F5566B"/>
    <w:rsid w:val="00F5596B"/>
    <w:rsid w:val="00F55A7A"/>
    <w:rsid w:val="00F56023"/>
    <w:rsid w:val="00F5609B"/>
    <w:rsid w:val="00F56180"/>
    <w:rsid w:val="00F56270"/>
    <w:rsid w:val="00F565D1"/>
    <w:rsid w:val="00F56B57"/>
    <w:rsid w:val="00F56D8E"/>
    <w:rsid w:val="00F56F34"/>
    <w:rsid w:val="00F574E1"/>
    <w:rsid w:val="00F5757A"/>
    <w:rsid w:val="00F57648"/>
    <w:rsid w:val="00F576CB"/>
    <w:rsid w:val="00F5778E"/>
    <w:rsid w:val="00F5792B"/>
    <w:rsid w:val="00F57AA0"/>
    <w:rsid w:val="00F57CBD"/>
    <w:rsid w:val="00F57F31"/>
    <w:rsid w:val="00F600C9"/>
    <w:rsid w:val="00F606DB"/>
    <w:rsid w:val="00F608F8"/>
    <w:rsid w:val="00F60AB2"/>
    <w:rsid w:val="00F60C9F"/>
    <w:rsid w:val="00F60F32"/>
    <w:rsid w:val="00F61140"/>
    <w:rsid w:val="00F61499"/>
    <w:rsid w:val="00F6169F"/>
    <w:rsid w:val="00F6190C"/>
    <w:rsid w:val="00F61BAE"/>
    <w:rsid w:val="00F61C62"/>
    <w:rsid w:val="00F62114"/>
    <w:rsid w:val="00F624B9"/>
    <w:rsid w:val="00F6262D"/>
    <w:rsid w:val="00F627B9"/>
    <w:rsid w:val="00F62AA9"/>
    <w:rsid w:val="00F62B88"/>
    <w:rsid w:val="00F62BD6"/>
    <w:rsid w:val="00F62C0D"/>
    <w:rsid w:val="00F62C1B"/>
    <w:rsid w:val="00F62EB2"/>
    <w:rsid w:val="00F62F10"/>
    <w:rsid w:val="00F631C6"/>
    <w:rsid w:val="00F631FA"/>
    <w:rsid w:val="00F63C1B"/>
    <w:rsid w:val="00F63C61"/>
    <w:rsid w:val="00F63D32"/>
    <w:rsid w:val="00F63D55"/>
    <w:rsid w:val="00F64090"/>
    <w:rsid w:val="00F64361"/>
    <w:rsid w:val="00F64610"/>
    <w:rsid w:val="00F646CF"/>
    <w:rsid w:val="00F648C2"/>
    <w:rsid w:val="00F649C4"/>
    <w:rsid w:val="00F64C09"/>
    <w:rsid w:val="00F64C32"/>
    <w:rsid w:val="00F64F3C"/>
    <w:rsid w:val="00F64FE5"/>
    <w:rsid w:val="00F65012"/>
    <w:rsid w:val="00F65763"/>
    <w:rsid w:val="00F65934"/>
    <w:rsid w:val="00F65BA5"/>
    <w:rsid w:val="00F65DB5"/>
    <w:rsid w:val="00F6615E"/>
    <w:rsid w:val="00F66332"/>
    <w:rsid w:val="00F66439"/>
    <w:rsid w:val="00F665E5"/>
    <w:rsid w:val="00F665F6"/>
    <w:rsid w:val="00F667B2"/>
    <w:rsid w:val="00F6689D"/>
    <w:rsid w:val="00F66B03"/>
    <w:rsid w:val="00F66E62"/>
    <w:rsid w:val="00F66FB0"/>
    <w:rsid w:val="00F6701A"/>
    <w:rsid w:val="00F672EE"/>
    <w:rsid w:val="00F67F88"/>
    <w:rsid w:val="00F70650"/>
    <w:rsid w:val="00F706C1"/>
    <w:rsid w:val="00F70B57"/>
    <w:rsid w:val="00F70D64"/>
    <w:rsid w:val="00F70E1F"/>
    <w:rsid w:val="00F70EC8"/>
    <w:rsid w:val="00F7130F"/>
    <w:rsid w:val="00F713A5"/>
    <w:rsid w:val="00F71A37"/>
    <w:rsid w:val="00F71F7C"/>
    <w:rsid w:val="00F72102"/>
    <w:rsid w:val="00F7221F"/>
    <w:rsid w:val="00F72279"/>
    <w:rsid w:val="00F7236E"/>
    <w:rsid w:val="00F72801"/>
    <w:rsid w:val="00F72AFB"/>
    <w:rsid w:val="00F72F26"/>
    <w:rsid w:val="00F73400"/>
    <w:rsid w:val="00F73921"/>
    <w:rsid w:val="00F739DA"/>
    <w:rsid w:val="00F73B4B"/>
    <w:rsid w:val="00F73FE9"/>
    <w:rsid w:val="00F74317"/>
    <w:rsid w:val="00F74450"/>
    <w:rsid w:val="00F744A4"/>
    <w:rsid w:val="00F744A8"/>
    <w:rsid w:val="00F7466C"/>
    <w:rsid w:val="00F74C18"/>
    <w:rsid w:val="00F7536C"/>
    <w:rsid w:val="00F7543F"/>
    <w:rsid w:val="00F75458"/>
    <w:rsid w:val="00F756D5"/>
    <w:rsid w:val="00F75746"/>
    <w:rsid w:val="00F75854"/>
    <w:rsid w:val="00F75BB0"/>
    <w:rsid w:val="00F75CEA"/>
    <w:rsid w:val="00F762EA"/>
    <w:rsid w:val="00F7634E"/>
    <w:rsid w:val="00F765D2"/>
    <w:rsid w:val="00F76628"/>
    <w:rsid w:val="00F76630"/>
    <w:rsid w:val="00F766A0"/>
    <w:rsid w:val="00F76C4D"/>
    <w:rsid w:val="00F76CBE"/>
    <w:rsid w:val="00F77241"/>
    <w:rsid w:val="00F77326"/>
    <w:rsid w:val="00F77639"/>
    <w:rsid w:val="00F77640"/>
    <w:rsid w:val="00F777EF"/>
    <w:rsid w:val="00F779A1"/>
    <w:rsid w:val="00F77E01"/>
    <w:rsid w:val="00F77F0B"/>
    <w:rsid w:val="00F801A4"/>
    <w:rsid w:val="00F80647"/>
    <w:rsid w:val="00F80721"/>
    <w:rsid w:val="00F8078E"/>
    <w:rsid w:val="00F807AB"/>
    <w:rsid w:val="00F80813"/>
    <w:rsid w:val="00F8084F"/>
    <w:rsid w:val="00F80A10"/>
    <w:rsid w:val="00F80B48"/>
    <w:rsid w:val="00F80E48"/>
    <w:rsid w:val="00F8104F"/>
    <w:rsid w:val="00F81118"/>
    <w:rsid w:val="00F8136F"/>
    <w:rsid w:val="00F813B1"/>
    <w:rsid w:val="00F817F2"/>
    <w:rsid w:val="00F818AD"/>
    <w:rsid w:val="00F818BB"/>
    <w:rsid w:val="00F81965"/>
    <w:rsid w:val="00F81EDC"/>
    <w:rsid w:val="00F820CF"/>
    <w:rsid w:val="00F82A43"/>
    <w:rsid w:val="00F82C0E"/>
    <w:rsid w:val="00F83119"/>
    <w:rsid w:val="00F8370F"/>
    <w:rsid w:val="00F83D43"/>
    <w:rsid w:val="00F84298"/>
    <w:rsid w:val="00F84444"/>
    <w:rsid w:val="00F847D8"/>
    <w:rsid w:val="00F8491F"/>
    <w:rsid w:val="00F8498C"/>
    <w:rsid w:val="00F849DC"/>
    <w:rsid w:val="00F849F4"/>
    <w:rsid w:val="00F84B87"/>
    <w:rsid w:val="00F84CF7"/>
    <w:rsid w:val="00F84ECB"/>
    <w:rsid w:val="00F85339"/>
    <w:rsid w:val="00F8541F"/>
    <w:rsid w:val="00F85587"/>
    <w:rsid w:val="00F85608"/>
    <w:rsid w:val="00F859B9"/>
    <w:rsid w:val="00F85B44"/>
    <w:rsid w:val="00F85DAF"/>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AD7"/>
    <w:rsid w:val="00F87AF2"/>
    <w:rsid w:val="00F87B3C"/>
    <w:rsid w:val="00F87BD3"/>
    <w:rsid w:val="00F87BFB"/>
    <w:rsid w:val="00F87F02"/>
    <w:rsid w:val="00F90339"/>
    <w:rsid w:val="00F907A2"/>
    <w:rsid w:val="00F9087C"/>
    <w:rsid w:val="00F90998"/>
    <w:rsid w:val="00F909BE"/>
    <w:rsid w:val="00F90A47"/>
    <w:rsid w:val="00F90B66"/>
    <w:rsid w:val="00F90B7E"/>
    <w:rsid w:val="00F91193"/>
    <w:rsid w:val="00F91BB6"/>
    <w:rsid w:val="00F91BCE"/>
    <w:rsid w:val="00F920F6"/>
    <w:rsid w:val="00F921F9"/>
    <w:rsid w:val="00F92325"/>
    <w:rsid w:val="00F92668"/>
    <w:rsid w:val="00F92CA5"/>
    <w:rsid w:val="00F92D33"/>
    <w:rsid w:val="00F92EFF"/>
    <w:rsid w:val="00F931D2"/>
    <w:rsid w:val="00F93508"/>
    <w:rsid w:val="00F936BC"/>
    <w:rsid w:val="00F937D9"/>
    <w:rsid w:val="00F93EAE"/>
    <w:rsid w:val="00F93EC5"/>
    <w:rsid w:val="00F94269"/>
    <w:rsid w:val="00F94507"/>
    <w:rsid w:val="00F94738"/>
    <w:rsid w:val="00F949B1"/>
    <w:rsid w:val="00F94A50"/>
    <w:rsid w:val="00F94C1E"/>
    <w:rsid w:val="00F94FC4"/>
    <w:rsid w:val="00F9530E"/>
    <w:rsid w:val="00F95369"/>
    <w:rsid w:val="00F9539B"/>
    <w:rsid w:val="00F9564D"/>
    <w:rsid w:val="00F956BB"/>
    <w:rsid w:val="00F95B89"/>
    <w:rsid w:val="00F95BC0"/>
    <w:rsid w:val="00F95C8A"/>
    <w:rsid w:val="00F95DED"/>
    <w:rsid w:val="00F96032"/>
    <w:rsid w:val="00F963AD"/>
    <w:rsid w:val="00F965D0"/>
    <w:rsid w:val="00F966EE"/>
    <w:rsid w:val="00F968E6"/>
    <w:rsid w:val="00F96962"/>
    <w:rsid w:val="00F969F5"/>
    <w:rsid w:val="00F96AEC"/>
    <w:rsid w:val="00F96D1A"/>
    <w:rsid w:val="00F96D76"/>
    <w:rsid w:val="00F96DBD"/>
    <w:rsid w:val="00F97095"/>
    <w:rsid w:val="00F973D7"/>
    <w:rsid w:val="00F97997"/>
    <w:rsid w:val="00F97A13"/>
    <w:rsid w:val="00F97B8A"/>
    <w:rsid w:val="00F97F6E"/>
    <w:rsid w:val="00F97FE0"/>
    <w:rsid w:val="00FA01C5"/>
    <w:rsid w:val="00FA06C4"/>
    <w:rsid w:val="00FA0784"/>
    <w:rsid w:val="00FA0947"/>
    <w:rsid w:val="00FA0B01"/>
    <w:rsid w:val="00FA0BD2"/>
    <w:rsid w:val="00FA0C64"/>
    <w:rsid w:val="00FA0D55"/>
    <w:rsid w:val="00FA0DF5"/>
    <w:rsid w:val="00FA0F70"/>
    <w:rsid w:val="00FA105E"/>
    <w:rsid w:val="00FA11EF"/>
    <w:rsid w:val="00FA1475"/>
    <w:rsid w:val="00FA17BD"/>
    <w:rsid w:val="00FA17D0"/>
    <w:rsid w:val="00FA18A6"/>
    <w:rsid w:val="00FA20EE"/>
    <w:rsid w:val="00FA22BB"/>
    <w:rsid w:val="00FA26E0"/>
    <w:rsid w:val="00FA2854"/>
    <w:rsid w:val="00FA2899"/>
    <w:rsid w:val="00FA3380"/>
    <w:rsid w:val="00FA339B"/>
    <w:rsid w:val="00FA355D"/>
    <w:rsid w:val="00FA3697"/>
    <w:rsid w:val="00FA3FEB"/>
    <w:rsid w:val="00FA41A4"/>
    <w:rsid w:val="00FA4863"/>
    <w:rsid w:val="00FA4BBF"/>
    <w:rsid w:val="00FA4D56"/>
    <w:rsid w:val="00FA4E32"/>
    <w:rsid w:val="00FA4F6D"/>
    <w:rsid w:val="00FA5303"/>
    <w:rsid w:val="00FA5503"/>
    <w:rsid w:val="00FA5589"/>
    <w:rsid w:val="00FA5641"/>
    <w:rsid w:val="00FA56F9"/>
    <w:rsid w:val="00FA58AC"/>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B010E"/>
    <w:rsid w:val="00FB0190"/>
    <w:rsid w:val="00FB03A8"/>
    <w:rsid w:val="00FB0CA4"/>
    <w:rsid w:val="00FB0DD0"/>
    <w:rsid w:val="00FB129E"/>
    <w:rsid w:val="00FB16E2"/>
    <w:rsid w:val="00FB1750"/>
    <w:rsid w:val="00FB178D"/>
    <w:rsid w:val="00FB17A2"/>
    <w:rsid w:val="00FB1ACA"/>
    <w:rsid w:val="00FB1BE4"/>
    <w:rsid w:val="00FB1C5B"/>
    <w:rsid w:val="00FB1D60"/>
    <w:rsid w:val="00FB1DC8"/>
    <w:rsid w:val="00FB1FAA"/>
    <w:rsid w:val="00FB216D"/>
    <w:rsid w:val="00FB227E"/>
    <w:rsid w:val="00FB2321"/>
    <w:rsid w:val="00FB2BA0"/>
    <w:rsid w:val="00FB305E"/>
    <w:rsid w:val="00FB31FF"/>
    <w:rsid w:val="00FB39D9"/>
    <w:rsid w:val="00FB3B35"/>
    <w:rsid w:val="00FB3BB0"/>
    <w:rsid w:val="00FB4219"/>
    <w:rsid w:val="00FB43F3"/>
    <w:rsid w:val="00FB46AA"/>
    <w:rsid w:val="00FB5166"/>
    <w:rsid w:val="00FB51CB"/>
    <w:rsid w:val="00FB5873"/>
    <w:rsid w:val="00FB624A"/>
    <w:rsid w:val="00FB6313"/>
    <w:rsid w:val="00FB647C"/>
    <w:rsid w:val="00FB65EA"/>
    <w:rsid w:val="00FB6633"/>
    <w:rsid w:val="00FB6B4E"/>
    <w:rsid w:val="00FB6EAC"/>
    <w:rsid w:val="00FB6EEE"/>
    <w:rsid w:val="00FB7507"/>
    <w:rsid w:val="00FB7ADA"/>
    <w:rsid w:val="00FB7E16"/>
    <w:rsid w:val="00FC035B"/>
    <w:rsid w:val="00FC046B"/>
    <w:rsid w:val="00FC04E0"/>
    <w:rsid w:val="00FC0797"/>
    <w:rsid w:val="00FC0B3A"/>
    <w:rsid w:val="00FC0CA1"/>
    <w:rsid w:val="00FC0EAC"/>
    <w:rsid w:val="00FC0F33"/>
    <w:rsid w:val="00FC1572"/>
    <w:rsid w:val="00FC181C"/>
    <w:rsid w:val="00FC197D"/>
    <w:rsid w:val="00FC20F1"/>
    <w:rsid w:val="00FC276B"/>
    <w:rsid w:val="00FC27E0"/>
    <w:rsid w:val="00FC294E"/>
    <w:rsid w:val="00FC332E"/>
    <w:rsid w:val="00FC3670"/>
    <w:rsid w:val="00FC3889"/>
    <w:rsid w:val="00FC3BFE"/>
    <w:rsid w:val="00FC4406"/>
    <w:rsid w:val="00FC463F"/>
    <w:rsid w:val="00FC4939"/>
    <w:rsid w:val="00FC4B97"/>
    <w:rsid w:val="00FC4D7C"/>
    <w:rsid w:val="00FC4F7D"/>
    <w:rsid w:val="00FC5078"/>
    <w:rsid w:val="00FC511E"/>
    <w:rsid w:val="00FC52B2"/>
    <w:rsid w:val="00FC53E8"/>
    <w:rsid w:val="00FC59D2"/>
    <w:rsid w:val="00FC5B06"/>
    <w:rsid w:val="00FC5D04"/>
    <w:rsid w:val="00FC5DAC"/>
    <w:rsid w:val="00FC5E0B"/>
    <w:rsid w:val="00FC5E76"/>
    <w:rsid w:val="00FC60F0"/>
    <w:rsid w:val="00FC61D7"/>
    <w:rsid w:val="00FC65E9"/>
    <w:rsid w:val="00FC6992"/>
    <w:rsid w:val="00FC69A9"/>
    <w:rsid w:val="00FC69DA"/>
    <w:rsid w:val="00FC6ABC"/>
    <w:rsid w:val="00FC6D99"/>
    <w:rsid w:val="00FC71BC"/>
    <w:rsid w:val="00FC7363"/>
    <w:rsid w:val="00FC79DB"/>
    <w:rsid w:val="00FC7B24"/>
    <w:rsid w:val="00FC7B8D"/>
    <w:rsid w:val="00FC7DBC"/>
    <w:rsid w:val="00FC7F8B"/>
    <w:rsid w:val="00FD0435"/>
    <w:rsid w:val="00FD071C"/>
    <w:rsid w:val="00FD0722"/>
    <w:rsid w:val="00FD0967"/>
    <w:rsid w:val="00FD0EED"/>
    <w:rsid w:val="00FD14C4"/>
    <w:rsid w:val="00FD1758"/>
    <w:rsid w:val="00FD1A65"/>
    <w:rsid w:val="00FD1D96"/>
    <w:rsid w:val="00FD1E08"/>
    <w:rsid w:val="00FD1F05"/>
    <w:rsid w:val="00FD1FEF"/>
    <w:rsid w:val="00FD20D8"/>
    <w:rsid w:val="00FD2375"/>
    <w:rsid w:val="00FD23B5"/>
    <w:rsid w:val="00FD2CCA"/>
    <w:rsid w:val="00FD2CF0"/>
    <w:rsid w:val="00FD2DE7"/>
    <w:rsid w:val="00FD2F88"/>
    <w:rsid w:val="00FD3003"/>
    <w:rsid w:val="00FD33EC"/>
    <w:rsid w:val="00FD3425"/>
    <w:rsid w:val="00FD3AD5"/>
    <w:rsid w:val="00FD3B3E"/>
    <w:rsid w:val="00FD3C7C"/>
    <w:rsid w:val="00FD4247"/>
    <w:rsid w:val="00FD4282"/>
    <w:rsid w:val="00FD4615"/>
    <w:rsid w:val="00FD472D"/>
    <w:rsid w:val="00FD4872"/>
    <w:rsid w:val="00FD488A"/>
    <w:rsid w:val="00FD4A4C"/>
    <w:rsid w:val="00FD4AE2"/>
    <w:rsid w:val="00FD4B14"/>
    <w:rsid w:val="00FD508C"/>
    <w:rsid w:val="00FD52CB"/>
    <w:rsid w:val="00FD52FF"/>
    <w:rsid w:val="00FD5574"/>
    <w:rsid w:val="00FD5859"/>
    <w:rsid w:val="00FD5B5B"/>
    <w:rsid w:val="00FD5DE9"/>
    <w:rsid w:val="00FD5E1A"/>
    <w:rsid w:val="00FD5F9F"/>
    <w:rsid w:val="00FD6025"/>
    <w:rsid w:val="00FD60B8"/>
    <w:rsid w:val="00FD61F8"/>
    <w:rsid w:val="00FD62A6"/>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751"/>
    <w:rsid w:val="00FE1786"/>
    <w:rsid w:val="00FE1AC1"/>
    <w:rsid w:val="00FE1AF3"/>
    <w:rsid w:val="00FE2231"/>
    <w:rsid w:val="00FE2765"/>
    <w:rsid w:val="00FE29F7"/>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532F"/>
    <w:rsid w:val="00FE5480"/>
    <w:rsid w:val="00FE5690"/>
    <w:rsid w:val="00FE5880"/>
    <w:rsid w:val="00FE590E"/>
    <w:rsid w:val="00FE5C94"/>
    <w:rsid w:val="00FE6039"/>
    <w:rsid w:val="00FE615F"/>
    <w:rsid w:val="00FE6481"/>
    <w:rsid w:val="00FE65A7"/>
    <w:rsid w:val="00FE67D3"/>
    <w:rsid w:val="00FE6842"/>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426"/>
    <w:rsid w:val="00FF0644"/>
    <w:rsid w:val="00FF08B1"/>
    <w:rsid w:val="00FF097A"/>
    <w:rsid w:val="00FF0B0F"/>
    <w:rsid w:val="00FF12AD"/>
    <w:rsid w:val="00FF1302"/>
    <w:rsid w:val="00FF13FA"/>
    <w:rsid w:val="00FF15CC"/>
    <w:rsid w:val="00FF1C43"/>
    <w:rsid w:val="00FF20A8"/>
    <w:rsid w:val="00FF2341"/>
    <w:rsid w:val="00FF24D0"/>
    <w:rsid w:val="00FF2814"/>
    <w:rsid w:val="00FF2A06"/>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303"/>
    <w:rsid w:val="00FF53BB"/>
    <w:rsid w:val="00FF53D4"/>
    <w:rsid w:val="00FF568F"/>
    <w:rsid w:val="00FF5A2D"/>
    <w:rsid w:val="00FF5E3E"/>
    <w:rsid w:val="00FF5FD0"/>
    <w:rsid w:val="00FF61E7"/>
    <w:rsid w:val="00FF62BD"/>
    <w:rsid w:val="00FF6347"/>
    <w:rsid w:val="00FF6383"/>
    <w:rsid w:val="00FF6392"/>
    <w:rsid w:val="00FF6556"/>
    <w:rsid w:val="00FF68DF"/>
    <w:rsid w:val="00FF6C11"/>
    <w:rsid w:val="00FF6D25"/>
    <w:rsid w:val="00FF6F12"/>
    <w:rsid w:val="00FF6F65"/>
    <w:rsid w:val="00FF7A37"/>
    <w:rsid w:val="00FF7AB4"/>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5C3B"/>
    <w:rPr>
      <w:rFonts w:ascii="Fira Sans" w:hAnsi="Fira Sans"/>
      <w:color w:val="FFFFFF"/>
      <w:sz w:val="19"/>
    </w:rPr>
  </w:style>
  <w:style w:type="paragraph" w:styleId="Nagwek1">
    <w:name w:val="heading 1"/>
    <w:basedOn w:val="Normalny"/>
    <w:next w:val="Normalny"/>
    <w:link w:val="Nagwek1Znak"/>
    <w:qFormat/>
    <w:rsid w:val="0015376F"/>
    <w:pPr>
      <w:numPr>
        <w:numId w:val="32"/>
      </w:numPr>
      <w:outlineLvl w:val="0"/>
    </w:pPr>
    <w:rPr>
      <w:rFonts w:ascii="Arial" w:hAnsi="Arial" w:cs="Arial"/>
      <w:b/>
    </w:rPr>
  </w:style>
  <w:style w:type="paragraph" w:styleId="Nagwek2">
    <w:name w:val="heading 2"/>
    <w:basedOn w:val="Normalny"/>
    <w:next w:val="Normalny"/>
    <w:qFormat/>
    <w:pPr>
      <w:keepNext/>
      <w:numPr>
        <w:ilvl w:val="1"/>
        <w:numId w:val="32"/>
      </w:numPr>
      <w:jc w:val="center"/>
      <w:outlineLvl w:val="1"/>
    </w:pPr>
    <w:rPr>
      <w:b/>
    </w:rPr>
  </w:style>
  <w:style w:type="paragraph" w:styleId="Nagwek3">
    <w:name w:val="heading 3"/>
    <w:basedOn w:val="Normalny"/>
    <w:next w:val="Normalny"/>
    <w:qFormat/>
    <w:pPr>
      <w:keepNext/>
      <w:numPr>
        <w:ilvl w:val="2"/>
        <w:numId w:val="32"/>
      </w:numPr>
      <w:jc w:val="center"/>
      <w:outlineLvl w:val="2"/>
    </w:pPr>
    <w:rPr>
      <w:i/>
    </w:rPr>
  </w:style>
  <w:style w:type="paragraph" w:styleId="Nagwek4">
    <w:name w:val="heading 4"/>
    <w:basedOn w:val="Normalny"/>
    <w:next w:val="Normalny"/>
    <w:link w:val="Nagwek4Znak"/>
    <w:qFormat/>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qFormat/>
    <w:pPr>
      <w:keepNext/>
      <w:numPr>
        <w:ilvl w:val="4"/>
        <w:numId w:val="32"/>
      </w:numPr>
      <w:outlineLvl w:val="4"/>
    </w:pPr>
    <w:rPr>
      <w:rFonts w:ascii="Arial" w:hAnsi="Arial"/>
      <w:b/>
    </w:rPr>
  </w:style>
  <w:style w:type="paragraph" w:styleId="Nagwek6">
    <w:name w:val="heading 6"/>
    <w:basedOn w:val="Normalny"/>
    <w:next w:val="Normalny"/>
    <w:qFormat/>
    <w:pPr>
      <w:keepNext/>
      <w:numPr>
        <w:ilvl w:val="5"/>
        <w:numId w:val="32"/>
      </w:numPr>
      <w:spacing w:line="312" w:lineRule="auto"/>
      <w:jc w:val="both"/>
      <w:outlineLvl w:val="5"/>
    </w:pPr>
    <w:rPr>
      <w:rFonts w:ascii="Arial" w:hAnsi="Arial"/>
      <w:b/>
    </w:rPr>
  </w:style>
  <w:style w:type="paragraph" w:styleId="Nagwek7">
    <w:name w:val="heading 7"/>
    <w:basedOn w:val="Normalny"/>
    <w:next w:val="Normalny"/>
    <w:qFormat/>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6D57A2"/>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6D57A2"/>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color w:val="FFFFFF"/>
      <w:sz w:val="19"/>
    </w:rPr>
  </w:style>
  <w:style w:type="character" w:customStyle="1" w:styleId="Nagwek4Znak">
    <w:name w:val="Nagłówek 4 Znak"/>
    <w:link w:val="Nagwek4"/>
    <w:locked/>
    <w:rsid w:val="00F53166"/>
    <w:rPr>
      <w:rFonts w:ascii="Arial" w:hAnsi="Arial"/>
      <w:b/>
      <w:bCs/>
      <w:color w:val="FFFFFF"/>
      <w:sz w:val="18"/>
    </w:rPr>
  </w:style>
  <w:style w:type="character" w:customStyle="1" w:styleId="Nagwek5Znak">
    <w:name w:val="Nagłówek 5 Znak"/>
    <w:link w:val="Nagwek5"/>
    <w:locked/>
    <w:rsid w:val="000524C4"/>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semiHidden/>
  </w:style>
  <w:style w:type="character" w:customStyle="1" w:styleId="TekstprzypisudolnegoZnak">
    <w:name w:val="Tekst przypisu dolnego Znak"/>
    <w:link w:val="Tekstprzypisudolnego"/>
    <w:semiHidden/>
    <w:rsid w:val="00F65763"/>
    <w:rPr>
      <w:rFonts w:ascii="Fira Sans" w:hAnsi="Fira Sans"/>
      <w:color w:val="FFFFFF"/>
      <w:sz w:val="19"/>
    </w:rPr>
  </w:style>
  <w:style w:type="character" w:styleId="Odwoanieprzypisudolnego">
    <w:name w:val="footnote reference"/>
    <w:semiHidden/>
    <w:rPr>
      <w:color w:val="FFFFFF"/>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semiHidden/>
    <w:rsid w:val="00AF5EE4"/>
    <w:rPr>
      <w:color w:val="FFFFFF"/>
      <w:sz w:val="16"/>
      <w:szCs w:val="16"/>
    </w:rPr>
  </w:style>
  <w:style w:type="paragraph" w:styleId="Tekstkomentarza">
    <w:name w:val="annotation text"/>
    <w:basedOn w:val="Normalny"/>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FFFFFF"/>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DC18A9"/>
    <w:pPr>
      <w:spacing w:before="360" w:after="360" w:line="240" w:lineRule="auto"/>
    </w:pPr>
    <w:rPr>
      <w:rFonts w:ascii="Fira Sans SemiBold" w:hAnsi="Fira Sans SemiBold"/>
      <w:b/>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FA76B5"/>
    <w:pPr>
      <w:tabs>
        <w:tab w:val="left" w:pos="1021"/>
      </w:tabs>
      <w:spacing w:before="480" w:after="120" w:line="240" w:lineRule="exact"/>
      <w:ind w:left="1021" w:hanging="1021"/>
    </w:pPr>
    <w:rPr>
      <w:rFonts w:ascii="Fira Sans" w:hAnsi="Fira Sans"/>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F548C1"/>
    <w:pPr>
      <w:numPr>
        <w:numId w:val="0"/>
      </w:numPr>
      <w:spacing w:after="720" w:line="240" w:lineRule="auto"/>
      <w:ind w:right="254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rPr>
      <w:color w:val="FFFFFF"/>
    </w:rPr>
  </w:style>
  <w:style w:type="paragraph" w:customStyle="1" w:styleId="wartocibezgwiazdek">
    <w:name w:val="wartości bez gwiazdek"/>
    <w:basedOn w:val="Normalny"/>
    <w:autoRedefine/>
    <w:qFormat/>
    <w:rsid w:val="00522C4A"/>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Wartocigwiazdka">
    <w:name w:val="Wartości gwiazdka"/>
    <w:basedOn w:val="Wartoci"/>
    <w:qFormat/>
    <w:rsid w:val="00680748"/>
    <w:pPr>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numbering" w:styleId="111111">
    <w:name w:val="Outline List 2"/>
    <w:basedOn w:val="Bezlisty"/>
    <w:semiHidden/>
    <w:unhideWhenUsed/>
    <w:rsid w:val="006D57A2"/>
    <w:pPr>
      <w:numPr>
        <w:numId w:val="30"/>
      </w:numPr>
    </w:pPr>
  </w:style>
  <w:style w:type="numbering" w:styleId="1ai">
    <w:name w:val="Outline List 1"/>
    <w:basedOn w:val="Bezlisty"/>
    <w:semiHidden/>
    <w:unhideWhenUsed/>
    <w:rsid w:val="006D57A2"/>
    <w:pPr>
      <w:numPr>
        <w:numId w:val="31"/>
      </w:numPr>
    </w:pPr>
  </w:style>
  <w:style w:type="paragraph" w:styleId="Adresnakopercie">
    <w:name w:val="envelope address"/>
    <w:basedOn w:val="Normalny"/>
    <w:semiHidden/>
    <w:unhideWhenUsed/>
    <w:rsid w:val="006D57A2"/>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6D57A2"/>
    <w:rPr>
      <w:rFonts w:asciiTheme="majorHAnsi" w:eastAsiaTheme="majorEastAsia" w:hAnsiTheme="majorHAnsi" w:cstheme="majorBidi"/>
      <w:sz w:val="20"/>
    </w:rPr>
  </w:style>
  <w:style w:type="paragraph" w:styleId="Akapitzlist">
    <w:name w:val="List Paragraph"/>
    <w:basedOn w:val="Normalny"/>
    <w:uiPriority w:val="34"/>
    <w:qFormat/>
    <w:rsid w:val="006D57A2"/>
    <w:pPr>
      <w:ind w:left="720"/>
      <w:contextualSpacing/>
    </w:pPr>
  </w:style>
  <w:style w:type="character" w:customStyle="1" w:styleId="Nagwek8Znak">
    <w:name w:val="Nagłówek 8 Znak"/>
    <w:basedOn w:val="Domylnaczcionkaakapitu"/>
    <w:link w:val="Nagwek8"/>
    <w:semiHidden/>
    <w:rsid w:val="006D57A2"/>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6D57A2"/>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6D57A2"/>
    <w:pPr>
      <w:numPr>
        <w:numId w:val="32"/>
      </w:numPr>
    </w:pPr>
  </w:style>
  <w:style w:type="paragraph" w:styleId="Bezodstpw">
    <w:name w:val="No Spacing"/>
    <w:uiPriority w:val="1"/>
    <w:qFormat/>
    <w:rsid w:val="006D57A2"/>
    <w:rPr>
      <w:rFonts w:ascii="Fira Sans" w:hAnsi="Fira Sans"/>
      <w:color w:val="FFFFFF"/>
      <w:sz w:val="19"/>
    </w:rPr>
  </w:style>
  <w:style w:type="paragraph" w:styleId="Bibliografia">
    <w:name w:val="Bibliography"/>
    <w:basedOn w:val="Normalny"/>
    <w:next w:val="Normalny"/>
    <w:uiPriority w:val="37"/>
    <w:semiHidden/>
    <w:unhideWhenUsed/>
    <w:rsid w:val="006D57A2"/>
  </w:style>
  <w:style w:type="table" w:styleId="Ciemnalista">
    <w:name w:val="Dark List"/>
    <w:basedOn w:val="Standardowy"/>
    <w:uiPriority w:val="70"/>
    <w:semiHidden/>
    <w:unhideWhenUsed/>
    <w:rsid w:val="006D57A2"/>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6D57A2"/>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6D57A2"/>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6D57A2"/>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6D57A2"/>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6D57A2"/>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6D57A2"/>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qFormat/>
    <w:rsid w:val="006D57A2"/>
    <w:pPr>
      <w:spacing w:before="200" w:after="160"/>
      <w:ind w:left="864" w:right="864"/>
      <w:jc w:val="center"/>
    </w:pPr>
    <w:rPr>
      <w:i/>
      <w:iCs/>
    </w:rPr>
  </w:style>
  <w:style w:type="character" w:customStyle="1" w:styleId="CytatZnak">
    <w:name w:val="Cytat Znak"/>
    <w:basedOn w:val="Domylnaczcionkaakapitu"/>
    <w:link w:val="Cytat"/>
    <w:uiPriority w:val="29"/>
    <w:rsid w:val="006D57A2"/>
    <w:rPr>
      <w:rFonts w:ascii="Fira Sans" w:hAnsi="Fira Sans"/>
      <w:i/>
      <w:iCs/>
      <w:color w:val="FFFFFF"/>
      <w:sz w:val="19"/>
    </w:rPr>
  </w:style>
  <w:style w:type="paragraph" w:styleId="Cytatintensywny">
    <w:name w:val="Intense Quote"/>
    <w:basedOn w:val="Normalny"/>
    <w:next w:val="Normalny"/>
    <w:link w:val="CytatintensywnyZnak"/>
    <w:uiPriority w:val="30"/>
    <w:rsid w:val="006D57A2"/>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6D57A2"/>
    <w:rPr>
      <w:rFonts w:ascii="Fira Sans" w:hAnsi="Fira Sans"/>
      <w:i/>
      <w:iCs/>
      <w:color w:val="FFFFFF"/>
      <w:sz w:val="19"/>
    </w:rPr>
  </w:style>
  <w:style w:type="paragraph" w:styleId="Data">
    <w:name w:val="Date"/>
    <w:basedOn w:val="Normalny"/>
    <w:next w:val="Normalny"/>
    <w:link w:val="DataZnak"/>
    <w:rsid w:val="006D57A2"/>
  </w:style>
  <w:style w:type="character" w:customStyle="1" w:styleId="DataZnak">
    <w:name w:val="Data Znak"/>
    <w:basedOn w:val="Domylnaczcionkaakapitu"/>
    <w:link w:val="Data"/>
    <w:rsid w:val="006D57A2"/>
    <w:rPr>
      <w:rFonts w:ascii="Fira Sans" w:hAnsi="Fira Sans"/>
      <w:color w:val="FFFFFF"/>
      <w:sz w:val="19"/>
    </w:rPr>
  </w:style>
  <w:style w:type="paragraph" w:styleId="HTML-adres">
    <w:name w:val="HTML Address"/>
    <w:basedOn w:val="Normalny"/>
    <w:link w:val="HTML-adresZnak"/>
    <w:semiHidden/>
    <w:unhideWhenUsed/>
    <w:rsid w:val="006D57A2"/>
    <w:rPr>
      <w:i/>
      <w:iCs/>
    </w:rPr>
  </w:style>
  <w:style w:type="character" w:customStyle="1" w:styleId="HTML-adresZnak">
    <w:name w:val="HTML - adres Znak"/>
    <w:basedOn w:val="Domylnaczcionkaakapitu"/>
    <w:link w:val="HTML-adres"/>
    <w:semiHidden/>
    <w:rsid w:val="006D57A2"/>
    <w:rPr>
      <w:rFonts w:ascii="Fira Sans" w:hAnsi="Fira Sans"/>
      <w:i/>
      <w:iCs/>
      <w:color w:val="FFFFFF"/>
      <w:sz w:val="19"/>
    </w:rPr>
  </w:style>
  <w:style w:type="character" w:styleId="HTML-akronim">
    <w:name w:val="HTML Acronym"/>
    <w:basedOn w:val="Domylnaczcionkaakapitu"/>
    <w:semiHidden/>
    <w:unhideWhenUsed/>
    <w:rsid w:val="006D57A2"/>
    <w:rPr>
      <w:color w:val="FFFFFF"/>
    </w:rPr>
  </w:style>
  <w:style w:type="character" w:styleId="HTML-cytat">
    <w:name w:val="HTML Cite"/>
    <w:basedOn w:val="Domylnaczcionkaakapitu"/>
    <w:semiHidden/>
    <w:unhideWhenUsed/>
    <w:rsid w:val="006D57A2"/>
    <w:rPr>
      <w:i/>
      <w:iCs/>
      <w:color w:val="FFFFFF"/>
    </w:rPr>
  </w:style>
  <w:style w:type="character" w:styleId="HTML-definicja">
    <w:name w:val="HTML Definition"/>
    <w:basedOn w:val="Domylnaczcionkaakapitu"/>
    <w:semiHidden/>
    <w:unhideWhenUsed/>
    <w:rsid w:val="006D57A2"/>
    <w:rPr>
      <w:i/>
      <w:iCs/>
      <w:color w:val="FFFFFF"/>
    </w:rPr>
  </w:style>
  <w:style w:type="character" w:styleId="HTML-klawiatura">
    <w:name w:val="HTML Keyboard"/>
    <w:basedOn w:val="Domylnaczcionkaakapitu"/>
    <w:semiHidden/>
    <w:unhideWhenUsed/>
    <w:rsid w:val="006D57A2"/>
    <w:rPr>
      <w:rFonts w:ascii="Consolas" w:hAnsi="Consolas"/>
      <w:color w:val="FFFFFF"/>
      <w:sz w:val="20"/>
      <w:szCs w:val="20"/>
    </w:rPr>
  </w:style>
  <w:style w:type="character" w:styleId="HTML-kod">
    <w:name w:val="HTML Code"/>
    <w:basedOn w:val="Domylnaczcionkaakapitu"/>
    <w:semiHidden/>
    <w:unhideWhenUsed/>
    <w:rsid w:val="006D57A2"/>
    <w:rPr>
      <w:rFonts w:ascii="Consolas" w:hAnsi="Consolas"/>
      <w:color w:val="FFFFFF"/>
      <w:sz w:val="20"/>
      <w:szCs w:val="20"/>
    </w:rPr>
  </w:style>
  <w:style w:type="character" w:styleId="HTML-przykad">
    <w:name w:val="HTML Sample"/>
    <w:basedOn w:val="Domylnaczcionkaakapitu"/>
    <w:semiHidden/>
    <w:unhideWhenUsed/>
    <w:rsid w:val="006D57A2"/>
    <w:rPr>
      <w:rFonts w:ascii="Consolas" w:hAnsi="Consolas"/>
      <w:color w:val="FFFFFF"/>
      <w:sz w:val="24"/>
      <w:szCs w:val="24"/>
    </w:rPr>
  </w:style>
  <w:style w:type="character" w:styleId="HTML-staaszeroko">
    <w:name w:val="HTML Typewriter"/>
    <w:basedOn w:val="Domylnaczcionkaakapitu"/>
    <w:semiHidden/>
    <w:unhideWhenUsed/>
    <w:rsid w:val="006D57A2"/>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6D57A2"/>
    <w:rPr>
      <w:rFonts w:ascii="Consolas" w:hAnsi="Consolas"/>
      <w:sz w:val="20"/>
    </w:rPr>
  </w:style>
  <w:style w:type="character" w:customStyle="1" w:styleId="HTML-wstpniesformatowanyZnak">
    <w:name w:val="HTML - wstępnie sformatowany Znak"/>
    <w:basedOn w:val="Domylnaczcionkaakapitu"/>
    <w:link w:val="HTML-wstpniesformatowany"/>
    <w:semiHidden/>
    <w:rsid w:val="006D57A2"/>
    <w:rPr>
      <w:rFonts w:ascii="Consolas" w:hAnsi="Consolas"/>
      <w:color w:val="FFFFFF"/>
    </w:rPr>
  </w:style>
  <w:style w:type="character" w:styleId="HTML-zmienna">
    <w:name w:val="HTML Variable"/>
    <w:basedOn w:val="Domylnaczcionkaakapitu"/>
    <w:semiHidden/>
    <w:unhideWhenUsed/>
    <w:rsid w:val="006D57A2"/>
    <w:rPr>
      <w:i/>
      <w:iCs/>
      <w:color w:val="FFFFFF"/>
    </w:rPr>
  </w:style>
  <w:style w:type="paragraph" w:styleId="Indeks1">
    <w:name w:val="index 1"/>
    <w:basedOn w:val="Normalny"/>
    <w:next w:val="Normalny"/>
    <w:autoRedefine/>
    <w:semiHidden/>
    <w:unhideWhenUsed/>
    <w:rsid w:val="006D57A2"/>
    <w:pPr>
      <w:ind w:left="190" w:hanging="190"/>
    </w:pPr>
  </w:style>
  <w:style w:type="paragraph" w:styleId="Indeks2">
    <w:name w:val="index 2"/>
    <w:basedOn w:val="Normalny"/>
    <w:next w:val="Normalny"/>
    <w:autoRedefine/>
    <w:semiHidden/>
    <w:unhideWhenUsed/>
    <w:rsid w:val="006D57A2"/>
    <w:pPr>
      <w:ind w:left="380" w:hanging="190"/>
    </w:pPr>
  </w:style>
  <w:style w:type="paragraph" w:styleId="Indeks3">
    <w:name w:val="index 3"/>
    <w:basedOn w:val="Normalny"/>
    <w:next w:val="Normalny"/>
    <w:autoRedefine/>
    <w:semiHidden/>
    <w:unhideWhenUsed/>
    <w:rsid w:val="006D57A2"/>
    <w:pPr>
      <w:ind w:left="570" w:hanging="190"/>
    </w:pPr>
  </w:style>
  <w:style w:type="paragraph" w:styleId="Indeks4">
    <w:name w:val="index 4"/>
    <w:basedOn w:val="Normalny"/>
    <w:next w:val="Normalny"/>
    <w:autoRedefine/>
    <w:semiHidden/>
    <w:unhideWhenUsed/>
    <w:rsid w:val="006D57A2"/>
    <w:pPr>
      <w:ind w:left="760" w:hanging="190"/>
    </w:pPr>
  </w:style>
  <w:style w:type="paragraph" w:styleId="Indeks5">
    <w:name w:val="index 5"/>
    <w:basedOn w:val="Normalny"/>
    <w:next w:val="Normalny"/>
    <w:autoRedefine/>
    <w:semiHidden/>
    <w:unhideWhenUsed/>
    <w:rsid w:val="006D57A2"/>
    <w:pPr>
      <w:ind w:left="950" w:hanging="190"/>
    </w:pPr>
  </w:style>
  <w:style w:type="paragraph" w:styleId="Indeks6">
    <w:name w:val="index 6"/>
    <w:basedOn w:val="Normalny"/>
    <w:next w:val="Normalny"/>
    <w:autoRedefine/>
    <w:semiHidden/>
    <w:unhideWhenUsed/>
    <w:rsid w:val="006D57A2"/>
    <w:pPr>
      <w:ind w:left="1140" w:hanging="190"/>
    </w:pPr>
  </w:style>
  <w:style w:type="paragraph" w:styleId="Indeks7">
    <w:name w:val="index 7"/>
    <w:basedOn w:val="Normalny"/>
    <w:next w:val="Normalny"/>
    <w:autoRedefine/>
    <w:semiHidden/>
    <w:unhideWhenUsed/>
    <w:rsid w:val="006D57A2"/>
    <w:pPr>
      <w:ind w:left="1330" w:hanging="190"/>
    </w:pPr>
  </w:style>
  <w:style w:type="paragraph" w:styleId="Indeks8">
    <w:name w:val="index 8"/>
    <w:basedOn w:val="Normalny"/>
    <w:next w:val="Normalny"/>
    <w:autoRedefine/>
    <w:semiHidden/>
    <w:unhideWhenUsed/>
    <w:rsid w:val="006D57A2"/>
    <w:pPr>
      <w:ind w:left="1520" w:hanging="190"/>
    </w:pPr>
  </w:style>
  <w:style w:type="paragraph" w:styleId="Indeks9">
    <w:name w:val="index 9"/>
    <w:basedOn w:val="Normalny"/>
    <w:next w:val="Normalny"/>
    <w:autoRedefine/>
    <w:semiHidden/>
    <w:unhideWhenUsed/>
    <w:rsid w:val="006D57A2"/>
    <w:pPr>
      <w:ind w:left="1710" w:hanging="190"/>
    </w:pPr>
  </w:style>
  <w:style w:type="table" w:styleId="Jasnalista">
    <w:name w:val="Light List"/>
    <w:basedOn w:val="Standardowy"/>
    <w:uiPriority w:val="61"/>
    <w:semiHidden/>
    <w:unhideWhenUsed/>
    <w:rsid w:val="006D57A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6D57A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6D57A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6D57A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6D57A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6D57A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6D57A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6D57A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6D57A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6D57A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6D57A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6D57A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6D57A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6D57A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6D57A2"/>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6D57A2"/>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6D57A2"/>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6D57A2"/>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6D57A2"/>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6D57A2"/>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6D57A2"/>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6D57A2"/>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6D57A2"/>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6D57A2"/>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6D57A2"/>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6D57A2"/>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6D57A2"/>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6D57A2"/>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6D57A2"/>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6D57A2"/>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6D57A2"/>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6D57A2"/>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6D57A2"/>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6D57A2"/>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6D57A2"/>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6D57A2"/>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6D57A2"/>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6D57A2"/>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6D57A2"/>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6D57A2"/>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6D57A2"/>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6D57A2"/>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6D57A2"/>
    <w:pPr>
      <w:spacing w:after="200"/>
    </w:pPr>
    <w:rPr>
      <w:i/>
      <w:iCs/>
      <w:sz w:val="18"/>
      <w:szCs w:val="18"/>
    </w:rPr>
  </w:style>
  <w:style w:type="paragraph" w:styleId="Lista">
    <w:name w:val="List"/>
    <w:basedOn w:val="Normalny"/>
    <w:semiHidden/>
    <w:unhideWhenUsed/>
    <w:rsid w:val="006D57A2"/>
    <w:pPr>
      <w:ind w:left="283" w:hanging="283"/>
      <w:contextualSpacing/>
    </w:pPr>
  </w:style>
  <w:style w:type="paragraph" w:styleId="Lista-kontynuacja">
    <w:name w:val="List Continue"/>
    <w:basedOn w:val="Normalny"/>
    <w:semiHidden/>
    <w:unhideWhenUsed/>
    <w:rsid w:val="006D57A2"/>
    <w:pPr>
      <w:spacing w:after="120"/>
      <w:ind w:left="283"/>
      <w:contextualSpacing/>
    </w:pPr>
  </w:style>
  <w:style w:type="paragraph" w:styleId="Lista-kontynuacja2">
    <w:name w:val="List Continue 2"/>
    <w:basedOn w:val="Normalny"/>
    <w:semiHidden/>
    <w:unhideWhenUsed/>
    <w:rsid w:val="006D57A2"/>
    <w:pPr>
      <w:spacing w:after="120"/>
      <w:ind w:left="566"/>
      <w:contextualSpacing/>
    </w:pPr>
  </w:style>
  <w:style w:type="paragraph" w:styleId="Lista-kontynuacja3">
    <w:name w:val="List Continue 3"/>
    <w:basedOn w:val="Normalny"/>
    <w:semiHidden/>
    <w:unhideWhenUsed/>
    <w:rsid w:val="006D57A2"/>
    <w:pPr>
      <w:spacing w:after="120"/>
      <w:ind w:left="849"/>
      <w:contextualSpacing/>
    </w:pPr>
  </w:style>
  <w:style w:type="paragraph" w:styleId="Lista-kontynuacja4">
    <w:name w:val="List Continue 4"/>
    <w:basedOn w:val="Normalny"/>
    <w:semiHidden/>
    <w:unhideWhenUsed/>
    <w:rsid w:val="006D57A2"/>
    <w:pPr>
      <w:spacing w:after="120"/>
      <w:ind w:left="1132"/>
      <w:contextualSpacing/>
    </w:pPr>
  </w:style>
  <w:style w:type="paragraph" w:styleId="Lista-kontynuacja5">
    <w:name w:val="List Continue 5"/>
    <w:basedOn w:val="Normalny"/>
    <w:semiHidden/>
    <w:unhideWhenUsed/>
    <w:rsid w:val="006D57A2"/>
    <w:pPr>
      <w:spacing w:after="120"/>
      <w:ind w:left="1415"/>
      <w:contextualSpacing/>
    </w:pPr>
  </w:style>
  <w:style w:type="paragraph" w:styleId="Lista2">
    <w:name w:val="List 2"/>
    <w:basedOn w:val="Normalny"/>
    <w:semiHidden/>
    <w:unhideWhenUsed/>
    <w:rsid w:val="006D57A2"/>
    <w:pPr>
      <w:ind w:left="566" w:hanging="283"/>
      <w:contextualSpacing/>
    </w:pPr>
  </w:style>
  <w:style w:type="paragraph" w:styleId="Lista3">
    <w:name w:val="List 3"/>
    <w:basedOn w:val="Normalny"/>
    <w:semiHidden/>
    <w:unhideWhenUsed/>
    <w:rsid w:val="006D57A2"/>
    <w:pPr>
      <w:ind w:left="849" w:hanging="283"/>
      <w:contextualSpacing/>
    </w:pPr>
  </w:style>
  <w:style w:type="paragraph" w:styleId="Lista4">
    <w:name w:val="List 4"/>
    <w:basedOn w:val="Normalny"/>
    <w:rsid w:val="006D57A2"/>
    <w:pPr>
      <w:ind w:left="1132" w:hanging="283"/>
      <w:contextualSpacing/>
    </w:pPr>
  </w:style>
  <w:style w:type="paragraph" w:styleId="Lista5">
    <w:name w:val="List 5"/>
    <w:basedOn w:val="Normalny"/>
    <w:rsid w:val="006D57A2"/>
    <w:pPr>
      <w:ind w:left="1415" w:hanging="283"/>
      <w:contextualSpacing/>
    </w:pPr>
  </w:style>
  <w:style w:type="paragraph" w:styleId="Listanumerowana">
    <w:name w:val="List Number"/>
    <w:basedOn w:val="Normalny"/>
    <w:rsid w:val="006D57A2"/>
    <w:pPr>
      <w:numPr>
        <w:numId w:val="19"/>
      </w:numPr>
      <w:contextualSpacing/>
    </w:pPr>
  </w:style>
  <w:style w:type="paragraph" w:styleId="Listanumerowana2">
    <w:name w:val="List Number 2"/>
    <w:basedOn w:val="Normalny"/>
    <w:semiHidden/>
    <w:unhideWhenUsed/>
    <w:rsid w:val="006D57A2"/>
    <w:pPr>
      <w:numPr>
        <w:numId w:val="20"/>
      </w:numPr>
      <w:contextualSpacing/>
    </w:pPr>
  </w:style>
  <w:style w:type="paragraph" w:styleId="Listanumerowana3">
    <w:name w:val="List Number 3"/>
    <w:basedOn w:val="Normalny"/>
    <w:semiHidden/>
    <w:unhideWhenUsed/>
    <w:rsid w:val="006D57A2"/>
    <w:pPr>
      <w:numPr>
        <w:numId w:val="21"/>
      </w:numPr>
      <w:contextualSpacing/>
    </w:pPr>
  </w:style>
  <w:style w:type="paragraph" w:styleId="Listanumerowana4">
    <w:name w:val="List Number 4"/>
    <w:basedOn w:val="Normalny"/>
    <w:semiHidden/>
    <w:unhideWhenUsed/>
    <w:rsid w:val="006D57A2"/>
    <w:pPr>
      <w:numPr>
        <w:numId w:val="22"/>
      </w:numPr>
      <w:contextualSpacing/>
    </w:pPr>
  </w:style>
  <w:style w:type="paragraph" w:styleId="Listanumerowana5">
    <w:name w:val="List Number 5"/>
    <w:basedOn w:val="Normalny"/>
    <w:semiHidden/>
    <w:unhideWhenUsed/>
    <w:rsid w:val="006D57A2"/>
    <w:pPr>
      <w:numPr>
        <w:numId w:val="23"/>
      </w:numPr>
      <w:contextualSpacing/>
    </w:pPr>
  </w:style>
  <w:style w:type="paragraph" w:styleId="Listapunktowana">
    <w:name w:val="List Bullet"/>
    <w:basedOn w:val="Normalny"/>
    <w:semiHidden/>
    <w:unhideWhenUsed/>
    <w:rsid w:val="006D57A2"/>
    <w:pPr>
      <w:numPr>
        <w:numId w:val="24"/>
      </w:numPr>
      <w:contextualSpacing/>
    </w:pPr>
  </w:style>
  <w:style w:type="paragraph" w:styleId="Listapunktowana2">
    <w:name w:val="List Bullet 2"/>
    <w:basedOn w:val="Normalny"/>
    <w:semiHidden/>
    <w:unhideWhenUsed/>
    <w:rsid w:val="006D57A2"/>
    <w:pPr>
      <w:numPr>
        <w:numId w:val="18"/>
      </w:numPr>
      <w:contextualSpacing/>
    </w:pPr>
  </w:style>
  <w:style w:type="paragraph" w:styleId="Listapunktowana3">
    <w:name w:val="List Bullet 3"/>
    <w:basedOn w:val="Normalny"/>
    <w:semiHidden/>
    <w:unhideWhenUsed/>
    <w:rsid w:val="006D57A2"/>
    <w:pPr>
      <w:numPr>
        <w:numId w:val="25"/>
      </w:numPr>
      <w:contextualSpacing/>
    </w:pPr>
  </w:style>
  <w:style w:type="paragraph" w:styleId="Listapunktowana4">
    <w:name w:val="List Bullet 4"/>
    <w:basedOn w:val="Normalny"/>
    <w:semiHidden/>
    <w:unhideWhenUsed/>
    <w:rsid w:val="006D57A2"/>
    <w:pPr>
      <w:numPr>
        <w:numId w:val="26"/>
      </w:numPr>
      <w:contextualSpacing/>
    </w:pPr>
  </w:style>
  <w:style w:type="paragraph" w:styleId="Listapunktowana5">
    <w:name w:val="List Bullet 5"/>
    <w:basedOn w:val="Normalny"/>
    <w:semiHidden/>
    <w:unhideWhenUsed/>
    <w:rsid w:val="006D57A2"/>
    <w:pPr>
      <w:numPr>
        <w:numId w:val="27"/>
      </w:numPr>
      <w:contextualSpacing/>
    </w:pPr>
  </w:style>
  <w:style w:type="paragraph" w:styleId="Nagwekindeksu">
    <w:name w:val="index heading"/>
    <w:basedOn w:val="Normalny"/>
    <w:next w:val="Indeks1"/>
    <w:semiHidden/>
    <w:unhideWhenUsed/>
    <w:rsid w:val="006D57A2"/>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6D57A2"/>
  </w:style>
  <w:style w:type="character" w:customStyle="1" w:styleId="NagweknotatkiZnak">
    <w:name w:val="Nagłówek notatki Znak"/>
    <w:basedOn w:val="Domylnaczcionkaakapitu"/>
    <w:link w:val="Nagweknotatki"/>
    <w:semiHidden/>
    <w:rsid w:val="006D57A2"/>
    <w:rPr>
      <w:rFonts w:ascii="Fira Sans" w:hAnsi="Fira Sans"/>
      <w:color w:val="FFFFFF"/>
      <w:sz w:val="19"/>
    </w:rPr>
  </w:style>
  <w:style w:type="paragraph" w:styleId="Nagwekspisutreci">
    <w:name w:val="TOC Heading"/>
    <w:basedOn w:val="Nagwek1"/>
    <w:next w:val="Normalny"/>
    <w:uiPriority w:val="39"/>
    <w:semiHidden/>
    <w:unhideWhenUsed/>
    <w:qFormat/>
    <w:rsid w:val="006D57A2"/>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6D57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6D57A2"/>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6D57A2"/>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6D57A2"/>
    <w:rPr>
      <w:rFonts w:ascii="Times New Roman" w:hAnsi="Times New Roman"/>
      <w:sz w:val="24"/>
      <w:szCs w:val="24"/>
    </w:rPr>
  </w:style>
  <w:style w:type="character" w:styleId="Numerwiersza">
    <w:name w:val="line number"/>
    <w:basedOn w:val="Domylnaczcionkaakapitu"/>
    <w:semiHidden/>
    <w:unhideWhenUsed/>
    <w:rsid w:val="006D57A2"/>
    <w:rPr>
      <w:color w:val="FFFFFF"/>
    </w:rPr>
  </w:style>
  <w:style w:type="character" w:styleId="Odwoaniedelikatne">
    <w:name w:val="Subtle Reference"/>
    <w:basedOn w:val="Domylnaczcionkaakapitu"/>
    <w:uiPriority w:val="31"/>
    <w:rsid w:val="006D57A2"/>
    <w:rPr>
      <w:smallCaps/>
      <w:color w:val="FFFFFF"/>
    </w:rPr>
  </w:style>
  <w:style w:type="character" w:styleId="Odwoanieintensywne">
    <w:name w:val="Intense Reference"/>
    <w:basedOn w:val="Domylnaczcionkaakapitu"/>
    <w:uiPriority w:val="32"/>
    <w:rsid w:val="006D57A2"/>
    <w:rPr>
      <w:b/>
      <w:bCs/>
      <w:smallCaps/>
      <w:color w:val="FFFFFF"/>
      <w:spacing w:val="5"/>
    </w:rPr>
  </w:style>
  <w:style w:type="paragraph" w:styleId="Podpis">
    <w:name w:val="Signature"/>
    <w:basedOn w:val="Normalny"/>
    <w:link w:val="PodpisZnak"/>
    <w:semiHidden/>
    <w:unhideWhenUsed/>
    <w:rsid w:val="006D57A2"/>
    <w:pPr>
      <w:ind w:left="4252"/>
    </w:pPr>
  </w:style>
  <w:style w:type="character" w:customStyle="1" w:styleId="PodpisZnak">
    <w:name w:val="Podpis Znak"/>
    <w:basedOn w:val="Domylnaczcionkaakapitu"/>
    <w:link w:val="Podpis"/>
    <w:semiHidden/>
    <w:rsid w:val="006D57A2"/>
    <w:rPr>
      <w:rFonts w:ascii="Fira Sans" w:hAnsi="Fira Sans"/>
      <w:color w:val="FFFFFF"/>
      <w:sz w:val="19"/>
    </w:rPr>
  </w:style>
  <w:style w:type="paragraph" w:styleId="Podpise-mail">
    <w:name w:val="E-mail Signature"/>
    <w:basedOn w:val="Normalny"/>
    <w:link w:val="Podpise-mailZnak"/>
    <w:semiHidden/>
    <w:unhideWhenUsed/>
    <w:rsid w:val="006D57A2"/>
  </w:style>
  <w:style w:type="character" w:customStyle="1" w:styleId="Podpise-mailZnak">
    <w:name w:val="Podpis e-mail Znak"/>
    <w:basedOn w:val="Domylnaczcionkaakapitu"/>
    <w:link w:val="Podpise-mail"/>
    <w:semiHidden/>
    <w:rsid w:val="006D57A2"/>
    <w:rPr>
      <w:rFonts w:ascii="Fira Sans" w:hAnsi="Fira Sans"/>
      <w:color w:val="FFFFFF"/>
      <w:sz w:val="19"/>
    </w:rPr>
  </w:style>
  <w:style w:type="paragraph" w:styleId="Podtytu">
    <w:name w:val="Subtitle"/>
    <w:basedOn w:val="Normalny"/>
    <w:next w:val="Normalny"/>
    <w:link w:val="PodtytuZnak"/>
    <w:qFormat/>
    <w:rsid w:val="006D57A2"/>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6D57A2"/>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6D57A2"/>
    <w:rPr>
      <w:b/>
      <w:bCs/>
      <w:color w:val="FFFFFF"/>
    </w:rPr>
  </w:style>
  <w:style w:type="table" w:styleId="Siatkatabelijasna">
    <w:name w:val="Grid Table Light"/>
    <w:basedOn w:val="Standardowy"/>
    <w:uiPriority w:val="40"/>
    <w:rsid w:val="006D57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6D57A2"/>
  </w:style>
  <w:style w:type="paragraph" w:styleId="Spistreci1">
    <w:name w:val="toc 1"/>
    <w:basedOn w:val="Normalny"/>
    <w:next w:val="Normalny"/>
    <w:autoRedefine/>
    <w:semiHidden/>
    <w:unhideWhenUsed/>
    <w:rsid w:val="006D57A2"/>
    <w:pPr>
      <w:spacing w:after="100"/>
    </w:pPr>
  </w:style>
  <w:style w:type="paragraph" w:styleId="Spistreci2">
    <w:name w:val="toc 2"/>
    <w:basedOn w:val="Normalny"/>
    <w:next w:val="Normalny"/>
    <w:autoRedefine/>
    <w:semiHidden/>
    <w:unhideWhenUsed/>
    <w:rsid w:val="006D57A2"/>
    <w:pPr>
      <w:spacing w:after="100"/>
      <w:ind w:left="190"/>
    </w:pPr>
  </w:style>
  <w:style w:type="paragraph" w:styleId="Spistreci3">
    <w:name w:val="toc 3"/>
    <w:basedOn w:val="Normalny"/>
    <w:next w:val="Normalny"/>
    <w:autoRedefine/>
    <w:semiHidden/>
    <w:unhideWhenUsed/>
    <w:rsid w:val="006D57A2"/>
    <w:pPr>
      <w:spacing w:after="100"/>
      <w:ind w:left="380"/>
    </w:pPr>
  </w:style>
  <w:style w:type="paragraph" w:styleId="Spistreci4">
    <w:name w:val="toc 4"/>
    <w:basedOn w:val="Normalny"/>
    <w:next w:val="Normalny"/>
    <w:autoRedefine/>
    <w:semiHidden/>
    <w:unhideWhenUsed/>
    <w:rsid w:val="006D57A2"/>
    <w:pPr>
      <w:spacing w:after="100"/>
      <w:ind w:left="570"/>
    </w:pPr>
  </w:style>
  <w:style w:type="paragraph" w:styleId="Spistreci5">
    <w:name w:val="toc 5"/>
    <w:basedOn w:val="Normalny"/>
    <w:next w:val="Normalny"/>
    <w:autoRedefine/>
    <w:semiHidden/>
    <w:unhideWhenUsed/>
    <w:rsid w:val="006D57A2"/>
    <w:pPr>
      <w:spacing w:after="100"/>
      <w:ind w:left="760"/>
    </w:pPr>
  </w:style>
  <w:style w:type="paragraph" w:styleId="Spistreci6">
    <w:name w:val="toc 6"/>
    <w:basedOn w:val="Normalny"/>
    <w:next w:val="Normalny"/>
    <w:autoRedefine/>
    <w:semiHidden/>
    <w:unhideWhenUsed/>
    <w:rsid w:val="006D57A2"/>
    <w:pPr>
      <w:spacing w:after="100"/>
      <w:ind w:left="950"/>
    </w:pPr>
  </w:style>
  <w:style w:type="paragraph" w:styleId="Spistreci7">
    <w:name w:val="toc 7"/>
    <w:basedOn w:val="Normalny"/>
    <w:next w:val="Normalny"/>
    <w:autoRedefine/>
    <w:semiHidden/>
    <w:unhideWhenUsed/>
    <w:rsid w:val="006D57A2"/>
    <w:pPr>
      <w:spacing w:after="100"/>
      <w:ind w:left="1140"/>
    </w:pPr>
  </w:style>
  <w:style w:type="paragraph" w:styleId="Spistreci8">
    <w:name w:val="toc 8"/>
    <w:basedOn w:val="Normalny"/>
    <w:next w:val="Normalny"/>
    <w:autoRedefine/>
    <w:semiHidden/>
    <w:unhideWhenUsed/>
    <w:rsid w:val="006D57A2"/>
    <w:pPr>
      <w:spacing w:after="100"/>
      <w:ind w:left="1330"/>
    </w:pPr>
  </w:style>
  <w:style w:type="paragraph" w:styleId="Spistreci9">
    <w:name w:val="toc 9"/>
    <w:basedOn w:val="Normalny"/>
    <w:next w:val="Normalny"/>
    <w:autoRedefine/>
    <w:semiHidden/>
    <w:unhideWhenUsed/>
    <w:rsid w:val="006D57A2"/>
    <w:pPr>
      <w:spacing w:after="100"/>
      <w:ind w:left="1520"/>
    </w:pPr>
  </w:style>
  <w:style w:type="table" w:styleId="rednialista1">
    <w:name w:val="Medium List 1"/>
    <w:basedOn w:val="Standardowy"/>
    <w:uiPriority w:val="65"/>
    <w:semiHidden/>
    <w:unhideWhenUsed/>
    <w:rsid w:val="006D57A2"/>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6D57A2"/>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6D57A2"/>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6D57A2"/>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6D57A2"/>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6D57A2"/>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6D57A2"/>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6D57A2"/>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6D57A2"/>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6D57A2"/>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6D57A2"/>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6D57A2"/>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6D57A2"/>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6D57A2"/>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6D57A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6D57A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6D57A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6D57A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6D57A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6D57A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6D57A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6D57A2"/>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6D57A2"/>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6D57A2"/>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6D57A2"/>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6D57A2"/>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6D57A2"/>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6D57A2"/>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6D57A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6D57A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6D57A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6D57A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6D57A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6D57A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6D57A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6D57A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6D57A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6D57A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6D57A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6D57A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6D57A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6D57A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6D57A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6D57A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6D57A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6D57A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6D57A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6D57A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6D57A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6D57A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6D57A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6D57A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6D57A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6D57A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6D57A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6D57A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6D57A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6D57A2"/>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6D57A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6D57A2"/>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6D57A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6D57A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6D57A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6D57A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6D57A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6D57A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6D57A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6D57A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6D57A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6D57A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6D57A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6D57A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6D57A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6D57A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6D57A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6D5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6D57A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6D57A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6D57A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6D57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semiHidden/>
    <w:unhideWhenUsed/>
    <w:rsid w:val="006D57A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6D57A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6D57A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6D57A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6D57A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6D57A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6D57A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6D57A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6D57A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6D57A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6D57A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6D57A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6D57A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6D57A2"/>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6D57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6D57A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6D57A2"/>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6D57A2"/>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6D57A2"/>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6D57A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6D57A2"/>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6D57A2"/>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6D57A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6D57A2"/>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6D57A2"/>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6D57A2"/>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6D57A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6D57A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6D57A2"/>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6D57A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6D57A2"/>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6D57A2"/>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6D57A2"/>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6D57A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6D57A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6D57A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6D57A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6D57A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6D57A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6D57A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6D57A2"/>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6D57A2"/>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6D57A2"/>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6D57A2"/>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6D57A2"/>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6D57A2"/>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6D57A2"/>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6D57A2"/>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6D57A2"/>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6D57A2"/>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6D57A2"/>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6D57A2"/>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6D57A2"/>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6D57A2"/>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6D57A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6D57A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6D57A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6D57A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6D57A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6D57A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6D57A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6D57A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6D57A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6D57A2"/>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6D57A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6D57A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6D57A2"/>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6D57A2"/>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6D57A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6D57A2"/>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6D57A2"/>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6D57A2"/>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6D57A2"/>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6D57A2"/>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6D57A2"/>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6D57A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6D57A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6D57A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6D57A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6D57A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6D57A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6D57A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6D57A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6D57A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6D57A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6D57A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6D57A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6D57A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6D57A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6D57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6D57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6D57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6D57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6D57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6D57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6D57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6D57A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6D57A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6D57A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6D57A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6D57A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6D57A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6D57A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6D57A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6D57A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6D57A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6D57A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6D57A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6D57A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6D57A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6D57A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6D57A2"/>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6D57A2"/>
    <w:rPr>
      <w:rFonts w:ascii="Consolas" w:hAnsi="Consolas"/>
      <w:color w:val="FFFFFF"/>
    </w:rPr>
  </w:style>
  <w:style w:type="paragraph" w:styleId="Tekstpodstawowy2">
    <w:name w:val="Body Text 2"/>
    <w:basedOn w:val="Normalny"/>
    <w:link w:val="Tekstpodstawowy2Znak"/>
    <w:semiHidden/>
    <w:unhideWhenUsed/>
    <w:rsid w:val="006D57A2"/>
    <w:pPr>
      <w:spacing w:after="120" w:line="480" w:lineRule="auto"/>
    </w:pPr>
  </w:style>
  <w:style w:type="character" w:customStyle="1" w:styleId="Tekstpodstawowy2Znak">
    <w:name w:val="Tekst podstawowy 2 Znak"/>
    <w:basedOn w:val="Domylnaczcionkaakapitu"/>
    <w:link w:val="Tekstpodstawowy2"/>
    <w:semiHidden/>
    <w:rsid w:val="006D57A2"/>
    <w:rPr>
      <w:rFonts w:ascii="Fira Sans" w:hAnsi="Fira Sans"/>
      <w:color w:val="FFFFFF"/>
      <w:sz w:val="19"/>
    </w:rPr>
  </w:style>
  <w:style w:type="paragraph" w:styleId="Tekstpodstawowy3">
    <w:name w:val="Body Text 3"/>
    <w:basedOn w:val="Normalny"/>
    <w:link w:val="Tekstpodstawowy3Znak"/>
    <w:semiHidden/>
    <w:unhideWhenUsed/>
    <w:rsid w:val="006D57A2"/>
    <w:pPr>
      <w:spacing w:after="120"/>
    </w:pPr>
    <w:rPr>
      <w:sz w:val="16"/>
      <w:szCs w:val="16"/>
    </w:rPr>
  </w:style>
  <w:style w:type="character" w:customStyle="1" w:styleId="Tekstpodstawowy3Znak">
    <w:name w:val="Tekst podstawowy 3 Znak"/>
    <w:basedOn w:val="Domylnaczcionkaakapitu"/>
    <w:link w:val="Tekstpodstawowy3"/>
    <w:semiHidden/>
    <w:rsid w:val="006D57A2"/>
    <w:rPr>
      <w:rFonts w:ascii="Fira Sans" w:hAnsi="Fira Sans"/>
      <w:color w:val="FFFFFF"/>
      <w:sz w:val="16"/>
      <w:szCs w:val="16"/>
    </w:rPr>
  </w:style>
  <w:style w:type="paragraph" w:styleId="Tekstpodstawowywcity2">
    <w:name w:val="Body Text Indent 2"/>
    <w:basedOn w:val="Normalny"/>
    <w:link w:val="Tekstpodstawowywcity2Znak"/>
    <w:semiHidden/>
    <w:unhideWhenUsed/>
    <w:rsid w:val="006D57A2"/>
    <w:pPr>
      <w:spacing w:after="120" w:line="480" w:lineRule="auto"/>
      <w:ind w:left="283"/>
    </w:pPr>
  </w:style>
  <w:style w:type="character" w:customStyle="1" w:styleId="Tekstpodstawowywcity2Znak">
    <w:name w:val="Tekst podstawowy wcięty 2 Znak"/>
    <w:basedOn w:val="Domylnaczcionkaakapitu"/>
    <w:link w:val="Tekstpodstawowywcity2"/>
    <w:semiHidden/>
    <w:rsid w:val="006D57A2"/>
    <w:rPr>
      <w:rFonts w:ascii="Fira Sans" w:hAnsi="Fira Sans"/>
      <w:color w:val="FFFFFF"/>
      <w:sz w:val="19"/>
    </w:rPr>
  </w:style>
  <w:style w:type="paragraph" w:styleId="Tekstpodstawowywcity3">
    <w:name w:val="Body Text Indent 3"/>
    <w:basedOn w:val="Normalny"/>
    <w:link w:val="Tekstpodstawowywcity3Znak"/>
    <w:semiHidden/>
    <w:unhideWhenUsed/>
    <w:rsid w:val="006D57A2"/>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6D57A2"/>
    <w:rPr>
      <w:rFonts w:ascii="Fira Sans" w:hAnsi="Fira Sans"/>
      <w:color w:val="FFFFFF"/>
      <w:sz w:val="16"/>
      <w:szCs w:val="16"/>
    </w:rPr>
  </w:style>
  <w:style w:type="paragraph" w:styleId="Tekstpodstawowyzwciciem">
    <w:name w:val="Body Text First Indent"/>
    <w:basedOn w:val="Tekstpodstawowy"/>
    <w:link w:val="TekstpodstawowyzwciciemZnak"/>
    <w:rsid w:val="006D57A2"/>
    <w:pPr>
      <w:ind w:firstLine="360"/>
      <w:jc w:val="left"/>
    </w:pPr>
    <w:rPr>
      <w:rFonts w:ascii="Fira Sans" w:hAnsi="Fira Sans"/>
      <w:sz w:val="19"/>
    </w:rPr>
  </w:style>
  <w:style w:type="character" w:customStyle="1" w:styleId="TekstpodstawowyzwciciemZnak">
    <w:name w:val="Tekst podstawowy z wcięciem Znak"/>
    <w:basedOn w:val="TekstpodstawowyZnak"/>
    <w:link w:val="Tekstpodstawowyzwciciem"/>
    <w:rsid w:val="006D57A2"/>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6D57A2"/>
    <w:pPr>
      <w:spacing w:after="0"/>
      <w:ind w:left="360" w:firstLine="360"/>
    </w:pPr>
  </w:style>
  <w:style w:type="character" w:customStyle="1" w:styleId="Tekstpodstawowyzwciciem2Znak">
    <w:name w:val="Tekst podstawowy z wcięciem 2 Znak"/>
    <w:basedOn w:val="TekstpodstawowywcityZnak"/>
    <w:link w:val="Tekstpodstawowyzwciciem2"/>
    <w:semiHidden/>
    <w:rsid w:val="006D57A2"/>
    <w:rPr>
      <w:rFonts w:ascii="Fira Sans" w:hAnsi="Fira Sans"/>
      <w:color w:val="FFFFFF"/>
      <w:sz w:val="19"/>
    </w:rPr>
  </w:style>
  <w:style w:type="character" w:styleId="Tekstzastpczy">
    <w:name w:val="Placeholder Text"/>
    <w:basedOn w:val="Domylnaczcionkaakapitu"/>
    <w:uiPriority w:val="99"/>
    <w:semiHidden/>
    <w:rsid w:val="006D57A2"/>
    <w:rPr>
      <w:color w:val="FFFFFF"/>
    </w:rPr>
  </w:style>
  <w:style w:type="paragraph" w:styleId="Tytu">
    <w:name w:val="Title"/>
    <w:basedOn w:val="Normalny"/>
    <w:next w:val="Normalny"/>
    <w:link w:val="TytuZnak"/>
    <w:qFormat/>
    <w:rsid w:val="006D57A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D57A2"/>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qFormat/>
    <w:rsid w:val="006D57A2"/>
    <w:rPr>
      <w:b/>
      <w:bCs/>
      <w:i/>
      <w:iCs/>
      <w:color w:val="FFFFFF"/>
      <w:spacing w:val="5"/>
    </w:rPr>
  </w:style>
  <w:style w:type="character" w:styleId="Uwydatnienie">
    <w:name w:val="Emphasis"/>
    <w:basedOn w:val="Domylnaczcionkaakapitu"/>
    <w:uiPriority w:val="20"/>
    <w:qFormat/>
    <w:rsid w:val="006D57A2"/>
    <w:rPr>
      <w:i/>
      <w:iCs/>
      <w:color w:val="FFFFFF"/>
    </w:rPr>
  </w:style>
  <w:style w:type="paragraph" w:styleId="Wcicienormalne">
    <w:name w:val="Normal Indent"/>
    <w:basedOn w:val="Normalny"/>
    <w:semiHidden/>
    <w:unhideWhenUsed/>
    <w:rsid w:val="006D57A2"/>
    <w:pPr>
      <w:ind w:left="708"/>
    </w:pPr>
  </w:style>
  <w:style w:type="paragraph" w:styleId="Wykazrde">
    <w:name w:val="table of authorities"/>
    <w:basedOn w:val="Normalny"/>
    <w:next w:val="Normalny"/>
    <w:semiHidden/>
    <w:unhideWhenUsed/>
    <w:rsid w:val="006D57A2"/>
    <w:pPr>
      <w:ind w:left="190" w:hanging="190"/>
    </w:pPr>
  </w:style>
  <w:style w:type="character" w:styleId="Wyrnieniedelikatne">
    <w:name w:val="Subtle Emphasis"/>
    <w:basedOn w:val="Domylnaczcionkaakapitu"/>
    <w:uiPriority w:val="19"/>
    <w:qFormat/>
    <w:rsid w:val="006D57A2"/>
    <w:rPr>
      <w:i/>
      <w:iCs/>
      <w:color w:val="FFFFFF"/>
    </w:rPr>
  </w:style>
  <w:style w:type="character" w:styleId="Wyrnienieintensywne">
    <w:name w:val="Intense Emphasis"/>
    <w:basedOn w:val="Domylnaczcionkaakapitu"/>
    <w:uiPriority w:val="21"/>
    <w:qFormat/>
    <w:rsid w:val="006D57A2"/>
    <w:rPr>
      <w:i/>
      <w:iCs/>
      <w:color w:val="FFFFFF"/>
    </w:rPr>
  </w:style>
  <w:style w:type="paragraph" w:styleId="Zwrotgrzecznociowy">
    <w:name w:val="Salutation"/>
    <w:basedOn w:val="Normalny"/>
    <w:next w:val="Normalny"/>
    <w:link w:val="ZwrotgrzecznociowyZnak"/>
    <w:rsid w:val="006D57A2"/>
  </w:style>
  <w:style w:type="character" w:customStyle="1" w:styleId="ZwrotgrzecznociowyZnak">
    <w:name w:val="Zwrot grzecznościowy Znak"/>
    <w:basedOn w:val="Domylnaczcionkaakapitu"/>
    <w:link w:val="Zwrotgrzecznociowy"/>
    <w:rsid w:val="006D57A2"/>
    <w:rPr>
      <w:rFonts w:ascii="Fira Sans" w:hAnsi="Fira Sans"/>
      <w:color w:val="FFFFFF"/>
      <w:sz w:val="19"/>
    </w:rPr>
  </w:style>
  <w:style w:type="paragraph" w:styleId="Zwrotpoegnalny">
    <w:name w:val="Closing"/>
    <w:basedOn w:val="Normalny"/>
    <w:link w:val="ZwrotpoegnalnyZnak"/>
    <w:semiHidden/>
    <w:unhideWhenUsed/>
    <w:rsid w:val="006D57A2"/>
    <w:pPr>
      <w:ind w:left="4252"/>
    </w:pPr>
  </w:style>
  <w:style w:type="character" w:customStyle="1" w:styleId="ZwrotpoegnalnyZnak">
    <w:name w:val="Zwrot pożegnalny Znak"/>
    <w:basedOn w:val="Domylnaczcionkaakapitu"/>
    <w:link w:val="Zwrotpoegnalny"/>
    <w:semiHidden/>
    <w:rsid w:val="006D57A2"/>
    <w:rPr>
      <w:rFonts w:ascii="Fira Sans" w:hAnsi="Fira Sans"/>
      <w:color w:val="FFFFFF"/>
      <w:sz w:val="19"/>
    </w:rPr>
  </w:style>
  <w:style w:type="table" w:styleId="Zwykatabela1">
    <w:name w:val="Plain Table 1"/>
    <w:basedOn w:val="Standardowy"/>
    <w:uiPriority w:val="41"/>
    <w:rsid w:val="006D57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6D57A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6D57A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6D57A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6D57A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6D57A2"/>
    <w:rPr>
      <w:rFonts w:ascii="Consolas" w:hAnsi="Consolas"/>
      <w:sz w:val="21"/>
      <w:szCs w:val="21"/>
    </w:rPr>
  </w:style>
  <w:style w:type="character" w:customStyle="1" w:styleId="ZwykytekstZnak">
    <w:name w:val="Zwykły tekst Znak"/>
    <w:basedOn w:val="Domylnaczcionkaakapitu"/>
    <w:link w:val="Zwykytekst"/>
    <w:semiHidden/>
    <w:rsid w:val="006D57A2"/>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4.png"/><Relationship Id="rId42" Type="http://schemas.openxmlformats.org/officeDocument/2006/relationships/hyperlink" Target="https://stat.gov.pl/metainformacje/slownik-pojec/pojecia-stosowane-w-statystyce-publicznej/2331,pojecie.html" TargetMode="External"/><Relationship Id="rId47" Type="http://schemas.openxmlformats.org/officeDocument/2006/relationships/hyperlink" Target="https://stat.gov.pl/metainformacje/slownik-pojec/pojecia-stosowane-w-statystyce-publicznej/362,pojecie.html" TargetMode="External"/><Relationship Id="rId63" Type="http://schemas.openxmlformats.org/officeDocument/2006/relationships/hyperlink" Target="https://stat.gov.pl/metainformacje/slownik-pojec/pojecia-stosowane-w-statystyce-publicznej/32,pojecie.html" TargetMode="External"/><Relationship Id="rId68" Type="http://schemas.openxmlformats.org/officeDocument/2006/relationships/hyperlink" Target="https://stat.gov.pl/metainformacje/slownik-pojec/pojecia-stosowane-w-statystyce-publicznej/1095,pojecie.html" TargetMode="Externa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hyperlink" Target="https://warszawa.stat.gov.pl/publikacje-i-foldery/inne-opracowania/raport-o-sytuacji-spoleczno-gospodarczej-wojewodztwa-mazowieckiego-w-2017-r-,13,7.html" TargetMode="External"/><Relationship Id="rId37" Type="http://schemas.openxmlformats.org/officeDocument/2006/relationships/hyperlink" Target="https://stat.gov.pl/metainformacje/slownik-pojec/pojecia-stosowane-w-statystyce-publicznej/2958,pojecie.html" TargetMode="External"/><Relationship Id="rId40" Type="http://schemas.openxmlformats.org/officeDocument/2006/relationships/hyperlink" Target="https://stat.gov.pl/metainformacje/slownik-pojec/pojecia-stosowane-w-statystyce-publicznej/32,pojecie.html" TargetMode="External"/><Relationship Id="rId45" Type="http://schemas.openxmlformats.org/officeDocument/2006/relationships/hyperlink" Target="https://stat.gov.pl/metainformacje/slownik-pojec/pojecia-stosowane-w-statystyce-publicznej/1095,pojecie.html" TargetMode="External"/><Relationship Id="rId53" Type="http://schemas.openxmlformats.org/officeDocument/2006/relationships/hyperlink" Target="https://stat.gov.pl/metainformacje/slownik-pojec/pojecia-stosowane-w-statystyce-publicznej/223,pojecie.html" TargetMode="External"/><Relationship Id="rId58" Type="http://schemas.openxmlformats.org/officeDocument/2006/relationships/hyperlink" Target="https://stat.gov.pl/metainformacje/slownik-pojec/pojecia-stosowane-w-statystyce-publicznej/986,pojecie.html" TargetMode="External"/><Relationship Id="rId66" Type="http://schemas.openxmlformats.org/officeDocument/2006/relationships/hyperlink" Target="https://stat.gov.pl/metainformacje/slownik-pojec/pojecia-stosowane-w-statystyce-publicznej/3234,pojecie.html" TargetMode="External"/><Relationship Id="rId74" Type="http://schemas.openxmlformats.org/officeDocument/2006/relationships/hyperlink" Target="https://stat.gov.pl/metainformacje/slownik-pojec/pojecia-stosowane-w-statystyce-publicznej/886,pojecie.html"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390,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yperlink" Target="https://stat.gov.pl/metainformacje/slownik-pojec/pojecia-stosowane-w-statystyce-publicznej/986,pojecie.html" TargetMode="External"/><Relationship Id="rId43" Type="http://schemas.openxmlformats.org/officeDocument/2006/relationships/hyperlink" Target="https://stat.gov.pl/metainformacje/slownik-pojec/pojecia-stosowane-w-statystyce-publicznej/3234,pojecie.html" TargetMode="External"/><Relationship Id="rId48" Type="http://schemas.openxmlformats.org/officeDocument/2006/relationships/hyperlink" Target="https://stat.gov.pl/metainformacje/slownik-pojec/pojecia-stosowane-w-statystyce-publicznej/701,pojecie.html" TargetMode="External"/><Relationship Id="rId56" Type="http://schemas.openxmlformats.org/officeDocument/2006/relationships/hyperlink" Target="https://stat.gov.pl/obszary-tematyczne/inne-opracowania/informacje-o-sytuacji-spoleczno-gospodarczej/" TargetMode="External"/><Relationship Id="rId64" Type="http://schemas.openxmlformats.org/officeDocument/2006/relationships/hyperlink" Target="https://stat.gov.pl/metainformacje/slownik-pojec/pojecia-stosowane-w-statystyce-publicznej/711,pojecie.html" TargetMode="External"/><Relationship Id="rId69" Type="http://schemas.openxmlformats.org/officeDocument/2006/relationships/hyperlink" Target="https://stat.gov.pl/metainformacje/slownik-pojec/pojecia-stosowane-w-statystyce-publicznej/1094,pojecie.html"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886,pojecie.html" TargetMode="External"/><Relationship Id="rId72" Type="http://schemas.openxmlformats.org/officeDocument/2006/relationships/hyperlink" Target="https://stat.gov.pl/metainformacje/slownik-pojec/pojecia-stosowane-w-statystyce-publicznej/201,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hyperlink" Target="https://stat.gov.pl/obszary-tematyczne/inne-opracowania/informacje-o-sytuacji-spoleczno-gospodarczej/" TargetMode="External"/><Relationship Id="rId38" Type="http://schemas.openxmlformats.org/officeDocument/2006/relationships/hyperlink" Target="https://stat.gov.pl/metainformacje/slownik-pojec/pojecia-stosowane-w-statystyce-publicznej/2390,pojecie.html" TargetMode="External"/><Relationship Id="rId46" Type="http://schemas.openxmlformats.org/officeDocument/2006/relationships/hyperlink" Target="https://stat.gov.pl/metainformacje/slownik-pojec/pojecia-stosowane-w-statystyce-publicznej/1094,pojecie.html" TargetMode="External"/><Relationship Id="rId59" Type="http://schemas.openxmlformats.org/officeDocument/2006/relationships/hyperlink" Target="https://stat.gov.pl/metainformacje/slownik-pojec/pojecia-stosowane-w-statystyce-publicznej/376,pojecie.html" TargetMode="External"/><Relationship Id="rId67" Type="http://schemas.openxmlformats.org/officeDocument/2006/relationships/hyperlink" Target="https://stat.gov.pl/metainformacje/slownik-pojec/pojecia-stosowane-w-statystyce-publicznej/1718,pojecie.html" TargetMode="External"/><Relationship Id="rId20" Type="http://schemas.openxmlformats.org/officeDocument/2006/relationships/image" Target="media/image13.png"/><Relationship Id="rId41" Type="http://schemas.openxmlformats.org/officeDocument/2006/relationships/hyperlink" Target="https://stat.gov.pl/metainformacje/slownik-pojec/pojecia-stosowane-w-statystyce-publicznej/711,pojecie.html" TargetMode="External"/><Relationship Id="rId54" Type="http://schemas.openxmlformats.org/officeDocument/2006/relationships/hyperlink" Target="https://warszawa.stat.gov.pl/opracowania-biezace/komunikaty-i-biuletyny/" TargetMode="External"/><Relationship Id="rId62" Type="http://schemas.openxmlformats.org/officeDocument/2006/relationships/hyperlink" Target="https://stat.gov.pl/metainformacje/slownik-pojec/pojecia-stosowane-w-statystyce-publicznej/693,pojecie.html" TargetMode="External"/><Relationship Id="rId70" Type="http://schemas.openxmlformats.org/officeDocument/2006/relationships/hyperlink" Target="https://stat.gov.pl/metainformacje/slownik-pojec/pojecia-stosowane-w-statystyce-publicznej/362,pojecie.html" TargetMode="External"/><Relationship Id="rId75" Type="http://schemas.openxmlformats.org/officeDocument/2006/relationships/hyperlink" Target="https://stat.gov.pl/metainformacje/slownik-pojec/pojecia-stosowane-w-statystyce-publicznej/1_61,dziedzin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hyperlink" Target="https://stat.gov.pl/metainformacje/slownik-pojec/pojecia-stosowane-w-statystyce-publicznej/376,pojecie.html" TargetMode="External"/><Relationship Id="rId49" Type="http://schemas.openxmlformats.org/officeDocument/2006/relationships/hyperlink" Target="https://stat.gov.pl/metainformacje/slownik-pojec/pojecia-stosowane-w-statystyce-publicznej/201,pojecie.html" TargetMode="External"/><Relationship Id="rId57" Type="http://schemas.openxmlformats.org/officeDocument/2006/relationships/hyperlink" Target="https://bdl.stat.gov.pl/BDL/dane/podgrup/temat" TargetMode="External"/><Relationship Id="rId10" Type="http://schemas.openxmlformats.org/officeDocument/2006/relationships/image" Target="media/image3.png"/><Relationship Id="rId31" Type="http://schemas.openxmlformats.org/officeDocument/2006/relationships/hyperlink" Target="https://warszawa.stat.gov.pl/opracowania-biezace/komunikaty-i-biuletyny/" TargetMode="External"/><Relationship Id="rId44" Type="http://schemas.openxmlformats.org/officeDocument/2006/relationships/hyperlink" Target="https://stat.gov.pl/metainformacje/slownik-pojec/pojecia-stosowane-w-statystyce-publicznej/1718,pojecie.html" TargetMode="External"/><Relationship Id="rId52" Type="http://schemas.openxmlformats.org/officeDocument/2006/relationships/hyperlink" Target="https://stat.gov.pl/metainformacje/slownik-pojec/pojecia-stosowane-w-statystyce-publicznej/1_61,dziedzina.html" TargetMode="External"/><Relationship Id="rId60" Type="http://schemas.openxmlformats.org/officeDocument/2006/relationships/hyperlink" Target="https://stat.gov.pl/metainformacje/slownik-pojec/pojecia-stosowane-w-statystyce-publicznej/2958,pojecie.html" TargetMode="External"/><Relationship Id="rId65" Type="http://schemas.openxmlformats.org/officeDocument/2006/relationships/hyperlink" Target="https://stat.gov.pl/metainformacje/slownik-pojec/pojecia-stosowane-w-statystyce-publicznej/2331,pojecie.html" TargetMode="External"/><Relationship Id="rId73" Type="http://schemas.openxmlformats.org/officeDocument/2006/relationships/hyperlink" Target="https://stat.gov.pl/metainformacje/slownik-pojec/pojecia-stosowane-w-statystyce-publicznej/473,pojecie.html"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stat.gov.pl/metainformacje/slownik-pojec/pojecia-stosowane-w-statystyce-publicznej/693,pojecie.html" TargetMode="External"/><Relationship Id="rId34" Type="http://schemas.openxmlformats.org/officeDocument/2006/relationships/hyperlink" Target="https://bdl.stat.gov.pl/BDL/dane/podgrup/temat" TargetMode="External"/><Relationship Id="rId50" Type="http://schemas.openxmlformats.org/officeDocument/2006/relationships/hyperlink" Target="https://stat.gov.pl/metainformacje/slownik-pojec/pojecia-stosowane-w-statystyce-publicznej/473,pojecie.html" TargetMode="External"/><Relationship Id="rId55" Type="http://schemas.openxmlformats.org/officeDocument/2006/relationships/hyperlink" Target="https://warszawa.stat.gov.pl/publikacje-i-foldery/inne-opracowania/raport-o-sytuacji-spoleczno-gospodarczej-wojewodztwa-mazowieckiego-w-2017-r-,13,7.html" TargetMode="External"/><Relationship Id="rId76" Type="http://schemas.openxmlformats.org/officeDocument/2006/relationships/hyperlink" Target="https://stat.gov.pl/metainformacje/slownik-pojec/pojecia-stosowane-w-statystyce-publicznej/223,pojecie.html" TargetMode="External"/><Relationship Id="rId7" Type="http://schemas.openxmlformats.org/officeDocument/2006/relationships/endnotes" Target="endnotes.xml"/><Relationship Id="rId71" Type="http://schemas.openxmlformats.org/officeDocument/2006/relationships/hyperlink" Target="https://stat.gov.pl/metainformacje/slownik-pojec/pojecia-stosowane-w-statystyce-publicznej/701,pojecie.html" TargetMode="External"/><Relationship Id="rId2" Type="http://schemas.openxmlformats.org/officeDocument/2006/relationships/numbering" Target="numbering.xml"/><Relationship Id="rId29" Type="http://schemas.openxmlformats.org/officeDocument/2006/relationships/hyperlink" Target="mailto:SekretariatUSWAW@stat.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3874B-EB6A-465D-9169-C93C8F92A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7533</Words>
  <Characters>45204</Characters>
  <Application>Microsoft Office Word</Application>
  <DocSecurity>0</DocSecurity>
  <Lines>376</Lines>
  <Paragraphs>105</Paragraphs>
  <ScaleCrop>false</ScaleCrop>
  <HeadingPairs>
    <vt:vector size="4" baseType="variant">
      <vt:variant>
        <vt:lpstr>Tytuł</vt:lpstr>
      </vt:variant>
      <vt:variant>
        <vt:i4>1</vt:i4>
      </vt:variant>
      <vt:variant>
        <vt:lpstr>Nagłówki</vt:lpstr>
      </vt:variant>
      <vt:variant>
        <vt:i4>1</vt:i4>
      </vt:variant>
    </vt:vector>
  </HeadingPairs>
  <TitlesOfParts>
    <vt:vector size="2" baseType="lpstr">
      <vt:lpstr>1</vt:lpstr>
      <vt:lpstr/>
    </vt:vector>
  </TitlesOfParts>
  <Company>US_RADOM</Company>
  <LinksUpToDate>false</LinksUpToDate>
  <CharactersWithSpaces>52632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Koźmiński Daniel</cp:lastModifiedBy>
  <cp:revision>6</cp:revision>
  <cp:lastPrinted>2019-03-27T09:46:00Z</cp:lastPrinted>
  <dcterms:created xsi:type="dcterms:W3CDTF">2019-03-27T08:56:00Z</dcterms:created>
  <dcterms:modified xsi:type="dcterms:W3CDTF">2019-03-28T09:39:00Z</dcterms:modified>
</cp:coreProperties>
</file>