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858EDC1" w:rsidR="00393761" w:rsidRPr="00825A95" w:rsidRDefault="00F426F0" w:rsidP="007C3DA2">
      <w:pPr>
        <w:pStyle w:val="Tytuinfomacjisygnalnej"/>
      </w:pPr>
      <w:r w:rsidRPr="00825A95">
        <w:t>Działalność przedsiębiorstw o liczbie pracujących do</w:t>
      </w:r>
      <w:r w:rsidR="00E05522" w:rsidRPr="00825A95">
        <w:t> </w:t>
      </w:r>
      <w:r w:rsidRPr="00825A95">
        <w:t>9 osób w 2024 r.</w:t>
      </w:r>
    </w:p>
    <w:p w14:paraId="666C5FAC" w14:textId="4630CD0E" w:rsidR="006D7409" w:rsidRPr="00825A95" w:rsidRDefault="006D7409" w:rsidP="007C3DA2">
      <w:pPr>
        <w:pStyle w:val="Lead"/>
      </w:pPr>
      <w:r w:rsidRPr="00B8712C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005935D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67845BF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F426F0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F426F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2,9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82B4F94" w14:textId="77777777" w:rsidR="00556D45" w:rsidRDefault="00F426F0" w:rsidP="00F426F0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F426F0">
                              <w:rPr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Pr="00F426F0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426F0">
                              <w:rPr>
                                <w:lang w:val="en-GB"/>
                              </w:rPr>
                              <w:t>liczby</w:t>
                            </w:r>
                            <w:proofErr w:type="spellEnd"/>
                          </w:p>
                          <w:p w14:paraId="63B3F253" w14:textId="33225BDF" w:rsidR="005C0CAC" w:rsidRPr="007D605C" w:rsidRDefault="00F426F0" w:rsidP="00F426F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F426F0">
                              <w:rPr>
                                <w:lang w:val="en-GB"/>
                              </w:rPr>
                              <w:t>mikroprzedsiębiorstw</w:t>
                            </w:r>
                            <w:proofErr w:type="spellEnd"/>
                            <w:r w:rsidRPr="00F426F0">
                              <w:rPr>
                                <w:lang w:val="en-GB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" fillcolor="#001d77" stroked="f">
                <v:stroke joinstyle="miter"/>
                <v:textbox>
                  <w:txbxContent>
                    <w:p w14:paraId="56D1096E" w14:textId="467845BF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F426F0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F426F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2,9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82B4F94" w14:textId="77777777" w:rsidR="00556D45" w:rsidRDefault="00F426F0" w:rsidP="00F426F0">
                      <w:pPr>
                        <w:pStyle w:val="Opiswskanika"/>
                        <w:rPr>
                          <w:lang w:val="en-GB"/>
                        </w:rPr>
                      </w:pPr>
                      <w:proofErr w:type="spellStart"/>
                      <w:r w:rsidRPr="00F426F0">
                        <w:rPr>
                          <w:lang w:val="en-GB"/>
                        </w:rPr>
                        <w:t>Wzrost</w:t>
                      </w:r>
                      <w:proofErr w:type="spellEnd"/>
                      <w:r w:rsidRPr="00F426F0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F426F0">
                        <w:rPr>
                          <w:lang w:val="en-GB"/>
                        </w:rPr>
                        <w:t>liczby</w:t>
                      </w:r>
                      <w:proofErr w:type="spellEnd"/>
                    </w:p>
                    <w:p w14:paraId="63B3F253" w14:textId="33225BDF" w:rsidR="005C0CAC" w:rsidRPr="007D605C" w:rsidRDefault="00F426F0" w:rsidP="00F426F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 w:rsidRPr="00F426F0">
                        <w:rPr>
                          <w:lang w:val="en-GB"/>
                        </w:rPr>
                        <w:t>mikroprzedsiębiorstw</w:t>
                      </w:r>
                      <w:proofErr w:type="spellEnd"/>
                      <w:r w:rsidRPr="00F426F0">
                        <w:rPr>
                          <w:lang w:val="en-GB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426F0" w:rsidRPr="00B8712C">
        <w:rPr>
          <w:color w:val="000000" w:themeColor="text1"/>
        </w:rPr>
        <w:t>W 2024 r. działalność gospodarczą w Polsce prowadziło 2</w:t>
      </w:r>
      <w:r w:rsidR="001C003D" w:rsidRPr="00B8712C">
        <w:rPr>
          <w:color w:val="000000" w:themeColor="text1"/>
        </w:rPr>
        <w:t xml:space="preserve"> </w:t>
      </w:r>
      <w:r w:rsidR="00F426F0" w:rsidRPr="00B8712C">
        <w:rPr>
          <w:color w:val="000000" w:themeColor="text1"/>
        </w:rPr>
        <w:t>367,6 tys. przedsiębiorstw o liczbie pracujących do 9 osób (mikroprzedsiębiorstw)</w:t>
      </w:r>
      <w:r w:rsidR="009C2E38" w:rsidRPr="00B8712C">
        <w:rPr>
          <w:color w:val="000000" w:themeColor="text1"/>
        </w:rPr>
        <w:t>. W </w:t>
      </w:r>
      <w:r w:rsidR="00F426F0" w:rsidRPr="00B8712C">
        <w:rPr>
          <w:color w:val="000000" w:themeColor="text1"/>
        </w:rPr>
        <w:t xml:space="preserve">stosunku do roku poprzedniego </w:t>
      </w:r>
      <w:r w:rsidR="004210E1" w:rsidRPr="00B8712C">
        <w:rPr>
          <w:color w:val="000000" w:themeColor="text1"/>
        </w:rPr>
        <w:t xml:space="preserve">ich </w:t>
      </w:r>
      <w:r w:rsidR="00F426F0" w:rsidRPr="00B8712C">
        <w:rPr>
          <w:color w:val="000000" w:themeColor="text1"/>
        </w:rPr>
        <w:t xml:space="preserve">liczba wzrosła o 66,3 tys. jednostek, tj. o 2,9%. </w:t>
      </w:r>
      <w:r w:rsidR="009C2E38" w:rsidRPr="00B8712C">
        <w:rPr>
          <w:color w:val="000000" w:themeColor="text1"/>
        </w:rPr>
        <w:t>W grupie tej dominowały mikroprzedsiębiorstwa posiadające do 1 osoby pracującej, które stanowiły 77,5% ogółu mikroprzedsiębiorstw</w:t>
      </w:r>
      <w:r w:rsidR="009C1FD7" w:rsidRPr="00B8712C">
        <w:rPr>
          <w:color w:val="000000" w:themeColor="text1"/>
        </w:rPr>
        <w:t>.</w:t>
      </w:r>
    </w:p>
    <w:p w14:paraId="3DB10F9F" w14:textId="4DC99BC3" w:rsidR="00E95B8E" w:rsidRPr="00825A95" w:rsidRDefault="000647A9" w:rsidP="007C3DA2">
      <w:pPr>
        <w:pStyle w:val="Nagwek1"/>
        <w:spacing w:before="480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063F205">
                <wp:simplePos x="0" y="0"/>
                <wp:positionH relativeFrom="column">
                  <wp:posOffset>5270500</wp:posOffset>
                </wp:positionH>
                <wp:positionV relativeFrom="paragraph">
                  <wp:posOffset>450215</wp:posOffset>
                </wp:positionV>
                <wp:extent cx="1725295" cy="1374775"/>
                <wp:effectExtent l="0" t="0" r="0" b="0"/>
                <wp:wrapTight wrapText="bothSides">
                  <wp:wrapPolygon edited="0">
                    <wp:start x="715" y="0"/>
                    <wp:lineTo x="715" y="21251"/>
                    <wp:lineTo x="20749" y="21251"/>
                    <wp:lineTo x="20749" y="0"/>
                    <wp:lineTo x="715" y="0"/>
                  </wp:wrapPolygon>
                </wp:wrapTight>
                <wp:docPr id="2" name="Pole tekstowe 2" descr="W 2024 r. liczba pracujących w mikroprzedsiębiorstwach wzrosła w stosunku do roku poprzedniego o 1,3%, a miesięczne wynagrodzenie brutto na 1 zatrudnionego o 9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8F645A0" w:rsidR="00D616D2" w:rsidRPr="00825A95" w:rsidRDefault="00F426F0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25A95">
                              <w:t>W 2024 r. liczba pracujących w mikroprzedsiębiorstwach wzrosła w stosunku do roku poprzedniego o 1,3%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4 r. liczba pracujących w mikroprzedsiębiorstwach wzrosła w stosunku do roku poprzedniego o 1,3%, a miesięczne wynagrodzenie brutto na 1 zatrudnionego o 9,9%" style="position:absolute;margin-left:415pt;margin-top:35.45pt;width:135.85pt;height:10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" filled="f" stroked="f">
                <v:textbox>
                  <w:txbxContent>
                    <w:p w14:paraId="66113316" w14:textId="08F645A0" w:rsidR="00D616D2" w:rsidRPr="00825A95" w:rsidRDefault="00F426F0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25A95">
                        <w:t>W 2024 r. liczba pracujących w mikroprzedsiębiorstwach wzrosła w stosunku do roku poprzedniego o 1,3%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426F0" w:rsidRPr="00825A95">
        <w:rPr>
          <w:rFonts w:ascii="Fira Sans" w:hAnsi="Fira Sans"/>
          <w:b/>
          <w:szCs w:val="19"/>
        </w:rPr>
        <w:t>Podstawowe dane i wskaźniki działalności gospodarczej mikroprzedsiębiorstw</w:t>
      </w:r>
    </w:p>
    <w:p w14:paraId="6189446F" w14:textId="5F5F81B8" w:rsidR="00DE6B58" w:rsidRPr="00825A95" w:rsidRDefault="00F426F0" w:rsidP="007C3DA2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825A95">
        <w:rPr>
          <w:rFonts w:eastAsia="Times New Roman" w:cs="Times New Roman"/>
          <w:szCs w:val="19"/>
          <w:lang w:eastAsia="pl-PL"/>
        </w:rPr>
        <w:t xml:space="preserve">Liczba </w:t>
      </w:r>
      <w:r w:rsidR="009C2E38" w:rsidRPr="00825A95">
        <w:rPr>
          <w:rFonts w:eastAsia="Times New Roman" w:cs="Times New Roman"/>
          <w:szCs w:val="19"/>
          <w:lang w:eastAsia="pl-PL"/>
        </w:rPr>
        <w:t xml:space="preserve">osób </w:t>
      </w:r>
      <w:r w:rsidRPr="00825A95">
        <w:rPr>
          <w:rFonts w:eastAsia="Times New Roman" w:cs="Times New Roman"/>
          <w:szCs w:val="19"/>
          <w:lang w:eastAsia="pl-PL"/>
        </w:rPr>
        <w:t xml:space="preserve">pracujących w mikroprzedsiębiorstwach w 2024 r. wyniosła </w:t>
      </w:r>
      <w:r w:rsidR="001C003D">
        <w:t xml:space="preserve">4 487,1 </w:t>
      </w:r>
      <w:r w:rsidRPr="00825A95">
        <w:rPr>
          <w:rFonts w:eastAsia="Times New Roman" w:cs="Times New Roman"/>
          <w:szCs w:val="19"/>
          <w:lang w:eastAsia="pl-PL"/>
        </w:rPr>
        <w:t xml:space="preserve">tys., </w:t>
      </w:r>
      <w:r w:rsidR="002E5ED6" w:rsidRPr="00B8712C">
        <w:rPr>
          <w:rFonts w:eastAsia="Times New Roman" w:cs="Times New Roman"/>
          <w:szCs w:val="19"/>
          <w:lang w:eastAsia="pl-PL"/>
        </w:rPr>
        <w:t>tj.</w:t>
      </w:r>
      <w:r w:rsidRPr="00825A95">
        <w:rPr>
          <w:rFonts w:eastAsia="Times New Roman" w:cs="Times New Roman"/>
          <w:szCs w:val="19"/>
          <w:lang w:eastAsia="pl-PL"/>
        </w:rPr>
        <w:t xml:space="preserve"> wzrosła w stosunku do roku poprzedniego o 59,3 tys. Przeciętne zatrudnienie w</w:t>
      </w:r>
      <w:r w:rsidR="009C2E38" w:rsidRPr="00825A95">
        <w:rPr>
          <w:rFonts w:eastAsia="Times New Roman" w:cs="Times New Roman"/>
          <w:szCs w:val="19"/>
          <w:lang w:eastAsia="pl-PL"/>
        </w:rPr>
        <w:t> </w:t>
      </w:r>
      <w:r w:rsidRPr="00825A95">
        <w:rPr>
          <w:rFonts w:eastAsia="Times New Roman" w:cs="Times New Roman"/>
          <w:szCs w:val="19"/>
          <w:lang w:eastAsia="pl-PL"/>
        </w:rPr>
        <w:t xml:space="preserve">mikroprzedsiębiorstwach w 2024 r. wyniosło 1 504,0 tys. osób i w stosunku do roku poprzedniego wzrosło o 0,3%. </w:t>
      </w:r>
      <w:r w:rsidR="002E5ED6" w:rsidRPr="00B8712C">
        <w:rPr>
          <w:rFonts w:eastAsia="Times New Roman" w:cs="Times New Roman"/>
          <w:szCs w:val="19"/>
          <w:lang w:eastAsia="pl-PL"/>
        </w:rPr>
        <w:t>K</w:t>
      </w:r>
      <w:r w:rsidRPr="00B8712C">
        <w:rPr>
          <w:rFonts w:eastAsia="Times New Roman" w:cs="Times New Roman"/>
          <w:szCs w:val="19"/>
          <w:lang w:eastAsia="pl-PL"/>
        </w:rPr>
        <w:t>oszt</w:t>
      </w:r>
      <w:r w:rsidR="002E5ED6" w:rsidRPr="00B8712C">
        <w:rPr>
          <w:rFonts w:eastAsia="Times New Roman" w:cs="Times New Roman"/>
          <w:szCs w:val="19"/>
          <w:lang w:eastAsia="pl-PL"/>
        </w:rPr>
        <w:t>y</w:t>
      </w:r>
      <w:r w:rsidRPr="00825A95">
        <w:rPr>
          <w:rFonts w:eastAsia="Times New Roman" w:cs="Times New Roman"/>
          <w:szCs w:val="19"/>
          <w:lang w:eastAsia="pl-PL"/>
        </w:rPr>
        <w:t xml:space="preserve"> </w:t>
      </w:r>
      <w:r w:rsidR="002E5ED6" w:rsidRPr="00B8712C">
        <w:rPr>
          <w:rFonts w:eastAsia="Times New Roman" w:cs="Times New Roman"/>
          <w:szCs w:val="19"/>
          <w:lang w:eastAsia="pl-PL"/>
        </w:rPr>
        <w:t>poniesione</w:t>
      </w:r>
      <w:r w:rsidR="002E5ED6" w:rsidRPr="00825A95">
        <w:rPr>
          <w:rFonts w:eastAsia="Times New Roman" w:cs="Times New Roman"/>
          <w:szCs w:val="19"/>
          <w:lang w:eastAsia="pl-PL"/>
        </w:rPr>
        <w:t xml:space="preserve"> </w:t>
      </w:r>
      <w:r w:rsidRPr="00825A95">
        <w:rPr>
          <w:rFonts w:eastAsia="Times New Roman" w:cs="Times New Roman"/>
          <w:szCs w:val="19"/>
          <w:lang w:eastAsia="pl-PL"/>
        </w:rPr>
        <w:t>na wynagrodzenia brutto w 2024 r</w:t>
      </w:r>
      <w:r w:rsidR="002E5ED6" w:rsidRPr="00B8712C">
        <w:rPr>
          <w:rFonts w:eastAsia="Times New Roman" w:cs="Times New Roman"/>
          <w:szCs w:val="19"/>
          <w:lang w:eastAsia="pl-PL"/>
        </w:rPr>
        <w:t>.</w:t>
      </w:r>
      <w:r w:rsidRPr="00825A95">
        <w:rPr>
          <w:rFonts w:eastAsia="Times New Roman" w:cs="Times New Roman"/>
          <w:szCs w:val="19"/>
          <w:lang w:eastAsia="pl-PL"/>
        </w:rPr>
        <w:t xml:space="preserve"> </w:t>
      </w:r>
      <w:r w:rsidR="002E5ED6" w:rsidRPr="00B8712C">
        <w:rPr>
          <w:rFonts w:eastAsia="Times New Roman" w:cs="Times New Roman"/>
          <w:szCs w:val="19"/>
          <w:lang w:eastAsia="pl-PL"/>
        </w:rPr>
        <w:t>wyniosły</w:t>
      </w:r>
      <w:r w:rsidR="002E5ED6" w:rsidRPr="00825A95">
        <w:rPr>
          <w:rFonts w:eastAsia="Times New Roman" w:cs="Times New Roman"/>
          <w:szCs w:val="19"/>
          <w:lang w:eastAsia="pl-PL"/>
        </w:rPr>
        <w:t xml:space="preserve"> </w:t>
      </w:r>
      <w:r w:rsidRPr="00825A95">
        <w:rPr>
          <w:rFonts w:eastAsia="Times New Roman" w:cs="Times New Roman"/>
          <w:szCs w:val="19"/>
          <w:lang w:eastAsia="pl-PL"/>
        </w:rPr>
        <w:t>95</w:t>
      </w:r>
      <w:r w:rsidR="00B74F8D" w:rsidRPr="00825A95">
        <w:rPr>
          <w:rFonts w:eastAsia="Times New Roman" w:cs="Times New Roman"/>
          <w:szCs w:val="19"/>
          <w:lang w:eastAsia="pl-PL"/>
        </w:rPr>
        <w:t>,</w:t>
      </w:r>
      <w:r w:rsidRPr="00825A95">
        <w:rPr>
          <w:rFonts w:eastAsia="Times New Roman" w:cs="Times New Roman"/>
          <w:szCs w:val="19"/>
          <w:lang w:eastAsia="pl-PL"/>
        </w:rPr>
        <w:t>0</w:t>
      </w:r>
      <w:r w:rsidR="00B74F8D" w:rsidRPr="00825A95">
        <w:rPr>
          <w:rFonts w:eastAsia="Times New Roman" w:cs="Times New Roman"/>
          <w:szCs w:val="19"/>
          <w:lang w:eastAsia="pl-PL"/>
        </w:rPr>
        <w:t xml:space="preserve"> mld</w:t>
      </w:r>
      <w:r w:rsidR="002E5ED6">
        <w:rPr>
          <w:rFonts w:eastAsia="Times New Roman" w:cs="Times New Roman"/>
          <w:szCs w:val="19"/>
          <w:lang w:eastAsia="pl-PL"/>
        </w:rPr>
        <w:t xml:space="preserve"> </w:t>
      </w:r>
      <w:r w:rsidR="002E5ED6" w:rsidRPr="00B8712C">
        <w:rPr>
          <w:rFonts w:eastAsia="Times New Roman" w:cs="Times New Roman"/>
          <w:szCs w:val="19"/>
          <w:lang w:eastAsia="pl-PL"/>
        </w:rPr>
        <w:t>zł</w:t>
      </w:r>
      <w:r w:rsidRPr="00825A95">
        <w:rPr>
          <w:rFonts w:eastAsia="Times New Roman" w:cs="Times New Roman"/>
          <w:szCs w:val="19"/>
          <w:lang w:eastAsia="pl-PL"/>
        </w:rPr>
        <w:t xml:space="preserve"> (wzrost o 10,3% r/r), a miesięczne wynagrodzenie brutto na 1</w:t>
      </w:r>
      <w:r w:rsidR="009A53BD" w:rsidRPr="00825A95">
        <w:rPr>
          <w:rFonts w:eastAsia="Times New Roman" w:cs="Times New Roman"/>
          <w:szCs w:val="19"/>
          <w:lang w:eastAsia="pl-PL"/>
        </w:rPr>
        <w:t> </w:t>
      </w:r>
      <w:r w:rsidRPr="00825A95">
        <w:rPr>
          <w:rFonts w:eastAsia="Times New Roman" w:cs="Times New Roman"/>
          <w:szCs w:val="19"/>
          <w:lang w:eastAsia="pl-PL"/>
        </w:rPr>
        <w:t xml:space="preserve">zatrudnionego wyniosło 5 264 zł (wzrost o 9,9% r/r). W 2024 r. przychody ogółem badanej zbiorowości </w:t>
      </w:r>
      <w:r w:rsidR="009C2E38" w:rsidRPr="00825A95">
        <w:rPr>
          <w:rFonts w:eastAsia="Times New Roman" w:cs="Times New Roman"/>
          <w:szCs w:val="19"/>
          <w:lang w:eastAsia="pl-PL"/>
        </w:rPr>
        <w:t xml:space="preserve">przedsiębiorstw </w:t>
      </w:r>
      <w:r w:rsidRPr="00825A95">
        <w:rPr>
          <w:rFonts w:eastAsia="Times New Roman" w:cs="Times New Roman"/>
          <w:szCs w:val="19"/>
          <w:lang w:eastAsia="pl-PL"/>
        </w:rPr>
        <w:t xml:space="preserve">osiągnęły poziom 2 092,8 mld zł, a koszty ogółem </w:t>
      </w:r>
      <w:r w:rsidR="001C003D">
        <w:t xml:space="preserve">1 707,7 </w:t>
      </w:r>
      <w:r w:rsidRPr="00825A95">
        <w:rPr>
          <w:rFonts w:eastAsia="Times New Roman" w:cs="Times New Roman"/>
          <w:szCs w:val="19"/>
          <w:lang w:eastAsia="pl-PL"/>
        </w:rPr>
        <w:t xml:space="preserve">mld zł (w stosunku do roku poprzedniego wzrosły odpowiednio o 5,6% i </w:t>
      </w:r>
      <w:r w:rsidR="009C2E38" w:rsidRPr="00825A95">
        <w:rPr>
          <w:rFonts w:eastAsia="Times New Roman" w:cs="Times New Roman"/>
          <w:szCs w:val="19"/>
          <w:lang w:eastAsia="pl-PL"/>
        </w:rPr>
        <w:t xml:space="preserve">o </w:t>
      </w:r>
      <w:r w:rsidRPr="00825A95">
        <w:rPr>
          <w:rFonts w:eastAsia="Times New Roman" w:cs="Times New Roman"/>
          <w:szCs w:val="19"/>
          <w:lang w:eastAsia="pl-PL"/>
        </w:rPr>
        <w:t>5,1%). Wynik finansowy brutto na</w:t>
      </w:r>
      <w:r w:rsidR="00F75470">
        <w:rPr>
          <w:rFonts w:eastAsia="Times New Roman" w:cs="Times New Roman"/>
          <w:szCs w:val="19"/>
          <w:lang w:eastAsia="pl-PL"/>
        </w:rPr>
        <w:t> </w:t>
      </w:r>
      <w:r w:rsidRPr="00825A95">
        <w:rPr>
          <w:rFonts w:eastAsia="Times New Roman" w:cs="Times New Roman"/>
          <w:szCs w:val="19"/>
          <w:lang w:eastAsia="pl-PL"/>
        </w:rPr>
        <w:t>1</w:t>
      </w:r>
      <w:r w:rsidR="00F75470">
        <w:rPr>
          <w:rFonts w:eastAsia="Times New Roman" w:cs="Times New Roman"/>
          <w:szCs w:val="19"/>
          <w:lang w:eastAsia="pl-PL"/>
        </w:rPr>
        <w:t> </w:t>
      </w:r>
      <w:r w:rsidRPr="00825A95">
        <w:rPr>
          <w:rFonts w:eastAsia="Times New Roman" w:cs="Times New Roman"/>
          <w:szCs w:val="19"/>
          <w:lang w:eastAsia="pl-PL"/>
        </w:rPr>
        <w:t>mikr</w:t>
      </w:r>
      <w:r w:rsidR="009C1FD7" w:rsidRPr="00825A95">
        <w:rPr>
          <w:rFonts w:eastAsia="Times New Roman" w:cs="Times New Roman"/>
          <w:szCs w:val="19"/>
          <w:lang w:eastAsia="pl-PL"/>
        </w:rPr>
        <w:t>o</w:t>
      </w:r>
      <w:r w:rsidRPr="00825A95">
        <w:rPr>
          <w:rFonts w:eastAsia="Times New Roman" w:cs="Times New Roman"/>
          <w:szCs w:val="19"/>
          <w:lang w:eastAsia="pl-PL"/>
        </w:rPr>
        <w:t>przedsiębiorstwo w 2024 r. kształtował się na poziomie 162,6 tys. zł (wzrost o 5,1% r/r), a</w:t>
      </w:r>
      <w:r w:rsidR="009A53BD" w:rsidRPr="00825A95">
        <w:rPr>
          <w:rFonts w:eastAsia="Times New Roman" w:cs="Times New Roman"/>
          <w:szCs w:val="19"/>
          <w:lang w:eastAsia="pl-PL"/>
        </w:rPr>
        <w:t> </w:t>
      </w:r>
      <w:r w:rsidRPr="00825A95">
        <w:rPr>
          <w:rFonts w:eastAsia="Times New Roman" w:cs="Times New Roman"/>
          <w:szCs w:val="19"/>
          <w:lang w:eastAsia="pl-PL"/>
        </w:rPr>
        <w:t>wskaźnik poziomu kosztów dla mikroprzedsiębiorstw wyniósł 81,6% (w 2023 r. wynosił 82,0%).</w:t>
      </w:r>
      <w:r w:rsidR="00D972F6" w:rsidRPr="00825A95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0E1646CB" w:rsidR="00E95B8E" w:rsidRPr="00825A95" w:rsidRDefault="00E95B8E" w:rsidP="007C3DA2">
      <w:pPr>
        <w:pStyle w:val="Tytutablicy"/>
      </w:pPr>
      <w:r w:rsidRPr="00825A95">
        <w:t xml:space="preserve">Tablica </w:t>
      </w:r>
      <w:r w:rsidR="00D972F6" w:rsidRPr="00825A95">
        <w:t>1</w:t>
      </w:r>
      <w:r w:rsidRPr="00825A95">
        <w:t>.</w:t>
      </w:r>
      <w:r w:rsidR="00D972F6" w:rsidRPr="00825A95">
        <w:t xml:space="preserve"> </w:t>
      </w:r>
      <w:r w:rsidR="00865972" w:rsidRPr="00825A95">
        <w:t xml:space="preserve">Podstawowe dane </w:t>
      </w:r>
      <w:r w:rsidR="001C003D" w:rsidRPr="00825A95">
        <w:t xml:space="preserve">i wskaźniki </w:t>
      </w:r>
      <w:r w:rsidR="00865972" w:rsidRPr="00825A95">
        <w:t>działalności gospodarczej mikroprzedsiębiorstw</w:t>
      </w:r>
      <w:r w:rsidR="0049251B" w:rsidRPr="00825A95">
        <w:t xml:space="preserve"> 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Podstawowe dane o działalności gospodarczej mikroprzedsiębiorstw"/>
        <w:tblDescription w:val="Tablica zawiera podstawowe dane o działalności gospodarczej mikroprzedsiębiorstw w 2024 r."/>
      </w:tblPr>
      <w:tblGrid>
        <w:gridCol w:w="6379"/>
        <w:gridCol w:w="1559"/>
      </w:tblGrid>
      <w:tr w:rsidR="00F426F0" w14:paraId="4BC8CCD4" w14:textId="77777777" w:rsidTr="00E22D52">
        <w:trPr>
          <w:trHeight w:val="456"/>
        </w:trPr>
        <w:tc>
          <w:tcPr>
            <w:tcW w:w="6379" w:type="dxa"/>
            <w:noWrap/>
            <w:hideMark/>
          </w:tcPr>
          <w:p w14:paraId="46A2F450" w14:textId="77777777" w:rsidR="00F426F0" w:rsidRPr="003C12B6" w:rsidRDefault="00F426F0" w:rsidP="007C3DA2">
            <w:pPr>
              <w:pStyle w:val="Tablicagwka"/>
              <w:ind w:left="0"/>
              <w:jc w:val="center"/>
            </w:pPr>
            <w:r w:rsidRPr="003C12B6">
              <w:t>Wyszczególnienie</w:t>
            </w:r>
          </w:p>
        </w:tc>
        <w:tc>
          <w:tcPr>
            <w:tcW w:w="1559" w:type="dxa"/>
          </w:tcPr>
          <w:p w14:paraId="706E1FD9" w14:textId="4BDC90B2" w:rsidR="00F426F0" w:rsidRPr="003C12B6" w:rsidRDefault="009C7F7E" w:rsidP="007C3DA2">
            <w:pPr>
              <w:pStyle w:val="Tablicagwkarodek"/>
              <w:rPr>
                <w:rFonts w:eastAsia="Fira Sans Light" w:cs="Times New Roman"/>
              </w:rPr>
            </w:pPr>
            <w:r w:rsidRPr="003C12B6">
              <w:rPr>
                <w:rFonts w:eastAsia="Fira Sans Light" w:cs="Times New Roman"/>
              </w:rPr>
              <w:t>2024</w:t>
            </w:r>
          </w:p>
        </w:tc>
      </w:tr>
      <w:tr w:rsidR="00F426F0" w14:paraId="2DE75750" w14:textId="77777777" w:rsidTr="00E22D52">
        <w:trPr>
          <w:trHeight w:val="300"/>
        </w:trPr>
        <w:tc>
          <w:tcPr>
            <w:tcW w:w="6379" w:type="dxa"/>
            <w:noWrap/>
          </w:tcPr>
          <w:p w14:paraId="01B6F6A9" w14:textId="289D6EBB" w:rsidR="00F426F0" w:rsidRPr="003C12B6" w:rsidRDefault="00F426F0" w:rsidP="007C3DA2">
            <w:pPr>
              <w:pStyle w:val="Tablicaboczek"/>
            </w:pPr>
            <w:r w:rsidRPr="003C12B6">
              <w:t>Liczba mikroprzedsiębiorstw ogółem</w:t>
            </w:r>
          </w:p>
        </w:tc>
        <w:tc>
          <w:tcPr>
            <w:tcW w:w="1559" w:type="dxa"/>
            <w:noWrap/>
          </w:tcPr>
          <w:p w14:paraId="6DC15BB0" w14:textId="7C4769B8" w:rsidR="00F426F0" w:rsidRPr="003C12B6" w:rsidRDefault="00F426F0" w:rsidP="00F02F7D">
            <w:pPr>
              <w:pStyle w:val="Tablicadanerodek"/>
              <w:rPr>
                <w:b/>
              </w:rPr>
            </w:pPr>
            <w:r w:rsidRPr="003C12B6">
              <w:rPr>
                <w:rFonts w:cs="Arial"/>
                <w:color w:val="000000"/>
              </w:rPr>
              <w:t>2 367 607</w:t>
            </w:r>
          </w:p>
        </w:tc>
      </w:tr>
      <w:tr w:rsidR="00617336" w14:paraId="597ABF3B" w14:textId="77777777" w:rsidTr="00E22D52">
        <w:trPr>
          <w:trHeight w:val="300"/>
        </w:trPr>
        <w:tc>
          <w:tcPr>
            <w:tcW w:w="6379" w:type="dxa"/>
            <w:noWrap/>
          </w:tcPr>
          <w:p w14:paraId="347DCEBC" w14:textId="22CC074F" w:rsidR="00617336" w:rsidRPr="003C12B6" w:rsidRDefault="00617336" w:rsidP="00617336">
            <w:pPr>
              <w:pStyle w:val="Tablicaboczek"/>
              <w:ind w:left="170"/>
            </w:pPr>
            <w:r w:rsidRPr="00617336">
              <w:t xml:space="preserve">w tym liczba mikroprzedsiębiorstw do 1 osoby </w:t>
            </w:r>
            <w:proofErr w:type="spellStart"/>
            <w:r w:rsidRPr="00617336">
              <w:t>pracującej</w:t>
            </w:r>
            <w:r w:rsidRPr="00617336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noWrap/>
          </w:tcPr>
          <w:p w14:paraId="5970DA7C" w14:textId="63697816" w:rsidR="00617336" w:rsidRPr="003C12B6" w:rsidRDefault="00617336" w:rsidP="00F02F7D">
            <w:pPr>
              <w:pStyle w:val="Tablicadanerodek"/>
              <w:rPr>
                <w:rFonts w:cs="Arial"/>
                <w:color w:val="000000"/>
              </w:rPr>
            </w:pPr>
            <w:r w:rsidRPr="00617336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 xml:space="preserve"> </w:t>
            </w:r>
            <w:r w:rsidRPr="00617336">
              <w:rPr>
                <w:rFonts w:cs="Arial"/>
                <w:color w:val="000000"/>
              </w:rPr>
              <w:t>835</w:t>
            </w:r>
            <w:r>
              <w:rPr>
                <w:rFonts w:cs="Arial"/>
                <w:color w:val="000000"/>
              </w:rPr>
              <w:t xml:space="preserve"> </w:t>
            </w:r>
            <w:r w:rsidRPr="00617336">
              <w:rPr>
                <w:rFonts w:cs="Arial"/>
                <w:color w:val="000000"/>
              </w:rPr>
              <w:t>855</w:t>
            </w:r>
          </w:p>
        </w:tc>
      </w:tr>
      <w:tr w:rsidR="00F426F0" w14:paraId="0B89DD9B" w14:textId="77777777" w:rsidTr="00E22D52">
        <w:trPr>
          <w:trHeight w:val="300"/>
        </w:trPr>
        <w:tc>
          <w:tcPr>
            <w:tcW w:w="6379" w:type="dxa"/>
            <w:noWrap/>
            <w:hideMark/>
          </w:tcPr>
          <w:p w14:paraId="35002680" w14:textId="4AD3417F" w:rsidR="00F426F0" w:rsidRPr="003C12B6" w:rsidRDefault="00F426F0" w:rsidP="007C3DA2">
            <w:pPr>
              <w:pStyle w:val="Tablicaboczek"/>
            </w:pPr>
            <w:r w:rsidRPr="003C12B6">
              <w:rPr>
                <w:rFonts w:cs="Arial"/>
              </w:rPr>
              <w:t>Pracujący (stan w dniu 31</w:t>
            </w:r>
            <w:r w:rsidR="005D5F52">
              <w:rPr>
                <w:rFonts w:cs="Arial"/>
              </w:rPr>
              <w:t>.12</w:t>
            </w:r>
            <w:r w:rsidRPr="003C12B6">
              <w:rPr>
                <w:rFonts w:cs="Arial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54ECFE2" w14:textId="1625D7A1" w:rsidR="00F426F0" w:rsidRPr="003C12B6" w:rsidRDefault="00F426F0" w:rsidP="00F02F7D">
            <w:pPr>
              <w:pStyle w:val="Tablicadanerodek"/>
            </w:pPr>
            <w:r w:rsidRPr="003C12B6">
              <w:rPr>
                <w:rFonts w:cs="Arial"/>
                <w:color w:val="000000"/>
              </w:rPr>
              <w:t>4 487 058</w:t>
            </w:r>
          </w:p>
        </w:tc>
      </w:tr>
      <w:tr w:rsidR="00F426F0" w14:paraId="5E46ECD8" w14:textId="77777777" w:rsidTr="00E22D52">
        <w:trPr>
          <w:trHeight w:val="300"/>
        </w:trPr>
        <w:tc>
          <w:tcPr>
            <w:tcW w:w="6379" w:type="dxa"/>
            <w:noWrap/>
            <w:hideMark/>
          </w:tcPr>
          <w:p w14:paraId="4307483E" w14:textId="61271B29" w:rsidR="00F426F0" w:rsidRPr="003C12B6" w:rsidRDefault="00F426F0" w:rsidP="007C3DA2">
            <w:pPr>
              <w:pStyle w:val="Tablicaboczek"/>
            </w:pPr>
            <w:r w:rsidRPr="003C12B6">
              <w:rPr>
                <w:rFonts w:cs="Arial"/>
              </w:rPr>
              <w:t>Przeciętne zatrudnienie</w:t>
            </w:r>
          </w:p>
        </w:tc>
        <w:tc>
          <w:tcPr>
            <w:tcW w:w="1559" w:type="dxa"/>
            <w:noWrap/>
            <w:hideMark/>
          </w:tcPr>
          <w:p w14:paraId="5C3E54C5" w14:textId="3B41D4F9" w:rsidR="00F426F0" w:rsidRPr="003C12B6" w:rsidRDefault="00F426F0" w:rsidP="00F02F7D">
            <w:pPr>
              <w:pStyle w:val="Tablicadanerodek"/>
            </w:pPr>
            <w:r w:rsidRPr="003C12B6">
              <w:rPr>
                <w:rFonts w:cs="Arial"/>
                <w:color w:val="000000"/>
              </w:rPr>
              <w:t>1 503 962</w:t>
            </w:r>
          </w:p>
        </w:tc>
      </w:tr>
      <w:tr w:rsidR="00F426F0" w14:paraId="1A164125" w14:textId="77777777" w:rsidTr="00E22D52">
        <w:trPr>
          <w:trHeight w:val="300"/>
        </w:trPr>
        <w:tc>
          <w:tcPr>
            <w:tcW w:w="6379" w:type="dxa"/>
            <w:noWrap/>
          </w:tcPr>
          <w:p w14:paraId="7688BB8F" w14:textId="0813B366" w:rsidR="00F426F0" w:rsidRPr="003C12B6" w:rsidRDefault="00F426F0" w:rsidP="007C3DA2">
            <w:pPr>
              <w:pStyle w:val="Tablicaboczek"/>
              <w:rPr>
                <w:rFonts w:cs="Arial"/>
              </w:rPr>
            </w:pPr>
            <w:r w:rsidRPr="003C12B6">
              <w:rPr>
                <w:rFonts w:cs="Arial"/>
              </w:rPr>
              <w:t>Wynagrodzenia brutto w tys. zł</w:t>
            </w:r>
          </w:p>
        </w:tc>
        <w:tc>
          <w:tcPr>
            <w:tcW w:w="1559" w:type="dxa"/>
            <w:noWrap/>
          </w:tcPr>
          <w:p w14:paraId="769054E8" w14:textId="4384A6EF" w:rsidR="00F426F0" w:rsidRPr="003C12B6" w:rsidRDefault="00F426F0" w:rsidP="00F02F7D">
            <w:pPr>
              <w:pStyle w:val="Tablicadanerodek"/>
              <w:rPr>
                <w:rFonts w:cs="Arial"/>
                <w:color w:val="000000"/>
              </w:rPr>
            </w:pPr>
            <w:r w:rsidRPr="003C12B6">
              <w:rPr>
                <w:rFonts w:cs="Arial"/>
                <w:color w:val="000000"/>
              </w:rPr>
              <w:t>95 006 339</w:t>
            </w:r>
          </w:p>
        </w:tc>
      </w:tr>
      <w:tr w:rsidR="00F426F0" w14:paraId="3C99C13B" w14:textId="77777777" w:rsidTr="00E22D52">
        <w:trPr>
          <w:trHeight w:val="300"/>
        </w:trPr>
        <w:tc>
          <w:tcPr>
            <w:tcW w:w="6379" w:type="dxa"/>
            <w:noWrap/>
          </w:tcPr>
          <w:p w14:paraId="62EFFF38" w14:textId="7AFD4427" w:rsidR="00F426F0" w:rsidRPr="003C12B6" w:rsidRDefault="00F426F0" w:rsidP="007C3DA2">
            <w:pPr>
              <w:pStyle w:val="Tablicaboczek"/>
              <w:rPr>
                <w:rFonts w:cs="Arial"/>
              </w:rPr>
            </w:pPr>
            <w:r w:rsidRPr="003C12B6">
              <w:rPr>
                <w:rFonts w:cs="Arial"/>
              </w:rPr>
              <w:t>Przychody ogółem w tys. zł</w:t>
            </w:r>
          </w:p>
        </w:tc>
        <w:tc>
          <w:tcPr>
            <w:tcW w:w="1559" w:type="dxa"/>
            <w:noWrap/>
          </w:tcPr>
          <w:p w14:paraId="2C1F01EE" w14:textId="79A888B0" w:rsidR="00F426F0" w:rsidRPr="003C12B6" w:rsidRDefault="00F426F0" w:rsidP="00F02F7D">
            <w:pPr>
              <w:pStyle w:val="Tablicadanerodek"/>
              <w:rPr>
                <w:rFonts w:cs="Arial"/>
                <w:color w:val="000000"/>
              </w:rPr>
            </w:pPr>
            <w:r w:rsidRPr="003C12B6">
              <w:rPr>
                <w:rFonts w:cs="Arial"/>
              </w:rPr>
              <w:t>2 092 798 257</w:t>
            </w:r>
          </w:p>
        </w:tc>
      </w:tr>
      <w:tr w:rsidR="00F426F0" w14:paraId="3B37E642" w14:textId="77777777" w:rsidTr="00E22D52">
        <w:trPr>
          <w:trHeight w:val="300"/>
        </w:trPr>
        <w:tc>
          <w:tcPr>
            <w:tcW w:w="6379" w:type="dxa"/>
            <w:noWrap/>
          </w:tcPr>
          <w:p w14:paraId="0ECF154D" w14:textId="27138EE1" w:rsidR="00F426F0" w:rsidRPr="003C12B6" w:rsidRDefault="00F426F0" w:rsidP="007C3DA2">
            <w:pPr>
              <w:pStyle w:val="Tablicaboczek"/>
              <w:rPr>
                <w:rFonts w:cs="Arial"/>
              </w:rPr>
            </w:pPr>
            <w:r w:rsidRPr="003C12B6">
              <w:rPr>
                <w:rFonts w:cs="Arial"/>
              </w:rPr>
              <w:t>Koszty ogółem w tys. zł</w:t>
            </w:r>
          </w:p>
        </w:tc>
        <w:tc>
          <w:tcPr>
            <w:tcW w:w="1559" w:type="dxa"/>
            <w:noWrap/>
          </w:tcPr>
          <w:p w14:paraId="3970E618" w14:textId="4AB1A300" w:rsidR="00F426F0" w:rsidRPr="003C12B6" w:rsidRDefault="00F426F0" w:rsidP="00F02F7D">
            <w:pPr>
              <w:pStyle w:val="Tablicadanerodek"/>
              <w:rPr>
                <w:rFonts w:cs="Arial"/>
                <w:color w:val="000000"/>
              </w:rPr>
            </w:pPr>
            <w:r w:rsidRPr="003C12B6">
              <w:rPr>
                <w:rFonts w:cs="Arial"/>
              </w:rPr>
              <w:t>1 707 716 711</w:t>
            </w:r>
          </w:p>
        </w:tc>
      </w:tr>
      <w:tr w:rsidR="00F426F0" w14:paraId="2A3ADC02" w14:textId="77777777" w:rsidTr="00E22D52">
        <w:trPr>
          <w:trHeight w:val="300"/>
        </w:trPr>
        <w:tc>
          <w:tcPr>
            <w:tcW w:w="6379" w:type="dxa"/>
            <w:noWrap/>
          </w:tcPr>
          <w:p w14:paraId="1534371B" w14:textId="079F7772" w:rsidR="00F426F0" w:rsidRPr="003C12B6" w:rsidRDefault="00F426F0" w:rsidP="007C3DA2">
            <w:pPr>
              <w:pStyle w:val="Tablicaboczek"/>
              <w:rPr>
                <w:rFonts w:cs="Arial"/>
              </w:rPr>
            </w:pPr>
            <w:r w:rsidRPr="003C12B6">
              <w:rPr>
                <w:rFonts w:cs="Arial"/>
              </w:rPr>
              <w:t>Miesięczne wynagrodzenie brutto na 1 zatrudnionego w zł</w:t>
            </w:r>
          </w:p>
        </w:tc>
        <w:tc>
          <w:tcPr>
            <w:tcW w:w="1559" w:type="dxa"/>
            <w:noWrap/>
          </w:tcPr>
          <w:p w14:paraId="0F32C84D" w14:textId="5D8A89AE" w:rsidR="00F426F0" w:rsidRPr="003C12B6" w:rsidRDefault="00F426F0" w:rsidP="00F02F7D">
            <w:pPr>
              <w:pStyle w:val="Tablicadanerodek"/>
              <w:rPr>
                <w:rFonts w:cs="Arial"/>
                <w:color w:val="000000"/>
              </w:rPr>
            </w:pPr>
            <w:r w:rsidRPr="003C12B6">
              <w:rPr>
                <w:rFonts w:cs="Arial"/>
                <w:color w:val="000000"/>
              </w:rPr>
              <w:t>5 264</w:t>
            </w:r>
          </w:p>
        </w:tc>
      </w:tr>
      <w:tr w:rsidR="00F426F0" w14:paraId="0C1403AF" w14:textId="77777777" w:rsidTr="00E22D52">
        <w:trPr>
          <w:trHeight w:val="300"/>
        </w:trPr>
        <w:tc>
          <w:tcPr>
            <w:tcW w:w="6379" w:type="dxa"/>
            <w:noWrap/>
          </w:tcPr>
          <w:p w14:paraId="58710F5D" w14:textId="51F46B07" w:rsidR="00F426F0" w:rsidRPr="003C12B6" w:rsidRDefault="00F426F0" w:rsidP="007C3DA2">
            <w:pPr>
              <w:pStyle w:val="Tablicaboczek"/>
              <w:rPr>
                <w:rFonts w:cs="Arial"/>
              </w:rPr>
            </w:pPr>
            <w:r w:rsidRPr="003C12B6">
              <w:rPr>
                <w:rFonts w:cs="Arial"/>
              </w:rPr>
              <w:t>Wynik finansowy brutto na 1 mikroprzedsiębiorstwo w zł</w:t>
            </w:r>
          </w:p>
        </w:tc>
        <w:tc>
          <w:tcPr>
            <w:tcW w:w="1559" w:type="dxa"/>
            <w:noWrap/>
          </w:tcPr>
          <w:p w14:paraId="04675AD3" w14:textId="329A9078" w:rsidR="00F426F0" w:rsidRPr="003C12B6" w:rsidRDefault="00F426F0" w:rsidP="00F02F7D">
            <w:pPr>
              <w:pStyle w:val="Tablicadanerodek"/>
              <w:rPr>
                <w:rFonts w:cs="Arial"/>
                <w:color w:val="000000"/>
              </w:rPr>
            </w:pPr>
            <w:r w:rsidRPr="003C12B6">
              <w:rPr>
                <w:rFonts w:cs="Arial"/>
                <w:color w:val="000000"/>
              </w:rPr>
              <w:t>162 646</w:t>
            </w:r>
          </w:p>
        </w:tc>
      </w:tr>
      <w:tr w:rsidR="00F426F0" w14:paraId="70FB5A7D" w14:textId="77777777" w:rsidTr="00E22D52">
        <w:trPr>
          <w:trHeight w:val="300"/>
        </w:trPr>
        <w:tc>
          <w:tcPr>
            <w:tcW w:w="6379" w:type="dxa"/>
            <w:noWrap/>
          </w:tcPr>
          <w:p w14:paraId="7A813C0A" w14:textId="6E19A52E" w:rsidR="00F426F0" w:rsidRPr="003C12B6" w:rsidRDefault="00F426F0" w:rsidP="007C3DA2">
            <w:pPr>
              <w:pStyle w:val="Tablicaboczek"/>
              <w:rPr>
                <w:rFonts w:cs="Arial"/>
              </w:rPr>
            </w:pPr>
            <w:r w:rsidRPr="003C12B6">
              <w:rPr>
                <w:rFonts w:cs="Arial"/>
              </w:rPr>
              <w:t>Wskaźnik poziomu kosztów w %</w:t>
            </w:r>
          </w:p>
        </w:tc>
        <w:tc>
          <w:tcPr>
            <w:tcW w:w="1559" w:type="dxa"/>
            <w:noWrap/>
          </w:tcPr>
          <w:p w14:paraId="4AE93DF9" w14:textId="0E97AC14" w:rsidR="00F426F0" w:rsidRPr="003C12B6" w:rsidRDefault="00F426F0" w:rsidP="00F02F7D">
            <w:pPr>
              <w:pStyle w:val="Tablicadanerodek"/>
              <w:rPr>
                <w:rFonts w:cs="Arial"/>
                <w:color w:val="000000"/>
              </w:rPr>
            </w:pPr>
            <w:r w:rsidRPr="003C12B6">
              <w:rPr>
                <w:rFonts w:cs="Arial"/>
                <w:color w:val="000000"/>
              </w:rPr>
              <w:t>81,6</w:t>
            </w:r>
          </w:p>
        </w:tc>
      </w:tr>
    </w:tbl>
    <w:p w14:paraId="6F8BD014" w14:textId="0B99C38C" w:rsidR="009D7F87" w:rsidRPr="00617336" w:rsidRDefault="00617336" w:rsidP="00617336">
      <w:pPr>
        <w:rPr>
          <w:rFonts w:ascii="Fira Sans SemiBold" w:eastAsia="Times New Roman" w:hAnsi="Fira Sans SemiBold" w:cs="Times New Roman"/>
          <w:bCs/>
          <w:noProof/>
          <w:color w:val="001D77"/>
          <w:sz w:val="16"/>
          <w:szCs w:val="16"/>
          <w:lang w:eastAsia="pl-PL"/>
        </w:rPr>
      </w:pPr>
      <w:r w:rsidRPr="00617336">
        <w:rPr>
          <w:noProof/>
          <w:sz w:val="16"/>
          <w:szCs w:val="16"/>
        </w:rPr>
        <w:t>a To liczba mikroprzedsiębiorstw, w których pracuje maksymalnie 1 osoba i jest to dla niej główne miejsce pracy.</w:t>
      </w:r>
      <w:r w:rsidR="009D7F87" w:rsidRPr="00617336">
        <w:rPr>
          <w:noProof/>
          <w:sz w:val="16"/>
          <w:szCs w:val="16"/>
        </w:rPr>
        <w:br w:type="page"/>
      </w:r>
    </w:p>
    <w:p w14:paraId="31EB7324" w14:textId="6AD9B2AF" w:rsidR="00DA331D" w:rsidRPr="00825A95" w:rsidRDefault="00F426F0" w:rsidP="007C3DA2">
      <w:pPr>
        <w:pStyle w:val="Nagwek1"/>
        <w:rPr>
          <w:rFonts w:ascii="Fira Sans" w:hAnsi="Fira Sans"/>
          <w:b/>
          <w:szCs w:val="19"/>
        </w:rPr>
      </w:pPr>
      <w:r w:rsidRPr="00F426F0">
        <w:rPr>
          <w:noProof/>
        </w:rPr>
        <w:lastRenderedPageBreak/>
        <w:t xml:space="preserve">Mikroprzedsiębiorstwa według </w:t>
      </w:r>
      <w:r w:rsidR="00825A95" w:rsidRPr="00B8712C">
        <w:rPr>
          <w:noProof/>
        </w:rPr>
        <w:t xml:space="preserve">rodzaju </w:t>
      </w:r>
      <w:r w:rsidRPr="00F426F0">
        <w:rPr>
          <w:noProof/>
        </w:rPr>
        <w:t xml:space="preserve">prowadzonej działalności </w:t>
      </w:r>
    </w:p>
    <w:p w14:paraId="512A5A5F" w14:textId="3D86A117" w:rsidR="00D972F6" w:rsidRPr="00825A95" w:rsidRDefault="00F426F0" w:rsidP="007C3DA2">
      <w:pPr>
        <w:spacing w:line="288" w:lineRule="auto"/>
        <w:rPr>
          <w:shd w:val="clear" w:color="auto" w:fill="FFFFFF"/>
        </w:rPr>
      </w:pPr>
      <w:r w:rsidRPr="00825A95">
        <w:rPr>
          <w:shd w:val="clear" w:color="auto" w:fill="FFFFFF"/>
        </w:rPr>
        <w:t>Ze względu na rodzaj prowadzonej działalności największy udział w zbiorowości mikroprzedsiębiorstw stanowiły jednostki prowadzące działalność w zakresie usług – 59,9% (wzrost o</w:t>
      </w:r>
      <w:r w:rsidR="009A53BD" w:rsidRPr="00825A95">
        <w:rPr>
          <w:shd w:val="clear" w:color="auto" w:fill="FFFFFF"/>
        </w:rPr>
        <w:t> </w:t>
      </w:r>
      <w:r w:rsidRPr="00825A95">
        <w:rPr>
          <w:shd w:val="clear" w:color="auto" w:fill="FFFFFF"/>
        </w:rPr>
        <w:t>2,1</w:t>
      </w:r>
      <w:r w:rsidR="009A53BD" w:rsidRPr="00825A95">
        <w:rPr>
          <w:shd w:val="clear" w:color="auto" w:fill="FFFFFF"/>
        </w:rPr>
        <w:t> </w:t>
      </w:r>
      <w:r w:rsidRPr="00825A95">
        <w:rPr>
          <w:shd w:val="clear" w:color="auto" w:fill="FFFFFF"/>
        </w:rPr>
        <w:t>p. proc. r/r)</w:t>
      </w:r>
      <w:r w:rsidR="00E05522" w:rsidRPr="00825A95">
        <w:rPr>
          <w:shd w:val="clear" w:color="auto" w:fill="FFFFFF"/>
        </w:rPr>
        <w:t>.</w:t>
      </w:r>
      <w:r w:rsidRPr="00825A95">
        <w:rPr>
          <w:shd w:val="clear" w:color="auto" w:fill="FFFFFF"/>
        </w:rPr>
        <w:t xml:space="preserve"> </w:t>
      </w:r>
      <w:r w:rsidR="00395DAB" w:rsidRPr="00825A95">
        <w:rPr>
          <w:shd w:val="clear" w:color="auto" w:fill="FFFFFF"/>
        </w:rPr>
        <w:t>Jednostki z sekcji handel; naprawa pojazdów samochodowych stanowiły 17,3% (spadek o 1,4 p. proc. r/r), a jednostki z sekcji budownictwo – 14,6% (spadek udziału w stosunku do roku ubiegłego o 0,2 p. proc.).</w:t>
      </w:r>
    </w:p>
    <w:p w14:paraId="756E48D2" w14:textId="2BB735D1" w:rsidR="00F426F0" w:rsidRPr="00825A95" w:rsidRDefault="00BC7F83" w:rsidP="007C3DA2">
      <w:pPr>
        <w:pStyle w:val="Tytuwykresu0"/>
        <w:rPr>
          <w:rFonts w:ascii="Fira Sans" w:hAnsi="Fira Sans"/>
        </w:rPr>
      </w:pPr>
      <w:r w:rsidRPr="00966C9A"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ED845B6">
                <wp:simplePos x="0" y="0"/>
                <wp:positionH relativeFrom="column">
                  <wp:posOffset>5320646</wp:posOffset>
                </wp:positionH>
                <wp:positionV relativeFrom="paragraph">
                  <wp:posOffset>343292</wp:posOffset>
                </wp:positionV>
                <wp:extent cx="1725295" cy="1111885"/>
                <wp:effectExtent l="0" t="0" r="0" b="0"/>
                <wp:wrapTight wrapText="bothSides">
                  <wp:wrapPolygon edited="0">
                    <wp:start x="715" y="0"/>
                    <wp:lineTo x="715" y="21094"/>
                    <wp:lineTo x="20749" y="21094"/>
                    <wp:lineTo x="20749" y="0"/>
                    <wp:lineTo x="715" y="0"/>
                  </wp:wrapPolygon>
                </wp:wrapTight>
                <wp:docPr id="4" name="Pole tekstowe 4" descr="W 2024 r. 59,9% stanowiły jednostki prowadzące działalność w zakresie usług, w których pracowało 52,4% wszystkich pracujących w mikroprzedsiębiorstw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550A6DC" w:rsidR="00D972F6" w:rsidRPr="00825A95" w:rsidRDefault="00F426F0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25A95">
                              <w:t>W 2024 r. 59,9% stanowiły jednostki prowadzące działalność w zakresie usług, w których pracowało 52,4% wszystkich pracujących w</w:t>
                            </w:r>
                            <w:r w:rsidR="00950271" w:rsidRPr="00825A95">
                              <w:t> </w:t>
                            </w:r>
                            <w:r w:rsidRPr="00825A95">
                              <w:t>mikroprzedsiębiorstwach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W 2024 r. 59,9% stanowiły jednostki prowadzące działalność w zakresie usług, w których pracowało 52,4% wszystkich pracujących w mikroprzedsiębiorstwach" style="position:absolute;margin-left:418.95pt;margin-top:27.05pt;width:135.85pt;height:87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" filled="f" stroked="f">
                <v:textbox inset=",0">
                  <w:txbxContent>
                    <w:p w14:paraId="29D2175E" w14:textId="1550A6DC" w:rsidR="00D972F6" w:rsidRPr="00825A95" w:rsidRDefault="00F426F0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25A95">
                        <w:t>W 2024 r. 59,9% stanowiły jednostki prowadzące działalność w zakresie usług, w których pracowało 52,4% wszystkich pracujących w</w:t>
                      </w:r>
                      <w:r w:rsidR="00950271" w:rsidRPr="00825A95">
                        <w:t> </w:t>
                      </w:r>
                      <w:r w:rsidRPr="00825A95">
                        <w:t>mikroprzedsiębiorstwach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426F0" w:rsidRPr="00825A95">
        <w:rPr>
          <w:rFonts w:ascii="Fira Sans" w:hAnsi="Fira Sans"/>
        </w:rPr>
        <w:t>Wykres 1. Struktura mikroprzedsiębiorstw według sekcji PKD w 2024 r.</w:t>
      </w:r>
    </w:p>
    <w:p w14:paraId="22EC95C7" w14:textId="253B4B5D" w:rsidR="00F426F0" w:rsidRPr="009B2A4A" w:rsidRDefault="00FB16E6" w:rsidP="007C3DA2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noProof/>
          <w:lang w:eastAsia="pl-PL"/>
        </w:rPr>
        <w:drawing>
          <wp:inline distT="0" distB="0" distL="0" distR="0" wp14:anchorId="7584D1A6" wp14:editId="6E77EC02">
            <wp:extent cx="4529455" cy="1521677"/>
            <wp:effectExtent l="0" t="0" r="4445" b="2540"/>
            <wp:docPr id="19" name="Obraz 19" descr="Wykres 1. Wykres słupkowy przedstawiający strukturę mikroprzedsiębiorstw według sekcji PKD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152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E290B" w14:textId="4608B85C" w:rsidR="009C7F7E" w:rsidRDefault="009C7F7E" w:rsidP="007C3DA2">
      <w:pPr>
        <w:spacing w:before="360" w:line="288" w:lineRule="auto"/>
        <w:rPr>
          <w:color w:val="000000" w:themeColor="text1"/>
          <w:szCs w:val="19"/>
        </w:rPr>
      </w:pPr>
      <w:r w:rsidRPr="0019730C">
        <w:rPr>
          <w:rFonts w:eastAsiaTheme="minorEastAsia" w:cs="Arial"/>
          <w:color w:val="231F20"/>
          <w:szCs w:val="19"/>
          <w:lang w:eastAsia="pl-PL"/>
        </w:rPr>
        <w:t xml:space="preserve">W </w:t>
      </w:r>
      <w:r w:rsidRPr="00D40988">
        <w:rPr>
          <w:rFonts w:eastAsiaTheme="minorEastAsia" w:cs="Arial"/>
          <w:color w:val="231F20"/>
          <w:spacing w:val="-2"/>
          <w:szCs w:val="19"/>
          <w:lang w:eastAsia="pl-PL"/>
        </w:rPr>
        <w:t>2</w:t>
      </w:r>
      <w:r w:rsidRPr="00D40988">
        <w:rPr>
          <w:rFonts w:eastAsiaTheme="minorEastAsia" w:cs="Arial"/>
          <w:color w:val="231F20"/>
          <w:spacing w:val="-5"/>
          <w:szCs w:val="19"/>
          <w:lang w:eastAsia="pl-PL"/>
        </w:rPr>
        <w:t>0</w:t>
      </w:r>
      <w:r w:rsidRPr="00D40988">
        <w:rPr>
          <w:rFonts w:eastAsiaTheme="minorEastAsia" w:cs="Arial"/>
          <w:color w:val="231F20"/>
          <w:spacing w:val="-1"/>
          <w:szCs w:val="19"/>
          <w:lang w:eastAsia="pl-PL"/>
        </w:rPr>
        <w:t>2</w:t>
      </w:r>
      <w:r w:rsidRPr="00D40988">
        <w:rPr>
          <w:rFonts w:eastAsiaTheme="minorEastAsia" w:cs="Arial"/>
          <w:color w:val="231F20"/>
          <w:szCs w:val="19"/>
          <w:lang w:eastAsia="pl-PL"/>
        </w:rPr>
        <w:t>4</w:t>
      </w:r>
      <w:r w:rsidRPr="0019730C">
        <w:rPr>
          <w:rFonts w:eastAsiaTheme="minorEastAsia" w:cs="Arial"/>
          <w:color w:val="231F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pacing w:val="-8"/>
          <w:szCs w:val="19"/>
          <w:lang w:eastAsia="pl-PL"/>
        </w:rPr>
        <w:t>r</w:t>
      </w:r>
      <w:r w:rsidRPr="0019730C">
        <w:rPr>
          <w:rFonts w:eastAsiaTheme="minorEastAsia" w:cs="Arial"/>
          <w:color w:val="231F20"/>
          <w:szCs w:val="19"/>
          <w:lang w:eastAsia="pl-PL"/>
        </w:rPr>
        <w:t>. n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a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jw</w:t>
      </w:r>
      <w:r w:rsidRPr="0019730C">
        <w:rPr>
          <w:rFonts w:eastAsiaTheme="minorEastAsia" w:cs="Arial"/>
          <w:color w:val="231F20"/>
          <w:szCs w:val="19"/>
          <w:lang w:eastAsia="pl-PL"/>
        </w:rPr>
        <w:t>i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ę</w:t>
      </w:r>
      <w:r w:rsidRPr="0019730C">
        <w:rPr>
          <w:rFonts w:eastAsiaTheme="minorEastAsia" w:cs="Arial"/>
          <w:color w:val="231F20"/>
          <w:spacing w:val="-2"/>
          <w:szCs w:val="19"/>
          <w:lang w:eastAsia="pl-PL"/>
        </w:rPr>
        <w:t>c</w:t>
      </w:r>
      <w:r w:rsidRPr="0019730C">
        <w:rPr>
          <w:rFonts w:eastAsiaTheme="minorEastAsia" w:cs="Arial"/>
          <w:color w:val="231F20"/>
          <w:szCs w:val="19"/>
          <w:lang w:eastAsia="pl-PL"/>
        </w:rPr>
        <w:t>ej o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só</w:t>
      </w:r>
      <w:r w:rsidRPr="0019730C">
        <w:rPr>
          <w:rFonts w:eastAsiaTheme="minorEastAsia" w:cs="Arial"/>
          <w:color w:val="231F20"/>
          <w:szCs w:val="19"/>
          <w:lang w:eastAsia="pl-PL"/>
        </w:rPr>
        <w:t xml:space="preserve">b 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pr</w:t>
      </w:r>
      <w:r w:rsidRPr="0019730C">
        <w:rPr>
          <w:rFonts w:eastAsiaTheme="minorEastAsia" w:cs="Arial"/>
          <w:color w:val="231F20"/>
          <w:spacing w:val="4"/>
          <w:szCs w:val="19"/>
          <w:lang w:eastAsia="pl-PL"/>
        </w:rPr>
        <w:t>a</w:t>
      </w:r>
      <w:r w:rsidRPr="0019730C">
        <w:rPr>
          <w:rFonts w:eastAsiaTheme="minorEastAsia" w:cs="Arial"/>
          <w:color w:val="231F20"/>
          <w:spacing w:val="-2"/>
          <w:szCs w:val="19"/>
          <w:lang w:eastAsia="pl-PL"/>
        </w:rPr>
        <w:t>c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o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w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a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ł</w:t>
      </w:r>
      <w:r w:rsidRPr="0019730C">
        <w:rPr>
          <w:rFonts w:eastAsiaTheme="minorEastAsia" w:cs="Arial"/>
          <w:color w:val="231F20"/>
          <w:szCs w:val="19"/>
          <w:lang w:eastAsia="pl-PL"/>
        </w:rPr>
        <w:t xml:space="preserve">o w 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se</w:t>
      </w:r>
      <w:r w:rsidRPr="0019730C">
        <w:rPr>
          <w:rFonts w:eastAsiaTheme="minorEastAsia" w:cs="Arial"/>
          <w:color w:val="231F20"/>
          <w:spacing w:val="6"/>
          <w:szCs w:val="19"/>
          <w:lang w:eastAsia="pl-PL"/>
        </w:rPr>
        <w:t>k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t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o</w:t>
      </w:r>
      <w:r w:rsidRPr="0019730C">
        <w:rPr>
          <w:rFonts w:eastAsiaTheme="minorEastAsia" w:cs="Arial"/>
          <w:color w:val="231F20"/>
          <w:spacing w:val="4"/>
          <w:szCs w:val="19"/>
          <w:lang w:eastAsia="pl-PL"/>
        </w:rPr>
        <w:t>r</w:t>
      </w:r>
      <w:r w:rsidRPr="0019730C">
        <w:rPr>
          <w:rFonts w:eastAsiaTheme="minorEastAsia" w:cs="Arial"/>
          <w:color w:val="231F20"/>
          <w:szCs w:val="19"/>
          <w:lang w:eastAsia="pl-PL"/>
        </w:rPr>
        <w:t xml:space="preserve">ze 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u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s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ł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u</w:t>
      </w:r>
      <w:r w:rsidRPr="0019730C">
        <w:rPr>
          <w:rFonts w:eastAsiaTheme="minorEastAsia" w:cs="Arial"/>
          <w:color w:val="231F20"/>
          <w:szCs w:val="19"/>
          <w:lang w:eastAsia="pl-PL"/>
        </w:rPr>
        <w:t xml:space="preserve">g – </w:t>
      </w:r>
      <w:r w:rsidRPr="00D40988">
        <w:rPr>
          <w:rFonts w:eastAsiaTheme="minorEastAsia" w:cs="Arial"/>
          <w:color w:val="231F20"/>
          <w:szCs w:val="19"/>
          <w:lang w:eastAsia="pl-PL"/>
        </w:rPr>
        <w:t>2 35</w:t>
      </w:r>
      <w:r w:rsidRPr="00D40988">
        <w:rPr>
          <w:rFonts w:eastAsiaTheme="minorEastAsia" w:cs="Arial"/>
          <w:color w:val="231F20"/>
          <w:spacing w:val="1"/>
          <w:szCs w:val="19"/>
          <w:lang w:eastAsia="pl-PL"/>
        </w:rPr>
        <w:t>2</w:t>
      </w:r>
      <w:r w:rsidRPr="00D40988">
        <w:rPr>
          <w:rFonts w:eastAsiaTheme="minorEastAsia" w:cs="Arial"/>
          <w:color w:val="231F20"/>
          <w:spacing w:val="4"/>
          <w:szCs w:val="19"/>
          <w:lang w:eastAsia="pl-PL"/>
        </w:rPr>
        <w:t>,</w:t>
      </w:r>
      <w:r w:rsidRPr="00D40988">
        <w:rPr>
          <w:rFonts w:eastAsiaTheme="minorEastAsia" w:cs="Arial"/>
          <w:color w:val="231F20"/>
          <w:szCs w:val="19"/>
          <w:lang w:eastAsia="pl-PL"/>
        </w:rPr>
        <w:t>4</w:t>
      </w:r>
      <w:r w:rsidR="00791639">
        <w:rPr>
          <w:rFonts w:eastAsiaTheme="minorEastAsia" w:cs="Arial"/>
          <w:color w:val="231F20"/>
          <w:szCs w:val="19"/>
          <w:lang w:eastAsia="pl-PL"/>
        </w:rPr>
        <w:t xml:space="preserve"> </w:t>
      </w:r>
      <w:r w:rsidRPr="00D40988">
        <w:rPr>
          <w:rFonts w:eastAsiaTheme="minorEastAsia" w:cs="Arial"/>
          <w:color w:val="231F20"/>
          <w:spacing w:val="6"/>
          <w:szCs w:val="19"/>
          <w:lang w:eastAsia="pl-PL"/>
        </w:rPr>
        <w:t>t</w:t>
      </w:r>
      <w:r w:rsidRPr="00D40988">
        <w:rPr>
          <w:rFonts w:eastAsiaTheme="minorEastAsia" w:cs="Arial"/>
          <w:color w:val="231F20"/>
          <w:szCs w:val="19"/>
          <w:lang w:eastAsia="pl-PL"/>
        </w:rPr>
        <w:t>y</w:t>
      </w:r>
      <w:r w:rsidRPr="00D40988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Pr="0019730C">
        <w:rPr>
          <w:rFonts w:eastAsiaTheme="minorEastAsia" w:cs="Arial"/>
          <w:color w:val="231F20"/>
          <w:szCs w:val="19"/>
          <w:lang w:eastAsia="pl-PL"/>
        </w:rPr>
        <w:t>. o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só</w:t>
      </w:r>
      <w:r w:rsidRPr="0019730C">
        <w:rPr>
          <w:rFonts w:eastAsiaTheme="minorEastAsia" w:cs="Arial"/>
          <w:color w:val="231F20"/>
          <w:spacing w:val="-2"/>
          <w:szCs w:val="19"/>
          <w:lang w:eastAsia="pl-PL"/>
        </w:rPr>
        <w:t>b</w:t>
      </w:r>
      <w:r w:rsidRPr="0019730C">
        <w:rPr>
          <w:rFonts w:eastAsiaTheme="minorEastAsia" w:cs="Arial"/>
          <w:color w:val="231F20"/>
          <w:szCs w:val="19"/>
          <w:lang w:eastAsia="pl-PL"/>
        </w:rPr>
        <w:t xml:space="preserve">, 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t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j</w:t>
      </w:r>
      <w:r w:rsidRPr="00D40988">
        <w:rPr>
          <w:rFonts w:eastAsiaTheme="minorEastAsia" w:cs="Arial"/>
          <w:color w:val="231F20"/>
          <w:szCs w:val="19"/>
          <w:lang w:eastAsia="pl-PL"/>
        </w:rPr>
        <w:t xml:space="preserve">. </w:t>
      </w:r>
      <w:r w:rsidRPr="00D40988">
        <w:rPr>
          <w:rFonts w:eastAsiaTheme="minorEastAsia" w:cs="Arial"/>
          <w:color w:val="231F20"/>
          <w:spacing w:val="-2"/>
          <w:szCs w:val="19"/>
          <w:lang w:eastAsia="pl-PL"/>
        </w:rPr>
        <w:t>5</w:t>
      </w:r>
      <w:r w:rsidRPr="00D40988">
        <w:rPr>
          <w:rFonts w:eastAsiaTheme="minorEastAsia" w:cs="Arial"/>
          <w:color w:val="231F20"/>
          <w:spacing w:val="-1"/>
          <w:szCs w:val="19"/>
          <w:lang w:eastAsia="pl-PL"/>
        </w:rPr>
        <w:t>2</w:t>
      </w:r>
      <w:r w:rsidRPr="00D40988">
        <w:rPr>
          <w:rFonts w:eastAsiaTheme="minorEastAsia" w:cs="Arial"/>
          <w:color w:val="231F20"/>
          <w:spacing w:val="1"/>
          <w:szCs w:val="19"/>
          <w:lang w:eastAsia="pl-PL"/>
        </w:rPr>
        <w:t>,</w:t>
      </w:r>
      <w:r w:rsidRPr="00D40988">
        <w:rPr>
          <w:rFonts w:eastAsiaTheme="minorEastAsia" w:cs="Arial"/>
          <w:color w:val="231F20"/>
          <w:spacing w:val="-3"/>
          <w:szCs w:val="19"/>
          <w:lang w:eastAsia="pl-PL"/>
        </w:rPr>
        <w:t>4</w:t>
      </w:r>
      <w:r w:rsidRPr="0019730C">
        <w:rPr>
          <w:rFonts w:eastAsiaTheme="minorEastAsia" w:cs="Arial"/>
          <w:color w:val="231F20"/>
          <w:szCs w:val="19"/>
          <w:lang w:eastAsia="pl-PL"/>
        </w:rPr>
        <w:t>% w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Pr="0019730C">
        <w:rPr>
          <w:rFonts w:eastAsiaTheme="minorEastAsia" w:cs="Arial"/>
          <w:color w:val="231F20"/>
          <w:spacing w:val="6"/>
          <w:szCs w:val="19"/>
          <w:lang w:eastAsia="pl-PL"/>
        </w:rPr>
        <w:t>z</w:t>
      </w:r>
      <w:r w:rsidRPr="0019730C">
        <w:rPr>
          <w:rFonts w:eastAsiaTheme="minorEastAsia" w:cs="Arial"/>
          <w:color w:val="231F20"/>
          <w:szCs w:val="19"/>
          <w:lang w:eastAsia="pl-PL"/>
        </w:rPr>
        <w:t>y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Pr="0019730C">
        <w:rPr>
          <w:rFonts w:eastAsiaTheme="minorEastAsia" w:cs="Arial"/>
          <w:color w:val="231F20"/>
          <w:szCs w:val="19"/>
          <w:lang w:eastAsia="pl-PL"/>
        </w:rPr>
        <w:t>t</w:t>
      </w:r>
      <w:r w:rsidRPr="0019730C">
        <w:rPr>
          <w:rFonts w:eastAsiaTheme="minorEastAsia" w:cs="Arial"/>
          <w:color w:val="231F20"/>
          <w:spacing w:val="3"/>
          <w:szCs w:val="19"/>
          <w:lang w:eastAsia="pl-PL"/>
        </w:rPr>
        <w:t>k</w:t>
      </w:r>
      <w:r w:rsidRPr="0019730C">
        <w:rPr>
          <w:rFonts w:eastAsiaTheme="minorEastAsia" w:cs="Arial"/>
          <w:color w:val="231F20"/>
          <w:szCs w:val="19"/>
          <w:lang w:eastAsia="pl-PL"/>
        </w:rPr>
        <w:t>i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c</w:t>
      </w:r>
      <w:r w:rsidRPr="0019730C">
        <w:rPr>
          <w:rFonts w:eastAsiaTheme="minorEastAsia" w:cs="Arial"/>
          <w:color w:val="231F20"/>
          <w:szCs w:val="19"/>
          <w:lang w:eastAsia="pl-PL"/>
        </w:rPr>
        <w:t xml:space="preserve">h 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pr</w:t>
      </w:r>
      <w:r w:rsidRPr="0019730C">
        <w:rPr>
          <w:rFonts w:eastAsiaTheme="minorEastAsia" w:cs="Arial"/>
          <w:color w:val="231F20"/>
          <w:szCs w:val="19"/>
          <w:lang w:eastAsia="pl-PL"/>
        </w:rPr>
        <w:t>ac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u</w:t>
      </w:r>
      <w:r w:rsidRPr="0019730C">
        <w:rPr>
          <w:rFonts w:eastAsiaTheme="minorEastAsia" w:cs="Arial"/>
          <w:color w:val="231F20"/>
          <w:szCs w:val="19"/>
          <w:lang w:eastAsia="pl-PL"/>
        </w:rPr>
        <w:t>ją</w:t>
      </w:r>
      <w:r w:rsidRPr="0019730C">
        <w:rPr>
          <w:rFonts w:eastAsiaTheme="minorEastAsia" w:cs="Arial"/>
          <w:color w:val="231F20"/>
          <w:spacing w:val="5"/>
          <w:szCs w:val="19"/>
          <w:lang w:eastAsia="pl-PL"/>
        </w:rPr>
        <w:t>c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yc</w:t>
      </w:r>
      <w:r w:rsidRPr="0019730C">
        <w:rPr>
          <w:rFonts w:eastAsiaTheme="minorEastAsia" w:cs="Arial"/>
          <w:color w:val="231F20"/>
          <w:szCs w:val="19"/>
          <w:lang w:eastAsia="pl-PL"/>
        </w:rPr>
        <w:t>h w mi</w:t>
      </w:r>
      <w:r w:rsidRPr="0019730C">
        <w:rPr>
          <w:rFonts w:eastAsiaTheme="minorEastAsia" w:cs="Arial"/>
          <w:color w:val="231F20"/>
          <w:spacing w:val="3"/>
          <w:szCs w:val="19"/>
          <w:lang w:eastAsia="pl-PL"/>
        </w:rPr>
        <w:t>k</w:t>
      </w:r>
      <w:r w:rsidRPr="0019730C">
        <w:rPr>
          <w:rFonts w:eastAsiaTheme="minorEastAsia" w:cs="Arial"/>
          <w:color w:val="231F20"/>
          <w:szCs w:val="19"/>
          <w:lang w:eastAsia="pl-PL"/>
        </w:rPr>
        <w:t>r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op</w:t>
      </w:r>
      <w:r w:rsidRPr="0019730C">
        <w:rPr>
          <w:rFonts w:eastAsiaTheme="minorEastAsia" w:cs="Arial"/>
          <w:color w:val="231F20"/>
          <w:spacing w:val="4"/>
          <w:szCs w:val="19"/>
          <w:lang w:eastAsia="pl-PL"/>
        </w:rPr>
        <w:t>r</w:t>
      </w:r>
      <w:r w:rsidRPr="0019730C">
        <w:rPr>
          <w:rFonts w:eastAsiaTheme="minorEastAsia" w:cs="Arial"/>
          <w:color w:val="231F20"/>
          <w:szCs w:val="19"/>
          <w:lang w:eastAsia="pl-PL"/>
        </w:rPr>
        <w:t>z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e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ds</w:t>
      </w:r>
      <w:r w:rsidRPr="0019730C">
        <w:rPr>
          <w:rFonts w:eastAsiaTheme="minorEastAsia" w:cs="Arial"/>
          <w:color w:val="231F20"/>
          <w:szCs w:val="19"/>
          <w:lang w:eastAsia="pl-PL"/>
        </w:rPr>
        <w:t>i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ębio</w:t>
      </w:r>
      <w:r w:rsidRPr="0019730C">
        <w:rPr>
          <w:rFonts w:eastAsiaTheme="minorEastAsia" w:cs="Arial"/>
          <w:color w:val="231F20"/>
          <w:spacing w:val="-5"/>
          <w:szCs w:val="19"/>
          <w:lang w:eastAsia="pl-PL"/>
        </w:rPr>
        <w:t>r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Pr="0019730C">
        <w:rPr>
          <w:rFonts w:eastAsiaTheme="minorEastAsia" w:cs="Arial"/>
          <w:color w:val="231F20"/>
          <w:spacing w:val="5"/>
          <w:szCs w:val="19"/>
          <w:lang w:eastAsia="pl-PL"/>
        </w:rPr>
        <w:t>t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w</w:t>
      </w:r>
      <w:r w:rsidRPr="0019730C">
        <w:rPr>
          <w:rFonts w:eastAsiaTheme="minorEastAsia" w:cs="Arial"/>
          <w:color w:val="231F20"/>
          <w:szCs w:val="19"/>
          <w:lang w:eastAsia="pl-PL"/>
        </w:rPr>
        <w:t>a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c</w:t>
      </w:r>
      <w:r w:rsidRPr="0019730C">
        <w:rPr>
          <w:rFonts w:eastAsiaTheme="minorEastAsia" w:cs="Arial"/>
          <w:color w:val="231F20"/>
          <w:szCs w:val="19"/>
          <w:lang w:eastAsia="pl-PL"/>
        </w:rPr>
        <w:t>h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zCs w:val="19"/>
          <w:lang w:eastAsia="pl-PL"/>
        </w:rPr>
        <w:t>i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zCs w:val="19"/>
          <w:lang w:eastAsia="pl-PL"/>
        </w:rPr>
        <w:t>i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c</w:t>
      </w:r>
      <w:r w:rsidRPr="0019730C">
        <w:rPr>
          <w:rFonts w:eastAsiaTheme="minorEastAsia" w:cs="Arial"/>
          <w:color w:val="231F20"/>
          <w:szCs w:val="19"/>
          <w:lang w:eastAsia="pl-PL"/>
        </w:rPr>
        <w:t>h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zCs w:val="19"/>
          <w:lang w:eastAsia="pl-PL"/>
        </w:rPr>
        <w:t>li</w:t>
      </w:r>
      <w:r w:rsidRPr="0019730C">
        <w:rPr>
          <w:rFonts w:eastAsiaTheme="minorEastAsia" w:cs="Arial"/>
          <w:color w:val="231F20"/>
          <w:spacing w:val="4"/>
          <w:szCs w:val="19"/>
          <w:lang w:eastAsia="pl-PL"/>
        </w:rPr>
        <w:t>c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z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b</w:t>
      </w:r>
      <w:r w:rsidRPr="0019730C">
        <w:rPr>
          <w:rFonts w:eastAsiaTheme="minorEastAsia" w:cs="Arial"/>
          <w:color w:val="231F20"/>
          <w:szCs w:val="19"/>
          <w:lang w:eastAsia="pl-PL"/>
        </w:rPr>
        <w:t>a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>
        <w:rPr>
          <w:rFonts w:eastAsiaTheme="minorEastAsia" w:cs="Arial"/>
          <w:color w:val="231F20"/>
          <w:spacing w:val="4"/>
          <w:szCs w:val="19"/>
          <w:lang w:eastAsia="pl-PL"/>
        </w:rPr>
        <w:t>wzrosła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zCs w:val="19"/>
          <w:lang w:eastAsia="pl-PL"/>
        </w:rPr>
        <w:t>w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t</w:t>
      </w:r>
      <w:r w:rsidRPr="0019730C">
        <w:rPr>
          <w:rFonts w:eastAsiaTheme="minorEastAsia" w:cs="Arial"/>
          <w:color w:val="231F20"/>
          <w:szCs w:val="19"/>
          <w:lang w:eastAsia="pl-PL"/>
        </w:rPr>
        <w:t>o</w:t>
      </w:r>
      <w:r w:rsidRPr="0019730C">
        <w:rPr>
          <w:rFonts w:eastAsiaTheme="minorEastAsia" w:cs="Arial"/>
          <w:color w:val="231F20"/>
          <w:spacing w:val="-1"/>
          <w:szCs w:val="19"/>
          <w:lang w:eastAsia="pl-PL"/>
        </w:rPr>
        <w:t>s</w:t>
      </w:r>
      <w:r w:rsidRPr="0019730C">
        <w:rPr>
          <w:rFonts w:eastAsiaTheme="minorEastAsia" w:cs="Arial"/>
          <w:color w:val="231F20"/>
          <w:szCs w:val="19"/>
          <w:lang w:eastAsia="pl-PL"/>
        </w:rPr>
        <w:t>un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k</w:t>
      </w:r>
      <w:r w:rsidRPr="0019730C">
        <w:rPr>
          <w:rFonts w:eastAsiaTheme="minorEastAsia" w:cs="Arial"/>
          <w:color w:val="231F20"/>
          <w:szCs w:val="19"/>
          <w:lang w:eastAsia="pl-PL"/>
        </w:rPr>
        <w:t>u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d</w:t>
      </w:r>
      <w:r w:rsidRPr="0019730C">
        <w:rPr>
          <w:rFonts w:eastAsiaTheme="minorEastAsia" w:cs="Arial"/>
          <w:color w:val="231F20"/>
          <w:szCs w:val="19"/>
          <w:lang w:eastAsia="pl-PL"/>
        </w:rPr>
        <w:t>o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zCs w:val="19"/>
          <w:lang w:eastAsia="pl-PL"/>
        </w:rPr>
        <w:t>r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ok</w:t>
      </w:r>
      <w:r w:rsidRPr="0019730C">
        <w:rPr>
          <w:rFonts w:eastAsiaTheme="minorEastAsia" w:cs="Arial"/>
          <w:color w:val="231F20"/>
          <w:szCs w:val="19"/>
          <w:lang w:eastAsia="pl-PL"/>
        </w:rPr>
        <w:t>u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p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op</w:t>
      </w:r>
      <w:r w:rsidRPr="0019730C">
        <w:rPr>
          <w:rFonts w:eastAsiaTheme="minorEastAsia" w:cs="Arial"/>
          <w:color w:val="231F20"/>
          <w:spacing w:val="4"/>
          <w:szCs w:val="19"/>
          <w:lang w:eastAsia="pl-PL"/>
        </w:rPr>
        <w:t>r</w:t>
      </w:r>
      <w:r w:rsidRPr="0019730C">
        <w:rPr>
          <w:rFonts w:eastAsiaTheme="minorEastAsia" w:cs="Arial"/>
          <w:color w:val="231F20"/>
          <w:szCs w:val="19"/>
          <w:lang w:eastAsia="pl-PL"/>
        </w:rPr>
        <w:t>z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e</w:t>
      </w:r>
      <w:r w:rsidRPr="0019730C">
        <w:rPr>
          <w:rFonts w:eastAsiaTheme="minorEastAsia" w:cs="Arial"/>
          <w:color w:val="231F20"/>
          <w:szCs w:val="19"/>
          <w:lang w:eastAsia="pl-PL"/>
        </w:rPr>
        <w:t>dn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i</w:t>
      </w:r>
      <w:r w:rsidRPr="0019730C">
        <w:rPr>
          <w:rFonts w:eastAsiaTheme="minorEastAsia" w:cs="Arial"/>
          <w:color w:val="231F20"/>
          <w:spacing w:val="2"/>
          <w:szCs w:val="19"/>
          <w:lang w:eastAsia="pl-PL"/>
        </w:rPr>
        <w:t>e</w:t>
      </w:r>
      <w:r w:rsidRPr="0019730C">
        <w:rPr>
          <w:rFonts w:eastAsiaTheme="minorEastAsia" w:cs="Arial"/>
          <w:color w:val="231F20"/>
          <w:spacing w:val="1"/>
          <w:szCs w:val="19"/>
          <w:lang w:eastAsia="pl-PL"/>
        </w:rPr>
        <w:t>g</w:t>
      </w:r>
      <w:r w:rsidRPr="0019730C">
        <w:rPr>
          <w:rFonts w:eastAsiaTheme="minorEastAsia" w:cs="Arial"/>
          <w:color w:val="231F20"/>
          <w:szCs w:val="19"/>
          <w:lang w:eastAsia="pl-PL"/>
        </w:rPr>
        <w:t>o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Pr="00D40988">
        <w:rPr>
          <w:rFonts w:eastAsiaTheme="minorEastAsia" w:cs="Arial"/>
          <w:color w:val="231F20"/>
          <w:szCs w:val="19"/>
          <w:lang w:eastAsia="pl-PL"/>
        </w:rPr>
        <w:t>o</w:t>
      </w:r>
      <w:r w:rsidRPr="00D40988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="00FB16E6" w:rsidRPr="00E05522">
        <w:rPr>
          <w:rFonts w:eastAsiaTheme="minorEastAsia" w:cs="Arial"/>
          <w:color w:val="231F20"/>
          <w:szCs w:val="19"/>
          <w:lang w:eastAsia="pl-PL"/>
        </w:rPr>
        <w:t>101,9 tys. osób</w:t>
      </w:r>
      <w:r w:rsidR="00FB16E6" w:rsidRPr="00D40988">
        <w:rPr>
          <w:rFonts w:eastAsiaTheme="minorEastAsia" w:cs="Arial"/>
          <w:color w:val="231F20"/>
          <w:spacing w:val="-1"/>
          <w:szCs w:val="19"/>
          <w:lang w:eastAsia="pl-PL"/>
        </w:rPr>
        <w:t xml:space="preserve"> </w:t>
      </w:r>
      <w:r w:rsidRPr="00D40988">
        <w:rPr>
          <w:rFonts w:eastAsiaTheme="minorEastAsia" w:cs="Arial"/>
          <w:color w:val="231F20"/>
          <w:spacing w:val="-4"/>
          <w:szCs w:val="19"/>
          <w:lang w:eastAsia="pl-PL"/>
        </w:rPr>
        <w:t>(</w:t>
      </w:r>
      <w:r w:rsidRPr="00D40988">
        <w:rPr>
          <w:rFonts w:eastAsiaTheme="minorEastAsia" w:cs="Arial"/>
          <w:color w:val="231F20"/>
          <w:szCs w:val="19"/>
          <w:lang w:eastAsia="pl-PL"/>
        </w:rPr>
        <w:t>o</w:t>
      </w:r>
      <w:r w:rsidR="00FB16E6">
        <w:rPr>
          <w:rFonts w:eastAsiaTheme="minorEastAsia" w:cs="Arial"/>
          <w:color w:val="231F20"/>
          <w:szCs w:val="19"/>
          <w:lang w:eastAsia="pl-PL"/>
        </w:rPr>
        <w:t xml:space="preserve"> </w:t>
      </w:r>
      <w:r w:rsidR="00FB16E6" w:rsidRPr="00D40988">
        <w:rPr>
          <w:rFonts w:eastAsiaTheme="minorEastAsia" w:cs="Arial"/>
          <w:color w:val="231F20"/>
          <w:spacing w:val="-1"/>
          <w:szCs w:val="19"/>
          <w:lang w:eastAsia="pl-PL"/>
        </w:rPr>
        <w:t>4</w:t>
      </w:r>
      <w:r w:rsidR="00FB16E6" w:rsidRPr="00D40988">
        <w:rPr>
          <w:rFonts w:eastAsiaTheme="minorEastAsia" w:cs="Arial"/>
          <w:color w:val="231F20"/>
          <w:spacing w:val="-11"/>
          <w:szCs w:val="19"/>
          <w:lang w:eastAsia="pl-PL"/>
        </w:rPr>
        <w:t>,5</w:t>
      </w:r>
      <w:r w:rsidR="00FB16E6" w:rsidRPr="00D40988">
        <w:rPr>
          <w:rFonts w:eastAsiaTheme="minorEastAsia" w:cs="Arial"/>
          <w:color w:val="231F20"/>
          <w:szCs w:val="19"/>
          <w:lang w:eastAsia="pl-PL"/>
        </w:rPr>
        <w:t>%</w:t>
      </w:r>
      <w:r w:rsidRPr="0019730C">
        <w:rPr>
          <w:rFonts w:eastAsiaTheme="minorEastAsia" w:cs="Arial"/>
          <w:color w:val="231F20"/>
          <w:spacing w:val="-4"/>
          <w:szCs w:val="19"/>
          <w:lang w:eastAsia="pl-PL"/>
        </w:rPr>
        <w:t>)</w:t>
      </w:r>
      <w:r w:rsidRPr="0019730C">
        <w:rPr>
          <w:rFonts w:eastAsiaTheme="minorEastAsia" w:cs="Arial"/>
          <w:color w:val="231F20"/>
          <w:szCs w:val="19"/>
          <w:lang w:eastAsia="pl-PL"/>
        </w:rPr>
        <w:t>.</w:t>
      </w:r>
      <w:r w:rsidRPr="0019730C">
        <w:rPr>
          <w:rFonts w:eastAsiaTheme="minorEastAsia" w:cs="Arial"/>
          <w:color w:val="231F20"/>
          <w:spacing w:val="20"/>
          <w:szCs w:val="19"/>
          <w:lang w:eastAsia="pl-PL"/>
        </w:rPr>
        <w:t xml:space="preserve"> </w:t>
      </w:r>
      <w:r w:rsidR="00791639" w:rsidRPr="00791639">
        <w:rPr>
          <w:color w:val="000000" w:themeColor="text1"/>
          <w:szCs w:val="19"/>
        </w:rPr>
        <w:t xml:space="preserve">Drugą </w:t>
      </w:r>
      <w:r w:rsidR="009B0F7A" w:rsidRPr="00B8712C">
        <w:rPr>
          <w:color w:val="000000" w:themeColor="text1"/>
          <w:szCs w:val="19"/>
        </w:rPr>
        <w:t>pod względem liczby pracują</w:t>
      </w:r>
      <w:r w:rsidR="00D72BF1" w:rsidRPr="00B8712C">
        <w:rPr>
          <w:szCs w:val="19"/>
        </w:rPr>
        <w:t>c</w:t>
      </w:r>
      <w:r w:rsidR="009B0F7A" w:rsidRPr="00B8712C">
        <w:rPr>
          <w:color w:val="000000" w:themeColor="text1"/>
          <w:szCs w:val="19"/>
        </w:rPr>
        <w:t xml:space="preserve">ych </w:t>
      </w:r>
      <w:r w:rsidR="00791639" w:rsidRPr="00791639">
        <w:rPr>
          <w:color w:val="000000" w:themeColor="text1"/>
          <w:szCs w:val="19"/>
        </w:rPr>
        <w:t>była sekcja handel; naprawa pojazdów samochodowych, w której pracowało 965,6 tys.</w:t>
      </w:r>
      <w:r w:rsidR="00957D52">
        <w:rPr>
          <w:color w:val="000000" w:themeColor="text1"/>
          <w:szCs w:val="19"/>
        </w:rPr>
        <w:t xml:space="preserve"> </w:t>
      </w:r>
      <w:r w:rsidR="00957D52" w:rsidRPr="00957D52">
        <w:rPr>
          <w:szCs w:val="19"/>
        </w:rPr>
        <w:t xml:space="preserve">osób, tj. </w:t>
      </w:r>
      <w:r w:rsidR="00791639" w:rsidRPr="00791639">
        <w:rPr>
          <w:color w:val="000000" w:themeColor="text1"/>
          <w:szCs w:val="19"/>
        </w:rPr>
        <w:t>21,5% badanej zbiorowości (spadek w stosunku do roku poprzedniego o 61,0 tys. osób, tj. o 5,9%).</w:t>
      </w:r>
      <w:r w:rsidRPr="002A6584">
        <w:rPr>
          <w:color w:val="000000" w:themeColor="text1"/>
          <w:szCs w:val="19"/>
        </w:rPr>
        <w:t xml:space="preserve"> </w:t>
      </w:r>
    </w:p>
    <w:p w14:paraId="71EFA5B5" w14:textId="03B9A3CD" w:rsidR="009C7F7E" w:rsidRPr="00B8712C" w:rsidRDefault="00424352" w:rsidP="007C3DA2">
      <w:pPr>
        <w:widowControl w:val="0"/>
        <w:autoSpaceDE w:val="0"/>
        <w:autoSpaceDN w:val="0"/>
        <w:adjustRightInd w:val="0"/>
        <w:spacing w:line="288" w:lineRule="auto"/>
        <w:ind w:right="-11"/>
        <w:rPr>
          <w:rFonts w:eastAsiaTheme="minorEastAsia" w:cs="Arial"/>
          <w:color w:val="231F20"/>
          <w:spacing w:val="-1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6E3CEA6">
                <wp:simplePos x="0" y="0"/>
                <wp:positionH relativeFrom="column">
                  <wp:posOffset>5313309</wp:posOffset>
                </wp:positionH>
                <wp:positionV relativeFrom="page">
                  <wp:posOffset>5044512</wp:posOffset>
                </wp:positionV>
                <wp:extent cx="1725295" cy="839470"/>
                <wp:effectExtent l="0" t="0" r="0" b="0"/>
                <wp:wrapTight wrapText="bothSides">
                  <wp:wrapPolygon edited="0">
                    <wp:start x="715" y="0"/>
                    <wp:lineTo x="715" y="21077"/>
                    <wp:lineTo x="20749" y="21077"/>
                    <wp:lineTo x="20749" y="0"/>
                    <wp:lineTo x="715" y="0"/>
                  </wp:wrapPolygon>
                </wp:wrapTight>
                <wp:docPr id="13" name="Pole tekstowe 13" descr="Największą część przychodów w mikroprzedsiębiorstwach wygenerowały jednostki działające w sektorze usług – 41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9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ACC2DC6" w:rsidR="00216634" w:rsidRPr="00825A95" w:rsidRDefault="00FB16E6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25A95">
                              <w:t>N</w:t>
                            </w:r>
                            <w:r w:rsidR="009C7F7E" w:rsidRPr="00825A95">
                              <w:t xml:space="preserve">ajwiększą część przychodów w mikroprzedsiębiorstwach wygenerowały jednostki działające w </w:t>
                            </w:r>
                            <w:r w:rsidR="00791639" w:rsidRPr="00825A95">
                              <w:t xml:space="preserve">sektorze </w:t>
                            </w:r>
                            <w:r w:rsidR="009C7F7E" w:rsidRPr="00825A95">
                              <w:t>usług – 41,6%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Największą część przychodów w mikroprzedsiębiorstwach wygenerowały jednostki działające w sektorze usług – 41,6%" style="position:absolute;margin-left:418.35pt;margin-top:397.2pt;width:135.85pt;height:66.1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" filled="f" stroked="f">
                <v:textbox inset=",0">
                  <w:txbxContent>
                    <w:p w14:paraId="6F82A774" w14:textId="5ACC2DC6" w:rsidR="00216634" w:rsidRPr="00825A95" w:rsidRDefault="00FB16E6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25A95">
                        <w:t>N</w:t>
                      </w:r>
                      <w:r w:rsidR="009C7F7E" w:rsidRPr="00825A95">
                        <w:t xml:space="preserve">ajwiększą część przychodów w mikroprzedsiębiorstwach wygenerowały jednostki działające w </w:t>
                      </w:r>
                      <w:r w:rsidR="00791639" w:rsidRPr="00825A95">
                        <w:t xml:space="preserve">sektorze </w:t>
                      </w:r>
                      <w:r w:rsidR="009C7F7E" w:rsidRPr="00825A95">
                        <w:t>usług – 41,6%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B16E6">
        <w:rPr>
          <w:rFonts w:eastAsiaTheme="minorEastAsia" w:cs="Arial"/>
          <w:color w:val="231F20"/>
          <w:spacing w:val="-1"/>
          <w:szCs w:val="19"/>
          <w:lang w:eastAsia="pl-PL"/>
        </w:rPr>
        <w:t>N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a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jw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i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ę</w:t>
      </w:r>
      <w:r w:rsidR="009C7F7E" w:rsidRPr="003060C1">
        <w:rPr>
          <w:rFonts w:eastAsiaTheme="minorEastAsia" w:cs="Arial"/>
          <w:color w:val="231F20"/>
          <w:spacing w:val="6"/>
          <w:szCs w:val="19"/>
          <w:lang w:eastAsia="pl-PL"/>
        </w:rPr>
        <w:t>k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="009C7F7E" w:rsidRPr="003060C1">
        <w:rPr>
          <w:rFonts w:eastAsiaTheme="minorEastAsia" w:cs="Arial"/>
          <w:color w:val="231F20"/>
          <w:spacing w:val="3"/>
          <w:szCs w:val="19"/>
          <w:lang w:eastAsia="pl-PL"/>
        </w:rPr>
        <w:t>z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 xml:space="preserve">ą </w:t>
      </w:r>
      <w:r w:rsidR="009C7F7E" w:rsidRPr="003060C1">
        <w:rPr>
          <w:rFonts w:eastAsiaTheme="minorEastAsia" w:cs="Arial"/>
          <w:color w:val="231F20"/>
          <w:spacing w:val="4"/>
          <w:szCs w:val="19"/>
          <w:lang w:eastAsia="pl-PL"/>
        </w:rPr>
        <w:t>c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zę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ś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 xml:space="preserve">ć 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p</w:t>
      </w:r>
      <w:r w:rsidR="009C7F7E" w:rsidRPr="003060C1">
        <w:rPr>
          <w:rFonts w:eastAsiaTheme="minorEastAsia" w:cs="Arial"/>
          <w:color w:val="231F20"/>
          <w:spacing w:val="4"/>
          <w:szCs w:val="19"/>
          <w:lang w:eastAsia="pl-PL"/>
        </w:rPr>
        <w:t>r</w:t>
      </w:r>
      <w:r w:rsidR="009C7F7E" w:rsidRPr="003060C1">
        <w:rPr>
          <w:rFonts w:eastAsiaTheme="minorEastAsia" w:cs="Arial"/>
          <w:color w:val="231F20"/>
          <w:spacing w:val="6"/>
          <w:szCs w:val="19"/>
          <w:lang w:eastAsia="pl-PL"/>
        </w:rPr>
        <w:t>z</w:t>
      </w:r>
      <w:r w:rsidR="009C7F7E" w:rsidRPr="003060C1">
        <w:rPr>
          <w:rFonts w:eastAsiaTheme="minorEastAsia" w:cs="Arial"/>
          <w:color w:val="231F20"/>
          <w:spacing w:val="3"/>
          <w:szCs w:val="19"/>
          <w:lang w:eastAsia="pl-PL"/>
        </w:rPr>
        <w:t>y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c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h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o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d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ó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w</w:t>
      </w:r>
      <w:r w:rsidR="009C7F7E" w:rsidRPr="003060C1">
        <w:rPr>
          <w:rFonts w:eastAsiaTheme="minorEastAsia" w:cs="Arial"/>
          <w:color w:val="231F20"/>
          <w:spacing w:val="25"/>
          <w:szCs w:val="19"/>
          <w:lang w:eastAsia="pl-PL"/>
        </w:rPr>
        <w:t xml:space="preserve"> 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w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="009C7F7E" w:rsidRPr="003060C1">
        <w:rPr>
          <w:rFonts w:eastAsiaTheme="minorEastAsia" w:cs="Arial"/>
          <w:color w:val="231F20"/>
          <w:spacing w:val="6"/>
          <w:szCs w:val="19"/>
          <w:lang w:eastAsia="pl-PL"/>
        </w:rPr>
        <w:t>z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y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t</w:t>
      </w:r>
      <w:r w:rsidR="009C7F7E" w:rsidRPr="003060C1">
        <w:rPr>
          <w:rFonts w:eastAsiaTheme="minorEastAsia" w:cs="Arial"/>
          <w:color w:val="231F20"/>
          <w:spacing w:val="3"/>
          <w:szCs w:val="19"/>
          <w:lang w:eastAsia="pl-PL"/>
        </w:rPr>
        <w:t>k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i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c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h</w:t>
      </w:r>
      <w:r w:rsidR="009C7F7E" w:rsidRPr="003060C1">
        <w:rPr>
          <w:rFonts w:eastAsiaTheme="minorEastAsia" w:cs="Arial"/>
          <w:color w:val="231F20"/>
          <w:spacing w:val="25"/>
          <w:szCs w:val="19"/>
          <w:lang w:eastAsia="pl-PL"/>
        </w:rPr>
        <w:t xml:space="preserve"> 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mi</w:t>
      </w:r>
      <w:r w:rsidR="009C7F7E" w:rsidRPr="003060C1">
        <w:rPr>
          <w:rFonts w:eastAsiaTheme="minorEastAsia" w:cs="Arial"/>
          <w:color w:val="231F20"/>
          <w:spacing w:val="3"/>
          <w:szCs w:val="19"/>
          <w:lang w:eastAsia="pl-PL"/>
        </w:rPr>
        <w:t>k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r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op</w:t>
      </w:r>
      <w:r w:rsidR="009C7F7E" w:rsidRPr="003060C1">
        <w:rPr>
          <w:rFonts w:eastAsiaTheme="minorEastAsia" w:cs="Arial"/>
          <w:color w:val="231F20"/>
          <w:spacing w:val="4"/>
          <w:szCs w:val="19"/>
          <w:lang w:eastAsia="pl-PL"/>
        </w:rPr>
        <w:t>r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z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e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ds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i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ębio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rs</w:t>
      </w:r>
      <w:r w:rsidR="009C7F7E" w:rsidRPr="003060C1">
        <w:rPr>
          <w:rFonts w:eastAsiaTheme="minorEastAsia" w:cs="Arial"/>
          <w:color w:val="231F20"/>
          <w:spacing w:val="5"/>
          <w:szCs w:val="19"/>
          <w:lang w:eastAsia="pl-PL"/>
        </w:rPr>
        <w:t>t</w:t>
      </w:r>
      <w:r w:rsidR="009C7F7E" w:rsidRPr="003060C1">
        <w:rPr>
          <w:rFonts w:eastAsiaTheme="minorEastAsia" w:cs="Arial"/>
          <w:color w:val="231F20"/>
          <w:spacing w:val="-6"/>
          <w:szCs w:val="19"/>
          <w:lang w:eastAsia="pl-PL"/>
        </w:rPr>
        <w:t>w</w:t>
      </w:r>
      <w:r w:rsidR="00FB16E6" w:rsidRPr="00FB16E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FB16E6" w:rsidRPr="003060C1">
        <w:rPr>
          <w:rFonts w:eastAsiaTheme="minorEastAsia" w:cs="Arial"/>
          <w:color w:val="000000" w:themeColor="text1"/>
          <w:szCs w:val="19"/>
          <w:lang w:eastAsia="pl-PL"/>
        </w:rPr>
        <w:t xml:space="preserve">w </w:t>
      </w:r>
      <w:r w:rsidR="00FB16E6" w:rsidRPr="003060C1">
        <w:rPr>
          <w:rFonts w:eastAsiaTheme="minorEastAsia" w:cs="Arial"/>
          <w:color w:val="000000" w:themeColor="text1"/>
          <w:spacing w:val="-2"/>
          <w:szCs w:val="19"/>
          <w:lang w:eastAsia="pl-PL"/>
        </w:rPr>
        <w:t>2</w:t>
      </w:r>
      <w:r w:rsidR="00FB16E6" w:rsidRPr="003060C1">
        <w:rPr>
          <w:rFonts w:eastAsiaTheme="minorEastAsia" w:cs="Arial"/>
          <w:color w:val="000000" w:themeColor="text1"/>
          <w:spacing w:val="-5"/>
          <w:szCs w:val="19"/>
          <w:lang w:eastAsia="pl-PL"/>
        </w:rPr>
        <w:t>0</w:t>
      </w:r>
      <w:r w:rsidR="00FB16E6" w:rsidRPr="003060C1">
        <w:rPr>
          <w:rFonts w:eastAsiaTheme="minorEastAsia" w:cs="Arial"/>
          <w:color w:val="000000" w:themeColor="text1"/>
          <w:spacing w:val="-1"/>
          <w:szCs w:val="19"/>
          <w:lang w:eastAsia="pl-PL"/>
        </w:rPr>
        <w:t>2</w:t>
      </w:r>
      <w:r w:rsidR="00FB16E6" w:rsidRPr="003060C1">
        <w:rPr>
          <w:rFonts w:eastAsiaTheme="minorEastAsia" w:cs="Arial"/>
          <w:color w:val="000000" w:themeColor="text1"/>
          <w:szCs w:val="19"/>
          <w:lang w:eastAsia="pl-PL"/>
        </w:rPr>
        <w:t xml:space="preserve">4 </w:t>
      </w:r>
      <w:r w:rsidR="00FB16E6" w:rsidRPr="003060C1">
        <w:rPr>
          <w:rFonts w:eastAsiaTheme="minorEastAsia" w:cs="Arial"/>
          <w:color w:val="231F20"/>
          <w:spacing w:val="-8"/>
          <w:szCs w:val="19"/>
          <w:lang w:eastAsia="pl-PL"/>
        </w:rPr>
        <w:t>r</w:t>
      </w:r>
      <w:r w:rsidR="00FB16E6" w:rsidRPr="003060C1">
        <w:rPr>
          <w:rFonts w:eastAsiaTheme="minorEastAsia" w:cs="Arial"/>
          <w:color w:val="231F20"/>
          <w:szCs w:val="19"/>
          <w:lang w:eastAsia="pl-PL"/>
        </w:rPr>
        <w:t>.</w:t>
      </w:r>
      <w:r w:rsidR="009C7F7E" w:rsidRPr="003060C1">
        <w:rPr>
          <w:rFonts w:eastAsiaTheme="minorEastAsia" w:cs="Arial"/>
          <w:color w:val="231F20"/>
          <w:spacing w:val="25"/>
          <w:szCs w:val="19"/>
          <w:lang w:eastAsia="pl-PL"/>
        </w:rPr>
        <w:t xml:space="preserve"> </w:t>
      </w:r>
      <w:r w:rsidR="009C7F7E" w:rsidRPr="003060C1">
        <w:rPr>
          <w:rFonts w:eastAsiaTheme="minorEastAsia" w:cs="Arial"/>
          <w:color w:val="231F20"/>
          <w:spacing w:val="7"/>
          <w:szCs w:val="19"/>
          <w:lang w:eastAsia="pl-PL"/>
        </w:rPr>
        <w:t>w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y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gene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r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o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w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a</w:t>
      </w:r>
      <w:r w:rsidR="009C7F7E" w:rsidRPr="003060C1">
        <w:rPr>
          <w:rFonts w:eastAsiaTheme="minorEastAsia" w:cs="Arial"/>
          <w:color w:val="231F20"/>
          <w:spacing w:val="7"/>
          <w:szCs w:val="19"/>
          <w:lang w:eastAsia="pl-PL"/>
        </w:rPr>
        <w:t>ł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y</w:t>
      </w:r>
      <w:r w:rsidR="009C7F7E" w:rsidRPr="003060C1">
        <w:rPr>
          <w:rFonts w:eastAsiaTheme="minorEastAsia" w:cs="Arial"/>
          <w:color w:val="231F20"/>
          <w:spacing w:val="25"/>
          <w:szCs w:val="19"/>
          <w:lang w:eastAsia="pl-PL"/>
        </w:rPr>
        <w:t xml:space="preserve"> 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j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e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d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n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o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s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t</w:t>
      </w:r>
      <w:r w:rsidR="009C7F7E" w:rsidRPr="003060C1">
        <w:rPr>
          <w:rFonts w:eastAsiaTheme="minorEastAsia" w:cs="Arial"/>
          <w:color w:val="231F20"/>
          <w:spacing w:val="3"/>
          <w:szCs w:val="19"/>
          <w:lang w:eastAsia="pl-PL"/>
        </w:rPr>
        <w:t>k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i</w:t>
      </w:r>
      <w:r w:rsidR="009C7F7E" w:rsidRPr="003060C1">
        <w:rPr>
          <w:rFonts w:eastAsiaTheme="minorEastAsia" w:cs="Arial"/>
          <w:color w:val="231F20"/>
          <w:spacing w:val="25"/>
          <w:szCs w:val="19"/>
          <w:lang w:eastAsia="pl-PL"/>
        </w:rPr>
        <w:t xml:space="preserve"> </w:t>
      </w:r>
      <w:r w:rsidR="009C7F7E" w:rsidRPr="003060C1">
        <w:rPr>
          <w:rFonts w:eastAsiaTheme="minorEastAsia" w:cs="Arial"/>
          <w:color w:val="231F20"/>
          <w:spacing w:val="1"/>
          <w:szCs w:val="19"/>
          <w:lang w:eastAsia="pl-PL"/>
        </w:rPr>
        <w:t>d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zi</w:t>
      </w:r>
      <w:r w:rsidR="009C7F7E" w:rsidRPr="003060C1">
        <w:rPr>
          <w:rFonts w:eastAsiaTheme="minorEastAsia" w:cs="Arial"/>
          <w:color w:val="231F20"/>
          <w:spacing w:val="2"/>
          <w:szCs w:val="19"/>
          <w:lang w:eastAsia="pl-PL"/>
        </w:rPr>
        <w:t>ał</w:t>
      </w:r>
      <w:r w:rsidR="009C7F7E" w:rsidRPr="003060C1">
        <w:rPr>
          <w:rFonts w:eastAsiaTheme="minorEastAsia" w:cs="Arial"/>
          <w:color w:val="231F20"/>
          <w:spacing w:val="-1"/>
          <w:szCs w:val="19"/>
          <w:lang w:eastAsia="pl-PL"/>
        </w:rPr>
        <w:t>a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>ją</w:t>
      </w:r>
      <w:r w:rsidR="009C7F7E" w:rsidRPr="003060C1">
        <w:rPr>
          <w:rFonts w:eastAsiaTheme="minorEastAsia" w:cs="Arial"/>
          <w:color w:val="231F20"/>
          <w:spacing w:val="-2"/>
          <w:szCs w:val="19"/>
          <w:lang w:eastAsia="pl-PL"/>
        </w:rPr>
        <w:t>c</w:t>
      </w:r>
      <w:r w:rsidR="009C7F7E" w:rsidRPr="003060C1">
        <w:rPr>
          <w:rFonts w:eastAsiaTheme="minorEastAsia" w:cs="Arial"/>
          <w:color w:val="231F20"/>
          <w:szCs w:val="19"/>
          <w:lang w:eastAsia="pl-PL"/>
        </w:rPr>
        <w:t xml:space="preserve">e w </w:t>
      </w:r>
      <w:r w:rsidR="00791639" w:rsidRPr="00791639">
        <w:rPr>
          <w:rFonts w:eastAsiaTheme="minorEastAsia" w:cs="Arial"/>
          <w:color w:val="231F20"/>
          <w:spacing w:val="-1"/>
          <w:szCs w:val="19"/>
          <w:lang w:eastAsia="pl-PL"/>
        </w:rPr>
        <w:t xml:space="preserve">sektorze usług – 41,6% (870,1 mld zł). </w:t>
      </w:r>
      <w:r w:rsidR="00791639" w:rsidRPr="00B8712C">
        <w:rPr>
          <w:rFonts w:eastAsiaTheme="minorEastAsia" w:cs="Arial"/>
          <w:color w:val="231F20"/>
          <w:spacing w:val="-1"/>
          <w:szCs w:val="19"/>
          <w:lang w:eastAsia="pl-PL"/>
        </w:rPr>
        <w:t>Drug</w:t>
      </w:r>
      <w:r w:rsidR="009B0F7A" w:rsidRPr="00B8712C">
        <w:rPr>
          <w:rFonts w:eastAsiaTheme="minorEastAsia" w:cs="Arial"/>
          <w:color w:val="231F20"/>
          <w:spacing w:val="-1"/>
          <w:szCs w:val="19"/>
          <w:lang w:eastAsia="pl-PL"/>
        </w:rPr>
        <w:t>ie</w:t>
      </w:r>
      <w:r w:rsidR="009B0F7A">
        <w:rPr>
          <w:rFonts w:eastAsiaTheme="minorEastAsia" w:cs="Arial"/>
          <w:color w:val="231F20"/>
          <w:spacing w:val="-1"/>
          <w:szCs w:val="19"/>
          <w:lang w:eastAsia="pl-PL"/>
        </w:rPr>
        <w:t xml:space="preserve"> </w:t>
      </w:r>
      <w:r w:rsidR="00791639" w:rsidRPr="00791639">
        <w:rPr>
          <w:rFonts w:eastAsiaTheme="minorEastAsia" w:cs="Arial"/>
          <w:color w:val="231F20"/>
          <w:spacing w:val="-1"/>
          <w:szCs w:val="19"/>
          <w:lang w:eastAsia="pl-PL"/>
        </w:rPr>
        <w:t xml:space="preserve">co do wielkości </w:t>
      </w:r>
      <w:r w:rsidR="00791639" w:rsidRPr="00B8712C">
        <w:rPr>
          <w:rFonts w:eastAsiaTheme="minorEastAsia" w:cs="Arial"/>
          <w:color w:val="231F20"/>
          <w:spacing w:val="-1"/>
          <w:szCs w:val="19"/>
          <w:lang w:eastAsia="pl-PL"/>
        </w:rPr>
        <w:t>był</w:t>
      </w:r>
      <w:r w:rsidR="009B0F7A" w:rsidRPr="00B8712C">
        <w:rPr>
          <w:rFonts w:eastAsiaTheme="minorEastAsia" w:cs="Arial"/>
          <w:color w:val="231F20"/>
          <w:spacing w:val="-1"/>
          <w:szCs w:val="19"/>
          <w:lang w:eastAsia="pl-PL"/>
        </w:rPr>
        <w:t>y przychody podmiotów z</w:t>
      </w:r>
      <w:r w:rsidR="00791639" w:rsidRPr="00B8712C">
        <w:rPr>
          <w:rFonts w:eastAsiaTheme="minorEastAsia" w:cs="Arial"/>
          <w:color w:val="231F20"/>
          <w:spacing w:val="-1"/>
          <w:szCs w:val="19"/>
          <w:lang w:eastAsia="pl-PL"/>
        </w:rPr>
        <w:t xml:space="preserve"> </w:t>
      </w:r>
      <w:r w:rsidR="009B0F7A" w:rsidRPr="00B8712C">
        <w:rPr>
          <w:rFonts w:eastAsiaTheme="minorEastAsia" w:cs="Arial"/>
          <w:color w:val="231F20"/>
          <w:spacing w:val="-1"/>
          <w:szCs w:val="19"/>
          <w:lang w:eastAsia="pl-PL"/>
        </w:rPr>
        <w:t xml:space="preserve">sekcji </w:t>
      </w:r>
      <w:r w:rsidR="00791639" w:rsidRPr="00791639">
        <w:rPr>
          <w:rFonts w:eastAsiaTheme="minorEastAsia" w:cs="Arial"/>
          <w:color w:val="231F20"/>
          <w:spacing w:val="-1"/>
          <w:szCs w:val="19"/>
          <w:lang w:eastAsia="pl-PL"/>
        </w:rPr>
        <w:t>handel; naprawa pojazdów samochodowych</w:t>
      </w:r>
      <w:r w:rsidR="009B0F7A">
        <w:rPr>
          <w:rFonts w:eastAsiaTheme="minorEastAsia" w:cs="Arial"/>
          <w:color w:val="231F20"/>
          <w:spacing w:val="-1"/>
          <w:szCs w:val="19"/>
          <w:lang w:eastAsia="pl-PL"/>
        </w:rPr>
        <w:t xml:space="preserve"> </w:t>
      </w:r>
      <w:r w:rsidR="009B0F7A" w:rsidRPr="00B8712C">
        <w:rPr>
          <w:rFonts w:eastAsiaTheme="minorEastAsia" w:cs="Arial"/>
          <w:color w:val="231F20"/>
          <w:spacing w:val="-1"/>
          <w:szCs w:val="19"/>
          <w:lang w:eastAsia="pl-PL"/>
        </w:rPr>
        <w:t xml:space="preserve">– ich </w:t>
      </w:r>
      <w:r w:rsidR="00957D52" w:rsidRPr="00B8712C">
        <w:rPr>
          <w:rFonts w:eastAsiaTheme="minorEastAsia" w:cs="Arial"/>
          <w:spacing w:val="-1"/>
          <w:szCs w:val="19"/>
          <w:lang w:eastAsia="pl-PL"/>
        </w:rPr>
        <w:t xml:space="preserve">przychody stanowiły </w:t>
      </w:r>
      <w:r w:rsidR="00791639" w:rsidRPr="00B8712C">
        <w:rPr>
          <w:rFonts w:eastAsiaTheme="minorEastAsia" w:cs="Arial"/>
          <w:color w:val="231F20"/>
          <w:spacing w:val="-1"/>
          <w:szCs w:val="19"/>
          <w:lang w:eastAsia="pl-PL"/>
        </w:rPr>
        <w:t>35,1% (</w:t>
      </w:r>
      <w:r w:rsidR="00791639" w:rsidRPr="00791639">
        <w:rPr>
          <w:rFonts w:eastAsiaTheme="minorEastAsia" w:cs="Arial"/>
          <w:color w:val="231F20"/>
          <w:spacing w:val="-1"/>
          <w:szCs w:val="19"/>
          <w:lang w:eastAsia="pl-PL"/>
        </w:rPr>
        <w:t>734,1 mld zł).</w:t>
      </w:r>
      <w:r w:rsidR="009C7F7E" w:rsidRPr="003060C1">
        <w:rPr>
          <w:color w:val="000000" w:themeColor="text1"/>
          <w:szCs w:val="19"/>
        </w:rPr>
        <w:t xml:space="preserve"> </w:t>
      </w:r>
      <w:r w:rsidR="007566A5" w:rsidRPr="00B8712C">
        <w:rPr>
          <w:szCs w:val="19"/>
          <w:shd w:val="clear" w:color="auto" w:fill="FFFFFF"/>
        </w:rPr>
        <w:t>N</w:t>
      </w:r>
      <w:r w:rsidR="009C7F7E" w:rsidRPr="00B8712C">
        <w:rPr>
          <w:szCs w:val="19"/>
          <w:shd w:val="clear" w:color="auto" w:fill="FFFFFF"/>
        </w:rPr>
        <w:t xml:space="preserve">ajwyższy </w:t>
      </w:r>
      <w:r w:rsidR="007566A5" w:rsidRPr="00B8712C">
        <w:rPr>
          <w:szCs w:val="19"/>
          <w:shd w:val="clear" w:color="auto" w:fill="FFFFFF"/>
        </w:rPr>
        <w:t xml:space="preserve">wskaźnik poziomu </w:t>
      </w:r>
      <w:r w:rsidR="009C7F7E" w:rsidRPr="003060C1">
        <w:rPr>
          <w:szCs w:val="19"/>
          <w:shd w:val="clear" w:color="auto" w:fill="FFFFFF"/>
        </w:rPr>
        <w:t>kosztów odnotowano w</w:t>
      </w:r>
      <w:r w:rsidR="00957D52">
        <w:rPr>
          <w:szCs w:val="19"/>
          <w:shd w:val="clear" w:color="auto" w:fill="FFFFFF"/>
        </w:rPr>
        <w:t> </w:t>
      </w:r>
      <w:r w:rsidR="009C7F7E" w:rsidRPr="00FB16E6">
        <w:rPr>
          <w:szCs w:val="19"/>
          <w:shd w:val="clear" w:color="auto" w:fill="FFFFFF"/>
        </w:rPr>
        <w:t xml:space="preserve">mikroprzedsiębiorstwach prowadzących działalność w sekcji handel; naprawa pojazdów samochodowych </w:t>
      </w:r>
      <w:r w:rsidR="007566A5" w:rsidRPr="00B8712C">
        <w:rPr>
          <w:szCs w:val="19"/>
          <w:shd w:val="clear" w:color="auto" w:fill="FFFFFF"/>
        </w:rPr>
        <w:t>(</w:t>
      </w:r>
      <w:r w:rsidR="009C7F7E" w:rsidRPr="00FB16E6">
        <w:rPr>
          <w:szCs w:val="19"/>
          <w:shd w:val="clear" w:color="auto" w:fill="FFFFFF"/>
        </w:rPr>
        <w:t>tj. 91,3%</w:t>
      </w:r>
      <w:r w:rsidR="007566A5" w:rsidRPr="00B8712C">
        <w:rPr>
          <w:szCs w:val="19"/>
          <w:shd w:val="clear" w:color="auto" w:fill="FFFFFF"/>
        </w:rPr>
        <w:t>)</w:t>
      </w:r>
      <w:r w:rsidR="007566A5">
        <w:rPr>
          <w:szCs w:val="19"/>
          <w:shd w:val="clear" w:color="auto" w:fill="FFFFFF"/>
        </w:rPr>
        <w:t xml:space="preserve">, </w:t>
      </w:r>
      <w:r w:rsidR="009C7F7E" w:rsidRPr="00B8712C">
        <w:rPr>
          <w:rStyle w:val="Odwoaniedokomentarza"/>
          <w:sz w:val="19"/>
          <w:szCs w:val="19"/>
        </w:rPr>
        <w:t xml:space="preserve">a najniższy </w:t>
      </w:r>
      <w:r w:rsidR="009C7F7E" w:rsidRPr="00B8712C">
        <w:rPr>
          <w:szCs w:val="19"/>
          <w:shd w:val="clear" w:color="auto" w:fill="FFFFFF"/>
        </w:rPr>
        <w:t>– w</w:t>
      </w:r>
      <w:r w:rsidR="00404B68" w:rsidRPr="00B8712C">
        <w:rPr>
          <w:szCs w:val="19"/>
          <w:shd w:val="clear" w:color="auto" w:fill="FFFFFF"/>
        </w:rPr>
        <w:t> </w:t>
      </w:r>
      <w:r w:rsidR="009C7F7E" w:rsidRPr="00B8712C">
        <w:rPr>
          <w:szCs w:val="19"/>
          <w:shd w:val="clear" w:color="auto" w:fill="FFFFFF"/>
        </w:rPr>
        <w:t>sekcji rolnictwo</w:t>
      </w:r>
      <w:r w:rsidR="009C7F7E" w:rsidRPr="00B8712C">
        <w:rPr>
          <w:color w:val="000000" w:themeColor="text1"/>
          <w:szCs w:val="19"/>
        </w:rPr>
        <w:t>, leśnictwo, łowiectwo i rybactwo</w:t>
      </w:r>
      <w:r w:rsidR="007566A5" w:rsidRPr="00B8712C">
        <w:rPr>
          <w:color w:val="000000" w:themeColor="text1"/>
          <w:szCs w:val="19"/>
        </w:rPr>
        <w:t xml:space="preserve"> (</w:t>
      </w:r>
      <w:r w:rsidR="009C7F7E" w:rsidRPr="00B8712C">
        <w:rPr>
          <w:color w:val="000000" w:themeColor="text1"/>
          <w:szCs w:val="19"/>
        </w:rPr>
        <w:t>tj. 71,9%</w:t>
      </w:r>
      <w:r w:rsidR="00791639" w:rsidRPr="00B8712C">
        <w:rPr>
          <w:color w:val="000000" w:themeColor="text1"/>
          <w:szCs w:val="19"/>
        </w:rPr>
        <w:t>)</w:t>
      </w:r>
      <w:r w:rsidR="009C7F7E" w:rsidRPr="00B8712C">
        <w:rPr>
          <w:color w:val="000000" w:themeColor="text1"/>
          <w:szCs w:val="19"/>
        </w:rPr>
        <w:t xml:space="preserve">. </w:t>
      </w:r>
    </w:p>
    <w:p w14:paraId="1C03CEB0" w14:textId="26363D49" w:rsidR="009C7F7E" w:rsidRPr="00825A95" w:rsidRDefault="009C7F7E" w:rsidP="00957D52">
      <w:pPr>
        <w:pStyle w:val="Tytutablicy"/>
        <w:tabs>
          <w:tab w:val="left" w:pos="851"/>
        </w:tabs>
        <w:spacing w:before="320"/>
      </w:pPr>
      <w:bookmarkStart w:id="0" w:name="_Hlk210124720"/>
      <w:r w:rsidRPr="00825A95">
        <w:t xml:space="preserve">Tablica </w:t>
      </w:r>
      <w:r w:rsidR="003C12B6" w:rsidRPr="00825A95">
        <w:t>2</w:t>
      </w:r>
      <w:r w:rsidRPr="00825A95">
        <w:t xml:space="preserve">. Liczba mikroprzedsiębiorstw i pracujących, przychody, koszty i wynagrodzenia </w:t>
      </w:r>
      <w:r w:rsidR="00F72BE0" w:rsidRPr="00825A95">
        <w:tab/>
      </w:r>
      <w:r w:rsidRPr="00825A95">
        <w:t>według sekcji PKD w 2024 r.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Liczba mikroprzedsiębiorstw i pracujących, przychody, koszty i wynagrodzenia według sekcji PKD w 2024 r"/>
        <w:tblDescription w:val="Tablica zawiera dane dotyczące liczba mikroprzedsiębiorstw i pracujących, przychodów, kosztów i wynagrodzeń w mikroprzedsiębiorstwach według sekcji PKD w 2024 r."/>
      </w:tblPr>
      <w:tblGrid>
        <w:gridCol w:w="2268"/>
        <w:gridCol w:w="1134"/>
        <w:gridCol w:w="1134"/>
        <w:gridCol w:w="1134"/>
        <w:gridCol w:w="1134"/>
        <w:gridCol w:w="1134"/>
      </w:tblGrid>
      <w:tr w:rsidR="00E05522" w14:paraId="5A9A61C7" w14:textId="77777777" w:rsidTr="00E22D52">
        <w:trPr>
          <w:trHeight w:val="456"/>
        </w:trPr>
        <w:tc>
          <w:tcPr>
            <w:tcW w:w="2268" w:type="dxa"/>
            <w:vMerge w:val="restart"/>
            <w:noWrap/>
            <w:vAlign w:val="center"/>
            <w:hideMark/>
          </w:tcPr>
          <w:p w14:paraId="591CFFD1" w14:textId="77777777" w:rsidR="00E05522" w:rsidRPr="00E05522" w:rsidRDefault="00E05522" w:rsidP="00E22D52">
            <w:pPr>
              <w:pStyle w:val="Tablicagwka"/>
              <w:ind w:left="0"/>
              <w:jc w:val="center"/>
              <w:rPr>
                <w:sz w:val="17"/>
                <w:szCs w:val="17"/>
              </w:rPr>
            </w:pPr>
            <w:r w:rsidRPr="00E05522">
              <w:rPr>
                <w:sz w:val="17"/>
                <w:szCs w:val="17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88ED283" w14:textId="1E97D44B" w:rsidR="00E05522" w:rsidRPr="00E05522" w:rsidRDefault="00E05522" w:rsidP="00E22D52">
            <w:pPr>
              <w:pStyle w:val="Tablicagwkarodek"/>
              <w:rPr>
                <w:sz w:val="17"/>
                <w:szCs w:val="17"/>
              </w:rPr>
            </w:pPr>
            <w:r w:rsidRPr="00E05522">
              <w:rPr>
                <w:sz w:val="17"/>
                <w:szCs w:val="17"/>
              </w:rPr>
              <w:t xml:space="preserve">Liczba </w:t>
            </w:r>
            <w:r w:rsidR="003C12B6">
              <w:rPr>
                <w:sz w:val="17"/>
                <w:szCs w:val="17"/>
              </w:rPr>
              <w:br/>
            </w:r>
            <w:proofErr w:type="spellStart"/>
            <w:r w:rsidRPr="00E05522">
              <w:rPr>
                <w:sz w:val="17"/>
                <w:szCs w:val="17"/>
              </w:rPr>
              <w:t>mikroprzed</w:t>
            </w:r>
            <w:r w:rsidR="009A53BD">
              <w:rPr>
                <w:sz w:val="17"/>
                <w:szCs w:val="17"/>
              </w:rPr>
              <w:t>-</w:t>
            </w:r>
            <w:r w:rsidRPr="00E05522">
              <w:rPr>
                <w:sz w:val="17"/>
                <w:szCs w:val="17"/>
              </w:rPr>
              <w:t>siębiorstw</w:t>
            </w:r>
            <w:proofErr w:type="spellEnd"/>
            <w:r w:rsidRPr="00E05522">
              <w:rPr>
                <w:sz w:val="17"/>
                <w:szCs w:val="17"/>
              </w:rPr>
              <w:t xml:space="preserve"> </w:t>
            </w:r>
            <w:r w:rsidR="003C12B6">
              <w:rPr>
                <w:sz w:val="17"/>
                <w:szCs w:val="17"/>
              </w:rPr>
              <w:br/>
            </w:r>
            <w:r w:rsidRPr="00E05522">
              <w:rPr>
                <w:sz w:val="17"/>
                <w:szCs w:val="17"/>
              </w:rPr>
              <w:t>ogółem</w:t>
            </w:r>
          </w:p>
        </w:tc>
        <w:tc>
          <w:tcPr>
            <w:tcW w:w="1134" w:type="dxa"/>
            <w:vMerge w:val="restart"/>
            <w:vAlign w:val="center"/>
          </w:tcPr>
          <w:p w14:paraId="2A2EC069" w14:textId="573C5E53" w:rsidR="00E05522" w:rsidRPr="00B04B0B" w:rsidRDefault="00E05522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r w:rsidRPr="00B04B0B">
              <w:rPr>
                <w:sz w:val="17"/>
                <w:szCs w:val="17"/>
              </w:rPr>
              <w:t>Pracujący ogółe</w:t>
            </w:r>
            <w:r w:rsidR="00B04B0B" w:rsidRPr="00B04B0B">
              <w:rPr>
                <w:sz w:val="17"/>
                <w:szCs w:val="17"/>
              </w:rPr>
              <w:t>m</w:t>
            </w:r>
            <w:r w:rsidR="00B04B0B" w:rsidRPr="00B04B0B">
              <w:rPr>
                <w:sz w:val="17"/>
                <w:szCs w:val="17"/>
              </w:rPr>
              <w:br/>
            </w:r>
            <w:r w:rsidR="00B04B0B" w:rsidRPr="00B04B0B">
              <w:rPr>
                <w:rFonts w:cs="Arial"/>
                <w:sz w:val="17"/>
                <w:szCs w:val="17"/>
              </w:rPr>
              <w:t>(stan w dniu 31.12)</w:t>
            </w:r>
          </w:p>
        </w:tc>
        <w:tc>
          <w:tcPr>
            <w:tcW w:w="1134" w:type="dxa"/>
            <w:vAlign w:val="center"/>
          </w:tcPr>
          <w:p w14:paraId="5E98474C" w14:textId="64C2C90D" w:rsidR="00E05522" w:rsidRPr="00E05522" w:rsidRDefault="00E05522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r w:rsidRPr="00E05522">
              <w:rPr>
                <w:sz w:val="17"/>
                <w:szCs w:val="17"/>
              </w:rPr>
              <w:t>Przychody</w:t>
            </w:r>
            <w:r w:rsidR="001C003D">
              <w:rPr>
                <w:sz w:val="17"/>
                <w:szCs w:val="17"/>
              </w:rPr>
              <w:t xml:space="preserve"> ogółem</w:t>
            </w:r>
          </w:p>
        </w:tc>
        <w:tc>
          <w:tcPr>
            <w:tcW w:w="1134" w:type="dxa"/>
            <w:vAlign w:val="center"/>
            <w:hideMark/>
          </w:tcPr>
          <w:p w14:paraId="12F40F92" w14:textId="2FDB9B74" w:rsidR="00E05522" w:rsidRPr="00410589" w:rsidRDefault="00410589" w:rsidP="00E22D52">
            <w:pPr>
              <w:pStyle w:val="Tablicagwkarodek"/>
              <w:rPr>
                <w:sz w:val="17"/>
                <w:szCs w:val="17"/>
              </w:rPr>
            </w:pPr>
            <w:r w:rsidRPr="00410589">
              <w:rPr>
                <w:sz w:val="17"/>
                <w:szCs w:val="17"/>
              </w:rPr>
              <w:t xml:space="preserve">Koszty </w:t>
            </w:r>
            <w:r>
              <w:rPr>
                <w:sz w:val="17"/>
                <w:szCs w:val="17"/>
              </w:rPr>
              <w:br/>
            </w:r>
            <w:r w:rsidRPr="00410589">
              <w:rPr>
                <w:sz w:val="17"/>
                <w:szCs w:val="17"/>
              </w:rPr>
              <w:t>ogółem</w:t>
            </w:r>
          </w:p>
        </w:tc>
        <w:tc>
          <w:tcPr>
            <w:tcW w:w="1134" w:type="dxa"/>
            <w:vAlign w:val="center"/>
          </w:tcPr>
          <w:p w14:paraId="3806092A" w14:textId="7FB03CB5" w:rsidR="00E05522" w:rsidRPr="00E05522" w:rsidRDefault="00410589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proofErr w:type="spellStart"/>
            <w:r w:rsidRPr="00410589">
              <w:rPr>
                <w:sz w:val="17"/>
                <w:szCs w:val="17"/>
              </w:rPr>
              <w:t>Wynagro</w:t>
            </w:r>
            <w:r w:rsidR="00791639">
              <w:rPr>
                <w:sz w:val="17"/>
                <w:szCs w:val="17"/>
              </w:rPr>
              <w:t>-</w:t>
            </w:r>
            <w:r w:rsidRPr="00410589">
              <w:rPr>
                <w:sz w:val="17"/>
                <w:szCs w:val="17"/>
              </w:rPr>
              <w:t>dzenia</w:t>
            </w:r>
            <w:proofErr w:type="spellEnd"/>
            <w:r w:rsidRPr="00410589">
              <w:rPr>
                <w:sz w:val="17"/>
                <w:szCs w:val="17"/>
              </w:rPr>
              <w:t xml:space="preserve"> brutto</w:t>
            </w:r>
          </w:p>
        </w:tc>
      </w:tr>
      <w:tr w:rsidR="00E05522" w14:paraId="5ADB2C03" w14:textId="77777777" w:rsidTr="00E22D52">
        <w:trPr>
          <w:trHeight w:val="456"/>
        </w:trPr>
        <w:tc>
          <w:tcPr>
            <w:tcW w:w="2268" w:type="dxa"/>
            <w:vMerge/>
            <w:hideMark/>
          </w:tcPr>
          <w:p w14:paraId="6FA6011B" w14:textId="77777777" w:rsidR="00E05522" w:rsidRPr="00E05522" w:rsidRDefault="00E05522" w:rsidP="007C3DA2">
            <w:pPr>
              <w:spacing w:before="0" w:after="0" w:line="256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E8565A3" w14:textId="77777777" w:rsidR="00E05522" w:rsidRPr="00E05522" w:rsidRDefault="00E05522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6E990FBB" w14:textId="77777777" w:rsidR="00E05522" w:rsidRPr="00E05522" w:rsidRDefault="00E05522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2EB7C3B1" w14:textId="77777777" w:rsidR="00E05522" w:rsidRPr="00E05522" w:rsidRDefault="00E05522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r w:rsidRPr="00E05522">
              <w:rPr>
                <w:rFonts w:eastAsia="Fira Sans Light" w:cs="Times New Roman"/>
                <w:sz w:val="17"/>
                <w:szCs w:val="17"/>
              </w:rPr>
              <w:t>w tys. zł</w:t>
            </w:r>
          </w:p>
        </w:tc>
      </w:tr>
      <w:tr w:rsidR="00E05522" w14:paraId="5B24DED3" w14:textId="77777777" w:rsidTr="00E22D52">
        <w:trPr>
          <w:trHeight w:val="300"/>
        </w:trPr>
        <w:tc>
          <w:tcPr>
            <w:tcW w:w="2268" w:type="dxa"/>
            <w:noWrap/>
          </w:tcPr>
          <w:p w14:paraId="253454F5" w14:textId="77777777" w:rsidR="009C7F7E" w:rsidRPr="00E05522" w:rsidRDefault="009C7F7E" w:rsidP="007C3DA2">
            <w:pPr>
              <w:pStyle w:val="Tablicaboczek"/>
              <w:rPr>
                <w:b/>
                <w:sz w:val="17"/>
                <w:szCs w:val="17"/>
              </w:rPr>
            </w:pPr>
            <w:r w:rsidRPr="00E05522">
              <w:rPr>
                <w:b/>
                <w:sz w:val="17"/>
                <w:szCs w:val="17"/>
              </w:rPr>
              <w:t>Ogółem</w:t>
            </w:r>
          </w:p>
        </w:tc>
        <w:tc>
          <w:tcPr>
            <w:tcW w:w="1134" w:type="dxa"/>
          </w:tcPr>
          <w:p w14:paraId="63ABFF56" w14:textId="77777777" w:rsidR="009C7F7E" w:rsidRPr="00E05522" w:rsidRDefault="009C7F7E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E05522">
              <w:rPr>
                <w:rFonts w:cs="Arial"/>
                <w:b/>
                <w:bCs/>
                <w:color w:val="000000"/>
                <w:sz w:val="17"/>
                <w:szCs w:val="17"/>
              </w:rPr>
              <w:t>2 367 607</w:t>
            </w:r>
          </w:p>
        </w:tc>
        <w:tc>
          <w:tcPr>
            <w:tcW w:w="1134" w:type="dxa"/>
          </w:tcPr>
          <w:p w14:paraId="586F7942" w14:textId="77777777" w:rsidR="009C7F7E" w:rsidRPr="00E05522" w:rsidRDefault="009C7F7E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E05522">
              <w:rPr>
                <w:rFonts w:cs="Arial"/>
                <w:b/>
                <w:bCs/>
                <w:color w:val="000000"/>
                <w:sz w:val="17"/>
                <w:szCs w:val="17"/>
              </w:rPr>
              <w:t>4 487 058</w:t>
            </w:r>
          </w:p>
        </w:tc>
        <w:tc>
          <w:tcPr>
            <w:tcW w:w="1134" w:type="dxa"/>
          </w:tcPr>
          <w:p w14:paraId="478BABD9" w14:textId="77777777" w:rsidR="009C7F7E" w:rsidRPr="00E05522" w:rsidRDefault="009C7F7E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E05522">
              <w:rPr>
                <w:rFonts w:cs="Arial"/>
                <w:b/>
                <w:bCs/>
                <w:color w:val="000000"/>
                <w:sz w:val="17"/>
                <w:szCs w:val="17"/>
              </w:rPr>
              <w:t>2 092 798 257</w:t>
            </w:r>
          </w:p>
        </w:tc>
        <w:tc>
          <w:tcPr>
            <w:tcW w:w="1134" w:type="dxa"/>
          </w:tcPr>
          <w:p w14:paraId="544C79A0" w14:textId="77777777" w:rsidR="009C7F7E" w:rsidRPr="00E05522" w:rsidRDefault="009C7F7E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E05522">
              <w:rPr>
                <w:rFonts w:cs="Arial"/>
                <w:b/>
                <w:bCs/>
                <w:color w:val="000000"/>
                <w:sz w:val="17"/>
                <w:szCs w:val="17"/>
              </w:rPr>
              <w:t>1 707 716 711</w:t>
            </w:r>
          </w:p>
        </w:tc>
        <w:tc>
          <w:tcPr>
            <w:tcW w:w="1134" w:type="dxa"/>
            <w:noWrap/>
          </w:tcPr>
          <w:p w14:paraId="14E2C825" w14:textId="77777777" w:rsidR="009C7F7E" w:rsidRPr="00E05522" w:rsidRDefault="009C7F7E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E05522">
              <w:rPr>
                <w:rFonts w:cs="Arial"/>
                <w:b/>
                <w:bCs/>
                <w:color w:val="000000"/>
                <w:sz w:val="17"/>
                <w:szCs w:val="17"/>
              </w:rPr>
              <w:t>95 006 339</w:t>
            </w:r>
          </w:p>
        </w:tc>
      </w:tr>
      <w:tr w:rsidR="00E05522" w14:paraId="25226FCE" w14:textId="77777777" w:rsidTr="00E22D52">
        <w:trPr>
          <w:trHeight w:val="300"/>
        </w:trPr>
        <w:tc>
          <w:tcPr>
            <w:tcW w:w="2268" w:type="dxa"/>
            <w:noWrap/>
            <w:hideMark/>
          </w:tcPr>
          <w:p w14:paraId="30852503" w14:textId="33EBDAEB" w:rsidR="009C7F7E" w:rsidRPr="00E05522" w:rsidRDefault="009C7F7E" w:rsidP="007C3DA2">
            <w:pPr>
              <w:pStyle w:val="Tablicaboczek"/>
              <w:rPr>
                <w:sz w:val="17"/>
                <w:szCs w:val="17"/>
              </w:rPr>
            </w:pPr>
            <w:r w:rsidRPr="00E05522">
              <w:rPr>
                <w:rFonts w:cs="Arial"/>
                <w:sz w:val="17"/>
                <w:szCs w:val="17"/>
              </w:rPr>
              <w:t>Rolnictwo, leśnictwo, łowiectwo i rybactwo</w:t>
            </w:r>
            <w:r w:rsidR="00735FF7">
              <w:rPr>
                <w:rFonts w:cs="Arial"/>
                <w:sz w:val="17"/>
                <w:szCs w:val="17"/>
              </w:rPr>
              <w:t xml:space="preserve"> (A)</w:t>
            </w:r>
          </w:p>
        </w:tc>
        <w:tc>
          <w:tcPr>
            <w:tcW w:w="1134" w:type="dxa"/>
            <w:vAlign w:val="center"/>
            <w:hideMark/>
          </w:tcPr>
          <w:p w14:paraId="7EE9AE31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6 665</w:t>
            </w:r>
          </w:p>
        </w:tc>
        <w:tc>
          <w:tcPr>
            <w:tcW w:w="1134" w:type="dxa"/>
            <w:vAlign w:val="center"/>
          </w:tcPr>
          <w:p w14:paraId="65CC804A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19 872</w:t>
            </w:r>
          </w:p>
        </w:tc>
        <w:tc>
          <w:tcPr>
            <w:tcW w:w="1134" w:type="dxa"/>
            <w:vAlign w:val="center"/>
          </w:tcPr>
          <w:p w14:paraId="716285B3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5 021 241</w:t>
            </w:r>
          </w:p>
        </w:tc>
        <w:tc>
          <w:tcPr>
            <w:tcW w:w="1134" w:type="dxa"/>
            <w:vAlign w:val="center"/>
            <w:hideMark/>
          </w:tcPr>
          <w:p w14:paraId="6BB016AA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  <w:highlight w:val="yellow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3 608 520</w:t>
            </w:r>
          </w:p>
        </w:tc>
        <w:tc>
          <w:tcPr>
            <w:tcW w:w="1134" w:type="dxa"/>
            <w:noWrap/>
            <w:vAlign w:val="center"/>
            <w:hideMark/>
          </w:tcPr>
          <w:p w14:paraId="5D6274A9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427 659</w:t>
            </w:r>
          </w:p>
        </w:tc>
      </w:tr>
      <w:tr w:rsidR="00E05522" w14:paraId="57CDF3F4" w14:textId="77777777" w:rsidTr="00E22D52">
        <w:trPr>
          <w:trHeight w:val="300"/>
        </w:trPr>
        <w:tc>
          <w:tcPr>
            <w:tcW w:w="2268" w:type="dxa"/>
            <w:noWrap/>
            <w:hideMark/>
          </w:tcPr>
          <w:p w14:paraId="352807B4" w14:textId="77777777" w:rsidR="009C7F7E" w:rsidRPr="00E05522" w:rsidRDefault="009C7F7E" w:rsidP="007C3DA2">
            <w:pPr>
              <w:pStyle w:val="Tablicaboczek"/>
              <w:rPr>
                <w:sz w:val="17"/>
                <w:szCs w:val="17"/>
              </w:rPr>
            </w:pPr>
            <w:r w:rsidRPr="00E05522">
              <w:rPr>
                <w:rFonts w:cs="Arial"/>
                <w:sz w:val="17"/>
                <w:szCs w:val="17"/>
              </w:rPr>
              <w:t>Przemysł (sekcje B-E)</w:t>
            </w:r>
          </w:p>
        </w:tc>
        <w:tc>
          <w:tcPr>
            <w:tcW w:w="1134" w:type="dxa"/>
            <w:vAlign w:val="center"/>
            <w:hideMark/>
          </w:tcPr>
          <w:p w14:paraId="5BBC645F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186 983</w:t>
            </w:r>
          </w:p>
        </w:tc>
        <w:tc>
          <w:tcPr>
            <w:tcW w:w="1134" w:type="dxa"/>
            <w:vAlign w:val="center"/>
          </w:tcPr>
          <w:p w14:paraId="65638480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459 256</w:t>
            </w:r>
          </w:p>
        </w:tc>
        <w:tc>
          <w:tcPr>
            <w:tcW w:w="1134" w:type="dxa"/>
            <w:vAlign w:val="center"/>
          </w:tcPr>
          <w:p w14:paraId="35DF033C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197 000 893</w:t>
            </w:r>
          </w:p>
        </w:tc>
        <w:tc>
          <w:tcPr>
            <w:tcW w:w="1134" w:type="dxa"/>
            <w:vAlign w:val="center"/>
            <w:hideMark/>
          </w:tcPr>
          <w:p w14:paraId="478BDB61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  <w:highlight w:val="yellow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165 278 293</w:t>
            </w:r>
          </w:p>
        </w:tc>
        <w:tc>
          <w:tcPr>
            <w:tcW w:w="1134" w:type="dxa"/>
            <w:noWrap/>
            <w:vAlign w:val="center"/>
            <w:hideMark/>
          </w:tcPr>
          <w:p w14:paraId="5B6BF61F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11 776 855</w:t>
            </w:r>
          </w:p>
        </w:tc>
      </w:tr>
      <w:tr w:rsidR="009C7F7E" w14:paraId="39BB5C3C" w14:textId="77777777" w:rsidTr="00E22D52">
        <w:trPr>
          <w:trHeight w:val="300"/>
        </w:trPr>
        <w:tc>
          <w:tcPr>
            <w:tcW w:w="2268" w:type="dxa"/>
            <w:noWrap/>
          </w:tcPr>
          <w:p w14:paraId="1314B8AD" w14:textId="6F4F75E3" w:rsidR="009C7F7E" w:rsidRPr="00E05522" w:rsidRDefault="009C7F7E" w:rsidP="007C3DA2">
            <w:pPr>
              <w:pStyle w:val="Tablicaboczek"/>
              <w:rPr>
                <w:rFonts w:cs="Arial"/>
                <w:sz w:val="17"/>
                <w:szCs w:val="17"/>
              </w:rPr>
            </w:pPr>
            <w:r w:rsidRPr="00E05522">
              <w:rPr>
                <w:rFonts w:cs="Arial"/>
                <w:sz w:val="17"/>
                <w:szCs w:val="17"/>
              </w:rPr>
              <w:t>Budownictwo</w:t>
            </w:r>
            <w:r w:rsidR="00735FF7">
              <w:rPr>
                <w:rFonts w:cs="Arial"/>
                <w:sz w:val="17"/>
                <w:szCs w:val="17"/>
              </w:rPr>
              <w:t xml:space="preserve"> (F)</w:t>
            </w:r>
          </w:p>
        </w:tc>
        <w:tc>
          <w:tcPr>
            <w:tcW w:w="1134" w:type="dxa"/>
            <w:vAlign w:val="center"/>
          </w:tcPr>
          <w:p w14:paraId="1CFD80F1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346 248</w:t>
            </w:r>
          </w:p>
        </w:tc>
        <w:tc>
          <w:tcPr>
            <w:tcW w:w="1134" w:type="dxa"/>
            <w:vAlign w:val="center"/>
          </w:tcPr>
          <w:p w14:paraId="44486AF4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689 938</w:t>
            </w:r>
          </w:p>
        </w:tc>
        <w:tc>
          <w:tcPr>
            <w:tcW w:w="1134" w:type="dxa"/>
            <w:vAlign w:val="center"/>
          </w:tcPr>
          <w:p w14:paraId="293BDE78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286 638 182</w:t>
            </w:r>
          </w:p>
        </w:tc>
        <w:tc>
          <w:tcPr>
            <w:tcW w:w="1134" w:type="dxa"/>
            <w:vAlign w:val="center"/>
          </w:tcPr>
          <w:p w14:paraId="78D27489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214 969 815</w:t>
            </w:r>
          </w:p>
        </w:tc>
        <w:tc>
          <w:tcPr>
            <w:tcW w:w="1134" w:type="dxa"/>
            <w:noWrap/>
            <w:vAlign w:val="center"/>
          </w:tcPr>
          <w:p w14:paraId="3CCDAEE5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14 624 212</w:t>
            </w:r>
          </w:p>
        </w:tc>
      </w:tr>
      <w:tr w:rsidR="009C7F7E" w14:paraId="71555FFB" w14:textId="77777777" w:rsidTr="00E22D52">
        <w:trPr>
          <w:trHeight w:val="300"/>
        </w:trPr>
        <w:tc>
          <w:tcPr>
            <w:tcW w:w="2268" w:type="dxa"/>
            <w:noWrap/>
          </w:tcPr>
          <w:p w14:paraId="63CE49DA" w14:textId="482B71D7" w:rsidR="009C7F7E" w:rsidRPr="00E05522" w:rsidRDefault="009C7F7E" w:rsidP="007C3DA2">
            <w:pPr>
              <w:pStyle w:val="Tablicaboczek"/>
              <w:rPr>
                <w:rFonts w:cs="Arial"/>
                <w:sz w:val="17"/>
                <w:szCs w:val="17"/>
              </w:rPr>
            </w:pPr>
            <w:r w:rsidRPr="00E05522">
              <w:rPr>
                <w:rFonts w:cs="Arial"/>
                <w:sz w:val="17"/>
                <w:szCs w:val="17"/>
              </w:rPr>
              <w:t>Handel; naprawa pojazdów samochodowych</w:t>
            </w:r>
            <w:r w:rsidR="00735FF7">
              <w:rPr>
                <w:rFonts w:cs="Arial"/>
                <w:sz w:val="17"/>
                <w:szCs w:val="17"/>
              </w:rPr>
              <w:t xml:space="preserve"> (G)</w:t>
            </w:r>
          </w:p>
        </w:tc>
        <w:tc>
          <w:tcPr>
            <w:tcW w:w="1134" w:type="dxa"/>
            <w:vAlign w:val="center"/>
          </w:tcPr>
          <w:p w14:paraId="7BF42B26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408 737</w:t>
            </w:r>
          </w:p>
        </w:tc>
        <w:tc>
          <w:tcPr>
            <w:tcW w:w="1134" w:type="dxa"/>
            <w:vAlign w:val="center"/>
          </w:tcPr>
          <w:p w14:paraId="612853C7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965 579</w:t>
            </w:r>
          </w:p>
        </w:tc>
        <w:tc>
          <w:tcPr>
            <w:tcW w:w="1134" w:type="dxa"/>
            <w:vAlign w:val="center"/>
          </w:tcPr>
          <w:p w14:paraId="6322E69D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734 066 745</w:t>
            </w:r>
          </w:p>
        </w:tc>
        <w:tc>
          <w:tcPr>
            <w:tcW w:w="1134" w:type="dxa"/>
            <w:vAlign w:val="center"/>
          </w:tcPr>
          <w:p w14:paraId="4CF5EF66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670 470 360</w:t>
            </w:r>
          </w:p>
        </w:tc>
        <w:tc>
          <w:tcPr>
            <w:tcW w:w="1134" w:type="dxa"/>
            <w:noWrap/>
            <w:vAlign w:val="center"/>
          </w:tcPr>
          <w:p w14:paraId="11EDF825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24 573 515</w:t>
            </w:r>
          </w:p>
        </w:tc>
      </w:tr>
      <w:tr w:rsidR="009C7F7E" w14:paraId="3A3F7D70" w14:textId="77777777" w:rsidTr="00E22D52">
        <w:trPr>
          <w:trHeight w:val="300"/>
        </w:trPr>
        <w:tc>
          <w:tcPr>
            <w:tcW w:w="2268" w:type="dxa"/>
            <w:noWrap/>
          </w:tcPr>
          <w:p w14:paraId="73501764" w14:textId="77777777" w:rsidR="009C7F7E" w:rsidRPr="00E05522" w:rsidRDefault="009C7F7E" w:rsidP="007C3DA2">
            <w:pPr>
              <w:pStyle w:val="Tablicaboczek"/>
              <w:rPr>
                <w:rFonts w:cs="Arial"/>
                <w:sz w:val="17"/>
                <w:szCs w:val="17"/>
              </w:rPr>
            </w:pPr>
            <w:r w:rsidRPr="00E05522">
              <w:rPr>
                <w:rFonts w:cs="Arial"/>
                <w:sz w:val="17"/>
                <w:szCs w:val="17"/>
              </w:rPr>
              <w:t>Usługi (sekcje H-S)</w:t>
            </w:r>
          </w:p>
        </w:tc>
        <w:tc>
          <w:tcPr>
            <w:tcW w:w="1134" w:type="dxa"/>
            <w:vAlign w:val="center"/>
          </w:tcPr>
          <w:p w14:paraId="629E573B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1 418 976</w:t>
            </w:r>
          </w:p>
        </w:tc>
        <w:tc>
          <w:tcPr>
            <w:tcW w:w="1134" w:type="dxa"/>
            <w:vAlign w:val="center"/>
          </w:tcPr>
          <w:p w14:paraId="6F854EAB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2 352 414</w:t>
            </w:r>
          </w:p>
        </w:tc>
        <w:tc>
          <w:tcPr>
            <w:tcW w:w="1134" w:type="dxa"/>
            <w:vAlign w:val="center"/>
          </w:tcPr>
          <w:p w14:paraId="6827E6F6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870 071 198</w:t>
            </w:r>
          </w:p>
        </w:tc>
        <w:tc>
          <w:tcPr>
            <w:tcW w:w="1134" w:type="dxa"/>
            <w:vAlign w:val="center"/>
          </w:tcPr>
          <w:p w14:paraId="5DD45A7C" w14:textId="77777777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653 389 723</w:t>
            </w:r>
          </w:p>
        </w:tc>
        <w:tc>
          <w:tcPr>
            <w:tcW w:w="1134" w:type="dxa"/>
            <w:noWrap/>
            <w:vAlign w:val="center"/>
          </w:tcPr>
          <w:p w14:paraId="36A02F33" w14:textId="370786F9" w:rsidR="009C7F7E" w:rsidRPr="00E05522" w:rsidRDefault="009C7F7E" w:rsidP="000434C2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E05522">
              <w:rPr>
                <w:rFonts w:cs="Arial"/>
                <w:color w:val="000000"/>
                <w:sz w:val="17"/>
                <w:szCs w:val="17"/>
              </w:rPr>
              <w:t>43 604 098</w:t>
            </w:r>
          </w:p>
        </w:tc>
      </w:tr>
      <w:bookmarkEnd w:id="0"/>
    </w:tbl>
    <w:p w14:paraId="3B24DE2D" w14:textId="77777777" w:rsidR="008577C3" w:rsidRDefault="008577C3">
      <w:pPr>
        <w:spacing w:before="0" w:after="160" w:line="259" w:lineRule="auto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br w:type="page"/>
      </w:r>
    </w:p>
    <w:p w14:paraId="07350D47" w14:textId="13E6A54B" w:rsidR="009C7F7E" w:rsidRPr="00F72BE0" w:rsidRDefault="00FB16E6" w:rsidP="007C3DA2">
      <w:pPr>
        <w:widowControl w:val="0"/>
        <w:autoSpaceDE w:val="0"/>
        <w:autoSpaceDN w:val="0"/>
        <w:adjustRightInd w:val="0"/>
        <w:spacing w:before="360" w:line="288" w:lineRule="auto"/>
        <w:ind w:right="-11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lastRenderedPageBreak/>
        <w:t>N</w:t>
      </w:r>
      <w:r w:rsidR="009C7F7E" w:rsidRPr="00F72BE0">
        <w:rPr>
          <w:rFonts w:eastAsiaTheme="minorEastAsia" w:cs="Arial"/>
          <w:szCs w:val="19"/>
          <w:lang w:eastAsia="pl-PL"/>
        </w:rPr>
        <w:t xml:space="preserve">ajwyższe wydatki na wynagrodzenia brutto w mikroprzedsiębiorstwach </w:t>
      </w:r>
      <w:r>
        <w:rPr>
          <w:rFonts w:eastAsiaTheme="minorEastAsia" w:cs="Arial"/>
          <w:szCs w:val="19"/>
          <w:lang w:eastAsia="pl-PL"/>
        </w:rPr>
        <w:t>w</w:t>
      </w:r>
      <w:r w:rsidRPr="00F72BE0">
        <w:rPr>
          <w:rFonts w:eastAsiaTheme="minorEastAsia" w:cs="Arial"/>
          <w:szCs w:val="19"/>
          <w:lang w:eastAsia="pl-PL"/>
        </w:rPr>
        <w:t xml:space="preserve"> 2024 r</w:t>
      </w:r>
      <w:r>
        <w:rPr>
          <w:rFonts w:eastAsiaTheme="minorEastAsia" w:cs="Arial"/>
          <w:szCs w:val="19"/>
          <w:lang w:eastAsia="pl-PL"/>
        </w:rPr>
        <w:t>.</w:t>
      </w:r>
      <w:r w:rsidR="00791639">
        <w:rPr>
          <w:rFonts w:eastAsiaTheme="minorEastAsia" w:cs="Arial"/>
          <w:szCs w:val="19"/>
          <w:lang w:eastAsia="pl-PL"/>
        </w:rPr>
        <w:t>,</w:t>
      </w:r>
      <w:r w:rsidRPr="00F72BE0">
        <w:rPr>
          <w:rFonts w:eastAsiaTheme="minorEastAsia" w:cs="Arial"/>
          <w:szCs w:val="19"/>
          <w:lang w:eastAsia="pl-PL"/>
        </w:rPr>
        <w:t xml:space="preserve"> </w:t>
      </w:r>
      <w:r w:rsidR="009C7F7E" w:rsidRPr="00F72BE0">
        <w:rPr>
          <w:rFonts w:eastAsiaTheme="minorEastAsia" w:cs="Arial"/>
          <w:szCs w:val="19"/>
          <w:lang w:eastAsia="pl-PL"/>
        </w:rPr>
        <w:t>wynoszące łącznie 43,6 mln zł (</w:t>
      </w:r>
      <w:r w:rsidR="00791639">
        <w:rPr>
          <w:rFonts w:eastAsiaTheme="minorEastAsia" w:cs="Arial"/>
          <w:szCs w:val="19"/>
          <w:lang w:eastAsia="pl-PL"/>
        </w:rPr>
        <w:t xml:space="preserve">tj. </w:t>
      </w:r>
      <w:r w:rsidR="009C7F7E" w:rsidRPr="00F72BE0">
        <w:rPr>
          <w:rFonts w:eastAsiaTheme="minorEastAsia" w:cs="Arial"/>
          <w:szCs w:val="19"/>
          <w:lang w:eastAsia="pl-PL"/>
        </w:rPr>
        <w:t>45,9% ogółu)</w:t>
      </w:r>
      <w:r w:rsidR="00044C8C">
        <w:rPr>
          <w:rFonts w:eastAsiaTheme="minorEastAsia" w:cs="Arial"/>
          <w:szCs w:val="19"/>
          <w:lang w:eastAsia="pl-PL"/>
        </w:rPr>
        <w:t>,</w:t>
      </w:r>
      <w:r w:rsidR="009C7F7E" w:rsidRPr="00F72BE0">
        <w:rPr>
          <w:rFonts w:eastAsiaTheme="minorEastAsia" w:cs="Arial"/>
          <w:szCs w:val="19"/>
          <w:lang w:eastAsia="pl-PL"/>
        </w:rPr>
        <w:t xml:space="preserve"> odnotowano w sektorze usług. Znaczący </w:t>
      </w:r>
      <w:r w:rsidR="00791639" w:rsidRPr="00791639">
        <w:rPr>
          <w:rFonts w:eastAsiaTheme="minorEastAsia" w:cs="Arial"/>
          <w:szCs w:val="19"/>
          <w:lang w:eastAsia="pl-PL"/>
        </w:rPr>
        <w:t xml:space="preserve">udział </w:t>
      </w:r>
      <w:r w:rsidR="005128AD" w:rsidRPr="00150F48">
        <w:rPr>
          <w:rFonts w:eastAsiaTheme="minorEastAsia" w:cs="Arial"/>
          <w:szCs w:val="19"/>
          <w:lang w:eastAsia="pl-PL"/>
        </w:rPr>
        <w:t>w</w:t>
      </w:r>
      <w:r w:rsidR="000567D3">
        <w:rPr>
          <w:rFonts w:eastAsiaTheme="minorEastAsia" w:cs="Arial"/>
          <w:szCs w:val="19"/>
          <w:lang w:eastAsia="pl-PL"/>
        </w:rPr>
        <w:t> </w:t>
      </w:r>
      <w:r w:rsidR="005128AD" w:rsidRPr="00150F48">
        <w:rPr>
          <w:rFonts w:eastAsiaTheme="minorEastAsia" w:cs="Arial"/>
          <w:szCs w:val="19"/>
          <w:lang w:eastAsia="pl-PL"/>
        </w:rPr>
        <w:t xml:space="preserve">wynagrodzeniach brutto </w:t>
      </w:r>
      <w:r w:rsidR="00791639" w:rsidRPr="00791639">
        <w:rPr>
          <w:rFonts w:eastAsiaTheme="minorEastAsia" w:cs="Arial"/>
          <w:szCs w:val="19"/>
          <w:lang w:eastAsia="pl-PL"/>
        </w:rPr>
        <w:t xml:space="preserve">miały mikroprzedsiębiorstwa z sekcji handel; naprawa pojazdów samochodowych (stanowiły 25,9% całej kwoty wynagrodzeń, tj. 24,6 mln zł). </w:t>
      </w:r>
      <w:r w:rsidR="004C3B71" w:rsidRPr="00B8712C">
        <w:rPr>
          <w:rFonts w:eastAsiaTheme="minorEastAsia" w:cs="Arial"/>
          <w:szCs w:val="19"/>
          <w:lang w:eastAsia="pl-PL"/>
        </w:rPr>
        <w:t>N</w:t>
      </w:r>
      <w:r w:rsidR="00791639" w:rsidRPr="00B8712C">
        <w:rPr>
          <w:rFonts w:eastAsiaTheme="minorEastAsia" w:cs="Arial"/>
          <w:szCs w:val="19"/>
          <w:lang w:eastAsia="pl-PL"/>
        </w:rPr>
        <w:t>ajwiększy</w:t>
      </w:r>
      <w:r w:rsidR="00791639" w:rsidRPr="00791639">
        <w:rPr>
          <w:rFonts w:eastAsiaTheme="minorEastAsia" w:cs="Arial"/>
          <w:szCs w:val="19"/>
          <w:lang w:eastAsia="pl-PL"/>
        </w:rPr>
        <w:t xml:space="preserve"> wzrost kwoty wynagrodzeń brutto w porównaniu z rokiem poprzednim zaobserwowano w</w:t>
      </w:r>
      <w:r w:rsidR="00F75470">
        <w:rPr>
          <w:rFonts w:eastAsiaTheme="minorEastAsia" w:cs="Arial"/>
          <w:szCs w:val="19"/>
          <w:lang w:eastAsia="pl-PL"/>
        </w:rPr>
        <w:t> </w:t>
      </w:r>
      <w:r w:rsidR="00791639" w:rsidRPr="00791639">
        <w:rPr>
          <w:rFonts w:eastAsiaTheme="minorEastAsia" w:cs="Arial"/>
          <w:szCs w:val="19"/>
          <w:lang w:eastAsia="pl-PL"/>
        </w:rPr>
        <w:t>sektorze usług – o 14,4% oraz w sekcji rolnictwo, leśnictwo, łowiectwo i</w:t>
      </w:r>
      <w:r w:rsidR="008C6D2C">
        <w:rPr>
          <w:rFonts w:eastAsiaTheme="minorEastAsia" w:cs="Arial"/>
          <w:szCs w:val="19"/>
          <w:lang w:eastAsia="pl-PL"/>
        </w:rPr>
        <w:t> </w:t>
      </w:r>
      <w:r w:rsidR="00791639" w:rsidRPr="00791639">
        <w:rPr>
          <w:rFonts w:eastAsiaTheme="minorEastAsia" w:cs="Arial"/>
          <w:szCs w:val="19"/>
          <w:lang w:eastAsia="pl-PL"/>
        </w:rPr>
        <w:t>rybactwo – o</w:t>
      </w:r>
      <w:r w:rsidR="00F75470">
        <w:rPr>
          <w:rFonts w:eastAsiaTheme="minorEastAsia" w:cs="Arial"/>
          <w:szCs w:val="19"/>
          <w:lang w:eastAsia="pl-PL"/>
        </w:rPr>
        <w:t> </w:t>
      </w:r>
      <w:r w:rsidR="00791639" w:rsidRPr="00791639">
        <w:rPr>
          <w:rFonts w:eastAsiaTheme="minorEastAsia" w:cs="Arial"/>
          <w:szCs w:val="19"/>
          <w:lang w:eastAsia="pl-PL"/>
        </w:rPr>
        <w:t>12,5%</w:t>
      </w:r>
      <w:r w:rsidR="009C7F7E" w:rsidRPr="00F72BE0">
        <w:rPr>
          <w:rFonts w:eastAsiaTheme="minorEastAsia" w:cs="Arial"/>
          <w:szCs w:val="19"/>
          <w:lang w:eastAsia="pl-PL"/>
        </w:rPr>
        <w:t>.</w:t>
      </w:r>
    </w:p>
    <w:p w14:paraId="4B75305E" w14:textId="1C023C26" w:rsidR="00DA331D" w:rsidRPr="00825A95" w:rsidRDefault="009C7F7E" w:rsidP="007C3DA2">
      <w:pPr>
        <w:pStyle w:val="Nagwek1"/>
        <w:rPr>
          <w:rFonts w:ascii="Fira Sans" w:hAnsi="Fira Sans"/>
          <w:b/>
          <w:szCs w:val="19"/>
        </w:rPr>
      </w:pPr>
      <w:r w:rsidRPr="00825A95">
        <w:rPr>
          <w:rFonts w:ascii="Fira Sans" w:hAnsi="Fira Sans"/>
          <w:b/>
          <w:szCs w:val="19"/>
        </w:rPr>
        <w:t xml:space="preserve">Mikroprzedsiębiorstwa według </w:t>
      </w:r>
      <w:r w:rsidR="00825A95" w:rsidRPr="00B8712C">
        <w:rPr>
          <w:rFonts w:ascii="Fira Sans" w:hAnsi="Fira Sans"/>
          <w:b/>
          <w:szCs w:val="19"/>
        </w:rPr>
        <w:t>siedziby podmiotu</w:t>
      </w:r>
      <w:r w:rsidRPr="00B8712C">
        <w:rPr>
          <w:rFonts w:ascii="Fira Sans" w:hAnsi="Fira Sans"/>
          <w:b/>
          <w:szCs w:val="19"/>
        </w:rPr>
        <w:t xml:space="preserve"> </w:t>
      </w:r>
    </w:p>
    <w:p w14:paraId="19BCDCCC" w14:textId="332EAA15" w:rsidR="009C7F7E" w:rsidRPr="00D72BF1" w:rsidRDefault="009C7F7E" w:rsidP="007C3DA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5A95">
        <w:rPr>
          <w:rFonts w:eastAsia="Times New Roman" w:cs="Times New Roman"/>
          <w:szCs w:val="19"/>
          <w:lang w:eastAsia="pl-PL"/>
        </w:rPr>
        <w:t>W układzie terytorialnym najwięcej mikroprzedsiębiorstw miało siedzibę na terenie województw: mazowieckiego – 493,5 tys. (20,8% całej zbiorowości podmiotów o liczbie pracujących do 9 osób), śląskiego – 243,6 tys. (10,3%) i małopolskiego – 240,0 tys. (10,1%), a</w:t>
      </w:r>
      <w:r w:rsidR="00424352" w:rsidRPr="00825A95">
        <w:rPr>
          <w:rFonts w:eastAsia="Times New Roman" w:cs="Times New Roman"/>
          <w:szCs w:val="19"/>
          <w:lang w:eastAsia="pl-PL"/>
        </w:rPr>
        <w:t> </w:t>
      </w:r>
      <w:r w:rsidRPr="00825A95">
        <w:rPr>
          <w:rFonts w:eastAsia="Times New Roman" w:cs="Times New Roman"/>
          <w:szCs w:val="19"/>
          <w:lang w:eastAsia="pl-PL"/>
        </w:rPr>
        <w:t xml:space="preserve">najmniej w województwach: opolskim – 43,4 tys. (1,8%), świętokrzyskim – 52,3 tys. </w:t>
      </w:r>
      <w:r w:rsidRPr="00D72BF1">
        <w:rPr>
          <w:rFonts w:eastAsia="Times New Roman" w:cs="Times New Roman"/>
          <w:szCs w:val="19"/>
          <w:lang w:eastAsia="pl-PL"/>
        </w:rPr>
        <w:t xml:space="preserve">(2,2%) </w:t>
      </w:r>
      <w:r w:rsidR="00424352" w:rsidRPr="00D72BF1">
        <w:rPr>
          <w:rFonts w:eastAsia="Times New Roman" w:cs="Times New Roman"/>
          <w:szCs w:val="19"/>
          <w:lang w:eastAsia="pl-PL"/>
        </w:rPr>
        <w:t>i </w:t>
      </w:r>
      <w:r w:rsidRPr="00D72BF1">
        <w:rPr>
          <w:rFonts w:eastAsia="Times New Roman" w:cs="Times New Roman"/>
          <w:szCs w:val="19"/>
          <w:lang w:eastAsia="pl-PL"/>
        </w:rPr>
        <w:t>podlaskim – 53,0 tys. (2,2%).</w:t>
      </w:r>
    </w:p>
    <w:p w14:paraId="2CD51E8E" w14:textId="60C863BC" w:rsidR="00DA331D" w:rsidRPr="00825A95" w:rsidRDefault="001935D1" w:rsidP="007C3DA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7CD50AA" wp14:editId="7DFEF122">
                <wp:simplePos x="0" y="0"/>
                <wp:positionH relativeFrom="column">
                  <wp:posOffset>5280025</wp:posOffset>
                </wp:positionH>
                <wp:positionV relativeFrom="page">
                  <wp:posOffset>2717165</wp:posOffset>
                </wp:positionV>
                <wp:extent cx="1725295" cy="1009015"/>
                <wp:effectExtent l="0" t="0" r="0" b="635"/>
                <wp:wrapTight wrapText="bothSides">
                  <wp:wrapPolygon edited="0">
                    <wp:start x="715" y="0"/>
                    <wp:lineTo x="715" y="21206"/>
                    <wp:lineTo x="20749" y="21206"/>
                    <wp:lineTo x="20749" y="0"/>
                    <wp:lineTo x="715" y="0"/>
                  </wp:wrapPolygon>
                </wp:wrapTight>
                <wp:docPr id="17" name="Pole tekstowe 17" descr="W 2024 r. na terenie województwa mazowieckiego miało siedzibę 493,5 tys. mikroprzedsiębiorstw, w których pracowało 861,9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5B280" w14:textId="784D0B5E" w:rsidR="001E42F1" w:rsidRPr="00825A95" w:rsidRDefault="001E42F1" w:rsidP="001E42F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25A95">
                              <w:t>W 2024 r. na terenie województwa mazowieckiego miało siedzibę 493,5 tys. mikroprzedsiębiorstw, w</w:t>
                            </w:r>
                            <w:r w:rsidR="00950271" w:rsidRPr="00825A95">
                              <w:t> </w:t>
                            </w:r>
                            <w:r w:rsidRPr="00825A95">
                              <w:t>których pracowało 861,9</w:t>
                            </w:r>
                            <w:r w:rsidR="00404B68" w:rsidRPr="00825A95">
                              <w:t> </w:t>
                            </w:r>
                            <w:r w:rsidRPr="00825A95">
                              <w:t>tys. osób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D50AA" id="Pole tekstowe 17" o:spid="_x0000_s1030" type="#_x0000_t202" alt="W 2024 r. na terenie województwa mazowieckiego miało siedzibę 493,5 tys. mikroprzedsiębiorstw, w których pracowało 861,9 tys. osób" style="position:absolute;margin-left:415.75pt;margin-top:213.95pt;width:135.85pt;height:79.4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" filled="f" stroked="f">
                <v:textbox inset=",0">
                  <w:txbxContent>
                    <w:p w14:paraId="0395B280" w14:textId="784D0B5E" w:rsidR="001E42F1" w:rsidRPr="00825A95" w:rsidRDefault="001E42F1" w:rsidP="001E42F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25A95">
                        <w:t>W 2024 r. na terenie województwa mazowieckiego miało siedzibę 493,5 tys. mikroprzedsiębiorstw, w</w:t>
                      </w:r>
                      <w:r w:rsidR="00950271" w:rsidRPr="00825A95">
                        <w:t> </w:t>
                      </w:r>
                      <w:r w:rsidRPr="00825A95">
                        <w:t>których pracowało 861,9</w:t>
                      </w:r>
                      <w:r w:rsidR="00404B68" w:rsidRPr="00825A95">
                        <w:t> </w:t>
                      </w:r>
                      <w:r w:rsidRPr="00825A95">
                        <w:t>tys. osób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7F7E" w:rsidRPr="00825A95">
        <w:rPr>
          <w:rFonts w:eastAsia="Times New Roman" w:cs="Times New Roman"/>
          <w:szCs w:val="19"/>
          <w:lang w:eastAsia="pl-PL"/>
        </w:rPr>
        <w:t>Pod względem liczby pracujących w mikroprzedsiębiorstwach w 2024 r. wyróżniały się województwa: mazowieckie (861,9 tys. osób, tj. 19,2% ogółu pracujących), śląskie (519,4 tys. osób, 11,6%) i wielkopolskie (464,6 tys. osób, 10,4%). Najmniej pracujących w</w:t>
      </w:r>
      <w:r w:rsidR="00404B68" w:rsidRPr="00825A95">
        <w:rPr>
          <w:rFonts w:eastAsia="Times New Roman" w:cs="Times New Roman"/>
          <w:szCs w:val="19"/>
          <w:lang w:eastAsia="pl-PL"/>
        </w:rPr>
        <w:t> </w:t>
      </w:r>
      <w:r w:rsidR="009C7F7E" w:rsidRPr="00825A95">
        <w:rPr>
          <w:rFonts w:eastAsia="Times New Roman" w:cs="Times New Roman"/>
          <w:szCs w:val="19"/>
          <w:lang w:eastAsia="pl-PL"/>
        </w:rPr>
        <w:t>mikroprzedsiębiorstwach odnotowano w województwach: opolskim (94,3 tys. osób, tj. 2,1%), lubuskim (97,9 tys. osób, 2,2%) oraz świętokrzyskim (104,3 tys. osób, 2,3%). Struktura pracujących w mikroprzedsiębiorstwach w 2024 r. według województw była bardzo zbliżona do struktury</w:t>
      </w:r>
      <w:r w:rsidR="009C7F7E" w:rsidRPr="00825A95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="005128AD" w:rsidRPr="00825A95">
        <w:rPr>
          <w:rFonts w:eastAsia="Times New Roman" w:cs="Times New Roman"/>
          <w:szCs w:val="19"/>
          <w:lang w:eastAsia="pl-PL"/>
        </w:rPr>
        <w:t xml:space="preserve">liczby </w:t>
      </w:r>
      <w:r w:rsidR="009C7F7E" w:rsidRPr="00825A95">
        <w:rPr>
          <w:rFonts w:eastAsia="Times New Roman" w:cs="Times New Roman"/>
          <w:szCs w:val="19"/>
          <w:lang w:eastAsia="pl-PL"/>
        </w:rPr>
        <w:t>mikroprzedsiębiorstw.</w:t>
      </w:r>
    </w:p>
    <w:p w14:paraId="7D52B145" w14:textId="47B826C6" w:rsidR="00B16871" w:rsidRPr="00825A95" w:rsidRDefault="00B16871" w:rsidP="007C3DA2">
      <w:pPr>
        <w:pStyle w:val="Tytuwykresu0"/>
        <w:rPr>
          <w:rFonts w:ascii="Fira Sans" w:hAnsi="Fira Sans"/>
        </w:rPr>
      </w:pPr>
      <w:r w:rsidRPr="00825A95">
        <w:rPr>
          <w:rFonts w:ascii="Fira Sans" w:hAnsi="Fira Sans"/>
        </w:rPr>
        <w:t xml:space="preserve">Wykres </w:t>
      </w:r>
      <w:r w:rsidR="009C7F7E" w:rsidRPr="00825A95">
        <w:rPr>
          <w:rFonts w:ascii="Fira Sans" w:hAnsi="Fira Sans"/>
        </w:rPr>
        <w:t>2</w:t>
      </w:r>
      <w:r w:rsidRPr="00825A95">
        <w:rPr>
          <w:rFonts w:ascii="Fira Sans" w:hAnsi="Fira Sans"/>
        </w:rPr>
        <w:t xml:space="preserve">. </w:t>
      </w:r>
      <w:r w:rsidR="009C7F7E" w:rsidRPr="00825A95">
        <w:rPr>
          <w:rFonts w:ascii="Fira Sans" w:hAnsi="Fira Sans"/>
        </w:rPr>
        <w:t>Struktura mikroprzedsiębiorstw i pracujących</w:t>
      </w:r>
      <w:r w:rsidR="005905AA" w:rsidRPr="00825A95">
        <w:rPr>
          <w:rFonts w:ascii="Fira Sans" w:hAnsi="Fira Sans"/>
          <w:vertAlign w:val="superscript"/>
        </w:rPr>
        <w:t>a</w:t>
      </w:r>
      <w:r w:rsidR="009C7F7E" w:rsidRPr="00825A95">
        <w:rPr>
          <w:rFonts w:ascii="Fira Sans" w:hAnsi="Fira Sans"/>
        </w:rPr>
        <w:t xml:space="preserve"> według województw w 2024 r.</w:t>
      </w:r>
    </w:p>
    <w:p w14:paraId="28E2344E" w14:textId="2710CFC9" w:rsidR="00216634" w:rsidRDefault="00FB16E6" w:rsidP="007C3DA2">
      <w:pPr>
        <w:spacing w:before="240"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noProof/>
          <w:lang w:eastAsia="pl-PL"/>
        </w:rPr>
        <w:drawing>
          <wp:inline distT="0" distB="0" distL="0" distR="0" wp14:anchorId="434B4473" wp14:editId="3B859550">
            <wp:extent cx="4931544" cy="4349750"/>
            <wp:effectExtent l="0" t="0" r="2540" b="0"/>
            <wp:docPr id="20" name="Obraz 20" descr="Wykres 2. Wykres słupkowy prezentujący strukturę mikroprzedsiębiorstw i pracujących według województ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544" cy="434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4112016" w14:textId="77777777" w:rsidR="005905AA" w:rsidRPr="005905AA" w:rsidRDefault="005905AA" w:rsidP="005905AA">
      <w:pPr>
        <w:rPr>
          <w:rFonts w:eastAsiaTheme="minorEastAsia" w:cs="Arial"/>
          <w:sz w:val="16"/>
          <w:szCs w:val="16"/>
          <w:lang w:eastAsia="pl-PL"/>
        </w:rPr>
      </w:pPr>
      <w:r w:rsidRPr="005905AA">
        <w:rPr>
          <w:rFonts w:eastAsiaTheme="minorEastAsia" w:cs="Arial"/>
          <w:sz w:val="16"/>
          <w:szCs w:val="16"/>
          <w:lang w:eastAsia="pl-PL"/>
        </w:rPr>
        <w:t xml:space="preserve">a </w:t>
      </w:r>
      <w:r w:rsidRPr="005905AA">
        <w:rPr>
          <w:rFonts w:cs="Arial"/>
          <w:sz w:val="16"/>
          <w:szCs w:val="16"/>
        </w:rPr>
        <w:t>Stan w dniu 31.12.</w:t>
      </w:r>
      <w:r w:rsidRPr="005905AA">
        <w:rPr>
          <w:rFonts w:eastAsiaTheme="minorEastAsia" w:cs="Arial"/>
          <w:sz w:val="16"/>
          <w:szCs w:val="16"/>
          <w:lang w:eastAsia="pl-PL"/>
        </w:rPr>
        <w:br w:type="page"/>
      </w:r>
    </w:p>
    <w:p w14:paraId="6BE8F242" w14:textId="0F2F39AB" w:rsidR="002371A1" w:rsidRPr="00825A95" w:rsidRDefault="00B04B0B" w:rsidP="007C3DA2">
      <w:pPr>
        <w:spacing w:before="360" w:line="288" w:lineRule="auto"/>
        <w:rPr>
          <w:sz w:val="18"/>
        </w:rPr>
      </w:pPr>
      <w:r w:rsidRPr="009D7F8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528032E" wp14:editId="7A53F73A">
                <wp:simplePos x="0" y="0"/>
                <wp:positionH relativeFrom="page">
                  <wp:posOffset>5737860</wp:posOffset>
                </wp:positionH>
                <wp:positionV relativeFrom="margin">
                  <wp:posOffset>10160</wp:posOffset>
                </wp:positionV>
                <wp:extent cx="1725295" cy="1211580"/>
                <wp:effectExtent l="0" t="0" r="0" b="0"/>
                <wp:wrapTight wrapText="bothSides">
                  <wp:wrapPolygon edited="0">
                    <wp:start x="715" y="0"/>
                    <wp:lineTo x="715" y="21057"/>
                    <wp:lineTo x="20749" y="21057"/>
                    <wp:lineTo x="20749" y="0"/>
                    <wp:lineTo x="715" y="0"/>
                  </wp:wrapPolygon>
                </wp:wrapTight>
                <wp:docPr id="16" name="Pole tekstowe 16" descr="W 2024 r. największą część przychodów wypracowały jednostki z województwa mazowieckiego – 33,1%, a najmniejszą jednostki z województwa opolskiego – 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E7AD5" w14:textId="77777777" w:rsidR="00952070" w:rsidRPr="00F75470" w:rsidRDefault="007F4EA1" w:rsidP="009C7F7E">
                            <w:pPr>
                              <w:pStyle w:val="tekstzboku"/>
                              <w:spacing w:before="0"/>
                            </w:pPr>
                            <w:r w:rsidRPr="00F75470">
                              <w:t>N</w:t>
                            </w:r>
                            <w:r w:rsidR="009C7F7E" w:rsidRPr="00F75470">
                              <w:t>ajwiększą część przychodów wypracowały jednostki z</w:t>
                            </w:r>
                            <w:r w:rsidR="00404B68" w:rsidRPr="00F75470">
                              <w:t> </w:t>
                            </w:r>
                            <w:r w:rsidR="009C7F7E" w:rsidRPr="00F75470">
                              <w:t>województwa mazowieckiego – 33,1%, a</w:t>
                            </w:r>
                            <w:r w:rsidR="00404B68" w:rsidRPr="00F75470">
                              <w:t> </w:t>
                            </w:r>
                            <w:r w:rsidR="00044C8C" w:rsidRPr="00F75470">
                              <w:t xml:space="preserve">najmniejszą jednostki </w:t>
                            </w:r>
                          </w:p>
                          <w:p w14:paraId="35460A3C" w14:textId="77777777" w:rsidR="00952070" w:rsidRPr="00F75470" w:rsidRDefault="00044C8C" w:rsidP="009C7F7E">
                            <w:pPr>
                              <w:pStyle w:val="tekstzboku"/>
                              <w:spacing w:before="0"/>
                            </w:pPr>
                            <w:r w:rsidRPr="00F75470">
                              <w:t>z województwa</w:t>
                            </w:r>
                            <w:r w:rsidR="009B359F" w:rsidRPr="00F75470">
                              <w:t xml:space="preserve"> opolskiego</w:t>
                            </w:r>
                          </w:p>
                          <w:p w14:paraId="28E9A872" w14:textId="5B037729" w:rsidR="009C7F7E" w:rsidRPr="00F75470" w:rsidRDefault="009C7F7E" w:rsidP="009C7F7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F75470">
                              <w:t xml:space="preserve"> – 1,4%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8032E" id="Pole tekstowe 16" o:spid="_x0000_s1031" type="#_x0000_t202" alt="W 2024 r. największą część przychodów wypracowały jednostki z województwa mazowieckiego – 33,1%, a najmniejszą jednostki z województwa opolskiego – 1,4%" style="position:absolute;margin-left:451.8pt;margin-top:.8pt;width:135.85pt;height:95.4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" filled="f" stroked="f">
                <v:textbox inset=",0">
                  <w:txbxContent>
                    <w:p w14:paraId="1AFE7AD5" w14:textId="77777777" w:rsidR="00952070" w:rsidRPr="00F75470" w:rsidRDefault="007F4EA1" w:rsidP="009C7F7E">
                      <w:pPr>
                        <w:pStyle w:val="tekstzboku"/>
                        <w:spacing w:before="0"/>
                      </w:pPr>
                      <w:r w:rsidRPr="00F75470">
                        <w:t>N</w:t>
                      </w:r>
                      <w:r w:rsidR="009C7F7E" w:rsidRPr="00F75470">
                        <w:t>ajwiększą część przychodów wypracowały jednostki z</w:t>
                      </w:r>
                      <w:r w:rsidR="00404B68" w:rsidRPr="00F75470">
                        <w:t> </w:t>
                      </w:r>
                      <w:r w:rsidR="009C7F7E" w:rsidRPr="00F75470">
                        <w:t>województwa mazowieckiego – 33,1%, a</w:t>
                      </w:r>
                      <w:r w:rsidR="00404B68" w:rsidRPr="00F75470">
                        <w:t> </w:t>
                      </w:r>
                      <w:r w:rsidR="00044C8C" w:rsidRPr="00F75470">
                        <w:t xml:space="preserve">najmniejszą jednostki </w:t>
                      </w:r>
                    </w:p>
                    <w:p w14:paraId="35460A3C" w14:textId="77777777" w:rsidR="00952070" w:rsidRPr="00F75470" w:rsidRDefault="00044C8C" w:rsidP="009C7F7E">
                      <w:pPr>
                        <w:pStyle w:val="tekstzboku"/>
                        <w:spacing w:before="0"/>
                      </w:pPr>
                      <w:r w:rsidRPr="00F75470">
                        <w:t>z województwa</w:t>
                      </w:r>
                      <w:r w:rsidR="009B359F" w:rsidRPr="00F75470">
                        <w:t xml:space="preserve"> opolskiego</w:t>
                      </w:r>
                    </w:p>
                    <w:p w14:paraId="28E9A872" w14:textId="5B037729" w:rsidR="009C7F7E" w:rsidRPr="00F75470" w:rsidRDefault="009C7F7E" w:rsidP="009C7F7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F75470">
                        <w:t xml:space="preserve"> – 1,4%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FB16E6" w:rsidRPr="00825A95">
        <w:rPr>
          <w:szCs w:val="19"/>
        </w:rPr>
        <w:t>W</w:t>
      </w:r>
      <w:r w:rsidR="009C7F7E" w:rsidRPr="00825A95">
        <w:rPr>
          <w:szCs w:val="19"/>
        </w:rPr>
        <w:t xml:space="preserve"> 2024 r. największą część </w:t>
      </w:r>
      <w:r w:rsidR="00FB16E6" w:rsidRPr="00825A95">
        <w:rPr>
          <w:szCs w:val="19"/>
        </w:rPr>
        <w:t>przychodów ogółem mikroprzedsiębiorstw według województw</w:t>
      </w:r>
      <w:r w:rsidR="009C7F7E" w:rsidRPr="00825A95">
        <w:rPr>
          <w:szCs w:val="19"/>
        </w:rPr>
        <w:t xml:space="preserve"> wypracowały </w:t>
      </w:r>
      <w:r w:rsidR="00044C8C" w:rsidRPr="00825A95">
        <w:rPr>
          <w:szCs w:val="19"/>
        </w:rPr>
        <w:t xml:space="preserve">jednostki </w:t>
      </w:r>
      <w:r w:rsidR="009C7F7E" w:rsidRPr="00825A95">
        <w:rPr>
          <w:szCs w:val="19"/>
        </w:rPr>
        <w:t xml:space="preserve">z województw: mazowieckiego – 33,1% (691,8 mld zł), śląskiego – 9,4% (195,7 mld zł) oraz wielkopolskiego – 9,0% (188,8 mld zł). Najmniejsza część przychodów przypadła na mikroprzedsiębiorstwa mające siedzibę w województwach: opolskim — 1,4% (29,2 mld zł) </w:t>
      </w:r>
      <w:r w:rsidR="00044C8C" w:rsidRPr="00825A95">
        <w:rPr>
          <w:szCs w:val="19"/>
        </w:rPr>
        <w:t xml:space="preserve">), lubuskim – 1,5% (31,6 mld zł) i świętokrzyskim – 1,6% (33,3 mld zł). </w:t>
      </w:r>
      <w:r w:rsidR="009C7F7E" w:rsidRPr="00825A95">
        <w:rPr>
          <w:szCs w:val="19"/>
        </w:rPr>
        <w:t xml:space="preserve">Najwyższy </w:t>
      </w:r>
      <w:r w:rsidR="005F3D43" w:rsidRPr="00B8712C">
        <w:rPr>
          <w:szCs w:val="19"/>
        </w:rPr>
        <w:t xml:space="preserve">wskaźnik poziomu </w:t>
      </w:r>
      <w:r w:rsidR="009C7F7E" w:rsidRPr="00825A95">
        <w:rPr>
          <w:szCs w:val="19"/>
        </w:rPr>
        <w:t>kosztów odnotowano w mikroprzedsiębiorstwach mających siedzibę na terenie województw: mazowieckiego – 87,7%, lubelskiego – 87,5% oraz podkarpackiego – 84,2%, a</w:t>
      </w:r>
      <w:r w:rsidR="009A53BD" w:rsidRPr="00825A95">
        <w:rPr>
          <w:szCs w:val="19"/>
        </w:rPr>
        <w:t> </w:t>
      </w:r>
      <w:r w:rsidR="009C7F7E" w:rsidRPr="00825A95">
        <w:rPr>
          <w:szCs w:val="19"/>
        </w:rPr>
        <w:t>najniższy w jednostkach z województw: warmińsko</w:t>
      </w:r>
      <w:r w:rsidR="00E77FE3" w:rsidRPr="00825A95">
        <w:rPr>
          <w:szCs w:val="19"/>
        </w:rPr>
        <w:t>-</w:t>
      </w:r>
      <w:r w:rsidR="009C7F7E" w:rsidRPr="00825A95">
        <w:rPr>
          <w:szCs w:val="19"/>
        </w:rPr>
        <w:t>mazurskiego – 72,2%</w:t>
      </w:r>
      <w:r w:rsidR="009B0F7A">
        <w:rPr>
          <w:szCs w:val="19"/>
        </w:rPr>
        <w:t>,</w:t>
      </w:r>
      <w:r w:rsidR="009C7F7E" w:rsidRPr="00825A95">
        <w:rPr>
          <w:szCs w:val="19"/>
        </w:rPr>
        <w:t xml:space="preserve"> zachodniopomorskiego – 73,4% i łódzkiego – 74,5%</w:t>
      </w:r>
      <w:r w:rsidR="009C7F7E" w:rsidRPr="00825A95">
        <w:rPr>
          <w:sz w:val="18"/>
        </w:rPr>
        <w:t>.</w:t>
      </w:r>
    </w:p>
    <w:p w14:paraId="1B72EFEA" w14:textId="5EF09323" w:rsidR="009C7F7E" w:rsidRDefault="005F3D43" w:rsidP="007C3DA2">
      <w:pPr>
        <w:widowControl w:val="0"/>
        <w:autoSpaceDE w:val="0"/>
        <w:autoSpaceDN w:val="0"/>
        <w:adjustRightInd w:val="0"/>
        <w:spacing w:line="288" w:lineRule="auto"/>
        <w:ind w:right="-13"/>
        <w:rPr>
          <w:szCs w:val="19"/>
          <w:shd w:val="clear" w:color="auto" w:fill="FFFFFF"/>
        </w:rPr>
      </w:pPr>
      <w:r w:rsidRPr="00B8712C">
        <w:rPr>
          <w:szCs w:val="19"/>
          <w:shd w:val="clear" w:color="auto" w:fill="FFFFFF"/>
        </w:rPr>
        <w:t xml:space="preserve">Najwyższe </w:t>
      </w:r>
      <w:r w:rsidR="00044C8C" w:rsidRPr="00B8712C">
        <w:rPr>
          <w:szCs w:val="19"/>
          <w:shd w:val="clear" w:color="auto" w:fill="FFFFFF"/>
        </w:rPr>
        <w:t>wydatk</w:t>
      </w:r>
      <w:r w:rsidRPr="00B8712C">
        <w:rPr>
          <w:szCs w:val="19"/>
          <w:shd w:val="clear" w:color="auto" w:fill="FFFFFF"/>
        </w:rPr>
        <w:t>i</w:t>
      </w:r>
      <w:r w:rsidR="00044C8C" w:rsidRPr="00B8712C">
        <w:rPr>
          <w:szCs w:val="19"/>
          <w:shd w:val="clear" w:color="auto" w:fill="FFFFFF"/>
        </w:rPr>
        <w:t xml:space="preserve"> </w:t>
      </w:r>
      <w:r w:rsidR="00044C8C" w:rsidRPr="00044C8C">
        <w:rPr>
          <w:szCs w:val="19"/>
          <w:shd w:val="clear" w:color="auto" w:fill="FFFFFF"/>
        </w:rPr>
        <w:t xml:space="preserve">na wynagrodzenia brutto </w:t>
      </w:r>
      <w:r w:rsidR="009C7F7E" w:rsidRPr="008B7CE3">
        <w:rPr>
          <w:szCs w:val="19"/>
          <w:shd w:val="clear" w:color="auto" w:fill="FFFFFF"/>
        </w:rPr>
        <w:t xml:space="preserve">odnotowano w mikroprzedsiębiorstwach </w:t>
      </w:r>
      <w:r w:rsidRPr="00B8712C">
        <w:rPr>
          <w:szCs w:val="19"/>
          <w:shd w:val="clear" w:color="auto" w:fill="FFFFFF"/>
        </w:rPr>
        <w:t>mających siedzibę</w:t>
      </w:r>
      <w:r w:rsidR="009C7F7E" w:rsidRPr="00B8712C">
        <w:rPr>
          <w:szCs w:val="19"/>
          <w:shd w:val="clear" w:color="auto" w:fill="FFFFFF"/>
        </w:rPr>
        <w:t xml:space="preserve"> </w:t>
      </w:r>
      <w:r w:rsidR="009C7F7E" w:rsidRPr="008B7CE3">
        <w:rPr>
          <w:szCs w:val="19"/>
          <w:shd w:val="clear" w:color="auto" w:fill="FFFFFF"/>
        </w:rPr>
        <w:t>w województwach: mazowieckim – 24,6% (23,4 mld zł), śląskim – 11,8% (11,2</w:t>
      </w:r>
      <w:r>
        <w:rPr>
          <w:szCs w:val="19"/>
          <w:shd w:val="clear" w:color="auto" w:fill="FFFFFF"/>
        </w:rPr>
        <w:t> </w:t>
      </w:r>
      <w:r w:rsidR="009C7F7E" w:rsidRPr="008B7CE3">
        <w:rPr>
          <w:szCs w:val="19"/>
          <w:shd w:val="clear" w:color="auto" w:fill="FFFFFF"/>
        </w:rPr>
        <w:t>mld zł) oraz wielkopolskim</w:t>
      </w:r>
      <w:r w:rsidR="001C003D">
        <w:rPr>
          <w:szCs w:val="19"/>
          <w:shd w:val="clear" w:color="auto" w:fill="FFFFFF"/>
        </w:rPr>
        <w:t xml:space="preserve"> </w:t>
      </w:r>
      <w:r w:rsidR="009C7F7E" w:rsidRPr="008B7CE3">
        <w:rPr>
          <w:szCs w:val="19"/>
          <w:shd w:val="clear" w:color="auto" w:fill="FFFFFF"/>
        </w:rPr>
        <w:t xml:space="preserve">– 10,2% (9,7 mld zł), natomiast </w:t>
      </w:r>
      <w:r w:rsidRPr="00B8712C">
        <w:rPr>
          <w:szCs w:val="19"/>
          <w:shd w:val="clear" w:color="auto" w:fill="FFFFFF"/>
        </w:rPr>
        <w:t xml:space="preserve">najniższe </w:t>
      </w:r>
      <w:r w:rsidR="009C7F7E" w:rsidRPr="00B8712C">
        <w:rPr>
          <w:szCs w:val="19"/>
          <w:shd w:val="clear" w:color="auto" w:fill="FFFFFF"/>
        </w:rPr>
        <w:t>w</w:t>
      </w:r>
      <w:r w:rsidR="00404B68" w:rsidRPr="00B8712C">
        <w:rPr>
          <w:szCs w:val="19"/>
          <w:shd w:val="clear" w:color="auto" w:fill="FFFFFF"/>
        </w:rPr>
        <w:t> </w:t>
      </w:r>
      <w:r w:rsidR="009C7F7E" w:rsidRPr="00B8712C">
        <w:rPr>
          <w:szCs w:val="19"/>
          <w:shd w:val="clear" w:color="auto" w:fill="FFFFFF"/>
        </w:rPr>
        <w:t>województw</w:t>
      </w:r>
      <w:r w:rsidR="009B0F7A" w:rsidRPr="00B8712C">
        <w:rPr>
          <w:szCs w:val="19"/>
          <w:shd w:val="clear" w:color="auto" w:fill="FFFFFF"/>
        </w:rPr>
        <w:t>ach</w:t>
      </w:r>
      <w:r w:rsidR="009C7F7E" w:rsidRPr="00B8712C">
        <w:rPr>
          <w:szCs w:val="19"/>
          <w:shd w:val="clear" w:color="auto" w:fill="FFFFFF"/>
        </w:rPr>
        <w:t xml:space="preserve"> </w:t>
      </w:r>
      <w:r w:rsidR="009C7F7E" w:rsidRPr="008B7CE3">
        <w:rPr>
          <w:szCs w:val="19"/>
          <w:shd w:val="clear" w:color="auto" w:fill="FFFFFF"/>
        </w:rPr>
        <w:t>lubuskim i świętokrzyskim (po 1,9 mld zł).</w:t>
      </w:r>
    </w:p>
    <w:p w14:paraId="61C4F168" w14:textId="5F3C9D87" w:rsidR="001E42F1" w:rsidRPr="00825A95" w:rsidRDefault="001E42F1" w:rsidP="007C3DA2">
      <w:pPr>
        <w:pStyle w:val="Tytutablicy"/>
        <w:tabs>
          <w:tab w:val="left" w:pos="851"/>
        </w:tabs>
      </w:pPr>
      <w:r w:rsidRPr="00825A95">
        <w:t xml:space="preserve">Tablica </w:t>
      </w:r>
      <w:r w:rsidR="003C12B6" w:rsidRPr="00825A95">
        <w:t>3</w:t>
      </w:r>
      <w:r w:rsidRPr="00825A95">
        <w:t xml:space="preserve">. Liczba mikroprzedsiębiorstw i pracujących, przychody, koszty i wynagrodzenia </w:t>
      </w:r>
      <w:r w:rsidR="00F72BE0" w:rsidRPr="00825A95">
        <w:tab/>
      </w:r>
      <w:r w:rsidRPr="00825A95">
        <w:t>według województw w 2024 r.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. Liczba mikroprzedsiębiorstw i pracujących, przychody, koszty i wynagrodzenia według województw w 2024 r."/>
        <w:tblDescription w:val="Tablica zawiera dane dotyczące liczby mikroprzedsiębiorstw, liczby pracujących, przychodów, kosztów i wynagrodzeń w mikroprzedsiębiorstwach według województw w 2024 r."/>
      </w:tblPr>
      <w:tblGrid>
        <w:gridCol w:w="2096"/>
        <w:gridCol w:w="1168"/>
        <w:gridCol w:w="1168"/>
        <w:gridCol w:w="1169"/>
        <w:gridCol w:w="1168"/>
        <w:gridCol w:w="1169"/>
      </w:tblGrid>
      <w:tr w:rsidR="009A53BD" w14:paraId="562DF474" w14:textId="77777777" w:rsidTr="00E22D52">
        <w:trPr>
          <w:trHeight w:val="456"/>
        </w:trPr>
        <w:tc>
          <w:tcPr>
            <w:tcW w:w="2096" w:type="dxa"/>
            <w:vMerge w:val="restart"/>
            <w:noWrap/>
            <w:vAlign w:val="center"/>
            <w:hideMark/>
          </w:tcPr>
          <w:p w14:paraId="5B6E04B6" w14:textId="77777777" w:rsidR="009A53BD" w:rsidRPr="0011736E" w:rsidRDefault="009A53BD" w:rsidP="00E22D52">
            <w:pPr>
              <w:pStyle w:val="Tablicagwka"/>
              <w:ind w:left="0"/>
              <w:jc w:val="center"/>
              <w:rPr>
                <w:sz w:val="17"/>
                <w:szCs w:val="17"/>
              </w:rPr>
            </w:pPr>
            <w:r w:rsidRPr="0011736E">
              <w:rPr>
                <w:sz w:val="17"/>
                <w:szCs w:val="17"/>
              </w:rPr>
              <w:t>Wyszczególnienie</w:t>
            </w:r>
          </w:p>
        </w:tc>
        <w:tc>
          <w:tcPr>
            <w:tcW w:w="1168" w:type="dxa"/>
            <w:vMerge w:val="restart"/>
            <w:vAlign w:val="center"/>
            <w:hideMark/>
          </w:tcPr>
          <w:p w14:paraId="26B7A378" w14:textId="18E68AAC" w:rsidR="009A53BD" w:rsidRPr="0011736E" w:rsidRDefault="009A53BD" w:rsidP="00E22D52">
            <w:pPr>
              <w:pStyle w:val="Tablicagwkarodek"/>
              <w:rPr>
                <w:sz w:val="17"/>
                <w:szCs w:val="17"/>
              </w:rPr>
            </w:pPr>
            <w:r w:rsidRPr="0011736E">
              <w:rPr>
                <w:sz w:val="17"/>
                <w:szCs w:val="17"/>
              </w:rPr>
              <w:t xml:space="preserve">Liczba </w:t>
            </w:r>
            <w:proofErr w:type="spellStart"/>
            <w:r w:rsidRPr="0011736E">
              <w:rPr>
                <w:sz w:val="17"/>
                <w:szCs w:val="17"/>
              </w:rPr>
              <w:t>mikroprzed</w:t>
            </w:r>
            <w:r>
              <w:rPr>
                <w:sz w:val="17"/>
                <w:szCs w:val="17"/>
              </w:rPr>
              <w:t>-</w:t>
            </w:r>
            <w:r w:rsidRPr="0011736E">
              <w:rPr>
                <w:sz w:val="17"/>
                <w:szCs w:val="17"/>
              </w:rPr>
              <w:t>siębiorstw</w:t>
            </w:r>
            <w:proofErr w:type="spellEnd"/>
            <w:r w:rsidRPr="0011736E">
              <w:rPr>
                <w:sz w:val="17"/>
                <w:szCs w:val="17"/>
              </w:rPr>
              <w:t xml:space="preserve"> ogółem</w:t>
            </w:r>
          </w:p>
        </w:tc>
        <w:tc>
          <w:tcPr>
            <w:tcW w:w="1168" w:type="dxa"/>
            <w:vMerge w:val="restart"/>
            <w:vAlign w:val="center"/>
          </w:tcPr>
          <w:p w14:paraId="6E06F4E7" w14:textId="3D6C8780" w:rsidR="009A53BD" w:rsidRPr="0011736E" w:rsidRDefault="009A53BD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r w:rsidRPr="0011736E">
              <w:rPr>
                <w:sz w:val="17"/>
                <w:szCs w:val="17"/>
              </w:rPr>
              <w:t>Pracujący ogółem</w:t>
            </w:r>
            <w:r w:rsidR="00B04B0B">
              <w:rPr>
                <w:sz w:val="17"/>
                <w:szCs w:val="17"/>
                <w:vertAlign w:val="superscript"/>
              </w:rPr>
              <w:br/>
            </w:r>
            <w:r w:rsidR="00B04B0B" w:rsidRPr="00B04B0B">
              <w:rPr>
                <w:rFonts w:cs="Arial"/>
                <w:sz w:val="17"/>
                <w:szCs w:val="17"/>
              </w:rPr>
              <w:t>(stan w dniu 31.12)</w:t>
            </w:r>
          </w:p>
        </w:tc>
        <w:tc>
          <w:tcPr>
            <w:tcW w:w="1169" w:type="dxa"/>
            <w:vAlign w:val="center"/>
          </w:tcPr>
          <w:p w14:paraId="1BEE389B" w14:textId="4CDBB8F9" w:rsidR="009A53BD" w:rsidRPr="0011736E" w:rsidRDefault="009A53BD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r w:rsidRPr="0011736E">
              <w:rPr>
                <w:sz w:val="17"/>
                <w:szCs w:val="17"/>
              </w:rPr>
              <w:t>Przychody</w:t>
            </w:r>
            <w:r>
              <w:rPr>
                <w:sz w:val="17"/>
                <w:szCs w:val="17"/>
              </w:rPr>
              <w:t xml:space="preserve"> ogółem</w:t>
            </w:r>
          </w:p>
        </w:tc>
        <w:tc>
          <w:tcPr>
            <w:tcW w:w="1168" w:type="dxa"/>
            <w:vAlign w:val="center"/>
            <w:hideMark/>
          </w:tcPr>
          <w:p w14:paraId="1CFE615C" w14:textId="506E73B4" w:rsidR="009A53BD" w:rsidRPr="0011736E" w:rsidRDefault="009A53BD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r w:rsidRPr="0011736E">
              <w:rPr>
                <w:sz w:val="17"/>
                <w:szCs w:val="17"/>
              </w:rPr>
              <w:t xml:space="preserve">Koszty </w:t>
            </w:r>
            <w:r w:rsidRPr="0011736E">
              <w:rPr>
                <w:sz w:val="17"/>
                <w:szCs w:val="17"/>
              </w:rPr>
              <w:br/>
              <w:t>ogółem</w:t>
            </w:r>
          </w:p>
        </w:tc>
        <w:tc>
          <w:tcPr>
            <w:tcW w:w="1169" w:type="dxa"/>
            <w:vAlign w:val="center"/>
          </w:tcPr>
          <w:p w14:paraId="65E9D219" w14:textId="2DC4D130" w:rsidR="009A53BD" w:rsidRPr="0011736E" w:rsidRDefault="009A53BD" w:rsidP="00E22D52">
            <w:pPr>
              <w:pStyle w:val="Tablicagwkarodek"/>
              <w:rPr>
                <w:rFonts w:eastAsia="Fira Sans Light" w:cs="Times New Roman"/>
                <w:sz w:val="17"/>
                <w:szCs w:val="17"/>
              </w:rPr>
            </w:pPr>
            <w:proofErr w:type="spellStart"/>
            <w:r w:rsidRPr="0011736E">
              <w:rPr>
                <w:sz w:val="17"/>
                <w:szCs w:val="17"/>
              </w:rPr>
              <w:t>Wynagrodze</w:t>
            </w:r>
            <w:r>
              <w:rPr>
                <w:sz w:val="17"/>
                <w:szCs w:val="17"/>
              </w:rPr>
              <w:t>-</w:t>
            </w:r>
            <w:r w:rsidRPr="0011736E">
              <w:rPr>
                <w:sz w:val="17"/>
                <w:szCs w:val="17"/>
              </w:rPr>
              <w:t>nia</w:t>
            </w:r>
            <w:proofErr w:type="spellEnd"/>
            <w:r w:rsidRPr="0011736E">
              <w:rPr>
                <w:sz w:val="17"/>
                <w:szCs w:val="17"/>
              </w:rPr>
              <w:t xml:space="preserve"> brutto</w:t>
            </w:r>
          </w:p>
        </w:tc>
      </w:tr>
      <w:tr w:rsidR="009A53BD" w14:paraId="2F70E3F9" w14:textId="77777777" w:rsidTr="00E22D52">
        <w:trPr>
          <w:trHeight w:val="456"/>
        </w:trPr>
        <w:tc>
          <w:tcPr>
            <w:tcW w:w="2096" w:type="dxa"/>
            <w:vMerge/>
            <w:noWrap/>
            <w:vAlign w:val="center"/>
          </w:tcPr>
          <w:p w14:paraId="661152EC" w14:textId="77777777" w:rsidR="009A53BD" w:rsidRPr="0011736E" w:rsidRDefault="009A53BD" w:rsidP="00E22D52">
            <w:pPr>
              <w:pStyle w:val="Tablicagwka"/>
              <w:ind w:left="0"/>
              <w:jc w:val="center"/>
              <w:rPr>
                <w:sz w:val="17"/>
                <w:szCs w:val="17"/>
              </w:rPr>
            </w:pPr>
          </w:p>
        </w:tc>
        <w:tc>
          <w:tcPr>
            <w:tcW w:w="1168" w:type="dxa"/>
            <w:vMerge/>
            <w:vAlign w:val="center"/>
          </w:tcPr>
          <w:p w14:paraId="41A70D1D" w14:textId="77777777" w:rsidR="009A53BD" w:rsidRPr="0011736E" w:rsidRDefault="009A53BD" w:rsidP="00E22D52">
            <w:pPr>
              <w:pStyle w:val="Tablicagwkarodek"/>
              <w:rPr>
                <w:sz w:val="17"/>
                <w:szCs w:val="17"/>
              </w:rPr>
            </w:pPr>
          </w:p>
        </w:tc>
        <w:tc>
          <w:tcPr>
            <w:tcW w:w="1168" w:type="dxa"/>
            <w:vMerge/>
            <w:vAlign w:val="center"/>
          </w:tcPr>
          <w:p w14:paraId="40AEF929" w14:textId="77777777" w:rsidR="009A53BD" w:rsidRPr="0011736E" w:rsidRDefault="009A53BD" w:rsidP="00E22D52">
            <w:pPr>
              <w:pStyle w:val="Tablicagwkarodek"/>
              <w:rPr>
                <w:sz w:val="17"/>
                <w:szCs w:val="17"/>
              </w:rPr>
            </w:pPr>
          </w:p>
        </w:tc>
        <w:tc>
          <w:tcPr>
            <w:tcW w:w="3506" w:type="dxa"/>
            <w:gridSpan w:val="3"/>
            <w:vAlign w:val="center"/>
          </w:tcPr>
          <w:p w14:paraId="207479C9" w14:textId="0D6544B8" w:rsidR="009A53BD" w:rsidRPr="0011736E" w:rsidRDefault="009A53BD" w:rsidP="00E22D52">
            <w:pPr>
              <w:pStyle w:val="Tablicagwkarodek"/>
              <w:rPr>
                <w:sz w:val="17"/>
                <w:szCs w:val="17"/>
              </w:rPr>
            </w:pPr>
            <w:r w:rsidRPr="00E05522">
              <w:rPr>
                <w:rFonts w:eastAsia="Fira Sans Light" w:cs="Times New Roman"/>
                <w:sz w:val="17"/>
                <w:szCs w:val="17"/>
              </w:rPr>
              <w:t>w tys. zł</w:t>
            </w:r>
          </w:p>
        </w:tc>
      </w:tr>
      <w:tr w:rsidR="001E42F1" w14:paraId="3F4256ED" w14:textId="77777777" w:rsidTr="00E22D52">
        <w:trPr>
          <w:trHeight w:val="300"/>
        </w:trPr>
        <w:tc>
          <w:tcPr>
            <w:tcW w:w="2096" w:type="dxa"/>
            <w:noWrap/>
          </w:tcPr>
          <w:p w14:paraId="06E661A3" w14:textId="77777777" w:rsidR="001E42F1" w:rsidRPr="00B5742F" w:rsidRDefault="001E42F1" w:rsidP="007C3DA2">
            <w:pPr>
              <w:pStyle w:val="Tablicaboczek"/>
              <w:rPr>
                <w:b/>
              </w:rPr>
            </w:pPr>
            <w:r w:rsidRPr="00B5742F">
              <w:rPr>
                <w:b/>
              </w:rPr>
              <w:t>Ogółem</w:t>
            </w:r>
          </w:p>
        </w:tc>
        <w:tc>
          <w:tcPr>
            <w:tcW w:w="1168" w:type="dxa"/>
          </w:tcPr>
          <w:p w14:paraId="4F3C50BA" w14:textId="77777777" w:rsidR="001E42F1" w:rsidRPr="001E42F1" w:rsidRDefault="001E42F1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1E42F1">
              <w:rPr>
                <w:rFonts w:cs="Arial"/>
                <w:b/>
                <w:bCs/>
                <w:color w:val="000000"/>
                <w:sz w:val="17"/>
                <w:szCs w:val="17"/>
              </w:rPr>
              <w:t>2 367 607</w:t>
            </w:r>
          </w:p>
        </w:tc>
        <w:tc>
          <w:tcPr>
            <w:tcW w:w="1168" w:type="dxa"/>
          </w:tcPr>
          <w:p w14:paraId="57F1D758" w14:textId="77777777" w:rsidR="001E42F1" w:rsidRPr="001E42F1" w:rsidRDefault="001E42F1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1E42F1">
              <w:rPr>
                <w:rFonts w:cs="Arial"/>
                <w:b/>
                <w:bCs/>
                <w:color w:val="000000"/>
                <w:sz w:val="17"/>
                <w:szCs w:val="17"/>
              </w:rPr>
              <w:t>4 487 058</w:t>
            </w:r>
          </w:p>
        </w:tc>
        <w:tc>
          <w:tcPr>
            <w:tcW w:w="1169" w:type="dxa"/>
          </w:tcPr>
          <w:p w14:paraId="73DF3AC2" w14:textId="77777777" w:rsidR="001E42F1" w:rsidRPr="001E42F1" w:rsidRDefault="001E42F1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1E42F1">
              <w:rPr>
                <w:rFonts w:cs="Arial"/>
                <w:b/>
                <w:bCs/>
                <w:color w:val="000000"/>
                <w:sz w:val="17"/>
                <w:szCs w:val="17"/>
              </w:rPr>
              <w:t>2 092 798 257</w:t>
            </w:r>
          </w:p>
        </w:tc>
        <w:tc>
          <w:tcPr>
            <w:tcW w:w="1168" w:type="dxa"/>
          </w:tcPr>
          <w:p w14:paraId="55DE24FA" w14:textId="77777777" w:rsidR="001E42F1" w:rsidRPr="001E42F1" w:rsidRDefault="001E42F1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1E42F1">
              <w:rPr>
                <w:rFonts w:cs="Arial"/>
                <w:b/>
                <w:bCs/>
                <w:color w:val="000000"/>
                <w:sz w:val="17"/>
                <w:szCs w:val="17"/>
              </w:rPr>
              <w:t>1 707 716 711</w:t>
            </w:r>
          </w:p>
        </w:tc>
        <w:tc>
          <w:tcPr>
            <w:tcW w:w="1169" w:type="dxa"/>
            <w:noWrap/>
          </w:tcPr>
          <w:p w14:paraId="463D7871" w14:textId="77777777" w:rsidR="001E42F1" w:rsidRPr="001E42F1" w:rsidRDefault="001E42F1" w:rsidP="00FB424C">
            <w:pPr>
              <w:pStyle w:val="Tablicadanerodek"/>
              <w:ind w:left="-57" w:right="-57"/>
              <w:rPr>
                <w:b/>
                <w:sz w:val="17"/>
                <w:szCs w:val="17"/>
              </w:rPr>
            </w:pPr>
            <w:r w:rsidRPr="001E42F1">
              <w:rPr>
                <w:rFonts w:cs="Arial"/>
                <w:b/>
                <w:bCs/>
                <w:color w:val="000000"/>
                <w:sz w:val="17"/>
                <w:szCs w:val="17"/>
              </w:rPr>
              <w:t>95 006 339</w:t>
            </w:r>
          </w:p>
        </w:tc>
      </w:tr>
      <w:tr w:rsidR="001E42F1" w14:paraId="0075B549" w14:textId="77777777" w:rsidTr="00E22D52">
        <w:trPr>
          <w:trHeight w:val="300"/>
        </w:trPr>
        <w:tc>
          <w:tcPr>
            <w:tcW w:w="2096" w:type="dxa"/>
            <w:noWrap/>
            <w:hideMark/>
          </w:tcPr>
          <w:p w14:paraId="6F0D8DB3" w14:textId="0BFC4E64" w:rsidR="001E42F1" w:rsidRDefault="001E42F1" w:rsidP="007C3DA2">
            <w:pPr>
              <w:pStyle w:val="Tablicaboczek"/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1168" w:type="dxa"/>
            <w:hideMark/>
          </w:tcPr>
          <w:p w14:paraId="7601F06E" w14:textId="63BF2653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198 622</w:t>
            </w:r>
          </w:p>
        </w:tc>
        <w:tc>
          <w:tcPr>
            <w:tcW w:w="1168" w:type="dxa"/>
          </w:tcPr>
          <w:p w14:paraId="43719516" w14:textId="0083241E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359 949</w:t>
            </w:r>
          </w:p>
        </w:tc>
        <w:tc>
          <w:tcPr>
            <w:tcW w:w="1169" w:type="dxa"/>
          </w:tcPr>
          <w:p w14:paraId="777140D5" w14:textId="14684A7F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136 872 613</w:t>
            </w:r>
          </w:p>
        </w:tc>
        <w:tc>
          <w:tcPr>
            <w:tcW w:w="1168" w:type="dxa"/>
            <w:hideMark/>
          </w:tcPr>
          <w:p w14:paraId="4ED13565" w14:textId="67B4AD67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  <w:highlight w:val="yellow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106 476 193</w:t>
            </w:r>
          </w:p>
        </w:tc>
        <w:tc>
          <w:tcPr>
            <w:tcW w:w="1169" w:type="dxa"/>
            <w:noWrap/>
            <w:hideMark/>
          </w:tcPr>
          <w:p w14:paraId="4AFA5402" w14:textId="0B800760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7 516 619</w:t>
            </w:r>
          </w:p>
        </w:tc>
      </w:tr>
      <w:tr w:rsidR="001E42F1" w14:paraId="06E2A3A8" w14:textId="77777777" w:rsidTr="00E22D52">
        <w:trPr>
          <w:trHeight w:val="300"/>
        </w:trPr>
        <w:tc>
          <w:tcPr>
            <w:tcW w:w="2096" w:type="dxa"/>
            <w:noWrap/>
            <w:hideMark/>
          </w:tcPr>
          <w:p w14:paraId="3EB85BDB" w14:textId="6EC9F9B0" w:rsidR="001E42F1" w:rsidRDefault="001E42F1" w:rsidP="007C3DA2">
            <w:pPr>
              <w:pStyle w:val="Tablicaboczek"/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1168" w:type="dxa"/>
            <w:hideMark/>
          </w:tcPr>
          <w:p w14:paraId="41A8AC16" w14:textId="3F8C83DE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103 729</w:t>
            </w:r>
          </w:p>
        </w:tc>
        <w:tc>
          <w:tcPr>
            <w:tcW w:w="1168" w:type="dxa"/>
          </w:tcPr>
          <w:p w14:paraId="7EDEB0E3" w14:textId="30F9DE1F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193 100</w:t>
            </w:r>
          </w:p>
        </w:tc>
        <w:tc>
          <w:tcPr>
            <w:tcW w:w="1169" w:type="dxa"/>
          </w:tcPr>
          <w:p w14:paraId="4035000E" w14:textId="146195E7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66 112 553</w:t>
            </w:r>
          </w:p>
        </w:tc>
        <w:tc>
          <w:tcPr>
            <w:tcW w:w="1168" w:type="dxa"/>
            <w:hideMark/>
          </w:tcPr>
          <w:p w14:paraId="4C500236" w14:textId="38085D54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  <w:highlight w:val="yellow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51 780 627</w:t>
            </w:r>
          </w:p>
        </w:tc>
        <w:tc>
          <w:tcPr>
            <w:tcW w:w="1169" w:type="dxa"/>
            <w:noWrap/>
            <w:hideMark/>
          </w:tcPr>
          <w:p w14:paraId="3471A563" w14:textId="48F5A0F0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3 748 987</w:t>
            </w:r>
          </w:p>
        </w:tc>
      </w:tr>
      <w:tr w:rsidR="001E42F1" w14:paraId="6A133BC9" w14:textId="77777777" w:rsidTr="00E22D52">
        <w:trPr>
          <w:trHeight w:val="300"/>
        </w:trPr>
        <w:tc>
          <w:tcPr>
            <w:tcW w:w="2096" w:type="dxa"/>
            <w:noWrap/>
          </w:tcPr>
          <w:p w14:paraId="3FAD0B98" w14:textId="3179B2DB" w:rsidR="001E42F1" w:rsidRPr="0081546B" w:rsidRDefault="001E42F1" w:rsidP="007C3DA2">
            <w:pPr>
              <w:pStyle w:val="Tablicaboczek"/>
              <w:rPr>
                <w:rFonts w:cs="Arial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Lubelskie </w:t>
            </w:r>
          </w:p>
        </w:tc>
        <w:tc>
          <w:tcPr>
            <w:tcW w:w="1168" w:type="dxa"/>
          </w:tcPr>
          <w:p w14:paraId="6CA29C75" w14:textId="38F8C02B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97 499</w:t>
            </w:r>
          </w:p>
        </w:tc>
        <w:tc>
          <w:tcPr>
            <w:tcW w:w="1168" w:type="dxa"/>
          </w:tcPr>
          <w:p w14:paraId="35593754" w14:textId="6BD0A7E3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183 529</w:t>
            </w:r>
          </w:p>
        </w:tc>
        <w:tc>
          <w:tcPr>
            <w:tcW w:w="1169" w:type="dxa"/>
          </w:tcPr>
          <w:p w14:paraId="3AAC710D" w14:textId="3E16E5B8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77 767 751</w:t>
            </w:r>
          </w:p>
        </w:tc>
        <w:tc>
          <w:tcPr>
            <w:tcW w:w="1168" w:type="dxa"/>
          </w:tcPr>
          <w:p w14:paraId="0479C9E8" w14:textId="77C71853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68 056 816</w:t>
            </w:r>
          </w:p>
        </w:tc>
        <w:tc>
          <w:tcPr>
            <w:tcW w:w="1169" w:type="dxa"/>
            <w:noWrap/>
          </w:tcPr>
          <w:p w14:paraId="4F437603" w14:textId="29C59F99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3 452 527</w:t>
            </w:r>
          </w:p>
        </w:tc>
      </w:tr>
      <w:tr w:rsidR="001E42F1" w14:paraId="12CACF5E" w14:textId="77777777" w:rsidTr="00E22D52">
        <w:trPr>
          <w:trHeight w:val="300"/>
        </w:trPr>
        <w:tc>
          <w:tcPr>
            <w:tcW w:w="2096" w:type="dxa"/>
            <w:noWrap/>
          </w:tcPr>
          <w:p w14:paraId="7EE98108" w14:textId="41FA90FE" w:rsidR="001E42F1" w:rsidRPr="0081546B" w:rsidRDefault="001E42F1" w:rsidP="007C3DA2">
            <w:pPr>
              <w:pStyle w:val="Tablicaboczek"/>
              <w:rPr>
                <w:rFonts w:cs="Arial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Lubuskie </w:t>
            </w:r>
          </w:p>
        </w:tc>
        <w:tc>
          <w:tcPr>
            <w:tcW w:w="1168" w:type="dxa"/>
          </w:tcPr>
          <w:p w14:paraId="5F080923" w14:textId="17F15CE7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53 641</w:t>
            </w:r>
          </w:p>
        </w:tc>
        <w:tc>
          <w:tcPr>
            <w:tcW w:w="1168" w:type="dxa"/>
          </w:tcPr>
          <w:p w14:paraId="52538005" w14:textId="261556F5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97 885</w:t>
            </w:r>
          </w:p>
        </w:tc>
        <w:tc>
          <w:tcPr>
            <w:tcW w:w="1169" w:type="dxa"/>
          </w:tcPr>
          <w:p w14:paraId="686326C4" w14:textId="2388E2CC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31 630 253</w:t>
            </w:r>
          </w:p>
        </w:tc>
        <w:tc>
          <w:tcPr>
            <w:tcW w:w="1168" w:type="dxa"/>
          </w:tcPr>
          <w:p w14:paraId="3ED31D12" w14:textId="7B8C16B8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25 570 770</w:t>
            </w:r>
          </w:p>
        </w:tc>
        <w:tc>
          <w:tcPr>
            <w:tcW w:w="1169" w:type="dxa"/>
            <w:noWrap/>
          </w:tcPr>
          <w:p w14:paraId="440F1CA5" w14:textId="540A8000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1 874 604</w:t>
            </w:r>
          </w:p>
        </w:tc>
      </w:tr>
      <w:tr w:rsidR="001E42F1" w14:paraId="5E7D20D1" w14:textId="77777777" w:rsidTr="00E22D52">
        <w:trPr>
          <w:trHeight w:val="300"/>
        </w:trPr>
        <w:tc>
          <w:tcPr>
            <w:tcW w:w="2096" w:type="dxa"/>
            <w:noWrap/>
          </w:tcPr>
          <w:p w14:paraId="0982126F" w14:textId="45C1976C" w:rsidR="001E42F1" w:rsidRPr="0081546B" w:rsidRDefault="001E42F1" w:rsidP="007C3DA2">
            <w:pPr>
              <w:pStyle w:val="Tablicaboczek"/>
              <w:rPr>
                <w:rFonts w:cs="Arial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Łódzkie </w:t>
            </w:r>
          </w:p>
        </w:tc>
        <w:tc>
          <w:tcPr>
            <w:tcW w:w="1168" w:type="dxa"/>
          </w:tcPr>
          <w:p w14:paraId="5E09D229" w14:textId="1783D3F9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128 994</w:t>
            </w:r>
          </w:p>
        </w:tc>
        <w:tc>
          <w:tcPr>
            <w:tcW w:w="1168" w:type="dxa"/>
          </w:tcPr>
          <w:p w14:paraId="39D064AF" w14:textId="2190A7EB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241 063</w:t>
            </w:r>
          </w:p>
        </w:tc>
        <w:tc>
          <w:tcPr>
            <w:tcW w:w="1169" w:type="dxa"/>
          </w:tcPr>
          <w:p w14:paraId="0AB355BC" w14:textId="589C8714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105 870 581</w:t>
            </w:r>
          </w:p>
        </w:tc>
        <w:tc>
          <w:tcPr>
            <w:tcW w:w="1168" w:type="dxa"/>
          </w:tcPr>
          <w:p w14:paraId="1CECBDB4" w14:textId="27967A97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78 907 537</w:t>
            </w:r>
          </w:p>
        </w:tc>
        <w:tc>
          <w:tcPr>
            <w:tcW w:w="1169" w:type="dxa"/>
            <w:noWrap/>
          </w:tcPr>
          <w:p w14:paraId="413662E7" w14:textId="6E393C04" w:rsidR="001E42F1" w:rsidRPr="001E42F1" w:rsidRDefault="001E42F1" w:rsidP="00FB424C">
            <w:pPr>
              <w:pStyle w:val="Tablicadanerodek"/>
              <w:ind w:left="-57" w:right="-57"/>
              <w:rPr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4 382 127</w:t>
            </w:r>
          </w:p>
        </w:tc>
      </w:tr>
      <w:tr w:rsidR="001E42F1" w14:paraId="3663903C" w14:textId="77777777" w:rsidTr="00E22D52">
        <w:trPr>
          <w:trHeight w:val="300"/>
        </w:trPr>
        <w:tc>
          <w:tcPr>
            <w:tcW w:w="2096" w:type="dxa"/>
            <w:noWrap/>
          </w:tcPr>
          <w:p w14:paraId="7490BF5C" w14:textId="2EDAE499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Małopolskie </w:t>
            </w:r>
          </w:p>
        </w:tc>
        <w:tc>
          <w:tcPr>
            <w:tcW w:w="1168" w:type="dxa"/>
          </w:tcPr>
          <w:p w14:paraId="700A1625" w14:textId="24C04E0E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240 015</w:t>
            </w:r>
          </w:p>
        </w:tc>
        <w:tc>
          <w:tcPr>
            <w:tcW w:w="1168" w:type="dxa"/>
          </w:tcPr>
          <w:p w14:paraId="4E006EAB" w14:textId="007F3872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441 649</w:t>
            </w:r>
          </w:p>
        </w:tc>
        <w:tc>
          <w:tcPr>
            <w:tcW w:w="1169" w:type="dxa"/>
          </w:tcPr>
          <w:p w14:paraId="01A27F40" w14:textId="2BA51A39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178 603 174</w:t>
            </w:r>
          </w:p>
        </w:tc>
        <w:tc>
          <w:tcPr>
            <w:tcW w:w="1168" w:type="dxa"/>
          </w:tcPr>
          <w:p w14:paraId="51F867A8" w14:textId="77EBC802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147 164 751</w:t>
            </w:r>
          </w:p>
        </w:tc>
        <w:tc>
          <w:tcPr>
            <w:tcW w:w="1169" w:type="dxa"/>
            <w:noWrap/>
          </w:tcPr>
          <w:p w14:paraId="41AD74B8" w14:textId="2B64EF20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8 258 544</w:t>
            </w:r>
          </w:p>
        </w:tc>
      </w:tr>
      <w:tr w:rsidR="001E42F1" w14:paraId="36E86514" w14:textId="77777777" w:rsidTr="00E22D52">
        <w:trPr>
          <w:trHeight w:val="300"/>
        </w:trPr>
        <w:tc>
          <w:tcPr>
            <w:tcW w:w="2096" w:type="dxa"/>
            <w:noWrap/>
          </w:tcPr>
          <w:p w14:paraId="5C38F0A3" w14:textId="1E809DAC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Mazowieckie </w:t>
            </w:r>
          </w:p>
        </w:tc>
        <w:tc>
          <w:tcPr>
            <w:tcW w:w="1168" w:type="dxa"/>
          </w:tcPr>
          <w:p w14:paraId="0F749567" w14:textId="5A365A31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493 466</w:t>
            </w:r>
          </w:p>
        </w:tc>
        <w:tc>
          <w:tcPr>
            <w:tcW w:w="1168" w:type="dxa"/>
          </w:tcPr>
          <w:p w14:paraId="06945162" w14:textId="722EF326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861 939</w:t>
            </w:r>
          </w:p>
        </w:tc>
        <w:tc>
          <w:tcPr>
            <w:tcW w:w="1169" w:type="dxa"/>
          </w:tcPr>
          <w:p w14:paraId="0302E297" w14:textId="0E32E17C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691 799 414</w:t>
            </w:r>
          </w:p>
        </w:tc>
        <w:tc>
          <w:tcPr>
            <w:tcW w:w="1168" w:type="dxa"/>
          </w:tcPr>
          <w:p w14:paraId="20BB60FF" w14:textId="5100FC15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606 445 861</w:t>
            </w:r>
          </w:p>
        </w:tc>
        <w:tc>
          <w:tcPr>
            <w:tcW w:w="1169" w:type="dxa"/>
            <w:noWrap/>
          </w:tcPr>
          <w:p w14:paraId="4F84DB93" w14:textId="2DD387A6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23 393 413</w:t>
            </w:r>
          </w:p>
        </w:tc>
      </w:tr>
      <w:tr w:rsidR="001E42F1" w14:paraId="233D7192" w14:textId="77777777" w:rsidTr="00E22D52">
        <w:trPr>
          <w:trHeight w:val="300"/>
        </w:trPr>
        <w:tc>
          <w:tcPr>
            <w:tcW w:w="2096" w:type="dxa"/>
            <w:noWrap/>
          </w:tcPr>
          <w:p w14:paraId="60FD65CA" w14:textId="472D8C07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Opolskie </w:t>
            </w:r>
          </w:p>
        </w:tc>
        <w:tc>
          <w:tcPr>
            <w:tcW w:w="1168" w:type="dxa"/>
          </w:tcPr>
          <w:p w14:paraId="7436CF05" w14:textId="2707B2DD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43 426</w:t>
            </w:r>
          </w:p>
        </w:tc>
        <w:tc>
          <w:tcPr>
            <w:tcW w:w="1168" w:type="dxa"/>
          </w:tcPr>
          <w:p w14:paraId="75B0EE72" w14:textId="6D658DAB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94 286</w:t>
            </w:r>
          </w:p>
        </w:tc>
        <w:tc>
          <w:tcPr>
            <w:tcW w:w="1169" w:type="dxa"/>
          </w:tcPr>
          <w:p w14:paraId="1FB88087" w14:textId="6BF8BA9A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29 228 149</w:t>
            </w:r>
          </w:p>
        </w:tc>
        <w:tc>
          <w:tcPr>
            <w:tcW w:w="1168" w:type="dxa"/>
          </w:tcPr>
          <w:p w14:paraId="0427914A" w14:textId="401B8BEC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23 557 947</w:t>
            </w:r>
          </w:p>
        </w:tc>
        <w:tc>
          <w:tcPr>
            <w:tcW w:w="1169" w:type="dxa"/>
            <w:noWrap/>
          </w:tcPr>
          <w:p w14:paraId="7CFD79FA" w14:textId="7BD3BED0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2 095 725</w:t>
            </w:r>
          </w:p>
        </w:tc>
      </w:tr>
      <w:tr w:rsidR="001E42F1" w14:paraId="1055877F" w14:textId="77777777" w:rsidTr="00E22D52">
        <w:trPr>
          <w:trHeight w:val="300"/>
        </w:trPr>
        <w:tc>
          <w:tcPr>
            <w:tcW w:w="2096" w:type="dxa"/>
            <w:noWrap/>
          </w:tcPr>
          <w:p w14:paraId="4E22E14F" w14:textId="3961B964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Podkarpackie </w:t>
            </w:r>
          </w:p>
        </w:tc>
        <w:tc>
          <w:tcPr>
            <w:tcW w:w="1168" w:type="dxa"/>
          </w:tcPr>
          <w:p w14:paraId="2B2A65BF" w14:textId="054C28DA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98 612</w:t>
            </w:r>
          </w:p>
        </w:tc>
        <w:tc>
          <w:tcPr>
            <w:tcW w:w="1168" w:type="dxa"/>
          </w:tcPr>
          <w:p w14:paraId="148E2642" w14:textId="55C7ED44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196 658</w:t>
            </w:r>
          </w:p>
        </w:tc>
        <w:tc>
          <w:tcPr>
            <w:tcW w:w="1169" w:type="dxa"/>
          </w:tcPr>
          <w:p w14:paraId="2C5E6B99" w14:textId="71E61AC6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65 349 232</w:t>
            </w:r>
          </w:p>
        </w:tc>
        <w:tc>
          <w:tcPr>
            <w:tcW w:w="1168" w:type="dxa"/>
          </w:tcPr>
          <w:p w14:paraId="3D529A35" w14:textId="239E0C4D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55 026 373</w:t>
            </w:r>
          </w:p>
        </w:tc>
        <w:tc>
          <w:tcPr>
            <w:tcW w:w="1169" w:type="dxa"/>
            <w:noWrap/>
          </w:tcPr>
          <w:p w14:paraId="24F2C3FD" w14:textId="014AAEE2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3 797 331</w:t>
            </w:r>
          </w:p>
        </w:tc>
      </w:tr>
      <w:tr w:rsidR="001E42F1" w14:paraId="20812126" w14:textId="77777777" w:rsidTr="00E22D52">
        <w:trPr>
          <w:trHeight w:val="300"/>
        </w:trPr>
        <w:tc>
          <w:tcPr>
            <w:tcW w:w="2096" w:type="dxa"/>
            <w:noWrap/>
          </w:tcPr>
          <w:p w14:paraId="5649DBEF" w14:textId="75120ACA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Podlaskie </w:t>
            </w:r>
          </w:p>
        </w:tc>
        <w:tc>
          <w:tcPr>
            <w:tcW w:w="1168" w:type="dxa"/>
          </w:tcPr>
          <w:p w14:paraId="6A87310B" w14:textId="2923BD77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53 009</w:t>
            </w:r>
          </w:p>
        </w:tc>
        <w:tc>
          <w:tcPr>
            <w:tcW w:w="1168" w:type="dxa"/>
          </w:tcPr>
          <w:p w14:paraId="5F716F4D" w14:textId="5B283BE5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104 633</w:t>
            </w:r>
          </w:p>
        </w:tc>
        <w:tc>
          <w:tcPr>
            <w:tcW w:w="1169" w:type="dxa"/>
          </w:tcPr>
          <w:p w14:paraId="1DC7C3ED" w14:textId="318EB857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41 374 734</w:t>
            </w:r>
          </w:p>
        </w:tc>
        <w:tc>
          <w:tcPr>
            <w:tcW w:w="1168" w:type="dxa"/>
          </w:tcPr>
          <w:p w14:paraId="13B4249B" w14:textId="4B42B23A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31 554 670</w:t>
            </w:r>
          </w:p>
        </w:tc>
        <w:tc>
          <w:tcPr>
            <w:tcW w:w="1169" w:type="dxa"/>
            <w:noWrap/>
          </w:tcPr>
          <w:p w14:paraId="00ED090E" w14:textId="58BC45FE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2 089 682</w:t>
            </w:r>
          </w:p>
        </w:tc>
      </w:tr>
      <w:tr w:rsidR="001E42F1" w14:paraId="3FABA1CF" w14:textId="77777777" w:rsidTr="00E22D52">
        <w:trPr>
          <w:trHeight w:val="300"/>
        </w:trPr>
        <w:tc>
          <w:tcPr>
            <w:tcW w:w="2096" w:type="dxa"/>
            <w:noWrap/>
          </w:tcPr>
          <w:p w14:paraId="581C9638" w14:textId="5034E2F0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Pomorskie </w:t>
            </w:r>
          </w:p>
        </w:tc>
        <w:tc>
          <w:tcPr>
            <w:tcW w:w="1168" w:type="dxa"/>
          </w:tcPr>
          <w:p w14:paraId="5BBBC0C1" w14:textId="49D602D4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169 286</w:t>
            </w:r>
          </w:p>
        </w:tc>
        <w:tc>
          <w:tcPr>
            <w:tcW w:w="1168" w:type="dxa"/>
          </w:tcPr>
          <w:p w14:paraId="4CDE80DB" w14:textId="32376BE3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318 131</w:t>
            </w:r>
          </w:p>
        </w:tc>
        <w:tc>
          <w:tcPr>
            <w:tcW w:w="1169" w:type="dxa"/>
          </w:tcPr>
          <w:p w14:paraId="0F023C1C" w14:textId="1332BA62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139 061 006</w:t>
            </w:r>
          </w:p>
        </w:tc>
        <w:tc>
          <w:tcPr>
            <w:tcW w:w="1168" w:type="dxa"/>
          </w:tcPr>
          <w:p w14:paraId="63C8BCE3" w14:textId="1C25100E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104 661 040</w:t>
            </w:r>
          </w:p>
        </w:tc>
        <w:tc>
          <w:tcPr>
            <w:tcW w:w="1169" w:type="dxa"/>
            <w:noWrap/>
          </w:tcPr>
          <w:p w14:paraId="27032B94" w14:textId="54E5A361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5 911 340</w:t>
            </w:r>
          </w:p>
        </w:tc>
      </w:tr>
      <w:tr w:rsidR="001E42F1" w14:paraId="0688A1D0" w14:textId="77777777" w:rsidTr="00E22D52">
        <w:trPr>
          <w:trHeight w:val="300"/>
        </w:trPr>
        <w:tc>
          <w:tcPr>
            <w:tcW w:w="2096" w:type="dxa"/>
            <w:noWrap/>
          </w:tcPr>
          <w:p w14:paraId="43510205" w14:textId="17F2FF43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Śląskie </w:t>
            </w:r>
          </w:p>
        </w:tc>
        <w:tc>
          <w:tcPr>
            <w:tcW w:w="1168" w:type="dxa"/>
          </w:tcPr>
          <w:p w14:paraId="15C75109" w14:textId="08B9A638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243 638</w:t>
            </w:r>
          </w:p>
        </w:tc>
        <w:tc>
          <w:tcPr>
            <w:tcW w:w="1168" w:type="dxa"/>
          </w:tcPr>
          <w:p w14:paraId="1A7C8A3B" w14:textId="552A6DFC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519 351</w:t>
            </w:r>
          </w:p>
        </w:tc>
        <w:tc>
          <w:tcPr>
            <w:tcW w:w="1169" w:type="dxa"/>
          </w:tcPr>
          <w:p w14:paraId="36CFC99C" w14:textId="57CA4CDD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195 701 673</w:t>
            </w:r>
          </w:p>
        </w:tc>
        <w:tc>
          <w:tcPr>
            <w:tcW w:w="1168" w:type="dxa"/>
          </w:tcPr>
          <w:p w14:paraId="5C7626C8" w14:textId="06F39ED8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156 165 861</w:t>
            </w:r>
          </w:p>
        </w:tc>
        <w:tc>
          <w:tcPr>
            <w:tcW w:w="1169" w:type="dxa"/>
            <w:noWrap/>
          </w:tcPr>
          <w:p w14:paraId="3BBAC0F1" w14:textId="4B216ECE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11 181 505</w:t>
            </w:r>
          </w:p>
        </w:tc>
      </w:tr>
      <w:tr w:rsidR="001E42F1" w14:paraId="1FDA99BA" w14:textId="77777777" w:rsidTr="00E22D52">
        <w:trPr>
          <w:trHeight w:val="300"/>
        </w:trPr>
        <w:tc>
          <w:tcPr>
            <w:tcW w:w="2096" w:type="dxa"/>
            <w:noWrap/>
          </w:tcPr>
          <w:p w14:paraId="4D28D862" w14:textId="60375A4C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Świętokrzyskie </w:t>
            </w:r>
          </w:p>
        </w:tc>
        <w:tc>
          <w:tcPr>
            <w:tcW w:w="1168" w:type="dxa"/>
          </w:tcPr>
          <w:p w14:paraId="3301F3A8" w14:textId="5CA4A05D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52 275</w:t>
            </w:r>
          </w:p>
        </w:tc>
        <w:tc>
          <w:tcPr>
            <w:tcW w:w="1168" w:type="dxa"/>
          </w:tcPr>
          <w:p w14:paraId="6CED3584" w14:textId="32A8ED39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104 342</w:t>
            </w:r>
          </w:p>
        </w:tc>
        <w:tc>
          <w:tcPr>
            <w:tcW w:w="1169" w:type="dxa"/>
          </w:tcPr>
          <w:p w14:paraId="632AFFB6" w14:textId="15A16A98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33 301 435</w:t>
            </w:r>
          </w:p>
        </w:tc>
        <w:tc>
          <w:tcPr>
            <w:tcW w:w="1168" w:type="dxa"/>
          </w:tcPr>
          <w:p w14:paraId="03A0E594" w14:textId="6C82F640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25 677 304</w:t>
            </w:r>
          </w:p>
        </w:tc>
        <w:tc>
          <w:tcPr>
            <w:tcW w:w="1169" w:type="dxa"/>
            <w:noWrap/>
          </w:tcPr>
          <w:p w14:paraId="4E9406ED" w14:textId="772DD574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1 911 661</w:t>
            </w:r>
          </w:p>
        </w:tc>
      </w:tr>
      <w:tr w:rsidR="001E42F1" w14:paraId="3A0BBCC8" w14:textId="77777777" w:rsidTr="00E22D52">
        <w:trPr>
          <w:trHeight w:val="300"/>
        </w:trPr>
        <w:tc>
          <w:tcPr>
            <w:tcW w:w="2096" w:type="dxa"/>
            <w:noWrap/>
          </w:tcPr>
          <w:p w14:paraId="5A90C569" w14:textId="468FEED9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Warmińsko-mazurskie </w:t>
            </w:r>
          </w:p>
        </w:tc>
        <w:tc>
          <w:tcPr>
            <w:tcW w:w="1168" w:type="dxa"/>
          </w:tcPr>
          <w:p w14:paraId="7EF226FB" w14:textId="3462CC09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56 023</w:t>
            </w:r>
          </w:p>
        </w:tc>
        <w:tc>
          <w:tcPr>
            <w:tcW w:w="1168" w:type="dxa"/>
          </w:tcPr>
          <w:p w14:paraId="2ACE6338" w14:textId="4D3A49B7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118 403</w:t>
            </w:r>
          </w:p>
        </w:tc>
        <w:tc>
          <w:tcPr>
            <w:tcW w:w="1169" w:type="dxa"/>
          </w:tcPr>
          <w:p w14:paraId="4AC134E2" w14:textId="502AC028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34 823 501</w:t>
            </w:r>
          </w:p>
        </w:tc>
        <w:tc>
          <w:tcPr>
            <w:tcW w:w="1168" w:type="dxa"/>
          </w:tcPr>
          <w:p w14:paraId="71169E43" w14:textId="131A8DBC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25 124 327</w:t>
            </w:r>
          </w:p>
        </w:tc>
        <w:tc>
          <w:tcPr>
            <w:tcW w:w="1169" w:type="dxa"/>
            <w:noWrap/>
          </w:tcPr>
          <w:p w14:paraId="0BC25A38" w14:textId="7CBC188B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2 303 881</w:t>
            </w:r>
          </w:p>
        </w:tc>
      </w:tr>
      <w:tr w:rsidR="001E42F1" w14:paraId="0FDBF74E" w14:textId="77777777" w:rsidTr="00E22D52">
        <w:trPr>
          <w:trHeight w:val="300"/>
        </w:trPr>
        <w:tc>
          <w:tcPr>
            <w:tcW w:w="2096" w:type="dxa"/>
            <w:noWrap/>
          </w:tcPr>
          <w:p w14:paraId="5AA5E774" w14:textId="04AB349F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Wielkopolskie </w:t>
            </w:r>
          </w:p>
        </w:tc>
        <w:tc>
          <w:tcPr>
            <w:tcW w:w="1168" w:type="dxa"/>
          </w:tcPr>
          <w:p w14:paraId="29AD355E" w14:textId="570695FD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229 929</w:t>
            </w:r>
          </w:p>
        </w:tc>
        <w:tc>
          <w:tcPr>
            <w:tcW w:w="1168" w:type="dxa"/>
          </w:tcPr>
          <w:p w14:paraId="74E52406" w14:textId="32B4F0BD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464 587</w:t>
            </w:r>
          </w:p>
        </w:tc>
        <w:tc>
          <w:tcPr>
            <w:tcW w:w="1169" w:type="dxa"/>
          </w:tcPr>
          <w:p w14:paraId="15A3E1F5" w14:textId="628456BA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188 764 142</w:t>
            </w:r>
          </w:p>
        </w:tc>
        <w:tc>
          <w:tcPr>
            <w:tcW w:w="1168" w:type="dxa"/>
          </w:tcPr>
          <w:p w14:paraId="4B203D82" w14:textId="0A001622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145 385 126</w:t>
            </w:r>
          </w:p>
        </w:tc>
        <w:tc>
          <w:tcPr>
            <w:tcW w:w="1169" w:type="dxa"/>
            <w:noWrap/>
          </w:tcPr>
          <w:p w14:paraId="2EE48556" w14:textId="405DD3CB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9 662 004</w:t>
            </w:r>
          </w:p>
        </w:tc>
      </w:tr>
      <w:tr w:rsidR="001E42F1" w14:paraId="18E711B2" w14:textId="77777777" w:rsidTr="00E22D52">
        <w:trPr>
          <w:trHeight w:val="300"/>
        </w:trPr>
        <w:tc>
          <w:tcPr>
            <w:tcW w:w="2096" w:type="dxa"/>
            <w:noWrap/>
          </w:tcPr>
          <w:p w14:paraId="18BFED64" w14:textId="739EA56A" w:rsidR="001E42F1" w:rsidRPr="00D93756" w:rsidRDefault="001E42F1" w:rsidP="007C3DA2">
            <w:pPr>
              <w:pStyle w:val="Tablicaboczek"/>
              <w:rPr>
                <w:rFonts w:cs="Arial"/>
                <w:color w:val="000000"/>
                <w:sz w:val="18"/>
                <w:szCs w:val="18"/>
              </w:rPr>
            </w:pPr>
            <w:r w:rsidRPr="00D93756">
              <w:rPr>
                <w:rFonts w:cs="Arial"/>
                <w:color w:val="000000"/>
                <w:sz w:val="18"/>
                <w:szCs w:val="18"/>
              </w:rPr>
              <w:t xml:space="preserve">Zachodniopomorskie </w:t>
            </w:r>
          </w:p>
        </w:tc>
        <w:tc>
          <w:tcPr>
            <w:tcW w:w="1168" w:type="dxa"/>
          </w:tcPr>
          <w:p w14:paraId="1602D8D7" w14:textId="6A92EA7C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105 443</w:t>
            </w:r>
          </w:p>
        </w:tc>
        <w:tc>
          <w:tcPr>
            <w:tcW w:w="1168" w:type="dxa"/>
          </w:tcPr>
          <w:p w14:paraId="06457CD6" w14:textId="213A8BCA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187 556</w:t>
            </w:r>
          </w:p>
        </w:tc>
        <w:tc>
          <w:tcPr>
            <w:tcW w:w="1169" w:type="dxa"/>
          </w:tcPr>
          <w:p w14:paraId="32D2D138" w14:textId="5E1177B5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76 538 046</w:t>
            </w:r>
          </w:p>
        </w:tc>
        <w:tc>
          <w:tcPr>
            <w:tcW w:w="1168" w:type="dxa"/>
          </w:tcPr>
          <w:p w14:paraId="5CB12304" w14:textId="5F2A44DA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56 161 507</w:t>
            </w:r>
          </w:p>
        </w:tc>
        <w:tc>
          <w:tcPr>
            <w:tcW w:w="1169" w:type="dxa"/>
            <w:noWrap/>
          </w:tcPr>
          <w:p w14:paraId="129929D8" w14:textId="73A040D3" w:rsidR="001E42F1" w:rsidRPr="001E42F1" w:rsidRDefault="001E42F1" w:rsidP="00FB424C">
            <w:pPr>
              <w:pStyle w:val="Tablicadanerodek"/>
              <w:ind w:left="-57" w:right="-57"/>
              <w:rPr>
                <w:rFonts w:cs="Arial"/>
                <w:color w:val="000000"/>
                <w:sz w:val="17"/>
                <w:szCs w:val="17"/>
              </w:rPr>
            </w:pPr>
            <w:r w:rsidRPr="001E42F1">
              <w:rPr>
                <w:rFonts w:cs="Arial"/>
                <w:color w:val="000000"/>
                <w:sz w:val="17"/>
                <w:szCs w:val="17"/>
              </w:rPr>
              <w:t>3 426 388</w:t>
            </w:r>
          </w:p>
        </w:tc>
      </w:tr>
    </w:tbl>
    <w:p w14:paraId="2614E022" w14:textId="2712F868" w:rsidR="005905AA" w:rsidRPr="005905AA" w:rsidRDefault="005905AA" w:rsidP="005905AA">
      <w:pPr>
        <w:rPr>
          <w:rFonts w:eastAsiaTheme="minorEastAsia" w:cs="Arial"/>
          <w:sz w:val="16"/>
          <w:szCs w:val="16"/>
          <w:lang w:eastAsia="pl-PL"/>
        </w:rPr>
      </w:pPr>
      <w:r w:rsidRPr="005905AA">
        <w:rPr>
          <w:rFonts w:eastAsiaTheme="minorEastAsia" w:cs="Arial"/>
          <w:sz w:val="16"/>
          <w:szCs w:val="16"/>
          <w:lang w:eastAsia="pl-PL"/>
        </w:rPr>
        <w:br w:type="page"/>
      </w:r>
    </w:p>
    <w:p w14:paraId="4E6B42F0" w14:textId="77777777" w:rsidR="0041430B" w:rsidRDefault="001E42F1" w:rsidP="0041430B">
      <w:pPr>
        <w:pStyle w:val="Wytycznenormal"/>
        <w:spacing w:before="120" w:line="288" w:lineRule="auto"/>
        <w:ind w:right="-556"/>
        <w:jc w:val="left"/>
        <w:rPr>
          <w:rFonts w:ascii="Fira Sans" w:hAnsi="Fira Sans"/>
          <w:bCs/>
          <w:spacing w:val="0"/>
          <w:sz w:val="19"/>
          <w:szCs w:val="19"/>
        </w:rPr>
      </w:pPr>
      <w:r w:rsidRPr="000F6C08">
        <w:rPr>
          <w:rFonts w:ascii="Fira Sans" w:hAnsi="Fira Sans"/>
          <w:sz w:val="19"/>
          <w:szCs w:val="19"/>
        </w:rPr>
        <w:lastRenderedPageBreak/>
        <w:t xml:space="preserve">Dane prezentowane w niniejszym opracowaniu obejmują przedsiębiorstwa o liczbie pracujących do 9 osób (przedsiębiorstwo rozumiane jako pojedyncza jednostka prawna), </w:t>
      </w:r>
      <w:r w:rsidRPr="000F6C08">
        <w:rPr>
          <w:rFonts w:ascii="Fira Sans" w:hAnsi="Fira Sans"/>
          <w:bCs/>
          <w:spacing w:val="0"/>
          <w:sz w:val="19"/>
          <w:szCs w:val="19"/>
        </w:rPr>
        <w:t xml:space="preserve">dla których działalność przeważająca zaklasyfikowana jest </w:t>
      </w:r>
      <w:r w:rsidRPr="0016031F">
        <w:rPr>
          <w:rFonts w:ascii="Fira Sans" w:hAnsi="Fira Sans"/>
          <w:bCs/>
          <w:spacing w:val="0"/>
          <w:sz w:val="19"/>
          <w:szCs w:val="19"/>
        </w:rPr>
        <w:t xml:space="preserve">według PKD </w:t>
      </w:r>
      <w:r w:rsidR="00CD5E6B" w:rsidRPr="0016031F">
        <w:rPr>
          <w:rFonts w:ascii="Fira Sans" w:hAnsi="Fira Sans"/>
          <w:bCs/>
          <w:spacing w:val="0"/>
          <w:sz w:val="19"/>
          <w:szCs w:val="19"/>
        </w:rPr>
        <w:t xml:space="preserve">2007 </w:t>
      </w:r>
      <w:r w:rsidRPr="000F6C08">
        <w:rPr>
          <w:rFonts w:ascii="Fira Sans" w:hAnsi="Fira Sans"/>
          <w:bCs/>
          <w:spacing w:val="0"/>
          <w:sz w:val="19"/>
          <w:szCs w:val="19"/>
        </w:rPr>
        <w:t>do sekcji</w:t>
      </w:r>
      <w:r w:rsidR="0041430B">
        <w:rPr>
          <w:rFonts w:ascii="Fira Sans" w:hAnsi="Fira Sans"/>
          <w:bCs/>
          <w:spacing w:val="0"/>
          <w:sz w:val="19"/>
          <w:szCs w:val="19"/>
        </w:rPr>
        <w:t>:</w:t>
      </w:r>
    </w:p>
    <w:p w14:paraId="658677FD" w14:textId="0417ACDB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Rolnictwo, leśnictwo, łowiectwo i rybactwo (sekcja A – z wyłączeniem osób fizycznych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  <w:r w:rsidRPr="0041430B">
        <w:rPr>
          <w:rFonts w:eastAsia="Calibri" w:cstheme="minorHAnsi"/>
          <w:bCs/>
          <w:color w:val="auto"/>
          <w:sz w:val="19"/>
          <w:szCs w:val="19"/>
        </w:rPr>
        <w:t>prowadzących indywidualne gospodarstwa rolne);</w:t>
      </w:r>
    </w:p>
    <w:p w14:paraId="72B61094" w14:textId="4A3D815E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Górnictwo i wydobywanie (sekcja B);</w:t>
      </w:r>
    </w:p>
    <w:p w14:paraId="4DA6FEA4" w14:textId="65981099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Przetwórstwo przemysłowe (sekcja C);</w:t>
      </w:r>
    </w:p>
    <w:p w14:paraId="5044CD35" w14:textId="48C72B91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Wytwarzanie i zaopatrywanie w energię elektryczną, gaz, parę wodną, gorącą wodę i</w:t>
      </w:r>
      <w:r w:rsidR="004D6FC8">
        <w:rPr>
          <w:rFonts w:eastAsia="Calibri" w:cstheme="minorHAnsi"/>
          <w:bCs/>
          <w:color w:val="auto"/>
          <w:sz w:val="19"/>
          <w:szCs w:val="19"/>
        </w:rPr>
        <w:t> </w:t>
      </w:r>
      <w:r w:rsidRPr="0041430B">
        <w:rPr>
          <w:rFonts w:eastAsia="Calibri" w:cstheme="minorHAnsi"/>
          <w:bCs/>
          <w:color w:val="auto"/>
          <w:sz w:val="19"/>
          <w:szCs w:val="19"/>
        </w:rPr>
        <w:t>powietrze do układów klimatyzacyjnych (sekcja D);</w:t>
      </w:r>
    </w:p>
    <w:p w14:paraId="4DA22CEE" w14:textId="5E5D6E63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Dostawa wody; gospodarowanie ściekami i odpadami oraz działalność związana z</w:t>
      </w:r>
      <w:r w:rsidR="004D6FC8">
        <w:rPr>
          <w:rFonts w:eastAsia="Calibri" w:cstheme="minorHAnsi"/>
          <w:bCs/>
          <w:color w:val="auto"/>
          <w:sz w:val="19"/>
          <w:szCs w:val="19"/>
        </w:rPr>
        <w:t> </w:t>
      </w:r>
      <w:r w:rsidRPr="0041430B">
        <w:rPr>
          <w:rFonts w:eastAsia="Calibri" w:cstheme="minorHAnsi"/>
          <w:bCs/>
          <w:color w:val="auto"/>
          <w:sz w:val="19"/>
          <w:szCs w:val="19"/>
        </w:rPr>
        <w:t>rekultywacją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  <w:r w:rsidRPr="0041430B">
        <w:rPr>
          <w:rFonts w:eastAsia="Calibri" w:cstheme="minorHAnsi"/>
          <w:bCs/>
          <w:color w:val="auto"/>
          <w:sz w:val="19"/>
          <w:szCs w:val="19"/>
        </w:rPr>
        <w:t>(sekcja E);</w:t>
      </w:r>
    </w:p>
    <w:p w14:paraId="61A29308" w14:textId="2A898B02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Budownictwo (sekcja F);</w:t>
      </w:r>
    </w:p>
    <w:p w14:paraId="34EF7B50" w14:textId="086CC5E3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Handel hurtowy i detaliczny; naprawa pojazdów samochodowych, włączając motocykle (sekcja G);</w:t>
      </w:r>
    </w:p>
    <w:p w14:paraId="625A8AFF" w14:textId="509E120D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Transport i gospodarka magazynowa (sekcja H);</w:t>
      </w:r>
    </w:p>
    <w:p w14:paraId="469337CC" w14:textId="0D6A786C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Działalność związana z zakwaterowaniem i usługami gastronomicznymi (sekcja I);</w:t>
      </w:r>
    </w:p>
    <w:p w14:paraId="18D05AD0" w14:textId="6928EC60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Informacja i komunikacja (sekcja J);</w:t>
      </w:r>
    </w:p>
    <w:p w14:paraId="56126201" w14:textId="389C89C5" w:rsid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Działalność finansowa i ubezpieczeniowa (sekcja K – z wyłączeniem banków, spółdzielczych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  <w:r w:rsidRPr="0041430B">
        <w:rPr>
          <w:rFonts w:eastAsia="Calibri" w:cstheme="minorHAnsi"/>
          <w:bCs/>
          <w:color w:val="auto"/>
          <w:sz w:val="19"/>
          <w:szCs w:val="19"/>
        </w:rPr>
        <w:t>kas oszczędnościowo-kredytowych, instytucji ubezpieczeniowych, biur i</w:t>
      </w:r>
      <w:r w:rsidR="004D6FC8">
        <w:rPr>
          <w:rFonts w:eastAsia="Calibri" w:cstheme="minorHAnsi"/>
          <w:bCs/>
          <w:color w:val="auto"/>
          <w:sz w:val="19"/>
          <w:szCs w:val="19"/>
        </w:rPr>
        <w:t> </w:t>
      </w:r>
      <w:r w:rsidRPr="0041430B">
        <w:rPr>
          <w:rFonts w:eastAsia="Calibri" w:cstheme="minorHAnsi"/>
          <w:bCs/>
          <w:color w:val="auto"/>
          <w:sz w:val="19"/>
          <w:szCs w:val="19"/>
        </w:rPr>
        <w:t>domów maklerskich,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  <w:r w:rsidRPr="0041430B">
        <w:rPr>
          <w:rFonts w:eastAsia="Calibri" w:cstheme="minorHAnsi"/>
          <w:bCs/>
          <w:color w:val="auto"/>
          <w:sz w:val="19"/>
          <w:szCs w:val="19"/>
        </w:rPr>
        <w:t>towarzystw i funduszy inwestycyjnych oraz towarzystw i funduszy emerytalnych);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</w:p>
    <w:p w14:paraId="29FBD675" w14:textId="7CAB636E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Działalność związana z obsługą rynku nieruchomości (sekcja L);</w:t>
      </w:r>
    </w:p>
    <w:p w14:paraId="3D5F20DE" w14:textId="1E40E5F3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Działalność profesjonalna, naukowa i techniczna (sekcja M);</w:t>
      </w:r>
    </w:p>
    <w:p w14:paraId="057CC0BD" w14:textId="4FD79FCC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Działalność w zakresie usług administrowania i działalność wspierająca (sekcja N);</w:t>
      </w:r>
    </w:p>
    <w:p w14:paraId="1DFACF34" w14:textId="6C687EE1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Edukacja (sekcja P – z wyłączeniem szkolnictwa wyższego);</w:t>
      </w:r>
    </w:p>
    <w:p w14:paraId="26670220" w14:textId="22B601A2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Opieka zdrowotna i pomoc społeczna (sekcja Q – z wyłączeniem samodzielnych publicznych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  <w:r w:rsidRPr="0041430B">
        <w:rPr>
          <w:rFonts w:eastAsia="Calibri" w:cstheme="minorHAnsi"/>
          <w:bCs/>
          <w:color w:val="auto"/>
          <w:sz w:val="19"/>
          <w:szCs w:val="19"/>
        </w:rPr>
        <w:t>zakładów opieki zdrowotnej);</w:t>
      </w:r>
    </w:p>
    <w:p w14:paraId="3FADF1EC" w14:textId="54B232E4" w:rsidR="0041430B" w:rsidRP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Działalność związana z kulturą, rozrywką i rekreacją (sekcja R – z wyłączeniem instytucji kultury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  <w:r w:rsidRPr="0041430B">
        <w:rPr>
          <w:rFonts w:eastAsia="Calibri" w:cstheme="minorHAnsi"/>
          <w:bCs/>
          <w:color w:val="auto"/>
          <w:sz w:val="19"/>
          <w:szCs w:val="19"/>
        </w:rPr>
        <w:t>mających osobowość prawną);</w:t>
      </w:r>
    </w:p>
    <w:p w14:paraId="6C80007C" w14:textId="554109CA" w:rsidR="0041430B" w:rsidRDefault="0041430B" w:rsidP="0041430B">
      <w:pPr>
        <w:pStyle w:val="Default"/>
        <w:numPr>
          <w:ilvl w:val="0"/>
          <w:numId w:val="7"/>
        </w:numPr>
        <w:spacing w:line="288" w:lineRule="auto"/>
        <w:ind w:left="425" w:hanging="425"/>
        <w:rPr>
          <w:rFonts w:eastAsia="Calibri" w:cstheme="minorHAnsi"/>
          <w:bCs/>
          <w:color w:val="auto"/>
          <w:sz w:val="19"/>
          <w:szCs w:val="19"/>
        </w:rPr>
      </w:pPr>
      <w:r w:rsidRPr="0041430B">
        <w:rPr>
          <w:rFonts w:eastAsia="Calibri" w:cstheme="minorHAnsi"/>
          <w:bCs/>
          <w:color w:val="auto"/>
          <w:sz w:val="19"/>
          <w:szCs w:val="19"/>
        </w:rPr>
        <w:t>Pozostała działalność usługowa (sekcja S – z wyłączeniem działu 94 Działalność organizacji</w:t>
      </w:r>
      <w:r>
        <w:rPr>
          <w:rFonts w:eastAsia="Calibri" w:cstheme="minorHAnsi"/>
          <w:bCs/>
          <w:color w:val="auto"/>
          <w:sz w:val="19"/>
          <w:szCs w:val="19"/>
        </w:rPr>
        <w:t xml:space="preserve"> </w:t>
      </w:r>
      <w:r w:rsidRPr="0041430B">
        <w:rPr>
          <w:rFonts w:eastAsia="Calibri" w:cstheme="minorHAnsi"/>
          <w:bCs/>
          <w:color w:val="auto"/>
          <w:sz w:val="19"/>
          <w:szCs w:val="19"/>
        </w:rPr>
        <w:t>członkowskich).</w:t>
      </w:r>
    </w:p>
    <w:p w14:paraId="34750A63" w14:textId="0FCC8349" w:rsidR="001E42F1" w:rsidRDefault="001E42F1" w:rsidP="0041430B">
      <w:pPr>
        <w:pStyle w:val="Default"/>
        <w:spacing w:before="120" w:after="120" w:line="288" w:lineRule="auto"/>
        <w:rPr>
          <w:color w:val="auto"/>
          <w:sz w:val="19"/>
          <w:szCs w:val="19"/>
        </w:rPr>
      </w:pPr>
      <w:r w:rsidRPr="000F6C08">
        <w:rPr>
          <w:color w:val="auto"/>
          <w:sz w:val="19"/>
          <w:szCs w:val="19"/>
        </w:rPr>
        <w:t>Wyniki rocznego badania działalności gospodarczej mikroprzedsiębiorstw zostaną szerzej zaprezentowane w publikacji „Działalność przedsiębiorstw o liczbie pracujących do 9 osób w</w:t>
      </w:r>
      <w:r w:rsidR="000B12EB">
        <w:rPr>
          <w:color w:val="auto"/>
          <w:sz w:val="19"/>
          <w:szCs w:val="19"/>
        </w:rPr>
        <w:t> </w:t>
      </w:r>
      <w:r w:rsidRPr="000F6C08">
        <w:rPr>
          <w:color w:val="auto"/>
          <w:sz w:val="19"/>
          <w:szCs w:val="19"/>
        </w:rPr>
        <w:t xml:space="preserve">2024 r.”, która będzie dostępna w grudniu 2025 r. </w:t>
      </w:r>
    </w:p>
    <w:p w14:paraId="1CD49085" w14:textId="77777777" w:rsidR="001E42F1" w:rsidRDefault="001E42F1" w:rsidP="007C3DA2">
      <w:pPr>
        <w:pStyle w:val="Default"/>
        <w:spacing w:before="120" w:after="120" w:line="288" w:lineRule="auto"/>
        <w:rPr>
          <w:color w:val="auto"/>
          <w:sz w:val="19"/>
          <w:szCs w:val="19"/>
        </w:rPr>
      </w:pPr>
      <w:r w:rsidRPr="000F6C08">
        <w:rPr>
          <w:color w:val="auto"/>
          <w:sz w:val="19"/>
          <w:szCs w:val="19"/>
        </w:rPr>
        <w:t xml:space="preserve">Ze względu na zaokrąglenia danych, w niektórych przypadkach sumy składników mogą się nieznacznie różnić od podanych wielkości ogółem. </w:t>
      </w:r>
    </w:p>
    <w:p w14:paraId="3C222B0C" w14:textId="379EB6B1" w:rsidR="00FC3D69" w:rsidRPr="00F92CF4" w:rsidRDefault="00FC3D69" w:rsidP="007C3DA2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E22D5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ica tele-adresowo-informacyjna"/>
        <w:tblDescription w:val="tablica tele-adresowo-informacyjna"/>
      </w:tblPr>
      <w:tblGrid>
        <w:gridCol w:w="4926"/>
        <w:gridCol w:w="4927"/>
      </w:tblGrid>
      <w:tr w:rsidR="00DE2400" w:rsidRPr="0095207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7C3D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0870827" w:rsidR="00DE2400" w:rsidRPr="008925F0" w:rsidRDefault="004C7687" w:rsidP="007C3DA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C7687">
              <w:rPr>
                <w:rFonts w:cs="Arial"/>
                <w:b/>
                <w:color w:val="000000" w:themeColor="text1"/>
                <w:sz w:val="20"/>
              </w:rPr>
              <w:t xml:space="preserve">Urząd Statystyczny w </w:t>
            </w:r>
            <w:r>
              <w:rPr>
                <w:rFonts w:cs="Arial"/>
                <w:b/>
                <w:color w:val="000000" w:themeColor="text1"/>
                <w:sz w:val="20"/>
              </w:rPr>
              <w:t>Łodzi</w:t>
            </w:r>
          </w:p>
          <w:p w14:paraId="41A1AE38" w14:textId="4CF5810F" w:rsidR="00DE2400" w:rsidRPr="00AB1F20" w:rsidRDefault="00DE2400" w:rsidP="007C3DA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1C003D" w:rsidRPr="001C003D">
              <w:rPr>
                <w:b/>
                <w:sz w:val="20"/>
                <w:szCs w:val="20"/>
              </w:rPr>
              <w:t>dr Piotr Ryszard Cmela</w:t>
            </w:r>
          </w:p>
          <w:p w14:paraId="5425F0B4" w14:textId="215E5FA8" w:rsidR="00DE2400" w:rsidRPr="00AB24E4" w:rsidRDefault="00DE2400" w:rsidP="007C3DA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C7687" w:rsidRPr="004C768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42 684 56 11</w:t>
            </w:r>
          </w:p>
        </w:tc>
        <w:tc>
          <w:tcPr>
            <w:tcW w:w="4927" w:type="dxa"/>
          </w:tcPr>
          <w:p w14:paraId="14AA1808" w14:textId="77777777" w:rsidR="003F0699" w:rsidRDefault="00DE2400" w:rsidP="007C3DA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>Wydział Współpracy z Mediami</w:t>
            </w:r>
          </w:p>
          <w:p w14:paraId="5C68A8DF" w14:textId="77777777" w:rsidR="003F0699" w:rsidRPr="0091780E" w:rsidRDefault="003F0699" w:rsidP="007C3DA2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623552B" w14:textId="60D580B3" w:rsidR="003F0699" w:rsidRPr="0091780E" w:rsidRDefault="003F0699" w:rsidP="007C3DA2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4872A84" w14:textId="77777777" w:rsidR="003F0699" w:rsidRPr="00AF2B0F" w:rsidRDefault="003F0699" w:rsidP="007C3DA2">
            <w:pPr>
              <w:rPr>
                <w:lang w:val="en-AU"/>
              </w:rPr>
            </w:pPr>
            <w:r w:rsidRPr="00F75470">
              <w:rPr>
                <w:b/>
                <w:sz w:val="20"/>
                <w:lang w:val="en-AU"/>
              </w:rPr>
              <w:t>e-mail:</w:t>
            </w:r>
            <w:r w:rsidRPr="00F75470">
              <w:rPr>
                <w:sz w:val="20"/>
                <w:lang w:val="en-AU"/>
              </w:rPr>
              <w:t xml:space="preserve"> </w:t>
            </w:r>
            <w:hyperlink r:id="rId17" w:history="1">
              <w:r w:rsidRPr="00F7547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AU"/>
                </w:rPr>
                <w:t>obslugaprasowa@stat.gov.pl</w:t>
              </w:r>
            </w:hyperlink>
          </w:p>
          <w:p w14:paraId="3CC62B04" w14:textId="0E274C63" w:rsidR="00DE2400" w:rsidRPr="00AF2B0F" w:rsidRDefault="00DE2400" w:rsidP="007C3DA2">
            <w:pPr>
              <w:rPr>
                <w:sz w:val="18"/>
                <w:lang w:val="en-AU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</w:tcPr>
          <w:p w14:paraId="07C73DA1" w14:textId="5076BFE7" w:rsidR="00DE2400" w:rsidRPr="00F05FC7" w:rsidRDefault="00DE2400" w:rsidP="007C3DA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7EFC58EC" w:rsidR="00DE2400" w:rsidRDefault="00DE2400" w:rsidP="007C3DA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</w:tcPr>
          <w:p w14:paraId="3255344A" w14:textId="77777777" w:rsidR="00DE2400" w:rsidRPr="00C91687" w:rsidRDefault="00DE2400" w:rsidP="007C3D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C3DA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5A06842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</w:tcPr>
          <w:p w14:paraId="231798A1" w14:textId="77777777" w:rsidR="00DE2400" w:rsidRPr="00C91687" w:rsidRDefault="00DE2400" w:rsidP="007C3D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C3DA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7C3D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7C3DA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7C3D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7C3DA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7C3D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7C3DA2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5742F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7C3DA2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12F8C574" w:rsidR="00531873" w:rsidRPr="00CF18EE" w:rsidRDefault="00531873" w:rsidP="007C3DA2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4C7687">
              <w:rPr>
                <w:rFonts w:cs="Times New Roman"/>
              </w:rPr>
              <w:instrText>HYPERLINK "https://stat.gov.pl/obszary-tematyczne/podmioty-gospodarcze-wyniki-finansowe/przedsiebiorstwa-niefinansowe/dzialalnosc-przedsiebiorstw-o-liczbie-pracujacych-do-9-osob-w-2023-roku,21,12.html" \o "Linko do opracowania pt.Działalność przedsiębiorstw o liczbie pracujących do 9 osób w 2023 roku"</w:instrText>
            </w:r>
            <w:r>
              <w:rPr>
                <w:rFonts w:cs="Times New Roman"/>
              </w:rPr>
              <w:fldChar w:fldCharType="separate"/>
            </w:r>
            <w:r w:rsidR="001E42F1" w:rsidRPr="001E42F1">
              <w:rPr>
                <w:rStyle w:val="Hipercze"/>
              </w:rPr>
              <w:t>Działalność przedsiębiorstw o liczbie pracujących do 9 osób w 2023 r</w:t>
            </w:r>
            <w:r w:rsidR="001E42F1">
              <w:rPr>
                <w:rStyle w:val="Hipercze"/>
              </w:rPr>
              <w:t>.</w:t>
            </w:r>
          </w:p>
          <w:p w14:paraId="7D9034BF" w14:textId="435A76CE" w:rsidR="00531873" w:rsidRPr="00825A95" w:rsidRDefault="00531873" w:rsidP="007C3DA2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4C7687">
              <w:rPr>
                <w:rFonts w:cs="Times New Roman"/>
              </w:rPr>
              <w:instrText>HYPERLINK "https://stat.gov.pl/obszary-tematyczne/podmioty-gospodarcze-wyniki-finansowe/przedsiebiorstwa-niefinansowe/zeszyt-metodologiczny-badania-przedsiebiorstw-niefinansowych-2019,28,2.html" \o "Linko do opracowania pt.Zeszyt metodologiczny. Badania przedsiębiorstw niefinansowych"</w:instrText>
            </w:r>
            <w:r>
              <w:rPr>
                <w:rFonts w:cs="Times New Roman"/>
              </w:rPr>
              <w:fldChar w:fldCharType="separate"/>
            </w:r>
            <w:r w:rsidR="001E42F1" w:rsidRPr="00825A95">
              <w:rPr>
                <w:rStyle w:val="Hipercze"/>
              </w:rPr>
              <w:t xml:space="preserve">Zeszyt metodologiczny. Badania przedsiębiorstw niefinansowych </w:t>
            </w:r>
          </w:p>
          <w:p w14:paraId="6EC7A51E" w14:textId="1FE86890" w:rsidR="00531873" w:rsidRPr="00694D63" w:rsidRDefault="00531873" w:rsidP="008036C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F14F0C1" w14:textId="2D8C873A" w:rsidR="00531873" w:rsidRPr="00825A95" w:rsidRDefault="00531873" w:rsidP="007C3DA2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662E3">
              <w:rPr>
                <w:rFonts w:cs="Times New Roman"/>
              </w:rPr>
              <w:instrText>HYPERLINK "https://stat.gov.pl/metainformacje/slownik-pojec/pojecia-stosowane-w-statystyce-publicznej/587,pojecie.html" \o "Wskaźnik rentowności obrotu brutto"</w:instrText>
            </w:r>
            <w:r>
              <w:rPr>
                <w:rFonts w:cs="Times New Roman"/>
              </w:rPr>
              <w:fldChar w:fldCharType="separate"/>
            </w:r>
            <w:r w:rsidR="001E42F1" w:rsidRPr="00825A95">
              <w:rPr>
                <w:rStyle w:val="Hipercze"/>
              </w:rPr>
              <w:t>Wskaźnik rentowności obrotu brutto</w:t>
            </w:r>
          </w:p>
          <w:p w14:paraId="0B5DA1EC" w14:textId="5E9B257F" w:rsidR="001E42F1" w:rsidRPr="00CC7DE8" w:rsidRDefault="00531873" w:rsidP="007C3DA2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 w:rsidR="00CC7DE8">
              <w:rPr>
                <w:rFonts w:cs="Times New Roman"/>
              </w:rPr>
              <w:fldChar w:fldCharType="begin"/>
            </w:r>
            <w:r w:rsidR="00CC7DE8">
              <w:rPr>
                <w:rFonts w:cs="Times New Roman"/>
              </w:rPr>
              <w:instrText xml:space="preserve"> HYPERLINK "https://stat.gov.pl/metainformacje/slownik-pojec/pojecia-stosowane-w-statystyce-publicznej/395,pojecie.html" \o "przychody z całokształtu działalności (przychody ogółem)" </w:instrText>
            </w:r>
            <w:r w:rsidR="00CC7DE8">
              <w:rPr>
                <w:rFonts w:cs="Times New Roman"/>
              </w:rPr>
              <w:fldChar w:fldCharType="separate"/>
            </w:r>
            <w:r w:rsidR="001E42F1" w:rsidRPr="00CC7DE8">
              <w:rPr>
                <w:rStyle w:val="Hipercze"/>
              </w:rPr>
              <w:t>Przychody z całokształtu działalności (przychody ogółem)</w:t>
            </w:r>
          </w:p>
          <w:p w14:paraId="47EA90E1" w14:textId="16D8E5DC" w:rsidR="001E42F1" w:rsidRPr="009B2A4A" w:rsidRDefault="00CC7DE8" w:rsidP="007C3DA2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1E42F1">
              <w:rPr>
                <w:rFonts w:cs="Times New Roman"/>
              </w:rPr>
              <w:fldChar w:fldCharType="begin"/>
            </w:r>
            <w:r w:rsidR="00C662E3">
              <w:rPr>
                <w:rFonts w:cs="Times New Roman"/>
              </w:rPr>
              <w:instrText>HYPERLINK "https://stat.gov.pl/metainformacje/slownik-pojec/pojecia-stosowane-w-statystyce-publicznej/583,pojecie.html" \o "Wskaźnik poziomu kosztów"</w:instrText>
            </w:r>
            <w:r w:rsidR="001E42F1">
              <w:rPr>
                <w:rFonts w:cs="Times New Roman"/>
              </w:rPr>
              <w:fldChar w:fldCharType="separate"/>
            </w:r>
            <w:proofErr w:type="spellStart"/>
            <w:r w:rsidR="001E42F1" w:rsidRPr="001E42F1">
              <w:rPr>
                <w:rStyle w:val="Hipercze"/>
                <w:lang w:val="en-GB"/>
              </w:rPr>
              <w:t>Wskaźnik</w:t>
            </w:r>
            <w:proofErr w:type="spellEnd"/>
            <w:r w:rsidR="001E42F1" w:rsidRPr="001E42F1">
              <w:rPr>
                <w:rStyle w:val="Hipercze"/>
                <w:lang w:val="en-GB"/>
              </w:rPr>
              <w:t xml:space="preserve"> </w:t>
            </w:r>
            <w:proofErr w:type="spellStart"/>
            <w:r w:rsidR="001E42F1" w:rsidRPr="001E42F1">
              <w:rPr>
                <w:rStyle w:val="Hipercze"/>
                <w:lang w:val="en-GB"/>
              </w:rPr>
              <w:t>poziomu</w:t>
            </w:r>
            <w:proofErr w:type="spellEnd"/>
            <w:r w:rsidR="001E42F1" w:rsidRPr="001E42F1">
              <w:rPr>
                <w:rStyle w:val="Hipercze"/>
                <w:lang w:val="en-GB"/>
              </w:rPr>
              <w:t xml:space="preserve"> </w:t>
            </w:r>
            <w:proofErr w:type="spellStart"/>
            <w:r w:rsidR="001E42F1" w:rsidRPr="001E42F1">
              <w:rPr>
                <w:rStyle w:val="Hipercze"/>
                <w:lang w:val="en-GB"/>
              </w:rPr>
              <w:t>kosztów</w:t>
            </w:r>
            <w:proofErr w:type="spellEnd"/>
          </w:p>
          <w:p w14:paraId="59EB7117" w14:textId="68435C0C" w:rsidR="00531873" w:rsidRPr="00876479" w:rsidRDefault="001E42F1" w:rsidP="00456058">
            <w:pPr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</w:tc>
      </w:tr>
    </w:tbl>
    <w:p w14:paraId="7C19EFAE" w14:textId="5AAD912C" w:rsidR="00D261A2" w:rsidRPr="009B2A4A" w:rsidRDefault="00D261A2" w:rsidP="00FB424C">
      <w:pPr>
        <w:rPr>
          <w:sz w:val="18"/>
          <w:lang w:val="en-GB"/>
        </w:rPr>
      </w:pPr>
    </w:p>
    <w:sectPr w:rsidR="00D261A2" w:rsidRPr="009B2A4A" w:rsidSect="00E22D52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9B8E1" w14:textId="77777777" w:rsidR="00D566A0" w:rsidRDefault="00D566A0" w:rsidP="000662E2">
      <w:pPr>
        <w:spacing w:after="0" w:line="240" w:lineRule="auto"/>
      </w:pPr>
      <w:r>
        <w:separator/>
      </w:r>
    </w:p>
  </w:endnote>
  <w:endnote w:type="continuationSeparator" w:id="0">
    <w:p w14:paraId="08ED710F" w14:textId="77777777" w:rsidR="00D566A0" w:rsidRDefault="00D566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8FDD6F69-03FE-48C2-8282-70ED04B9E452}"/>
    <w:embedBold r:id="rId2" w:fontKey="{87A0E6B0-194F-44DE-A562-8590A847C496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3" w:fontKey="{5F1463BF-243F-4B2D-9FE8-8893D3557E3A}"/>
    <w:embedBold r:id="rId4" w:fontKey="{A7B43B16-E6E9-4DA7-8EFA-4ED66D44E4C8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5" w:fontKey="{CA6CDB64-C3AD-48AD-A692-48A77BC23CFF}"/>
    <w:embedBold r:id="rId6" w:fontKey="{E2E9C517-4660-4692-BF9E-0F7CD909AB44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7" w:fontKey="{F4D9A67F-BAD5-4CA1-BEB4-31B5A21A7BF7}"/>
    <w:embedItalic r:id="rId8" w:fontKey="{AEAA97B1-88DE-4F6C-A796-F43D4C98E8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F54AC55-BD82-4F71-A749-C4254D43CC58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26F0B0F6-D70F-4963-821D-390B468D990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C57965F-ABDE-43A8-B8F4-20D3C12881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92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92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92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AD76E" w14:textId="77777777" w:rsidR="00D566A0" w:rsidRDefault="00D566A0" w:rsidP="000662E2">
      <w:pPr>
        <w:spacing w:after="0" w:line="240" w:lineRule="auto"/>
      </w:pPr>
      <w:r>
        <w:separator/>
      </w:r>
    </w:p>
  </w:footnote>
  <w:footnote w:type="continuationSeparator" w:id="0">
    <w:p w14:paraId="3CA9BAB8" w14:textId="77777777" w:rsidR="00D566A0" w:rsidRDefault="00D566A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CE9222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Szary pasek inform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0A2632" id="Prostokąt 12" o:spid="_x0000_s1026" alt="Szary pasek informacyjny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616B6AD" w:rsidR="00003437" w:rsidRDefault="00AA26D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B634344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Szary pasek inform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CD6FC0" id="Prostokąt 10" o:spid="_x0000_s1026" alt="Szary pasek informacyjny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" fillcolor="#f2f2f2" stroked="f" strokeweight="1pt">
              <w10:wrap type="tight"/>
            </v:rect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6E9BD1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2690BB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14.10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4AB6FF8" w:rsidR="00F37172" w:rsidRPr="00A01B40" w:rsidRDefault="00F426F0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DE6B58">
                            <w:t>.</w:t>
                          </w:r>
                          <w:r>
                            <w:t>10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- 14.10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qdog3D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64AB6FF8" w:rsidR="00F37172" w:rsidRPr="00A01B40" w:rsidRDefault="00F426F0" w:rsidP="00F049AB">
                    <w:pPr>
                      <w:pStyle w:val="Datainformacjisygnalnej"/>
                    </w:pPr>
                    <w:r>
                      <w:t>14</w:t>
                    </w:r>
                    <w:r w:rsidR="00DE6B58">
                      <w:t>.</w:t>
                    </w:r>
                    <w:r>
                      <w:t>10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20.4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20.4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200B70"/>
    <w:multiLevelType w:val="hybridMultilevel"/>
    <w:tmpl w:val="E5D49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34C2"/>
    <w:rsid w:val="00044C8C"/>
    <w:rsid w:val="0004582E"/>
    <w:rsid w:val="000470AA"/>
    <w:rsid w:val="000567D3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B0727"/>
    <w:rsid w:val="000B12EB"/>
    <w:rsid w:val="000C135D"/>
    <w:rsid w:val="000D1D43"/>
    <w:rsid w:val="000D225C"/>
    <w:rsid w:val="000D2A5C"/>
    <w:rsid w:val="000D39F0"/>
    <w:rsid w:val="000E0918"/>
    <w:rsid w:val="000E79A9"/>
    <w:rsid w:val="000F7E10"/>
    <w:rsid w:val="001011C3"/>
    <w:rsid w:val="00106DA3"/>
    <w:rsid w:val="00110214"/>
    <w:rsid w:val="00110D87"/>
    <w:rsid w:val="00111CF4"/>
    <w:rsid w:val="00112399"/>
    <w:rsid w:val="00114DB9"/>
    <w:rsid w:val="00116087"/>
    <w:rsid w:val="0011736E"/>
    <w:rsid w:val="00117711"/>
    <w:rsid w:val="00117D47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0F48"/>
    <w:rsid w:val="0016031F"/>
    <w:rsid w:val="001617E3"/>
    <w:rsid w:val="00162325"/>
    <w:rsid w:val="001935D1"/>
    <w:rsid w:val="001951DA"/>
    <w:rsid w:val="001B053D"/>
    <w:rsid w:val="001C003D"/>
    <w:rsid w:val="001C3269"/>
    <w:rsid w:val="001D19B6"/>
    <w:rsid w:val="001D1DB4"/>
    <w:rsid w:val="001D23F1"/>
    <w:rsid w:val="001D25F9"/>
    <w:rsid w:val="001D61ED"/>
    <w:rsid w:val="001E42F1"/>
    <w:rsid w:val="001E4D76"/>
    <w:rsid w:val="001E5B2D"/>
    <w:rsid w:val="001E68F0"/>
    <w:rsid w:val="0020156C"/>
    <w:rsid w:val="00216634"/>
    <w:rsid w:val="0023540E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66F86"/>
    <w:rsid w:val="002718C0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5ED6"/>
    <w:rsid w:val="002E6140"/>
    <w:rsid w:val="002E6985"/>
    <w:rsid w:val="002E71B6"/>
    <w:rsid w:val="002F30FB"/>
    <w:rsid w:val="002F35F6"/>
    <w:rsid w:val="002F77C8"/>
    <w:rsid w:val="002F7CBF"/>
    <w:rsid w:val="00300A6E"/>
    <w:rsid w:val="00304F22"/>
    <w:rsid w:val="00306C7C"/>
    <w:rsid w:val="00311DC9"/>
    <w:rsid w:val="00313F5C"/>
    <w:rsid w:val="00314F86"/>
    <w:rsid w:val="00317F4D"/>
    <w:rsid w:val="00322AD7"/>
    <w:rsid w:val="00322EDD"/>
    <w:rsid w:val="003309FA"/>
    <w:rsid w:val="00331135"/>
    <w:rsid w:val="00332320"/>
    <w:rsid w:val="00340F5D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5DAB"/>
    <w:rsid w:val="00396691"/>
    <w:rsid w:val="00397D18"/>
    <w:rsid w:val="003A1B36"/>
    <w:rsid w:val="003B1454"/>
    <w:rsid w:val="003B18B6"/>
    <w:rsid w:val="003C12B6"/>
    <w:rsid w:val="003C161B"/>
    <w:rsid w:val="003C59E0"/>
    <w:rsid w:val="003C6C8D"/>
    <w:rsid w:val="003D2656"/>
    <w:rsid w:val="003D4ED0"/>
    <w:rsid w:val="003D4F95"/>
    <w:rsid w:val="003D5F42"/>
    <w:rsid w:val="003D60A9"/>
    <w:rsid w:val="003E4367"/>
    <w:rsid w:val="003F0699"/>
    <w:rsid w:val="003F0BD9"/>
    <w:rsid w:val="003F4C97"/>
    <w:rsid w:val="003F666D"/>
    <w:rsid w:val="003F7FE6"/>
    <w:rsid w:val="00400193"/>
    <w:rsid w:val="00404B68"/>
    <w:rsid w:val="00410589"/>
    <w:rsid w:val="00411930"/>
    <w:rsid w:val="0041430B"/>
    <w:rsid w:val="00416EAF"/>
    <w:rsid w:val="004210E1"/>
    <w:rsid w:val="004212E7"/>
    <w:rsid w:val="00423C88"/>
    <w:rsid w:val="00424352"/>
    <w:rsid w:val="0042446D"/>
    <w:rsid w:val="00427BF8"/>
    <w:rsid w:val="00431C02"/>
    <w:rsid w:val="00437395"/>
    <w:rsid w:val="00445047"/>
    <w:rsid w:val="00446749"/>
    <w:rsid w:val="00447897"/>
    <w:rsid w:val="00452F4B"/>
    <w:rsid w:val="00453EB7"/>
    <w:rsid w:val="00456058"/>
    <w:rsid w:val="0046240E"/>
    <w:rsid w:val="00463E39"/>
    <w:rsid w:val="004657FC"/>
    <w:rsid w:val="004733F6"/>
    <w:rsid w:val="00474E69"/>
    <w:rsid w:val="00483E9F"/>
    <w:rsid w:val="00485A2C"/>
    <w:rsid w:val="004879D2"/>
    <w:rsid w:val="0049251B"/>
    <w:rsid w:val="0049621B"/>
    <w:rsid w:val="004A1D19"/>
    <w:rsid w:val="004B4292"/>
    <w:rsid w:val="004C1895"/>
    <w:rsid w:val="004C3B71"/>
    <w:rsid w:val="004C6D40"/>
    <w:rsid w:val="004C7687"/>
    <w:rsid w:val="004D6FC8"/>
    <w:rsid w:val="004E1A6A"/>
    <w:rsid w:val="004E6AA8"/>
    <w:rsid w:val="004F0C3C"/>
    <w:rsid w:val="004F2280"/>
    <w:rsid w:val="004F23BB"/>
    <w:rsid w:val="004F2908"/>
    <w:rsid w:val="004F63FC"/>
    <w:rsid w:val="00505A92"/>
    <w:rsid w:val="00511514"/>
    <w:rsid w:val="005128AD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56D45"/>
    <w:rsid w:val="005762A7"/>
    <w:rsid w:val="00587CEE"/>
    <w:rsid w:val="005905AA"/>
    <w:rsid w:val="005916D7"/>
    <w:rsid w:val="0059427F"/>
    <w:rsid w:val="005A46BA"/>
    <w:rsid w:val="005A698C"/>
    <w:rsid w:val="005C0CAC"/>
    <w:rsid w:val="005D062E"/>
    <w:rsid w:val="005D2F6B"/>
    <w:rsid w:val="005D334E"/>
    <w:rsid w:val="005D5F52"/>
    <w:rsid w:val="005E0799"/>
    <w:rsid w:val="005E10F9"/>
    <w:rsid w:val="005E1200"/>
    <w:rsid w:val="005F3D43"/>
    <w:rsid w:val="005F45EE"/>
    <w:rsid w:val="005F5A80"/>
    <w:rsid w:val="005F7611"/>
    <w:rsid w:val="006044FF"/>
    <w:rsid w:val="00607CC5"/>
    <w:rsid w:val="0061179B"/>
    <w:rsid w:val="006125F9"/>
    <w:rsid w:val="00617336"/>
    <w:rsid w:val="00631223"/>
    <w:rsid w:val="00631752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3893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2E8D"/>
    <w:rsid w:val="006E3C4F"/>
    <w:rsid w:val="006E615A"/>
    <w:rsid w:val="006E6F41"/>
    <w:rsid w:val="006E73E6"/>
    <w:rsid w:val="006F4E6D"/>
    <w:rsid w:val="006F67D7"/>
    <w:rsid w:val="00710E54"/>
    <w:rsid w:val="007211B1"/>
    <w:rsid w:val="00721DBE"/>
    <w:rsid w:val="007277DA"/>
    <w:rsid w:val="00731D27"/>
    <w:rsid w:val="007357EB"/>
    <w:rsid w:val="00735FF7"/>
    <w:rsid w:val="00746187"/>
    <w:rsid w:val="007566A5"/>
    <w:rsid w:val="0076109B"/>
    <w:rsid w:val="0076254F"/>
    <w:rsid w:val="007801F5"/>
    <w:rsid w:val="00783CA4"/>
    <w:rsid w:val="007842FB"/>
    <w:rsid w:val="00786124"/>
    <w:rsid w:val="00791639"/>
    <w:rsid w:val="0079514B"/>
    <w:rsid w:val="00795252"/>
    <w:rsid w:val="007A08F1"/>
    <w:rsid w:val="007A2DC1"/>
    <w:rsid w:val="007A53D5"/>
    <w:rsid w:val="007C3DA2"/>
    <w:rsid w:val="007D0869"/>
    <w:rsid w:val="007D14C4"/>
    <w:rsid w:val="007D222B"/>
    <w:rsid w:val="007D3319"/>
    <w:rsid w:val="007D335D"/>
    <w:rsid w:val="007D605C"/>
    <w:rsid w:val="007E3314"/>
    <w:rsid w:val="007E3514"/>
    <w:rsid w:val="007E4B03"/>
    <w:rsid w:val="007F324B"/>
    <w:rsid w:val="007F4EA1"/>
    <w:rsid w:val="008036C2"/>
    <w:rsid w:val="0080553C"/>
    <w:rsid w:val="00805B46"/>
    <w:rsid w:val="00805DB4"/>
    <w:rsid w:val="00815B20"/>
    <w:rsid w:val="00815DAE"/>
    <w:rsid w:val="00823593"/>
    <w:rsid w:val="00825A95"/>
    <w:rsid w:val="00825DC2"/>
    <w:rsid w:val="00830AC4"/>
    <w:rsid w:val="00834AD3"/>
    <w:rsid w:val="00843795"/>
    <w:rsid w:val="00845B4D"/>
    <w:rsid w:val="00847F0F"/>
    <w:rsid w:val="00852448"/>
    <w:rsid w:val="008577C3"/>
    <w:rsid w:val="00865972"/>
    <w:rsid w:val="0086757B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C6D2C"/>
    <w:rsid w:val="008D02DA"/>
    <w:rsid w:val="008D76BC"/>
    <w:rsid w:val="008E0B62"/>
    <w:rsid w:val="008E19FE"/>
    <w:rsid w:val="008E7DBA"/>
    <w:rsid w:val="008F0829"/>
    <w:rsid w:val="008F14C6"/>
    <w:rsid w:val="008F3638"/>
    <w:rsid w:val="008F4441"/>
    <w:rsid w:val="008F6B20"/>
    <w:rsid w:val="008F6F31"/>
    <w:rsid w:val="008F74DF"/>
    <w:rsid w:val="00901BF4"/>
    <w:rsid w:val="00902274"/>
    <w:rsid w:val="009127BA"/>
    <w:rsid w:val="0091780E"/>
    <w:rsid w:val="00920AAE"/>
    <w:rsid w:val="009227A6"/>
    <w:rsid w:val="00933EC1"/>
    <w:rsid w:val="009446AD"/>
    <w:rsid w:val="00950271"/>
    <w:rsid w:val="00952070"/>
    <w:rsid w:val="009530DB"/>
    <w:rsid w:val="00953676"/>
    <w:rsid w:val="00956F30"/>
    <w:rsid w:val="00957D52"/>
    <w:rsid w:val="00964E50"/>
    <w:rsid w:val="009664F7"/>
    <w:rsid w:val="00966C9A"/>
    <w:rsid w:val="00967240"/>
    <w:rsid w:val="00967527"/>
    <w:rsid w:val="009705EE"/>
    <w:rsid w:val="00977927"/>
    <w:rsid w:val="0098135C"/>
    <w:rsid w:val="0098156A"/>
    <w:rsid w:val="00991BAC"/>
    <w:rsid w:val="009A53BD"/>
    <w:rsid w:val="009A5A4F"/>
    <w:rsid w:val="009A6EA0"/>
    <w:rsid w:val="009B0F7A"/>
    <w:rsid w:val="009B2A4A"/>
    <w:rsid w:val="009B359F"/>
    <w:rsid w:val="009B6A6E"/>
    <w:rsid w:val="009C1335"/>
    <w:rsid w:val="009C1AB2"/>
    <w:rsid w:val="009C1FD7"/>
    <w:rsid w:val="009C2E38"/>
    <w:rsid w:val="009C6C31"/>
    <w:rsid w:val="009C7251"/>
    <w:rsid w:val="009C7F7E"/>
    <w:rsid w:val="009D0892"/>
    <w:rsid w:val="009D7F87"/>
    <w:rsid w:val="009E2E91"/>
    <w:rsid w:val="00A01B40"/>
    <w:rsid w:val="00A139F5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0920"/>
    <w:rsid w:val="00A810F9"/>
    <w:rsid w:val="00A82D31"/>
    <w:rsid w:val="00A85E7E"/>
    <w:rsid w:val="00A86ECC"/>
    <w:rsid w:val="00A86FCC"/>
    <w:rsid w:val="00A90A6D"/>
    <w:rsid w:val="00A92B87"/>
    <w:rsid w:val="00A971E5"/>
    <w:rsid w:val="00AA26DA"/>
    <w:rsid w:val="00AA52F0"/>
    <w:rsid w:val="00AA710D"/>
    <w:rsid w:val="00AB1F20"/>
    <w:rsid w:val="00AB64F3"/>
    <w:rsid w:val="00AB6D25"/>
    <w:rsid w:val="00AD0E56"/>
    <w:rsid w:val="00AD5093"/>
    <w:rsid w:val="00AE0F69"/>
    <w:rsid w:val="00AE229B"/>
    <w:rsid w:val="00AE2D4B"/>
    <w:rsid w:val="00AE4F99"/>
    <w:rsid w:val="00AF2B0F"/>
    <w:rsid w:val="00B04B0B"/>
    <w:rsid w:val="00B11B69"/>
    <w:rsid w:val="00B14952"/>
    <w:rsid w:val="00B16871"/>
    <w:rsid w:val="00B25B45"/>
    <w:rsid w:val="00B31E5A"/>
    <w:rsid w:val="00B47359"/>
    <w:rsid w:val="00B566D7"/>
    <w:rsid w:val="00B5742F"/>
    <w:rsid w:val="00B653AB"/>
    <w:rsid w:val="00B65F9E"/>
    <w:rsid w:val="00B66B19"/>
    <w:rsid w:val="00B7386E"/>
    <w:rsid w:val="00B74F8D"/>
    <w:rsid w:val="00B84C43"/>
    <w:rsid w:val="00B8712C"/>
    <w:rsid w:val="00B914E9"/>
    <w:rsid w:val="00B956EE"/>
    <w:rsid w:val="00BA2BA1"/>
    <w:rsid w:val="00BA3447"/>
    <w:rsid w:val="00BA3562"/>
    <w:rsid w:val="00BB1284"/>
    <w:rsid w:val="00BB4F09"/>
    <w:rsid w:val="00BB54B5"/>
    <w:rsid w:val="00BC7F83"/>
    <w:rsid w:val="00BD4E33"/>
    <w:rsid w:val="00BD6FD5"/>
    <w:rsid w:val="00BE7831"/>
    <w:rsid w:val="00C030DE"/>
    <w:rsid w:val="00C051A8"/>
    <w:rsid w:val="00C20522"/>
    <w:rsid w:val="00C22105"/>
    <w:rsid w:val="00C2248F"/>
    <w:rsid w:val="00C244B6"/>
    <w:rsid w:val="00C26B94"/>
    <w:rsid w:val="00C27BF1"/>
    <w:rsid w:val="00C310E6"/>
    <w:rsid w:val="00C3702F"/>
    <w:rsid w:val="00C4500A"/>
    <w:rsid w:val="00C62238"/>
    <w:rsid w:val="00C63F63"/>
    <w:rsid w:val="00C64A37"/>
    <w:rsid w:val="00C64D57"/>
    <w:rsid w:val="00C662E3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B80"/>
    <w:rsid w:val="00CA2619"/>
    <w:rsid w:val="00CA484D"/>
    <w:rsid w:val="00CA4FB6"/>
    <w:rsid w:val="00CA58CE"/>
    <w:rsid w:val="00CB0BC5"/>
    <w:rsid w:val="00CB2F90"/>
    <w:rsid w:val="00CB6AD4"/>
    <w:rsid w:val="00CC739E"/>
    <w:rsid w:val="00CC7DE8"/>
    <w:rsid w:val="00CD1EBB"/>
    <w:rsid w:val="00CD28CF"/>
    <w:rsid w:val="00CD58B7"/>
    <w:rsid w:val="00CD5E6B"/>
    <w:rsid w:val="00CD7967"/>
    <w:rsid w:val="00CE6A09"/>
    <w:rsid w:val="00CF18EE"/>
    <w:rsid w:val="00CF30BD"/>
    <w:rsid w:val="00CF4099"/>
    <w:rsid w:val="00D00796"/>
    <w:rsid w:val="00D053B4"/>
    <w:rsid w:val="00D261A2"/>
    <w:rsid w:val="00D566A0"/>
    <w:rsid w:val="00D616D2"/>
    <w:rsid w:val="00D63B5F"/>
    <w:rsid w:val="00D70EF7"/>
    <w:rsid w:val="00D72BF1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C713F"/>
    <w:rsid w:val="00DD011A"/>
    <w:rsid w:val="00DD782D"/>
    <w:rsid w:val="00DE2400"/>
    <w:rsid w:val="00DE3B3B"/>
    <w:rsid w:val="00DE58F1"/>
    <w:rsid w:val="00DE6B58"/>
    <w:rsid w:val="00DE7F79"/>
    <w:rsid w:val="00DF5E32"/>
    <w:rsid w:val="00E01436"/>
    <w:rsid w:val="00E03E79"/>
    <w:rsid w:val="00E045BD"/>
    <w:rsid w:val="00E04D6C"/>
    <w:rsid w:val="00E04D8E"/>
    <w:rsid w:val="00E05522"/>
    <w:rsid w:val="00E17B77"/>
    <w:rsid w:val="00E22D52"/>
    <w:rsid w:val="00E231AB"/>
    <w:rsid w:val="00E23337"/>
    <w:rsid w:val="00E259EA"/>
    <w:rsid w:val="00E25D33"/>
    <w:rsid w:val="00E2752C"/>
    <w:rsid w:val="00E32061"/>
    <w:rsid w:val="00E33511"/>
    <w:rsid w:val="00E33F48"/>
    <w:rsid w:val="00E35E25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77FE3"/>
    <w:rsid w:val="00E92F81"/>
    <w:rsid w:val="00E95036"/>
    <w:rsid w:val="00E95B8E"/>
    <w:rsid w:val="00EA33BB"/>
    <w:rsid w:val="00EB1390"/>
    <w:rsid w:val="00EB2C71"/>
    <w:rsid w:val="00EB3333"/>
    <w:rsid w:val="00EB4340"/>
    <w:rsid w:val="00EB556D"/>
    <w:rsid w:val="00EB5A7D"/>
    <w:rsid w:val="00EC19FE"/>
    <w:rsid w:val="00EC6BA1"/>
    <w:rsid w:val="00ED55C0"/>
    <w:rsid w:val="00ED682B"/>
    <w:rsid w:val="00EE41D5"/>
    <w:rsid w:val="00EE7300"/>
    <w:rsid w:val="00F0166F"/>
    <w:rsid w:val="00F02F7D"/>
    <w:rsid w:val="00F037A4"/>
    <w:rsid w:val="00F03D62"/>
    <w:rsid w:val="00F049AB"/>
    <w:rsid w:val="00F13D38"/>
    <w:rsid w:val="00F142DB"/>
    <w:rsid w:val="00F27C8F"/>
    <w:rsid w:val="00F32749"/>
    <w:rsid w:val="00F37172"/>
    <w:rsid w:val="00F37727"/>
    <w:rsid w:val="00F426F0"/>
    <w:rsid w:val="00F4477E"/>
    <w:rsid w:val="00F46269"/>
    <w:rsid w:val="00F60BA8"/>
    <w:rsid w:val="00F65A5A"/>
    <w:rsid w:val="00F67D8F"/>
    <w:rsid w:val="00F72BE0"/>
    <w:rsid w:val="00F75470"/>
    <w:rsid w:val="00F802BE"/>
    <w:rsid w:val="00F80E93"/>
    <w:rsid w:val="00F85B5F"/>
    <w:rsid w:val="00F86024"/>
    <w:rsid w:val="00F8611A"/>
    <w:rsid w:val="00F92CF4"/>
    <w:rsid w:val="00FA3E6A"/>
    <w:rsid w:val="00FA5128"/>
    <w:rsid w:val="00FB16E6"/>
    <w:rsid w:val="00FB424C"/>
    <w:rsid w:val="00FB42D4"/>
    <w:rsid w:val="00FB5906"/>
    <w:rsid w:val="00FB6B2F"/>
    <w:rsid w:val="00FB7150"/>
    <w:rsid w:val="00FB762F"/>
    <w:rsid w:val="00FC2AED"/>
    <w:rsid w:val="00FC3D69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  <w:style w:type="paragraph" w:customStyle="1" w:styleId="Default">
    <w:name w:val="Default"/>
    <w:rsid w:val="001E42F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Wytycznenormal">
    <w:name w:val="Wytyczne normal"/>
    <w:basedOn w:val="Normalny"/>
    <w:qFormat/>
    <w:rsid w:val="001E42F1"/>
    <w:pPr>
      <w:widowControl w:val="0"/>
      <w:spacing w:before="0" w:after="0" w:line="240" w:lineRule="auto"/>
      <w:jc w:val="both"/>
    </w:pPr>
    <w:rPr>
      <w:rFonts w:asciiTheme="minorHAnsi" w:eastAsia="Calibri" w:hAnsiTheme="minorHAnsi" w:cstheme="minorHAnsi"/>
      <w:spacing w:val="1"/>
      <w:sz w:val="22"/>
    </w:rPr>
  </w:style>
  <w:style w:type="paragraph" w:styleId="Poprawka">
    <w:name w:val="Revision"/>
    <w:hidden/>
    <w:uiPriority w:val="99"/>
    <w:semiHidden/>
    <w:rsid w:val="005128AD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Doprecyzowano parametry tablicy – wcięcia</Uwagi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b5698c14-9734-4c2e-b0a6-c0f0e0420a38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30d47203-49ec-4c8c-a442-62231931aab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1E8ECF-2342-49DB-B992-82D81E17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1814</Words>
  <Characters>10887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o liczbie pracujących do 9 osób w 2024 r.</vt:lpstr>
    </vt:vector>
  </TitlesOfParts>
  <Company/>
  <LinksUpToDate>false</LinksUpToDate>
  <CharactersWithSpaces>12676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przedsiębiorstw o liczbie pracujących do 9 osób w 2024 r.</dc:title>
  <dc:subject/>
  <dc:creator>Główny Urząd Statystyczny</dc:creator>
  <dc:description/>
  <cp:lastPrinted>2025-09-30T10:20:00Z</cp:lastPrinted>
  <dcterms:created xsi:type="dcterms:W3CDTF">2025-10-10T10:40:00Z</dcterms:created>
  <dcterms:modified xsi:type="dcterms:W3CDTF">2025-10-13T10:58:00Z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