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0910A" w14:textId="43D52063" w:rsidR="005D03A0" w:rsidRPr="00565FF2" w:rsidRDefault="005D03A0" w:rsidP="005D03A0">
      <w:pPr>
        <w:pStyle w:val="Tytuinfomacjisygnalnej"/>
        <w:rPr>
          <w:color w:val="auto"/>
        </w:rPr>
      </w:pPr>
      <w:r w:rsidRPr="00565FF2">
        <w:rPr>
          <w:color w:val="auto"/>
        </w:rPr>
        <w:t>Wskaźniki cen t</w:t>
      </w:r>
      <w:r w:rsidR="00351F7C" w:rsidRPr="00565FF2">
        <w:rPr>
          <w:color w:val="auto"/>
        </w:rPr>
        <w:t xml:space="preserve">owarów i usług konsumpcyjnych </w:t>
      </w:r>
      <w:r w:rsidR="0051301C">
        <w:rPr>
          <w:color w:val="auto"/>
        </w:rPr>
        <w:br/>
      </w:r>
      <w:r w:rsidR="00351F7C" w:rsidRPr="00565FF2">
        <w:rPr>
          <w:color w:val="auto"/>
        </w:rPr>
        <w:t>we wrześniu</w:t>
      </w:r>
      <w:r w:rsidRPr="00565FF2">
        <w:rPr>
          <w:color w:val="auto"/>
        </w:rPr>
        <w:t xml:space="preserve"> 2025 r.</w:t>
      </w:r>
    </w:p>
    <w:p w14:paraId="7D18F8FB" w14:textId="1AF693D2" w:rsidR="005D03A0" w:rsidRPr="00E25300" w:rsidRDefault="005D03A0" w:rsidP="005D03A0">
      <w:pPr>
        <w:pStyle w:val="Lead"/>
        <w:contextualSpacing/>
        <w:rPr>
          <w:sz w:val="18"/>
          <w:szCs w:val="18"/>
        </w:rPr>
      </w:pPr>
      <w:r w:rsidRPr="00565FF2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04D13F36" wp14:editId="3A93A838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wzrost cen o 2,9% w porównaniu z wrześ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D4049" w14:textId="70810F31" w:rsidR="005D03A0" w:rsidRPr="00E13990" w:rsidRDefault="005D03A0" w:rsidP="005D03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F61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5F61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9E810E1" w14:textId="77777777" w:rsidR="005D03A0" w:rsidRDefault="005D03A0" w:rsidP="005D03A0">
                            <w:pPr>
                              <w:pStyle w:val="Opiswskanika"/>
                            </w:pPr>
                            <w:r>
                              <w:t xml:space="preserve">wzrost cen w porównaniu </w:t>
                            </w:r>
                          </w:p>
                          <w:p w14:paraId="76DC51D7" w14:textId="0CC64254" w:rsidR="005D03A0" w:rsidRPr="007D605C" w:rsidRDefault="00351F7C" w:rsidP="005D03A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wrześniem</w:t>
                            </w:r>
                            <w:r w:rsidR="005D03A0">
                              <w:t xml:space="preserve">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13F36" id="Pole tekstowe 2" o:spid="_x0000_s1026" alt="wzrost cen o 2,9% w porównaniu z wrześniem 2024 r." style="position:absolute;margin-left:.65pt;margin-top:10.4pt;width:173.55pt;height:89.1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" fillcolor="#001d77" stroked="f">
                <v:stroke joinstyle="miter"/>
                <v:textbox>
                  <w:txbxContent>
                    <w:p w14:paraId="648D4049" w14:textId="70810F31" w:rsidR="005D03A0" w:rsidRPr="00E13990" w:rsidRDefault="005D03A0" w:rsidP="005D03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F61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5F61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19E810E1" w14:textId="77777777" w:rsidR="005D03A0" w:rsidRDefault="005D03A0" w:rsidP="005D03A0">
                      <w:pPr>
                        <w:pStyle w:val="Opiswskanika"/>
                      </w:pPr>
                      <w:r>
                        <w:t xml:space="preserve">wzrost cen w porównaniu </w:t>
                      </w:r>
                    </w:p>
                    <w:p w14:paraId="76DC51D7" w14:textId="0CC64254" w:rsidR="005D03A0" w:rsidRPr="007D605C" w:rsidRDefault="00351F7C" w:rsidP="005D03A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 wrześniem</w:t>
                      </w:r>
                      <w:r w:rsidR="005D03A0">
                        <w:t xml:space="preserve">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65FF2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C376445" wp14:editId="4DA92E0E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Wskaźnik cen towarów i usług konsumpcyjnych w skali roku (102,9) był taki sam jaki opublikowany w szybkim szacunku za wrzesień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C9798" w14:textId="3D850C23" w:rsidR="005D03A0" w:rsidRPr="00BF2F65" w:rsidRDefault="003C5882" w:rsidP="005D03A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Wskaźnik</w:t>
                            </w:r>
                            <w:r w:rsidR="005D03A0"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cen towarów i usług konsumpcyjnych w skali 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(102,9</w:t>
                            </w:r>
                            <w:r w:rsidR="005D03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 był taki sam jaki opublikowan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="00351F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szybkim szacunku za wrzesień</w:t>
                            </w:r>
                            <w:r w:rsidR="005D03A0"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7644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skaźnik cen towarów i usług konsumpcyjnych w skali roku (102,9) był taki sam jaki opublikowany w szybkim szacunku za wrzesień br." style="position:absolute;margin-left:413.7pt;margin-top:5.65pt;width:143.4pt;height:1in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" filled="f" stroked="f">
                <v:textbox>
                  <w:txbxContent>
                    <w:p w14:paraId="7D3C9798" w14:textId="3D850C23" w:rsidR="005D03A0" w:rsidRPr="00BF2F65" w:rsidRDefault="003C5882" w:rsidP="005D03A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Wskaźnik</w:t>
                      </w:r>
                      <w:r w:rsidR="005D03A0"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cen towarów i usług konsumpcyjnych w skali 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(102,9</w:t>
                      </w:r>
                      <w:r w:rsidR="005D03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 był taki sam jaki opublikowan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="00351F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szybkim szacunku za wrzesień</w:t>
                      </w:r>
                      <w:r w:rsidR="005D03A0"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65FF2">
        <w:t xml:space="preserve"> </w:t>
      </w:r>
      <w:r w:rsidRPr="00565FF2">
        <w:br/>
      </w:r>
      <w:r w:rsidRPr="00E25300">
        <w:rPr>
          <w:sz w:val="18"/>
          <w:szCs w:val="18"/>
        </w:rPr>
        <w:t>Ceny towarów i usług konsumpcyjnych w</w:t>
      </w:r>
      <w:r w:rsidR="00E25300" w:rsidRPr="00E25300">
        <w:rPr>
          <w:sz w:val="18"/>
          <w:szCs w:val="18"/>
        </w:rPr>
        <w:t xml:space="preserve">e wrześniu </w:t>
      </w:r>
      <w:r w:rsidR="005F61B4" w:rsidRPr="00E25300">
        <w:rPr>
          <w:sz w:val="18"/>
          <w:szCs w:val="18"/>
        </w:rPr>
        <w:t>2025 r. wzrosły o 2</w:t>
      </w:r>
      <w:r w:rsidRPr="00E25300">
        <w:rPr>
          <w:sz w:val="18"/>
          <w:szCs w:val="18"/>
        </w:rPr>
        <w:t>,</w:t>
      </w:r>
      <w:r w:rsidR="005F61B4" w:rsidRPr="00E25300">
        <w:rPr>
          <w:sz w:val="18"/>
          <w:szCs w:val="18"/>
        </w:rPr>
        <w:t>9</w:t>
      </w:r>
      <w:r w:rsidR="00D51155" w:rsidRPr="00E25300">
        <w:rPr>
          <w:sz w:val="18"/>
          <w:szCs w:val="18"/>
        </w:rPr>
        <w:t>% w porównaniu z analogicz</w:t>
      </w:r>
      <w:r w:rsidRPr="00E25300">
        <w:rPr>
          <w:sz w:val="18"/>
          <w:szCs w:val="18"/>
        </w:rPr>
        <w:t xml:space="preserve">nym miesiącem ub. roku (przy wzroście cen usług </w:t>
      </w:r>
      <w:r w:rsidR="003C5882" w:rsidRPr="00E25300">
        <w:rPr>
          <w:sz w:val="18"/>
          <w:szCs w:val="18"/>
        </w:rPr>
        <w:t>o 5,8% i towarów o 1,9</w:t>
      </w:r>
      <w:r w:rsidR="00E25300">
        <w:rPr>
          <w:sz w:val="18"/>
          <w:szCs w:val="18"/>
        </w:rPr>
        <w:t>%).</w:t>
      </w:r>
    </w:p>
    <w:p w14:paraId="4214B8E8" w14:textId="0DB97ECD" w:rsidR="005D03A0" w:rsidRDefault="005D03A0" w:rsidP="005D03A0">
      <w:pPr>
        <w:pStyle w:val="Lead"/>
        <w:contextualSpacing/>
        <w:rPr>
          <w:spacing w:val="-2"/>
          <w:sz w:val="18"/>
          <w:szCs w:val="18"/>
        </w:rPr>
      </w:pPr>
      <w:r w:rsidRPr="00E25300">
        <w:rPr>
          <w:sz w:val="18"/>
          <w:szCs w:val="18"/>
        </w:rPr>
        <w:t>W stosunku d</w:t>
      </w:r>
      <w:r w:rsidR="00D51155" w:rsidRPr="00E25300">
        <w:rPr>
          <w:sz w:val="18"/>
          <w:szCs w:val="18"/>
        </w:rPr>
        <w:t>o poprzedniego miesiąca ceny to</w:t>
      </w:r>
      <w:r w:rsidRPr="00E25300">
        <w:rPr>
          <w:sz w:val="18"/>
          <w:szCs w:val="18"/>
        </w:rPr>
        <w:t>warów i</w:t>
      </w:r>
      <w:r w:rsidR="00D51155" w:rsidRPr="00E25300">
        <w:rPr>
          <w:sz w:val="18"/>
          <w:szCs w:val="18"/>
        </w:rPr>
        <w:t> </w:t>
      </w:r>
      <w:r w:rsidRPr="00E25300">
        <w:rPr>
          <w:sz w:val="18"/>
          <w:szCs w:val="18"/>
        </w:rPr>
        <w:t>us</w:t>
      </w:r>
      <w:r w:rsidR="00F93ED2" w:rsidRPr="00E25300">
        <w:rPr>
          <w:sz w:val="18"/>
          <w:szCs w:val="18"/>
        </w:rPr>
        <w:t xml:space="preserve">ług </w:t>
      </w:r>
      <w:r w:rsidR="003C5882" w:rsidRPr="00E25300">
        <w:rPr>
          <w:sz w:val="18"/>
          <w:szCs w:val="18"/>
        </w:rPr>
        <w:t>utrzym</w:t>
      </w:r>
      <w:r w:rsidR="005739CD" w:rsidRPr="00E25300">
        <w:rPr>
          <w:sz w:val="18"/>
          <w:szCs w:val="18"/>
        </w:rPr>
        <w:t xml:space="preserve">ały się przeciętnie na poziomie </w:t>
      </w:r>
      <w:r w:rsidR="003C5882" w:rsidRPr="00E25300">
        <w:rPr>
          <w:sz w:val="18"/>
          <w:szCs w:val="18"/>
        </w:rPr>
        <w:t>zano</w:t>
      </w:r>
      <w:r w:rsidR="00E25300">
        <w:rPr>
          <w:sz w:val="18"/>
          <w:szCs w:val="18"/>
        </w:rPr>
        <w:t>-</w:t>
      </w:r>
      <w:r w:rsidR="003C5882" w:rsidRPr="00E25300">
        <w:rPr>
          <w:sz w:val="18"/>
          <w:szCs w:val="18"/>
        </w:rPr>
        <w:t>towanym przed miesiącem (przy wzroście cen towa</w:t>
      </w:r>
      <w:r w:rsidR="00E25300">
        <w:rPr>
          <w:sz w:val="18"/>
          <w:szCs w:val="18"/>
        </w:rPr>
        <w:t>-</w:t>
      </w:r>
      <w:r w:rsidR="00E663E3">
        <w:rPr>
          <w:sz w:val="18"/>
          <w:szCs w:val="18"/>
        </w:rPr>
        <w:t>rów o 0,1</w:t>
      </w:r>
      <w:r w:rsidR="003C5882" w:rsidRPr="00E25300">
        <w:rPr>
          <w:sz w:val="18"/>
          <w:szCs w:val="18"/>
        </w:rPr>
        <w:t>% i spadku cen usług o 0,2%)</w:t>
      </w:r>
      <w:r w:rsidR="00F379ED" w:rsidRPr="00E25300">
        <w:rPr>
          <w:sz w:val="18"/>
          <w:szCs w:val="18"/>
        </w:rPr>
        <w:t>.</w:t>
      </w:r>
    </w:p>
    <w:p w14:paraId="4A71214D" w14:textId="77777777" w:rsidR="00F379ED" w:rsidRDefault="00F379ED" w:rsidP="005D03A0">
      <w:pPr>
        <w:pStyle w:val="Lead"/>
        <w:contextualSpacing/>
        <w:rPr>
          <w:spacing w:val="-2"/>
          <w:sz w:val="18"/>
          <w:szCs w:val="18"/>
        </w:rPr>
      </w:pPr>
    </w:p>
    <w:p w14:paraId="5C43D24E" w14:textId="7DA2370C" w:rsidR="00ED030A" w:rsidRPr="00565FF2" w:rsidRDefault="005D03A0" w:rsidP="00F379ED">
      <w:pPr>
        <w:pStyle w:val="Lead"/>
        <w:tabs>
          <w:tab w:val="left" w:pos="960"/>
        </w:tabs>
        <w:contextualSpacing/>
      </w:pPr>
      <w:r w:rsidRPr="00565FF2">
        <w:tab/>
      </w:r>
    </w:p>
    <w:p w14:paraId="2D096657" w14:textId="4A1E148F" w:rsidR="00F379ED" w:rsidRDefault="00ED030A" w:rsidP="00F379ED">
      <w:pPr>
        <w:pStyle w:val="Lead"/>
        <w:spacing w:before="240" w:after="0"/>
        <w:contextualSpacing/>
      </w:pPr>
      <w:r w:rsidRPr="00565FF2">
        <w:t>Tablica 1. Wskaźniki cen towarów i usług konsum</w:t>
      </w:r>
      <w:r w:rsidR="00087A10" w:rsidRPr="00565FF2">
        <w:t>pcyjnych w</w:t>
      </w:r>
      <w:r w:rsidR="00351F7C" w:rsidRPr="00565FF2">
        <w:t>e</w:t>
      </w:r>
      <w:r w:rsidR="00087A10" w:rsidRPr="00565FF2">
        <w:t xml:space="preserve"> </w:t>
      </w:r>
      <w:r w:rsidR="00351F7C" w:rsidRPr="00565FF2">
        <w:t>wrześniu</w:t>
      </w:r>
      <w:r w:rsidR="00EA6FCC" w:rsidRPr="00565FF2">
        <w:t xml:space="preserve"> 2025</w:t>
      </w:r>
      <w:r w:rsidRPr="00565FF2">
        <w:t xml:space="preserve"> r.</w:t>
      </w:r>
    </w:p>
    <w:tbl>
      <w:tblPr>
        <w:tblStyle w:val="Siatkatabelijasna111"/>
        <w:tblpPr w:leftFromText="180" w:rightFromText="180" w:vertAnchor="text" w:horzAnchor="margin" w:tblpY="220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e wrześniu 2025 roku oraz w 3 kwartale 2025 roku"/>
      </w:tblPr>
      <w:tblGrid>
        <w:gridCol w:w="2268"/>
        <w:gridCol w:w="851"/>
        <w:gridCol w:w="850"/>
        <w:gridCol w:w="851"/>
        <w:gridCol w:w="850"/>
        <w:gridCol w:w="851"/>
        <w:gridCol w:w="850"/>
        <w:gridCol w:w="789"/>
      </w:tblGrid>
      <w:tr w:rsidR="00F379ED" w:rsidRPr="00565FF2" w14:paraId="2EDE173E" w14:textId="77777777" w:rsidTr="00F379ED">
        <w:trPr>
          <w:cantSplit/>
          <w:trHeight w:val="367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7BB0FC6D" w14:textId="77777777" w:rsidR="00F379ED" w:rsidRPr="00565FF2" w:rsidRDefault="00F379ED" w:rsidP="00F379ED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565FF2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4FD0E9BE" w14:textId="77777777" w:rsidR="00F379ED" w:rsidRPr="00565FF2" w:rsidRDefault="00F379ED" w:rsidP="00F379E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auto"/>
                <w:position w:val="6"/>
                <w:sz w:val="17"/>
                <w:szCs w:val="17"/>
              </w:rPr>
            </w:pPr>
            <w:r w:rsidRPr="00565FF2">
              <w:rPr>
                <w:rFonts w:ascii="Fira Sans" w:hAnsi="Fira Sans"/>
                <w:color w:val="auto"/>
                <w:position w:val="6"/>
                <w:sz w:val="17"/>
                <w:szCs w:val="17"/>
              </w:rPr>
              <w:t>09 2025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1CA3F983" w14:textId="77777777" w:rsidR="00F379ED" w:rsidRPr="00565FF2" w:rsidRDefault="00F379ED" w:rsidP="00F379E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auto"/>
                <w:sz w:val="17"/>
                <w:szCs w:val="17"/>
              </w:rPr>
            </w:pPr>
            <w:r w:rsidRPr="00565FF2">
              <w:rPr>
                <w:rFonts w:ascii="Fira Sans" w:hAnsi="Fira Sans"/>
                <w:color w:val="auto"/>
                <w:sz w:val="17"/>
                <w:szCs w:val="17"/>
              </w:rPr>
              <w:t>3 kw. 2025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9A7E81C" w14:textId="77777777" w:rsidR="00F379ED" w:rsidRPr="00565FF2" w:rsidRDefault="00F379ED" w:rsidP="00F379E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auto"/>
                <w:sz w:val="17"/>
                <w:szCs w:val="17"/>
              </w:rPr>
            </w:pPr>
            <w:r w:rsidRPr="00565FF2">
              <w:rPr>
                <w:rFonts w:ascii="Fira Sans" w:hAnsi="Fira Sans"/>
                <w:color w:val="auto"/>
                <w:sz w:val="17"/>
                <w:szCs w:val="17"/>
              </w:rPr>
              <w:t>01-09 2025</w:t>
            </w:r>
          </w:p>
        </w:tc>
        <w:tc>
          <w:tcPr>
            <w:tcW w:w="789" w:type="dxa"/>
            <w:vMerge w:val="restart"/>
            <w:tcBorders>
              <w:top w:val="nil"/>
            </w:tcBorders>
            <w:vAlign w:val="center"/>
          </w:tcPr>
          <w:p w14:paraId="19806BFE" w14:textId="77777777" w:rsidR="00F379ED" w:rsidRPr="00565FF2" w:rsidRDefault="00F379ED" w:rsidP="00F379E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65FF2">
              <w:rPr>
                <w:rFonts w:ascii="Fira Sans" w:hAnsi="Fira Sans"/>
                <w:color w:val="auto"/>
                <w:sz w:val="16"/>
                <w:szCs w:val="16"/>
              </w:rPr>
              <w:t>WPŁYW ZMIAN</w:t>
            </w:r>
          </w:p>
          <w:p w14:paraId="6EBB9F60" w14:textId="77777777" w:rsidR="00F379ED" w:rsidRPr="00565FF2" w:rsidRDefault="00F379ED" w:rsidP="00F379E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auto"/>
                <w:sz w:val="14"/>
                <w:szCs w:val="14"/>
              </w:rPr>
            </w:pPr>
            <w:r w:rsidRPr="00565FF2">
              <w:rPr>
                <w:rFonts w:ascii="Fira Sans" w:hAnsi="Fira Sans"/>
                <w:color w:val="auto"/>
                <w:sz w:val="14"/>
                <w:szCs w:val="14"/>
              </w:rPr>
              <w:t>08 2025=</w:t>
            </w:r>
            <w:r w:rsidRPr="00565FF2">
              <w:rPr>
                <w:rFonts w:ascii="Fira Sans" w:hAnsi="Fira Sans"/>
                <w:color w:val="auto"/>
                <w:sz w:val="14"/>
                <w:szCs w:val="14"/>
              </w:rPr>
              <w:br/>
              <w:t>=100</w:t>
            </w:r>
          </w:p>
        </w:tc>
      </w:tr>
      <w:tr w:rsidR="00F379ED" w:rsidRPr="00565FF2" w14:paraId="6DEFBA6E" w14:textId="77777777" w:rsidTr="00F379ED">
        <w:trPr>
          <w:cantSplit/>
          <w:trHeight w:val="579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192E789F" w14:textId="77777777" w:rsidR="00F379ED" w:rsidRPr="00565FF2" w:rsidRDefault="00F379ED" w:rsidP="00F379ED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D63019" w14:textId="77777777" w:rsidR="00F379ED" w:rsidRPr="00565FF2" w:rsidRDefault="00F379ED" w:rsidP="00F379E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t>09 2024=</w:t>
            </w: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1FFFBBD" w14:textId="77777777" w:rsidR="00F379ED" w:rsidRPr="00565FF2" w:rsidRDefault="00F379ED" w:rsidP="00F379E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t>12 2024=</w:t>
            </w: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692E2B" w14:textId="77777777" w:rsidR="00F379ED" w:rsidRPr="00565FF2" w:rsidRDefault="00F379ED" w:rsidP="00F379E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t>08 2025=</w:t>
            </w: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621CFD6A" w14:textId="77777777" w:rsidR="00F379ED" w:rsidRPr="00565FF2" w:rsidRDefault="00F379ED" w:rsidP="00F379E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t>3 kw. 2024=100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0D32BB87" w14:textId="1E1AE18E" w:rsidR="00F379ED" w:rsidRPr="00565FF2" w:rsidRDefault="00F379ED" w:rsidP="00F379E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t>2</w:t>
            </w:r>
            <w:r w:rsidR="00E663E3">
              <w:rPr>
                <w:rFonts w:ascii="Fira Sans" w:hAnsi="Fira Sans"/>
                <w:color w:val="auto"/>
                <w:sz w:val="15"/>
                <w:szCs w:val="15"/>
              </w:rPr>
              <w:t xml:space="preserve"> </w:t>
            </w: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t>kw. 2025=100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6E50F2B9" w14:textId="77777777" w:rsidR="00F379ED" w:rsidRPr="00565FF2" w:rsidRDefault="00F379ED" w:rsidP="00F379E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t>01-09 2024=100</w:t>
            </w:r>
          </w:p>
        </w:tc>
        <w:tc>
          <w:tcPr>
            <w:tcW w:w="789" w:type="dxa"/>
            <w:vMerge/>
            <w:tcBorders>
              <w:bottom w:val="single" w:sz="12" w:space="0" w:color="212492"/>
            </w:tcBorders>
            <w:vAlign w:val="center"/>
          </w:tcPr>
          <w:p w14:paraId="327C8464" w14:textId="77777777" w:rsidR="00F379ED" w:rsidRPr="00565FF2" w:rsidRDefault="00F379ED" w:rsidP="00F379E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8"/>
                <w:szCs w:val="18"/>
                <w:highlight w:val="yellow"/>
              </w:rPr>
            </w:pPr>
          </w:p>
        </w:tc>
      </w:tr>
      <w:tr w:rsidR="00F379ED" w:rsidRPr="00565FF2" w14:paraId="3508D7D6" w14:textId="77777777" w:rsidTr="00F379ED">
        <w:trPr>
          <w:cantSplit/>
          <w:trHeight w:val="5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0D00074" w14:textId="77777777" w:rsidR="00F379ED" w:rsidRPr="00565FF2" w:rsidRDefault="00F379ED" w:rsidP="00F379ED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6AE2A98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102,9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A4FBDC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102,2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E5EFD50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28D076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103,0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11D21603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3A32E15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104,0</w:t>
            </w:r>
          </w:p>
        </w:tc>
        <w:tc>
          <w:tcPr>
            <w:tcW w:w="78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62BAFEC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x</w:t>
            </w:r>
          </w:p>
        </w:tc>
      </w:tr>
      <w:tr w:rsidR="00F379ED" w:rsidRPr="00565FF2" w14:paraId="65CF8090" w14:textId="77777777" w:rsidTr="00F379ED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4D042F" w14:textId="77777777" w:rsidR="00F379ED" w:rsidRPr="00565FF2" w:rsidRDefault="00F379ED" w:rsidP="00F379ED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 xml:space="preserve">Żywność i napoje </w:t>
            </w:r>
            <w:r w:rsidRPr="00565FF2">
              <w:rPr>
                <w:rFonts w:cs="Calibri"/>
                <w:szCs w:val="19"/>
              </w:rPr>
              <w:br/>
              <w:t>bezalkoholowe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A657F1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887C5C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F17BE05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E1B588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104,6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79FE1C03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8597CD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105,3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1D5EED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-0,11</w:t>
            </w:r>
          </w:p>
        </w:tc>
      </w:tr>
      <w:tr w:rsidR="00F379ED" w:rsidRPr="00565FF2" w14:paraId="5C754F9E" w14:textId="77777777" w:rsidTr="00F379ED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8405AD" w14:textId="77777777" w:rsidR="00F379ED" w:rsidRPr="00565FF2" w:rsidRDefault="00F379ED" w:rsidP="00F379ED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 xml:space="preserve">Napoje alkoholowe </w:t>
            </w:r>
            <w:r w:rsidRPr="00565FF2">
              <w:rPr>
                <w:rFonts w:cs="Calibri"/>
                <w:szCs w:val="19"/>
              </w:rPr>
              <w:br/>
              <w:t>i wyroby tytoniowe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DAB73B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106,8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B43629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107,1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8EBA09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6839766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106,6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15423BB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EBAA8D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106,0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FAD976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0,03</w:t>
            </w:r>
          </w:p>
        </w:tc>
      </w:tr>
      <w:tr w:rsidR="00F379ED" w:rsidRPr="00565FF2" w14:paraId="4FC60515" w14:textId="77777777" w:rsidTr="00F379ED">
        <w:trPr>
          <w:cantSplit/>
          <w:trHeight w:val="28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B7C52BE" w14:textId="77777777" w:rsidR="00F379ED" w:rsidRPr="00565FF2" w:rsidRDefault="00F379ED" w:rsidP="00F379ED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Odzież i obuwie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B7EFD8C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1D19204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96,8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DB7918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C17F2A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98,8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7382209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95,7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7E7A73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98,6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2C7D0D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0,10</w:t>
            </w:r>
          </w:p>
        </w:tc>
      </w:tr>
      <w:tr w:rsidR="00F379ED" w:rsidRPr="00565FF2" w14:paraId="308BB4B5" w14:textId="77777777" w:rsidTr="00F379ED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BDDAA8" w14:textId="77777777" w:rsidR="00F379ED" w:rsidRPr="00565FF2" w:rsidRDefault="00F379ED" w:rsidP="00F379ED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Użytkowanie mieszkania lub domu i nośniki energii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7A4BAD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B6145F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386943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2B06A2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AAA3FC9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05DA7B5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108,4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F7B29A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0,07</w:t>
            </w:r>
          </w:p>
        </w:tc>
      </w:tr>
      <w:tr w:rsidR="00F379ED" w:rsidRPr="00565FF2" w14:paraId="36AF1C64" w14:textId="77777777" w:rsidTr="00F379ED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A059C5" w14:textId="77777777" w:rsidR="00F379ED" w:rsidRPr="00565FF2" w:rsidRDefault="00F379ED" w:rsidP="00F379ED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Wyposażenie mieszkania i prowadzenie gospodarstwa domowego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A0C87C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3828DE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84B52D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E2741BD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11A096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4A8BC9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99,8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E16A12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0,02</w:t>
            </w:r>
          </w:p>
        </w:tc>
      </w:tr>
      <w:tr w:rsidR="00F379ED" w:rsidRPr="00565FF2" w14:paraId="10DFDD8D" w14:textId="77777777" w:rsidTr="00F379ED">
        <w:trPr>
          <w:cantSplit/>
          <w:trHeight w:val="315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6E0F8B9" w14:textId="77777777" w:rsidR="00F379ED" w:rsidRPr="00565FF2" w:rsidRDefault="00F379ED" w:rsidP="00F379ED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 xml:space="preserve">Zdrowie 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B2CD97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85E169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2564E5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59C6075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2D5C57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3C6EC4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72241B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0,02</w:t>
            </w:r>
          </w:p>
        </w:tc>
      </w:tr>
      <w:tr w:rsidR="00F379ED" w:rsidRPr="00565FF2" w14:paraId="4388DBC3" w14:textId="77777777" w:rsidTr="00F379ED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433778" w14:textId="77777777" w:rsidR="00F379ED" w:rsidRPr="00565FF2" w:rsidRDefault="00F379ED" w:rsidP="00F379ED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B40135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96,2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9F4FF4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95,6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6CB2D96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98,7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BA0CD8E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95,4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FA6FF2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A54299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95,7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F8BD74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-0,13</w:t>
            </w:r>
          </w:p>
        </w:tc>
      </w:tr>
      <w:tr w:rsidR="00F379ED" w:rsidRPr="00565FF2" w14:paraId="21826D12" w14:textId="77777777" w:rsidTr="00F379ED">
        <w:trPr>
          <w:cantSplit/>
          <w:trHeight w:val="16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3B2C2" w14:textId="77777777" w:rsidR="00F379ED" w:rsidRPr="00565FF2" w:rsidRDefault="00F379ED" w:rsidP="00F379ED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Łączność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CDC466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F443B7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D681F8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44F3AA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44A22A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E0431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103,7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C3AAF6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0,01</w:t>
            </w:r>
          </w:p>
        </w:tc>
      </w:tr>
      <w:tr w:rsidR="00F379ED" w:rsidRPr="00565FF2" w14:paraId="7A2B92F8" w14:textId="77777777" w:rsidTr="00F379ED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9F0CE1" w14:textId="77777777" w:rsidR="00F379ED" w:rsidRPr="00565FF2" w:rsidRDefault="00F379ED" w:rsidP="00F379ED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Rekreacja i kultura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7BDD634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CF40CA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1F54C32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98,9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78C03A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735567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A02336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103,6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73C3CE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-0,08</w:t>
            </w:r>
          </w:p>
        </w:tc>
      </w:tr>
      <w:tr w:rsidR="00F379ED" w:rsidRPr="00565FF2" w14:paraId="17891FDE" w14:textId="77777777" w:rsidTr="00F379ED">
        <w:trPr>
          <w:cantSplit/>
          <w:trHeight w:val="2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B22BD4" w14:textId="77777777" w:rsidR="00F379ED" w:rsidRPr="00565FF2" w:rsidRDefault="00F379ED" w:rsidP="00F379ED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Edukacja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48480B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106,8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00BAB7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07EDE6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03E6E36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170FC5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DC4BFAC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108,1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FA11C8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0,03</w:t>
            </w:r>
          </w:p>
        </w:tc>
      </w:tr>
      <w:tr w:rsidR="00F379ED" w:rsidRPr="00565FF2" w14:paraId="47387614" w14:textId="77777777" w:rsidTr="00F379ED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9844F2" w14:textId="77777777" w:rsidR="00F379ED" w:rsidRPr="00565FF2" w:rsidRDefault="00F379ED" w:rsidP="00F379ED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Restauracje i hotele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999B5B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9C8AD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CC484CB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27219B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A412A8D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0A24A3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106,0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2C4AA6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0,02</w:t>
            </w:r>
          </w:p>
        </w:tc>
      </w:tr>
      <w:tr w:rsidR="00F379ED" w:rsidRPr="00565FF2" w14:paraId="7E442961" w14:textId="77777777" w:rsidTr="00F379ED">
        <w:trPr>
          <w:cantSplit/>
          <w:trHeight w:val="287"/>
        </w:trPr>
        <w:tc>
          <w:tcPr>
            <w:tcW w:w="2268" w:type="dxa"/>
            <w:tcBorders>
              <w:top w:val="single" w:sz="4" w:space="0" w:color="212492"/>
              <w:bottom w:val="nil"/>
            </w:tcBorders>
            <w:vAlign w:val="center"/>
          </w:tcPr>
          <w:p w14:paraId="5C16CACF" w14:textId="77777777" w:rsidR="00F379ED" w:rsidRPr="00565FF2" w:rsidRDefault="00F379ED" w:rsidP="00F379ED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Inne towary i usługi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716F5677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57550951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74534C74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3AA8EACA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7D44098B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362F023F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102,0</w:t>
            </w:r>
          </w:p>
        </w:tc>
        <w:tc>
          <w:tcPr>
            <w:tcW w:w="78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4760254" w14:textId="77777777" w:rsidR="00F379ED" w:rsidRPr="00565FF2" w:rsidRDefault="00F379ED" w:rsidP="00F379ED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0,03</w:t>
            </w:r>
          </w:p>
        </w:tc>
      </w:tr>
    </w:tbl>
    <w:p w14:paraId="7F079C1E" w14:textId="61FD39DC" w:rsidR="00F379ED" w:rsidRDefault="00F379ED" w:rsidP="00F379ED">
      <w:pPr>
        <w:rPr>
          <w:lang w:eastAsia="pl-PL"/>
        </w:rPr>
      </w:pPr>
    </w:p>
    <w:p w14:paraId="41D69118" w14:textId="6EBB169E" w:rsidR="005761B8" w:rsidRPr="00565FF2" w:rsidRDefault="005761B8" w:rsidP="005761B8">
      <w:pPr>
        <w:pStyle w:val="NormalnyWeb"/>
        <w:spacing w:before="0" w:beforeAutospacing="0" w:after="0" w:afterAutospacing="0"/>
        <w:rPr>
          <w:rFonts w:ascii="Fira Sans" w:hAnsi="Fira Sans"/>
          <w:i/>
          <w:sz w:val="19"/>
          <w:szCs w:val="19"/>
          <w:lang w:val="pl-PL"/>
        </w:rPr>
      </w:pPr>
      <w:r w:rsidRPr="00565FF2">
        <w:rPr>
          <w:rFonts w:ascii="Fira Sans" w:hAnsi="Fira Sans"/>
          <w:i/>
          <w:sz w:val="19"/>
          <w:szCs w:val="19"/>
          <w:lang w:val="pl-PL"/>
        </w:rPr>
        <w:t xml:space="preserve">Tablica ze wskaźnikami w bardziej szczegółowym ujęciu dostępna jest w pliku z danymi, </w:t>
      </w:r>
      <w:r w:rsidR="00D752BB" w:rsidRPr="00565FF2">
        <w:rPr>
          <w:rFonts w:ascii="Fira Sans" w:hAnsi="Fira Sans"/>
          <w:i/>
          <w:sz w:val="19"/>
          <w:szCs w:val="19"/>
          <w:lang w:val="pl-PL"/>
        </w:rPr>
        <w:br/>
      </w:r>
      <w:r w:rsidRPr="00565FF2">
        <w:rPr>
          <w:rFonts w:ascii="Fira Sans" w:hAnsi="Fira Sans"/>
          <w:i/>
          <w:sz w:val="19"/>
          <w:szCs w:val="19"/>
          <w:lang w:val="pl-PL"/>
        </w:rPr>
        <w:t xml:space="preserve">dołączonym do niniejszej informacji sygnalnej oraz w </w:t>
      </w:r>
      <w:hyperlink r:id="rId10" w:history="1">
        <w:r w:rsidRPr="00F379ED">
          <w:rPr>
            <w:rStyle w:val="Hipercze"/>
            <w:rFonts w:ascii="Fira Sans" w:hAnsi="Fira Sans"/>
            <w:i/>
            <w:sz w:val="19"/>
            <w:szCs w:val="19"/>
            <w:lang w:val="pl-PL"/>
          </w:rPr>
          <w:t>Dziedzinowych Bazach Wiedzy (DBW)</w:t>
        </w:r>
      </w:hyperlink>
      <w:r w:rsidRPr="00565FF2">
        <w:rPr>
          <w:rFonts w:ascii="Fira Sans" w:hAnsi="Fira Sans"/>
          <w:i/>
          <w:sz w:val="19"/>
          <w:szCs w:val="19"/>
          <w:lang w:val="pl-PL"/>
        </w:rPr>
        <w:t>.</w:t>
      </w:r>
    </w:p>
    <w:p w14:paraId="772B0E91" w14:textId="48922826" w:rsidR="0060741F" w:rsidRPr="00565FF2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sz w:val="16"/>
          <w:szCs w:val="16"/>
          <w:shd w:val="clear" w:color="auto" w:fill="FFFFFF"/>
          <w:lang w:eastAsia="pl-PL"/>
        </w:rPr>
      </w:pPr>
      <w:r w:rsidRPr="00565FF2">
        <w:rPr>
          <w:sz w:val="16"/>
          <w:szCs w:val="16"/>
          <w:shd w:val="clear" w:color="auto" w:fill="FFFFFF"/>
        </w:rPr>
        <w:br w:type="page"/>
      </w:r>
    </w:p>
    <w:p w14:paraId="39D453F3" w14:textId="6D73B985" w:rsidR="00F45242" w:rsidRPr="00565FF2" w:rsidRDefault="00F45242" w:rsidP="00F45242">
      <w:pPr>
        <w:pStyle w:val="Nagwek1"/>
        <w:spacing w:before="120" w:line="240" w:lineRule="exact"/>
        <w:rPr>
          <w:color w:val="auto"/>
        </w:rPr>
      </w:pPr>
      <w:r w:rsidRPr="00F379ED">
        <w:rPr>
          <w:shd w:val="clear" w:color="auto" w:fill="FFFFFF"/>
        </w:rPr>
        <w:lastRenderedPageBreak/>
        <w:t>Wpływy zmian cen na wskaźnik cen towarów i usług konsumpcyjnych ogółem</w:t>
      </w:r>
    </w:p>
    <w:p w14:paraId="2EF78187" w14:textId="6ADF75CC" w:rsidR="005409CB" w:rsidRPr="00C4086D" w:rsidRDefault="005409CB" w:rsidP="005409CB">
      <w:pPr>
        <w:pStyle w:val="Tekstkomentarza"/>
        <w:rPr>
          <w:spacing w:val="-2"/>
          <w:sz w:val="19"/>
          <w:szCs w:val="19"/>
        </w:rPr>
      </w:pPr>
      <w:r w:rsidRPr="00C4086D">
        <w:rPr>
          <w:spacing w:val="-2"/>
          <w:sz w:val="19"/>
          <w:szCs w:val="19"/>
        </w:rPr>
        <w:t>W</w:t>
      </w:r>
      <w:r w:rsidR="00571A71" w:rsidRPr="00C4086D">
        <w:rPr>
          <w:spacing w:val="-2"/>
          <w:sz w:val="19"/>
          <w:szCs w:val="19"/>
        </w:rPr>
        <w:t>e wrześniu</w:t>
      </w:r>
      <w:r w:rsidRPr="00C4086D">
        <w:rPr>
          <w:spacing w:val="-2"/>
          <w:sz w:val="19"/>
          <w:szCs w:val="19"/>
        </w:rPr>
        <w:t xml:space="preserve"> br. w porównaniu z poprzednim miesiącem największy wpływ na wskaźnik cen towarów i usług ko</w:t>
      </w:r>
      <w:r w:rsidR="0031137F" w:rsidRPr="00C4086D">
        <w:rPr>
          <w:spacing w:val="-2"/>
          <w:sz w:val="19"/>
          <w:szCs w:val="19"/>
        </w:rPr>
        <w:t xml:space="preserve">nsumpcyjnych ogółem miały </w:t>
      </w:r>
      <w:r w:rsidR="00C4086D" w:rsidRPr="00C4086D">
        <w:rPr>
          <w:spacing w:val="-2"/>
          <w:sz w:val="19"/>
          <w:szCs w:val="19"/>
        </w:rPr>
        <w:t>wyższe</w:t>
      </w:r>
      <w:r w:rsidRPr="00C4086D">
        <w:rPr>
          <w:spacing w:val="-2"/>
          <w:sz w:val="19"/>
          <w:szCs w:val="19"/>
        </w:rPr>
        <w:t xml:space="preserve"> ceny w zakresie</w:t>
      </w:r>
      <w:r w:rsidR="00F21BEC" w:rsidRPr="00C4086D">
        <w:rPr>
          <w:spacing w:val="-2"/>
          <w:sz w:val="19"/>
          <w:szCs w:val="19"/>
        </w:rPr>
        <w:t>:</w:t>
      </w:r>
      <w:r w:rsidR="005B214D" w:rsidRPr="00C4086D">
        <w:rPr>
          <w:spacing w:val="-2"/>
          <w:sz w:val="19"/>
          <w:szCs w:val="19"/>
        </w:rPr>
        <w:t xml:space="preserve"> </w:t>
      </w:r>
      <w:r w:rsidR="00C4086D" w:rsidRPr="00C4086D">
        <w:rPr>
          <w:spacing w:val="-2"/>
          <w:sz w:val="19"/>
          <w:szCs w:val="19"/>
        </w:rPr>
        <w:t>odzieży i obuwia (o 2,7%), mieszkania (o 0,3%), napojów alkoholowych i wyrobów tyt</w:t>
      </w:r>
      <w:r w:rsidR="00465ECF">
        <w:rPr>
          <w:spacing w:val="-2"/>
          <w:sz w:val="19"/>
          <w:szCs w:val="19"/>
        </w:rPr>
        <w:t xml:space="preserve">oniowych (o 0,5%) oraz edukacji </w:t>
      </w:r>
      <w:r w:rsidR="00C4086D">
        <w:rPr>
          <w:spacing w:val="-2"/>
          <w:sz w:val="19"/>
          <w:szCs w:val="19"/>
        </w:rPr>
        <w:t>(o </w:t>
      </w:r>
      <w:r w:rsidR="00C4086D" w:rsidRPr="00C4086D">
        <w:rPr>
          <w:spacing w:val="-2"/>
          <w:sz w:val="19"/>
          <w:szCs w:val="19"/>
        </w:rPr>
        <w:t>2,6%), które podwyższyły wskaźnik odpowiednio o</w:t>
      </w:r>
      <w:r w:rsidR="00C4086D">
        <w:rPr>
          <w:spacing w:val="-2"/>
          <w:sz w:val="19"/>
          <w:szCs w:val="19"/>
        </w:rPr>
        <w:t>:</w:t>
      </w:r>
      <w:r w:rsidR="00C4086D" w:rsidRPr="00C4086D">
        <w:rPr>
          <w:spacing w:val="-2"/>
          <w:sz w:val="19"/>
          <w:szCs w:val="19"/>
        </w:rPr>
        <w:t xml:space="preserve"> 0,10 p. proc, 0,08 p. proc.</w:t>
      </w:r>
      <w:r w:rsidR="00C4086D">
        <w:rPr>
          <w:spacing w:val="-2"/>
          <w:sz w:val="19"/>
          <w:szCs w:val="19"/>
        </w:rPr>
        <w:t xml:space="preserve"> i po 0,03 p. proc. Niższe cen</w:t>
      </w:r>
      <w:r w:rsidR="00A30A89">
        <w:rPr>
          <w:spacing w:val="-2"/>
          <w:sz w:val="19"/>
          <w:szCs w:val="19"/>
        </w:rPr>
        <w:t>y</w:t>
      </w:r>
      <w:r w:rsidR="00C4086D">
        <w:rPr>
          <w:spacing w:val="-2"/>
          <w:sz w:val="19"/>
          <w:szCs w:val="19"/>
        </w:rPr>
        <w:t xml:space="preserve"> w zakresie</w:t>
      </w:r>
      <w:r w:rsidR="00A30A89">
        <w:rPr>
          <w:spacing w:val="-2"/>
          <w:sz w:val="19"/>
          <w:szCs w:val="19"/>
        </w:rPr>
        <w:t>:</w:t>
      </w:r>
      <w:r w:rsidR="00C4086D">
        <w:rPr>
          <w:spacing w:val="-2"/>
          <w:sz w:val="19"/>
          <w:szCs w:val="19"/>
        </w:rPr>
        <w:t xml:space="preserve"> </w:t>
      </w:r>
      <w:r w:rsidR="0031137F" w:rsidRPr="00C4086D">
        <w:rPr>
          <w:sz w:val="19"/>
          <w:szCs w:val="19"/>
        </w:rPr>
        <w:t xml:space="preserve">transportu (o 1,3%), żywności (o 0,5%) oraz </w:t>
      </w:r>
      <w:r w:rsidR="005B214D" w:rsidRPr="00C4086D">
        <w:rPr>
          <w:sz w:val="19"/>
          <w:szCs w:val="19"/>
        </w:rPr>
        <w:t xml:space="preserve">rekreacji i </w:t>
      </w:r>
      <w:r w:rsidR="0031137F" w:rsidRPr="00C4086D">
        <w:rPr>
          <w:sz w:val="19"/>
          <w:szCs w:val="19"/>
        </w:rPr>
        <w:t>kultury (o 1,1</w:t>
      </w:r>
      <w:r w:rsidR="00D51155" w:rsidRPr="00C4086D">
        <w:rPr>
          <w:sz w:val="19"/>
          <w:szCs w:val="19"/>
        </w:rPr>
        <w:t>%</w:t>
      </w:r>
      <w:r w:rsidR="00A30A89">
        <w:rPr>
          <w:sz w:val="19"/>
          <w:szCs w:val="19"/>
        </w:rPr>
        <w:t xml:space="preserve">) </w:t>
      </w:r>
      <w:r w:rsidR="00683EDF" w:rsidRPr="00C4086D">
        <w:rPr>
          <w:sz w:val="19"/>
          <w:szCs w:val="19"/>
        </w:rPr>
        <w:t xml:space="preserve">obniżyły wskaźnik odpowiednio o: 0,13 p. proc., 0,12 p. proc. oraz 0,08 p. proc. </w:t>
      </w:r>
    </w:p>
    <w:p w14:paraId="21A56CC4" w14:textId="63F34B2C" w:rsidR="00F45242" w:rsidRPr="00061403" w:rsidRDefault="005409CB" w:rsidP="005409CB">
      <w:pPr>
        <w:pStyle w:val="Tekstkomentarza"/>
        <w:rPr>
          <w:spacing w:val="-2"/>
          <w:sz w:val="19"/>
          <w:szCs w:val="19"/>
        </w:rPr>
      </w:pPr>
      <w:r w:rsidRPr="00061403">
        <w:rPr>
          <w:spacing w:val="-2"/>
          <w:sz w:val="19"/>
          <w:szCs w:val="19"/>
        </w:rPr>
        <w:t>W porównaniu z analogicznym miesiącem poprzedniego</w:t>
      </w:r>
      <w:r w:rsidR="00F21BEC" w:rsidRPr="00061403">
        <w:rPr>
          <w:spacing w:val="-2"/>
          <w:sz w:val="19"/>
          <w:szCs w:val="19"/>
        </w:rPr>
        <w:t xml:space="preserve"> roku wyższe ceny m.in. w zakre</w:t>
      </w:r>
      <w:r w:rsidR="005B214D" w:rsidRPr="00061403">
        <w:rPr>
          <w:spacing w:val="-2"/>
          <w:sz w:val="19"/>
          <w:szCs w:val="19"/>
        </w:rPr>
        <w:t>sie: ży</w:t>
      </w:r>
      <w:r w:rsidR="00C72BE4" w:rsidRPr="00061403">
        <w:rPr>
          <w:spacing w:val="-2"/>
          <w:sz w:val="19"/>
          <w:szCs w:val="19"/>
        </w:rPr>
        <w:t>wności (o 3,9%), mieszkania (o 3,1</w:t>
      </w:r>
      <w:r w:rsidRPr="00061403">
        <w:rPr>
          <w:spacing w:val="-2"/>
          <w:sz w:val="19"/>
          <w:szCs w:val="19"/>
        </w:rPr>
        <w:t>%), napojów</w:t>
      </w:r>
      <w:r w:rsidR="00F21BEC" w:rsidRPr="00061403">
        <w:rPr>
          <w:spacing w:val="-2"/>
          <w:sz w:val="19"/>
          <w:szCs w:val="19"/>
        </w:rPr>
        <w:t xml:space="preserve"> alkoholowych i wyrobów tytonio</w:t>
      </w:r>
      <w:r w:rsidRPr="00061403">
        <w:rPr>
          <w:spacing w:val="-2"/>
          <w:sz w:val="19"/>
          <w:szCs w:val="19"/>
        </w:rPr>
        <w:t>wych</w:t>
      </w:r>
      <w:r w:rsidR="001A60F7" w:rsidRPr="00061403">
        <w:rPr>
          <w:spacing w:val="-2"/>
          <w:sz w:val="19"/>
          <w:szCs w:val="19"/>
        </w:rPr>
        <w:t xml:space="preserve"> (o </w:t>
      </w:r>
      <w:r w:rsidR="00C72BE4" w:rsidRPr="00061403">
        <w:rPr>
          <w:spacing w:val="-2"/>
          <w:sz w:val="19"/>
          <w:szCs w:val="19"/>
        </w:rPr>
        <w:t>6,8%)</w:t>
      </w:r>
      <w:r w:rsidR="00061403" w:rsidRPr="00061403">
        <w:rPr>
          <w:spacing w:val="-2"/>
          <w:sz w:val="19"/>
          <w:szCs w:val="19"/>
        </w:rPr>
        <w:t>, restauracji i hoteli (o 5,4%) oraz</w:t>
      </w:r>
      <w:r w:rsidR="00C72BE4" w:rsidRPr="00061403">
        <w:rPr>
          <w:spacing w:val="-2"/>
          <w:sz w:val="19"/>
          <w:szCs w:val="19"/>
        </w:rPr>
        <w:t xml:space="preserve"> zdrowia (o 4,8%) </w:t>
      </w:r>
      <w:r w:rsidRPr="00061403">
        <w:rPr>
          <w:spacing w:val="-2"/>
          <w:sz w:val="19"/>
          <w:szCs w:val="19"/>
        </w:rPr>
        <w:t>wpłynęły na wzro</w:t>
      </w:r>
      <w:r w:rsidR="001A60F7" w:rsidRPr="00061403">
        <w:rPr>
          <w:spacing w:val="-2"/>
          <w:sz w:val="19"/>
          <w:szCs w:val="19"/>
        </w:rPr>
        <w:t>st wskaźnika ogółem odpowiednio</w:t>
      </w:r>
      <w:r w:rsidRPr="00061403">
        <w:rPr>
          <w:spacing w:val="-2"/>
          <w:sz w:val="19"/>
          <w:szCs w:val="19"/>
        </w:rPr>
        <w:t xml:space="preserve"> o</w:t>
      </w:r>
      <w:r w:rsidR="001A60F7" w:rsidRPr="00061403">
        <w:rPr>
          <w:spacing w:val="-2"/>
          <w:sz w:val="19"/>
          <w:szCs w:val="19"/>
        </w:rPr>
        <w:t>:</w:t>
      </w:r>
      <w:r w:rsidR="005B214D" w:rsidRPr="00061403">
        <w:rPr>
          <w:spacing w:val="-2"/>
          <w:sz w:val="19"/>
          <w:szCs w:val="19"/>
        </w:rPr>
        <w:t xml:space="preserve"> 0,92 p. proc.</w:t>
      </w:r>
      <w:r w:rsidR="00C72BE4" w:rsidRPr="00061403">
        <w:rPr>
          <w:spacing w:val="-2"/>
          <w:sz w:val="19"/>
          <w:szCs w:val="19"/>
        </w:rPr>
        <w:t>, 0,77 p. proc., 0,35 p. proc.,</w:t>
      </w:r>
      <w:r w:rsidR="005B214D" w:rsidRPr="00061403">
        <w:rPr>
          <w:spacing w:val="-2"/>
          <w:sz w:val="19"/>
          <w:szCs w:val="19"/>
        </w:rPr>
        <w:t xml:space="preserve"> 0,31</w:t>
      </w:r>
      <w:r w:rsidRPr="00061403">
        <w:rPr>
          <w:spacing w:val="-2"/>
          <w:sz w:val="19"/>
          <w:szCs w:val="19"/>
        </w:rPr>
        <w:t xml:space="preserve"> p. pro</w:t>
      </w:r>
      <w:r w:rsidR="00061403" w:rsidRPr="00061403">
        <w:rPr>
          <w:spacing w:val="-2"/>
          <w:sz w:val="19"/>
          <w:szCs w:val="19"/>
        </w:rPr>
        <w:t xml:space="preserve">c. i </w:t>
      </w:r>
      <w:r w:rsidR="00C72BE4" w:rsidRPr="00061403">
        <w:rPr>
          <w:spacing w:val="-2"/>
          <w:sz w:val="19"/>
          <w:szCs w:val="19"/>
        </w:rPr>
        <w:t>0,28 p. proc.</w:t>
      </w:r>
      <w:r w:rsidR="00A30A89" w:rsidRPr="00061403">
        <w:rPr>
          <w:spacing w:val="-2"/>
          <w:sz w:val="19"/>
          <w:szCs w:val="19"/>
        </w:rPr>
        <w:t xml:space="preserve"> </w:t>
      </w:r>
      <w:r w:rsidRPr="00061403">
        <w:rPr>
          <w:spacing w:val="-2"/>
          <w:sz w:val="19"/>
          <w:szCs w:val="19"/>
        </w:rPr>
        <w:t xml:space="preserve">Niższe ceny w zakresie transportu (o </w:t>
      </w:r>
      <w:r w:rsidR="0031137F" w:rsidRPr="00061403">
        <w:rPr>
          <w:spacing w:val="-2"/>
          <w:sz w:val="19"/>
          <w:szCs w:val="19"/>
        </w:rPr>
        <w:t>3,8%) oraz odzieży i obuwia</w:t>
      </w:r>
      <w:r w:rsidR="00C72BE4" w:rsidRPr="00061403">
        <w:rPr>
          <w:spacing w:val="-2"/>
          <w:sz w:val="19"/>
          <w:szCs w:val="19"/>
        </w:rPr>
        <w:t xml:space="preserve"> (o </w:t>
      </w:r>
      <w:r w:rsidR="0031137F" w:rsidRPr="00061403">
        <w:rPr>
          <w:spacing w:val="-2"/>
          <w:sz w:val="19"/>
          <w:szCs w:val="19"/>
        </w:rPr>
        <w:t>0,8</w:t>
      </w:r>
      <w:r w:rsidRPr="00061403">
        <w:rPr>
          <w:spacing w:val="-2"/>
          <w:sz w:val="19"/>
          <w:szCs w:val="19"/>
        </w:rPr>
        <w:t>%) obniżyły wskaźnik od</w:t>
      </w:r>
      <w:r w:rsidR="00061403">
        <w:rPr>
          <w:spacing w:val="-2"/>
          <w:sz w:val="19"/>
          <w:szCs w:val="19"/>
        </w:rPr>
        <w:t>powiednio o 0,40 </w:t>
      </w:r>
      <w:r w:rsidR="0031137F" w:rsidRPr="00061403">
        <w:rPr>
          <w:spacing w:val="-2"/>
          <w:sz w:val="19"/>
          <w:szCs w:val="19"/>
        </w:rPr>
        <w:t>p. proc. i 0,03</w:t>
      </w:r>
      <w:r w:rsidRPr="00061403">
        <w:rPr>
          <w:spacing w:val="-2"/>
          <w:sz w:val="19"/>
          <w:szCs w:val="19"/>
        </w:rPr>
        <w:t xml:space="preserve"> p. proc.</w:t>
      </w:r>
    </w:p>
    <w:p w14:paraId="3460A7A6" w14:textId="0797CAE7" w:rsidR="0086155F" w:rsidRPr="0034003A" w:rsidRDefault="008059D9" w:rsidP="00B276C1">
      <w:pPr>
        <w:pStyle w:val="tytuwykresu"/>
        <w:spacing w:before="360"/>
        <w:ind w:left="794" w:hanging="794"/>
        <w:rPr>
          <w:noProof/>
          <w:spacing w:val="-6"/>
          <w:sz w:val="19"/>
          <w:szCs w:val="19"/>
          <w:shd w:val="clear" w:color="auto" w:fill="FFFFFF"/>
          <w:lang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55872" behindDoc="0" locked="0" layoutInCell="1" allowOverlap="1" wp14:anchorId="33ED3497" wp14:editId="2EC473A5">
            <wp:simplePos x="0" y="0"/>
            <wp:positionH relativeFrom="column">
              <wp:posOffset>0</wp:posOffset>
            </wp:positionH>
            <wp:positionV relativeFrom="paragraph">
              <wp:posOffset>517525</wp:posOffset>
            </wp:positionV>
            <wp:extent cx="5133340" cy="2346960"/>
            <wp:effectExtent l="0" t="0" r="0" b="0"/>
            <wp:wrapSquare wrapText="bothSides"/>
            <wp:docPr id="8" name="Obraz 8" descr="Wykres 1. Wpływ zmian cen wybranych grup towarów i usług konsumpcyjnych we wrześniu 2025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34003A">
        <w:rPr>
          <w:spacing w:val="-6"/>
          <w:sz w:val="19"/>
          <w:szCs w:val="19"/>
        </w:rPr>
        <w:t>Wykres 1.</w:t>
      </w:r>
      <w:r w:rsidR="00F45242" w:rsidRPr="0034003A">
        <w:rPr>
          <w:spacing w:val="-6"/>
          <w:sz w:val="19"/>
          <w:szCs w:val="19"/>
          <w:shd w:val="clear" w:color="auto" w:fill="FFFFFF"/>
        </w:rPr>
        <w:t xml:space="preserve"> Wpływ zmian cen wybranych grup towarów i u</w:t>
      </w:r>
      <w:r w:rsidR="009868C4" w:rsidRPr="0034003A">
        <w:rPr>
          <w:spacing w:val="-6"/>
          <w:sz w:val="19"/>
          <w:szCs w:val="19"/>
          <w:shd w:val="clear" w:color="auto" w:fill="FFFFFF"/>
        </w:rPr>
        <w:t xml:space="preserve">sług konsumpcyjnych we wrześniu </w:t>
      </w:r>
      <w:r w:rsidR="005B087E" w:rsidRPr="0034003A">
        <w:rPr>
          <w:spacing w:val="-6"/>
          <w:sz w:val="19"/>
          <w:szCs w:val="19"/>
          <w:shd w:val="clear" w:color="auto" w:fill="FFFFFF"/>
        </w:rPr>
        <w:t>2025</w:t>
      </w:r>
      <w:r w:rsidR="0016138C" w:rsidRPr="0034003A">
        <w:rPr>
          <w:spacing w:val="-6"/>
          <w:sz w:val="19"/>
          <w:szCs w:val="19"/>
          <w:shd w:val="clear" w:color="auto" w:fill="FFFFFF"/>
        </w:rPr>
        <w:t> </w:t>
      </w:r>
      <w:r w:rsidR="00F45242" w:rsidRPr="0034003A">
        <w:rPr>
          <w:spacing w:val="-6"/>
          <w:sz w:val="19"/>
          <w:szCs w:val="19"/>
          <w:shd w:val="clear" w:color="auto" w:fill="FFFFFF"/>
        </w:rPr>
        <w:t>r.</w:t>
      </w:r>
      <w:r w:rsidR="004F6C63" w:rsidRPr="0034003A">
        <w:rPr>
          <w:spacing w:val="-6"/>
          <w:sz w:val="19"/>
          <w:szCs w:val="19"/>
          <w:shd w:val="clear" w:color="auto" w:fill="FFFFFF"/>
        </w:rPr>
        <w:t xml:space="preserve"> </w:t>
      </w:r>
      <w:r w:rsidR="002F76F2" w:rsidRPr="0034003A">
        <w:rPr>
          <w:noProof/>
          <w:spacing w:val="-6"/>
          <w:sz w:val="19"/>
          <w:szCs w:val="19"/>
          <w:shd w:val="clear" w:color="auto" w:fill="FFFFFF"/>
          <w:lang w:eastAsia="pl-PL"/>
        </w:rPr>
        <w:t>(</w:t>
      </w:r>
      <w:r w:rsidR="002F76F2" w:rsidRPr="0034003A">
        <w:rPr>
          <w:spacing w:val="-6"/>
          <w:sz w:val="19"/>
          <w:szCs w:val="19"/>
          <w:shd w:val="clear" w:color="auto" w:fill="FFFFFF"/>
        </w:rPr>
        <w:t>w p. proc. w stosunku do miesiąca poprzedniego)</w:t>
      </w:r>
    </w:p>
    <w:p w14:paraId="56E5B188" w14:textId="7D5E3B15" w:rsidR="00BE5289" w:rsidRPr="00565FF2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</w:rPr>
      </w:pPr>
    </w:p>
    <w:p w14:paraId="7B0C564E" w14:textId="020467ED" w:rsidR="000C6410" w:rsidRPr="00565FF2" w:rsidRDefault="00BE5289" w:rsidP="005E2CD0">
      <w:pPr>
        <w:spacing w:after="0"/>
        <w:ind w:left="879" w:hanging="879"/>
        <w:rPr>
          <w:b/>
          <w:szCs w:val="19"/>
        </w:rPr>
      </w:pPr>
      <w:r w:rsidRPr="00565FF2">
        <w:rPr>
          <w:b/>
          <w:spacing w:val="-2"/>
          <w:szCs w:val="19"/>
          <w:shd w:val="clear" w:color="auto" w:fill="FFFFFF"/>
        </w:rPr>
        <w:t xml:space="preserve">Wykres 2. System wag stosowany w obliczeniach wskaźników cen towarów i usług </w:t>
      </w:r>
      <w:r w:rsidRPr="00565FF2">
        <w:rPr>
          <w:b/>
          <w:spacing w:val="-2"/>
          <w:szCs w:val="19"/>
          <w:shd w:val="clear" w:color="auto" w:fill="FFFFFF"/>
        </w:rPr>
        <w:br/>
        <w:t>konsumpcyjnych</w:t>
      </w:r>
      <w:r w:rsidR="000F493B" w:rsidRPr="00565FF2">
        <w:rPr>
          <w:b/>
          <w:spacing w:val="-2"/>
          <w:szCs w:val="19"/>
          <w:shd w:val="clear" w:color="auto" w:fill="FFFFFF"/>
        </w:rPr>
        <w:t xml:space="preserve"> w 2025</w:t>
      </w:r>
      <w:r w:rsidRPr="00565FF2">
        <w:rPr>
          <w:b/>
          <w:spacing w:val="-2"/>
          <w:szCs w:val="19"/>
          <w:shd w:val="clear" w:color="auto" w:fill="FFFFFF"/>
        </w:rPr>
        <w:t xml:space="preserve"> r.</w:t>
      </w:r>
    </w:p>
    <w:p w14:paraId="2357E7B9" w14:textId="46264CBC" w:rsidR="00F45242" w:rsidRPr="00565FF2" w:rsidRDefault="002F6275">
      <w:pPr>
        <w:spacing w:before="0" w:after="160" w:line="259" w:lineRule="auto"/>
        <w:rPr>
          <w:spacing w:val="-2"/>
        </w:rPr>
      </w:pPr>
      <w:r w:rsidRPr="00565FF2">
        <w:rPr>
          <w:noProof/>
          <w:spacing w:val="-2"/>
          <w:lang w:val="en-GB" w:eastAsia="en-GB"/>
        </w:rPr>
        <w:drawing>
          <wp:anchor distT="0" distB="0" distL="114300" distR="114300" simplePos="0" relativeHeight="251815936" behindDoc="0" locked="0" layoutInCell="1" allowOverlap="1" wp14:anchorId="4DB6AD47" wp14:editId="336041D8">
            <wp:simplePos x="0" y="0"/>
            <wp:positionH relativeFrom="margin">
              <wp:posOffset>-62865</wp:posOffset>
            </wp:positionH>
            <wp:positionV relativeFrom="paragraph">
              <wp:posOffset>334467</wp:posOffset>
            </wp:positionV>
            <wp:extent cx="5041900" cy="3328670"/>
            <wp:effectExtent l="0" t="0" r="0" b="5080"/>
            <wp:wrapSquare wrapText="bothSides"/>
            <wp:docPr id="9" name="Obraz 9" descr="Wykres 2. System wag stosowany w obliczeniach wskaźników cen towarów i usług konsumpcyjn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565FF2">
        <w:rPr>
          <w:spacing w:val="-2"/>
        </w:rPr>
        <w:br w:type="page"/>
      </w:r>
    </w:p>
    <w:p w14:paraId="05B3BB4D" w14:textId="0091779A" w:rsidR="00A937EF" w:rsidRPr="00565FF2" w:rsidRDefault="008059D9" w:rsidP="00C52FF3">
      <w:pPr>
        <w:pStyle w:val="Tytuwykresu0"/>
        <w:spacing w:before="0" w:after="0" w:line="240" w:lineRule="exact"/>
        <w:ind w:left="851" w:hanging="851"/>
        <w:rPr>
          <w:rFonts w:ascii="Fira Sans" w:hAnsi="Fira Sans"/>
          <w:szCs w:val="19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56896" behindDoc="0" locked="0" layoutInCell="1" allowOverlap="1" wp14:anchorId="65DFA87A" wp14:editId="232F9274">
            <wp:simplePos x="0" y="0"/>
            <wp:positionH relativeFrom="column">
              <wp:posOffset>-9525</wp:posOffset>
            </wp:positionH>
            <wp:positionV relativeFrom="paragraph">
              <wp:posOffset>361950</wp:posOffset>
            </wp:positionV>
            <wp:extent cx="5041900" cy="2346960"/>
            <wp:effectExtent l="0" t="0" r="0" b="0"/>
            <wp:wrapSquare wrapText="bothSides"/>
            <wp:docPr id="10" name="Obraz 10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09A" w:rsidRPr="00565FF2">
        <w:rPr>
          <w:rFonts w:ascii="Fira Sans" w:hAnsi="Fira Sans"/>
          <w:szCs w:val="19"/>
        </w:rPr>
        <w:t xml:space="preserve">Wykres 3. Zmiany cen towarów i usług konsumpcyjnych w stosunku do </w:t>
      </w:r>
      <w:r w:rsidR="00C535B2" w:rsidRPr="00565FF2">
        <w:rPr>
          <w:rFonts w:ascii="Fira Sans" w:hAnsi="Fira Sans"/>
          <w:szCs w:val="19"/>
        </w:rPr>
        <w:t>poprzedniego miesiąca</w:t>
      </w:r>
      <w:r w:rsidR="00B6109A" w:rsidRPr="00565FF2">
        <w:rPr>
          <w:rFonts w:ascii="Fira Sans" w:hAnsi="Fira Sans"/>
          <w:szCs w:val="19"/>
        </w:rPr>
        <w:t xml:space="preserve"> (w %)</w:t>
      </w:r>
    </w:p>
    <w:p w14:paraId="4752D85C" w14:textId="758F62CB" w:rsidR="00B6109A" w:rsidRPr="00565FF2" w:rsidRDefault="00B6109A" w:rsidP="004E4D51">
      <w:pPr>
        <w:pStyle w:val="Tytuwykresu0"/>
        <w:spacing w:before="0" w:after="0" w:line="180" w:lineRule="exact"/>
        <w:rPr>
          <w:rFonts w:ascii="Fira Sans" w:hAnsi="Fira Sans"/>
          <w:szCs w:val="19"/>
        </w:rPr>
      </w:pPr>
    </w:p>
    <w:p w14:paraId="7E616192" w14:textId="18CE0A99" w:rsidR="005829A0" w:rsidRPr="00565FF2" w:rsidRDefault="008059D9" w:rsidP="006A00B1">
      <w:pPr>
        <w:pStyle w:val="Tytuwykresu0"/>
        <w:spacing w:before="0" w:after="0" w:line="240" w:lineRule="exact"/>
        <w:ind w:left="851" w:hanging="851"/>
        <w:rPr>
          <w:bCs w:val="0"/>
          <w:sz w:val="16"/>
          <w:szCs w:val="16"/>
        </w:rPr>
      </w:pPr>
      <w:r>
        <w:rPr>
          <w:sz w:val="16"/>
          <w:szCs w:val="19"/>
          <w:lang w:val="en-GB" w:eastAsia="en-GB"/>
        </w:rPr>
        <w:drawing>
          <wp:anchor distT="0" distB="0" distL="114300" distR="114300" simplePos="0" relativeHeight="251857920" behindDoc="0" locked="0" layoutInCell="1" allowOverlap="1" wp14:anchorId="26231784" wp14:editId="38825519">
            <wp:simplePos x="0" y="0"/>
            <wp:positionH relativeFrom="column">
              <wp:posOffset>-9525</wp:posOffset>
            </wp:positionH>
            <wp:positionV relativeFrom="paragraph">
              <wp:posOffset>327025</wp:posOffset>
            </wp:positionV>
            <wp:extent cx="5035550" cy="2578735"/>
            <wp:effectExtent l="0" t="0" r="0" b="0"/>
            <wp:wrapSquare wrapText="bothSides"/>
            <wp:docPr id="13" name="Obraz 13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92D" w:rsidRPr="00565FF2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562D6A82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We wrześniu 2025 r. wskaźnik cen towarów i usług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623A43BB" w:rsidR="007915C4" w:rsidRPr="00BF2F65" w:rsidRDefault="0093499B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We wrześniu </w:t>
                            </w:r>
                            <w:r w:rsidR="000A10B1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0A10B1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7915C4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</w:t>
                            </w:r>
                            <w:r w:rsidR="00571A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znajdował się w granicach odchyleń </w:t>
                            </w:r>
                            <w:r w:rsidR="006A0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 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We wrześniu 2025 r. wskaźnik cen towarów i usług znajdował się w granicach odchyleń od celu inflacyjnego określonego przez Radę Polityki Pieniężnej (2,5% +/- 1 p. proc.).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" filled="f" stroked="f">
                <v:textbox>
                  <w:txbxContent>
                    <w:p w14:paraId="1E16F82F" w14:textId="623A43BB" w:rsidR="007915C4" w:rsidRPr="00BF2F65" w:rsidRDefault="0093499B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We wrześniu </w:t>
                      </w:r>
                      <w:r w:rsidR="000A10B1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0A10B1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7915C4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</w:t>
                      </w:r>
                      <w:r w:rsidR="00571A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znajdował się w granicach odchyleń </w:t>
                      </w:r>
                      <w:r w:rsidR="006A0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 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1D76" w:rsidRPr="00565FF2">
        <w:rPr>
          <w:rFonts w:ascii="Fira Sans" w:hAnsi="Fira Sans"/>
          <w:szCs w:val="19"/>
        </w:rPr>
        <w:t>Wykres 4</w:t>
      </w:r>
      <w:r w:rsidR="00237030" w:rsidRPr="00565FF2">
        <w:rPr>
          <w:rFonts w:ascii="Fira Sans" w:hAnsi="Fira Sans"/>
          <w:szCs w:val="19"/>
        </w:rPr>
        <w:t xml:space="preserve">. </w:t>
      </w:r>
      <w:r w:rsidR="002F76F2" w:rsidRPr="00565F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14:paraId="20DE31FF" w14:textId="0F285F43" w:rsidR="005829A0" w:rsidRPr="00565FF2" w:rsidRDefault="005829A0" w:rsidP="004E4D51">
      <w:pPr>
        <w:spacing w:before="0" w:after="0" w:line="200" w:lineRule="exact"/>
        <w:rPr>
          <w:noProof/>
          <w:sz w:val="16"/>
          <w:szCs w:val="19"/>
          <w:lang w:eastAsia="pl-PL"/>
        </w:rPr>
      </w:pPr>
    </w:p>
    <w:p w14:paraId="64465CA8" w14:textId="166BE527" w:rsidR="005829A0" w:rsidRPr="00565FF2" w:rsidRDefault="008059D9" w:rsidP="004E4D51">
      <w:pPr>
        <w:spacing w:before="0" w:after="0"/>
        <w:ind w:left="839" w:hanging="839"/>
        <w:rPr>
          <w:b/>
          <w:szCs w:val="19"/>
        </w:rPr>
      </w:pPr>
      <w:bookmarkStart w:id="0" w:name="_GoBack"/>
      <w:r>
        <w:rPr>
          <w:noProof/>
          <w:szCs w:val="19"/>
          <w:lang w:val="en-GB" w:eastAsia="en-GB"/>
        </w:rPr>
        <w:drawing>
          <wp:anchor distT="0" distB="0" distL="114300" distR="114300" simplePos="0" relativeHeight="251858944" behindDoc="0" locked="0" layoutInCell="1" allowOverlap="1" wp14:anchorId="4CF88784" wp14:editId="68F3527B">
            <wp:simplePos x="0" y="0"/>
            <wp:positionH relativeFrom="column">
              <wp:posOffset>0</wp:posOffset>
            </wp:positionH>
            <wp:positionV relativeFrom="paragraph">
              <wp:posOffset>532765</wp:posOffset>
            </wp:positionV>
            <wp:extent cx="5035550" cy="2310765"/>
            <wp:effectExtent l="0" t="0" r="0" b="0"/>
            <wp:wrapSquare wrapText="bothSides"/>
            <wp:docPr id="15" name="Obraz 15" descr="Wykres 5. Zmiany cen według wskaźnika cen towarów i usług konsumpcyjnych (CPI) oraz zharmonizowanego wskaźnika cen konsumpcyjnych (HICP) w stosunku &#10;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F5C2C" w:rsidRPr="00565FF2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1B1D76" w:rsidRPr="00565FF2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565FF2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565FF2">
        <w:rPr>
          <w:b/>
          <w:szCs w:val="19"/>
        </w:rPr>
        <w:t xml:space="preserve">Zmiany cen według wskaźnika cen towarów i usług konsumpcyjnych (CPI) oraz zharmonizowanego wskaźnika cen konsumpcyjnych (HICP) w stosunku </w:t>
      </w:r>
      <w:r w:rsidR="006A00B1">
        <w:rPr>
          <w:b/>
          <w:szCs w:val="19"/>
        </w:rPr>
        <w:br/>
      </w:r>
      <w:r w:rsidR="004F6C63" w:rsidRPr="00565FF2">
        <w:rPr>
          <w:b/>
          <w:szCs w:val="19"/>
        </w:rPr>
        <w:t>do analogicznego okresu roku poprzedniego (w %)</w:t>
      </w:r>
    </w:p>
    <w:p w14:paraId="4F798818" w14:textId="64045CE0" w:rsidR="00F379ED" w:rsidRDefault="00C52FF3" w:rsidP="00C52FF3">
      <w:pPr>
        <w:spacing w:before="240" w:after="160" w:line="259" w:lineRule="auto"/>
        <w:rPr>
          <w:szCs w:val="19"/>
        </w:rPr>
        <w:sectPr w:rsidR="00F379ED" w:rsidSect="00F379ED">
          <w:headerReference w:type="default" r:id="rId16"/>
          <w:footerReference w:type="default" r:id="rId17"/>
          <w:head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565FF2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370E" w:rsidRPr="00565FF2" w14:paraId="1AFC7950" w14:textId="77777777" w:rsidTr="00597875">
        <w:trPr>
          <w:trHeight w:val="1626"/>
        </w:trPr>
        <w:tc>
          <w:tcPr>
            <w:tcW w:w="4926" w:type="dxa"/>
          </w:tcPr>
          <w:p w14:paraId="14DC7FC1" w14:textId="77777777" w:rsidR="001B370E" w:rsidRPr="00565FF2" w:rsidRDefault="001B370E" w:rsidP="00597875">
            <w:pPr>
              <w:spacing w:before="0" w:after="0" w:line="276" w:lineRule="auto"/>
              <w:rPr>
                <w:rFonts w:cs="Arial"/>
                <w:sz w:val="20"/>
              </w:rPr>
            </w:pPr>
            <w:r w:rsidRPr="00565FF2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A1DBE51" w14:textId="77777777" w:rsidR="001B370E" w:rsidRPr="00565FF2" w:rsidRDefault="001B370E" w:rsidP="0059787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65FF2">
              <w:rPr>
                <w:rFonts w:cs="Arial"/>
                <w:b/>
                <w:sz w:val="20"/>
              </w:rPr>
              <w:t>Departament Handlu i Usług</w:t>
            </w:r>
          </w:p>
          <w:p w14:paraId="121B13E7" w14:textId="77777777" w:rsidR="001B370E" w:rsidRPr="00565FF2" w:rsidRDefault="001B370E" w:rsidP="0059787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65FF2">
              <w:rPr>
                <w:b/>
                <w:sz w:val="20"/>
                <w:szCs w:val="20"/>
              </w:rPr>
              <w:t>Dyrektor Ewa Adach-Stankiewicz</w:t>
            </w:r>
          </w:p>
          <w:p w14:paraId="33D73CAA" w14:textId="77777777" w:rsidR="001B370E" w:rsidRPr="00565FF2" w:rsidRDefault="001B370E" w:rsidP="00597875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565FF2">
              <w:rPr>
                <w:rFonts w:ascii="Fira Sans" w:hAnsi="Fira Sans" w:cs="Arial"/>
                <w:color w:val="auto"/>
                <w:sz w:val="20"/>
              </w:rPr>
              <w:t>Tel: 22 608 31 24</w:t>
            </w:r>
          </w:p>
        </w:tc>
        <w:tc>
          <w:tcPr>
            <w:tcW w:w="4927" w:type="dxa"/>
          </w:tcPr>
          <w:p w14:paraId="633F24FD" w14:textId="77777777" w:rsidR="001B370E" w:rsidRPr="00565FF2" w:rsidRDefault="001B370E" w:rsidP="0059787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65FF2">
              <w:rPr>
                <w:rFonts w:cs="Arial"/>
                <w:sz w:val="20"/>
              </w:rPr>
              <w:t>Rozpowszechnianie:</w:t>
            </w:r>
            <w:r w:rsidRPr="00565FF2">
              <w:rPr>
                <w:rFonts w:cs="Arial"/>
                <w:sz w:val="20"/>
              </w:rPr>
              <w:br/>
            </w:r>
            <w:r w:rsidRPr="00565FF2">
              <w:rPr>
                <w:rFonts w:cs="Arial"/>
                <w:b/>
                <w:sz w:val="20"/>
              </w:rPr>
              <w:t>Wydział Współpracy z Mediami</w:t>
            </w:r>
          </w:p>
          <w:p w14:paraId="087AF8F2" w14:textId="77777777" w:rsidR="001B370E" w:rsidRPr="00565FF2" w:rsidRDefault="001B370E" w:rsidP="00597875">
            <w:r w:rsidRPr="00565FF2">
              <w:t>Tel. komórkowy: +48 695 255 032</w:t>
            </w:r>
          </w:p>
          <w:p w14:paraId="70AD1921" w14:textId="77777777" w:rsidR="001B370E" w:rsidRPr="00565FF2" w:rsidRDefault="001B370E" w:rsidP="00597875">
            <w:pPr>
              <w:spacing w:before="0" w:after="0"/>
              <w:ind w:left="1491" w:hanging="1491"/>
            </w:pPr>
            <w:r w:rsidRPr="00565FF2">
              <w:t xml:space="preserve">Tel. stacjonarne: +48 22 608 38 04 </w:t>
            </w:r>
            <w:r w:rsidRPr="00565FF2">
              <w:br/>
              <w:t>+48 22 608 30 09</w:t>
            </w:r>
          </w:p>
          <w:p w14:paraId="3BA9F030" w14:textId="77777777" w:rsidR="001B370E" w:rsidRPr="00565FF2" w:rsidRDefault="001B370E" w:rsidP="00597875">
            <w:pPr>
              <w:spacing w:before="0"/>
              <w:ind w:left="2982" w:hanging="1491"/>
              <w:rPr>
                <w:lang w:val="en-GB"/>
              </w:rPr>
            </w:pPr>
            <w:r w:rsidRPr="00565FF2">
              <w:rPr>
                <w:lang w:val="en-GB"/>
              </w:rPr>
              <w:t>+48 22 449 41 45</w:t>
            </w:r>
          </w:p>
          <w:p w14:paraId="01703C2E" w14:textId="77777777" w:rsidR="001B370E" w:rsidRPr="00565FF2" w:rsidRDefault="001B370E" w:rsidP="00597875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  <w:r w:rsidRPr="00565FF2">
              <w:rPr>
                <w:b/>
                <w:sz w:val="20"/>
                <w:lang w:val="en-GB"/>
              </w:rPr>
              <w:t>e-mail:</w:t>
            </w:r>
            <w:r w:rsidRPr="00565FF2">
              <w:rPr>
                <w:sz w:val="20"/>
                <w:lang w:val="en-GB"/>
              </w:rPr>
              <w:t xml:space="preserve"> </w:t>
            </w:r>
            <w:hyperlink r:id="rId19" w:history="1">
              <w:r w:rsidRPr="00565FF2">
                <w:rPr>
                  <w:rFonts w:eastAsiaTheme="majorEastAsia" w:cs="Arial"/>
                  <w:b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49C162EA" w14:textId="77777777" w:rsidR="001B370E" w:rsidRPr="00565FF2" w:rsidRDefault="001B370E" w:rsidP="00597875">
            <w:pPr>
              <w:rPr>
                <w:sz w:val="18"/>
              </w:rPr>
            </w:pPr>
          </w:p>
        </w:tc>
      </w:tr>
      <w:tr w:rsidR="001B370E" w:rsidRPr="00565FF2" w14:paraId="3BED65E2" w14:textId="77777777" w:rsidTr="00597875">
        <w:trPr>
          <w:trHeight w:val="418"/>
        </w:trPr>
        <w:tc>
          <w:tcPr>
            <w:tcW w:w="4926" w:type="dxa"/>
            <w:vMerge w:val="restart"/>
          </w:tcPr>
          <w:p w14:paraId="62C6A9E2" w14:textId="77777777" w:rsidR="001B370E" w:rsidRPr="00565FF2" w:rsidRDefault="001B370E" w:rsidP="0059787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A70294D" w14:textId="77777777" w:rsidR="001B370E" w:rsidRPr="00565FF2" w:rsidRDefault="001B370E" w:rsidP="00597875">
            <w:pPr>
              <w:ind w:firstLine="680"/>
              <w:rPr>
                <w:sz w:val="18"/>
              </w:rPr>
            </w:pP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9728" behindDoc="0" locked="0" layoutInCell="1" allowOverlap="1" wp14:anchorId="0C6BE388" wp14:editId="2204854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5FF2">
              <w:rPr>
                <w:sz w:val="20"/>
              </w:rPr>
              <w:t>www.stat.gov.pl</w:t>
            </w:r>
          </w:p>
        </w:tc>
      </w:tr>
      <w:tr w:rsidR="001B370E" w:rsidRPr="00565FF2" w14:paraId="1412203B" w14:textId="77777777" w:rsidTr="00597875">
        <w:trPr>
          <w:trHeight w:val="418"/>
        </w:trPr>
        <w:tc>
          <w:tcPr>
            <w:tcW w:w="4926" w:type="dxa"/>
            <w:vMerge/>
          </w:tcPr>
          <w:p w14:paraId="1D6A7322" w14:textId="77777777" w:rsidR="001B370E" w:rsidRPr="00565FF2" w:rsidRDefault="001B370E" w:rsidP="0059787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7CFA5A3" w14:textId="77777777" w:rsidR="001B370E" w:rsidRPr="00565FF2" w:rsidRDefault="001B370E" w:rsidP="00597875">
            <w:pPr>
              <w:ind w:firstLine="680"/>
              <w:rPr>
                <w:sz w:val="18"/>
              </w:rPr>
            </w:pP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4848" behindDoc="0" locked="0" layoutInCell="1" allowOverlap="1" wp14:anchorId="227A45A8" wp14:editId="47CF1117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5FF2">
              <w:rPr>
                <w:sz w:val="20"/>
              </w:rPr>
              <w:t>@GUS_STAT</w:t>
            </w:r>
            <w:r w:rsidRPr="00565FF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B370E" w:rsidRPr="00565FF2" w14:paraId="3911A365" w14:textId="77777777" w:rsidTr="00597875">
        <w:trPr>
          <w:trHeight w:val="476"/>
        </w:trPr>
        <w:tc>
          <w:tcPr>
            <w:tcW w:w="4926" w:type="dxa"/>
            <w:vMerge/>
          </w:tcPr>
          <w:p w14:paraId="166B2BE3" w14:textId="77777777" w:rsidR="001B370E" w:rsidRPr="00565FF2" w:rsidRDefault="001B370E" w:rsidP="005978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7F5CA3" w14:textId="77777777" w:rsidR="001B370E" w:rsidRPr="00565FF2" w:rsidRDefault="001B370E" w:rsidP="00597875">
            <w:pPr>
              <w:ind w:firstLine="680"/>
              <w:rPr>
                <w:sz w:val="18"/>
              </w:rPr>
            </w:pP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0752" behindDoc="0" locked="0" layoutInCell="1" allowOverlap="1" wp14:anchorId="6DCF7363" wp14:editId="4A8A7ED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5FF2">
              <w:rPr>
                <w:sz w:val="20"/>
              </w:rPr>
              <w:t>@</w:t>
            </w:r>
            <w:proofErr w:type="spellStart"/>
            <w:r w:rsidRPr="00565FF2">
              <w:rPr>
                <w:sz w:val="20"/>
              </w:rPr>
              <w:t>GlownyUrzadStatystyczny</w:t>
            </w:r>
            <w:proofErr w:type="spellEnd"/>
            <w:r w:rsidRPr="00565FF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B370E" w:rsidRPr="00565FF2" w14:paraId="52A5307F" w14:textId="77777777" w:rsidTr="00597875">
        <w:trPr>
          <w:trHeight w:val="426"/>
        </w:trPr>
        <w:tc>
          <w:tcPr>
            <w:tcW w:w="4926" w:type="dxa"/>
          </w:tcPr>
          <w:p w14:paraId="74B62CC9" w14:textId="77777777" w:rsidR="001B370E" w:rsidRPr="00565FF2" w:rsidRDefault="001B370E" w:rsidP="005978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E105B9" w14:textId="77777777" w:rsidR="001B370E" w:rsidRPr="00565FF2" w:rsidRDefault="001B370E" w:rsidP="00597875">
            <w:pPr>
              <w:ind w:firstLine="680"/>
              <w:rPr>
                <w:noProof/>
                <w:sz w:val="20"/>
                <w:lang w:eastAsia="pl-PL"/>
              </w:rPr>
            </w:pP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1776" behindDoc="0" locked="0" layoutInCell="1" allowOverlap="1" wp14:anchorId="3E3020D2" wp14:editId="5767EC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65FF2">
              <w:rPr>
                <w:sz w:val="20"/>
              </w:rPr>
              <w:t>gus_stat</w:t>
            </w:r>
            <w:proofErr w:type="spellEnd"/>
          </w:p>
        </w:tc>
      </w:tr>
      <w:tr w:rsidR="001B370E" w:rsidRPr="00565FF2" w14:paraId="525E0455" w14:textId="77777777" w:rsidTr="00597875">
        <w:trPr>
          <w:trHeight w:val="504"/>
        </w:trPr>
        <w:tc>
          <w:tcPr>
            <w:tcW w:w="4926" w:type="dxa"/>
          </w:tcPr>
          <w:p w14:paraId="26424B02" w14:textId="77777777" w:rsidR="001B370E" w:rsidRPr="00565FF2" w:rsidRDefault="001B370E" w:rsidP="005978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446185" w14:textId="77777777" w:rsidR="001B370E" w:rsidRPr="00565FF2" w:rsidRDefault="001B370E" w:rsidP="00597875">
            <w:pPr>
              <w:ind w:firstLine="680"/>
              <w:rPr>
                <w:noProof/>
                <w:sz w:val="20"/>
                <w:lang w:eastAsia="pl-PL"/>
              </w:rPr>
            </w:pP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2800" behindDoc="0" locked="0" layoutInCell="1" allowOverlap="1" wp14:anchorId="48EED71A" wp14:editId="0DBED3C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65FF2">
              <w:rPr>
                <w:sz w:val="20"/>
              </w:rPr>
              <w:t>glownyurzadstatystycznygus</w:t>
            </w:r>
            <w:proofErr w:type="spellEnd"/>
          </w:p>
        </w:tc>
      </w:tr>
      <w:tr w:rsidR="001B370E" w:rsidRPr="00565FF2" w14:paraId="61BB234D" w14:textId="77777777" w:rsidTr="00597875">
        <w:trPr>
          <w:trHeight w:val="1546"/>
        </w:trPr>
        <w:tc>
          <w:tcPr>
            <w:tcW w:w="4926" w:type="dxa"/>
          </w:tcPr>
          <w:p w14:paraId="7BD9029F" w14:textId="77777777" w:rsidR="001B370E" w:rsidRPr="00565FF2" w:rsidRDefault="001B370E" w:rsidP="005978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46947B" w14:textId="77777777" w:rsidR="001B370E" w:rsidRPr="00565FF2" w:rsidRDefault="001B370E" w:rsidP="00597875">
            <w:pPr>
              <w:ind w:firstLine="680"/>
              <w:rPr>
                <w:noProof/>
                <w:sz w:val="20"/>
                <w:lang w:eastAsia="pl-PL"/>
              </w:rPr>
            </w:pPr>
            <w:r w:rsidRPr="00565FF2">
              <w:rPr>
                <w:noProof/>
                <w:sz w:val="20"/>
                <w:lang w:eastAsia="pl-PL"/>
              </w:rPr>
              <w:t>glownyurzadstatystyczny</w:t>
            </w: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3824" behindDoc="0" locked="0" layoutInCell="1" allowOverlap="1" wp14:anchorId="6CCEDF71" wp14:editId="575ED8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B370E" w:rsidRPr="00565FF2" w14:paraId="0171F90C" w14:textId="77777777" w:rsidTr="00597875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61B09" w14:textId="77777777" w:rsidR="001B370E" w:rsidRPr="00565FF2" w:rsidRDefault="001B370E" w:rsidP="00597875">
            <w:pPr>
              <w:shd w:val="clear" w:color="auto" w:fill="D9D9D9" w:themeFill="background1" w:themeFillShade="D9"/>
              <w:rPr>
                <w:b/>
              </w:rPr>
            </w:pPr>
            <w:r w:rsidRPr="00565FF2">
              <w:rPr>
                <w:b/>
              </w:rPr>
              <w:t>Powiązane opracowania</w:t>
            </w:r>
          </w:p>
          <w:p w14:paraId="13880ED9" w14:textId="77777777" w:rsidR="001B370E" w:rsidRPr="001B370E" w:rsidRDefault="001B370E" w:rsidP="00597875">
            <w:pPr>
              <w:rPr>
                <w:rStyle w:val="Hipercze"/>
                <w:sz w:val="18"/>
              </w:rPr>
            </w:pPr>
            <w:r w:rsidRPr="001B370E">
              <w:rPr>
                <w:rStyle w:val="Hipercze"/>
                <w:sz w:val="18"/>
              </w:rPr>
              <w:fldChar w:fldCharType="begin"/>
            </w:r>
            <w:r w:rsidRPr="001B370E">
              <w:rPr>
                <w:rStyle w:val="Hipercze"/>
                <w:sz w:val="18"/>
              </w:rPr>
              <w:instrText xml:space="preserve"> HYPERLINK "https://stat.gov.pl/" \o "Linko do opracowania pt...." </w:instrText>
            </w:r>
            <w:r w:rsidRPr="001B370E">
              <w:rPr>
                <w:rStyle w:val="Hipercze"/>
                <w:sz w:val="18"/>
              </w:rPr>
              <w:fldChar w:fldCharType="separate"/>
            </w:r>
            <w:hyperlink r:id="rId26" w:tooltip="Link do komunikatów i obwieszczeń Prezesa GUS" w:history="1">
              <w:r w:rsidRPr="001B370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65AE67DB" w14:textId="77777777" w:rsidR="001B370E" w:rsidRPr="001B370E" w:rsidRDefault="008059D9" w:rsidP="00597875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1B370E" w:rsidRPr="001B370E">
                <w:rPr>
                  <w:rStyle w:val="Hipercze"/>
                  <w:sz w:val="18"/>
                </w:rPr>
                <w:t>Informacje sygnalne</w:t>
              </w:r>
            </w:hyperlink>
          </w:p>
          <w:p w14:paraId="6ED33245" w14:textId="77777777" w:rsidR="001B370E" w:rsidRPr="001B370E" w:rsidRDefault="001B370E" w:rsidP="00597875">
            <w:pPr>
              <w:rPr>
                <w:rStyle w:val="Hipercze"/>
                <w:sz w:val="18"/>
              </w:rPr>
            </w:pPr>
            <w:r w:rsidRPr="001B370E">
              <w:rPr>
                <w:rStyle w:val="Hipercze"/>
                <w:sz w:val="18"/>
              </w:rPr>
              <w:fldChar w:fldCharType="end"/>
            </w:r>
            <w:r w:rsidRPr="001B370E">
              <w:rPr>
                <w:rStyle w:val="Hipercze"/>
                <w:sz w:val="18"/>
              </w:rPr>
              <w:fldChar w:fldCharType="begin"/>
            </w:r>
            <w:r w:rsidRPr="001B370E">
              <w:rPr>
                <w:rStyle w:val="Hipercze"/>
                <w:sz w:val="18"/>
              </w:rPr>
              <w:instrText xml:space="preserve"> HYPERLINK "https://stat.gov.pl/aktualnosci/informacja-na-temat-zmian-w-zakresie-koszyka-inflacyjnego-w-2025-roku,611,1.html" \o "informacja na temat zmian w zakresie \„koszyka inflacyjnego\” w 2025 roku" </w:instrText>
            </w:r>
            <w:r w:rsidRPr="001B370E">
              <w:rPr>
                <w:rStyle w:val="Hipercze"/>
                <w:sz w:val="18"/>
              </w:rPr>
              <w:fldChar w:fldCharType="separate"/>
            </w:r>
            <w:r w:rsidRPr="001B370E">
              <w:rPr>
                <w:rStyle w:val="Hipercze"/>
                <w:sz w:val="18"/>
              </w:rPr>
              <w:t>Informacja na temat zmian w zakresie „koszyka inflacyjnego” w 2025 roku</w:t>
            </w:r>
          </w:p>
          <w:p w14:paraId="373C689E" w14:textId="77777777" w:rsidR="001B370E" w:rsidRPr="00565FF2" w:rsidRDefault="001B370E" w:rsidP="00597875">
            <w:pPr>
              <w:spacing w:before="360" w:line="240" w:lineRule="auto"/>
              <w:rPr>
                <w:b/>
                <w:szCs w:val="24"/>
              </w:rPr>
            </w:pPr>
            <w:r w:rsidRPr="001B370E">
              <w:rPr>
                <w:rStyle w:val="Hipercze"/>
                <w:sz w:val="18"/>
              </w:rPr>
              <w:fldChar w:fldCharType="end"/>
            </w:r>
            <w:r w:rsidRPr="00565FF2">
              <w:rPr>
                <w:b/>
                <w:szCs w:val="24"/>
              </w:rPr>
              <w:t>Temat dostępny w bazach danych</w:t>
            </w:r>
          </w:p>
          <w:p w14:paraId="23865070" w14:textId="77777777" w:rsidR="001B370E" w:rsidRPr="001B370E" w:rsidRDefault="008059D9" w:rsidP="00597875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1B370E" w:rsidRPr="001B370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72C8A6C3" w14:textId="77777777" w:rsidR="001B370E" w:rsidRPr="001B370E" w:rsidRDefault="008059D9" w:rsidP="00597875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1B370E" w:rsidRPr="001B370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16B26B06" w14:textId="77777777" w:rsidR="001B370E" w:rsidRPr="001B370E" w:rsidRDefault="008059D9" w:rsidP="00597875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1B370E" w:rsidRPr="001B370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5C0731C" w14:textId="77777777" w:rsidR="001B370E" w:rsidRPr="001B370E" w:rsidRDefault="008059D9" w:rsidP="00597875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1B370E" w:rsidRPr="001B370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530CE046" w14:textId="77777777" w:rsidR="001B370E" w:rsidRPr="001B370E" w:rsidRDefault="008059D9" w:rsidP="00597875">
            <w:pPr>
              <w:rPr>
                <w:rStyle w:val="Hipercze"/>
                <w:sz w:val="18"/>
              </w:rPr>
            </w:pPr>
            <w:hyperlink r:id="rId32" w:tooltip="Link do obszaru tematycznego Ceny w ramach obszaru Ceny. Handel" w:history="1">
              <w:r w:rsidR="001B370E" w:rsidRPr="001B370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3004B4DF" w14:textId="77777777" w:rsidR="001B370E" w:rsidRPr="00565FF2" w:rsidRDefault="001B370E" w:rsidP="00597875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565FF2">
              <w:rPr>
                <w:b/>
                <w:szCs w:val="24"/>
              </w:rPr>
              <w:t>Ważniejsze pojęcia dostępne w słowniku</w:t>
            </w:r>
          </w:p>
          <w:p w14:paraId="3F9BA7E1" w14:textId="77777777" w:rsidR="001B370E" w:rsidRPr="001B370E" w:rsidRDefault="008059D9" w:rsidP="00597875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1B370E" w:rsidRPr="001B370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5184268C" w14:textId="77777777" w:rsidR="001B370E" w:rsidRPr="00565FF2" w:rsidRDefault="008059D9" w:rsidP="00597875">
            <w:pPr>
              <w:rPr>
                <w:rStyle w:val="Hipercze"/>
                <w:color w:val="auto"/>
                <w:sz w:val="18"/>
              </w:rPr>
            </w:pPr>
            <w:hyperlink r:id="rId34" w:tooltip="Link do pojęcia cena detaliczna w ramach słownika pojęć" w:history="1">
              <w:r w:rsidR="001B370E" w:rsidRPr="001B370E">
                <w:rPr>
                  <w:rStyle w:val="Hipercze"/>
                  <w:sz w:val="18"/>
                </w:rPr>
                <w:t>Cena detaliczna</w:t>
              </w:r>
            </w:hyperlink>
          </w:p>
          <w:p w14:paraId="55C7B175" w14:textId="77777777" w:rsidR="001B370E" w:rsidRPr="00565FF2" w:rsidRDefault="001B370E" w:rsidP="00597875">
            <w:pPr>
              <w:rPr>
                <w:b/>
                <w:szCs w:val="24"/>
              </w:rPr>
            </w:pPr>
          </w:p>
          <w:p w14:paraId="68EFC538" w14:textId="77777777" w:rsidR="001B370E" w:rsidRPr="00565FF2" w:rsidRDefault="001B370E" w:rsidP="00597875">
            <w:pPr>
              <w:rPr>
                <w:b/>
                <w:szCs w:val="24"/>
              </w:rPr>
            </w:pPr>
          </w:p>
          <w:p w14:paraId="516DEEE0" w14:textId="77777777" w:rsidR="001B370E" w:rsidRPr="00565FF2" w:rsidRDefault="001B370E" w:rsidP="00597875">
            <w:pPr>
              <w:rPr>
                <w:b/>
                <w:szCs w:val="24"/>
              </w:rPr>
            </w:pPr>
          </w:p>
        </w:tc>
      </w:tr>
    </w:tbl>
    <w:p w14:paraId="47EEBDE7" w14:textId="20B56E6C" w:rsidR="00D261A2" w:rsidRPr="001B370E" w:rsidRDefault="00D261A2" w:rsidP="001B370E">
      <w:pPr>
        <w:tabs>
          <w:tab w:val="left" w:pos="5412"/>
        </w:tabs>
        <w:rPr>
          <w:sz w:val="18"/>
        </w:rPr>
      </w:pPr>
    </w:p>
    <w:sectPr w:rsidR="00D261A2" w:rsidRPr="001B370E" w:rsidSect="00F408AD">
      <w:headerReference w:type="first" r:id="rId35"/>
      <w:pgSz w:w="11906" w:h="16838"/>
      <w:pgMar w:top="720" w:right="3119" w:bottom="720" w:left="720" w:header="17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355FE43-FDE9-4CEE-9D07-3F6B70D86DB5}"/>
    <w:embedBold r:id="rId2" w:fontKey="{79CEAC05-0722-476D-872C-22C46596E2A3}"/>
    <w:embedItalic r:id="rId3" w:fontKey="{87F7C871-116C-47BB-A9A3-D6711C6FE83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F098FE9-64B4-4706-B768-7AF29B404D4F}"/>
    <w:embedBold r:id="rId5" w:fontKey="{D9E9F833-FD10-4A3E-A651-8DDA520F811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2C5585E-D721-4FEF-9CF4-737F4C8F9237}"/>
    <w:embedBold r:id="rId7" w:fontKey="{62B6812E-5AD0-4A27-AF6E-CC88F90A1D0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90127E5-5560-4018-B172-501455A95B38}"/>
    <w:embedItalic r:id="rId9" w:fontKey="{D1FB8B5D-E26F-4EF1-B271-C205861C718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A2BE16F-39A6-425C-A2C0-0099336189D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5C61979-2860-454B-A274-552B885D18A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12AF11D7-D2C7-4A0D-B1BF-3B5B7B90865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3375496"/>
      <w:docPartObj>
        <w:docPartGallery w:val="Page Numbers (Bottom of Page)"/>
        <w:docPartUnique/>
      </w:docPartObj>
    </w:sdtPr>
    <w:sdtEndPr/>
    <w:sdtContent>
      <w:p w14:paraId="559CC5D0" w14:textId="734217A2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9D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49919637" w:rsidR="007915C4" w:rsidRDefault="001B370E" w:rsidP="00F408AD">
    <w:pPr>
      <w:pStyle w:val="Nagwek"/>
      <w:tabs>
        <w:tab w:val="clear" w:pos="4536"/>
        <w:tab w:val="clear" w:pos="9072"/>
        <w:tab w:val="left" w:pos="3491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551DB18" wp14:editId="6E9D1240">
              <wp:simplePos x="0" y="0"/>
              <wp:positionH relativeFrom="column">
                <wp:posOffset>5229860</wp:posOffset>
              </wp:positionH>
              <wp:positionV relativeFrom="paragraph">
                <wp:posOffset>-180797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37AFFC" id="Prostokąt 24" o:spid="_x0000_s1026" style="position:absolute;margin-left:411.8pt;margin-top:-14.2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B8eCqJ4gAA&#10;AA0BAAAPAAAAAAAAAAAAAAAAAAsFAABkcnMvZG93bnJldi54bWxQSwUGAAAAAAQABADzAAAAGgYA&#10;AAAA&#10;" fillcolor="#f2f2f2 [3052]" stroked="f" strokeweight="1pt">
              <v:path arrowok="t"/>
            </v:rect>
          </w:pict>
        </mc:Fallback>
      </mc:AlternateContent>
    </w:r>
    <w:r w:rsidR="00F408AD">
      <w:tab/>
    </w:r>
  </w:p>
  <w:p w14:paraId="348E2F62" w14:textId="3A06D08B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07E4C" w14:textId="1C24201B" w:rsidR="00F408AD" w:rsidRDefault="00F379ED">
    <w:pPr>
      <w:pStyle w:val="Nagwek"/>
    </w:pPr>
    <w:r w:rsidRPr="00F408A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AEF236" wp14:editId="3FD91624">
              <wp:simplePos x="0" y="0"/>
              <wp:positionH relativeFrom="column">
                <wp:posOffset>5040630</wp:posOffset>
              </wp:positionH>
              <wp:positionV relativeFrom="paragraph">
                <wp:posOffset>234950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24D591C" w14:textId="77777777" w:rsidR="00F408AD" w:rsidRPr="003C6C8D" w:rsidRDefault="00F408AD" w:rsidP="00F408AD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AEF236" id="Schemat blokowy: opóźnienie 6" o:spid="_x0000_s1029" alt="Napis &quot;Informacje sygnalne&quot;" style="position:absolute;margin-left:396.9pt;margin-top:18.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Y+JcM9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24D591C" w14:textId="77777777" w:rsidR="00F408AD" w:rsidRPr="003C6C8D" w:rsidRDefault="00F408AD" w:rsidP="00F408AD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F408A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6545A55" wp14:editId="0396F242">
              <wp:simplePos x="0" y="0"/>
              <wp:positionH relativeFrom="column">
                <wp:posOffset>5228590</wp:posOffset>
              </wp:positionH>
              <wp:positionV relativeFrom="paragraph">
                <wp:posOffset>525703</wp:posOffset>
              </wp:positionV>
              <wp:extent cx="1871980" cy="10015855"/>
              <wp:effectExtent l="0" t="0" r="0" b="4445"/>
              <wp:wrapTight wrapText="bothSides">
                <wp:wrapPolygon edited="0">
                  <wp:start x="0" y="0"/>
                  <wp:lineTo x="0" y="21569"/>
                  <wp:lineTo x="21322" y="21569"/>
                  <wp:lineTo x="21322" y="0"/>
                  <wp:lineTo x="0" y="0"/>
                </wp:wrapPolygon>
              </wp:wrapTight>
              <wp:docPr id="12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709AB" id="Prostokąt 10" o:spid="_x0000_s1026" alt="Napis &quot;Informacja sygnalna&quot;" style="position:absolute;margin-left:411.7pt;margin-top:41.4pt;width:147.4pt;height:788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" fillcolor="#f2f2f2" stroked="f" strokeweight="1pt">
              <v:path arrowok="t"/>
              <w10:wrap type="tight"/>
            </v:rect>
          </w:pict>
        </mc:Fallback>
      </mc:AlternateContent>
    </w:r>
    <w:r w:rsidR="00F408AD" w:rsidRPr="00502F8C">
      <w:rPr>
        <w:noProof/>
        <w:lang w:val="en-GB" w:eastAsia="en-GB"/>
      </w:rPr>
      <w:drawing>
        <wp:inline distT="0" distB="0" distL="0" distR="0" wp14:anchorId="5A308B48" wp14:editId="1FA754BE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C15493" w14:textId="00DC20D4" w:rsidR="00F408AD" w:rsidRDefault="0051301C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A2DB6E6" wp14:editId="22FAF43D">
              <wp:simplePos x="0" y="0"/>
              <wp:positionH relativeFrom="column">
                <wp:posOffset>5229555</wp:posOffset>
              </wp:positionH>
              <wp:positionV relativeFrom="paragraph">
                <wp:posOffset>290830</wp:posOffset>
              </wp:positionV>
              <wp:extent cx="1432560" cy="336550"/>
              <wp:effectExtent l="0" t="0" r="0" b="6350"/>
              <wp:wrapNone/>
              <wp:docPr id="34" name="Pole tekstowe 2" descr="15 październik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D79A3E" w14:textId="77777777" w:rsidR="0051301C" w:rsidRPr="00624363" w:rsidRDefault="0051301C" w:rsidP="0051301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15.10.2025</w:t>
                          </w:r>
                          <w:r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61451FF4" w14:textId="77777777" w:rsidR="0051301C" w:rsidRPr="00C97596" w:rsidRDefault="0051301C" w:rsidP="0051301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DB6E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października 2025 roku" style="position:absolute;margin-left:411.8pt;margin-top:22.9pt;width:112.8pt;height:2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" filled="f" stroked="f">
              <v:textbox>
                <w:txbxContent>
                  <w:p w14:paraId="63D79A3E" w14:textId="77777777" w:rsidR="0051301C" w:rsidRPr="00624363" w:rsidRDefault="0051301C" w:rsidP="0051301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15.10.2025</w:t>
                    </w:r>
                    <w:r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61451FF4" w14:textId="77777777" w:rsidR="0051301C" w:rsidRPr="00C97596" w:rsidRDefault="0051301C" w:rsidP="0051301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6ADB1" w14:textId="206E000A" w:rsidR="001B370E" w:rsidRDefault="001B370E">
    <w:pPr>
      <w:pStyle w:val="Nagwek"/>
    </w:pPr>
  </w:p>
  <w:p w14:paraId="0F421195" w14:textId="4875F215" w:rsidR="001B370E" w:rsidRDefault="001B37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" o:bullet="t">
        <v:imagedata r:id="rId1" o:title=""/>
      </v:shape>
    </w:pict>
  </w:numPicBullet>
  <w:numPicBullet w:numPicBulletId="1">
    <w:pict>
      <v:shape id="_x0000_i1027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5E13"/>
    <w:rsid w:val="00057B1F"/>
    <w:rsid w:val="00057CA1"/>
    <w:rsid w:val="00061403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7A10"/>
    <w:rsid w:val="00093719"/>
    <w:rsid w:val="000942FF"/>
    <w:rsid w:val="00097840"/>
    <w:rsid w:val="000A10B1"/>
    <w:rsid w:val="000B0727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131C"/>
    <w:rsid w:val="000E343E"/>
    <w:rsid w:val="000E4506"/>
    <w:rsid w:val="000E7785"/>
    <w:rsid w:val="000E79A9"/>
    <w:rsid w:val="000F0542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4CCE"/>
    <w:rsid w:val="00194D81"/>
    <w:rsid w:val="001951DA"/>
    <w:rsid w:val="00195449"/>
    <w:rsid w:val="001A60F7"/>
    <w:rsid w:val="001B053D"/>
    <w:rsid w:val="001B1D76"/>
    <w:rsid w:val="001B3399"/>
    <w:rsid w:val="001B370E"/>
    <w:rsid w:val="001B536C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E7302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46F86"/>
    <w:rsid w:val="0025481E"/>
    <w:rsid w:val="002574F9"/>
    <w:rsid w:val="00262B61"/>
    <w:rsid w:val="00262CC6"/>
    <w:rsid w:val="00263E08"/>
    <w:rsid w:val="00271A3E"/>
    <w:rsid w:val="00272D8A"/>
    <w:rsid w:val="00276811"/>
    <w:rsid w:val="00282699"/>
    <w:rsid w:val="002926DF"/>
    <w:rsid w:val="00292C7D"/>
    <w:rsid w:val="00296697"/>
    <w:rsid w:val="002975F7"/>
    <w:rsid w:val="002A44CD"/>
    <w:rsid w:val="002B0472"/>
    <w:rsid w:val="002B1DAB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37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003A"/>
    <w:rsid w:val="00344AB5"/>
    <w:rsid w:val="00347CCC"/>
    <w:rsid w:val="00347D72"/>
    <w:rsid w:val="00351F7C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882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5ECF"/>
    <w:rsid w:val="004676F8"/>
    <w:rsid w:val="004733F6"/>
    <w:rsid w:val="004740A3"/>
    <w:rsid w:val="00474E69"/>
    <w:rsid w:val="0047655E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E4D51"/>
    <w:rsid w:val="004E6AA8"/>
    <w:rsid w:val="004F0C3C"/>
    <w:rsid w:val="004F2280"/>
    <w:rsid w:val="004F23BB"/>
    <w:rsid w:val="004F63FC"/>
    <w:rsid w:val="004F6C63"/>
    <w:rsid w:val="00501A62"/>
    <w:rsid w:val="00505A92"/>
    <w:rsid w:val="0051301C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9CB"/>
    <w:rsid w:val="00540C5C"/>
    <w:rsid w:val="00541E6E"/>
    <w:rsid w:val="0054251F"/>
    <w:rsid w:val="005520D8"/>
    <w:rsid w:val="00553D83"/>
    <w:rsid w:val="00555CFB"/>
    <w:rsid w:val="00556ADB"/>
    <w:rsid w:val="00556CF1"/>
    <w:rsid w:val="00565FF2"/>
    <w:rsid w:val="00571A71"/>
    <w:rsid w:val="005739CD"/>
    <w:rsid w:val="005758C4"/>
    <w:rsid w:val="005761B8"/>
    <w:rsid w:val="005762A7"/>
    <w:rsid w:val="005829A0"/>
    <w:rsid w:val="0058476D"/>
    <w:rsid w:val="00587CEE"/>
    <w:rsid w:val="005916D7"/>
    <w:rsid w:val="0059427F"/>
    <w:rsid w:val="00596062"/>
    <w:rsid w:val="005A2417"/>
    <w:rsid w:val="005A6906"/>
    <w:rsid w:val="005A698C"/>
    <w:rsid w:val="005A6A95"/>
    <w:rsid w:val="005B087E"/>
    <w:rsid w:val="005B214D"/>
    <w:rsid w:val="005B2172"/>
    <w:rsid w:val="005B6A85"/>
    <w:rsid w:val="005C0CAC"/>
    <w:rsid w:val="005D03A0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5F61B4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36EB3"/>
    <w:rsid w:val="0064017E"/>
    <w:rsid w:val="00647D35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3EDF"/>
    <w:rsid w:val="0068748B"/>
    <w:rsid w:val="00690F7F"/>
    <w:rsid w:val="00691534"/>
    <w:rsid w:val="0069244A"/>
    <w:rsid w:val="00693880"/>
    <w:rsid w:val="00694AF0"/>
    <w:rsid w:val="006A00B1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50D"/>
    <w:rsid w:val="00721EB7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A87"/>
    <w:rsid w:val="00742E65"/>
    <w:rsid w:val="00743E10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457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9D9"/>
    <w:rsid w:val="00805B46"/>
    <w:rsid w:val="00805DB4"/>
    <w:rsid w:val="00817AC3"/>
    <w:rsid w:val="008209DF"/>
    <w:rsid w:val="00823593"/>
    <w:rsid w:val="00825DC2"/>
    <w:rsid w:val="00832C33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26B8"/>
    <w:rsid w:val="008F3638"/>
    <w:rsid w:val="008F4441"/>
    <w:rsid w:val="008F5F19"/>
    <w:rsid w:val="008F6B20"/>
    <w:rsid w:val="008F6F31"/>
    <w:rsid w:val="008F74DF"/>
    <w:rsid w:val="008F7F0D"/>
    <w:rsid w:val="00901C18"/>
    <w:rsid w:val="00902274"/>
    <w:rsid w:val="00903273"/>
    <w:rsid w:val="009127BA"/>
    <w:rsid w:val="00920AAE"/>
    <w:rsid w:val="00920E24"/>
    <w:rsid w:val="009227A6"/>
    <w:rsid w:val="00933489"/>
    <w:rsid w:val="00933EC1"/>
    <w:rsid w:val="0093493B"/>
    <w:rsid w:val="0093499B"/>
    <w:rsid w:val="00940FBB"/>
    <w:rsid w:val="00942235"/>
    <w:rsid w:val="009446AD"/>
    <w:rsid w:val="009524BC"/>
    <w:rsid w:val="00952E4D"/>
    <w:rsid w:val="009530DB"/>
    <w:rsid w:val="00953676"/>
    <w:rsid w:val="00956F30"/>
    <w:rsid w:val="00960F73"/>
    <w:rsid w:val="00964CB1"/>
    <w:rsid w:val="00965814"/>
    <w:rsid w:val="00965B59"/>
    <w:rsid w:val="00966C9A"/>
    <w:rsid w:val="009705EE"/>
    <w:rsid w:val="00972C9F"/>
    <w:rsid w:val="00975594"/>
    <w:rsid w:val="00977927"/>
    <w:rsid w:val="0098135C"/>
    <w:rsid w:val="0098156A"/>
    <w:rsid w:val="009836BE"/>
    <w:rsid w:val="009868C4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3725"/>
    <w:rsid w:val="009E5F9E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0A89"/>
    <w:rsid w:val="00A31C37"/>
    <w:rsid w:val="00A32673"/>
    <w:rsid w:val="00A32E16"/>
    <w:rsid w:val="00A365F4"/>
    <w:rsid w:val="00A4547A"/>
    <w:rsid w:val="00A459FC"/>
    <w:rsid w:val="00A47D80"/>
    <w:rsid w:val="00A53132"/>
    <w:rsid w:val="00A563F2"/>
    <w:rsid w:val="00A566E8"/>
    <w:rsid w:val="00A61CE0"/>
    <w:rsid w:val="00A66347"/>
    <w:rsid w:val="00A66523"/>
    <w:rsid w:val="00A762B4"/>
    <w:rsid w:val="00A810F9"/>
    <w:rsid w:val="00A82B39"/>
    <w:rsid w:val="00A82D31"/>
    <w:rsid w:val="00A85E7E"/>
    <w:rsid w:val="00A86ECC"/>
    <w:rsid w:val="00A86FCC"/>
    <w:rsid w:val="00A90A6D"/>
    <w:rsid w:val="00A916F7"/>
    <w:rsid w:val="00A937EF"/>
    <w:rsid w:val="00A94754"/>
    <w:rsid w:val="00A9588B"/>
    <w:rsid w:val="00A9599D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153D"/>
    <w:rsid w:val="00AF2F5C"/>
    <w:rsid w:val="00AF7709"/>
    <w:rsid w:val="00B0271C"/>
    <w:rsid w:val="00B11B69"/>
    <w:rsid w:val="00B14952"/>
    <w:rsid w:val="00B16871"/>
    <w:rsid w:val="00B21F71"/>
    <w:rsid w:val="00B25B45"/>
    <w:rsid w:val="00B276C1"/>
    <w:rsid w:val="00B27A5D"/>
    <w:rsid w:val="00B31E5A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3F87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A43C1"/>
    <w:rsid w:val="00BB4F09"/>
    <w:rsid w:val="00BB54B5"/>
    <w:rsid w:val="00BB7799"/>
    <w:rsid w:val="00BC440C"/>
    <w:rsid w:val="00BC46B2"/>
    <w:rsid w:val="00BC561F"/>
    <w:rsid w:val="00BD4C82"/>
    <w:rsid w:val="00BD4E33"/>
    <w:rsid w:val="00BE5289"/>
    <w:rsid w:val="00BE7F76"/>
    <w:rsid w:val="00BF7F08"/>
    <w:rsid w:val="00C02244"/>
    <w:rsid w:val="00C030DE"/>
    <w:rsid w:val="00C051A8"/>
    <w:rsid w:val="00C22105"/>
    <w:rsid w:val="00C244B6"/>
    <w:rsid w:val="00C27BF1"/>
    <w:rsid w:val="00C31509"/>
    <w:rsid w:val="00C3702F"/>
    <w:rsid w:val="00C4086D"/>
    <w:rsid w:val="00C4500A"/>
    <w:rsid w:val="00C46A7E"/>
    <w:rsid w:val="00C47B91"/>
    <w:rsid w:val="00C52FF3"/>
    <w:rsid w:val="00C535B2"/>
    <w:rsid w:val="00C62238"/>
    <w:rsid w:val="00C64A37"/>
    <w:rsid w:val="00C65D4A"/>
    <w:rsid w:val="00C7158E"/>
    <w:rsid w:val="00C7250B"/>
    <w:rsid w:val="00C72BE4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0C38"/>
    <w:rsid w:val="00D115D5"/>
    <w:rsid w:val="00D14388"/>
    <w:rsid w:val="00D14BF0"/>
    <w:rsid w:val="00D209D2"/>
    <w:rsid w:val="00D261A2"/>
    <w:rsid w:val="00D27235"/>
    <w:rsid w:val="00D27B4B"/>
    <w:rsid w:val="00D339B2"/>
    <w:rsid w:val="00D34C33"/>
    <w:rsid w:val="00D42DCA"/>
    <w:rsid w:val="00D51155"/>
    <w:rsid w:val="00D52689"/>
    <w:rsid w:val="00D56130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3D4D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300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3E3"/>
    <w:rsid w:val="00E664C5"/>
    <w:rsid w:val="00E671A2"/>
    <w:rsid w:val="00E7490D"/>
    <w:rsid w:val="00E76D26"/>
    <w:rsid w:val="00E76EE5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142DB"/>
    <w:rsid w:val="00F21983"/>
    <w:rsid w:val="00F21BEC"/>
    <w:rsid w:val="00F22912"/>
    <w:rsid w:val="00F27C8F"/>
    <w:rsid w:val="00F32749"/>
    <w:rsid w:val="00F3415D"/>
    <w:rsid w:val="00F37172"/>
    <w:rsid w:val="00F379ED"/>
    <w:rsid w:val="00F408AD"/>
    <w:rsid w:val="00F4477E"/>
    <w:rsid w:val="00F45242"/>
    <w:rsid w:val="00F46269"/>
    <w:rsid w:val="00F46CE5"/>
    <w:rsid w:val="00F541A0"/>
    <w:rsid w:val="00F56247"/>
    <w:rsid w:val="00F60BA8"/>
    <w:rsid w:val="00F67D8F"/>
    <w:rsid w:val="00F802BE"/>
    <w:rsid w:val="00F80E93"/>
    <w:rsid w:val="00F86024"/>
    <w:rsid w:val="00F8611A"/>
    <w:rsid w:val="00F93ED2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375"/>
    <w:rsid w:val="00FD08AE"/>
    <w:rsid w:val="00FD2B28"/>
    <w:rsid w:val="00FD5EA7"/>
    <w:rsid w:val="00FE02E8"/>
    <w:rsid w:val="00FE36CF"/>
    <w:rsid w:val="00FE6C42"/>
    <w:rsid w:val="00FE707E"/>
    <w:rsid w:val="00FF0246"/>
    <w:rsid w:val="00FF3E04"/>
    <w:rsid w:val="00FF5CCD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yperlink" Target="https://stat.gov.pl/metainformacje/slownik-pojec/pojecia-stosowane-w-statystyce-publicznej/459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bw.stat.gov.pl/baza-danych" TargetMode="Externa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8C029B3F-2CC4-4A59-AF0D-A90575FA3373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F91D5F-7504-4CA0-8048-7B7347E62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932</Words>
  <Characters>5317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CPI_06_2025</vt:lpstr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2025-10-14T11:11:00Z</cp:lastPrinted>
  <dcterms:created xsi:type="dcterms:W3CDTF">2025-10-14T11:28:00Z</dcterms:created>
  <dcterms:modified xsi:type="dcterms:W3CDTF">2025-10-14T11:37:00Z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