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5ED1F" w14:textId="77777777" w:rsidR="00393761" w:rsidRPr="0008322A" w:rsidRDefault="0034019A" w:rsidP="00F049AB">
      <w:pPr>
        <w:pStyle w:val="Tytuinfomacjisygnalnej"/>
      </w:pPr>
      <w:r w:rsidRPr="0008322A">
        <w:t xml:space="preserve">Przedsiębiorstwa niefinansowe według rodzajów i miejsc prowadzenia działalności w </w:t>
      </w:r>
      <w:r w:rsidRPr="00C7121F">
        <w:rPr>
          <w:color w:val="auto"/>
        </w:rPr>
        <w:t>202</w:t>
      </w:r>
      <w:r w:rsidR="000C0035" w:rsidRPr="00C7121F">
        <w:rPr>
          <w:color w:val="auto"/>
        </w:rPr>
        <w:t>4</w:t>
      </w:r>
      <w:r w:rsidRPr="0008322A">
        <w:t xml:space="preserve"> r.</w:t>
      </w:r>
    </w:p>
    <w:p w14:paraId="15469136" w14:textId="4CD473FC" w:rsidR="00B25376" w:rsidRPr="00B25376" w:rsidRDefault="00A4141C" w:rsidP="003A0944">
      <w:pPr>
        <w:pStyle w:val="Lead"/>
        <w:rPr>
          <w:color w:val="00B0F0"/>
        </w:rPr>
      </w:pPr>
      <w:r w:rsidRPr="00174299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EB2AF0A" wp14:editId="1312270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228725"/>
                <wp:effectExtent l="0" t="0" r="0" b="9525"/>
                <wp:wrapSquare wrapText="bothSides"/>
                <wp:docPr id="6" name="Pole tekstowe 2" descr="2,9%&#10;Wzrost liczby przedsiębiorstw niefinansowych r/r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8DC6D" w14:textId="77777777" w:rsidR="00A4141C" w:rsidRDefault="00A4141C" w:rsidP="00706A38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C7121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44"/>
                              </w:rPr>
                              <w:t>2,9%</w:t>
                            </w:r>
                          </w:p>
                          <w:p w14:paraId="6D5D149E" w14:textId="77777777" w:rsidR="005C0CAC" w:rsidRPr="0008322A" w:rsidRDefault="00A4141C" w:rsidP="00706A38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7121F">
                              <w:rPr>
                                <w:color w:val="FFFFFF" w:themeColor="background1"/>
                                <w:sz w:val="20"/>
                              </w:rPr>
                              <w:t>Wzrost</w:t>
                            </w:r>
                            <w:r w:rsidR="00706A38" w:rsidRPr="00706A38">
                              <w:rPr>
                                <w:color w:val="FFFFFF" w:themeColor="background1"/>
                                <w:sz w:val="20"/>
                              </w:rPr>
                              <w:t xml:space="preserve"> liczby przedsiębiorstw niefinansowych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2AF0A" id="Pole tekstowe 2" o:spid="_x0000_s1026" alt="2,9%&#10;Wzrost liczby przedsiębiorstw niefinansowych r/r&#10;&#10;&#10;" style="position:absolute;margin-left:0;margin-top:.7pt;width:162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" fillcolor="#001d77" stroked="f">
                <v:stroke joinstyle="miter"/>
                <v:textbox>
                  <w:txbxContent>
                    <w:p w14:paraId="51E8DC6D" w14:textId="77777777" w:rsidR="00A4141C" w:rsidRDefault="00A4141C" w:rsidP="00706A38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t xml:space="preserve"> </w:t>
                      </w:r>
                      <w:r w:rsidRPr="00C7121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44"/>
                        </w:rPr>
                        <w:t>2,9%</w:t>
                      </w:r>
                    </w:p>
                    <w:p w14:paraId="6D5D149E" w14:textId="77777777" w:rsidR="005C0CAC" w:rsidRPr="0008322A" w:rsidRDefault="00A4141C" w:rsidP="00706A38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C7121F">
                        <w:rPr>
                          <w:color w:val="FFFFFF" w:themeColor="background1"/>
                          <w:sz w:val="20"/>
                        </w:rPr>
                        <w:t>Wzrost</w:t>
                      </w:r>
                      <w:r w:rsidR="00706A38" w:rsidRPr="00706A38">
                        <w:rPr>
                          <w:color w:val="FFFFFF" w:themeColor="background1"/>
                          <w:sz w:val="20"/>
                        </w:rPr>
                        <w:t xml:space="preserve"> liczby przedsiębiorstw niefinansowych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1EB5" w:rsidRPr="00174299">
        <w:t xml:space="preserve">W </w:t>
      </w:r>
      <w:r w:rsidR="005330E6" w:rsidRPr="00C7121F">
        <w:t>202</w:t>
      </w:r>
      <w:r w:rsidR="0057776A" w:rsidRPr="00C7121F">
        <w:t>4</w:t>
      </w:r>
      <w:r w:rsidR="005330E6" w:rsidRPr="00C7121F">
        <w:t xml:space="preserve"> </w:t>
      </w:r>
      <w:r w:rsidR="00401EB5" w:rsidRPr="00C7121F">
        <w:t>r</w:t>
      </w:r>
      <w:r w:rsidR="00D00984" w:rsidRPr="00C7121F">
        <w:t>.</w:t>
      </w:r>
      <w:r w:rsidR="00401EB5" w:rsidRPr="00C7121F">
        <w:t xml:space="preserve"> </w:t>
      </w:r>
      <w:r w:rsidR="005330E6" w:rsidRPr="00C7121F">
        <w:t xml:space="preserve">w Polsce </w:t>
      </w:r>
      <w:r w:rsidR="00662FD4" w:rsidRPr="00C7121F">
        <w:t>działało</w:t>
      </w:r>
      <w:r w:rsidR="00401EB5" w:rsidRPr="00C7121F">
        <w:t xml:space="preserve"> 2</w:t>
      </w:r>
      <w:r w:rsidR="00E348DB" w:rsidRPr="00C7121F">
        <w:t> </w:t>
      </w:r>
      <w:r w:rsidR="00401EB5" w:rsidRPr="00C7121F">
        <w:t>3</w:t>
      </w:r>
      <w:r w:rsidR="0057776A" w:rsidRPr="00C7121F">
        <w:t>74</w:t>
      </w:r>
      <w:r w:rsidR="00174299" w:rsidRPr="00C7121F">
        <w:t>,</w:t>
      </w:r>
      <w:r w:rsidR="0057776A" w:rsidRPr="00C7121F">
        <w:t>5</w:t>
      </w:r>
      <w:r w:rsidR="00174299" w:rsidRPr="00C7121F">
        <w:t xml:space="preserve"> tys.</w:t>
      </w:r>
      <w:r w:rsidR="00401EB5" w:rsidRPr="00C7121F">
        <w:t xml:space="preserve"> przedsiębiorstw niefinansowych</w:t>
      </w:r>
      <w:r w:rsidR="00762755" w:rsidRPr="00C7121F">
        <w:t>, w tym 2</w:t>
      </w:r>
      <w:r w:rsidR="00174299" w:rsidRPr="00C7121F">
        <w:t> </w:t>
      </w:r>
      <w:r w:rsidRPr="00C7121F">
        <w:t>307</w:t>
      </w:r>
      <w:r w:rsidR="00174299" w:rsidRPr="00C7121F">
        <w:t>,</w:t>
      </w:r>
      <w:r w:rsidR="00C93D8A" w:rsidRPr="00C7121F">
        <w:t>8</w:t>
      </w:r>
      <w:r w:rsidR="00174299" w:rsidRPr="00C7121F">
        <w:t xml:space="preserve"> tys.</w:t>
      </w:r>
      <w:r w:rsidR="00762755" w:rsidRPr="00C7121F">
        <w:t xml:space="preserve"> mikro</w:t>
      </w:r>
      <w:r w:rsidR="00174299" w:rsidRPr="00C7121F">
        <w:t>przedsiębiorstw</w:t>
      </w:r>
      <w:r w:rsidR="00401EB5" w:rsidRPr="00C7121F">
        <w:t>.</w:t>
      </w:r>
      <w:r w:rsidR="00B25376" w:rsidRPr="00C7121F">
        <w:t xml:space="preserve"> </w:t>
      </w:r>
      <w:r w:rsidR="00631F6A" w:rsidRPr="00C7121F">
        <w:t>Ze względu na rodzaj prowadzonej działalności, n</w:t>
      </w:r>
      <w:r w:rsidR="00B25376" w:rsidRPr="00C7121F">
        <w:t xml:space="preserve">ajliczniejszą </w:t>
      </w:r>
      <w:r w:rsidR="008366AA" w:rsidRPr="00C7121F">
        <w:t xml:space="preserve">zbiorowość </w:t>
      </w:r>
      <w:r w:rsidR="00B25376" w:rsidRPr="00C7121F">
        <w:t>w</w:t>
      </w:r>
      <w:r w:rsidR="00364D1A" w:rsidRPr="00C7121F">
        <w:t> </w:t>
      </w:r>
      <w:r w:rsidR="00B25376" w:rsidRPr="00C7121F">
        <w:t>całej populacji p</w:t>
      </w:r>
      <w:r w:rsidR="00631F6A" w:rsidRPr="00C7121F">
        <w:t>odmiotów</w:t>
      </w:r>
      <w:r w:rsidR="00B25376" w:rsidRPr="00C7121F">
        <w:t xml:space="preserve"> niefinansowych </w:t>
      </w:r>
      <w:r w:rsidR="007156E2" w:rsidRPr="00C7121F">
        <w:t>stanowiły</w:t>
      </w:r>
      <w:r w:rsidR="00B25376" w:rsidRPr="00C7121F">
        <w:t xml:space="preserve"> </w:t>
      </w:r>
      <w:r w:rsidR="00631F6A" w:rsidRPr="00C7121F">
        <w:t>przedsiębiorstwa</w:t>
      </w:r>
      <w:r w:rsidR="00B25376" w:rsidRPr="00C7121F">
        <w:t xml:space="preserve"> handlowe (</w:t>
      </w:r>
      <w:r w:rsidR="0024447A" w:rsidRPr="00C7121F">
        <w:t>1</w:t>
      </w:r>
      <w:r w:rsidR="009B291C" w:rsidRPr="00C7121F">
        <w:t>7,</w:t>
      </w:r>
      <w:r w:rsidR="0024447A" w:rsidRPr="00C7121F">
        <w:t>9</w:t>
      </w:r>
      <w:r w:rsidR="00B25376" w:rsidRPr="00C7121F">
        <w:t xml:space="preserve">% </w:t>
      </w:r>
      <w:r w:rsidR="0036761C" w:rsidRPr="00C7121F">
        <w:t>ogółu</w:t>
      </w:r>
      <w:r w:rsidR="00B25376" w:rsidRPr="00C7121F">
        <w:t>)</w:t>
      </w:r>
      <w:r w:rsidR="0036761C" w:rsidRPr="00C7121F">
        <w:t xml:space="preserve">; </w:t>
      </w:r>
      <w:r w:rsidR="00174299" w:rsidRPr="00C7121F">
        <w:t xml:space="preserve">a </w:t>
      </w:r>
      <w:r w:rsidR="0036761C" w:rsidRPr="00C7121F">
        <w:t>ze względu na lokalizację siedziby – p</w:t>
      </w:r>
      <w:r w:rsidR="00B25376" w:rsidRPr="00C7121F">
        <w:t>odmiot</w:t>
      </w:r>
      <w:r w:rsidR="0036761C" w:rsidRPr="00C7121F">
        <w:t>y z</w:t>
      </w:r>
      <w:r w:rsidR="00364D1A" w:rsidRPr="00C7121F">
        <w:t> </w:t>
      </w:r>
      <w:r w:rsidR="00B25376" w:rsidRPr="00C7121F">
        <w:t>województw</w:t>
      </w:r>
      <w:r w:rsidR="0036761C" w:rsidRPr="00C7121F">
        <w:t>a</w:t>
      </w:r>
      <w:r w:rsidR="00B25376" w:rsidRPr="00C7121F">
        <w:t xml:space="preserve"> mazowiecki</w:t>
      </w:r>
      <w:r w:rsidR="0036761C" w:rsidRPr="00C7121F">
        <w:t>ego</w:t>
      </w:r>
      <w:r w:rsidR="00B25376" w:rsidRPr="00C7121F">
        <w:t xml:space="preserve"> (</w:t>
      </w:r>
      <w:r w:rsidR="009B291C" w:rsidRPr="00C7121F">
        <w:t>20,</w:t>
      </w:r>
      <w:r w:rsidR="00DB201A" w:rsidRPr="00C7121F">
        <w:t>8</w:t>
      </w:r>
      <w:r w:rsidR="00B25376" w:rsidRPr="00C7121F">
        <w:t>% ogółu</w:t>
      </w:r>
      <w:r w:rsidR="00B25376" w:rsidRPr="006904DC">
        <w:t xml:space="preserve">). </w:t>
      </w:r>
    </w:p>
    <w:p w14:paraId="4F3D7B04" w14:textId="77777777" w:rsidR="00DE58F1" w:rsidRPr="0008322A" w:rsidRDefault="00401EB5" w:rsidP="00174299">
      <w:pPr>
        <w:pStyle w:val="Lead"/>
        <w:spacing w:before="240"/>
      </w:pPr>
      <w:r w:rsidRPr="0008322A">
        <w:t xml:space="preserve"> </w:t>
      </w:r>
    </w:p>
    <w:p w14:paraId="04A51D5A" w14:textId="77777777" w:rsidR="00E95B8E" w:rsidRPr="0008322A" w:rsidRDefault="00EE4179" w:rsidP="0008322A">
      <w:pPr>
        <w:pStyle w:val="Nagwek1"/>
        <w:rPr>
          <w:rFonts w:ascii="Fira Sans" w:hAnsi="Fira Sans"/>
          <w:b/>
          <w:szCs w:val="19"/>
        </w:rPr>
      </w:pPr>
      <w:r w:rsidRPr="0008322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33E7B3B6" wp14:editId="76751F8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Jednostki mikro stanowiły 97,2% zbiorowości przedsiębiorstw niefinansowych w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23D5" w14:textId="77777777" w:rsidR="00D616D2" w:rsidRPr="00E95B8E" w:rsidRDefault="003A094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Jednostki mikro stanowiły </w:t>
                            </w:r>
                            <w:r w:rsidRPr="006904DC">
                              <w:t>97,</w:t>
                            </w:r>
                            <w:r w:rsidR="00A216FE">
                              <w:t>2</w:t>
                            </w:r>
                            <w:r>
                              <w:t>% zbiorowości</w:t>
                            </w:r>
                            <w:r w:rsidR="00046302">
                              <w:t xml:space="preserve"> przedsiębiorstw niefinansowych </w:t>
                            </w:r>
                            <w:r w:rsidR="00EE4179">
                              <w:t>w</w:t>
                            </w:r>
                            <w:r w:rsidR="00364D1A">
                              <w:t> </w:t>
                            </w:r>
                            <w:r w:rsidR="00EE4179" w:rsidRPr="006904DC">
                              <w:t>202</w:t>
                            </w:r>
                            <w:r w:rsidR="00A216FE">
                              <w:t>4</w:t>
                            </w:r>
                            <w:r w:rsidR="00EE4179" w:rsidRPr="006904DC">
                              <w:t xml:space="preserve"> </w:t>
                            </w:r>
                            <w:r w:rsidR="00EE4179"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B3B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Jednostki mikro stanowiły 97,2% zbiorowości przedsiębiorstw niefinansowych w 2024 r. 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" filled="f" stroked="f">
                <v:textbox>
                  <w:txbxContent>
                    <w:p w14:paraId="66B923D5" w14:textId="77777777" w:rsidR="00D616D2" w:rsidRPr="00E95B8E" w:rsidRDefault="003A094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Jednostki mikro stanowiły </w:t>
                      </w:r>
                      <w:r w:rsidRPr="006904DC">
                        <w:t>97,</w:t>
                      </w:r>
                      <w:r w:rsidR="00A216FE">
                        <w:t>2</w:t>
                      </w:r>
                      <w:r>
                        <w:t>% zbiorowości</w:t>
                      </w:r>
                      <w:r w:rsidR="00046302">
                        <w:t xml:space="preserve"> przedsiębiorstw niefinansowych </w:t>
                      </w:r>
                      <w:r w:rsidR="00EE4179">
                        <w:t>w</w:t>
                      </w:r>
                      <w:r w:rsidR="00364D1A">
                        <w:t> </w:t>
                      </w:r>
                      <w:r w:rsidR="00EE4179" w:rsidRPr="006904DC">
                        <w:t>202</w:t>
                      </w:r>
                      <w:r w:rsidR="00A216FE">
                        <w:t>4</w:t>
                      </w:r>
                      <w:r w:rsidR="00EE4179" w:rsidRPr="006904DC">
                        <w:t xml:space="preserve"> </w:t>
                      </w:r>
                      <w:r w:rsidR="00EE4179">
                        <w:t xml:space="preserve">r. 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08322A">
        <w:rPr>
          <w:rFonts w:ascii="Fira Sans" w:hAnsi="Fira Sans"/>
          <w:b/>
          <w:szCs w:val="19"/>
        </w:rPr>
        <w:t>Podstawowe informacje o</w:t>
      </w:r>
      <w:r w:rsidR="00013981" w:rsidRPr="0008322A">
        <w:rPr>
          <w:rFonts w:ascii="Fira Sans" w:hAnsi="Fira Sans"/>
          <w:b/>
          <w:szCs w:val="19"/>
        </w:rPr>
        <w:t xml:space="preserve"> p</w:t>
      </w:r>
      <w:r w:rsidR="003E3D56" w:rsidRPr="0008322A">
        <w:rPr>
          <w:rFonts w:ascii="Fira Sans" w:hAnsi="Fira Sans"/>
          <w:b/>
          <w:szCs w:val="19"/>
        </w:rPr>
        <w:t>rzedsiębiorstw</w:t>
      </w:r>
      <w:r w:rsidRPr="0008322A">
        <w:rPr>
          <w:rFonts w:ascii="Fira Sans" w:hAnsi="Fira Sans"/>
          <w:b/>
          <w:szCs w:val="19"/>
        </w:rPr>
        <w:t>ach</w:t>
      </w:r>
      <w:r w:rsidR="003E3D56" w:rsidRPr="0008322A">
        <w:rPr>
          <w:rFonts w:ascii="Fira Sans" w:hAnsi="Fira Sans"/>
          <w:b/>
          <w:szCs w:val="19"/>
        </w:rPr>
        <w:t xml:space="preserve"> niefinansow</w:t>
      </w:r>
      <w:r w:rsidR="00013981" w:rsidRPr="0008322A">
        <w:rPr>
          <w:rFonts w:ascii="Fira Sans" w:hAnsi="Fira Sans"/>
          <w:b/>
          <w:szCs w:val="19"/>
        </w:rPr>
        <w:t>ych</w:t>
      </w:r>
    </w:p>
    <w:p w14:paraId="4165F9E5" w14:textId="77777777" w:rsidR="00BA42C9" w:rsidRDefault="0033194A" w:rsidP="004B0F82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eastAsia="pl-PL"/>
        </w:rPr>
      </w:pPr>
      <w:r w:rsidRPr="006904DC">
        <w:rPr>
          <w:rFonts w:eastAsia="Times New Roman" w:cs="Times New Roman"/>
          <w:szCs w:val="19"/>
          <w:lang w:eastAsia="pl-PL"/>
        </w:rPr>
        <w:t xml:space="preserve">W </w:t>
      </w:r>
      <w:r w:rsidRPr="00C7121F">
        <w:rPr>
          <w:rFonts w:eastAsia="Times New Roman" w:cs="Times New Roman"/>
          <w:szCs w:val="19"/>
          <w:lang w:eastAsia="pl-PL"/>
        </w:rPr>
        <w:t>202</w:t>
      </w:r>
      <w:r w:rsidR="00A216FE" w:rsidRPr="00C7121F">
        <w:rPr>
          <w:rFonts w:eastAsia="Times New Roman" w:cs="Times New Roman"/>
          <w:szCs w:val="19"/>
          <w:lang w:eastAsia="pl-PL"/>
        </w:rPr>
        <w:t>4</w:t>
      </w:r>
      <w:r w:rsidRPr="00C7121F">
        <w:rPr>
          <w:rFonts w:eastAsia="Times New Roman" w:cs="Times New Roman"/>
          <w:szCs w:val="19"/>
          <w:lang w:eastAsia="pl-PL"/>
        </w:rPr>
        <w:t xml:space="preserve"> r.</w:t>
      </w:r>
      <w:r w:rsidR="00174299" w:rsidRPr="00C7121F">
        <w:rPr>
          <w:rFonts w:eastAsia="Times New Roman" w:cs="Times New Roman"/>
          <w:szCs w:val="19"/>
          <w:lang w:eastAsia="pl-PL"/>
        </w:rPr>
        <w:t xml:space="preserve"> </w:t>
      </w:r>
      <w:r w:rsidR="00B66FB0" w:rsidRPr="00C7121F">
        <w:rPr>
          <w:rFonts w:eastAsia="Times New Roman" w:cs="Times New Roman"/>
          <w:szCs w:val="19"/>
          <w:lang w:eastAsia="pl-PL"/>
        </w:rPr>
        <w:t xml:space="preserve">liczba przedsiębiorstw niefinansowych </w:t>
      </w:r>
      <w:r w:rsidR="00A216FE" w:rsidRPr="00C7121F">
        <w:rPr>
          <w:rFonts w:eastAsia="Times New Roman" w:cs="Times New Roman"/>
          <w:szCs w:val="19"/>
          <w:lang w:eastAsia="pl-PL"/>
        </w:rPr>
        <w:t>wzrosła</w:t>
      </w:r>
      <w:r w:rsidR="00B66FB0" w:rsidRPr="00C7121F">
        <w:rPr>
          <w:rFonts w:eastAsia="Times New Roman" w:cs="Times New Roman"/>
          <w:szCs w:val="19"/>
          <w:lang w:eastAsia="pl-PL"/>
        </w:rPr>
        <w:t xml:space="preserve"> w porównaniu z rokiem poprzednim</w:t>
      </w:r>
      <w:r w:rsidR="00926EDF" w:rsidRPr="00C7121F">
        <w:rPr>
          <w:rFonts w:eastAsia="Times New Roman" w:cs="Times New Roman"/>
          <w:szCs w:val="19"/>
          <w:lang w:eastAsia="pl-PL"/>
        </w:rPr>
        <w:t xml:space="preserve"> </w:t>
      </w:r>
      <w:r w:rsidR="00174299" w:rsidRPr="00C7121F">
        <w:rPr>
          <w:rFonts w:eastAsia="Times New Roman" w:cs="Times New Roman"/>
          <w:szCs w:val="19"/>
          <w:lang w:eastAsia="pl-PL"/>
        </w:rPr>
        <w:t xml:space="preserve">o </w:t>
      </w:r>
      <w:r w:rsidR="00A216FE" w:rsidRPr="00C7121F">
        <w:rPr>
          <w:rFonts w:eastAsia="Times New Roman" w:cs="Times New Roman"/>
          <w:szCs w:val="19"/>
          <w:lang w:eastAsia="pl-PL"/>
        </w:rPr>
        <w:t>2,9</w:t>
      </w:r>
      <w:r w:rsidR="00174299" w:rsidRPr="00C7121F">
        <w:rPr>
          <w:rFonts w:eastAsia="Times New Roman" w:cs="Times New Roman"/>
          <w:szCs w:val="19"/>
          <w:lang w:eastAsia="pl-PL"/>
        </w:rPr>
        <w:t>%</w:t>
      </w:r>
      <w:r w:rsidR="003A0944" w:rsidRPr="00C7121F">
        <w:rPr>
          <w:rFonts w:eastAsia="Times New Roman" w:cs="Times New Roman"/>
          <w:szCs w:val="19"/>
          <w:lang w:eastAsia="pl-PL"/>
        </w:rPr>
        <w:t>.</w:t>
      </w:r>
      <w:r w:rsidRPr="00C7121F">
        <w:rPr>
          <w:rFonts w:eastAsia="Times New Roman" w:cs="Times New Roman"/>
          <w:szCs w:val="19"/>
          <w:lang w:eastAsia="pl-PL"/>
        </w:rPr>
        <w:t xml:space="preserve"> </w:t>
      </w:r>
      <w:r w:rsidR="00DC4DB8" w:rsidRPr="00C7121F">
        <w:rPr>
          <w:rFonts w:eastAsia="Times New Roman" w:cs="Times New Roman"/>
          <w:szCs w:val="19"/>
          <w:lang w:eastAsia="pl-PL"/>
        </w:rPr>
        <w:t>Wpływ na tę zmianę miały głównie j</w:t>
      </w:r>
      <w:r w:rsidRPr="00C7121F">
        <w:rPr>
          <w:rFonts w:eastAsia="Times New Roman" w:cs="Times New Roman"/>
          <w:szCs w:val="19"/>
          <w:lang w:eastAsia="pl-PL"/>
        </w:rPr>
        <w:t>ednostki mikro (podmioty o liczbie pracujących do 9</w:t>
      </w:r>
      <w:r w:rsidR="00FF3CFD" w:rsidRPr="00C7121F">
        <w:rPr>
          <w:rFonts w:eastAsia="Times New Roman" w:cs="Times New Roman"/>
          <w:szCs w:val="19"/>
          <w:lang w:eastAsia="pl-PL"/>
        </w:rPr>
        <w:t xml:space="preserve"> </w:t>
      </w:r>
      <w:r w:rsidRPr="00C7121F">
        <w:rPr>
          <w:rFonts w:eastAsia="Times New Roman" w:cs="Times New Roman"/>
          <w:szCs w:val="19"/>
          <w:lang w:eastAsia="pl-PL"/>
        </w:rPr>
        <w:t>osób)</w:t>
      </w:r>
      <w:r w:rsidR="00B66FB0" w:rsidRPr="00C7121F">
        <w:rPr>
          <w:rFonts w:eastAsia="Times New Roman" w:cs="Times New Roman"/>
          <w:szCs w:val="19"/>
          <w:lang w:eastAsia="pl-PL"/>
        </w:rPr>
        <w:t xml:space="preserve">. W </w:t>
      </w:r>
      <w:r w:rsidRPr="00C7121F">
        <w:rPr>
          <w:rFonts w:eastAsia="Times New Roman" w:cs="Times New Roman"/>
          <w:szCs w:val="19"/>
          <w:lang w:eastAsia="pl-PL"/>
        </w:rPr>
        <w:t>całej zbiorowości przedsiębiorstw niefinansowych</w:t>
      </w:r>
      <w:r w:rsidR="0007240C" w:rsidRPr="00C7121F">
        <w:rPr>
          <w:rFonts w:eastAsia="Times New Roman" w:cs="Times New Roman"/>
          <w:szCs w:val="19"/>
          <w:lang w:eastAsia="pl-PL"/>
        </w:rPr>
        <w:t xml:space="preserve"> </w:t>
      </w:r>
      <w:r w:rsidR="00B66FB0" w:rsidRPr="00C7121F">
        <w:rPr>
          <w:rFonts w:eastAsia="Times New Roman" w:cs="Times New Roman"/>
          <w:szCs w:val="19"/>
          <w:lang w:eastAsia="pl-PL"/>
        </w:rPr>
        <w:t>stanowiły one 97,</w:t>
      </w:r>
      <w:r w:rsidR="00A216FE" w:rsidRPr="00C7121F">
        <w:rPr>
          <w:rFonts w:eastAsia="Times New Roman" w:cs="Times New Roman"/>
          <w:szCs w:val="19"/>
          <w:lang w:eastAsia="pl-PL"/>
        </w:rPr>
        <w:t>2</w:t>
      </w:r>
      <w:r w:rsidR="00B66FB0" w:rsidRPr="00C7121F">
        <w:rPr>
          <w:rFonts w:eastAsia="Times New Roman" w:cs="Times New Roman"/>
          <w:szCs w:val="19"/>
          <w:lang w:eastAsia="pl-PL"/>
        </w:rPr>
        <w:t xml:space="preserve">% i zanotowały </w:t>
      </w:r>
      <w:r w:rsidR="00A216FE" w:rsidRPr="00C7121F">
        <w:rPr>
          <w:rFonts w:eastAsia="Times New Roman" w:cs="Times New Roman"/>
          <w:szCs w:val="19"/>
          <w:lang w:eastAsia="pl-PL"/>
        </w:rPr>
        <w:t>wzrost</w:t>
      </w:r>
      <w:r w:rsidR="00B66FB0" w:rsidRPr="00C7121F">
        <w:rPr>
          <w:rFonts w:eastAsia="Times New Roman" w:cs="Times New Roman"/>
          <w:szCs w:val="19"/>
          <w:lang w:eastAsia="pl-PL"/>
        </w:rPr>
        <w:t xml:space="preserve"> liczebności </w:t>
      </w:r>
      <w:r w:rsidRPr="00C7121F">
        <w:rPr>
          <w:rFonts w:eastAsia="Times New Roman" w:cs="Times New Roman"/>
          <w:szCs w:val="19"/>
          <w:lang w:eastAsia="pl-PL"/>
        </w:rPr>
        <w:t>w stosunku do roku 20</w:t>
      </w:r>
      <w:r w:rsidR="000C095C" w:rsidRPr="00C7121F">
        <w:rPr>
          <w:rFonts w:eastAsia="Times New Roman" w:cs="Times New Roman"/>
          <w:szCs w:val="19"/>
          <w:lang w:eastAsia="pl-PL"/>
        </w:rPr>
        <w:t>2</w:t>
      </w:r>
      <w:r w:rsidR="00A216FE" w:rsidRPr="00C7121F">
        <w:rPr>
          <w:rFonts w:eastAsia="Times New Roman" w:cs="Times New Roman"/>
          <w:szCs w:val="19"/>
          <w:lang w:eastAsia="pl-PL"/>
        </w:rPr>
        <w:t>3</w:t>
      </w:r>
      <w:r w:rsidRPr="00C7121F">
        <w:rPr>
          <w:rFonts w:eastAsia="Times New Roman" w:cs="Times New Roman"/>
          <w:szCs w:val="19"/>
          <w:lang w:eastAsia="pl-PL"/>
        </w:rPr>
        <w:t xml:space="preserve"> o </w:t>
      </w:r>
      <w:r w:rsidR="00A216FE" w:rsidRPr="00C7121F">
        <w:rPr>
          <w:rFonts w:eastAsia="Times New Roman" w:cs="Times New Roman"/>
          <w:szCs w:val="19"/>
          <w:lang w:eastAsia="pl-PL"/>
        </w:rPr>
        <w:t>3,0</w:t>
      </w:r>
      <w:r w:rsidRPr="00C7121F">
        <w:rPr>
          <w:rFonts w:eastAsia="Times New Roman" w:cs="Times New Roman"/>
          <w:szCs w:val="19"/>
          <w:lang w:eastAsia="pl-PL"/>
        </w:rPr>
        <w:t xml:space="preserve">%. </w:t>
      </w:r>
    </w:p>
    <w:p w14:paraId="2F074C3D" w14:textId="66962AB9" w:rsidR="00BA42C9" w:rsidRDefault="00DC4DB8" w:rsidP="004B0F82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eastAsia="pl-PL"/>
        </w:rPr>
      </w:pPr>
      <w:r w:rsidRPr="00C7121F">
        <w:rPr>
          <w:rFonts w:eastAsia="Times New Roman" w:cs="Times New Roman"/>
          <w:szCs w:val="19"/>
          <w:lang w:eastAsia="pl-PL"/>
        </w:rPr>
        <w:t>O</w:t>
      </w:r>
      <w:r w:rsidR="0033194A" w:rsidRPr="00C7121F">
        <w:rPr>
          <w:rFonts w:eastAsia="Times New Roman" w:cs="Times New Roman"/>
          <w:szCs w:val="19"/>
          <w:lang w:eastAsia="pl-PL"/>
        </w:rPr>
        <w:t>dsetek jednostek małych (o liczbie pracujących od 10 do 49 osób), średnich (o liczbie pracujących od 50 do 249 osób) i</w:t>
      </w:r>
      <w:r w:rsidR="00E348DB" w:rsidRPr="00C7121F">
        <w:rPr>
          <w:rFonts w:eastAsia="Times New Roman" w:cs="Times New Roman"/>
          <w:szCs w:val="19"/>
          <w:lang w:eastAsia="pl-PL"/>
        </w:rPr>
        <w:t xml:space="preserve"> </w:t>
      </w:r>
      <w:r w:rsidR="0033194A" w:rsidRPr="00C7121F">
        <w:rPr>
          <w:rFonts w:eastAsia="Times New Roman" w:cs="Times New Roman"/>
          <w:szCs w:val="19"/>
          <w:lang w:eastAsia="pl-PL"/>
        </w:rPr>
        <w:t>dużych (o</w:t>
      </w:r>
      <w:r w:rsidR="00FF3CFD" w:rsidRPr="00C7121F">
        <w:rPr>
          <w:rFonts w:eastAsia="Times New Roman" w:cs="Times New Roman"/>
          <w:szCs w:val="19"/>
          <w:lang w:eastAsia="pl-PL"/>
        </w:rPr>
        <w:t xml:space="preserve"> </w:t>
      </w:r>
      <w:r w:rsidR="0033194A" w:rsidRPr="00C7121F">
        <w:rPr>
          <w:rFonts w:eastAsia="Times New Roman" w:cs="Times New Roman"/>
          <w:szCs w:val="19"/>
          <w:lang w:eastAsia="pl-PL"/>
        </w:rPr>
        <w:t xml:space="preserve">liczbie pracujących 250 i więcej osób) </w:t>
      </w:r>
      <w:r w:rsidRPr="00C7121F">
        <w:rPr>
          <w:rFonts w:eastAsia="Times New Roman" w:cs="Times New Roman"/>
          <w:szCs w:val="19"/>
          <w:lang w:eastAsia="pl-PL"/>
        </w:rPr>
        <w:t>w 202</w:t>
      </w:r>
      <w:r w:rsidR="00A216FE" w:rsidRPr="00C7121F">
        <w:rPr>
          <w:rFonts w:eastAsia="Times New Roman" w:cs="Times New Roman"/>
          <w:szCs w:val="19"/>
          <w:lang w:eastAsia="pl-PL"/>
        </w:rPr>
        <w:t>4</w:t>
      </w:r>
      <w:r w:rsidRPr="00C7121F">
        <w:rPr>
          <w:rFonts w:eastAsia="Times New Roman" w:cs="Times New Roman"/>
          <w:szCs w:val="19"/>
          <w:lang w:eastAsia="pl-PL"/>
        </w:rPr>
        <w:t xml:space="preserve"> r. </w:t>
      </w:r>
      <w:r w:rsidR="0033194A" w:rsidRPr="00C7121F">
        <w:rPr>
          <w:rFonts w:eastAsia="Times New Roman" w:cs="Times New Roman"/>
          <w:szCs w:val="19"/>
          <w:lang w:eastAsia="pl-PL"/>
        </w:rPr>
        <w:t>wyniósł odpowiednio: 2,</w:t>
      </w:r>
      <w:r w:rsidR="005B6D87" w:rsidRPr="00C7121F">
        <w:rPr>
          <w:rFonts w:eastAsia="Times New Roman" w:cs="Times New Roman"/>
          <w:szCs w:val="19"/>
          <w:lang w:eastAsia="pl-PL"/>
        </w:rPr>
        <w:t>0</w:t>
      </w:r>
      <w:r w:rsidR="0033194A" w:rsidRPr="00C7121F">
        <w:rPr>
          <w:rFonts w:eastAsia="Times New Roman" w:cs="Times New Roman"/>
          <w:szCs w:val="19"/>
          <w:lang w:eastAsia="pl-PL"/>
        </w:rPr>
        <w:t>%, 0,6%</w:t>
      </w:r>
      <w:r w:rsidR="006810DF" w:rsidRPr="00C7121F">
        <w:rPr>
          <w:rFonts w:eastAsia="Times New Roman" w:cs="Times New Roman"/>
          <w:szCs w:val="19"/>
          <w:lang w:eastAsia="pl-PL"/>
        </w:rPr>
        <w:t>,</w:t>
      </w:r>
      <w:r w:rsidR="0033194A" w:rsidRPr="00C7121F">
        <w:rPr>
          <w:rFonts w:eastAsia="Times New Roman" w:cs="Times New Roman"/>
          <w:szCs w:val="19"/>
          <w:lang w:eastAsia="pl-PL"/>
        </w:rPr>
        <w:t xml:space="preserve"> 0,2% wszystkich przedsiębiorstw niefinansowych. </w:t>
      </w:r>
      <w:r w:rsidR="005B6D87" w:rsidRPr="00C7121F">
        <w:rPr>
          <w:rFonts w:eastAsia="Times New Roman" w:cs="Times New Roman"/>
          <w:szCs w:val="19"/>
          <w:lang w:eastAsia="pl-PL"/>
        </w:rPr>
        <w:t>W stosunku do roku poprzedniego odnotowano wzrost liczby przedsiębiorstw dużych (o 0,8%)</w:t>
      </w:r>
      <w:r w:rsidR="00BA42C9">
        <w:rPr>
          <w:rFonts w:eastAsia="Times New Roman" w:cs="Times New Roman"/>
          <w:szCs w:val="19"/>
          <w:lang w:eastAsia="pl-PL"/>
        </w:rPr>
        <w:t xml:space="preserve">, przy spadku </w:t>
      </w:r>
      <w:r w:rsidR="005B6D87" w:rsidRPr="00C7121F">
        <w:rPr>
          <w:rFonts w:eastAsia="Times New Roman" w:cs="Times New Roman"/>
          <w:szCs w:val="19"/>
          <w:lang w:eastAsia="pl-PL"/>
        </w:rPr>
        <w:t xml:space="preserve">liczby przedsiębiorstw małych i średnich (odpowiednio o 0,7% i o 0,3%). </w:t>
      </w:r>
    </w:p>
    <w:p w14:paraId="4D63B174" w14:textId="3D7929B0" w:rsidR="00DE6B58" w:rsidRPr="00C7121F" w:rsidRDefault="005039F5" w:rsidP="004B0F82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eastAsia="pl-PL"/>
        </w:rPr>
      </w:pPr>
      <w:r w:rsidRPr="00C7121F">
        <w:rPr>
          <w:rFonts w:eastAsia="Times New Roman" w:cs="Times New Roman"/>
          <w:szCs w:val="19"/>
          <w:lang w:eastAsia="pl-PL"/>
        </w:rPr>
        <w:t xml:space="preserve">W porównaniu z </w:t>
      </w:r>
      <w:r w:rsidR="000A6840" w:rsidRPr="00C7121F">
        <w:rPr>
          <w:rFonts w:eastAsia="Times New Roman" w:cs="Times New Roman"/>
          <w:szCs w:val="19"/>
          <w:lang w:eastAsia="pl-PL"/>
        </w:rPr>
        <w:t xml:space="preserve">rokiem </w:t>
      </w:r>
      <w:r w:rsidRPr="00C7121F">
        <w:rPr>
          <w:rFonts w:eastAsia="Times New Roman" w:cs="Times New Roman"/>
          <w:szCs w:val="19"/>
          <w:lang w:eastAsia="pl-PL"/>
        </w:rPr>
        <w:t xml:space="preserve">2010 liczba przedsiębiorstw niefinansowych </w:t>
      </w:r>
      <w:r w:rsidR="00A63B67" w:rsidRPr="00C7121F">
        <w:rPr>
          <w:rFonts w:eastAsia="Times New Roman" w:cs="Times New Roman"/>
          <w:szCs w:val="19"/>
          <w:lang w:eastAsia="pl-PL"/>
        </w:rPr>
        <w:t xml:space="preserve">ogółem </w:t>
      </w:r>
      <w:r w:rsidRPr="00C7121F">
        <w:rPr>
          <w:rFonts w:eastAsia="Times New Roman" w:cs="Times New Roman"/>
          <w:szCs w:val="19"/>
          <w:lang w:eastAsia="pl-PL"/>
        </w:rPr>
        <w:t>wzrosła o 3</w:t>
      </w:r>
      <w:r w:rsidR="003779EB" w:rsidRPr="00C7121F">
        <w:rPr>
          <w:rFonts w:eastAsia="Times New Roman" w:cs="Times New Roman"/>
          <w:szCs w:val="19"/>
          <w:lang w:eastAsia="pl-PL"/>
        </w:rPr>
        <w:t>7,5</w:t>
      </w:r>
      <w:r w:rsidRPr="00C7121F">
        <w:rPr>
          <w:rFonts w:eastAsia="Times New Roman" w:cs="Times New Roman"/>
          <w:szCs w:val="19"/>
          <w:lang w:eastAsia="pl-PL"/>
        </w:rPr>
        <w:t>%.</w:t>
      </w:r>
      <w:r w:rsidR="00EA550A">
        <w:rPr>
          <w:rFonts w:eastAsia="Times New Roman" w:cs="Times New Roman"/>
          <w:szCs w:val="19"/>
          <w:lang w:eastAsia="pl-PL"/>
        </w:rPr>
        <w:t xml:space="preserve"> </w:t>
      </w:r>
      <w:r w:rsidR="00E85E1D">
        <w:rPr>
          <w:rFonts w:eastAsia="Times New Roman" w:cs="Times New Roman"/>
          <w:szCs w:val="19"/>
          <w:lang w:eastAsia="pl-PL"/>
        </w:rPr>
        <w:t xml:space="preserve">Jednostki mikro i duże odnotowały </w:t>
      </w:r>
      <w:r w:rsidR="00EA550A">
        <w:rPr>
          <w:rFonts w:eastAsia="Times New Roman" w:cs="Times New Roman"/>
          <w:szCs w:val="19"/>
          <w:lang w:eastAsia="pl-PL"/>
        </w:rPr>
        <w:t xml:space="preserve">wzrost </w:t>
      </w:r>
      <w:r w:rsidR="00E85E1D">
        <w:rPr>
          <w:rFonts w:eastAsia="Times New Roman" w:cs="Times New Roman"/>
          <w:szCs w:val="19"/>
          <w:lang w:eastAsia="pl-PL"/>
        </w:rPr>
        <w:t xml:space="preserve">liczby przedsiębiorstw </w:t>
      </w:r>
      <w:r w:rsidR="00EA550A">
        <w:rPr>
          <w:rFonts w:eastAsia="Times New Roman" w:cs="Times New Roman"/>
          <w:szCs w:val="19"/>
          <w:lang w:eastAsia="pl-PL"/>
        </w:rPr>
        <w:t>(</w:t>
      </w:r>
      <w:r w:rsidR="00E85E1D">
        <w:rPr>
          <w:rFonts w:eastAsia="Times New Roman" w:cs="Times New Roman"/>
          <w:szCs w:val="19"/>
          <w:lang w:eastAsia="pl-PL"/>
        </w:rPr>
        <w:t>odpowiednio o</w:t>
      </w:r>
      <w:r w:rsidR="00EA550A">
        <w:rPr>
          <w:rFonts w:eastAsia="Times New Roman" w:cs="Times New Roman"/>
          <w:szCs w:val="19"/>
          <w:lang w:eastAsia="pl-PL"/>
        </w:rPr>
        <w:t xml:space="preserve"> 39,4% </w:t>
      </w:r>
      <w:r w:rsidR="00E85E1D">
        <w:rPr>
          <w:rFonts w:eastAsia="Times New Roman" w:cs="Times New Roman"/>
          <w:szCs w:val="19"/>
          <w:lang w:eastAsia="pl-PL"/>
        </w:rPr>
        <w:t xml:space="preserve">i </w:t>
      </w:r>
      <w:r w:rsidR="00EA550A">
        <w:rPr>
          <w:rFonts w:eastAsia="Times New Roman" w:cs="Times New Roman"/>
          <w:szCs w:val="19"/>
          <w:lang w:eastAsia="pl-PL"/>
        </w:rPr>
        <w:t>22,2%)</w:t>
      </w:r>
      <w:r w:rsidR="00E85E1D">
        <w:rPr>
          <w:rFonts w:eastAsia="Times New Roman" w:cs="Times New Roman"/>
          <w:szCs w:val="19"/>
          <w:lang w:eastAsia="pl-PL"/>
        </w:rPr>
        <w:t xml:space="preserve">, a podmioty </w:t>
      </w:r>
      <w:r w:rsidR="00EA550A">
        <w:rPr>
          <w:rFonts w:eastAsia="Times New Roman" w:cs="Times New Roman"/>
          <w:szCs w:val="19"/>
          <w:lang w:eastAsia="pl-PL"/>
        </w:rPr>
        <w:t>mał</w:t>
      </w:r>
      <w:r w:rsidR="00E85E1D">
        <w:rPr>
          <w:rFonts w:eastAsia="Times New Roman" w:cs="Times New Roman"/>
          <w:szCs w:val="19"/>
          <w:lang w:eastAsia="pl-PL"/>
        </w:rPr>
        <w:t>e</w:t>
      </w:r>
      <w:r w:rsidR="00EA550A">
        <w:rPr>
          <w:rFonts w:eastAsia="Times New Roman" w:cs="Times New Roman"/>
          <w:szCs w:val="19"/>
          <w:lang w:eastAsia="pl-PL"/>
        </w:rPr>
        <w:t xml:space="preserve"> i średni</w:t>
      </w:r>
      <w:r w:rsidR="00E85E1D">
        <w:rPr>
          <w:rFonts w:eastAsia="Times New Roman" w:cs="Times New Roman"/>
          <w:szCs w:val="19"/>
          <w:lang w:eastAsia="pl-PL"/>
        </w:rPr>
        <w:t xml:space="preserve">e spadek (odpowiednio o </w:t>
      </w:r>
      <w:r w:rsidR="00EA550A">
        <w:rPr>
          <w:rFonts w:eastAsia="Times New Roman" w:cs="Times New Roman"/>
          <w:szCs w:val="19"/>
          <w:lang w:eastAsia="pl-PL"/>
        </w:rPr>
        <w:t>7,9%</w:t>
      </w:r>
      <w:r w:rsidR="00E85E1D">
        <w:rPr>
          <w:rFonts w:eastAsia="Times New Roman" w:cs="Times New Roman"/>
          <w:szCs w:val="19"/>
          <w:lang w:eastAsia="pl-PL"/>
        </w:rPr>
        <w:t xml:space="preserve"> i </w:t>
      </w:r>
      <w:r w:rsidR="00EA550A">
        <w:rPr>
          <w:rFonts w:eastAsia="Times New Roman" w:cs="Times New Roman"/>
          <w:szCs w:val="19"/>
          <w:lang w:eastAsia="pl-PL"/>
        </w:rPr>
        <w:t>9,4%</w:t>
      </w:r>
      <w:r w:rsidR="00E85E1D">
        <w:rPr>
          <w:rFonts w:eastAsia="Times New Roman" w:cs="Times New Roman"/>
          <w:szCs w:val="19"/>
          <w:lang w:eastAsia="pl-PL"/>
        </w:rPr>
        <w:t>)</w:t>
      </w:r>
      <w:r w:rsidR="00EA550A">
        <w:rPr>
          <w:rFonts w:eastAsia="Times New Roman" w:cs="Times New Roman"/>
          <w:szCs w:val="19"/>
          <w:lang w:eastAsia="pl-PL"/>
        </w:rPr>
        <w:t>.</w:t>
      </w:r>
    </w:p>
    <w:p w14:paraId="049B8BFB" w14:textId="77777777" w:rsidR="00E95B8E" w:rsidRPr="0008322A" w:rsidRDefault="00E95B8E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Tablica </w:t>
      </w:r>
      <w:r w:rsidR="00D972F6"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1</w:t>
      </w:r>
      <w:r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.</w:t>
      </w:r>
      <w:r w:rsidR="00D972F6"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="000B5068"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Podstawowe dane o przedsiębiorstwach niefinansowych według klas wielkości </w:t>
      </w:r>
      <w:r w:rsidR="000B5068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w</w:t>
      </w:r>
      <w:r w:rsidR="00EE4179" w:rsidRPr="00C7121F">
        <w:rPr>
          <w:rFonts w:ascii="Fira Sans SemiBold" w:eastAsia="Times New Roman" w:hAnsi="Fira Sans SemiBold" w:cs="Times New Roman"/>
          <w:szCs w:val="19"/>
          <w:lang w:eastAsia="pl-PL"/>
        </w:rPr>
        <w:t> </w:t>
      </w:r>
      <w:r w:rsidR="000B5068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202</w:t>
      </w:r>
      <w:r w:rsidR="005B6D87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4</w:t>
      </w:r>
      <w:r w:rsidR="000B5068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="000B5068"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r.</w:t>
      </w:r>
    </w:p>
    <w:tbl>
      <w:tblPr>
        <w:tblpPr w:leftFromText="141" w:rightFromText="141" w:vertAnchor="text" w:horzAnchor="margin" w:tblpY="61"/>
        <w:tblW w:w="779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o przedsiębiorstwach niefinansowych według klas wielkości w 2024 r."/>
      </w:tblPr>
      <w:tblGrid>
        <w:gridCol w:w="3091"/>
        <w:gridCol w:w="942"/>
        <w:gridCol w:w="941"/>
        <w:gridCol w:w="941"/>
        <w:gridCol w:w="941"/>
        <w:gridCol w:w="941"/>
      </w:tblGrid>
      <w:tr w:rsidR="000B5068" w:rsidRPr="0008322A" w14:paraId="1F08889E" w14:textId="77777777" w:rsidTr="00926EDF">
        <w:trPr>
          <w:trHeight w:hRule="exact" w:val="340"/>
        </w:trPr>
        <w:tc>
          <w:tcPr>
            <w:tcW w:w="3091" w:type="dxa"/>
            <w:vMerge w:val="restart"/>
            <w:shd w:val="clear" w:color="auto" w:fill="auto"/>
            <w:vAlign w:val="center"/>
            <w:hideMark/>
          </w:tcPr>
          <w:p w14:paraId="5E55D1AE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706" w:type="dxa"/>
            <w:gridSpan w:val="5"/>
            <w:shd w:val="clear" w:color="auto" w:fill="auto"/>
            <w:vAlign w:val="center"/>
            <w:hideMark/>
          </w:tcPr>
          <w:p w14:paraId="1D59F494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niefinansowe </w:t>
            </w:r>
          </w:p>
        </w:tc>
      </w:tr>
      <w:tr w:rsidR="000B5068" w:rsidRPr="0008322A" w14:paraId="24EAE3FF" w14:textId="77777777" w:rsidTr="00926EDF">
        <w:trPr>
          <w:trHeight w:hRule="exact" w:val="340"/>
        </w:trPr>
        <w:tc>
          <w:tcPr>
            <w:tcW w:w="3091" w:type="dxa"/>
            <w:vMerge/>
            <w:vAlign w:val="center"/>
            <w:hideMark/>
          </w:tcPr>
          <w:p w14:paraId="256DC761" w14:textId="77777777" w:rsidR="000B5068" w:rsidRPr="0008322A" w:rsidRDefault="000B5068" w:rsidP="003B4233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42" w:type="dxa"/>
            <w:vMerge w:val="restart"/>
            <w:shd w:val="clear" w:color="auto" w:fill="auto"/>
            <w:vAlign w:val="center"/>
            <w:hideMark/>
          </w:tcPr>
          <w:p w14:paraId="7F868DA1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3764" w:type="dxa"/>
            <w:gridSpan w:val="4"/>
            <w:shd w:val="clear" w:color="auto" w:fill="auto"/>
            <w:vAlign w:val="center"/>
            <w:hideMark/>
          </w:tcPr>
          <w:p w14:paraId="67F45EEF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</w:t>
            </w:r>
          </w:p>
        </w:tc>
      </w:tr>
      <w:tr w:rsidR="000B5068" w:rsidRPr="0008322A" w14:paraId="0346841B" w14:textId="77777777" w:rsidTr="00926EDF">
        <w:trPr>
          <w:trHeight w:hRule="exact" w:val="794"/>
        </w:trPr>
        <w:tc>
          <w:tcPr>
            <w:tcW w:w="3091" w:type="dxa"/>
            <w:vMerge/>
            <w:vAlign w:val="center"/>
            <w:hideMark/>
          </w:tcPr>
          <w:p w14:paraId="62397A10" w14:textId="77777777" w:rsidR="000B5068" w:rsidRPr="0008322A" w:rsidRDefault="000B5068" w:rsidP="003B4233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42" w:type="dxa"/>
            <w:vMerge/>
            <w:vAlign w:val="center"/>
            <w:hideMark/>
          </w:tcPr>
          <w:p w14:paraId="520C9C24" w14:textId="77777777" w:rsidR="000B5068" w:rsidRPr="0008322A" w:rsidRDefault="000B5068" w:rsidP="003B4233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48CEF33C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do 9</w:t>
            </w:r>
          </w:p>
          <w:p w14:paraId="46561CB0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osób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7097683F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10–49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7B8730B2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50–249</w:t>
            </w:r>
          </w:p>
        </w:tc>
        <w:tc>
          <w:tcPr>
            <w:tcW w:w="941" w:type="dxa"/>
            <w:shd w:val="clear" w:color="auto" w:fill="auto"/>
            <w:vAlign w:val="center"/>
            <w:hideMark/>
          </w:tcPr>
          <w:p w14:paraId="0C640797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250</w:t>
            </w:r>
          </w:p>
          <w:p w14:paraId="7483E71F" w14:textId="77777777" w:rsidR="000B5068" w:rsidRPr="0008322A" w:rsidRDefault="000B5068" w:rsidP="003B4233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i więcej osób</w:t>
            </w:r>
            <w:r w:rsidRPr="0008322A">
              <w:rPr>
                <w:rFonts w:eastAsia="Times New Roman" w:cs="Arial"/>
                <w:color w:val="5F5F5F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0B5068" w:rsidRPr="0008322A" w14:paraId="37C01272" w14:textId="77777777" w:rsidTr="00926EDF">
        <w:trPr>
          <w:trHeight w:hRule="exact" w:val="567"/>
        </w:trPr>
        <w:tc>
          <w:tcPr>
            <w:tcW w:w="3091" w:type="dxa"/>
            <w:shd w:val="clear" w:color="auto" w:fill="auto"/>
            <w:noWrap/>
            <w:vAlign w:val="center"/>
          </w:tcPr>
          <w:p w14:paraId="4346AC64" w14:textId="77777777" w:rsidR="000B5068" w:rsidRPr="0008322A" w:rsidRDefault="000B5068" w:rsidP="003B4233">
            <w:pPr>
              <w:spacing w:before="0" w:after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przedsiębiorstw</w:t>
            </w:r>
          </w:p>
        </w:tc>
        <w:tc>
          <w:tcPr>
            <w:tcW w:w="942" w:type="dxa"/>
            <w:shd w:val="clear" w:color="auto" w:fill="auto"/>
            <w:noWrap/>
            <w:vAlign w:val="center"/>
          </w:tcPr>
          <w:p w14:paraId="09505518" w14:textId="77777777" w:rsidR="000B5068" w:rsidRPr="00C7121F" w:rsidRDefault="005B6D87" w:rsidP="00495E6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2 374 497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9DD3F40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2 307 838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7D069AB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48 429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172A2C8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14 359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5DBAE71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3 871</w:t>
            </w:r>
          </w:p>
        </w:tc>
      </w:tr>
      <w:tr w:rsidR="000B5068" w:rsidRPr="0008322A" w14:paraId="2953BF31" w14:textId="77777777" w:rsidTr="00926EDF">
        <w:trPr>
          <w:trHeight w:hRule="exact" w:val="567"/>
        </w:trPr>
        <w:tc>
          <w:tcPr>
            <w:tcW w:w="3091" w:type="dxa"/>
            <w:shd w:val="clear" w:color="auto" w:fill="auto"/>
            <w:noWrap/>
            <w:vAlign w:val="center"/>
          </w:tcPr>
          <w:p w14:paraId="5E9080BF" w14:textId="77777777" w:rsidR="000B5068" w:rsidRPr="0008322A" w:rsidRDefault="000B5068" w:rsidP="003B4233">
            <w:pPr>
              <w:spacing w:before="0" w:after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jednostek lokalnych</w:t>
            </w:r>
          </w:p>
        </w:tc>
        <w:tc>
          <w:tcPr>
            <w:tcW w:w="942" w:type="dxa"/>
            <w:shd w:val="clear" w:color="auto" w:fill="auto"/>
            <w:noWrap/>
            <w:vAlign w:val="center"/>
          </w:tcPr>
          <w:p w14:paraId="68A7F75A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2 439 267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EC91AFB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2 307 838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41CB625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55 475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C8494A9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30 491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54814D3" w14:textId="77777777" w:rsidR="000B5068" w:rsidRPr="00C7121F" w:rsidRDefault="005B6D87" w:rsidP="003B4233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45 463</w:t>
            </w:r>
          </w:p>
        </w:tc>
      </w:tr>
      <w:tr w:rsidR="000B5068" w:rsidRPr="0008322A" w14:paraId="499CF063" w14:textId="77777777" w:rsidTr="00926EDF">
        <w:trPr>
          <w:trHeight w:hRule="exact" w:val="567"/>
        </w:trPr>
        <w:tc>
          <w:tcPr>
            <w:tcW w:w="3091" w:type="dxa"/>
            <w:shd w:val="clear" w:color="auto" w:fill="auto"/>
            <w:noWrap/>
            <w:vAlign w:val="center"/>
            <w:hideMark/>
          </w:tcPr>
          <w:p w14:paraId="0CDA7ACB" w14:textId="77777777" w:rsidR="000B5068" w:rsidRPr="0008322A" w:rsidRDefault="000B5068" w:rsidP="003B4233">
            <w:pPr>
              <w:spacing w:before="0" w:after="0"/>
              <w:contextualSpacing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pracujących</w:t>
            </w:r>
          </w:p>
          <w:p w14:paraId="34A575DE" w14:textId="77777777" w:rsidR="000B5068" w:rsidRPr="0008322A" w:rsidRDefault="000B5068" w:rsidP="003B4233">
            <w:pPr>
              <w:spacing w:before="0" w:after="0"/>
              <w:contextualSpacing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(stan na dzień 31 grudnia)</w:t>
            </w:r>
          </w:p>
        </w:tc>
        <w:tc>
          <w:tcPr>
            <w:tcW w:w="942" w:type="dxa"/>
            <w:shd w:val="clear" w:color="auto" w:fill="auto"/>
            <w:noWrap/>
            <w:vAlign w:val="center"/>
          </w:tcPr>
          <w:p w14:paraId="4AA7A15C" w14:textId="77777777" w:rsidR="000B5068" w:rsidRPr="00C7121F" w:rsidRDefault="005B6D87" w:rsidP="003B4233">
            <w:pPr>
              <w:spacing w:before="0" w:after="0"/>
              <w:contextualSpacing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10 307 537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BE62CDA" w14:textId="77777777" w:rsidR="000B5068" w:rsidRPr="00C7121F" w:rsidRDefault="005B6D87" w:rsidP="003B4233">
            <w:pPr>
              <w:spacing w:before="0" w:after="0"/>
              <w:contextualSpacing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4 390 994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8536648" w14:textId="77777777" w:rsidR="000B5068" w:rsidRPr="00C7121F" w:rsidRDefault="005B6D87" w:rsidP="003B4233">
            <w:pPr>
              <w:spacing w:before="0" w:after="0"/>
              <w:contextualSpacing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1 018 291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287D61C" w14:textId="77777777" w:rsidR="000B5068" w:rsidRPr="00C7121F" w:rsidRDefault="0016341A" w:rsidP="003B4233">
            <w:pPr>
              <w:spacing w:before="0" w:after="0"/>
              <w:contextualSpacing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1 532 133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02DD6FA" w14:textId="77777777" w:rsidR="000B5068" w:rsidRPr="00C7121F" w:rsidRDefault="0016341A" w:rsidP="003B4233">
            <w:pPr>
              <w:spacing w:before="0" w:after="0"/>
              <w:contextualSpacing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3 366 119</w:t>
            </w:r>
          </w:p>
        </w:tc>
      </w:tr>
    </w:tbl>
    <w:p w14:paraId="24BEEF51" w14:textId="77777777" w:rsidR="00EE4179" w:rsidRPr="00C7121F" w:rsidRDefault="00654708" w:rsidP="00EE4179">
      <w:pPr>
        <w:spacing w:before="240" w:line="288" w:lineRule="auto"/>
        <w:rPr>
          <w:szCs w:val="19"/>
        </w:rPr>
      </w:pPr>
      <w:r w:rsidRPr="0008322A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4A34F964" wp14:editId="1E09A655">
                <wp:simplePos x="0" y="0"/>
                <wp:positionH relativeFrom="column">
                  <wp:posOffset>5304155</wp:posOffset>
                </wp:positionH>
                <wp:positionV relativeFrom="paragraph">
                  <wp:posOffset>2166620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4" name="Pole tekstowe 4" descr="W 2024 r. w przedsiębiorstwach niefinansowych pracowało 10 307,5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A073" w14:textId="77777777" w:rsidR="00046302" w:rsidRPr="006964CF" w:rsidRDefault="00046302" w:rsidP="0004630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Pr="006904DC">
                              <w:t>202</w:t>
                            </w:r>
                            <w:r w:rsidR="001039EA">
                              <w:t>4</w:t>
                            </w:r>
                            <w:r w:rsidRPr="00D907C6">
                              <w:t xml:space="preserve"> </w:t>
                            </w:r>
                            <w:r>
                              <w:t xml:space="preserve">r. w przedsiębiorstwach niefinansowych </w:t>
                            </w:r>
                            <w:r w:rsidRPr="009D35C8">
                              <w:t>pracowało</w:t>
                            </w:r>
                            <w:r>
                              <w:t xml:space="preserve"> </w:t>
                            </w:r>
                            <w:r w:rsidR="008A686B" w:rsidRPr="006904DC">
                              <w:t>10</w:t>
                            </w:r>
                            <w:r w:rsidRPr="006904DC">
                              <w:t> </w:t>
                            </w:r>
                            <w:r w:rsidR="001039EA">
                              <w:t>307</w:t>
                            </w:r>
                            <w:r w:rsidRPr="006904DC">
                              <w:t>,</w:t>
                            </w:r>
                            <w:r w:rsidR="001039EA">
                              <w:t>5</w:t>
                            </w:r>
                            <w:r w:rsidRPr="006904DC">
                              <w:t xml:space="preserve"> </w:t>
                            </w:r>
                            <w:r>
                              <w:t>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964" id="Pole tekstowe 4" o:spid="_x0000_s1028" type="#_x0000_t202" alt="W 2024 r. w przedsiębiorstwach niefinansowych pracowało 10 307,5 tys. osób" style="position:absolute;margin-left:417.65pt;margin-top:170.6pt;width:135.8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" filled="f" stroked="f">
                <v:textbox>
                  <w:txbxContent>
                    <w:p w14:paraId="187BA073" w14:textId="77777777" w:rsidR="00046302" w:rsidRPr="006964CF" w:rsidRDefault="00046302" w:rsidP="0004630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Pr="006904DC">
                        <w:t>202</w:t>
                      </w:r>
                      <w:r w:rsidR="001039EA">
                        <w:t>4</w:t>
                      </w:r>
                      <w:r w:rsidRPr="00D907C6">
                        <w:t xml:space="preserve"> </w:t>
                      </w:r>
                      <w:r>
                        <w:t xml:space="preserve">r. w przedsiębiorstwach niefinansowych </w:t>
                      </w:r>
                      <w:r w:rsidRPr="009D35C8">
                        <w:t>pracowało</w:t>
                      </w:r>
                      <w:r>
                        <w:t xml:space="preserve"> </w:t>
                      </w:r>
                      <w:r w:rsidR="008A686B" w:rsidRPr="006904DC">
                        <w:t>10</w:t>
                      </w:r>
                      <w:r w:rsidRPr="006904DC">
                        <w:t> </w:t>
                      </w:r>
                      <w:r w:rsidR="001039EA">
                        <w:t>307</w:t>
                      </w:r>
                      <w:r w:rsidRPr="006904DC">
                        <w:t>,</w:t>
                      </w:r>
                      <w:r w:rsidR="001039EA">
                        <w:t>5</w:t>
                      </w:r>
                      <w:r w:rsidRPr="006904DC">
                        <w:t xml:space="preserve"> </w:t>
                      </w:r>
                      <w:r>
                        <w:t>tys. osób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6302" w:rsidRPr="0008322A">
        <w:rPr>
          <w:szCs w:val="19"/>
        </w:rPr>
        <w:t xml:space="preserve">Według stanu na </w:t>
      </w:r>
      <w:r w:rsidR="00046302" w:rsidRPr="00C7121F">
        <w:rPr>
          <w:szCs w:val="19"/>
        </w:rPr>
        <w:t>dzień 31 grudnia 202</w:t>
      </w:r>
      <w:r w:rsidR="0016341A" w:rsidRPr="00C7121F">
        <w:rPr>
          <w:szCs w:val="19"/>
        </w:rPr>
        <w:t>4</w:t>
      </w:r>
      <w:r w:rsidR="00046302" w:rsidRPr="00C7121F">
        <w:rPr>
          <w:szCs w:val="19"/>
        </w:rPr>
        <w:t xml:space="preserve"> r. w sektorze przedsiębiorstw niefinansowych pracowało </w:t>
      </w:r>
      <w:r w:rsidR="00627081" w:rsidRPr="00C7121F">
        <w:rPr>
          <w:szCs w:val="19"/>
        </w:rPr>
        <w:t xml:space="preserve">łącznie </w:t>
      </w:r>
      <w:r w:rsidR="008A686B" w:rsidRPr="00C7121F">
        <w:rPr>
          <w:szCs w:val="19"/>
        </w:rPr>
        <w:t>10</w:t>
      </w:r>
      <w:r w:rsidR="0016341A" w:rsidRPr="00C7121F">
        <w:rPr>
          <w:szCs w:val="19"/>
        </w:rPr>
        <w:t> 307,5</w:t>
      </w:r>
      <w:r w:rsidR="00046302" w:rsidRPr="00C7121F">
        <w:rPr>
          <w:szCs w:val="19"/>
        </w:rPr>
        <w:t xml:space="preserve"> tys. osób, </w:t>
      </w:r>
      <w:r w:rsidR="00002A1B" w:rsidRPr="00C7121F">
        <w:rPr>
          <w:szCs w:val="19"/>
        </w:rPr>
        <w:t xml:space="preserve">w tym </w:t>
      </w:r>
      <w:r w:rsidR="00046302" w:rsidRPr="00C7121F">
        <w:rPr>
          <w:szCs w:val="19"/>
        </w:rPr>
        <w:t>4</w:t>
      </w:r>
      <w:r w:rsidR="0017476F" w:rsidRPr="00C7121F">
        <w:rPr>
          <w:szCs w:val="19"/>
        </w:rPr>
        <w:t>2</w:t>
      </w:r>
      <w:r w:rsidR="00046302" w:rsidRPr="00C7121F">
        <w:rPr>
          <w:szCs w:val="19"/>
        </w:rPr>
        <w:t>,</w:t>
      </w:r>
      <w:r w:rsidR="0016341A" w:rsidRPr="00C7121F">
        <w:rPr>
          <w:szCs w:val="19"/>
        </w:rPr>
        <w:t>6</w:t>
      </w:r>
      <w:r w:rsidR="00046302" w:rsidRPr="00C7121F">
        <w:rPr>
          <w:szCs w:val="19"/>
        </w:rPr>
        <w:t>%</w:t>
      </w:r>
      <w:r w:rsidR="00002A1B" w:rsidRPr="00C7121F">
        <w:rPr>
          <w:szCs w:val="19"/>
        </w:rPr>
        <w:t xml:space="preserve"> w przedsiębiorstwach mikro</w:t>
      </w:r>
      <w:r w:rsidR="00046302" w:rsidRPr="00C7121F">
        <w:rPr>
          <w:szCs w:val="19"/>
        </w:rPr>
        <w:t xml:space="preserve">, a </w:t>
      </w:r>
      <w:r w:rsidR="00002A1B" w:rsidRPr="00C7121F">
        <w:rPr>
          <w:szCs w:val="19"/>
        </w:rPr>
        <w:t>32,</w:t>
      </w:r>
      <w:r w:rsidR="0016341A" w:rsidRPr="00C7121F">
        <w:rPr>
          <w:szCs w:val="19"/>
        </w:rPr>
        <w:t>7</w:t>
      </w:r>
      <w:r w:rsidR="00002A1B" w:rsidRPr="00C7121F">
        <w:rPr>
          <w:szCs w:val="19"/>
        </w:rPr>
        <w:t xml:space="preserve">% </w:t>
      </w:r>
      <w:r w:rsidR="00046302" w:rsidRPr="00C7121F">
        <w:rPr>
          <w:szCs w:val="19"/>
        </w:rPr>
        <w:t>w przedsiębiorstwach dużych.</w:t>
      </w:r>
    </w:p>
    <w:p w14:paraId="4BEFB8BD" w14:textId="46AC663A" w:rsidR="0037339D" w:rsidRPr="00C7121F" w:rsidRDefault="00627081" w:rsidP="0037339D">
      <w:pPr>
        <w:spacing w:line="288" w:lineRule="auto"/>
        <w:rPr>
          <w:szCs w:val="19"/>
        </w:rPr>
      </w:pPr>
      <w:r w:rsidRPr="00C7121F">
        <w:rPr>
          <w:szCs w:val="19"/>
        </w:rPr>
        <w:t>W 202</w:t>
      </w:r>
      <w:r w:rsidR="001039EA" w:rsidRPr="00C7121F">
        <w:rPr>
          <w:szCs w:val="19"/>
        </w:rPr>
        <w:t>4</w:t>
      </w:r>
      <w:r w:rsidRPr="00C7121F">
        <w:rPr>
          <w:szCs w:val="19"/>
        </w:rPr>
        <w:t xml:space="preserve"> r. liczba pracujących ogółem w przedsiębiorstwach niefinansowych </w:t>
      </w:r>
      <w:r w:rsidR="0037339D" w:rsidRPr="00C7121F">
        <w:rPr>
          <w:szCs w:val="19"/>
        </w:rPr>
        <w:t>wzrosła</w:t>
      </w:r>
      <w:r w:rsidRPr="00C7121F">
        <w:rPr>
          <w:szCs w:val="19"/>
        </w:rPr>
        <w:t xml:space="preserve"> </w:t>
      </w:r>
      <w:r w:rsidR="001F1A23" w:rsidRPr="00C7121F">
        <w:rPr>
          <w:szCs w:val="19"/>
        </w:rPr>
        <w:t xml:space="preserve">w porównaniu z rokiem poprzednim </w:t>
      </w:r>
      <w:r w:rsidRPr="00C7121F">
        <w:rPr>
          <w:szCs w:val="19"/>
        </w:rPr>
        <w:t>o 0,</w:t>
      </w:r>
      <w:r w:rsidR="0037339D" w:rsidRPr="00C7121F">
        <w:rPr>
          <w:szCs w:val="19"/>
        </w:rPr>
        <w:t>4</w:t>
      </w:r>
      <w:r w:rsidRPr="00C7121F">
        <w:rPr>
          <w:szCs w:val="19"/>
        </w:rPr>
        <w:t>%</w:t>
      </w:r>
      <w:r w:rsidR="00A63B67" w:rsidRPr="00C7121F">
        <w:rPr>
          <w:szCs w:val="19"/>
        </w:rPr>
        <w:t>, na co w</w:t>
      </w:r>
      <w:r w:rsidRPr="00C7121F">
        <w:rPr>
          <w:szCs w:val="19"/>
        </w:rPr>
        <w:t>pływ</w:t>
      </w:r>
      <w:r w:rsidR="001F1A23" w:rsidRPr="00C7121F">
        <w:rPr>
          <w:szCs w:val="19"/>
        </w:rPr>
        <w:t xml:space="preserve"> </w:t>
      </w:r>
      <w:r w:rsidR="00A63B67" w:rsidRPr="00C7121F">
        <w:rPr>
          <w:szCs w:val="19"/>
        </w:rPr>
        <w:t>miał</w:t>
      </w:r>
      <w:r w:rsidRPr="00C7121F">
        <w:rPr>
          <w:szCs w:val="19"/>
        </w:rPr>
        <w:t>, podobnie jak w przypadku liczb</w:t>
      </w:r>
      <w:r w:rsidR="001F1A23" w:rsidRPr="00C7121F">
        <w:rPr>
          <w:szCs w:val="19"/>
        </w:rPr>
        <w:t>y przedsiębiorstw</w:t>
      </w:r>
      <w:r w:rsidRPr="00C7121F">
        <w:rPr>
          <w:szCs w:val="19"/>
        </w:rPr>
        <w:t xml:space="preserve">, </w:t>
      </w:r>
      <w:r w:rsidR="0037339D" w:rsidRPr="00C7121F">
        <w:rPr>
          <w:szCs w:val="19"/>
        </w:rPr>
        <w:t>wzrost</w:t>
      </w:r>
      <w:r w:rsidRPr="00C7121F">
        <w:rPr>
          <w:szCs w:val="19"/>
        </w:rPr>
        <w:t xml:space="preserve"> liczby pracujących w podmiotach mikro (</w:t>
      </w:r>
      <w:r w:rsidR="000B6BB8" w:rsidRPr="00C7121F">
        <w:rPr>
          <w:szCs w:val="19"/>
        </w:rPr>
        <w:t xml:space="preserve">o </w:t>
      </w:r>
      <w:r w:rsidR="0037339D" w:rsidRPr="00C7121F">
        <w:rPr>
          <w:szCs w:val="19"/>
        </w:rPr>
        <w:t>57,</w:t>
      </w:r>
      <w:r w:rsidR="000B6BB8" w:rsidRPr="00C7121F">
        <w:rPr>
          <w:szCs w:val="19"/>
        </w:rPr>
        <w:t xml:space="preserve">4 tys. osób, tj. </w:t>
      </w:r>
      <w:r w:rsidR="00046302" w:rsidRPr="00C7121F">
        <w:rPr>
          <w:szCs w:val="19"/>
        </w:rPr>
        <w:t xml:space="preserve">o </w:t>
      </w:r>
      <w:r w:rsidR="00AA296B" w:rsidRPr="00C7121F">
        <w:rPr>
          <w:szCs w:val="19"/>
        </w:rPr>
        <w:t>1,</w:t>
      </w:r>
      <w:r w:rsidR="0037339D" w:rsidRPr="00C7121F">
        <w:rPr>
          <w:szCs w:val="19"/>
        </w:rPr>
        <w:t>3</w:t>
      </w:r>
      <w:r w:rsidR="00046302" w:rsidRPr="00C7121F">
        <w:rPr>
          <w:szCs w:val="19"/>
        </w:rPr>
        <w:t xml:space="preserve">%). </w:t>
      </w:r>
      <w:r w:rsidR="0037339D" w:rsidRPr="00C7121F">
        <w:rPr>
          <w:szCs w:val="19"/>
        </w:rPr>
        <w:lastRenderedPageBreak/>
        <w:t xml:space="preserve">W przedsiębiorstwach dużych zaobserwowano </w:t>
      </w:r>
      <w:r w:rsidR="004F50F2" w:rsidRPr="00C7121F">
        <w:rPr>
          <w:szCs w:val="19"/>
        </w:rPr>
        <w:t xml:space="preserve">nieznaczny </w:t>
      </w:r>
      <w:r w:rsidR="0037339D" w:rsidRPr="00C7121F">
        <w:rPr>
          <w:szCs w:val="19"/>
        </w:rPr>
        <w:t>wzrost liczby pracujących w skali roku (o</w:t>
      </w:r>
      <w:r w:rsidR="004F50F2" w:rsidRPr="00C7121F">
        <w:rPr>
          <w:szCs w:val="19"/>
        </w:rPr>
        <w:t> </w:t>
      </w:r>
      <w:r w:rsidR="0037339D" w:rsidRPr="00C7121F">
        <w:rPr>
          <w:szCs w:val="19"/>
        </w:rPr>
        <w:t>0,1%), natomiast w przedsiębiorstwach małych i średnich – spadek (odpowiednio o</w:t>
      </w:r>
      <w:r w:rsidR="00530CAC">
        <w:rPr>
          <w:szCs w:val="19"/>
        </w:rPr>
        <w:t> </w:t>
      </w:r>
      <w:r w:rsidR="0037339D" w:rsidRPr="00C7121F">
        <w:rPr>
          <w:szCs w:val="19"/>
        </w:rPr>
        <w:t>1,0% i</w:t>
      </w:r>
      <w:r w:rsidR="00BD1232" w:rsidRPr="00C7121F">
        <w:rPr>
          <w:szCs w:val="19"/>
        </w:rPr>
        <w:t> </w:t>
      </w:r>
      <w:r w:rsidR="0037339D" w:rsidRPr="00C7121F">
        <w:rPr>
          <w:szCs w:val="19"/>
        </w:rPr>
        <w:t>o 0,5%).</w:t>
      </w:r>
    </w:p>
    <w:p w14:paraId="468EFAFC" w14:textId="6F81C3B0" w:rsidR="00046302" w:rsidRPr="00C7121F" w:rsidRDefault="00627081" w:rsidP="00EE4179">
      <w:pPr>
        <w:spacing w:line="288" w:lineRule="auto"/>
        <w:rPr>
          <w:strike/>
          <w:szCs w:val="19"/>
        </w:rPr>
      </w:pPr>
      <w:r>
        <w:rPr>
          <w:szCs w:val="19"/>
        </w:rPr>
        <w:t>W porównaniu z</w:t>
      </w:r>
      <w:r w:rsidR="00A63B67">
        <w:rPr>
          <w:szCs w:val="19"/>
        </w:rPr>
        <w:t> </w:t>
      </w:r>
      <w:r>
        <w:rPr>
          <w:szCs w:val="19"/>
        </w:rPr>
        <w:t xml:space="preserve">rokiem 2010 liczba </w:t>
      </w:r>
      <w:r w:rsidRPr="00C7121F">
        <w:rPr>
          <w:szCs w:val="19"/>
        </w:rPr>
        <w:t>pracujących w przedsiębiorstwach niefinansowych ogółem wzrosła o</w:t>
      </w:r>
      <w:r w:rsidR="00A63B67" w:rsidRPr="00C7121F">
        <w:rPr>
          <w:szCs w:val="19"/>
        </w:rPr>
        <w:t> </w:t>
      </w:r>
      <w:r w:rsidRPr="00C7121F">
        <w:rPr>
          <w:szCs w:val="19"/>
        </w:rPr>
        <w:t>1</w:t>
      </w:r>
      <w:r w:rsidR="00983408" w:rsidRPr="00C7121F">
        <w:rPr>
          <w:szCs w:val="19"/>
        </w:rPr>
        <w:t>6,4</w:t>
      </w:r>
      <w:r w:rsidRPr="00C7121F">
        <w:rPr>
          <w:szCs w:val="19"/>
        </w:rPr>
        <w:t>%</w:t>
      </w:r>
      <w:r w:rsidR="000F721D" w:rsidRPr="00C7121F">
        <w:rPr>
          <w:szCs w:val="19"/>
        </w:rPr>
        <w:t xml:space="preserve">, </w:t>
      </w:r>
      <w:r w:rsidR="00BD1232" w:rsidRPr="00C7121F">
        <w:rPr>
          <w:szCs w:val="19"/>
        </w:rPr>
        <w:t xml:space="preserve">w tym </w:t>
      </w:r>
      <w:r w:rsidR="000F721D" w:rsidRPr="00C7121F">
        <w:rPr>
          <w:szCs w:val="19"/>
        </w:rPr>
        <w:t xml:space="preserve">w mikroprzedsiębiorstwach </w:t>
      </w:r>
      <w:r w:rsidR="00BD1232" w:rsidRPr="00C7121F">
        <w:rPr>
          <w:szCs w:val="19"/>
        </w:rPr>
        <w:t xml:space="preserve">– </w:t>
      </w:r>
      <w:r w:rsidR="000F721D" w:rsidRPr="00C7121F">
        <w:rPr>
          <w:szCs w:val="19"/>
        </w:rPr>
        <w:t>o 2</w:t>
      </w:r>
      <w:r w:rsidR="00983408" w:rsidRPr="00C7121F">
        <w:rPr>
          <w:szCs w:val="19"/>
        </w:rPr>
        <w:t>9</w:t>
      </w:r>
      <w:r w:rsidR="000F721D" w:rsidRPr="00C7121F">
        <w:rPr>
          <w:szCs w:val="19"/>
        </w:rPr>
        <w:t>,</w:t>
      </w:r>
      <w:r w:rsidR="00983408" w:rsidRPr="00C7121F">
        <w:rPr>
          <w:szCs w:val="19"/>
        </w:rPr>
        <w:t>2</w:t>
      </w:r>
      <w:r w:rsidR="000F721D" w:rsidRPr="00C7121F">
        <w:rPr>
          <w:szCs w:val="19"/>
        </w:rPr>
        <w:t>%</w:t>
      </w:r>
      <w:r w:rsidRPr="00C7121F">
        <w:rPr>
          <w:szCs w:val="19"/>
        </w:rPr>
        <w:t>.</w:t>
      </w:r>
    </w:p>
    <w:p w14:paraId="763F6498" w14:textId="04C401D4" w:rsidR="00046302" w:rsidRPr="0008322A" w:rsidRDefault="00463B5D" w:rsidP="0004630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907C6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1" layoutInCell="1" allowOverlap="1" wp14:anchorId="3DC7D221" wp14:editId="73543F81">
                <wp:simplePos x="0" y="0"/>
                <wp:positionH relativeFrom="column">
                  <wp:posOffset>5288280</wp:posOffset>
                </wp:positionH>
                <wp:positionV relativeFrom="paragraph">
                  <wp:posOffset>-394970</wp:posOffset>
                </wp:positionV>
                <wp:extent cx="1724025" cy="1264920"/>
                <wp:effectExtent l="0" t="0" r="0" b="0"/>
                <wp:wrapTight wrapText="bothSides">
                  <wp:wrapPolygon edited="0">
                    <wp:start x="716" y="0"/>
                    <wp:lineTo x="716" y="21145"/>
                    <wp:lineTo x="20765" y="21145"/>
                    <wp:lineTo x="20765" y="0"/>
                    <wp:lineTo x="716" y="0"/>
                  </wp:wrapPolygon>
                </wp:wrapTight>
                <wp:docPr id="16" name="Pole tekstowe 16" descr="W 2024 r sektor MŚP obejmował 99,8% wszystkich przedsiębiorstw niefinansowych i był miejscem pracy dla blisko 68% pracujących w przedsiębiorstwach niefinansowych 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3F7F" w14:textId="21D2BC53" w:rsidR="00046302" w:rsidRPr="00E95B8E" w:rsidRDefault="00046302" w:rsidP="0004630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Pr="007B19BB">
                              <w:t>202</w:t>
                            </w:r>
                            <w:r w:rsidR="0037339D">
                              <w:t>4</w:t>
                            </w:r>
                            <w:r w:rsidRPr="007B19BB">
                              <w:t xml:space="preserve"> </w:t>
                            </w:r>
                            <w:r>
                              <w:t>r</w:t>
                            </w:r>
                            <w:r w:rsidR="00930941">
                              <w:t xml:space="preserve"> sektor </w:t>
                            </w:r>
                            <w:r w:rsidRPr="009723C2">
                              <w:t>MŚP</w:t>
                            </w:r>
                            <w:r>
                              <w:t xml:space="preserve"> </w:t>
                            </w:r>
                            <w:r w:rsidR="00930941">
                              <w:t xml:space="preserve">obejmował 99,8% wszystkich przedsiębiorstw niefinansowych i </w:t>
                            </w:r>
                            <w:r w:rsidR="00E666C9">
                              <w:t>był</w:t>
                            </w:r>
                            <w:r w:rsidR="00930941">
                              <w:t xml:space="preserve"> miejsc</w:t>
                            </w:r>
                            <w:r w:rsidR="00E666C9">
                              <w:t>em</w:t>
                            </w:r>
                            <w:r w:rsidR="00930941">
                              <w:t xml:space="preserve"> pracy dla blisko 68% pracujących w przedsiębiorstw</w:t>
                            </w:r>
                            <w:r w:rsidR="009C5A1A">
                              <w:t>ach</w:t>
                            </w:r>
                            <w:r w:rsidR="00930941">
                              <w:t xml:space="preserve"> niefinansowych  </w:t>
                            </w:r>
                            <w:r w:rsidR="0093094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D221" id="Pole tekstowe 16" o:spid="_x0000_s1029" type="#_x0000_t202" alt="W 2024 r sektor MŚP obejmował 99,8% wszystkich przedsiębiorstw niefinansowych i był miejscem pracy dla blisko 68% pracujących w przedsiębiorstwach niefinansowych   " style="position:absolute;margin-left:416.4pt;margin-top:-31.1pt;width:135.75pt;height:99.6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" filled="f" stroked="f">
                <v:textbox>
                  <w:txbxContent>
                    <w:p w14:paraId="47A63F7F" w14:textId="21D2BC53" w:rsidR="00046302" w:rsidRPr="00E95B8E" w:rsidRDefault="00046302" w:rsidP="0004630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Pr="007B19BB">
                        <w:t>202</w:t>
                      </w:r>
                      <w:r w:rsidR="0037339D">
                        <w:t>4</w:t>
                      </w:r>
                      <w:r w:rsidRPr="007B19BB">
                        <w:t xml:space="preserve"> </w:t>
                      </w:r>
                      <w:r>
                        <w:t>r</w:t>
                      </w:r>
                      <w:r w:rsidR="00930941">
                        <w:t xml:space="preserve"> sektor </w:t>
                      </w:r>
                      <w:r w:rsidRPr="009723C2">
                        <w:t>MŚP</w:t>
                      </w:r>
                      <w:r>
                        <w:t xml:space="preserve"> </w:t>
                      </w:r>
                      <w:r w:rsidR="00930941">
                        <w:t xml:space="preserve">obejmował 99,8% wszystkich przedsiębiorstw niefinansowych i </w:t>
                      </w:r>
                      <w:r w:rsidR="00E666C9">
                        <w:t>był</w:t>
                      </w:r>
                      <w:r w:rsidR="00930941">
                        <w:t xml:space="preserve"> miejsc</w:t>
                      </w:r>
                      <w:r w:rsidR="00E666C9">
                        <w:t>em</w:t>
                      </w:r>
                      <w:r w:rsidR="00930941">
                        <w:t xml:space="preserve"> pracy dla blisko 68% pracujących w przedsiębiorstw</w:t>
                      </w:r>
                      <w:r w:rsidR="009C5A1A">
                        <w:t>ach</w:t>
                      </w:r>
                      <w:r w:rsidR="00930941">
                        <w:t xml:space="preserve"> niefinansowych  </w:t>
                      </w:r>
                      <w:r w:rsidR="00930941">
                        <w:t xml:space="preserve"> 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6302" w:rsidRPr="00D907C6">
        <w:rPr>
          <w:szCs w:val="19"/>
        </w:rPr>
        <w:t>W</w:t>
      </w:r>
      <w:r w:rsidR="00530CAC">
        <w:rPr>
          <w:szCs w:val="19"/>
        </w:rPr>
        <w:t xml:space="preserve"> </w:t>
      </w:r>
      <w:r w:rsidR="00046302" w:rsidRPr="00C7121F">
        <w:rPr>
          <w:szCs w:val="19"/>
        </w:rPr>
        <w:t>202</w:t>
      </w:r>
      <w:r w:rsidR="0037339D" w:rsidRPr="00C7121F">
        <w:rPr>
          <w:szCs w:val="19"/>
        </w:rPr>
        <w:t>4</w:t>
      </w:r>
      <w:r w:rsidR="00046302" w:rsidRPr="00C7121F">
        <w:rPr>
          <w:szCs w:val="19"/>
        </w:rPr>
        <w:t xml:space="preserve"> r. do sektora MŚP (łącznie mikro, małe i średnie podmioty) należało 2 </w:t>
      </w:r>
      <w:r w:rsidR="00EE5974" w:rsidRPr="00C7121F">
        <w:rPr>
          <w:szCs w:val="19"/>
        </w:rPr>
        <w:t>3</w:t>
      </w:r>
      <w:r w:rsidR="0037339D" w:rsidRPr="00C7121F">
        <w:rPr>
          <w:szCs w:val="19"/>
        </w:rPr>
        <w:t>70</w:t>
      </w:r>
      <w:r w:rsidR="00046302" w:rsidRPr="00C7121F">
        <w:rPr>
          <w:szCs w:val="19"/>
        </w:rPr>
        <w:t>,</w:t>
      </w:r>
      <w:r w:rsidR="0037339D" w:rsidRPr="00C7121F">
        <w:rPr>
          <w:szCs w:val="19"/>
        </w:rPr>
        <w:t>6</w:t>
      </w:r>
      <w:r w:rsidR="00046302" w:rsidRPr="00C7121F">
        <w:rPr>
          <w:szCs w:val="19"/>
        </w:rPr>
        <w:t xml:space="preserve"> tys. podmiotów, tj. 99,8% przedsiębiorstw niefinansowych</w:t>
      </w:r>
      <w:r w:rsidR="00BD1232" w:rsidRPr="00C7121F">
        <w:rPr>
          <w:szCs w:val="19"/>
        </w:rPr>
        <w:t>,</w:t>
      </w:r>
      <w:r w:rsidR="00046302" w:rsidRPr="00C7121F">
        <w:rPr>
          <w:szCs w:val="19"/>
        </w:rPr>
        <w:t xml:space="preserve"> i pracowało w nich 6 </w:t>
      </w:r>
      <w:r w:rsidR="00F41F76" w:rsidRPr="00C7121F">
        <w:rPr>
          <w:szCs w:val="19"/>
        </w:rPr>
        <w:t>9</w:t>
      </w:r>
      <w:r w:rsidR="0037339D" w:rsidRPr="00C7121F">
        <w:rPr>
          <w:szCs w:val="19"/>
        </w:rPr>
        <w:t>4</w:t>
      </w:r>
      <w:r w:rsidR="00BA6AEC" w:rsidRPr="00C7121F">
        <w:rPr>
          <w:szCs w:val="19"/>
        </w:rPr>
        <w:t>1</w:t>
      </w:r>
      <w:r w:rsidR="00046302" w:rsidRPr="00C7121F">
        <w:rPr>
          <w:szCs w:val="19"/>
        </w:rPr>
        <w:t>,</w:t>
      </w:r>
      <w:r w:rsidR="0037339D" w:rsidRPr="00C7121F">
        <w:rPr>
          <w:szCs w:val="19"/>
        </w:rPr>
        <w:t>4</w:t>
      </w:r>
      <w:r w:rsidR="00046302" w:rsidRPr="00C7121F">
        <w:rPr>
          <w:szCs w:val="19"/>
        </w:rPr>
        <w:t xml:space="preserve"> tys. osób, tj. ponad 2/3 </w:t>
      </w:r>
      <w:r w:rsidR="00BD1232" w:rsidRPr="00C7121F">
        <w:rPr>
          <w:szCs w:val="19"/>
        </w:rPr>
        <w:t xml:space="preserve">(67,3%) </w:t>
      </w:r>
      <w:r w:rsidR="00046302" w:rsidRPr="00C7121F">
        <w:rPr>
          <w:szCs w:val="19"/>
        </w:rPr>
        <w:t>pracujących w całym sektorze przedsiębiorstw niefinansowych</w:t>
      </w:r>
      <w:r w:rsidR="00046302" w:rsidRPr="0008322A">
        <w:rPr>
          <w:szCs w:val="19"/>
        </w:rPr>
        <w:t>.</w:t>
      </w:r>
    </w:p>
    <w:p w14:paraId="79030D42" w14:textId="77777777" w:rsidR="001A388F" w:rsidRPr="00FF3CFD" w:rsidRDefault="00061BCA" w:rsidP="001A388F">
      <w:pPr>
        <w:pStyle w:val="Nagwek1"/>
        <w:rPr>
          <w:rFonts w:ascii="Fira Sans" w:hAnsi="Fira Sans"/>
          <w:b/>
          <w:szCs w:val="19"/>
        </w:rPr>
      </w:pPr>
      <w:r w:rsidRPr="0008322A">
        <w:rPr>
          <w:rFonts w:ascii="Fira Sans" w:hAnsi="Fira Sans"/>
          <w:b/>
          <w:szCs w:val="19"/>
        </w:rPr>
        <w:t>Rodzaje działalności p</w:t>
      </w:r>
      <w:r w:rsidR="001A388F" w:rsidRPr="0008322A">
        <w:rPr>
          <w:rFonts w:ascii="Fira Sans" w:hAnsi="Fira Sans"/>
          <w:b/>
          <w:szCs w:val="19"/>
        </w:rPr>
        <w:t>rzedsiębiorstw niefinansow</w:t>
      </w:r>
      <w:r w:rsidR="00013981" w:rsidRPr="0008322A">
        <w:rPr>
          <w:rFonts w:ascii="Fira Sans" w:hAnsi="Fira Sans"/>
          <w:b/>
          <w:szCs w:val="19"/>
        </w:rPr>
        <w:t>ych</w:t>
      </w:r>
      <w:r w:rsidR="00795203" w:rsidRPr="0008322A">
        <w:rPr>
          <w:rFonts w:ascii="Fira Sans" w:hAnsi="Fira Sans"/>
          <w:b/>
          <w:szCs w:val="19"/>
        </w:rPr>
        <w:t xml:space="preserve"> </w:t>
      </w:r>
    </w:p>
    <w:p w14:paraId="05208881" w14:textId="1A48860F" w:rsidR="001A388F" w:rsidRPr="00C84A8A" w:rsidRDefault="001A388F" w:rsidP="000C0BAA">
      <w:pPr>
        <w:autoSpaceDE w:val="0"/>
        <w:autoSpaceDN w:val="0"/>
        <w:adjustRightInd w:val="0"/>
        <w:spacing w:line="288" w:lineRule="auto"/>
        <w:rPr>
          <w:strike/>
          <w:noProof/>
          <w:szCs w:val="19"/>
          <w:lang w:eastAsia="pl-PL"/>
        </w:rPr>
      </w:pPr>
      <w:r w:rsidRPr="00C7121F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1" layoutInCell="1" allowOverlap="1" wp14:anchorId="482F54A8" wp14:editId="45051655">
                <wp:simplePos x="0" y="0"/>
                <wp:positionH relativeFrom="page">
                  <wp:posOffset>5756910</wp:posOffset>
                </wp:positionH>
                <wp:positionV relativeFrom="paragraph">
                  <wp:posOffset>1440180</wp:posOffset>
                </wp:positionV>
                <wp:extent cx="1713230" cy="1455420"/>
                <wp:effectExtent l="0" t="0" r="0" b="0"/>
                <wp:wrapTight wrapText="bothSides">
                  <wp:wrapPolygon edited="0">
                    <wp:start x="721" y="0"/>
                    <wp:lineTo x="721" y="21204"/>
                    <wp:lineTo x="20655" y="21204"/>
                    <wp:lineTo x="20655" y="0"/>
                    <wp:lineTo x="721" y="0"/>
                  </wp:wrapPolygon>
                </wp:wrapTight>
                <wp:docPr id="3" name="Pole tekstowe 3" descr="W 2024 r. najwięcej przedsiębiorstw prowadziło działalność handlową (17,9% ogółu przedsiębiorstw niefinansowych), profesjonalną, naukową i techniczną oraz budowlaną (po 14,9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45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966A" w14:textId="242B7AC7" w:rsidR="001A388F" w:rsidRPr="00C84A8A" w:rsidRDefault="001A388F" w:rsidP="001A388F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B82638">
                              <w:rPr>
                                <w:rFonts w:eastAsia="Times New Roman" w:cs="Times New Roman"/>
                                <w:bCs/>
                                <w:color w:val="00B05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6A12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r. najwięcej przedsiębiorstw prowadziło działalność </w:t>
                            </w:r>
                            <w:r w:rsidRPr="008316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handlową (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6A12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8859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ogółu przedsiębiorstw niefinansowych)</w:t>
                            </w:r>
                            <w:r w:rsidR="00470550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profesjonalną, naukową i techniczną </w:t>
                            </w:r>
                            <w:r w:rsidR="00C523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oraz budowlaną</w:t>
                            </w:r>
                            <w:r w:rsidR="00C523A4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C523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 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14,</w:t>
                            </w:r>
                            <w:r w:rsidR="006A12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B53491" w:rsidRPr="00C84A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  <w:r w:rsidR="00C523A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54A8" id="Pole tekstowe 3" o:spid="_x0000_s1030" type="#_x0000_t202" alt="W 2024 r. najwięcej przedsiębiorstw prowadziło działalność handlową (17,9% ogółu przedsiębiorstw niefinansowych), profesjonalną, naukową i techniczną oraz budowlaną (po 14,9%) " style="position:absolute;margin-left:453.3pt;margin-top:113.4pt;width:134.9pt;height:114.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" filled="f" stroked="f">
                <v:textbox>
                  <w:txbxContent>
                    <w:p w14:paraId="30BE966A" w14:textId="242B7AC7" w:rsidR="001A388F" w:rsidRPr="00C84A8A" w:rsidRDefault="001A388F" w:rsidP="001A388F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B82638">
                        <w:rPr>
                          <w:rFonts w:eastAsia="Times New Roman" w:cs="Times New Roman"/>
                          <w:bCs/>
                          <w:color w:val="00B05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6A12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r. najwięcej przedsiębiorstw prowadziło działalność </w:t>
                      </w:r>
                      <w:r w:rsidRPr="008316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handlową (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6A12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8859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ogółu przedsiębiorstw niefinansowych)</w:t>
                      </w:r>
                      <w:r w:rsidR="00470550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profesjonalną, naukową i techniczną </w:t>
                      </w:r>
                      <w:r w:rsidR="00C523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oraz budowlaną</w:t>
                      </w:r>
                      <w:r w:rsidR="00C523A4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C523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 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14,</w:t>
                      </w:r>
                      <w:r w:rsidR="006A12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B53491" w:rsidRPr="00C84A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  <w:r w:rsidR="00C523A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930941">
        <w:rPr>
          <w:noProof/>
          <w:szCs w:val="19"/>
          <w:lang w:eastAsia="pl-PL"/>
        </w:rPr>
        <w:t>Podobnie jak w poprzednich latach, w 20</w:t>
      </w:r>
      <w:r w:rsidR="004B01F7">
        <w:rPr>
          <w:noProof/>
          <w:szCs w:val="19"/>
          <w:lang w:eastAsia="pl-PL"/>
        </w:rPr>
        <w:t>2</w:t>
      </w:r>
      <w:r w:rsidR="00930941">
        <w:rPr>
          <w:noProof/>
          <w:szCs w:val="19"/>
          <w:lang w:eastAsia="pl-PL"/>
        </w:rPr>
        <w:t>4 r.</w:t>
      </w:r>
      <w:r w:rsidRPr="00C7121F">
        <w:rPr>
          <w:szCs w:val="19"/>
        </w:rPr>
        <w:t xml:space="preserve"> najwięcej przedsiębiorstw prowadziło działalność handlową (</w:t>
      </w:r>
      <w:r w:rsidR="0024447A" w:rsidRPr="00C7121F">
        <w:rPr>
          <w:szCs w:val="19"/>
        </w:rPr>
        <w:t>1</w:t>
      </w:r>
      <w:r w:rsidR="00FB7D83" w:rsidRPr="00C7121F">
        <w:rPr>
          <w:szCs w:val="19"/>
        </w:rPr>
        <w:t>7,</w:t>
      </w:r>
      <w:r w:rsidR="0024447A" w:rsidRPr="00C7121F">
        <w:rPr>
          <w:szCs w:val="19"/>
        </w:rPr>
        <w:t>9</w:t>
      </w:r>
      <w:r w:rsidRPr="00C7121F">
        <w:rPr>
          <w:szCs w:val="19"/>
        </w:rPr>
        <w:t>% ogółu przedsiębiorstw niefinansowych</w:t>
      </w:r>
      <w:r w:rsidR="00E737AD">
        <w:rPr>
          <w:szCs w:val="19"/>
        </w:rPr>
        <w:t>, spadek o 5,1%</w:t>
      </w:r>
      <w:r w:rsidR="006E58D8">
        <w:rPr>
          <w:szCs w:val="19"/>
        </w:rPr>
        <w:t xml:space="preserve"> rok do roku</w:t>
      </w:r>
      <w:r w:rsidRPr="00C7121F">
        <w:rPr>
          <w:szCs w:val="19"/>
        </w:rPr>
        <w:t>)</w:t>
      </w:r>
      <w:r w:rsidR="007B19BB" w:rsidRPr="00C7121F">
        <w:rPr>
          <w:szCs w:val="19"/>
        </w:rPr>
        <w:t xml:space="preserve">, </w:t>
      </w:r>
      <w:r w:rsidR="00FA497D" w:rsidRPr="00C7121F">
        <w:rPr>
          <w:szCs w:val="19"/>
        </w:rPr>
        <w:t>a także działalność profesjonalną, naukową i techniczną (14,</w:t>
      </w:r>
      <w:r w:rsidR="006A12C4" w:rsidRPr="00C7121F">
        <w:rPr>
          <w:szCs w:val="19"/>
        </w:rPr>
        <w:t>9</w:t>
      </w:r>
      <w:r w:rsidR="00FA497D" w:rsidRPr="00C7121F">
        <w:rPr>
          <w:szCs w:val="19"/>
        </w:rPr>
        <w:t>% ogółu przedsiębiorstw niefinansowych</w:t>
      </w:r>
      <w:r w:rsidR="004E223D" w:rsidRPr="00C7121F">
        <w:rPr>
          <w:szCs w:val="19"/>
        </w:rPr>
        <w:t>, wzrost o</w:t>
      </w:r>
      <w:r w:rsidR="00A63B67" w:rsidRPr="00C7121F">
        <w:rPr>
          <w:szCs w:val="19"/>
        </w:rPr>
        <w:t> </w:t>
      </w:r>
      <w:r w:rsidR="00613B91" w:rsidRPr="00C7121F">
        <w:rPr>
          <w:szCs w:val="19"/>
        </w:rPr>
        <w:t>6,4</w:t>
      </w:r>
      <w:r w:rsidR="004E223D" w:rsidRPr="00C7121F">
        <w:rPr>
          <w:szCs w:val="19"/>
        </w:rPr>
        <w:t>% r</w:t>
      </w:r>
      <w:r w:rsidR="007B19BB" w:rsidRPr="00C7121F">
        <w:rPr>
          <w:szCs w:val="19"/>
        </w:rPr>
        <w:t>ok do roku</w:t>
      </w:r>
      <w:r w:rsidR="00FA497D" w:rsidRPr="00C7121F">
        <w:rPr>
          <w:szCs w:val="19"/>
        </w:rPr>
        <w:t>)</w:t>
      </w:r>
      <w:r w:rsidR="00613B91" w:rsidRPr="00C7121F">
        <w:rPr>
          <w:szCs w:val="19"/>
        </w:rPr>
        <w:t xml:space="preserve"> oraz budowlaną (14,9% ogółu przedsiębiorstw niefinansowych, wzrost o 1,5% rok do roku)</w:t>
      </w:r>
      <w:r w:rsidRPr="00C7121F">
        <w:rPr>
          <w:szCs w:val="19"/>
        </w:rPr>
        <w:t xml:space="preserve">. </w:t>
      </w:r>
      <w:r w:rsidR="0062120C" w:rsidRPr="00C7121F">
        <w:rPr>
          <w:szCs w:val="19"/>
        </w:rPr>
        <w:t>W</w:t>
      </w:r>
      <w:r w:rsidR="000001BD">
        <w:rPr>
          <w:szCs w:val="19"/>
        </w:rPr>
        <w:t> </w:t>
      </w:r>
      <w:r w:rsidR="007B19BB" w:rsidRPr="00C7121F">
        <w:rPr>
          <w:szCs w:val="19"/>
        </w:rPr>
        <w:t xml:space="preserve">większości analizowanych obszarów działalności </w:t>
      </w:r>
      <w:r w:rsidR="0062120C" w:rsidRPr="00C7121F">
        <w:rPr>
          <w:szCs w:val="19"/>
        </w:rPr>
        <w:t>liczb</w:t>
      </w:r>
      <w:r w:rsidR="000B6BB8" w:rsidRPr="00C7121F">
        <w:rPr>
          <w:szCs w:val="19"/>
        </w:rPr>
        <w:t>a</w:t>
      </w:r>
      <w:r w:rsidR="0062120C" w:rsidRPr="00C7121F">
        <w:rPr>
          <w:szCs w:val="19"/>
        </w:rPr>
        <w:t xml:space="preserve"> przedsiębiorstw </w:t>
      </w:r>
      <w:r w:rsidR="00CE6B6D" w:rsidRPr="00C7121F">
        <w:rPr>
          <w:szCs w:val="19"/>
        </w:rPr>
        <w:t>zwiększyła się</w:t>
      </w:r>
      <w:r w:rsidR="000B6BB8" w:rsidRPr="00C7121F">
        <w:rPr>
          <w:szCs w:val="19"/>
        </w:rPr>
        <w:t xml:space="preserve"> </w:t>
      </w:r>
      <w:r w:rsidR="004E223D" w:rsidRPr="00C7121F">
        <w:rPr>
          <w:szCs w:val="19"/>
        </w:rPr>
        <w:t>w stosunku do roku poprzedniego</w:t>
      </w:r>
      <w:r w:rsidR="007B19BB" w:rsidRPr="00C7121F">
        <w:rPr>
          <w:szCs w:val="19"/>
        </w:rPr>
        <w:t xml:space="preserve"> </w:t>
      </w:r>
      <w:r w:rsidR="00E574AD" w:rsidRPr="00C7121F">
        <w:rPr>
          <w:szCs w:val="19"/>
        </w:rPr>
        <w:t>– na</w:t>
      </w:r>
      <w:r w:rsidR="007B19BB" w:rsidRPr="00C7121F">
        <w:rPr>
          <w:szCs w:val="19"/>
        </w:rPr>
        <w:t>j</w:t>
      </w:r>
      <w:r w:rsidR="00E574AD" w:rsidRPr="00C7121F">
        <w:rPr>
          <w:szCs w:val="19"/>
        </w:rPr>
        <w:t xml:space="preserve">większy </w:t>
      </w:r>
      <w:r w:rsidR="00CE6B6D" w:rsidRPr="00C7121F">
        <w:rPr>
          <w:szCs w:val="19"/>
        </w:rPr>
        <w:t>wzrost</w:t>
      </w:r>
      <w:r w:rsidR="00E574AD" w:rsidRPr="00C7121F">
        <w:rPr>
          <w:szCs w:val="19"/>
        </w:rPr>
        <w:t xml:space="preserve"> </w:t>
      </w:r>
      <w:r w:rsidR="00C84A8A" w:rsidRPr="00C7121F">
        <w:rPr>
          <w:szCs w:val="19"/>
        </w:rPr>
        <w:t>odnotowa</w:t>
      </w:r>
      <w:r w:rsidR="00530CAC">
        <w:rPr>
          <w:szCs w:val="19"/>
        </w:rPr>
        <w:t xml:space="preserve">no w </w:t>
      </w:r>
      <w:r w:rsidR="00E574AD" w:rsidRPr="00C7121F">
        <w:rPr>
          <w:szCs w:val="19"/>
        </w:rPr>
        <w:t>sekcj</w:t>
      </w:r>
      <w:r w:rsidR="00530CAC">
        <w:rPr>
          <w:szCs w:val="19"/>
        </w:rPr>
        <w:t>i</w:t>
      </w:r>
      <w:r w:rsidR="00E574AD" w:rsidRPr="00C7121F">
        <w:rPr>
          <w:szCs w:val="19"/>
        </w:rPr>
        <w:t xml:space="preserve"> </w:t>
      </w:r>
      <w:r w:rsidR="00A537AB" w:rsidRPr="00C7121F">
        <w:rPr>
          <w:szCs w:val="19"/>
        </w:rPr>
        <w:t xml:space="preserve">informacja i komunikacja </w:t>
      </w:r>
      <w:r w:rsidR="00E574AD" w:rsidRPr="00C7121F">
        <w:rPr>
          <w:szCs w:val="19"/>
        </w:rPr>
        <w:t>(o</w:t>
      </w:r>
      <w:r w:rsidR="00563C4A">
        <w:rPr>
          <w:szCs w:val="19"/>
        </w:rPr>
        <w:t> </w:t>
      </w:r>
      <w:r w:rsidR="00A537AB" w:rsidRPr="00C7121F">
        <w:rPr>
          <w:szCs w:val="19"/>
        </w:rPr>
        <w:t>17,7</w:t>
      </w:r>
      <w:r w:rsidR="00E574AD" w:rsidRPr="00C7121F">
        <w:rPr>
          <w:szCs w:val="19"/>
        </w:rPr>
        <w:t>%)</w:t>
      </w:r>
      <w:r w:rsidR="00E574AD" w:rsidRPr="00A537AB">
        <w:rPr>
          <w:szCs w:val="19"/>
        </w:rPr>
        <w:t>.</w:t>
      </w:r>
      <w:r w:rsidR="00E574AD" w:rsidRPr="00C84A8A">
        <w:rPr>
          <w:szCs w:val="19"/>
        </w:rPr>
        <w:t xml:space="preserve"> </w:t>
      </w:r>
    </w:p>
    <w:p w14:paraId="4C216327" w14:textId="77777777" w:rsidR="001A388F" w:rsidRPr="0008322A" w:rsidRDefault="001A388F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Tablica 2. Liczba przedsiębiorstw niefinansowych według klas wielkości i sekcji PKD </w:t>
      </w:r>
      <w:r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w 202</w:t>
      </w:r>
      <w:r w:rsidR="005F2E86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4</w:t>
      </w:r>
      <w:r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Pr="0008322A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r.</w:t>
      </w:r>
    </w:p>
    <w:tbl>
      <w:tblPr>
        <w:tblW w:w="779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niefinansowych według klas wielkości i sekcji PKD w 2024 r."/>
      </w:tblPr>
      <w:tblGrid>
        <w:gridCol w:w="3177"/>
        <w:gridCol w:w="924"/>
        <w:gridCol w:w="924"/>
        <w:gridCol w:w="924"/>
        <w:gridCol w:w="924"/>
        <w:gridCol w:w="924"/>
      </w:tblGrid>
      <w:tr w:rsidR="001A388F" w:rsidRPr="0008322A" w14:paraId="59D6419C" w14:textId="77777777" w:rsidTr="00B0203B">
        <w:trPr>
          <w:cantSplit/>
          <w:trHeight w:hRule="exact" w:val="340"/>
        </w:trPr>
        <w:tc>
          <w:tcPr>
            <w:tcW w:w="3177" w:type="dxa"/>
            <w:vMerge w:val="restart"/>
            <w:shd w:val="clear" w:color="auto" w:fill="auto"/>
            <w:vAlign w:val="center"/>
            <w:hideMark/>
          </w:tcPr>
          <w:p w14:paraId="37E5A20A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7F862F6C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niefinansowe </w:t>
            </w:r>
          </w:p>
        </w:tc>
      </w:tr>
      <w:tr w:rsidR="001A388F" w:rsidRPr="0008322A" w14:paraId="6A125B13" w14:textId="77777777" w:rsidTr="00B0203B">
        <w:trPr>
          <w:cantSplit/>
          <w:trHeight w:hRule="exact" w:val="340"/>
        </w:trPr>
        <w:tc>
          <w:tcPr>
            <w:tcW w:w="3177" w:type="dxa"/>
            <w:vMerge/>
            <w:vAlign w:val="center"/>
            <w:hideMark/>
          </w:tcPr>
          <w:p w14:paraId="0B9FF5C9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12A4DA04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594C958E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</w:t>
            </w:r>
          </w:p>
        </w:tc>
      </w:tr>
      <w:tr w:rsidR="001A388F" w:rsidRPr="0008322A" w14:paraId="4A448A97" w14:textId="77777777" w:rsidTr="00B0203B">
        <w:trPr>
          <w:cantSplit/>
          <w:trHeight w:hRule="exact" w:val="794"/>
        </w:trPr>
        <w:tc>
          <w:tcPr>
            <w:tcW w:w="3177" w:type="dxa"/>
            <w:vMerge/>
            <w:vAlign w:val="center"/>
            <w:hideMark/>
          </w:tcPr>
          <w:p w14:paraId="5D3CD6B8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0206437D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557C270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do 9</w:t>
            </w:r>
          </w:p>
          <w:p w14:paraId="52CB2D16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578D9323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10–49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6D528000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50–249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11057B7C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 xml:space="preserve">250 </w:t>
            </w:r>
          </w:p>
          <w:p w14:paraId="1A5F04B6" w14:textId="77777777" w:rsidR="001A388F" w:rsidRPr="0008322A" w:rsidRDefault="001A388F" w:rsidP="003B4233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i więcej osób</w:t>
            </w:r>
            <w:r w:rsidRPr="0008322A">
              <w:rPr>
                <w:rFonts w:eastAsia="Times New Roman" w:cs="Arial"/>
                <w:color w:val="5F5F5F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BA6AEC" w:rsidRPr="0008322A" w14:paraId="2C117C1E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42859FD7" w14:textId="77777777" w:rsidR="00BA6AEC" w:rsidRPr="0008322A" w:rsidRDefault="00BA6AEC" w:rsidP="00BA6A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B51E4E8" w14:textId="77777777" w:rsidR="00BA6AEC" w:rsidRPr="00C7121F" w:rsidRDefault="007D5CD3" w:rsidP="00BA6AE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2 374 497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C75E0A" w14:textId="77777777" w:rsidR="00BA6AEC" w:rsidRPr="00C7121F" w:rsidRDefault="006A5D40" w:rsidP="00BA6AE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2 307 838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6F8399" w14:textId="77777777" w:rsidR="00BA6AEC" w:rsidRPr="00C7121F" w:rsidRDefault="006A5D40" w:rsidP="00BA6AE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48 429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7182F84" w14:textId="77777777" w:rsidR="00BA6AEC" w:rsidRPr="00C7121F" w:rsidRDefault="006A5D40" w:rsidP="00BA6AE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14 359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5E3B7DE" w14:textId="77777777" w:rsidR="00BA6AEC" w:rsidRPr="00C7121F" w:rsidRDefault="006A5D40" w:rsidP="00BA6AE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3 871</w:t>
            </w:r>
          </w:p>
        </w:tc>
      </w:tr>
      <w:tr w:rsidR="006A5D40" w:rsidRPr="006A5D40" w14:paraId="393E8DCE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35D354C7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6833E2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208 009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39B138F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187 508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4A201B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12 358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9BE6667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6 212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86B58E8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1 931</w:t>
            </w:r>
          </w:p>
        </w:tc>
      </w:tr>
      <w:tr w:rsidR="001A388F" w:rsidRPr="0008322A" w14:paraId="571A147C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2FD2E34A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866645A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354 349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B249BB3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346 738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675F50C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6 490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646B117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1 001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1049020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</w:tr>
      <w:tr w:rsidR="001A388F" w:rsidRPr="0008322A" w14:paraId="074F2325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1E90B270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1A40EA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425 115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A391CC2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409 311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C1130D0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12 404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8AA2F5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2 88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39A7388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51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</w:tr>
      <w:tr w:rsidR="006A5D40" w:rsidRPr="006A5D40" w14:paraId="2E2C0560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0203E3F0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A4C2914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136 967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6D0DBA2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132 096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868788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3 599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50A304A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991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2EB7673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28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A388F" w:rsidRPr="0008322A" w14:paraId="51885258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69D7076B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9448203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211 960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43CADBE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209 381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6E22738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1 779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D0756FA" w14:textId="77777777" w:rsidR="001A388F" w:rsidRPr="00C7121F" w:rsidRDefault="006A5D40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587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A0812C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6A5D40" w:rsidRPr="00C7121F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</w:tr>
      <w:tr w:rsidR="001A388F" w:rsidRPr="0008322A" w14:paraId="16D2811A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75CBE03E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 techniczna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6A868" w14:textId="77777777" w:rsidR="001A388F" w:rsidRPr="00C7121F" w:rsidRDefault="00465D3B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354 627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2575740" w14:textId="77777777" w:rsidR="001A388F" w:rsidRPr="00C7121F" w:rsidRDefault="00465D3B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350 686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BBB184D" w14:textId="77777777" w:rsidR="001A388F" w:rsidRPr="00C7121F" w:rsidRDefault="005F130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3 048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3A02AF2" w14:textId="77777777" w:rsidR="001A388F" w:rsidRPr="00C7121F" w:rsidRDefault="00C57AD3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679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9C721D" w14:textId="77777777" w:rsidR="001A388F" w:rsidRPr="00C7121F" w:rsidRDefault="00F63EBE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C57AD3" w:rsidRPr="00C7121F"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</w:tr>
      <w:tr w:rsidR="001A388F" w:rsidRPr="0008322A" w14:paraId="0D2EC146" w14:textId="77777777" w:rsidTr="00B0203B">
        <w:trPr>
          <w:cantSplit/>
          <w:trHeight w:hRule="exact" w:val="567"/>
        </w:trPr>
        <w:tc>
          <w:tcPr>
            <w:tcW w:w="3177" w:type="dxa"/>
            <w:shd w:val="clear" w:color="auto" w:fill="auto"/>
            <w:noWrap/>
            <w:vAlign w:val="center"/>
          </w:tcPr>
          <w:p w14:paraId="24AF8FA0" w14:textId="77777777" w:rsidR="001A388F" w:rsidRPr="0008322A" w:rsidRDefault="001A388F" w:rsidP="003B4233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322A">
              <w:rPr>
                <w:rFonts w:eastAsia="Times New Roman" w:cs="Arial"/>
                <w:sz w:val="16"/>
                <w:szCs w:val="16"/>
                <w:lang w:eastAsia="pl-PL"/>
              </w:rPr>
              <w:t>Pozostałe sekcje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25A40B" w14:textId="7856BFCD" w:rsidR="001A388F" w:rsidRPr="00C7121F" w:rsidRDefault="002A2564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683 47</w:t>
            </w:r>
            <w:r w:rsidR="00C7121F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5133FAC" w14:textId="53509174" w:rsidR="001A388F" w:rsidRPr="00C7121F" w:rsidRDefault="002A2564" w:rsidP="00F5571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672 11</w:t>
            </w:r>
            <w:r w:rsidR="00C7121F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E7E5EC2" w14:textId="77777777" w:rsidR="001A388F" w:rsidRPr="00C7121F" w:rsidRDefault="00F5571C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 xml:space="preserve">8 </w:t>
            </w:r>
            <w:r w:rsidR="002A2564" w:rsidRPr="00C7121F">
              <w:rPr>
                <w:rFonts w:eastAsia="Times New Roman" w:cs="Arial"/>
                <w:sz w:val="16"/>
                <w:szCs w:val="16"/>
                <w:lang w:eastAsia="pl-PL"/>
              </w:rPr>
              <w:t>751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10617EF" w14:textId="77777777" w:rsidR="001A388F" w:rsidRPr="00C7121F" w:rsidRDefault="002A2564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2 006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D11566" w14:textId="77777777" w:rsidR="001A388F" w:rsidRPr="00C7121F" w:rsidRDefault="00F5571C" w:rsidP="003B423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AA2ADB" w:rsidRPr="00C7121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2A2564" w:rsidRPr="00C7121F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</w:tr>
    </w:tbl>
    <w:p w14:paraId="55B95E63" w14:textId="77777777" w:rsidR="000C0BAA" w:rsidRDefault="000C0BAA" w:rsidP="000C0BAA">
      <w:pPr>
        <w:autoSpaceDE w:val="0"/>
        <w:autoSpaceDN w:val="0"/>
        <w:adjustRightInd w:val="0"/>
        <w:spacing w:before="240"/>
        <w:rPr>
          <w:szCs w:val="19"/>
        </w:rPr>
      </w:pPr>
      <w:r w:rsidRPr="0008322A">
        <w:rPr>
          <w:szCs w:val="19"/>
        </w:rPr>
        <w:t xml:space="preserve">Struktura </w:t>
      </w:r>
      <w:r w:rsidRPr="00C7121F">
        <w:rPr>
          <w:szCs w:val="19"/>
        </w:rPr>
        <w:t>sektora przedsiębiorstw niefinansowych, analizowana według rodzaju prowadzonej działalności, w latach 2010–202</w:t>
      </w:r>
      <w:r w:rsidR="00235581" w:rsidRPr="00C7121F">
        <w:rPr>
          <w:szCs w:val="19"/>
        </w:rPr>
        <w:t>4</w:t>
      </w:r>
      <w:r w:rsidRPr="00C7121F">
        <w:rPr>
          <w:szCs w:val="19"/>
        </w:rPr>
        <w:t xml:space="preserve"> zmieniła się nieznacznie. W stosunku do roku 2010 udział jednostek handlowych w ogólnej liczbie przedsiębiorstw </w:t>
      </w:r>
      <w:r w:rsidR="00A84737" w:rsidRPr="00C7121F">
        <w:rPr>
          <w:szCs w:val="19"/>
        </w:rPr>
        <w:t xml:space="preserve">niefinansowych </w:t>
      </w:r>
      <w:r w:rsidR="00B82638" w:rsidRPr="00C7121F">
        <w:rPr>
          <w:szCs w:val="19"/>
        </w:rPr>
        <w:t xml:space="preserve">zmniejszył </w:t>
      </w:r>
      <w:r w:rsidR="00A63B67" w:rsidRPr="00C7121F">
        <w:rPr>
          <w:szCs w:val="19"/>
        </w:rPr>
        <w:t xml:space="preserve">się </w:t>
      </w:r>
      <w:r w:rsidRPr="00C7121F">
        <w:rPr>
          <w:szCs w:val="19"/>
        </w:rPr>
        <w:t>o</w:t>
      </w:r>
      <w:r w:rsidR="00A63B67" w:rsidRPr="00C7121F">
        <w:rPr>
          <w:szCs w:val="19"/>
        </w:rPr>
        <w:t> </w:t>
      </w:r>
      <w:r w:rsidR="00AD2697" w:rsidRPr="00C7121F">
        <w:rPr>
          <w:szCs w:val="19"/>
        </w:rPr>
        <w:t>1</w:t>
      </w:r>
      <w:r w:rsidR="003C4D48" w:rsidRPr="00C7121F">
        <w:rPr>
          <w:szCs w:val="19"/>
        </w:rPr>
        <w:t>2,5</w:t>
      </w:r>
      <w:r w:rsidR="008366AA" w:rsidRPr="00C7121F">
        <w:rPr>
          <w:szCs w:val="19"/>
        </w:rPr>
        <w:t> </w:t>
      </w:r>
      <w:r w:rsidRPr="00C7121F">
        <w:rPr>
          <w:szCs w:val="19"/>
        </w:rPr>
        <w:t>p.proc.</w:t>
      </w:r>
      <w:r w:rsidR="00B82638" w:rsidRPr="00C7121F">
        <w:rPr>
          <w:szCs w:val="19"/>
        </w:rPr>
        <w:t>,</w:t>
      </w:r>
      <w:r w:rsidRPr="00C7121F">
        <w:rPr>
          <w:szCs w:val="19"/>
        </w:rPr>
        <w:t xml:space="preserve"> </w:t>
      </w:r>
      <w:r w:rsidR="00B82638" w:rsidRPr="00C7121F">
        <w:rPr>
          <w:szCs w:val="19"/>
        </w:rPr>
        <w:t xml:space="preserve">natomiast </w:t>
      </w:r>
      <w:r w:rsidRPr="00C7121F">
        <w:rPr>
          <w:szCs w:val="19"/>
        </w:rPr>
        <w:t>udział jednostek prowadzących działalność w</w:t>
      </w:r>
      <w:r w:rsidR="00FF3CFD" w:rsidRPr="00C7121F">
        <w:rPr>
          <w:szCs w:val="19"/>
        </w:rPr>
        <w:t xml:space="preserve"> </w:t>
      </w:r>
      <w:r w:rsidRPr="00C7121F">
        <w:rPr>
          <w:szCs w:val="19"/>
        </w:rPr>
        <w:t>zakresie informacji i</w:t>
      </w:r>
      <w:r w:rsidR="00A63B67" w:rsidRPr="00C7121F">
        <w:rPr>
          <w:szCs w:val="19"/>
        </w:rPr>
        <w:t> </w:t>
      </w:r>
      <w:r w:rsidRPr="00C7121F">
        <w:rPr>
          <w:szCs w:val="19"/>
        </w:rPr>
        <w:t xml:space="preserve">komunikacji </w:t>
      </w:r>
      <w:r w:rsidR="00D744D8" w:rsidRPr="00C7121F">
        <w:rPr>
          <w:szCs w:val="19"/>
        </w:rPr>
        <w:t xml:space="preserve">oraz działalności </w:t>
      </w:r>
      <w:r w:rsidR="007D0E62" w:rsidRPr="00C7121F">
        <w:rPr>
          <w:szCs w:val="19"/>
        </w:rPr>
        <w:t>profesjonaln</w:t>
      </w:r>
      <w:r w:rsidR="00D744D8" w:rsidRPr="00C7121F">
        <w:rPr>
          <w:szCs w:val="19"/>
        </w:rPr>
        <w:t>ej</w:t>
      </w:r>
      <w:r w:rsidR="007D0E62" w:rsidRPr="00C7121F">
        <w:rPr>
          <w:szCs w:val="19"/>
        </w:rPr>
        <w:t>, naukow</w:t>
      </w:r>
      <w:r w:rsidR="00D744D8" w:rsidRPr="00C7121F">
        <w:rPr>
          <w:szCs w:val="19"/>
        </w:rPr>
        <w:t>ej</w:t>
      </w:r>
      <w:r w:rsidR="007D0E62" w:rsidRPr="00C7121F">
        <w:rPr>
          <w:szCs w:val="19"/>
        </w:rPr>
        <w:t xml:space="preserve"> i techniczn</w:t>
      </w:r>
      <w:r w:rsidR="00D744D8" w:rsidRPr="00C7121F">
        <w:rPr>
          <w:szCs w:val="19"/>
        </w:rPr>
        <w:t>ej</w:t>
      </w:r>
      <w:r w:rsidR="007D0E62" w:rsidRPr="00C7121F">
        <w:rPr>
          <w:szCs w:val="19"/>
        </w:rPr>
        <w:t xml:space="preserve"> </w:t>
      </w:r>
      <w:r w:rsidR="00B82638" w:rsidRPr="00C7121F">
        <w:rPr>
          <w:szCs w:val="19"/>
        </w:rPr>
        <w:t xml:space="preserve">wzrósł </w:t>
      </w:r>
      <w:r w:rsidRPr="00C7121F">
        <w:rPr>
          <w:szCs w:val="19"/>
        </w:rPr>
        <w:t>(odpowiednio o</w:t>
      </w:r>
      <w:r w:rsidR="00A63B67" w:rsidRPr="00C7121F">
        <w:rPr>
          <w:szCs w:val="19"/>
        </w:rPr>
        <w:t> </w:t>
      </w:r>
      <w:r w:rsidR="003C4D48" w:rsidRPr="00C7121F">
        <w:rPr>
          <w:szCs w:val="19"/>
        </w:rPr>
        <w:t>5,7</w:t>
      </w:r>
      <w:r w:rsidR="001A0011" w:rsidRPr="00C7121F">
        <w:rPr>
          <w:szCs w:val="19"/>
        </w:rPr>
        <w:t xml:space="preserve"> </w:t>
      </w:r>
      <w:r w:rsidRPr="00C7121F">
        <w:rPr>
          <w:szCs w:val="19"/>
        </w:rPr>
        <w:t xml:space="preserve">p.proc. i </w:t>
      </w:r>
      <w:r w:rsidR="003C4D48" w:rsidRPr="00C7121F">
        <w:rPr>
          <w:szCs w:val="19"/>
        </w:rPr>
        <w:t>4,1</w:t>
      </w:r>
      <w:r w:rsidR="00135331" w:rsidRPr="00C7121F">
        <w:rPr>
          <w:szCs w:val="19"/>
        </w:rPr>
        <w:t xml:space="preserve"> </w:t>
      </w:r>
      <w:r w:rsidRPr="00C7121F">
        <w:rPr>
          <w:szCs w:val="19"/>
        </w:rPr>
        <w:t>p.proc</w:t>
      </w:r>
      <w:r w:rsidRPr="00C84A8A">
        <w:rPr>
          <w:szCs w:val="19"/>
        </w:rPr>
        <w:t xml:space="preserve">.). Zmiana udziału pozostałych sekcji </w:t>
      </w:r>
      <w:r w:rsidRPr="008316D5">
        <w:rPr>
          <w:szCs w:val="19"/>
        </w:rPr>
        <w:t xml:space="preserve">była </w:t>
      </w:r>
      <w:r w:rsidRPr="0008322A">
        <w:rPr>
          <w:szCs w:val="19"/>
        </w:rPr>
        <w:t>niewielka.</w:t>
      </w:r>
    </w:p>
    <w:p w14:paraId="4366F280" w14:textId="77777777" w:rsidR="00BA51A5" w:rsidRPr="0008322A" w:rsidRDefault="00BA51A5" w:rsidP="000C0BAA">
      <w:pPr>
        <w:autoSpaceDE w:val="0"/>
        <w:autoSpaceDN w:val="0"/>
        <w:adjustRightInd w:val="0"/>
        <w:spacing w:before="240"/>
        <w:rPr>
          <w:noProof/>
          <w:szCs w:val="19"/>
          <w:lang w:eastAsia="pl-PL"/>
        </w:rPr>
      </w:pPr>
    </w:p>
    <w:p w14:paraId="5F71FFF9" w14:textId="77777777" w:rsidR="00E34859" w:rsidRPr="0008322A" w:rsidRDefault="00E34859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bookmarkStart w:id="0" w:name="_Hlk114740636"/>
      <w:r w:rsidRPr="0008322A">
        <w:rPr>
          <w:b/>
          <w:spacing w:val="-2"/>
          <w:szCs w:val="19"/>
          <w:shd w:val="clear" w:color="auto" w:fill="FFFFFF"/>
        </w:rPr>
        <w:br w:type="page"/>
      </w:r>
    </w:p>
    <w:p w14:paraId="3375EDBE" w14:textId="77777777" w:rsidR="006F3795" w:rsidRDefault="003C4D48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noProof/>
          <w:color w:val="FF0000"/>
          <w:spacing w:val="-2"/>
          <w:sz w:val="19"/>
          <w:szCs w:val="19"/>
          <w:shd w:val="clear" w:color="auto" w:fill="FFFFFF"/>
        </w:rPr>
        <w:lastRenderedPageBreak/>
        <w:drawing>
          <wp:anchor distT="0" distB="0" distL="114300" distR="114300" simplePos="0" relativeHeight="251808768" behindDoc="0" locked="0" layoutInCell="1" allowOverlap="1" wp14:anchorId="675A1B52" wp14:editId="694445EF">
            <wp:simplePos x="0" y="0"/>
            <wp:positionH relativeFrom="column">
              <wp:posOffset>0</wp:posOffset>
            </wp:positionH>
            <wp:positionV relativeFrom="paragraph">
              <wp:posOffset>225188</wp:posOffset>
            </wp:positionV>
            <wp:extent cx="5041900" cy="2810510"/>
            <wp:effectExtent l="0" t="0" r="6350" b="8890"/>
            <wp:wrapTopAndBottom/>
            <wp:docPr id="17" name="Obraz 17" descr="Wykres 1. Struktura przedsiębiorstw niefinansowych według sekcji PK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Wykres 1. </w:t>
      </w:r>
      <w:bookmarkEnd w:id="0"/>
      <w:r w:rsidR="006F3795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Struktura przedsiębiorstw niefinansowych według sekcji PKD </w:t>
      </w:r>
    </w:p>
    <w:p w14:paraId="4E2E5648" w14:textId="545E9021" w:rsidR="006F3795" w:rsidRPr="0008322A" w:rsidRDefault="00B062B3" w:rsidP="00B13806">
      <w:pPr>
        <w:autoSpaceDE w:val="0"/>
        <w:autoSpaceDN w:val="0"/>
        <w:adjustRightInd w:val="0"/>
        <w:spacing w:before="360"/>
        <w:rPr>
          <w:szCs w:val="19"/>
        </w:rPr>
      </w:pPr>
      <w:r w:rsidRPr="00C7121F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1" layoutInCell="1" allowOverlap="1" wp14:anchorId="00464F3B" wp14:editId="059019B9">
                <wp:simplePos x="0" y="0"/>
                <wp:positionH relativeFrom="column">
                  <wp:posOffset>5287645</wp:posOffset>
                </wp:positionH>
                <wp:positionV relativeFrom="margin">
                  <wp:posOffset>3119120</wp:posOffset>
                </wp:positionV>
                <wp:extent cx="1724400" cy="100080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13" name="Pole tekstowe 13" descr="Ponad 90% przedsiębiorstw niefinansowych o liczbie pracujących 10 i więcej osób w 2024 r. prowadziło nie więcej niż 3 rodzaje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B1E04" w14:textId="77777777" w:rsidR="006F3795" w:rsidRPr="00E95B8E" w:rsidRDefault="00DA03A2" w:rsidP="006F379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C84A8A">
                              <w:t xml:space="preserve">Ponad 90% </w:t>
                            </w:r>
                            <w:r>
                              <w:t>przedsiębiorstw niefinansowych</w:t>
                            </w:r>
                            <w:r w:rsidR="00040E1E">
                              <w:t xml:space="preserve"> </w:t>
                            </w:r>
                            <w:r>
                              <w:t xml:space="preserve">o liczbie pracujących 10 i więcej osób </w:t>
                            </w:r>
                            <w:r w:rsidR="00040E1E">
                              <w:t>w</w:t>
                            </w:r>
                            <w:r w:rsidR="00364D1A">
                              <w:t> </w:t>
                            </w:r>
                            <w:r w:rsidR="00040E1E" w:rsidRPr="00C84A8A">
                              <w:t>202</w:t>
                            </w:r>
                            <w:r w:rsidR="00BC583C">
                              <w:t>4</w:t>
                            </w:r>
                            <w:r w:rsidR="00040E1E" w:rsidRPr="00372015">
                              <w:t xml:space="preserve"> </w:t>
                            </w:r>
                            <w:r w:rsidR="00040E1E">
                              <w:t xml:space="preserve">r. </w:t>
                            </w:r>
                            <w:r>
                              <w:t>prowadziło nie więcej niż 3</w:t>
                            </w:r>
                            <w:r w:rsidR="00E348DB">
                              <w:t xml:space="preserve"> </w:t>
                            </w:r>
                            <w:r>
                              <w:t>rodzaje działalności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4F3B" id="Pole tekstowe 13" o:spid="_x0000_s1031" type="#_x0000_t202" alt="Ponad 90% przedsiębiorstw niefinansowych o liczbie pracujących 10 i więcej osób w 2024 r. prowadziło nie więcej niż 3 rodzaje działalności" style="position:absolute;margin-left:416.35pt;margin-top:245.6pt;width:135.8pt;height:78.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" filled="f" stroked="f">
                <v:textbox>
                  <w:txbxContent>
                    <w:p w14:paraId="1C7B1E04" w14:textId="77777777" w:rsidR="006F3795" w:rsidRPr="00E95B8E" w:rsidRDefault="00DA03A2" w:rsidP="006F3795">
                      <w:pPr>
                        <w:pStyle w:val="tekstzboku"/>
                        <w:rPr>
                          <w:bCs w:val="0"/>
                        </w:rPr>
                      </w:pPr>
                      <w:r w:rsidRPr="00C84A8A">
                        <w:t xml:space="preserve">Ponad 90% </w:t>
                      </w:r>
                      <w:r>
                        <w:t>przedsiębiorstw niefinansowych</w:t>
                      </w:r>
                      <w:r w:rsidR="00040E1E">
                        <w:t xml:space="preserve"> </w:t>
                      </w:r>
                      <w:r>
                        <w:t xml:space="preserve">o liczbie pracujących 10 i więcej osób </w:t>
                      </w:r>
                      <w:r w:rsidR="00040E1E">
                        <w:t>w</w:t>
                      </w:r>
                      <w:r w:rsidR="00364D1A">
                        <w:t> </w:t>
                      </w:r>
                      <w:r w:rsidR="00040E1E" w:rsidRPr="00C84A8A">
                        <w:t>202</w:t>
                      </w:r>
                      <w:r w:rsidR="00BC583C">
                        <w:t>4</w:t>
                      </w:r>
                      <w:r w:rsidR="00040E1E" w:rsidRPr="00372015">
                        <w:t xml:space="preserve"> </w:t>
                      </w:r>
                      <w:r w:rsidR="00040E1E">
                        <w:t xml:space="preserve">r. </w:t>
                      </w:r>
                      <w:r>
                        <w:t>prowadziło nie więcej niż 3</w:t>
                      </w:r>
                      <w:r w:rsidR="00E348DB">
                        <w:t xml:space="preserve"> </w:t>
                      </w:r>
                      <w:r>
                        <w:t>rodzaje działalności</w:t>
                      </w:r>
                    </w:p>
                  </w:txbxContent>
                </v:textbox>
                <w10:wrap type="tight" anchory="margin"/>
                <w10:anchorlock/>
              </v:shape>
            </w:pict>
          </mc:Fallback>
        </mc:AlternateContent>
      </w:r>
      <w:r w:rsidR="00563C4A">
        <w:rPr>
          <w:noProof/>
          <w:szCs w:val="19"/>
        </w:rPr>
        <w:t>Ze</w:t>
      </w:r>
      <w:r w:rsidR="00C84A8A" w:rsidRPr="00C7121F">
        <w:rPr>
          <w:szCs w:val="19"/>
        </w:rPr>
        <w:t xml:space="preserve"> </w:t>
      </w:r>
      <w:r w:rsidR="00DA03A2" w:rsidRPr="00C7121F">
        <w:rPr>
          <w:szCs w:val="19"/>
        </w:rPr>
        <w:t>zbiorowoś</w:t>
      </w:r>
      <w:r w:rsidR="00563C4A">
        <w:rPr>
          <w:szCs w:val="19"/>
        </w:rPr>
        <w:t>ci</w:t>
      </w:r>
      <w:r w:rsidR="00DA03A2" w:rsidRPr="00C7121F">
        <w:rPr>
          <w:szCs w:val="19"/>
        </w:rPr>
        <w:t xml:space="preserve"> przedsiębiorstw niefinansowych o liczbie pracujących 10 i więcej osób</w:t>
      </w:r>
      <w:r w:rsidR="00C84A8A" w:rsidRPr="00C7121F">
        <w:rPr>
          <w:szCs w:val="19"/>
        </w:rPr>
        <w:t>,</w:t>
      </w:r>
      <w:r w:rsidR="00DA03A2" w:rsidRPr="00C7121F">
        <w:rPr>
          <w:szCs w:val="19"/>
        </w:rPr>
        <w:t xml:space="preserve"> </w:t>
      </w:r>
      <w:r w:rsidR="00C8631A" w:rsidRPr="00C7121F">
        <w:rPr>
          <w:szCs w:val="19"/>
        </w:rPr>
        <w:t xml:space="preserve">ponad </w:t>
      </w:r>
      <w:r w:rsidR="00DA03A2" w:rsidRPr="00C7121F">
        <w:rPr>
          <w:szCs w:val="19"/>
        </w:rPr>
        <w:t>60</w:t>
      </w:r>
      <w:r w:rsidR="00C8631A" w:rsidRPr="00C7121F">
        <w:rPr>
          <w:szCs w:val="19"/>
        </w:rPr>
        <w:t>%</w:t>
      </w:r>
      <w:r w:rsidR="00DA03A2" w:rsidRPr="00C7121F">
        <w:rPr>
          <w:szCs w:val="19"/>
        </w:rPr>
        <w:t xml:space="preserve"> podmiotów prowadziło </w:t>
      </w:r>
      <w:r w:rsidR="00135331" w:rsidRPr="00C7121F">
        <w:rPr>
          <w:szCs w:val="19"/>
        </w:rPr>
        <w:t xml:space="preserve">1 </w:t>
      </w:r>
      <w:r w:rsidR="00DA03A2" w:rsidRPr="00C7121F">
        <w:rPr>
          <w:szCs w:val="19"/>
        </w:rPr>
        <w:t xml:space="preserve">rodzaj działalności na poziomie klasy PKD. </w:t>
      </w:r>
      <w:r w:rsidR="00C8631A" w:rsidRPr="00C7121F">
        <w:rPr>
          <w:szCs w:val="19"/>
        </w:rPr>
        <w:t xml:space="preserve">Prowadzenie </w:t>
      </w:r>
      <w:r w:rsidR="00CF3DF2" w:rsidRPr="00C7121F">
        <w:rPr>
          <w:szCs w:val="19"/>
        </w:rPr>
        <w:t xml:space="preserve">od </w:t>
      </w:r>
      <w:r w:rsidR="001102CF" w:rsidRPr="00C7121F">
        <w:rPr>
          <w:szCs w:val="19"/>
        </w:rPr>
        <w:t>2</w:t>
      </w:r>
      <w:r w:rsidR="00563C4A">
        <w:rPr>
          <w:szCs w:val="19"/>
        </w:rPr>
        <w:t> </w:t>
      </w:r>
      <w:r w:rsidR="00CF3DF2" w:rsidRPr="00C7121F">
        <w:rPr>
          <w:szCs w:val="19"/>
        </w:rPr>
        <w:t xml:space="preserve">do </w:t>
      </w:r>
      <w:r w:rsidR="001102CF" w:rsidRPr="00C7121F">
        <w:rPr>
          <w:szCs w:val="19"/>
        </w:rPr>
        <w:t>3 rodzajów działalności</w:t>
      </w:r>
      <w:r w:rsidR="00CF3DF2" w:rsidRPr="00C7121F">
        <w:rPr>
          <w:szCs w:val="19"/>
        </w:rPr>
        <w:t xml:space="preserve"> deklarowało blisko 30% badanych podmiotów, a</w:t>
      </w:r>
      <w:r w:rsidR="001102CF" w:rsidRPr="00C7121F">
        <w:rPr>
          <w:szCs w:val="19"/>
        </w:rPr>
        <w:t xml:space="preserve"> </w:t>
      </w:r>
      <w:r w:rsidR="00A41BD0" w:rsidRPr="00C7121F">
        <w:rPr>
          <w:szCs w:val="19"/>
        </w:rPr>
        <w:t xml:space="preserve">więcej niż 3 </w:t>
      </w:r>
      <w:r w:rsidR="00CF3DF2" w:rsidRPr="00C7121F">
        <w:rPr>
          <w:szCs w:val="19"/>
        </w:rPr>
        <w:t xml:space="preserve">rodzaje </w:t>
      </w:r>
      <w:r w:rsidR="00A41BD0" w:rsidRPr="00C7121F">
        <w:rPr>
          <w:szCs w:val="19"/>
        </w:rPr>
        <w:t>działalności</w:t>
      </w:r>
      <w:r w:rsidR="00C8631A" w:rsidRPr="00C7121F">
        <w:rPr>
          <w:szCs w:val="19"/>
        </w:rPr>
        <w:t xml:space="preserve"> </w:t>
      </w:r>
      <w:r w:rsidR="00CF3DF2" w:rsidRPr="00C7121F">
        <w:rPr>
          <w:szCs w:val="19"/>
        </w:rPr>
        <w:t xml:space="preserve">– </w:t>
      </w:r>
      <w:r w:rsidR="00C8631A" w:rsidRPr="00C7121F">
        <w:rPr>
          <w:szCs w:val="19"/>
        </w:rPr>
        <w:t>niespełna 10</w:t>
      </w:r>
      <w:r w:rsidR="00C8631A" w:rsidRPr="00C84A8A">
        <w:rPr>
          <w:szCs w:val="19"/>
        </w:rPr>
        <w:t>%</w:t>
      </w:r>
      <w:r w:rsidR="00A41BD0" w:rsidRPr="0031227D">
        <w:rPr>
          <w:szCs w:val="19"/>
        </w:rPr>
        <w:t>.</w:t>
      </w:r>
      <w:r w:rsidR="00A41BD0" w:rsidRPr="0008322A">
        <w:rPr>
          <w:szCs w:val="19"/>
        </w:rPr>
        <w:t xml:space="preserve"> </w:t>
      </w:r>
    </w:p>
    <w:p w14:paraId="62B0F433" w14:textId="77777777" w:rsidR="00BC583C" w:rsidRDefault="00BC583C" w:rsidP="006D0962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noProof/>
          <w:spacing w:val="-2"/>
          <w:sz w:val="19"/>
          <w:szCs w:val="19"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36701506" wp14:editId="628DE822">
            <wp:simplePos x="0" y="0"/>
            <wp:positionH relativeFrom="column">
              <wp:posOffset>3175</wp:posOffset>
            </wp:positionH>
            <wp:positionV relativeFrom="paragraph">
              <wp:posOffset>511302</wp:posOffset>
            </wp:positionV>
            <wp:extent cx="5072380" cy="2463165"/>
            <wp:effectExtent l="0" t="0" r="0" b="0"/>
            <wp:wrapTopAndBottom/>
            <wp:docPr id="24" name="Obraz 24" descr="Wykres 2. Struktura przedsiębiorstw niefinansowych o liczbie pracujących 10 i więcej osób według liczby rodzajów prowadzonej działalności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A2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Wykres 2. </w:t>
      </w:r>
      <w:r w:rsidR="008D4782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Struktura przedsiębiorstw niefinansowych o liczbie pracujących 10 i więcej osób według liczby rodzajów </w:t>
      </w:r>
      <w:r w:rsidR="004369D2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prowadzonej </w:t>
      </w:r>
      <w:r w:rsidR="008D4782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działalności </w:t>
      </w:r>
      <w:r w:rsidR="008D4782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w 202</w:t>
      </w:r>
      <w:r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4</w:t>
      </w:r>
      <w:r w:rsidR="008D4782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="008D4782" w:rsidRPr="001F3603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r.</w:t>
      </w:r>
      <w:r w:rsidR="00FF3CFD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="00F23271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   </w:t>
      </w:r>
    </w:p>
    <w:p w14:paraId="399545E2" w14:textId="77777777" w:rsidR="006F3795" w:rsidRDefault="00F23271" w:rsidP="00BC583C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 </w:t>
      </w:r>
    </w:p>
    <w:p w14:paraId="2EA6C485" w14:textId="77777777" w:rsidR="00013981" w:rsidRPr="0008322A" w:rsidRDefault="00013981" w:rsidP="00BC583C">
      <w:pPr>
        <w:pStyle w:val="Nagwek1"/>
        <w:spacing w:before="240"/>
        <w:rPr>
          <w:rFonts w:ascii="Fira Sans" w:hAnsi="Fira Sans"/>
          <w:b/>
          <w:szCs w:val="19"/>
        </w:rPr>
      </w:pPr>
      <w:r w:rsidRPr="0008322A">
        <w:rPr>
          <w:rFonts w:ascii="Fira Sans" w:hAnsi="Fira Sans"/>
          <w:b/>
          <w:szCs w:val="19"/>
        </w:rPr>
        <w:t xml:space="preserve">Miejsca </w:t>
      </w:r>
      <w:r w:rsidR="00F9463E" w:rsidRPr="0008322A">
        <w:rPr>
          <w:rFonts w:ascii="Fira Sans" w:hAnsi="Fira Sans"/>
          <w:b/>
          <w:szCs w:val="19"/>
        </w:rPr>
        <w:t xml:space="preserve">prowadzenia </w:t>
      </w:r>
      <w:r w:rsidRPr="0008322A">
        <w:rPr>
          <w:rFonts w:ascii="Fira Sans" w:hAnsi="Fira Sans"/>
          <w:b/>
          <w:szCs w:val="19"/>
        </w:rPr>
        <w:t>działalności przedsiębiorstw niefinansowych</w:t>
      </w:r>
    </w:p>
    <w:p w14:paraId="4ECDFEDA" w14:textId="64A1540C" w:rsidR="00DA03A2" w:rsidRPr="00C7121F" w:rsidRDefault="005943A3" w:rsidP="008078C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bookmarkStart w:id="1" w:name="_Hlk117496471"/>
      <w:r w:rsidRPr="00D50AF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202</w:t>
      </w:r>
      <w:r w:rsidR="00BC583C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niefinansowych prowadziło działalność (według siedziby zarządu) na terenie województwa mazowieckiego (</w:t>
      </w:r>
      <w:r w:rsidR="0023524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20,8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ogółu), </w:t>
      </w:r>
      <w:r w:rsidR="007A6517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śląskiego (10,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7A6517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%), </w:t>
      </w:r>
      <w:r w:rsidR="00DE6840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</w:t>
      </w:r>
      <w:r w:rsidR="00DE6840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7A6517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oraz wielkopolskiego (9,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7A6517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DE6840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a najmniej 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softHyphen/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softHyphen/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softHyphen/>
        <w:t>– na terenie województwa opolskiego (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1,8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bookmarkEnd w:id="1"/>
    <w:p w14:paraId="4FB6D78C" w14:textId="654F19DB" w:rsidR="00DB7DC4" w:rsidRPr="00C7121F" w:rsidRDefault="00E679CB" w:rsidP="00DB7DC4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Przedsiębiorstwa niefinansowe (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74,5</w:t>
      </w:r>
      <w:r w:rsidR="009B66A5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prowadziły w 202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działalność w 2</w:t>
      </w:r>
      <w:r w:rsidR="00DB201A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DB201A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DB201A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AA19E8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DB201A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jednostek 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lokalnych. </w:t>
      </w:r>
      <w:r w:rsidR="0009470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Podobnie jak w przypadku liczby przedsiębiorstw, 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najwięcej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jednostek lokalnych </w:t>
      </w:r>
      <w:r w:rsidR="0009470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znajdowało się w województwie mazowieckim 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916F2E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20,7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</w:t>
      </w:r>
      <w:r w:rsidR="00040E1E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ogółu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 </w:t>
      </w:r>
      <w:r w:rsidR="0009470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najmniej 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1A0011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63C4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916F2E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1,8</w:t>
      </w:r>
      <w:r w:rsidR="00DB7DC4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563C4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CF3DF2" w:rsidRPr="00C7121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</w:p>
    <w:p w14:paraId="3477F458" w14:textId="77777777" w:rsidR="00DB7DC4" w:rsidRPr="0008322A" w:rsidRDefault="00DB7DC4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 w:rsidRPr="0008322A">
        <w:rPr>
          <w:b/>
          <w:spacing w:val="-2"/>
          <w:szCs w:val="19"/>
          <w:shd w:val="clear" w:color="auto" w:fill="FFFFFF"/>
        </w:rPr>
        <w:br w:type="page"/>
      </w:r>
    </w:p>
    <w:p w14:paraId="78E5AFAE" w14:textId="77777777" w:rsidR="005943A3" w:rsidRPr="006D0962" w:rsidRDefault="005943A3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pacing w:val="-2"/>
          <w:sz w:val="18"/>
          <w:szCs w:val="18"/>
          <w:shd w:val="clear" w:color="auto" w:fill="FFFFFF"/>
        </w:rPr>
      </w:pPr>
      <w:r w:rsidRPr="006D0962">
        <w:rPr>
          <w:rFonts w:ascii="Fira Sans SemiBold" w:hAnsi="Fira Sans SemiBold"/>
          <w:noProof/>
          <w:spacing w:val="-2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1" layoutInCell="1" allowOverlap="1" wp14:anchorId="2110D9DF" wp14:editId="08A0F6A8">
                <wp:simplePos x="0" y="0"/>
                <wp:positionH relativeFrom="page">
                  <wp:posOffset>5756910</wp:posOffset>
                </wp:positionH>
                <wp:positionV relativeFrom="paragraph">
                  <wp:posOffset>284480</wp:posOffset>
                </wp:positionV>
                <wp:extent cx="1710000" cy="928800"/>
                <wp:effectExtent l="0" t="0" r="0" b="5080"/>
                <wp:wrapTight wrapText="bothSides">
                  <wp:wrapPolygon edited="0">
                    <wp:start x="722" y="0"/>
                    <wp:lineTo x="722" y="21275"/>
                    <wp:lineTo x="20701" y="21275"/>
                    <wp:lineTo x="20701" y="0"/>
                    <wp:lineTo x="722" y="0"/>
                  </wp:wrapPolygon>
                </wp:wrapTight>
                <wp:docPr id="27" name="Pole tekstowe 27" descr="Na terenie województwa mazowieckiego siedzibę miało 20,8% wszystkich przedsiębiorstw niefinan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9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310E" w14:textId="05B792D4" w:rsidR="005943A3" w:rsidRPr="006964CF" w:rsidRDefault="004B0F72" w:rsidP="005943A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</w:t>
                            </w:r>
                            <w:r w:rsidR="005943A3">
                              <w:t xml:space="preserve">a terenie województwa mazowieckiego siedzibę </w:t>
                            </w:r>
                            <w:r w:rsidR="00640000">
                              <w:t xml:space="preserve">miało </w:t>
                            </w:r>
                            <w:r>
                              <w:t>20,8% wszystkich</w:t>
                            </w:r>
                            <w:r w:rsidR="009B66A5">
                              <w:t xml:space="preserve"> </w:t>
                            </w:r>
                            <w:r w:rsidR="005943A3">
                              <w:t>przedsiębiorstw niefinansowych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D9DF" id="Pole tekstowe 27" o:spid="_x0000_s1032" type="#_x0000_t202" alt="Na terenie województwa mazowieckiego siedzibę miało 20,8% wszystkich przedsiębiorstw niefinansowych" style="position:absolute;left:0;text-align:left;margin-left:453.3pt;margin-top:22.4pt;width:134.65pt;height:73.1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" filled="f" stroked="f">
                <v:textbox>
                  <w:txbxContent>
                    <w:p w14:paraId="0DF2310E" w14:textId="05B792D4" w:rsidR="005943A3" w:rsidRPr="006964CF" w:rsidRDefault="004B0F72" w:rsidP="005943A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</w:t>
                      </w:r>
                      <w:r w:rsidR="005943A3">
                        <w:t xml:space="preserve">a terenie województwa mazowieckiego siedzibę </w:t>
                      </w:r>
                      <w:r w:rsidR="00640000">
                        <w:t xml:space="preserve">miało </w:t>
                      </w:r>
                      <w:r>
                        <w:t>20,8% wszystkich</w:t>
                      </w:r>
                      <w:r w:rsidR="009B66A5">
                        <w:t xml:space="preserve"> </w:t>
                      </w:r>
                      <w:r w:rsidR="005943A3">
                        <w:t>przedsiębiorstw niefinansowych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Tablica 3. Liczba przedsiębiorstw niefinansowych oraz liczba jednostek lokalnych (bez jednostek poza granicami kraju) według województw w</w:t>
      </w:r>
      <w:r w:rsidRPr="006D0962">
        <w:rPr>
          <w:rFonts w:ascii="Fira Sans SemiBold" w:hAnsi="Fira Sans SemiBold"/>
          <w:color w:val="00B050"/>
          <w:spacing w:val="-2"/>
          <w:sz w:val="19"/>
          <w:szCs w:val="19"/>
          <w:shd w:val="clear" w:color="auto" w:fill="FFFFFF"/>
        </w:rPr>
        <w:t xml:space="preserve"> </w:t>
      </w:r>
      <w:r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202</w:t>
      </w:r>
      <w:r w:rsidR="005F2E86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4</w:t>
      </w:r>
      <w:r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  <w:r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r</w:t>
      </w:r>
      <w:r w:rsidRPr="006D0962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-26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 Liczba przedsiębiorstw niefinansowych oraz liczba jednostek lokalnych (bez jednostek poza granicami kraju) według województw w 2024 r."/>
      </w:tblPr>
      <w:tblGrid>
        <w:gridCol w:w="2641"/>
        <w:gridCol w:w="2644"/>
        <w:gridCol w:w="2642"/>
      </w:tblGrid>
      <w:tr w:rsidR="005943A3" w:rsidRPr="0008322A" w14:paraId="5A20EFCF" w14:textId="77777777" w:rsidTr="00B0203B">
        <w:trPr>
          <w:trHeight w:val="567"/>
        </w:trPr>
        <w:tc>
          <w:tcPr>
            <w:tcW w:w="2641" w:type="dxa"/>
            <w:vAlign w:val="center"/>
          </w:tcPr>
          <w:p w14:paraId="1E918CA4" w14:textId="77777777" w:rsidR="005943A3" w:rsidRPr="0008322A" w:rsidRDefault="005943A3" w:rsidP="003B4233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bookmarkStart w:id="2" w:name="_Hlk117682460"/>
            <w:r w:rsidRPr="0008322A">
              <w:rPr>
                <w:rFonts w:cs="Arial"/>
                <w:sz w:val="16"/>
                <w:szCs w:val="16"/>
              </w:rPr>
              <w:t>Województwa</w:t>
            </w:r>
          </w:p>
        </w:tc>
        <w:tc>
          <w:tcPr>
            <w:tcW w:w="2644" w:type="dxa"/>
            <w:vAlign w:val="center"/>
          </w:tcPr>
          <w:p w14:paraId="50CD2EBE" w14:textId="77777777" w:rsidR="005943A3" w:rsidRPr="0008322A" w:rsidRDefault="005943A3" w:rsidP="003B4233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Liczba przedsiębiorstw</w:t>
            </w:r>
          </w:p>
        </w:tc>
        <w:tc>
          <w:tcPr>
            <w:tcW w:w="2642" w:type="dxa"/>
            <w:vAlign w:val="center"/>
          </w:tcPr>
          <w:p w14:paraId="6A870D95" w14:textId="77777777" w:rsidR="005943A3" w:rsidRPr="0008322A" w:rsidRDefault="005943A3" w:rsidP="003B4233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Liczba jednostek lokalnych</w:t>
            </w:r>
          </w:p>
        </w:tc>
      </w:tr>
      <w:tr w:rsidR="005943A3" w:rsidRPr="0008322A" w14:paraId="1B41ECB6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3C9CBA81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2644" w:type="dxa"/>
            <w:vAlign w:val="center"/>
          </w:tcPr>
          <w:p w14:paraId="63ABCCB0" w14:textId="77777777" w:rsidR="005943A3" w:rsidRPr="00C7121F" w:rsidRDefault="00AA03B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2 374 497</w:t>
            </w:r>
          </w:p>
        </w:tc>
        <w:tc>
          <w:tcPr>
            <w:tcW w:w="2642" w:type="dxa"/>
            <w:vAlign w:val="center"/>
          </w:tcPr>
          <w:p w14:paraId="50D8765F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eastAsia="Times New Roman" w:cs="Arial"/>
                <w:sz w:val="16"/>
                <w:szCs w:val="16"/>
                <w:lang w:eastAsia="pl-PL"/>
              </w:rPr>
              <w:t>2 439 267</w:t>
            </w:r>
          </w:p>
        </w:tc>
      </w:tr>
      <w:tr w:rsidR="005943A3" w:rsidRPr="0008322A" w14:paraId="6EA73289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4B22BF8F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Dolnośląskie</w:t>
            </w:r>
          </w:p>
        </w:tc>
        <w:tc>
          <w:tcPr>
            <w:tcW w:w="2644" w:type="dxa"/>
            <w:vAlign w:val="center"/>
          </w:tcPr>
          <w:p w14:paraId="0F1BA8B2" w14:textId="77777777" w:rsidR="005943A3" w:rsidRPr="00C7121F" w:rsidRDefault="00AA03B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198 656</w:t>
            </w:r>
          </w:p>
        </w:tc>
        <w:tc>
          <w:tcPr>
            <w:tcW w:w="2642" w:type="dxa"/>
            <w:vAlign w:val="center"/>
          </w:tcPr>
          <w:p w14:paraId="33235CAD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7121F">
              <w:rPr>
                <w:rFonts w:cs="Arial"/>
                <w:sz w:val="16"/>
                <w:szCs w:val="16"/>
              </w:rPr>
              <w:t>203 994</w:t>
            </w:r>
          </w:p>
        </w:tc>
      </w:tr>
      <w:tr w:rsidR="005943A3" w:rsidRPr="0008322A" w14:paraId="5CF7D1A5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1F4A9BDF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Kujawsko-pomorskie</w:t>
            </w:r>
          </w:p>
        </w:tc>
        <w:tc>
          <w:tcPr>
            <w:tcW w:w="2644" w:type="dxa"/>
            <w:vAlign w:val="center"/>
          </w:tcPr>
          <w:p w14:paraId="0C4A7549" w14:textId="77777777" w:rsidR="005943A3" w:rsidRPr="00C7121F" w:rsidRDefault="00AA03B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104 328</w:t>
            </w:r>
          </w:p>
        </w:tc>
        <w:tc>
          <w:tcPr>
            <w:tcW w:w="2642" w:type="dxa"/>
            <w:vAlign w:val="center"/>
          </w:tcPr>
          <w:p w14:paraId="1F8218A2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7121F">
              <w:rPr>
                <w:rFonts w:cs="Arial"/>
                <w:sz w:val="16"/>
                <w:szCs w:val="16"/>
              </w:rPr>
              <w:t>106 722</w:t>
            </w:r>
          </w:p>
        </w:tc>
      </w:tr>
      <w:tr w:rsidR="005943A3" w:rsidRPr="0008322A" w14:paraId="566C59AA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2A329C22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Lubelskie</w:t>
            </w:r>
          </w:p>
        </w:tc>
        <w:tc>
          <w:tcPr>
            <w:tcW w:w="2644" w:type="dxa"/>
            <w:vAlign w:val="center"/>
          </w:tcPr>
          <w:p w14:paraId="729C7B1F" w14:textId="77777777" w:rsidR="005943A3" w:rsidRPr="00C7121F" w:rsidRDefault="00AA03B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97 935</w:t>
            </w:r>
          </w:p>
        </w:tc>
        <w:tc>
          <w:tcPr>
            <w:tcW w:w="2642" w:type="dxa"/>
            <w:vAlign w:val="center"/>
          </w:tcPr>
          <w:p w14:paraId="782C4BFE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101 155</w:t>
            </w:r>
          </w:p>
        </w:tc>
      </w:tr>
      <w:tr w:rsidR="005943A3" w:rsidRPr="0008322A" w14:paraId="67BA01C2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15B8BB7B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Lubuskie</w:t>
            </w:r>
          </w:p>
        </w:tc>
        <w:tc>
          <w:tcPr>
            <w:tcW w:w="2644" w:type="dxa"/>
            <w:vAlign w:val="center"/>
          </w:tcPr>
          <w:p w14:paraId="6AFD26A9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53 936</w:t>
            </w:r>
          </w:p>
        </w:tc>
        <w:tc>
          <w:tcPr>
            <w:tcW w:w="2642" w:type="dxa"/>
            <w:vAlign w:val="center"/>
          </w:tcPr>
          <w:p w14:paraId="0CC11E74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7121F">
              <w:rPr>
                <w:rFonts w:cs="Arial"/>
                <w:sz w:val="16"/>
                <w:szCs w:val="16"/>
              </w:rPr>
              <w:t>54 743</w:t>
            </w:r>
          </w:p>
        </w:tc>
      </w:tr>
      <w:tr w:rsidR="005943A3" w:rsidRPr="0008322A" w14:paraId="55AC48F2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65E26377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Łódzkie</w:t>
            </w:r>
          </w:p>
        </w:tc>
        <w:tc>
          <w:tcPr>
            <w:tcW w:w="2644" w:type="dxa"/>
            <w:vAlign w:val="center"/>
          </w:tcPr>
          <w:p w14:paraId="390EACF7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129 740</w:t>
            </w:r>
          </w:p>
        </w:tc>
        <w:tc>
          <w:tcPr>
            <w:tcW w:w="2642" w:type="dxa"/>
            <w:vAlign w:val="center"/>
          </w:tcPr>
          <w:p w14:paraId="030E4651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134 772</w:t>
            </w:r>
          </w:p>
        </w:tc>
      </w:tr>
      <w:tr w:rsidR="005943A3" w:rsidRPr="0008322A" w14:paraId="3E6FEAB9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4D775C9C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Małopolskie</w:t>
            </w:r>
          </w:p>
        </w:tc>
        <w:tc>
          <w:tcPr>
            <w:tcW w:w="2644" w:type="dxa"/>
            <w:vAlign w:val="center"/>
          </w:tcPr>
          <w:p w14:paraId="77289E57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241 098</w:t>
            </w:r>
          </w:p>
        </w:tc>
        <w:tc>
          <w:tcPr>
            <w:tcW w:w="2642" w:type="dxa"/>
            <w:vAlign w:val="center"/>
          </w:tcPr>
          <w:p w14:paraId="6C4F6F5B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245 124</w:t>
            </w:r>
          </w:p>
        </w:tc>
      </w:tr>
      <w:tr w:rsidR="005943A3" w:rsidRPr="0008322A" w14:paraId="5E3C11C6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668C8E00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Mazowieckie</w:t>
            </w:r>
          </w:p>
        </w:tc>
        <w:tc>
          <w:tcPr>
            <w:tcW w:w="2644" w:type="dxa"/>
            <w:vAlign w:val="center"/>
          </w:tcPr>
          <w:p w14:paraId="39308B30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493 735</w:t>
            </w:r>
          </w:p>
        </w:tc>
        <w:tc>
          <w:tcPr>
            <w:tcW w:w="2642" w:type="dxa"/>
            <w:vAlign w:val="center"/>
          </w:tcPr>
          <w:p w14:paraId="16588D94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505 123</w:t>
            </w:r>
          </w:p>
        </w:tc>
      </w:tr>
      <w:tr w:rsidR="005943A3" w:rsidRPr="0008322A" w14:paraId="07B59C9F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4182BCCF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Opolskie</w:t>
            </w:r>
          </w:p>
        </w:tc>
        <w:tc>
          <w:tcPr>
            <w:tcW w:w="2644" w:type="dxa"/>
            <w:vAlign w:val="center"/>
          </w:tcPr>
          <w:p w14:paraId="4F922FE8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43 514</w:t>
            </w:r>
          </w:p>
        </w:tc>
        <w:tc>
          <w:tcPr>
            <w:tcW w:w="2642" w:type="dxa"/>
            <w:vAlign w:val="center"/>
          </w:tcPr>
          <w:p w14:paraId="3644C7E6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7121F">
              <w:rPr>
                <w:rFonts w:cs="Arial"/>
                <w:sz w:val="16"/>
                <w:szCs w:val="16"/>
              </w:rPr>
              <w:t>44 330</w:t>
            </w:r>
          </w:p>
        </w:tc>
      </w:tr>
      <w:tr w:rsidR="005943A3" w:rsidRPr="0008322A" w14:paraId="48882656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5D463FF9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Podkarpackie</w:t>
            </w:r>
          </w:p>
        </w:tc>
        <w:tc>
          <w:tcPr>
            <w:tcW w:w="2644" w:type="dxa"/>
            <w:vAlign w:val="center"/>
          </w:tcPr>
          <w:p w14:paraId="6B1126D8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98 945</w:t>
            </w:r>
          </w:p>
        </w:tc>
        <w:tc>
          <w:tcPr>
            <w:tcW w:w="2642" w:type="dxa"/>
            <w:vAlign w:val="center"/>
          </w:tcPr>
          <w:p w14:paraId="0C0C222F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101 168</w:t>
            </w:r>
          </w:p>
        </w:tc>
      </w:tr>
      <w:tr w:rsidR="005943A3" w:rsidRPr="0008322A" w14:paraId="6D0BE0B4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2A33931A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Podlaskie</w:t>
            </w:r>
          </w:p>
        </w:tc>
        <w:tc>
          <w:tcPr>
            <w:tcW w:w="2644" w:type="dxa"/>
            <w:vAlign w:val="center"/>
          </w:tcPr>
          <w:p w14:paraId="179F0877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52 948</w:t>
            </w:r>
          </w:p>
        </w:tc>
        <w:tc>
          <w:tcPr>
            <w:tcW w:w="2642" w:type="dxa"/>
            <w:vAlign w:val="center"/>
          </w:tcPr>
          <w:p w14:paraId="4B1483AA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54 312</w:t>
            </w:r>
          </w:p>
        </w:tc>
      </w:tr>
      <w:tr w:rsidR="005943A3" w:rsidRPr="0008322A" w14:paraId="5BB30B8D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7BB85252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Pomorskie</w:t>
            </w:r>
          </w:p>
        </w:tc>
        <w:tc>
          <w:tcPr>
            <w:tcW w:w="2644" w:type="dxa"/>
            <w:vAlign w:val="center"/>
          </w:tcPr>
          <w:p w14:paraId="693B1A95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169 768</w:t>
            </w:r>
          </w:p>
        </w:tc>
        <w:tc>
          <w:tcPr>
            <w:tcW w:w="2642" w:type="dxa"/>
            <w:vAlign w:val="center"/>
          </w:tcPr>
          <w:p w14:paraId="1B77BDA4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172 919</w:t>
            </w:r>
          </w:p>
        </w:tc>
      </w:tr>
      <w:tr w:rsidR="00200707" w:rsidRPr="00200707" w14:paraId="5554AC8C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7ECF0B4B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Śląskie</w:t>
            </w:r>
          </w:p>
        </w:tc>
        <w:tc>
          <w:tcPr>
            <w:tcW w:w="2644" w:type="dxa"/>
            <w:vAlign w:val="center"/>
          </w:tcPr>
          <w:p w14:paraId="67F12BBD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244 935</w:t>
            </w:r>
          </w:p>
        </w:tc>
        <w:tc>
          <w:tcPr>
            <w:tcW w:w="2642" w:type="dxa"/>
            <w:vAlign w:val="center"/>
          </w:tcPr>
          <w:p w14:paraId="2A27D64A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250 624</w:t>
            </w:r>
          </w:p>
        </w:tc>
      </w:tr>
      <w:tr w:rsidR="005B7F01" w:rsidRPr="005B7F01" w14:paraId="282AFD09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2C6C64A1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Świętokrzyskie</w:t>
            </w:r>
          </w:p>
        </w:tc>
        <w:tc>
          <w:tcPr>
            <w:tcW w:w="2644" w:type="dxa"/>
            <w:vAlign w:val="center"/>
          </w:tcPr>
          <w:p w14:paraId="555D524C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52 361</w:t>
            </w:r>
          </w:p>
        </w:tc>
        <w:tc>
          <w:tcPr>
            <w:tcW w:w="2642" w:type="dxa"/>
            <w:vAlign w:val="center"/>
          </w:tcPr>
          <w:p w14:paraId="782B1755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7121F">
              <w:rPr>
                <w:rFonts w:cs="Arial"/>
                <w:sz w:val="16"/>
                <w:szCs w:val="16"/>
              </w:rPr>
              <w:t>53 954</w:t>
            </w:r>
          </w:p>
        </w:tc>
      </w:tr>
      <w:tr w:rsidR="005943A3" w:rsidRPr="0008322A" w14:paraId="751C570A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1439FE24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Warmińsko-mazurskie</w:t>
            </w:r>
          </w:p>
        </w:tc>
        <w:tc>
          <w:tcPr>
            <w:tcW w:w="2644" w:type="dxa"/>
            <w:vAlign w:val="center"/>
          </w:tcPr>
          <w:p w14:paraId="0FD76394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55 486</w:t>
            </w:r>
          </w:p>
        </w:tc>
        <w:tc>
          <w:tcPr>
            <w:tcW w:w="2642" w:type="dxa"/>
            <w:vAlign w:val="center"/>
          </w:tcPr>
          <w:p w14:paraId="5513D698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56 944</w:t>
            </w:r>
          </w:p>
        </w:tc>
      </w:tr>
      <w:tr w:rsidR="005943A3" w:rsidRPr="0008322A" w14:paraId="2129585B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5B4401F5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Wielkopolskie</w:t>
            </w:r>
          </w:p>
        </w:tc>
        <w:tc>
          <w:tcPr>
            <w:tcW w:w="2644" w:type="dxa"/>
            <w:vAlign w:val="center"/>
          </w:tcPr>
          <w:p w14:paraId="5B0C006C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232 155</w:t>
            </w:r>
          </w:p>
        </w:tc>
        <w:tc>
          <w:tcPr>
            <w:tcW w:w="2642" w:type="dxa"/>
            <w:vAlign w:val="center"/>
          </w:tcPr>
          <w:p w14:paraId="76792911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246 291</w:t>
            </w:r>
          </w:p>
        </w:tc>
      </w:tr>
      <w:tr w:rsidR="005943A3" w:rsidRPr="0008322A" w14:paraId="31DB38D9" w14:textId="77777777" w:rsidTr="00B0203B">
        <w:trPr>
          <w:trHeight w:hRule="exact" w:val="397"/>
        </w:trPr>
        <w:tc>
          <w:tcPr>
            <w:tcW w:w="2641" w:type="dxa"/>
            <w:vAlign w:val="center"/>
          </w:tcPr>
          <w:p w14:paraId="4A2F532E" w14:textId="77777777" w:rsidR="005943A3" w:rsidRPr="0008322A" w:rsidRDefault="005943A3" w:rsidP="003B4233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08322A">
              <w:rPr>
                <w:rFonts w:cs="Arial"/>
                <w:sz w:val="16"/>
                <w:szCs w:val="16"/>
              </w:rPr>
              <w:t>Zachodniopomorskie</w:t>
            </w:r>
          </w:p>
        </w:tc>
        <w:tc>
          <w:tcPr>
            <w:tcW w:w="2644" w:type="dxa"/>
            <w:vAlign w:val="center"/>
          </w:tcPr>
          <w:p w14:paraId="1496E76D" w14:textId="77777777" w:rsidR="005943A3" w:rsidRPr="00C7121F" w:rsidRDefault="006D7E68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104 956</w:t>
            </w:r>
          </w:p>
        </w:tc>
        <w:tc>
          <w:tcPr>
            <w:tcW w:w="2642" w:type="dxa"/>
            <w:vAlign w:val="center"/>
          </w:tcPr>
          <w:p w14:paraId="7C3900A8" w14:textId="77777777" w:rsidR="005943A3" w:rsidRPr="00C7121F" w:rsidRDefault="005B7F01" w:rsidP="003B4233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C7121F">
              <w:rPr>
                <w:rFonts w:cs="Arial"/>
                <w:sz w:val="16"/>
                <w:szCs w:val="16"/>
              </w:rPr>
              <w:t>107</w:t>
            </w:r>
            <w:r w:rsidR="00B55C6B" w:rsidRPr="00C7121F">
              <w:rPr>
                <w:rFonts w:cs="Arial"/>
                <w:sz w:val="16"/>
                <w:szCs w:val="16"/>
              </w:rPr>
              <w:t xml:space="preserve"> </w:t>
            </w:r>
            <w:r w:rsidRPr="00C7121F">
              <w:rPr>
                <w:rFonts w:cs="Arial"/>
                <w:sz w:val="16"/>
                <w:szCs w:val="16"/>
              </w:rPr>
              <w:t>091</w:t>
            </w:r>
          </w:p>
        </w:tc>
      </w:tr>
    </w:tbl>
    <w:bookmarkEnd w:id="2"/>
    <w:p w14:paraId="4220B493" w14:textId="77777777" w:rsidR="00DB7DC4" w:rsidRPr="0008322A" w:rsidRDefault="00DB7DC4" w:rsidP="00CD74CC">
      <w:pPr>
        <w:autoSpaceDE w:val="0"/>
        <w:autoSpaceDN w:val="0"/>
        <w:adjustRightInd w:val="0"/>
        <w:spacing w:before="240"/>
        <w:rPr>
          <w:szCs w:val="19"/>
        </w:rPr>
      </w:pPr>
      <w:r w:rsidRPr="000A770E">
        <w:rPr>
          <w:szCs w:val="19"/>
        </w:rPr>
        <w:t xml:space="preserve">Działalność </w:t>
      </w:r>
      <w:r w:rsidRPr="00C7121F">
        <w:rPr>
          <w:szCs w:val="19"/>
        </w:rPr>
        <w:t>zlokalizowaną w jednym miejscu (tj. jedną jednostkę lokalną) miało 90</w:t>
      </w:r>
      <w:r w:rsidR="009337D1" w:rsidRPr="00C7121F">
        <w:rPr>
          <w:szCs w:val="19"/>
        </w:rPr>
        <w:t>,</w:t>
      </w:r>
      <w:r w:rsidR="00F845CF" w:rsidRPr="00C7121F">
        <w:rPr>
          <w:szCs w:val="19"/>
        </w:rPr>
        <w:t>5</w:t>
      </w:r>
      <w:r w:rsidRPr="00C7121F">
        <w:rPr>
          <w:szCs w:val="19"/>
        </w:rPr>
        <w:t>% przedsiębiorstw o liczbie pracujących 10 i więcej osób. Spośród przedsiębiorstw o liczbie pracujących 10 i więcej osób działających w różnych lokalizacjach najliczniejszą grup</w:t>
      </w:r>
      <w:r w:rsidR="00A63B67" w:rsidRPr="00C7121F">
        <w:rPr>
          <w:szCs w:val="19"/>
        </w:rPr>
        <w:t xml:space="preserve">ę stanowiły </w:t>
      </w:r>
      <w:r w:rsidRPr="00C7121F">
        <w:rPr>
          <w:szCs w:val="19"/>
        </w:rPr>
        <w:t xml:space="preserve">podmioty posiadające od 2 do </w:t>
      </w:r>
      <w:r w:rsidR="008D2EBA" w:rsidRPr="00C7121F">
        <w:rPr>
          <w:szCs w:val="19"/>
        </w:rPr>
        <w:t xml:space="preserve">5 </w:t>
      </w:r>
      <w:r w:rsidRPr="00C7121F">
        <w:rPr>
          <w:szCs w:val="19"/>
        </w:rPr>
        <w:t>jednostek lokalnych (</w:t>
      </w:r>
      <w:r w:rsidR="008D2EBA" w:rsidRPr="00C7121F">
        <w:rPr>
          <w:szCs w:val="19"/>
        </w:rPr>
        <w:t>6,</w:t>
      </w:r>
      <w:r w:rsidR="00F845CF" w:rsidRPr="00C7121F">
        <w:rPr>
          <w:szCs w:val="19"/>
        </w:rPr>
        <w:t>2</w:t>
      </w:r>
      <w:r w:rsidRPr="00C7121F">
        <w:rPr>
          <w:szCs w:val="19"/>
        </w:rPr>
        <w:t xml:space="preserve">% ogółu). Odsetek podmiotów prowadzących działalność najbardziej rozproszoną pod względem lokalizacji (powyżej </w:t>
      </w:r>
      <w:r w:rsidR="008D2EBA" w:rsidRPr="00C7121F">
        <w:rPr>
          <w:szCs w:val="19"/>
        </w:rPr>
        <w:t xml:space="preserve">10 </w:t>
      </w:r>
      <w:r w:rsidRPr="00C7121F">
        <w:rPr>
          <w:szCs w:val="19"/>
        </w:rPr>
        <w:t xml:space="preserve">jednostek lokalnych) wyniósł </w:t>
      </w:r>
      <w:r w:rsidR="008D2EBA" w:rsidRPr="00C7121F">
        <w:rPr>
          <w:szCs w:val="19"/>
        </w:rPr>
        <w:t>1,6</w:t>
      </w:r>
      <w:r w:rsidRPr="00C7121F">
        <w:rPr>
          <w:szCs w:val="19"/>
        </w:rPr>
        <w:t>%.</w:t>
      </w:r>
      <w:r w:rsidR="00FF3CFD" w:rsidRPr="00C7121F">
        <w:rPr>
          <w:noProof/>
          <w:szCs w:val="19"/>
        </w:rPr>
        <w:t xml:space="preserve"> </w:t>
      </w:r>
      <w:bookmarkStart w:id="3" w:name="_GoBack"/>
      <w:bookmarkEnd w:id="3"/>
      <w:r w:rsidR="00FF3CFD" w:rsidRPr="0008322A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1" layoutInCell="1" allowOverlap="1" wp14:anchorId="234D76DB" wp14:editId="5D0519BF">
                <wp:simplePos x="0" y="0"/>
                <wp:positionH relativeFrom="page">
                  <wp:posOffset>5760085</wp:posOffset>
                </wp:positionH>
                <wp:positionV relativeFrom="paragraph">
                  <wp:posOffset>4765675</wp:posOffset>
                </wp:positionV>
                <wp:extent cx="1713600" cy="928800"/>
                <wp:effectExtent l="0" t="0" r="0" b="5080"/>
                <wp:wrapTight wrapText="bothSides">
                  <wp:wrapPolygon edited="0">
                    <wp:start x="721" y="0"/>
                    <wp:lineTo x="721" y="21275"/>
                    <wp:lineTo x="20655" y="21275"/>
                    <wp:lineTo x="20655" y="0"/>
                    <wp:lineTo x="721" y="0"/>
                  </wp:wrapPolygon>
                </wp:wrapTight>
                <wp:docPr id="18" name="Pole tekstowe 18" descr="90,5% przedsiębiorstw o liczbie pracujących 10 i więcej osób prowadziło działalność tylko w jednym miejs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9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3B4C" w14:textId="7535186E" w:rsidR="00FF3CFD" w:rsidRPr="00A957E0" w:rsidRDefault="00FF3CFD" w:rsidP="00FF3CFD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 w:rsidRPr="006D0962">
                              <w:t>90</w:t>
                            </w:r>
                            <w:r w:rsidR="009337D1" w:rsidRPr="006D0962">
                              <w:t>,</w:t>
                            </w:r>
                            <w:r w:rsidR="00F845CF">
                              <w:t>5</w:t>
                            </w:r>
                            <w:r w:rsidRPr="00635B7E">
                              <w:t>%</w:t>
                            </w:r>
                            <w:r w:rsidRPr="00E348DB">
                              <w:t xml:space="preserve"> </w:t>
                            </w:r>
                            <w:r w:rsidRPr="00B171C2">
                              <w:t xml:space="preserve">przedsiębiorstw </w:t>
                            </w:r>
                            <w:r w:rsidRPr="003141DB">
                              <w:t>o liczbie pracujących 10 i więcej osób</w:t>
                            </w:r>
                            <w:r>
                              <w:t xml:space="preserve"> prowadziło działalność tylko w jednym miejscu</w:t>
                            </w:r>
                          </w:p>
                          <w:p w14:paraId="594FC626" w14:textId="77777777" w:rsidR="00FF3CFD" w:rsidRPr="006964CF" w:rsidRDefault="00FF3CFD" w:rsidP="00FF3CFD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76DB" id="Pole tekstowe 18" o:spid="_x0000_s1033" type="#_x0000_t202" alt="90,5% przedsiębiorstw o liczbie pracujących 10 i więcej osób prowadziło działalność tylko w jednym miejscu" style="position:absolute;margin-left:453.55pt;margin-top:375.25pt;width:134.95pt;height:73.1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" filled="f" stroked="f">
                <v:textbox>
                  <w:txbxContent>
                    <w:p w14:paraId="74E03B4C" w14:textId="7535186E" w:rsidR="00FF3CFD" w:rsidRPr="00A957E0" w:rsidRDefault="00FF3CFD" w:rsidP="00FF3CFD">
                      <w:pPr>
                        <w:pStyle w:val="tekstzboku"/>
                        <w:spacing w:before="0"/>
                        <w:rPr>
                          <w:bCs w:val="0"/>
                          <w:color w:val="auto"/>
                        </w:rPr>
                      </w:pPr>
                      <w:r w:rsidRPr="006D0962">
                        <w:t>90</w:t>
                      </w:r>
                      <w:r w:rsidR="009337D1" w:rsidRPr="006D0962">
                        <w:t>,</w:t>
                      </w:r>
                      <w:r w:rsidR="00F845CF">
                        <w:t>5</w:t>
                      </w:r>
                      <w:r w:rsidRPr="00635B7E">
                        <w:t>%</w:t>
                      </w:r>
                      <w:r w:rsidRPr="00E348DB">
                        <w:t xml:space="preserve"> </w:t>
                      </w:r>
                      <w:r w:rsidRPr="00B171C2">
                        <w:t xml:space="preserve">przedsiębiorstw </w:t>
                      </w:r>
                      <w:r w:rsidRPr="003141DB">
                        <w:t>o liczbie pracujących 10 i więcej osób</w:t>
                      </w:r>
                      <w:r>
                        <w:t xml:space="preserve"> prowadziło działalność tylko w jednym miejscu</w:t>
                      </w:r>
                    </w:p>
                    <w:p w14:paraId="594FC626" w14:textId="77777777" w:rsidR="00FF3CFD" w:rsidRPr="006964CF" w:rsidRDefault="00FF3CFD" w:rsidP="00FF3CFD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</w:p>
    <w:p w14:paraId="7BBC39C6" w14:textId="77777777" w:rsidR="00B0105A" w:rsidRPr="006D0962" w:rsidRDefault="00F845CF" w:rsidP="002628BB">
      <w:pPr>
        <w:pStyle w:val="Tekstprzypisudolnego"/>
        <w:spacing w:after="120" w:line="240" w:lineRule="exact"/>
        <w:ind w:left="794" w:hanging="794"/>
        <w:rPr>
          <w:rFonts w:ascii="Fira Sans SemiBold" w:hAnsi="Fira Sans SemiBold"/>
          <w:spacing w:val="-2"/>
          <w:sz w:val="19"/>
          <w:szCs w:val="19"/>
          <w:shd w:val="clear" w:color="auto" w:fill="FFFFFF"/>
        </w:rPr>
      </w:pPr>
      <w:r>
        <w:rPr>
          <w:b/>
          <w:noProof/>
          <w:spacing w:val="-2"/>
          <w:sz w:val="19"/>
          <w:szCs w:val="19"/>
          <w:shd w:val="clear" w:color="auto" w:fill="FFFFFF"/>
        </w:rPr>
        <w:drawing>
          <wp:anchor distT="0" distB="0" distL="114300" distR="114300" simplePos="0" relativeHeight="251810816" behindDoc="0" locked="0" layoutInCell="1" allowOverlap="1" wp14:anchorId="325B72DE" wp14:editId="77EBFDCD">
            <wp:simplePos x="0" y="0"/>
            <wp:positionH relativeFrom="column">
              <wp:posOffset>17399</wp:posOffset>
            </wp:positionH>
            <wp:positionV relativeFrom="paragraph">
              <wp:posOffset>393700</wp:posOffset>
            </wp:positionV>
            <wp:extent cx="5041900" cy="2670175"/>
            <wp:effectExtent l="0" t="0" r="6350" b="0"/>
            <wp:wrapTopAndBottom/>
            <wp:docPr id="25" name="Obraz 25" descr="Wykres 3. Struktura przedsiębiorstw niefinansowych o liczbie pracujących 10 i więcej osób według liczby jednostek lokalnych i klas wielkości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5A"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Wykres 3. Struktura przedsiębiorstw niefinansowych o liczbie pracujących 10 i więcej osób według liczby jednostek lokalnych </w:t>
      </w:r>
      <w:r w:rsidR="00777731"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i klas wielkości </w:t>
      </w:r>
      <w:r w:rsidR="00B0105A"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w </w:t>
      </w:r>
      <w:r w:rsidR="00B0105A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202</w:t>
      </w:r>
      <w:r w:rsidR="00265A1A" w:rsidRPr="00C7121F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>4</w:t>
      </w:r>
      <w:r w:rsidR="00B0105A"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r.</w:t>
      </w:r>
      <w:r w:rsidR="00317BC8" w:rsidRPr="006D0962">
        <w:rPr>
          <w:rFonts w:ascii="Fira Sans SemiBold" w:hAnsi="Fira Sans SemiBold"/>
          <w:spacing w:val="-2"/>
          <w:sz w:val="19"/>
          <w:szCs w:val="19"/>
          <w:shd w:val="clear" w:color="auto" w:fill="FFFFFF"/>
        </w:rPr>
        <w:t xml:space="preserve"> </w:t>
      </w:r>
    </w:p>
    <w:p w14:paraId="7F0160FB" w14:textId="77777777" w:rsidR="00F23271" w:rsidRDefault="00F23271" w:rsidP="002628BB">
      <w:pPr>
        <w:pStyle w:val="Tekstprzypisudolnego"/>
        <w:spacing w:after="120" w:line="240" w:lineRule="exact"/>
        <w:ind w:left="794" w:hanging="794"/>
        <w:rPr>
          <w:b/>
          <w:spacing w:val="-2"/>
          <w:sz w:val="19"/>
          <w:szCs w:val="19"/>
          <w:shd w:val="clear" w:color="auto" w:fill="FFFFFF"/>
        </w:rPr>
      </w:pPr>
    </w:p>
    <w:p w14:paraId="72F2675B" w14:textId="77777777" w:rsidR="00FF3CFD" w:rsidRDefault="00FF3CFD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page"/>
      </w:r>
    </w:p>
    <w:p w14:paraId="5873F6BB" w14:textId="48DB3F13" w:rsidR="00B0105A" w:rsidRPr="00C7121F" w:rsidRDefault="00B0105A" w:rsidP="00FF3CFD">
      <w:pPr>
        <w:pStyle w:val="Tekstprzypisudolnego"/>
        <w:spacing w:after="120" w:line="240" w:lineRule="exact"/>
        <w:rPr>
          <w:sz w:val="19"/>
          <w:szCs w:val="19"/>
        </w:rPr>
      </w:pPr>
      <w:r w:rsidRPr="006904DC">
        <w:rPr>
          <w:sz w:val="19"/>
          <w:szCs w:val="19"/>
        </w:rPr>
        <w:lastRenderedPageBreak/>
        <w:t xml:space="preserve">Liczba wykazywanych jednostek lokalnych </w:t>
      </w:r>
      <w:r w:rsidRPr="00C7121F">
        <w:rPr>
          <w:sz w:val="19"/>
          <w:szCs w:val="19"/>
        </w:rPr>
        <w:t xml:space="preserve">była uzależniona od klasy wielkości przedsiębiorstwa. </w:t>
      </w:r>
      <w:r w:rsidR="00CF3DF2" w:rsidRPr="00C7121F">
        <w:rPr>
          <w:sz w:val="19"/>
          <w:szCs w:val="19"/>
        </w:rPr>
        <w:t>D</w:t>
      </w:r>
      <w:r w:rsidRPr="00C7121F">
        <w:rPr>
          <w:sz w:val="19"/>
          <w:szCs w:val="19"/>
        </w:rPr>
        <w:t>ziałalność w ponad 5 jednostkach lokalnych</w:t>
      </w:r>
      <w:r w:rsidR="00CF3DF2" w:rsidRPr="00C7121F">
        <w:rPr>
          <w:sz w:val="19"/>
          <w:szCs w:val="19"/>
        </w:rPr>
        <w:t xml:space="preserve"> prowadziło 17,6% podmiotów dużych</w:t>
      </w:r>
      <w:r w:rsidRPr="00C7121F">
        <w:rPr>
          <w:sz w:val="19"/>
          <w:szCs w:val="19"/>
        </w:rPr>
        <w:t xml:space="preserve">, podczas gdy odsetek ten dla podmiotów średnich wyniósł </w:t>
      </w:r>
      <w:r w:rsidR="00F23271" w:rsidRPr="00C7121F">
        <w:rPr>
          <w:sz w:val="19"/>
          <w:szCs w:val="19"/>
        </w:rPr>
        <w:t>6,</w:t>
      </w:r>
      <w:r w:rsidR="00F845CF" w:rsidRPr="00C7121F">
        <w:rPr>
          <w:sz w:val="19"/>
          <w:szCs w:val="19"/>
        </w:rPr>
        <w:t>7</w:t>
      </w:r>
      <w:r w:rsidRPr="00C7121F">
        <w:rPr>
          <w:sz w:val="19"/>
          <w:szCs w:val="19"/>
        </w:rPr>
        <w:t>%, a dla podmiotów małych 1,</w:t>
      </w:r>
      <w:r w:rsidR="00F23271" w:rsidRPr="00C7121F">
        <w:rPr>
          <w:sz w:val="19"/>
          <w:szCs w:val="19"/>
        </w:rPr>
        <w:t>0</w:t>
      </w:r>
      <w:r w:rsidRPr="00C7121F">
        <w:rPr>
          <w:sz w:val="19"/>
          <w:szCs w:val="19"/>
        </w:rPr>
        <w:t>%.</w:t>
      </w:r>
      <w:r w:rsidR="008F554F" w:rsidRPr="00C7121F">
        <w:rPr>
          <w:sz w:val="19"/>
          <w:szCs w:val="19"/>
        </w:rPr>
        <w:t xml:space="preserve"> </w:t>
      </w:r>
    </w:p>
    <w:p w14:paraId="73CD5AB1" w14:textId="25330B9E" w:rsidR="00B0105A" w:rsidRPr="006904DC" w:rsidRDefault="00B0105A" w:rsidP="00B0105A">
      <w:pPr>
        <w:autoSpaceDE w:val="0"/>
        <w:autoSpaceDN w:val="0"/>
        <w:adjustRightInd w:val="0"/>
        <w:rPr>
          <w:szCs w:val="19"/>
        </w:rPr>
      </w:pPr>
      <w:r w:rsidRPr="00C7121F">
        <w:rPr>
          <w:szCs w:val="19"/>
        </w:rPr>
        <w:t xml:space="preserve">Przedsiębiorstwa o liczbie pracujących 10 i więcej osób wykazały </w:t>
      </w:r>
      <w:r w:rsidR="004B6E25" w:rsidRPr="00C7121F">
        <w:rPr>
          <w:szCs w:val="19"/>
        </w:rPr>
        <w:t xml:space="preserve">169 </w:t>
      </w:r>
      <w:r w:rsidRPr="00C7121F">
        <w:rPr>
          <w:szCs w:val="19"/>
        </w:rPr>
        <w:t>jednost</w:t>
      </w:r>
      <w:r w:rsidR="006E58D8">
        <w:rPr>
          <w:szCs w:val="19"/>
        </w:rPr>
        <w:t>ek</w:t>
      </w:r>
      <w:r w:rsidRPr="00C7121F">
        <w:rPr>
          <w:szCs w:val="19"/>
        </w:rPr>
        <w:t xml:space="preserve"> </w:t>
      </w:r>
      <w:r w:rsidR="006E58D8" w:rsidRPr="00C7121F">
        <w:rPr>
          <w:szCs w:val="19"/>
        </w:rPr>
        <w:t>lokaln</w:t>
      </w:r>
      <w:r w:rsidR="006E58D8">
        <w:rPr>
          <w:szCs w:val="19"/>
        </w:rPr>
        <w:t xml:space="preserve">ych </w:t>
      </w:r>
      <w:r w:rsidRPr="00C7121F">
        <w:rPr>
          <w:szCs w:val="19"/>
        </w:rPr>
        <w:t>poza granicami kraju, w których według stanu na dzień 31 grudnia 202</w:t>
      </w:r>
      <w:r w:rsidR="00BC2838" w:rsidRPr="00C7121F">
        <w:rPr>
          <w:szCs w:val="19"/>
        </w:rPr>
        <w:t>4</w:t>
      </w:r>
      <w:r w:rsidRPr="00C7121F">
        <w:rPr>
          <w:szCs w:val="19"/>
        </w:rPr>
        <w:t xml:space="preserve"> r. pracowało </w:t>
      </w:r>
      <w:r w:rsidRPr="006904DC">
        <w:rPr>
          <w:szCs w:val="19"/>
        </w:rPr>
        <w:t xml:space="preserve">łącznie </w:t>
      </w:r>
      <w:r w:rsidR="004B6E25" w:rsidRPr="004B6E25">
        <w:rPr>
          <w:szCs w:val="19"/>
        </w:rPr>
        <w:t>11 425</w:t>
      </w:r>
      <w:r w:rsidR="00E348DB" w:rsidRPr="006904DC">
        <w:rPr>
          <w:szCs w:val="19"/>
        </w:rPr>
        <w:t> </w:t>
      </w:r>
      <w:r w:rsidRPr="006904DC">
        <w:rPr>
          <w:szCs w:val="19"/>
        </w:rPr>
        <w:t>osób.</w:t>
      </w:r>
    </w:p>
    <w:p w14:paraId="281D34AF" w14:textId="5B11EA4D" w:rsidR="00B0105A" w:rsidRPr="00C7121F" w:rsidRDefault="00B0105A" w:rsidP="00FF3CFD">
      <w:pPr>
        <w:autoSpaceDE w:val="0"/>
        <w:autoSpaceDN w:val="0"/>
        <w:adjustRightInd w:val="0"/>
        <w:spacing w:before="1560"/>
        <w:rPr>
          <w:szCs w:val="19"/>
        </w:rPr>
      </w:pPr>
      <w:r w:rsidRPr="0008322A">
        <w:rPr>
          <w:szCs w:val="19"/>
        </w:rPr>
        <w:t xml:space="preserve">Dane prezentowane w niniejszym opracowaniu dotyczą </w:t>
      </w:r>
      <w:r w:rsidR="00635B7E">
        <w:rPr>
          <w:szCs w:val="19"/>
        </w:rPr>
        <w:t>p</w:t>
      </w:r>
      <w:r w:rsidRPr="0008322A">
        <w:rPr>
          <w:szCs w:val="19"/>
        </w:rPr>
        <w:t>rzedsiębiorstw</w:t>
      </w:r>
      <w:r w:rsidR="00635B7E">
        <w:rPr>
          <w:szCs w:val="19"/>
        </w:rPr>
        <w:t xml:space="preserve"> niefinansowych</w:t>
      </w:r>
      <w:r w:rsidRPr="0008322A">
        <w:rPr>
          <w:szCs w:val="19"/>
        </w:rPr>
        <w:t xml:space="preserve"> </w:t>
      </w:r>
      <w:r w:rsidR="00635B7E">
        <w:rPr>
          <w:szCs w:val="19"/>
        </w:rPr>
        <w:t>(przedsiębiorstwo rozumiane jako pojedyncza jednostka prawna)</w:t>
      </w:r>
      <w:r w:rsidRPr="0008322A">
        <w:rPr>
          <w:szCs w:val="19"/>
        </w:rPr>
        <w:t>, bez względu na liczbę pracujących. Dane nie obejmują rolnictwa, leśnictwa, łowiectwa i rybactwa (sekcja A według PKD</w:t>
      </w:r>
      <w:r w:rsidR="00563C4A">
        <w:rPr>
          <w:szCs w:val="19"/>
        </w:rPr>
        <w:t> </w:t>
      </w:r>
      <w:r w:rsidRPr="0008322A">
        <w:rPr>
          <w:szCs w:val="19"/>
        </w:rPr>
        <w:t xml:space="preserve">2007); działalności finansowej i ubezpieczeniowej (sekcja K według PKD 2007); szkół wyższych; samodzielnych publicznych zakładów </w:t>
      </w:r>
      <w:r w:rsidRPr="00C7121F">
        <w:rPr>
          <w:szCs w:val="19"/>
        </w:rPr>
        <w:t>opieki zdrowotnej; instytucji kultury posiadających osobowość prawną oraz związków zawodowych, organizacji religijnych i politycznych.</w:t>
      </w:r>
    </w:p>
    <w:p w14:paraId="037AE522" w14:textId="1F9995FC" w:rsidR="00B0105A" w:rsidRPr="00C7121F" w:rsidRDefault="00B0105A" w:rsidP="00B0105A">
      <w:pPr>
        <w:autoSpaceDE w:val="0"/>
        <w:autoSpaceDN w:val="0"/>
        <w:adjustRightInd w:val="0"/>
        <w:rPr>
          <w:szCs w:val="19"/>
        </w:rPr>
      </w:pPr>
      <w:r w:rsidRPr="00C7121F">
        <w:rPr>
          <w:szCs w:val="19"/>
        </w:rPr>
        <w:t>Wyniki rocznego badania działalności gospodarczej przedsiębiorstw zostaną szerzej zaprezentowane w publikacj</w:t>
      </w:r>
      <w:r w:rsidR="006D1AF8" w:rsidRPr="00C7121F">
        <w:rPr>
          <w:szCs w:val="19"/>
        </w:rPr>
        <w:t>i</w:t>
      </w:r>
      <w:r w:rsidRPr="00C7121F">
        <w:rPr>
          <w:szCs w:val="19"/>
        </w:rPr>
        <w:t xml:space="preserve"> „Działalność przedsiębiorstw niefinansowych w 202</w:t>
      </w:r>
      <w:r w:rsidR="005F2E86" w:rsidRPr="00C7121F">
        <w:rPr>
          <w:szCs w:val="19"/>
        </w:rPr>
        <w:t>4</w:t>
      </w:r>
      <w:r w:rsidRPr="00C7121F">
        <w:rPr>
          <w:szCs w:val="19"/>
        </w:rPr>
        <w:t xml:space="preserve"> r.”, któr</w:t>
      </w:r>
      <w:r w:rsidR="00C20232" w:rsidRPr="00C7121F">
        <w:rPr>
          <w:szCs w:val="19"/>
        </w:rPr>
        <w:t>a</w:t>
      </w:r>
      <w:r w:rsidRPr="00C7121F">
        <w:rPr>
          <w:szCs w:val="19"/>
        </w:rPr>
        <w:t xml:space="preserve"> będ</w:t>
      </w:r>
      <w:r w:rsidR="00C20232" w:rsidRPr="00C7121F">
        <w:rPr>
          <w:szCs w:val="19"/>
        </w:rPr>
        <w:t>zie</w:t>
      </w:r>
      <w:r w:rsidRPr="00C7121F">
        <w:rPr>
          <w:szCs w:val="19"/>
        </w:rPr>
        <w:t xml:space="preserve"> dostępn</w:t>
      </w:r>
      <w:r w:rsidR="00C20232" w:rsidRPr="00C7121F">
        <w:rPr>
          <w:szCs w:val="19"/>
        </w:rPr>
        <w:t>a</w:t>
      </w:r>
      <w:r w:rsidRPr="00C7121F">
        <w:rPr>
          <w:szCs w:val="19"/>
        </w:rPr>
        <w:t xml:space="preserve"> </w:t>
      </w:r>
      <w:r w:rsidR="004B0F72">
        <w:rPr>
          <w:szCs w:val="19"/>
        </w:rPr>
        <w:t xml:space="preserve">na stronie GUS </w:t>
      </w:r>
      <w:r w:rsidRPr="00C7121F">
        <w:rPr>
          <w:szCs w:val="19"/>
        </w:rPr>
        <w:t>w</w:t>
      </w:r>
      <w:r w:rsidR="00135331" w:rsidRPr="00C7121F">
        <w:rPr>
          <w:szCs w:val="19"/>
        </w:rPr>
        <w:t> </w:t>
      </w:r>
      <w:r w:rsidRPr="00C7121F">
        <w:rPr>
          <w:szCs w:val="19"/>
        </w:rPr>
        <w:t>grudniu 202</w:t>
      </w:r>
      <w:r w:rsidR="005F2E86" w:rsidRPr="00C7121F">
        <w:rPr>
          <w:szCs w:val="19"/>
        </w:rPr>
        <w:t>5</w:t>
      </w:r>
      <w:r w:rsidRPr="00C7121F">
        <w:rPr>
          <w:szCs w:val="19"/>
        </w:rPr>
        <w:t xml:space="preserve"> r.</w:t>
      </w:r>
    </w:p>
    <w:p w14:paraId="1CB50EBD" w14:textId="77777777" w:rsidR="00702239" w:rsidRDefault="00B0105A" w:rsidP="00B0105A">
      <w:pPr>
        <w:autoSpaceDE w:val="0"/>
        <w:autoSpaceDN w:val="0"/>
        <w:adjustRightInd w:val="0"/>
        <w:rPr>
          <w:szCs w:val="19"/>
        </w:rPr>
      </w:pPr>
      <w:r w:rsidRPr="0008322A">
        <w:rPr>
          <w:szCs w:val="19"/>
        </w:rPr>
        <w:t xml:space="preserve">Ze względu na zaokrąglenia danych, w niektórych przypadkach sumy składników mogą się nieznacznie różnić od podanych wielkości ogółem. </w:t>
      </w:r>
    </w:p>
    <w:p w14:paraId="690323C7" w14:textId="77777777" w:rsidR="00B0105A" w:rsidRPr="0008322A" w:rsidRDefault="0088072B" w:rsidP="00B0105A">
      <w:pPr>
        <w:autoSpaceDE w:val="0"/>
        <w:autoSpaceDN w:val="0"/>
        <w:adjustRightInd w:val="0"/>
        <w:rPr>
          <w:rFonts w:cs="Arial"/>
          <w:szCs w:val="19"/>
        </w:rPr>
      </w:pPr>
      <w:r w:rsidRPr="0008322A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</w:t>
      </w:r>
      <w:r w:rsidR="00135331" w:rsidRPr="0008322A">
        <w:rPr>
          <w:szCs w:val="19"/>
        </w:rPr>
        <w:t> </w:t>
      </w:r>
      <w:r w:rsidRPr="0008322A">
        <w:rPr>
          <w:szCs w:val="19"/>
        </w:rPr>
        <w:t>zamieszczenie informacji: „Opracowanie własne na podstawie danych GUS”.</w:t>
      </w:r>
    </w:p>
    <w:p w14:paraId="38806F32" w14:textId="77777777" w:rsidR="00DA331D" w:rsidRDefault="00DA331D" w:rsidP="00DA331D">
      <w:pPr>
        <w:spacing w:before="360"/>
        <w:rPr>
          <w:sz w:val="18"/>
        </w:rPr>
      </w:pPr>
    </w:p>
    <w:p w14:paraId="3236AC34" w14:textId="77777777" w:rsidR="00AD2AD8" w:rsidRPr="0008322A" w:rsidRDefault="00AD2AD8" w:rsidP="00DA331D">
      <w:pPr>
        <w:spacing w:before="360"/>
        <w:rPr>
          <w:sz w:val="18"/>
        </w:rPr>
        <w:sectPr w:rsidR="00AD2AD8" w:rsidRPr="0008322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8322A" w14:paraId="5326DD7E" w14:textId="77777777" w:rsidTr="00B84C43">
        <w:trPr>
          <w:trHeight w:val="1626"/>
        </w:trPr>
        <w:tc>
          <w:tcPr>
            <w:tcW w:w="4926" w:type="dxa"/>
          </w:tcPr>
          <w:p w14:paraId="767914F7" w14:textId="77777777" w:rsidR="00DE2400" w:rsidRPr="0008322A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8322A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262BE9" w14:textId="77777777" w:rsidR="00DE2400" w:rsidRPr="0008322A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8322A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08322A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396F5DF1" w14:textId="77777777" w:rsidR="00DE2400" w:rsidRPr="0008322A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8322A">
              <w:rPr>
                <w:b/>
                <w:sz w:val="20"/>
                <w:szCs w:val="20"/>
              </w:rPr>
              <w:t xml:space="preserve">Dyrektor </w:t>
            </w:r>
            <w:r w:rsidR="00013981" w:rsidRPr="0008322A">
              <w:rPr>
                <w:b/>
                <w:sz w:val="20"/>
                <w:szCs w:val="20"/>
              </w:rPr>
              <w:t>Katarzyna Walkowska</w:t>
            </w:r>
          </w:p>
          <w:p w14:paraId="0073A74B" w14:textId="77777777" w:rsidR="00DE2400" w:rsidRPr="0008322A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8322A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08322A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08322A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08322A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08322A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08322A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6FE59952" w14:textId="77777777" w:rsidR="00295B55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8322A">
              <w:rPr>
                <w:rFonts w:cs="Arial"/>
                <w:sz w:val="20"/>
              </w:rPr>
              <w:t>Rozpowszechnianie:</w:t>
            </w:r>
            <w:r w:rsidRPr="0008322A">
              <w:rPr>
                <w:rFonts w:cs="Arial"/>
                <w:sz w:val="20"/>
              </w:rPr>
              <w:br/>
            </w:r>
            <w:r w:rsidR="00295B55">
              <w:rPr>
                <w:rFonts w:cs="Arial"/>
                <w:b/>
                <w:sz w:val="20"/>
              </w:rPr>
              <w:t>Wydział Współpracy z Mediami</w:t>
            </w:r>
          </w:p>
          <w:p w14:paraId="5637DE04" w14:textId="77777777" w:rsidR="00295B55" w:rsidRPr="0091780E" w:rsidRDefault="00295B55" w:rsidP="00295B55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384D352B" w14:textId="77777777" w:rsidR="00295B55" w:rsidRPr="0091780E" w:rsidRDefault="00295B55" w:rsidP="00295B55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4FD73D0" w14:textId="77777777" w:rsidR="00295B55" w:rsidRDefault="00295B55" w:rsidP="00295B5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50A717" w14:textId="77777777" w:rsidR="00DE2400" w:rsidRPr="0008322A" w:rsidRDefault="00DE2400" w:rsidP="00747B8C">
            <w:pPr>
              <w:rPr>
                <w:sz w:val="18"/>
              </w:rPr>
            </w:pPr>
          </w:p>
        </w:tc>
      </w:tr>
      <w:tr w:rsidR="00295B55" w:rsidRPr="0008322A" w14:paraId="1205AA08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0C1733" w14:textId="77777777" w:rsidR="00295B55" w:rsidRPr="007959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BE2ACA3" w14:textId="77777777" w:rsidR="00295B55" w:rsidRPr="0008322A" w:rsidRDefault="00295B55" w:rsidP="00295B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6DA9FC52" wp14:editId="2D41D6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RPr="0008322A" w14:paraId="4FA65739" w14:textId="77777777" w:rsidTr="00B84C43">
        <w:trPr>
          <w:trHeight w:val="418"/>
        </w:trPr>
        <w:tc>
          <w:tcPr>
            <w:tcW w:w="4926" w:type="dxa"/>
            <w:vMerge/>
          </w:tcPr>
          <w:p w14:paraId="7E58ACF3" w14:textId="77777777" w:rsidR="00DE2400" w:rsidRPr="0008322A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AEFE163" w14:textId="77777777" w:rsidR="00DE2400" w:rsidRPr="0008322A" w:rsidRDefault="003C728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1C6C281" wp14:editId="51209E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8322A">
              <w:rPr>
                <w:sz w:val="20"/>
              </w:rPr>
              <w:t>@GUS_STAT</w:t>
            </w:r>
            <w:r w:rsidR="00DE2400" w:rsidRPr="0008322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8322A" w14:paraId="095E113B" w14:textId="77777777" w:rsidTr="00B84C43">
        <w:trPr>
          <w:trHeight w:val="476"/>
        </w:trPr>
        <w:tc>
          <w:tcPr>
            <w:tcW w:w="4926" w:type="dxa"/>
            <w:vMerge/>
          </w:tcPr>
          <w:p w14:paraId="3B6D11C1" w14:textId="77777777" w:rsidR="00DE2400" w:rsidRPr="0008322A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4EF01A" w14:textId="77777777" w:rsidR="00DE2400" w:rsidRPr="0008322A" w:rsidRDefault="00531873" w:rsidP="00747B8C">
            <w:pPr>
              <w:ind w:firstLine="680"/>
              <w:rPr>
                <w:sz w:val="18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B768443" wp14:editId="3CBCE2B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8322A">
              <w:rPr>
                <w:sz w:val="20"/>
              </w:rPr>
              <w:t>@GlownyUrzadStatystyczny</w:t>
            </w:r>
            <w:r w:rsidR="00DE2400" w:rsidRPr="0008322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8322A" w14:paraId="6328DC07" w14:textId="77777777" w:rsidTr="00B84C43">
        <w:trPr>
          <w:trHeight w:val="426"/>
        </w:trPr>
        <w:tc>
          <w:tcPr>
            <w:tcW w:w="4926" w:type="dxa"/>
          </w:tcPr>
          <w:p w14:paraId="78C7BA9B" w14:textId="77777777" w:rsidR="00531873" w:rsidRPr="0008322A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4EB2AA" w14:textId="77777777" w:rsidR="00531873" w:rsidRPr="0008322A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5537C26" wp14:editId="5ECE91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22A">
              <w:rPr>
                <w:sz w:val="20"/>
              </w:rPr>
              <w:t>gus_stat</w:t>
            </w:r>
          </w:p>
        </w:tc>
      </w:tr>
      <w:tr w:rsidR="00531873" w:rsidRPr="0008322A" w14:paraId="37A85CC0" w14:textId="77777777" w:rsidTr="00B84C43">
        <w:trPr>
          <w:trHeight w:val="504"/>
        </w:trPr>
        <w:tc>
          <w:tcPr>
            <w:tcW w:w="4926" w:type="dxa"/>
          </w:tcPr>
          <w:p w14:paraId="318DE231" w14:textId="77777777" w:rsidR="00531873" w:rsidRPr="0008322A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B2B4FFD" w14:textId="77777777" w:rsidR="00531873" w:rsidRPr="0008322A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5B39117" wp14:editId="44D1ED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22A">
              <w:rPr>
                <w:sz w:val="20"/>
              </w:rPr>
              <w:t>glownyurzadstatystycznygus</w:t>
            </w:r>
          </w:p>
        </w:tc>
      </w:tr>
      <w:tr w:rsidR="00531873" w:rsidRPr="0008322A" w14:paraId="710CD6FD" w14:textId="77777777" w:rsidTr="00B84C43">
        <w:trPr>
          <w:trHeight w:val="1546"/>
        </w:trPr>
        <w:tc>
          <w:tcPr>
            <w:tcW w:w="4926" w:type="dxa"/>
          </w:tcPr>
          <w:p w14:paraId="50FB024C" w14:textId="77777777" w:rsidR="00531873" w:rsidRPr="0008322A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940190" w14:textId="77777777" w:rsidR="00531873" w:rsidRPr="0008322A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8322A">
              <w:rPr>
                <w:noProof/>
                <w:sz w:val="20"/>
                <w:lang w:eastAsia="pl-PL"/>
              </w:rPr>
              <w:t>glownyurzadstatystyczny</w:t>
            </w:r>
            <w:r w:rsidRPr="000832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488B966" wp14:editId="4C3D5A8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8322A" w14:paraId="735E67A5" w14:textId="77777777" w:rsidTr="00812ADF">
        <w:trPr>
          <w:trHeight w:val="289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4A09469" w14:textId="77777777" w:rsidR="00531873" w:rsidRPr="0008322A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8322A">
              <w:rPr>
                <w:b/>
              </w:rPr>
              <w:t>Powiązane opracowania</w:t>
            </w:r>
          </w:p>
          <w:p w14:paraId="6F6A3438" w14:textId="77777777" w:rsidR="00531873" w:rsidRPr="0008322A" w:rsidRDefault="00531873" w:rsidP="00531873">
            <w:pPr>
              <w:rPr>
                <w:rStyle w:val="Hipercze"/>
              </w:rPr>
            </w:pPr>
            <w:r w:rsidRPr="0008322A">
              <w:rPr>
                <w:rFonts w:cs="Times New Roman"/>
              </w:rPr>
              <w:fldChar w:fldCharType="begin"/>
            </w:r>
            <w:r w:rsidR="00404263" w:rsidRPr="0008322A">
              <w:rPr>
                <w:rFonts w:cs="Times New Roman"/>
              </w:rPr>
              <w:instrText>HYPERLINK "https://stat.gov.pl/obszary-tematyczne/podmioty-gospodarcze-wyniki-finansowe/przedsiebiorstwa-niefinansowe/zeszyt-metodologiczny-badania-przedsiebiorstw-niefinansowych-2019,28,2.html" \o "Link do opracowania pt. \"Zeszyt metodologiczny. Badania przedsiębiorstw niefinansowych\"</w:instrText>
            </w:r>
            <w:r w:rsidRPr="0008322A">
              <w:rPr>
                <w:rFonts w:cs="Times New Roman"/>
              </w:rPr>
              <w:fldChar w:fldCharType="separate"/>
            </w:r>
            <w:r w:rsidR="00EE45DC" w:rsidRPr="0008322A">
              <w:rPr>
                <w:rStyle w:val="Hipercze"/>
              </w:rPr>
              <w:t>Zeszyt metodologiczny. Badania przedsiębiorstw niefinansowych</w:t>
            </w:r>
          </w:p>
          <w:p w14:paraId="58622B66" w14:textId="0E5EDB3F" w:rsidR="00295B55" w:rsidRDefault="00531873" w:rsidP="00531873">
            <w:pPr>
              <w:rPr>
                <w:rFonts w:cs="Times New Roman"/>
              </w:rPr>
            </w:pPr>
            <w:r w:rsidRPr="0008322A">
              <w:rPr>
                <w:rFonts w:cs="Times New Roman"/>
              </w:rPr>
              <w:fldChar w:fldCharType="end"/>
            </w:r>
            <w:hyperlink r:id="rId24" w:tooltip="Link do publikacji &quot;Działalność przedsiębiorstw niefinansowych w 2023 r.&quot;" w:history="1">
              <w:r w:rsidR="005F2E86">
                <w:rPr>
                  <w:rStyle w:val="Hipercze"/>
                </w:rPr>
                <w:t>Działalność przedsiębiorstw niefinansowych w 2023 r.</w:t>
              </w:r>
            </w:hyperlink>
          </w:p>
          <w:p w14:paraId="4927C6FD" w14:textId="6E880B47" w:rsidR="001935C8" w:rsidRPr="000B753E" w:rsidRDefault="002B19A6" w:rsidP="001935C8">
            <w:pPr>
              <w:rPr>
                <w:rStyle w:val="Hipercze"/>
                <w:color w:val="auto"/>
                <w:u w:val="none"/>
              </w:rPr>
            </w:pPr>
            <w:hyperlink r:id="rId25" w:tooltip="Link do informacji sygnalnej &quot;Przedsiębiorstwa niefinansowe według rodzajów i miejsc prowadzenia działalności w 2023 r.&quot;" w:history="1">
              <w:r w:rsidR="005F2E86">
                <w:rPr>
                  <w:rStyle w:val="Hipercze"/>
                </w:rPr>
                <w:t>Przedsiębiorstwa niefinansowe według rodzajów i miejsc prowadzenia działalności w 2023 r.</w:t>
              </w:r>
            </w:hyperlink>
            <w:r w:rsidR="001935C8" w:rsidRPr="0008322A">
              <w:rPr>
                <w:rFonts w:cs="Times New Roman"/>
              </w:rPr>
              <w:fldChar w:fldCharType="begin"/>
            </w:r>
            <w:r w:rsidR="00D42B7A">
              <w:rPr>
                <w:rFonts w:cs="Times New Roman"/>
              </w:rPr>
              <w:instrText>HYPERLINK "https://stat.gov.pl/obszary-tematyczne/podmioty-gospodarcze-wyniki-finansowe/przedsiebiorstwa-niefinansowe/przedsiebiorstwa-niefinansowe-wedlug-rodzajow-i-miejsc-prowadzenia-dzialalnosci-w-2021-roku,32,3.html" \o "Link do opracowania pt. \"Przedsiębiorstwa niefinansowe według rodzajów i miejsc prowadzenia działalności w 2021 roku\"</w:instrText>
            </w:r>
            <w:r w:rsidR="001935C8" w:rsidRPr="0008322A">
              <w:rPr>
                <w:rFonts w:cs="Times New Roman"/>
              </w:rPr>
              <w:fldChar w:fldCharType="separate"/>
            </w:r>
          </w:p>
          <w:p w14:paraId="1609B712" w14:textId="77777777" w:rsidR="0027752A" w:rsidRPr="0008322A" w:rsidRDefault="001935C8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8322A">
              <w:rPr>
                <w:rFonts w:cs="Times New Roman"/>
              </w:rPr>
              <w:fldChar w:fldCharType="end"/>
            </w:r>
            <w:r w:rsidR="00531873" w:rsidRPr="0008322A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DC0FB3E" w14:textId="77777777" w:rsidR="00531873" w:rsidRPr="0008322A" w:rsidRDefault="00531873" w:rsidP="00531873">
            <w:pPr>
              <w:rPr>
                <w:rStyle w:val="Hipercze"/>
                <w:rFonts w:cstheme="minorBidi"/>
              </w:rPr>
            </w:pPr>
            <w:r w:rsidRPr="0008322A">
              <w:rPr>
                <w:rFonts w:cs="Times New Roman"/>
              </w:rPr>
              <w:fldChar w:fldCharType="begin"/>
            </w:r>
            <w:r w:rsidR="00D42B7A">
              <w:rPr>
                <w:rFonts w:cs="Times New Roman"/>
              </w:rPr>
              <w:instrText>HYPERLINK "http://swaid.stat.gov.pl/SitePagesDBW/PrzedsiebiorstwaNiefinansowe.aspx" \o "Link do bazy Dziedzinowe bazy wiedzy. Przedsiębiorstwa niefinansowe (DBW)"</w:instrText>
            </w:r>
            <w:r w:rsidRPr="0008322A">
              <w:rPr>
                <w:rFonts w:cs="Times New Roman"/>
              </w:rPr>
              <w:fldChar w:fldCharType="separate"/>
            </w:r>
            <w:r w:rsidR="0027752A" w:rsidRPr="0008322A">
              <w:rPr>
                <w:rStyle w:val="Hipercze"/>
              </w:rPr>
              <w:t>Dziedzinowe Bazy Wiedzy Przedsiębiorstwa Niefinansow</w:t>
            </w:r>
            <w:r w:rsidR="00EE45DC" w:rsidRPr="0008322A">
              <w:rPr>
                <w:rStyle w:val="Hipercze"/>
              </w:rPr>
              <w:t>e (DBW)</w:t>
            </w:r>
          </w:p>
          <w:p w14:paraId="3F733ADC" w14:textId="77777777" w:rsidR="00531873" w:rsidRPr="0008322A" w:rsidRDefault="00531873" w:rsidP="00531873">
            <w:pPr>
              <w:rPr>
                <w:rStyle w:val="Hipercze"/>
                <w:rFonts w:cstheme="minorBidi"/>
              </w:rPr>
            </w:pPr>
            <w:r w:rsidRPr="0008322A">
              <w:rPr>
                <w:rFonts w:cs="Times New Roman"/>
              </w:rPr>
              <w:fldChar w:fldCharType="end"/>
            </w:r>
            <w:r w:rsidR="00C135D6" w:rsidRPr="0008322A">
              <w:rPr>
                <w:rFonts w:cs="Times New Roman"/>
              </w:rPr>
              <w:fldChar w:fldCharType="begin"/>
            </w:r>
            <w:r w:rsidR="00D42B7A">
              <w:rPr>
                <w:rFonts w:cs="Times New Roman"/>
              </w:rPr>
              <w:instrText>HYPERLINK "https://bdl.stat.gov.pl/bdl/pomoc/stanzasilenia?active=0" \o "Link do danych \"Podmioty niefinansowe prowadzące działalność gospodarczą\" w bazie Bank Danych Lokalnych (BDL)"</w:instrText>
            </w:r>
            <w:r w:rsidR="00C135D6" w:rsidRPr="0008322A">
              <w:rPr>
                <w:rFonts w:cs="Times New Roman"/>
              </w:rPr>
              <w:fldChar w:fldCharType="separate"/>
            </w:r>
            <w:r w:rsidR="0027752A" w:rsidRPr="0008322A">
              <w:rPr>
                <w:rStyle w:val="Hipercze"/>
              </w:rPr>
              <w:t>Podmioty niefinansowe prowadzące działalność gospodarczą - Bank Danych Lokalnyc</w:t>
            </w:r>
            <w:r w:rsidR="00EE45DC" w:rsidRPr="0008322A">
              <w:rPr>
                <w:rStyle w:val="Hipercze"/>
              </w:rPr>
              <w:t>h (BDL)</w:t>
            </w:r>
          </w:p>
          <w:p w14:paraId="42A5F2BF" w14:textId="77777777" w:rsidR="00531873" w:rsidRPr="0008322A" w:rsidRDefault="00C135D6" w:rsidP="009567D7">
            <w:pPr>
              <w:shd w:val="clear" w:color="auto" w:fill="D9D9D9" w:themeFill="background1" w:themeFillShade="D9"/>
              <w:spacing w:before="360"/>
            </w:pPr>
            <w:r w:rsidRPr="0008322A">
              <w:rPr>
                <w:rFonts w:cs="Times New Roman"/>
              </w:rPr>
              <w:fldChar w:fldCharType="end"/>
            </w:r>
          </w:p>
        </w:tc>
      </w:tr>
    </w:tbl>
    <w:p w14:paraId="07BB121E" w14:textId="77777777" w:rsidR="000470AA" w:rsidRPr="0008322A" w:rsidRDefault="000470AA" w:rsidP="002A1B44">
      <w:pPr>
        <w:rPr>
          <w:sz w:val="18"/>
        </w:rPr>
      </w:pPr>
    </w:p>
    <w:sectPr w:rsidR="000470AA" w:rsidRPr="0008322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EE8F6" w14:textId="77777777" w:rsidR="002B19A6" w:rsidRDefault="002B19A6" w:rsidP="000662E2">
      <w:pPr>
        <w:spacing w:after="0" w:line="240" w:lineRule="auto"/>
      </w:pPr>
      <w:r>
        <w:separator/>
      </w:r>
    </w:p>
  </w:endnote>
  <w:endnote w:type="continuationSeparator" w:id="0">
    <w:p w14:paraId="45C11A2C" w14:textId="77777777" w:rsidR="002B19A6" w:rsidRDefault="002B19A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82B0E20-65A2-4BA2-811D-1F565C6D2763}"/>
    <w:embedBold r:id="rId2" w:fontKey="{9591DD91-0537-4A2F-8675-8361D5F9DA1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ED4F7CE-2AC7-4D3E-BA3E-1AF0DB904D70}"/>
    <w:embedBold r:id="rId4" w:fontKey="{E773CB38-5EA5-4CA9-B16C-E7384AAC21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E661EA-86D9-4034-A79D-68F8207903C3}"/>
    <w:embedBold r:id="rId6" w:fontKey="{B07951A6-8077-4F12-AF40-3A39E8A1AE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44239C9-7BC2-4F01-B2FD-D70EC944A23D}"/>
    <w:embedItalic r:id="rId8" w:fontKey="{D65BD918-F5D9-44C4-90A0-CCE070056C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D34DBD-EA5F-4699-9F3E-61772F59D3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8B54FE1-CA4E-42DE-8CDC-8C6D5D2F45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0EA7A0A-A7C4-4CA4-9AC8-6310C1DB68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1FF381F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534882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EA804BA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0CE99" w14:textId="77777777" w:rsidR="002B19A6" w:rsidRDefault="002B19A6" w:rsidP="000662E2">
      <w:pPr>
        <w:spacing w:after="0" w:line="240" w:lineRule="auto"/>
      </w:pPr>
      <w:r>
        <w:separator/>
      </w:r>
    </w:p>
  </w:footnote>
  <w:footnote w:type="continuationSeparator" w:id="0">
    <w:p w14:paraId="45E13665" w14:textId="77777777" w:rsidR="002B19A6" w:rsidRDefault="002B19A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F4448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1491C8" wp14:editId="35296F8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C211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43B3EB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33B8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1A8B85C" wp14:editId="10B54FE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C635E5" wp14:editId="4D0E4CC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0ABB2E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C635E5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20ABB2E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A49682" wp14:editId="1D2ECAC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E1C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C9F9C9D" w14:textId="77777777" w:rsidR="00540C5C" w:rsidRDefault="00540C5C">
    <w:pPr>
      <w:pStyle w:val="Nagwek"/>
      <w:rPr>
        <w:noProof/>
        <w:lang w:eastAsia="pl-PL"/>
      </w:rPr>
    </w:pPr>
  </w:p>
  <w:p w14:paraId="6247DC18" w14:textId="77777777" w:rsidR="00540C5C" w:rsidRDefault="00540C5C">
    <w:pPr>
      <w:pStyle w:val="Nagwek"/>
      <w:rPr>
        <w:noProof/>
        <w:lang w:eastAsia="pl-PL"/>
      </w:rPr>
    </w:pPr>
  </w:p>
  <w:p w14:paraId="79D3733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724F334" wp14:editId="58D871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0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3542FE" w14:textId="77777777" w:rsidR="00F37172" w:rsidRPr="00A01B40" w:rsidRDefault="00AD2AD8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34019A">
                            <w:t>10</w:t>
                          </w:r>
                          <w:r w:rsidR="00DE6B58">
                            <w:t>.</w:t>
                          </w:r>
                          <w:r w:rsidR="0034019A">
                            <w:t>202</w:t>
                          </w:r>
                          <w:r w:rsidR="000C0035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4F33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30.10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0T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YVUVd1U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9yQ9E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063542FE" w14:textId="77777777" w:rsidR="00F37172" w:rsidRPr="00A01B40" w:rsidRDefault="00AD2AD8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34019A">
                      <w:t>10</w:t>
                    </w:r>
                    <w:r w:rsidR="00DE6B58">
                      <w:t>.</w:t>
                    </w:r>
                    <w:r w:rsidR="0034019A">
                      <w:t>202</w:t>
                    </w:r>
                    <w:r w:rsidR="000C0035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51012" w14:textId="77777777" w:rsidR="00607CC5" w:rsidRDefault="00607CC5">
    <w:pPr>
      <w:pStyle w:val="Nagwek"/>
    </w:pPr>
  </w:p>
  <w:p w14:paraId="088645F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25pt;height:126.15pt;visibility:visible;mso-wrap-style:square" o:bullet="t">
        <v:imagedata r:id="rId1" o:title=""/>
      </v:shape>
    </w:pict>
  </w:numPicBullet>
  <w:numPicBullet w:numPicBulletId="1">
    <w:pict>
      <v:shape id="_x0000_i1055" type="#_x0000_t75" style="width:123.25pt;height:126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BD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52F5"/>
    <w:rsid w:val="00024F3E"/>
    <w:rsid w:val="00025AEF"/>
    <w:rsid w:val="0003191B"/>
    <w:rsid w:val="0003705E"/>
    <w:rsid w:val="00040E1E"/>
    <w:rsid w:val="00042D20"/>
    <w:rsid w:val="000431C6"/>
    <w:rsid w:val="000432C9"/>
    <w:rsid w:val="0004582E"/>
    <w:rsid w:val="00046302"/>
    <w:rsid w:val="000470AA"/>
    <w:rsid w:val="0005199F"/>
    <w:rsid w:val="00054279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4DD8"/>
    <w:rsid w:val="00075759"/>
    <w:rsid w:val="000768CA"/>
    <w:rsid w:val="000806F7"/>
    <w:rsid w:val="0008322A"/>
    <w:rsid w:val="0009154D"/>
    <w:rsid w:val="00094704"/>
    <w:rsid w:val="00094E7E"/>
    <w:rsid w:val="00095FC8"/>
    <w:rsid w:val="00097840"/>
    <w:rsid w:val="000A2B3C"/>
    <w:rsid w:val="000A609C"/>
    <w:rsid w:val="000A6840"/>
    <w:rsid w:val="000A770E"/>
    <w:rsid w:val="000B0727"/>
    <w:rsid w:val="000B4C27"/>
    <w:rsid w:val="000B5068"/>
    <w:rsid w:val="000B6BB8"/>
    <w:rsid w:val="000B753E"/>
    <w:rsid w:val="000C0035"/>
    <w:rsid w:val="000C095C"/>
    <w:rsid w:val="000C0BAA"/>
    <w:rsid w:val="000C135D"/>
    <w:rsid w:val="000D1D43"/>
    <w:rsid w:val="000D225C"/>
    <w:rsid w:val="000D2A5C"/>
    <w:rsid w:val="000D39F0"/>
    <w:rsid w:val="000D59A6"/>
    <w:rsid w:val="000E0918"/>
    <w:rsid w:val="000E1523"/>
    <w:rsid w:val="000E41B5"/>
    <w:rsid w:val="000E79A9"/>
    <w:rsid w:val="000F721D"/>
    <w:rsid w:val="001011C3"/>
    <w:rsid w:val="001039EA"/>
    <w:rsid w:val="00106DA3"/>
    <w:rsid w:val="00107164"/>
    <w:rsid w:val="00110214"/>
    <w:rsid w:val="001102CF"/>
    <w:rsid w:val="00110D87"/>
    <w:rsid w:val="00111808"/>
    <w:rsid w:val="00112399"/>
    <w:rsid w:val="0011446D"/>
    <w:rsid w:val="00114DB9"/>
    <w:rsid w:val="00116087"/>
    <w:rsid w:val="00117711"/>
    <w:rsid w:val="00130296"/>
    <w:rsid w:val="001308FF"/>
    <w:rsid w:val="00134145"/>
    <w:rsid w:val="00135331"/>
    <w:rsid w:val="00136736"/>
    <w:rsid w:val="00136740"/>
    <w:rsid w:val="00136D67"/>
    <w:rsid w:val="001377F7"/>
    <w:rsid w:val="001423B6"/>
    <w:rsid w:val="001448A7"/>
    <w:rsid w:val="00146621"/>
    <w:rsid w:val="001617E3"/>
    <w:rsid w:val="00162325"/>
    <w:rsid w:val="0016341A"/>
    <w:rsid w:val="001671C5"/>
    <w:rsid w:val="00173D2E"/>
    <w:rsid w:val="00174299"/>
    <w:rsid w:val="0017476F"/>
    <w:rsid w:val="00186D39"/>
    <w:rsid w:val="001935C8"/>
    <w:rsid w:val="001951DA"/>
    <w:rsid w:val="001953F2"/>
    <w:rsid w:val="001A0011"/>
    <w:rsid w:val="001A388F"/>
    <w:rsid w:val="001B053D"/>
    <w:rsid w:val="001B0FE1"/>
    <w:rsid w:val="001C15E9"/>
    <w:rsid w:val="001C3269"/>
    <w:rsid w:val="001C63C2"/>
    <w:rsid w:val="001C6BD4"/>
    <w:rsid w:val="001D1251"/>
    <w:rsid w:val="001D19B6"/>
    <w:rsid w:val="001D1DB4"/>
    <w:rsid w:val="001D23F1"/>
    <w:rsid w:val="001D25F9"/>
    <w:rsid w:val="001D61ED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13518"/>
    <w:rsid w:val="00216634"/>
    <w:rsid w:val="0022480A"/>
    <w:rsid w:val="00230076"/>
    <w:rsid w:val="00232AC9"/>
    <w:rsid w:val="00235248"/>
    <w:rsid w:val="00235581"/>
    <w:rsid w:val="00242D31"/>
    <w:rsid w:val="0024447A"/>
    <w:rsid w:val="00245203"/>
    <w:rsid w:val="0025281E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65A1A"/>
    <w:rsid w:val="00275D2B"/>
    <w:rsid w:val="00276811"/>
    <w:rsid w:val="0027752A"/>
    <w:rsid w:val="00282699"/>
    <w:rsid w:val="00290FB5"/>
    <w:rsid w:val="002926DF"/>
    <w:rsid w:val="00295B55"/>
    <w:rsid w:val="00296697"/>
    <w:rsid w:val="002A1B44"/>
    <w:rsid w:val="002A2564"/>
    <w:rsid w:val="002A4948"/>
    <w:rsid w:val="002B0472"/>
    <w:rsid w:val="002B19A6"/>
    <w:rsid w:val="002B314E"/>
    <w:rsid w:val="002B6B12"/>
    <w:rsid w:val="002B6E45"/>
    <w:rsid w:val="002C21F0"/>
    <w:rsid w:val="002C4748"/>
    <w:rsid w:val="002D01DF"/>
    <w:rsid w:val="002D247F"/>
    <w:rsid w:val="002D287A"/>
    <w:rsid w:val="002D3197"/>
    <w:rsid w:val="002E3010"/>
    <w:rsid w:val="002E3EB3"/>
    <w:rsid w:val="002E5053"/>
    <w:rsid w:val="002E6140"/>
    <w:rsid w:val="002E6985"/>
    <w:rsid w:val="002E71B6"/>
    <w:rsid w:val="002F35F6"/>
    <w:rsid w:val="002F477F"/>
    <w:rsid w:val="002F77C8"/>
    <w:rsid w:val="002F7D7F"/>
    <w:rsid w:val="00304F22"/>
    <w:rsid w:val="00306C7C"/>
    <w:rsid w:val="0031227D"/>
    <w:rsid w:val="00314F86"/>
    <w:rsid w:val="003179C6"/>
    <w:rsid w:val="00317BC8"/>
    <w:rsid w:val="00317F4D"/>
    <w:rsid w:val="00322EDD"/>
    <w:rsid w:val="003309FA"/>
    <w:rsid w:val="00330D28"/>
    <w:rsid w:val="0033194A"/>
    <w:rsid w:val="00332320"/>
    <w:rsid w:val="0033315D"/>
    <w:rsid w:val="00334DAB"/>
    <w:rsid w:val="0034019A"/>
    <w:rsid w:val="003411CC"/>
    <w:rsid w:val="00347D72"/>
    <w:rsid w:val="00353F45"/>
    <w:rsid w:val="00357611"/>
    <w:rsid w:val="0036432A"/>
    <w:rsid w:val="00364AF9"/>
    <w:rsid w:val="00364D1A"/>
    <w:rsid w:val="00367237"/>
    <w:rsid w:val="0036761C"/>
    <w:rsid w:val="003677AF"/>
    <w:rsid w:val="00367FAD"/>
    <w:rsid w:val="0037077F"/>
    <w:rsid w:val="00372015"/>
    <w:rsid w:val="00372411"/>
    <w:rsid w:val="0037339D"/>
    <w:rsid w:val="00373882"/>
    <w:rsid w:val="003779EB"/>
    <w:rsid w:val="003843DB"/>
    <w:rsid w:val="00391C00"/>
    <w:rsid w:val="00393761"/>
    <w:rsid w:val="00394E26"/>
    <w:rsid w:val="00396691"/>
    <w:rsid w:val="00397D18"/>
    <w:rsid w:val="003A0944"/>
    <w:rsid w:val="003A1B36"/>
    <w:rsid w:val="003A5308"/>
    <w:rsid w:val="003B1454"/>
    <w:rsid w:val="003B18B6"/>
    <w:rsid w:val="003B54E0"/>
    <w:rsid w:val="003C161B"/>
    <w:rsid w:val="003C4445"/>
    <w:rsid w:val="003C4D48"/>
    <w:rsid w:val="003C59E0"/>
    <w:rsid w:val="003C6C8D"/>
    <w:rsid w:val="003C728A"/>
    <w:rsid w:val="003D2656"/>
    <w:rsid w:val="003D268B"/>
    <w:rsid w:val="003D3394"/>
    <w:rsid w:val="003D4F95"/>
    <w:rsid w:val="003D5F42"/>
    <w:rsid w:val="003D60A9"/>
    <w:rsid w:val="003E3D56"/>
    <w:rsid w:val="003E4367"/>
    <w:rsid w:val="003F47B0"/>
    <w:rsid w:val="003F4C97"/>
    <w:rsid w:val="003F666D"/>
    <w:rsid w:val="003F7FE6"/>
    <w:rsid w:val="00400193"/>
    <w:rsid w:val="00401D3E"/>
    <w:rsid w:val="00401EB5"/>
    <w:rsid w:val="00404263"/>
    <w:rsid w:val="00414379"/>
    <w:rsid w:val="00416EAF"/>
    <w:rsid w:val="004212E7"/>
    <w:rsid w:val="00423C88"/>
    <w:rsid w:val="0042446D"/>
    <w:rsid w:val="00425A19"/>
    <w:rsid w:val="00427BF8"/>
    <w:rsid w:val="00431C02"/>
    <w:rsid w:val="00433751"/>
    <w:rsid w:val="00433EF0"/>
    <w:rsid w:val="004369D2"/>
    <w:rsid w:val="00437395"/>
    <w:rsid w:val="0044415F"/>
    <w:rsid w:val="00445047"/>
    <w:rsid w:val="00446749"/>
    <w:rsid w:val="004500A2"/>
    <w:rsid w:val="00452700"/>
    <w:rsid w:val="00453EB7"/>
    <w:rsid w:val="00463B5D"/>
    <w:rsid w:val="00463E39"/>
    <w:rsid w:val="004657FC"/>
    <w:rsid w:val="00465D3B"/>
    <w:rsid w:val="0046659E"/>
    <w:rsid w:val="00470550"/>
    <w:rsid w:val="004733F6"/>
    <w:rsid w:val="00474E69"/>
    <w:rsid w:val="00476069"/>
    <w:rsid w:val="00476B8B"/>
    <w:rsid w:val="00483E9F"/>
    <w:rsid w:val="00485960"/>
    <w:rsid w:val="00485A2C"/>
    <w:rsid w:val="00486326"/>
    <w:rsid w:val="00491DC2"/>
    <w:rsid w:val="00495E66"/>
    <w:rsid w:val="0049621B"/>
    <w:rsid w:val="004A0C70"/>
    <w:rsid w:val="004A1D19"/>
    <w:rsid w:val="004A533F"/>
    <w:rsid w:val="004A6C53"/>
    <w:rsid w:val="004B0068"/>
    <w:rsid w:val="004B01F7"/>
    <w:rsid w:val="004B0F72"/>
    <w:rsid w:val="004B0F82"/>
    <w:rsid w:val="004B1055"/>
    <w:rsid w:val="004B43C3"/>
    <w:rsid w:val="004B6D19"/>
    <w:rsid w:val="004B6E25"/>
    <w:rsid w:val="004C158E"/>
    <w:rsid w:val="004C1895"/>
    <w:rsid w:val="004C6D40"/>
    <w:rsid w:val="004E223D"/>
    <w:rsid w:val="004E4AA4"/>
    <w:rsid w:val="004E6AA8"/>
    <w:rsid w:val="004F0C3C"/>
    <w:rsid w:val="004F2280"/>
    <w:rsid w:val="004F23BB"/>
    <w:rsid w:val="004F4C4F"/>
    <w:rsid w:val="004F50F2"/>
    <w:rsid w:val="004F63FC"/>
    <w:rsid w:val="00502D42"/>
    <w:rsid w:val="005039F5"/>
    <w:rsid w:val="00505A92"/>
    <w:rsid w:val="00506D7B"/>
    <w:rsid w:val="00516274"/>
    <w:rsid w:val="00517C60"/>
    <w:rsid w:val="005203F1"/>
    <w:rsid w:val="00521BC3"/>
    <w:rsid w:val="00523459"/>
    <w:rsid w:val="00530CAC"/>
    <w:rsid w:val="00531873"/>
    <w:rsid w:val="005330E6"/>
    <w:rsid w:val="00533632"/>
    <w:rsid w:val="00534013"/>
    <w:rsid w:val="00537EBD"/>
    <w:rsid w:val="00540C5C"/>
    <w:rsid w:val="00541E6E"/>
    <w:rsid w:val="0054251F"/>
    <w:rsid w:val="005520D8"/>
    <w:rsid w:val="00555CFB"/>
    <w:rsid w:val="0055642D"/>
    <w:rsid w:val="00556ADB"/>
    <w:rsid w:val="00556CF1"/>
    <w:rsid w:val="005571EF"/>
    <w:rsid w:val="0056230E"/>
    <w:rsid w:val="005629D6"/>
    <w:rsid w:val="00563C4A"/>
    <w:rsid w:val="00574059"/>
    <w:rsid w:val="005762A7"/>
    <w:rsid w:val="0057776A"/>
    <w:rsid w:val="005874EA"/>
    <w:rsid w:val="00587CEE"/>
    <w:rsid w:val="005916D7"/>
    <w:rsid w:val="0059427F"/>
    <w:rsid w:val="005943A3"/>
    <w:rsid w:val="005A698C"/>
    <w:rsid w:val="005B68FA"/>
    <w:rsid w:val="005B6D87"/>
    <w:rsid w:val="005B7F01"/>
    <w:rsid w:val="005C0CAC"/>
    <w:rsid w:val="005C2C08"/>
    <w:rsid w:val="005D062E"/>
    <w:rsid w:val="005D2F6B"/>
    <w:rsid w:val="005E0799"/>
    <w:rsid w:val="005E10F9"/>
    <w:rsid w:val="005E1200"/>
    <w:rsid w:val="005E5094"/>
    <w:rsid w:val="005F130E"/>
    <w:rsid w:val="005F2E86"/>
    <w:rsid w:val="005F45EE"/>
    <w:rsid w:val="005F5A80"/>
    <w:rsid w:val="006044FF"/>
    <w:rsid w:val="00606643"/>
    <w:rsid w:val="00607CC5"/>
    <w:rsid w:val="0061179B"/>
    <w:rsid w:val="006125F9"/>
    <w:rsid w:val="00612F85"/>
    <w:rsid w:val="00613B91"/>
    <w:rsid w:val="00617113"/>
    <w:rsid w:val="0062120C"/>
    <w:rsid w:val="00623E9F"/>
    <w:rsid w:val="00627081"/>
    <w:rsid w:val="00631F6A"/>
    <w:rsid w:val="00633014"/>
    <w:rsid w:val="0063437B"/>
    <w:rsid w:val="00635B7E"/>
    <w:rsid w:val="00640000"/>
    <w:rsid w:val="0064017E"/>
    <w:rsid w:val="00641F42"/>
    <w:rsid w:val="00645BE3"/>
    <w:rsid w:val="00647547"/>
    <w:rsid w:val="006504FE"/>
    <w:rsid w:val="006534AC"/>
    <w:rsid w:val="00654708"/>
    <w:rsid w:val="00654BB6"/>
    <w:rsid w:val="00662FD4"/>
    <w:rsid w:val="006673CA"/>
    <w:rsid w:val="00667930"/>
    <w:rsid w:val="006714C1"/>
    <w:rsid w:val="00673C26"/>
    <w:rsid w:val="00674DE5"/>
    <w:rsid w:val="00676FF2"/>
    <w:rsid w:val="006773F1"/>
    <w:rsid w:val="00677ACA"/>
    <w:rsid w:val="00677C73"/>
    <w:rsid w:val="006810DF"/>
    <w:rsid w:val="006812AF"/>
    <w:rsid w:val="0068327D"/>
    <w:rsid w:val="006904DC"/>
    <w:rsid w:val="00691534"/>
    <w:rsid w:val="00693880"/>
    <w:rsid w:val="00694AF0"/>
    <w:rsid w:val="00694BBE"/>
    <w:rsid w:val="006A12C4"/>
    <w:rsid w:val="006A4686"/>
    <w:rsid w:val="006A5D40"/>
    <w:rsid w:val="006B04F4"/>
    <w:rsid w:val="006B0E9E"/>
    <w:rsid w:val="006B2BE4"/>
    <w:rsid w:val="006B3646"/>
    <w:rsid w:val="006B486D"/>
    <w:rsid w:val="006B5AE4"/>
    <w:rsid w:val="006B6380"/>
    <w:rsid w:val="006C153E"/>
    <w:rsid w:val="006C63A9"/>
    <w:rsid w:val="006C7169"/>
    <w:rsid w:val="006D0962"/>
    <w:rsid w:val="006D1507"/>
    <w:rsid w:val="006D1AF8"/>
    <w:rsid w:val="006D4054"/>
    <w:rsid w:val="006D61C7"/>
    <w:rsid w:val="006D7E68"/>
    <w:rsid w:val="006E02EC"/>
    <w:rsid w:val="006E1DDD"/>
    <w:rsid w:val="006E3C4F"/>
    <w:rsid w:val="006E58D8"/>
    <w:rsid w:val="006E6F41"/>
    <w:rsid w:val="006E73E6"/>
    <w:rsid w:val="006F2D94"/>
    <w:rsid w:val="006F3795"/>
    <w:rsid w:val="006F5FAC"/>
    <w:rsid w:val="006F631D"/>
    <w:rsid w:val="00702239"/>
    <w:rsid w:val="00705D74"/>
    <w:rsid w:val="00706A38"/>
    <w:rsid w:val="007107F0"/>
    <w:rsid w:val="007149AA"/>
    <w:rsid w:val="007156E2"/>
    <w:rsid w:val="007211B1"/>
    <w:rsid w:val="007277DA"/>
    <w:rsid w:val="00731D27"/>
    <w:rsid w:val="00735D75"/>
    <w:rsid w:val="0074083C"/>
    <w:rsid w:val="00740CFA"/>
    <w:rsid w:val="00742C5E"/>
    <w:rsid w:val="00746187"/>
    <w:rsid w:val="0075437E"/>
    <w:rsid w:val="0075470C"/>
    <w:rsid w:val="00757116"/>
    <w:rsid w:val="0076254F"/>
    <w:rsid w:val="00762755"/>
    <w:rsid w:val="00771547"/>
    <w:rsid w:val="00777731"/>
    <w:rsid w:val="007801F5"/>
    <w:rsid w:val="00783CA4"/>
    <w:rsid w:val="00783E03"/>
    <w:rsid w:val="007842FB"/>
    <w:rsid w:val="007855A2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1FCE"/>
    <w:rsid w:val="007A2DC1"/>
    <w:rsid w:val="007A6517"/>
    <w:rsid w:val="007B19BB"/>
    <w:rsid w:val="007B6BDB"/>
    <w:rsid w:val="007C277A"/>
    <w:rsid w:val="007C3D46"/>
    <w:rsid w:val="007C5779"/>
    <w:rsid w:val="007C7D79"/>
    <w:rsid w:val="007D0869"/>
    <w:rsid w:val="007D0E62"/>
    <w:rsid w:val="007D14C4"/>
    <w:rsid w:val="007D3319"/>
    <w:rsid w:val="007D335D"/>
    <w:rsid w:val="007D41F6"/>
    <w:rsid w:val="007D4D64"/>
    <w:rsid w:val="007D5CD3"/>
    <w:rsid w:val="007D605C"/>
    <w:rsid w:val="007D621B"/>
    <w:rsid w:val="007E2F70"/>
    <w:rsid w:val="007E3314"/>
    <w:rsid w:val="007E3514"/>
    <w:rsid w:val="007E4B03"/>
    <w:rsid w:val="007E7350"/>
    <w:rsid w:val="007F324B"/>
    <w:rsid w:val="00801C13"/>
    <w:rsid w:val="0080553C"/>
    <w:rsid w:val="00805B46"/>
    <w:rsid w:val="00805DB4"/>
    <w:rsid w:val="008078C0"/>
    <w:rsid w:val="008078E0"/>
    <w:rsid w:val="00812ADF"/>
    <w:rsid w:val="00823593"/>
    <w:rsid w:val="00825DC2"/>
    <w:rsid w:val="008316D5"/>
    <w:rsid w:val="00834AD3"/>
    <w:rsid w:val="0083501A"/>
    <w:rsid w:val="00836243"/>
    <w:rsid w:val="008366AA"/>
    <w:rsid w:val="00840D11"/>
    <w:rsid w:val="00842D3C"/>
    <w:rsid w:val="00843795"/>
    <w:rsid w:val="0084433E"/>
    <w:rsid w:val="00847F0F"/>
    <w:rsid w:val="00852448"/>
    <w:rsid w:val="0085509F"/>
    <w:rsid w:val="00866515"/>
    <w:rsid w:val="00877F6C"/>
    <w:rsid w:val="0088072B"/>
    <w:rsid w:val="0088258A"/>
    <w:rsid w:val="00884E9A"/>
    <w:rsid w:val="00885997"/>
    <w:rsid w:val="00886332"/>
    <w:rsid w:val="00886BC5"/>
    <w:rsid w:val="008925F0"/>
    <w:rsid w:val="0089448A"/>
    <w:rsid w:val="00897877"/>
    <w:rsid w:val="008A09B0"/>
    <w:rsid w:val="008A18D3"/>
    <w:rsid w:val="008A26D9"/>
    <w:rsid w:val="008A4BDC"/>
    <w:rsid w:val="008A686B"/>
    <w:rsid w:val="008A7B5B"/>
    <w:rsid w:val="008B12D2"/>
    <w:rsid w:val="008C0C29"/>
    <w:rsid w:val="008C45CE"/>
    <w:rsid w:val="008C7E68"/>
    <w:rsid w:val="008D02DA"/>
    <w:rsid w:val="008D2EBA"/>
    <w:rsid w:val="008D4782"/>
    <w:rsid w:val="008D76BC"/>
    <w:rsid w:val="008E2DC4"/>
    <w:rsid w:val="008E3FC9"/>
    <w:rsid w:val="008E4C3C"/>
    <w:rsid w:val="008E5943"/>
    <w:rsid w:val="008E7DBA"/>
    <w:rsid w:val="008F0829"/>
    <w:rsid w:val="008F3638"/>
    <w:rsid w:val="008F4441"/>
    <w:rsid w:val="008F554F"/>
    <w:rsid w:val="008F6B20"/>
    <w:rsid w:val="008F6F31"/>
    <w:rsid w:val="008F74DF"/>
    <w:rsid w:val="00902274"/>
    <w:rsid w:val="009127BA"/>
    <w:rsid w:val="00913E78"/>
    <w:rsid w:val="00916F2E"/>
    <w:rsid w:val="00917CA4"/>
    <w:rsid w:val="00920AAE"/>
    <w:rsid w:val="009227A6"/>
    <w:rsid w:val="00922E65"/>
    <w:rsid w:val="009263D0"/>
    <w:rsid w:val="00926EDF"/>
    <w:rsid w:val="00930941"/>
    <w:rsid w:val="009337D1"/>
    <w:rsid w:val="00933EC1"/>
    <w:rsid w:val="009446AD"/>
    <w:rsid w:val="00947265"/>
    <w:rsid w:val="009530DB"/>
    <w:rsid w:val="00953676"/>
    <w:rsid w:val="009567D7"/>
    <w:rsid w:val="00956F30"/>
    <w:rsid w:val="00966C9A"/>
    <w:rsid w:val="00967BC7"/>
    <w:rsid w:val="009705EE"/>
    <w:rsid w:val="009723C2"/>
    <w:rsid w:val="00977927"/>
    <w:rsid w:val="0098135C"/>
    <w:rsid w:val="0098156A"/>
    <w:rsid w:val="00983408"/>
    <w:rsid w:val="009857FC"/>
    <w:rsid w:val="00987403"/>
    <w:rsid w:val="00991BAC"/>
    <w:rsid w:val="0099757D"/>
    <w:rsid w:val="009A6EA0"/>
    <w:rsid w:val="009B2556"/>
    <w:rsid w:val="009B291C"/>
    <w:rsid w:val="009B54F7"/>
    <w:rsid w:val="009B5FAA"/>
    <w:rsid w:val="009B66A5"/>
    <w:rsid w:val="009C1335"/>
    <w:rsid w:val="009C1999"/>
    <w:rsid w:val="009C1AB2"/>
    <w:rsid w:val="009C5A1A"/>
    <w:rsid w:val="009C68DD"/>
    <w:rsid w:val="009C7251"/>
    <w:rsid w:val="009C7A50"/>
    <w:rsid w:val="009D0FEC"/>
    <w:rsid w:val="009E2E91"/>
    <w:rsid w:val="009E49A5"/>
    <w:rsid w:val="009E6F1A"/>
    <w:rsid w:val="009F48AC"/>
    <w:rsid w:val="00A01B40"/>
    <w:rsid w:val="00A023DF"/>
    <w:rsid w:val="00A139F5"/>
    <w:rsid w:val="00A17A97"/>
    <w:rsid w:val="00A200A3"/>
    <w:rsid w:val="00A21598"/>
    <w:rsid w:val="00A216FE"/>
    <w:rsid w:val="00A2476D"/>
    <w:rsid w:val="00A324D5"/>
    <w:rsid w:val="00A32E16"/>
    <w:rsid w:val="00A365F4"/>
    <w:rsid w:val="00A36E82"/>
    <w:rsid w:val="00A41109"/>
    <w:rsid w:val="00A4141C"/>
    <w:rsid w:val="00A41BD0"/>
    <w:rsid w:val="00A42113"/>
    <w:rsid w:val="00A47D80"/>
    <w:rsid w:val="00A51AA1"/>
    <w:rsid w:val="00A53132"/>
    <w:rsid w:val="00A537AB"/>
    <w:rsid w:val="00A55057"/>
    <w:rsid w:val="00A563F2"/>
    <w:rsid w:val="00A566E8"/>
    <w:rsid w:val="00A638DC"/>
    <w:rsid w:val="00A63B67"/>
    <w:rsid w:val="00A66347"/>
    <w:rsid w:val="00A67802"/>
    <w:rsid w:val="00A810F9"/>
    <w:rsid w:val="00A82D31"/>
    <w:rsid w:val="00A84737"/>
    <w:rsid w:val="00A85E7E"/>
    <w:rsid w:val="00A86ECC"/>
    <w:rsid w:val="00A86FCC"/>
    <w:rsid w:val="00A90A6D"/>
    <w:rsid w:val="00A95090"/>
    <w:rsid w:val="00A9564F"/>
    <w:rsid w:val="00A971E5"/>
    <w:rsid w:val="00AA03B8"/>
    <w:rsid w:val="00AA19E8"/>
    <w:rsid w:val="00AA296B"/>
    <w:rsid w:val="00AA2ADB"/>
    <w:rsid w:val="00AA710D"/>
    <w:rsid w:val="00AB2945"/>
    <w:rsid w:val="00AB6116"/>
    <w:rsid w:val="00AB64F3"/>
    <w:rsid w:val="00AB6D25"/>
    <w:rsid w:val="00AC65D5"/>
    <w:rsid w:val="00AC7764"/>
    <w:rsid w:val="00AD0E56"/>
    <w:rsid w:val="00AD2697"/>
    <w:rsid w:val="00AD2AD8"/>
    <w:rsid w:val="00AE1640"/>
    <w:rsid w:val="00AE229B"/>
    <w:rsid w:val="00AE2D4B"/>
    <w:rsid w:val="00AE4F99"/>
    <w:rsid w:val="00B0105A"/>
    <w:rsid w:val="00B0203B"/>
    <w:rsid w:val="00B03010"/>
    <w:rsid w:val="00B0530C"/>
    <w:rsid w:val="00B062B3"/>
    <w:rsid w:val="00B11B69"/>
    <w:rsid w:val="00B13806"/>
    <w:rsid w:val="00B14952"/>
    <w:rsid w:val="00B16871"/>
    <w:rsid w:val="00B17269"/>
    <w:rsid w:val="00B221DF"/>
    <w:rsid w:val="00B22339"/>
    <w:rsid w:val="00B22484"/>
    <w:rsid w:val="00B25376"/>
    <w:rsid w:val="00B25B45"/>
    <w:rsid w:val="00B31E5A"/>
    <w:rsid w:val="00B3634F"/>
    <w:rsid w:val="00B42950"/>
    <w:rsid w:val="00B448F9"/>
    <w:rsid w:val="00B465C0"/>
    <w:rsid w:val="00B47359"/>
    <w:rsid w:val="00B53491"/>
    <w:rsid w:val="00B55C6B"/>
    <w:rsid w:val="00B653AB"/>
    <w:rsid w:val="00B65F9E"/>
    <w:rsid w:val="00B66B19"/>
    <w:rsid w:val="00B66FB0"/>
    <w:rsid w:val="00B7386E"/>
    <w:rsid w:val="00B76CC2"/>
    <w:rsid w:val="00B80982"/>
    <w:rsid w:val="00B82638"/>
    <w:rsid w:val="00B84C43"/>
    <w:rsid w:val="00B914E9"/>
    <w:rsid w:val="00B956EE"/>
    <w:rsid w:val="00B97B8A"/>
    <w:rsid w:val="00BA2BA1"/>
    <w:rsid w:val="00BA3447"/>
    <w:rsid w:val="00BA3562"/>
    <w:rsid w:val="00BA4242"/>
    <w:rsid w:val="00BA42C9"/>
    <w:rsid w:val="00BA51A5"/>
    <w:rsid w:val="00BA6AEC"/>
    <w:rsid w:val="00BA6AF0"/>
    <w:rsid w:val="00BB4F09"/>
    <w:rsid w:val="00BB54B5"/>
    <w:rsid w:val="00BB7C96"/>
    <w:rsid w:val="00BC1945"/>
    <w:rsid w:val="00BC2838"/>
    <w:rsid w:val="00BC583C"/>
    <w:rsid w:val="00BC5AB0"/>
    <w:rsid w:val="00BD1232"/>
    <w:rsid w:val="00BD2B0E"/>
    <w:rsid w:val="00BD4E33"/>
    <w:rsid w:val="00BE0917"/>
    <w:rsid w:val="00BE2885"/>
    <w:rsid w:val="00BE63E6"/>
    <w:rsid w:val="00BF1A97"/>
    <w:rsid w:val="00C030DE"/>
    <w:rsid w:val="00C051A8"/>
    <w:rsid w:val="00C135D6"/>
    <w:rsid w:val="00C14331"/>
    <w:rsid w:val="00C20232"/>
    <w:rsid w:val="00C22105"/>
    <w:rsid w:val="00C244B6"/>
    <w:rsid w:val="00C244BB"/>
    <w:rsid w:val="00C25B58"/>
    <w:rsid w:val="00C27BF1"/>
    <w:rsid w:val="00C3702F"/>
    <w:rsid w:val="00C411DE"/>
    <w:rsid w:val="00C419C1"/>
    <w:rsid w:val="00C4500A"/>
    <w:rsid w:val="00C523A4"/>
    <w:rsid w:val="00C57AD3"/>
    <w:rsid w:val="00C62238"/>
    <w:rsid w:val="00C62A26"/>
    <w:rsid w:val="00C64A37"/>
    <w:rsid w:val="00C67987"/>
    <w:rsid w:val="00C7121F"/>
    <w:rsid w:val="00C7158E"/>
    <w:rsid w:val="00C7250B"/>
    <w:rsid w:val="00C7346B"/>
    <w:rsid w:val="00C77BA6"/>
    <w:rsid w:val="00C77C0E"/>
    <w:rsid w:val="00C8471C"/>
    <w:rsid w:val="00C84A8A"/>
    <w:rsid w:val="00C8631A"/>
    <w:rsid w:val="00C90C75"/>
    <w:rsid w:val="00C91687"/>
    <w:rsid w:val="00C924A8"/>
    <w:rsid w:val="00C926CB"/>
    <w:rsid w:val="00C931AE"/>
    <w:rsid w:val="00C93D8A"/>
    <w:rsid w:val="00C945FE"/>
    <w:rsid w:val="00C96FAA"/>
    <w:rsid w:val="00C97A04"/>
    <w:rsid w:val="00CA107B"/>
    <w:rsid w:val="00CA27FD"/>
    <w:rsid w:val="00CA2806"/>
    <w:rsid w:val="00CA434F"/>
    <w:rsid w:val="00CA484D"/>
    <w:rsid w:val="00CA4FB6"/>
    <w:rsid w:val="00CA6EC5"/>
    <w:rsid w:val="00CB2F90"/>
    <w:rsid w:val="00CB653E"/>
    <w:rsid w:val="00CB6AD4"/>
    <w:rsid w:val="00CC5758"/>
    <w:rsid w:val="00CC739E"/>
    <w:rsid w:val="00CD1CEE"/>
    <w:rsid w:val="00CD1EBB"/>
    <w:rsid w:val="00CD28CF"/>
    <w:rsid w:val="00CD3C61"/>
    <w:rsid w:val="00CD58B7"/>
    <w:rsid w:val="00CD74CC"/>
    <w:rsid w:val="00CD7967"/>
    <w:rsid w:val="00CE30FC"/>
    <w:rsid w:val="00CE6B6D"/>
    <w:rsid w:val="00CF0D8B"/>
    <w:rsid w:val="00CF18EE"/>
    <w:rsid w:val="00CF30BD"/>
    <w:rsid w:val="00CF3DF2"/>
    <w:rsid w:val="00CF4099"/>
    <w:rsid w:val="00CF70CE"/>
    <w:rsid w:val="00D00796"/>
    <w:rsid w:val="00D008A4"/>
    <w:rsid w:val="00D00984"/>
    <w:rsid w:val="00D047DE"/>
    <w:rsid w:val="00D12C89"/>
    <w:rsid w:val="00D170E0"/>
    <w:rsid w:val="00D21646"/>
    <w:rsid w:val="00D261A2"/>
    <w:rsid w:val="00D34201"/>
    <w:rsid w:val="00D42A88"/>
    <w:rsid w:val="00D42B7A"/>
    <w:rsid w:val="00D457FE"/>
    <w:rsid w:val="00D47997"/>
    <w:rsid w:val="00D50AF5"/>
    <w:rsid w:val="00D616D2"/>
    <w:rsid w:val="00D61CFB"/>
    <w:rsid w:val="00D62E5D"/>
    <w:rsid w:val="00D63B5F"/>
    <w:rsid w:val="00D679D2"/>
    <w:rsid w:val="00D70EF7"/>
    <w:rsid w:val="00D744D8"/>
    <w:rsid w:val="00D80C9B"/>
    <w:rsid w:val="00D81B65"/>
    <w:rsid w:val="00D8397C"/>
    <w:rsid w:val="00D907C6"/>
    <w:rsid w:val="00D9109E"/>
    <w:rsid w:val="00D918A5"/>
    <w:rsid w:val="00D93FD0"/>
    <w:rsid w:val="00D94EED"/>
    <w:rsid w:val="00D96026"/>
    <w:rsid w:val="00D972F6"/>
    <w:rsid w:val="00DA03A2"/>
    <w:rsid w:val="00DA2587"/>
    <w:rsid w:val="00DA2F4A"/>
    <w:rsid w:val="00DA331D"/>
    <w:rsid w:val="00DA5321"/>
    <w:rsid w:val="00DA7C1C"/>
    <w:rsid w:val="00DB147A"/>
    <w:rsid w:val="00DB1B7A"/>
    <w:rsid w:val="00DB201A"/>
    <w:rsid w:val="00DB3FD8"/>
    <w:rsid w:val="00DB706E"/>
    <w:rsid w:val="00DB7DC4"/>
    <w:rsid w:val="00DC4DB8"/>
    <w:rsid w:val="00DC6708"/>
    <w:rsid w:val="00DD011A"/>
    <w:rsid w:val="00DE2400"/>
    <w:rsid w:val="00DE2D2B"/>
    <w:rsid w:val="00DE58F1"/>
    <w:rsid w:val="00DE6840"/>
    <w:rsid w:val="00DE68FF"/>
    <w:rsid w:val="00DE6B58"/>
    <w:rsid w:val="00DF5E32"/>
    <w:rsid w:val="00DF7766"/>
    <w:rsid w:val="00E010AC"/>
    <w:rsid w:val="00E01436"/>
    <w:rsid w:val="00E03E79"/>
    <w:rsid w:val="00E045BD"/>
    <w:rsid w:val="00E04D6C"/>
    <w:rsid w:val="00E06763"/>
    <w:rsid w:val="00E13C7E"/>
    <w:rsid w:val="00E17B77"/>
    <w:rsid w:val="00E2198D"/>
    <w:rsid w:val="00E231AB"/>
    <w:rsid w:val="00E23337"/>
    <w:rsid w:val="00E259EA"/>
    <w:rsid w:val="00E25D33"/>
    <w:rsid w:val="00E30146"/>
    <w:rsid w:val="00E32061"/>
    <w:rsid w:val="00E33F48"/>
    <w:rsid w:val="00E34859"/>
    <w:rsid w:val="00E348DB"/>
    <w:rsid w:val="00E36EBC"/>
    <w:rsid w:val="00E42E3B"/>
    <w:rsid w:val="00E42FF9"/>
    <w:rsid w:val="00E44790"/>
    <w:rsid w:val="00E4714C"/>
    <w:rsid w:val="00E5178D"/>
    <w:rsid w:val="00E51AEB"/>
    <w:rsid w:val="00E522A7"/>
    <w:rsid w:val="00E5349E"/>
    <w:rsid w:val="00E54452"/>
    <w:rsid w:val="00E574AD"/>
    <w:rsid w:val="00E63B0C"/>
    <w:rsid w:val="00E664C5"/>
    <w:rsid w:val="00E666C9"/>
    <w:rsid w:val="00E671A2"/>
    <w:rsid w:val="00E679CB"/>
    <w:rsid w:val="00E737AD"/>
    <w:rsid w:val="00E76622"/>
    <w:rsid w:val="00E76D26"/>
    <w:rsid w:val="00E76EE5"/>
    <w:rsid w:val="00E77291"/>
    <w:rsid w:val="00E7796D"/>
    <w:rsid w:val="00E80644"/>
    <w:rsid w:val="00E85E1D"/>
    <w:rsid w:val="00E95036"/>
    <w:rsid w:val="00E95B8E"/>
    <w:rsid w:val="00EA27EA"/>
    <w:rsid w:val="00EA550A"/>
    <w:rsid w:val="00EB1390"/>
    <w:rsid w:val="00EB2C71"/>
    <w:rsid w:val="00EB3333"/>
    <w:rsid w:val="00EB4340"/>
    <w:rsid w:val="00EB556D"/>
    <w:rsid w:val="00EB5A7D"/>
    <w:rsid w:val="00EC2C0C"/>
    <w:rsid w:val="00ED536C"/>
    <w:rsid w:val="00ED55C0"/>
    <w:rsid w:val="00ED5C82"/>
    <w:rsid w:val="00ED682B"/>
    <w:rsid w:val="00ED79B4"/>
    <w:rsid w:val="00EE4179"/>
    <w:rsid w:val="00EE41D5"/>
    <w:rsid w:val="00EE45DC"/>
    <w:rsid w:val="00EE5395"/>
    <w:rsid w:val="00EE5974"/>
    <w:rsid w:val="00EE6CD2"/>
    <w:rsid w:val="00EF293C"/>
    <w:rsid w:val="00EF48F8"/>
    <w:rsid w:val="00EF64E6"/>
    <w:rsid w:val="00EF7F98"/>
    <w:rsid w:val="00F00402"/>
    <w:rsid w:val="00F0166F"/>
    <w:rsid w:val="00F037A4"/>
    <w:rsid w:val="00F049AB"/>
    <w:rsid w:val="00F069B2"/>
    <w:rsid w:val="00F10A49"/>
    <w:rsid w:val="00F12096"/>
    <w:rsid w:val="00F142DB"/>
    <w:rsid w:val="00F174CA"/>
    <w:rsid w:val="00F22BD5"/>
    <w:rsid w:val="00F23271"/>
    <w:rsid w:val="00F27C8F"/>
    <w:rsid w:val="00F319FF"/>
    <w:rsid w:val="00F32749"/>
    <w:rsid w:val="00F34176"/>
    <w:rsid w:val="00F37172"/>
    <w:rsid w:val="00F41F76"/>
    <w:rsid w:val="00F4477E"/>
    <w:rsid w:val="00F46269"/>
    <w:rsid w:val="00F5571C"/>
    <w:rsid w:val="00F60BA8"/>
    <w:rsid w:val="00F63797"/>
    <w:rsid w:val="00F63EBE"/>
    <w:rsid w:val="00F64490"/>
    <w:rsid w:val="00F67D8F"/>
    <w:rsid w:val="00F70819"/>
    <w:rsid w:val="00F72723"/>
    <w:rsid w:val="00F738B3"/>
    <w:rsid w:val="00F75960"/>
    <w:rsid w:val="00F802BE"/>
    <w:rsid w:val="00F80E93"/>
    <w:rsid w:val="00F845CF"/>
    <w:rsid w:val="00F86024"/>
    <w:rsid w:val="00F8611A"/>
    <w:rsid w:val="00F9463E"/>
    <w:rsid w:val="00F9697C"/>
    <w:rsid w:val="00FA043B"/>
    <w:rsid w:val="00FA497D"/>
    <w:rsid w:val="00FA5128"/>
    <w:rsid w:val="00FA7595"/>
    <w:rsid w:val="00FB42D4"/>
    <w:rsid w:val="00FB5906"/>
    <w:rsid w:val="00FB6347"/>
    <w:rsid w:val="00FB762F"/>
    <w:rsid w:val="00FB7D83"/>
    <w:rsid w:val="00FC2AED"/>
    <w:rsid w:val="00FC56A4"/>
    <w:rsid w:val="00FD08AE"/>
    <w:rsid w:val="00FD5EA7"/>
    <w:rsid w:val="00FE1999"/>
    <w:rsid w:val="00FE2B75"/>
    <w:rsid w:val="00FE36CF"/>
    <w:rsid w:val="00FE79E2"/>
    <w:rsid w:val="00FF0246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9D67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przedsiebiorstwa-niefinansowe/przedsiebiorstwa-niefinansowe-wedlug-rodzajow-i-miejsc-prowadzenia-dzialalnosci-w-2023-roku,32,5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przedsiebiorstwa-niefinansowe/dzialalnosc-przedsiebiorstw-niefinansowych-w-2023-roku,2,20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Przedsiębiorstwa niefinansowe wg rodzajów i miejsc prowadzenia działalności w 2022 roku.docx</NazwaPliku>
    <Osoba xmlns="AD3641B4-23D9-4536-AF9E-7D0EADDEB824">STAT\PiotrowskaAn</Osoba>
    <Odbiorcy2 xmlns="AD3641B4-23D9-4536-AF9E-7D0EADDEB824" xsi:nil="true"/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AD3641B4-23D9-4536-AF9E-7D0EADDEB82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E26D76-E080-447B-8181-5F8E85868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DA6016-8A53-4AE7-95F5-C2306B19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1646</Words>
  <Characters>9881</Characters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Przedsiębiorstwa niefinansowe według rodzajów i miejsc prowadzenia działalności</dc:title>
  <dc:subject/>
  <dc:creator>Główny Urząd Statystyczny</dc:creator>
  <cp:keywords/>
  <dc:description/>
  <cp:lastPrinted>2023-10-26T13:09:00Z</cp:lastPrinted>
  <dcterms:created xsi:type="dcterms:W3CDTF">2025-10-29T07:08:00Z</dcterms:created>
  <dcterms:modified xsi:type="dcterms:W3CDTF">2025-10-29T08:26:00Z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