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BE9056E" w:rsidR="00393761" w:rsidRPr="000F761C" w:rsidRDefault="006A6A4C" w:rsidP="003C0C8B">
      <w:pPr>
        <w:pStyle w:val="Nagwek1"/>
        <w:rPr>
          <w:lang w:val="pl-PL"/>
        </w:rPr>
      </w:pPr>
      <w:bookmarkStart w:id="0" w:name="_GoBack"/>
      <w:bookmarkEnd w:id="0"/>
      <w:r>
        <w:rPr>
          <w:lang w:val="pl-PL"/>
        </w:rPr>
        <w:t>Satelitarny rachunek zdrowia w 2021 r.</w:t>
      </w:r>
    </w:p>
    <w:p w14:paraId="725C38A1" w14:textId="0A5CA737" w:rsidR="007C2C91" w:rsidRPr="000F761C" w:rsidRDefault="00B41B57" w:rsidP="00F05FAC">
      <w:pPr>
        <w:pStyle w:val="Lead"/>
        <w:spacing w:after="720"/>
      </w:pPr>
      <w:r w:rsidRPr="000F761C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0A44105">
                <wp:simplePos x="0" y="0"/>
                <wp:positionH relativeFrom="margin">
                  <wp:posOffset>-12065</wp:posOffset>
                </wp:positionH>
                <wp:positionV relativeFrom="paragraph">
                  <wp:posOffset>14605</wp:posOffset>
                </wp:positionV>
                <wp:extent cx="2345055" cy="1407160"/>
                <wp:effectExtent l="0" t="0" r="0" b="2540"/>
                <wp:wrapSquare wrapText="bothSides"/>
                <wp:docPr id="6" name="Pole tekstowe 2" descr="Ikona strzałki skierowanej grotem w górę, oznacza wzrost o 32,2% wartości dodanej brutto wytworzonej przez świadczeniodawców opieki zdrowotnej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055" cy="14071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DDE9CAB" w:rsidR="0065452B" w:rsidRPr="00DA0C46" w:rsidRDefault="0065452B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DA0C46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DA0C4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32,2%</w:t>
                            </w:r>
                          </w:p>
                          <w:p w14:paraId="63B3F253" w14:textId="0F884594" w:rsidR="0065452B" w:rsidRPr="007D605C" w:rsidRDefault="0065452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wartości dodanej brutto wytworzonej przez </w:t>
                            </w:r>
                            <w:r w:rsidRPr="00F120A8">
                              <w:t>świadc</w:t>
                            </w:r>
                            <w:r>
                              <w:t>zeniodawców opieki zdrowotnej</w:t>
                            </w:r>
                            <w:r w:rsidRPr="00F120A8">
                              <w:t xml:space="preserve"> w</w:t>
                            </w:r>
                            <w:r>
                              <w:t> </w:t>
                            </w:r>
                            <w:r w:rsidRPr="00F120A8">
                              <w:t>porównaniu z</w:t>
                            </w:r>
                            <w:r>
                              <w:t> </w:t>
                            </w:r>
                            <w:r w:rsidRPr="00F120A8">
                              <w:t>2020</w:t>
                            </w:r>
                            <w:r>
                              <w:t> </w:t>
                            </w:r>
                            <w:r w:rsidRPr="00F120A8"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, oznacza wzrost o 32,2% wartości dodanej brutto wytworzonej przez świadczeniodawców opieki zdrowotnej w porównaniu z 2020 r." style="position:absolute;margin-left:-.95pt;margin-top:1.15pt;width:184.65pt;height:110.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" fillcolor="#001d77" stroked="f">
                <v:stroke joinstyle="miter"/>
                <v:textbox>
                  <w:txbxContent>
                    <w:p w14:paraId="56D1096E" w14:textId="2DDE9CAB" w:rsidR="0065452B" w:rsidRPr="00DA0C46" w:rsidRDefault="0065452B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DA0C46">
                        <w:rPr>
                          <w:rStyle w:val="WartowskanikaZnak"/>
                        </w:rPr>
                        <w:t xml:space="preserve"> </w:t>
                      </w:r>
                      <w:r w:rsidRPr="00DA0C46">
                        <w:rPr>
                          <w:rStyle w:val="WartowskanikaZnak"/>
                          <w:sz w:val="72"/>
                          <w:szCs w:val="72"/>
                        </w:rPr>
                        <w:t>32,2%</w:t>
                      </w:r>
                    </w:p>
                    <w:p w14:paraId="63B3F253" w14:textId="0F884594" w:rsidR="0065452B" w:rsidRPr="007D605C" w:rsidRDefault="0065452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Wzrost wartości dodanej brutto wytworzonej przez </w:t>
                      </w:r>
                      <w:r w:rsidRPr="00F120A8">
                        <w:t>świadc</w:t>
                      </w:r>
                      <w:r>
                        <w:t>zeniodawców opieki zdrowotnej</w:t>
                      </w:r>
                      <w:r w:rsidRPr="00F120A8">
                        <w:t xml:space="preserve"> w</w:t>
                      </w:r>
                      <w:r>
                        <w:t> </w:t>
                      </w:r>
                      <w:r w:rsidRPr="00F120A8">
                        <w:t>porównaniu z</w:t>
                      </w:r>
                      <w:r>
                        <w:t> </w:t>
                      </w:r>
                      <w:r w:rsidRPr="00F120A8">
                        <w:t>2020</w:t>
                      </w:r>
                      <w:r>
                        <w:t> </w:t>
                      </w:r>
                      <w:r w:rsidRPr="00F120A8"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021A5">
        <w:t>Wartość dodana brutto wytworzona przez świadc</w:t>
      </w:r>
      <w:r w:rsidR="007032DC">
        <w:t>zeniodawców opieki zdrowotnej</w:t>
      </w:r>
      <w:r w:rsidR="00290054">
        <w:rPr>
          <w:rStyle w:val="Odwoanieprzypisudolnego"/>
        </w:rPr>
        <w:footnoteReference w:id="2"/>
      </w:r>
      <w:r w:rsidR="00E021A5">
        <w:t xml:space="preserve"> </w:t>
      </w:r>
      <w:r w:rsidR="00045BF7">
        <w:t>w </w:t>
      </w:r>
      <w:r w:rsidR="00EE6C7D">
        <w:t>2021 </w:t>
      </w:r>
      <w:r w:rsidR="00867EAF">
        <w:t xml:space="preserve">r. </w:t>
      </w:r>
      <w:r w:rsidR="00E021A5">
        <w:t xml:space="preserve">osiągnęła 140 mld </w:t>
      </w:r>
      <w:r w:rsidR="00E021A5" w:rsidRPr="00E00522">
        <w:t>zł</w:t>
      </w:r>
      <w:r w:rsidR="008D6D5E" w:rsidRPr="00E00522">
        <w:t xml:space="preserve"> i była o 34 mld zł wyższa względem 2020 r.</w:t>
      </w:r>
      <w:r w:rsidR="00E021A5">
        <w:t xml:space="preserve"> </w:t>
      </w:r>
      <w:r w:rsidR="00C40027">
        <w:t>W</w:t>
      </w:r>
      <w:r w:rsidR="00E2248D">
        <w:t> </w:t>
      </w:r>
      <w:r w:rsidR="00E021A5">
        <w:t>większości transakcji w ramach satelitarnego rachunku zdrowia</w:t>
      </w:r>
      <w:r w:rsidR="00C40027">
        <w:t xml:space="preserve"> dominowały dwie grupy dostawców</w:t>
      </w:r>
      <w:r w:rsidR="00E021A5">
        <w:t xml:space="preserve">: szpitale </w:t>
      </w:r>
      <w:r w:rsidR="00D00C49">
        <w:t>(</w:t>
      </w:r>
      <w:r w:rsidR="00E021A5">
        <w:t>HP.1</w:t>
      </w:r>
      <w:r w:rsidR="00D00C49">
        <w:t>)</w:t>
      </w:r>
      <w:r w:rsidR="00E021A5">
        <w:t xml:space="preserve"> i świadczeniodawcy ambulatoryjnej opieki zdrowotnej </w:t>
      </w:r>
      <w:r w:rsidR="00D00C49">
        <w:t>(</w:t>
      </w:r>
      <w:r w:rsidR="00E021A5">
        <w:t>HP.3</w:t>
      </w:r>
      <w:r w:rsidR="00D00C49">
        <w:t>)</w:t>
      </w:r>
      <w:r w:rsidR="00E021A5">
        <w:t>.</w:t>
      </w:r>
    </w:p>
    <w:p w14:paraId="1418353D" w14:textId="5EFE7D6B" w:rsidR="00DA09B5" w:rsidRDefault="00DA09B5" w:rsidP="007C2C91">
      <w:r>
        <w:t xml:space="preserve">Szacunki satelitarnego rachunku zdrowia </w:t>
      </w:r>
      <w:r w:rsidR="008158C1">
        <w:t>obejmują</w:t>
      </w:r>
      <w:r>
        <w:t xml:space="preserve"> podstawow</w:t>
      </w:r>
      <w:r w:rsidR="008158C1">
        <w:t>y zestaw</w:t>
      </w:r>
      <w:r>
        <w:t xml:space="preserve"> transakcji ekonomicznych związanych z działalnością produkcyjną świadczenio</w:t>
      </w:r>
      <w:r w:rsidR="00D357D5">
        <w:t>dawców opieki zdrowotnej, podaż i wykorzystanie</w:t>
      </w:r>
      <w:r>
        <w:t xml:space="preserve"> dóbr i usług charakterystycznych</w:t>
      </w:r>
      <w:r w:rsidR="00D357D5">
        <w:t xml:space="preserve"> dla ochrony zdrowia oraz dane uzupełniające</w:t>
      </w:r>
      <w:r>
        <w:t xml:space="preserve"> o nakładach inwestycyjnych w ochronie zdrowia.</w:t>
      </w:r>
    </w:p>
    <w:p w14:paraId="3DB10F9F" w14:textId="4F1EA1C5" w:rsidR="00E95B8E" w:rsidRPr="000F761C" w:rsidRDefault="007D2CC8" w:rsidP="00250B90">
      <w:pPr>
        <w:pStyle w:val="Nagwek2"/>
        <w:rPr>
          <w:lang w:val="pl-PL"/>
        </w:rPr>
      </w:pPr>
      <w:r>
        <w:rPr>
          <w:lang w:val="pl-PL"/>
        </w:rPr>
        <w:t>Rachunek produkcji i</w:t>
      </w:r>
      <w:r w:rsidR="00867038">
        <w:rPr>
          <w:lang w:val="pl-PL"/>
        </w:rPr>
        <w:t xml:space="preserve"> </w:t>
      </w:r>
      <w:r w:rsidR="00867038" w:rsidRPr="002E036A">
        <w:rPr>
          <w:lang w:val="pl-PL"/>
        </w:rPr>
        <w:t>tworzenia dochodów</w:t>
      </w:r>
    </w:p>
    <w:p w14:paraId="6189446F" w14:textId="13A8813D" w:rsidR="00DE6B58" w:rsidRPr="000F761C" w:rsidRDefault="0033042D" w:rsidP="005324D5">
      <w:pPr>
        <w:rPr>
          <w:lang w:eastAsia="pl-PL"/>
        </w:rPr>
      </w:pPr>
      <w:r w:rsidRPr="000F761C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351848A">
                <wp:simplePos x="0" y="0"/>
                <wp:positionH relativeFrom="column">
                  <wp:posOffset>5267325</wp:posOffset>
                </wp:positionH>
                <wp:positionV relativeFrom="paragraph">
                  <wp:posOffset>113665</wp:posOffset>
                </wp:positionV>
                <wp:extent cx="1725295" cy="1271905"/>
                <wp:effectExtent l="0" t="0" r="0" b="4445"/>
                <wp:wrapTight wrapText="bothSides">
                  <wp:wrapPolygon edited="0">
                    <wp:start x="715" y="0"/>
                    <wp:lineTo x="715" y="21352"/>
                    <wp:lineTo x="20749" y="21352"/>
                    <wp:lineTo x="20749" y="0"/>
                    <wp:lineTo x="715" y="0"/>
                  </wp:wrapPolygon>
                </wp:wrapTight>
                <wp:docPr id="2" name="Pole tekstowe 2" descr="Wartość produkcji globalnej świadczeniodawców opieki zdrowotnej wyniosła 225,4 mld zł, a wartość dodana brutto osiągnęła 140,0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1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7BBA0DC" w:rsidR="0065452B" w:rsidRPr="0033042D" w:rsidRDefault="0065452B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5055F5">
                              <w:rPr>
                                <w:lang w:val="pl-PL"/>
                              </w:rPr>
                              <w:t xml:space="preserve">Wartość produkcji globalnej </w:t>
                            </w:r>
                            <w:r w:rsidRPr="004F4763">
                              <w:rPr>
                                <w:lang w:val="pl-PL"/>
                              </w:rPr>
                              <w:t>świadczeniodawców opieki zdrowotnej wyniosła 225</w:t>
                            </w:r>
                            <w:r w:rsidR="004F4763" w:rsidRPr="004F4763">
                              <w:rPr>
                                <w:lang w:val="pl-PL"/>
                              </w:rPr>
                              <w:t>,4</w:t>
                            </w:r>
                            <w:r w:rsidRPr="004F4763">
                              <w:rPr>
                                <w:lang w:val="pl-PL"/>
                              </w:rPr>
                              <w:t> ml</w:t>
                            </w:r>
                            <w:r w:rsidR="004F4763" w:rsidRPr="004F4763">
                              <w:rPr>
                                <w:lang w:val="pl-PL"/>
                              </w:rPr>
                              <w:t>d</w:t>
                            </w:r>
                            <w:r w:rsidRPr="00A3176E">
                              <w:rPr>
                                <w:lang w:val="pl-PL"/>
                              </w:rPr>
                              <w:t xml:space="preserve"> zł, a wartość dodana brutto osiągnęła </w:t>
                            </w:r>
                            <w:r w:rsidRPr="004F4763">
                              <w:rPr>
                                <w:lang w:val="pl-PL"/>
                              </w:rPr>
                              <w:t>1</w:t>
                            </w:r>
                            <w:r w:rsidR="004F4763" w:rsidRPr="004F4763">
                              <w:rPr>
                                <w:lang w:val="pl-PL"/>
                              </w:rPr>
                              <w:t>40,0</w:t>
                            </w:r>
                            <w:r w:rsidRPr="004F4763">
                              <w:rPr>
                                <w:lang w:val="pl-PL"/>
                              </w:rPr>
                              <w:t> ml</w:t>
                            </w:r>
                            <w:r w:rsidR="004F4763" w:rsidRPr="004F4763">
                              <w:rPr>
                                <w:lang w:val="pl-PL"/>
                              </w:rPr>
                              <w:t>d</w:t>
                            </w:r>
                            <w:r w:rsidRPr="004F4763">
                              <w:rPr>
                                <w:lang w:val="pl-PL"/>
                              </w:rPr>
                              <w:t> 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artość produkcji globalnej świadczeniodawców opieki zdrowotnej wyniosła 225,4 mld zł, a wartość dodana brutto osiągnęła 140,0 mld zł" style="position:absolute;margin-left:414.75pt;margin-top:8.95pt;width:135.85pt;height:100.1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" filled="f" stroked="f">
                <v:textbox>
                  <w:txbxContent>
                    <w:p w14:paraId="66113316" w14:textId="27BBA0DC" w:rsidR="0065452B" w:rsidRPr="0033042D" w:rsidRDefault="0065452B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5055F5">
                        <w:rPr>
                          <w:lang w:val="pl-PL"/>
                        </w:rPr>
                        <w:t xml:space="preserve">Wartość produkcji globalnej </w:t>
                      </w:r>
                      <w:r w:rsidRPr="004F4763">
                        <w:rPr>
                          <w:lang w:val="pl-PL"/>
                        </w:rPr>
                        <w:t>świadczeniodawców opieki zdrowotnej wyniosła 225</w:t>
                      </w:r>
                      <w:r w:rsidR="004F4763" w:rsidRPr="004F4763">
                        <w:rPr>
                          <w:lang w:val="pl-PL"/>
                        </w:rPr>
                        <w:t>,4</w:t>
                      </w:r>
                      <w:r w:rsidRPr="004F4763">
                        <w:rPr>
                          <w:lang w:val="pl-PL"/>
                        </w:rPr>
                        <w:t> ml</w:t>
                      </w:r>
                      <w:r w:rsidR="004F4763" w:rsidRPr="004F4763">
                        <w:rPr>
                          <w:lang w:val="pl-PL"/>
                        </w:rPr>
                        <w:t>d</w:t>
                      </w:r>
                      <w:r w:rsidRPr="00A3176E">
                        <w:rPr>
                          <w:lang w:val="pl-PL"/>
                        </w:rPr>
                        <w:t xml:space="preserve"> zł, a wartość dodana brutto osiągnęła </w:t>
                      </w:r>
                      <w:r w:rsidRPr="004F4763">
                        <w:rPr>
                          <w:lang w:val="pl-PL"/>
                        </w:rPr>
                        <w:t>1</w:t>
                      </w:r>
                      <w:r w:rsidR="004F4763" w:rsidRPr="004F4763">
                        <w:rPr>
                          <w:lang w:val="pl-PL"/>
                        </w:rPr>
                        <w:t>40,0</w:t>
                      </w:r>
                      <w:r w:rsidRPr="004F4763">
                        <w:rPr>
                          <w:lang w:val="pl-PL"/>
                        </w:rPr>
                        <w:t> ml</w:t>
                      </w:r>
                      <w:r w:rsidR="004F4763" w:rsidRPr="004F4763">
                        <w:rPr>
                          <w:lang w:val="pl-PL"/>
                        </w:rPr>
                        <w:t>d</w:t>
                      </w:r>
                      <w:r w:rsidRPr="004F4763">
                        <w:rPr>
                          <w:lang w:val="pl-PL"/>
                        </w:rPr>
                        <w:t> 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A2B99">
        <w:rPr>
          <w:lang w:eastAsia="pl-PL"/>
        </w:rPr>
        <w:t>W 2021 r. odnotowano wzrost w</w:t>
      </w:r>
      <w:r w:rsidR="00637A50">
        <w:rPr>
          <w:lang w:eastAsia="pl-PL"/>
        </w:rPr>
        <w:t xml:space="preserve"> zakresie</w:t>
      </w:r>
      <w:r w:rsidR="000A2B99">
        <w:rPr>
          <w:lang w:eastAsia="pl-PL"/>
        </w:rPr>
        <w:t xml:space="preserve"> głównych transakcji rachunku produkcji i tworzenia dochodów. </w:t>
      </w:r>
      <w:r w:rsidR="007A0241">
        <w:rPr>
          <w:lang w:eastAsia="pl-PL"/>
        </w:rPr>
        <w:t xml:space="preserve">Wartość produkcji globalnej świadczeniodawców opieki </w:t>
      </w:r>
      <w:r w:rsidR="007032DC">
        <w:rPr>
          <w:lang w:eastAsia="pl-PL"/>
        </w:rPr>
        <w:t xml:space="preserve">zdrowotnej </w:t>
      </w:r>
      <w:r w:rsidR="002E5EC4">
        <w:rPr>
          <w:lang w:eastAsia="pl-PL"/>
        </w:rPr>
        <w:t>osiągnęła</w:t>
      </w:r>
      <w:r w:rsidR="00BB6E08">
        <w:rPr>
          <w:lang w:eastAsia="pl-PL"/>
        </w:rPr>
        <w:t xml:space="preserve"> </w:t>
      </w:r>
      <w:r w:rsidR="00BB6E08" w:rsidRPr="00421195">
        <w:rPr>
          <w:lang w:eastAsia="pl-PL"/>
        </w:rPr>
        <w:t>225</w:t>
      </w:r>
      <w:r w:rsidR="00421195">
        <w:rPr>
          <w:lang w:eastAsia="pl-PL"/>
        </w:rPr>
        <w:t>,4</w:t>
      </w:r>
      <w:r w:rsidR="007A0241">
        <w:rPr>
          <w:lang w:eastAsia="pl-PL"/>
        </w:rPr>
        <w:t xml:space="preserve"> ml</w:t>
      </w:r>
      <w:r w:rsidR="00421195">
        <w:rPr>
          <w:lang w:eastAsia="pl-PL"/>
        </w:rPr>
        <w:t>d</w:t>
      </w:r>
      <w:r w:rsidR="007A0241">
        <w:rPr>
          <w:lang w:eastAsia="pl-PL"/>
        </w:rPr>
        <w:t xml:space="preserve"> zł i w porówn</w:t>
      </w:r>
      <w:r w:rsidR="00216A03">
        <w:rPr>
          <w:lang w:eastAsia="pl-PL"/>
        </w:rPr>
        <w:t>aniu z 2020 r. wzrosła o 28,1%.</w:t>
      </w:r>
      <w:r w:rsidR="005E6CB3">
        <w:rPr>
          <w:lang w:eastAsia="pl-PL"/>
        </w:rPr>
        <w:t xml:space="preserve"> </w:t>
      </w:r>
      <w:r w:rsidR="007A0241" w:rsidRPr="007A0241">
        <w:rPr>
          <w:lang w:eastAsia="pl-PL"/>
        </w:rPr>
        <w:t>Wartość zużycia pośrednieg</w:t>
      </w:r>
      <w:r w:rsidR="00216A03">
        <w:rPr>
          <w:lang w:eastAsia="pl-PL"/>
        </w:rPr>
        <w:t xml:space="preserve">o </w:t>
      </w:r>
      <w:r w:rsidR="00BB6E08">
        <w:rPr>
          <w:lang w:eastAsia="pl-PL"/>
        </w:rPr>
        <w:t xml:space="preserve">wyniosła </w:t>
      </w:r>
      <w:r w:rsidR="00BB6E08" w:rsidRPr="00421195">
        <w:rPr>
          <w:lang w:eastAsia="pl-PL"/>
        </w:rPr>
        <w:t>85</w:t>
      </w:r>
      <w:r w:rsidR="00421195" w:rsidRPr="00421195">
        <w:rPr>
          <w:lang w:eastAsia="pl-PL"/>
        </w:rPr>
        <w:t>,4</w:t>
      </w:r>
      <w:r w:rsidR="007A0241" w:rsidRPr="007A0241">
        <w:rPr>
          <w:lang w:eastAsia="pl-PL"/>
        </w:rPr>
        <w:t xml:space="preserve"> ml</w:t>
      </w:r>
      <w:r w:rsidR="00421195">
        <w:rPr>
          <w:lang w:eastAsia="pl-PL"/>
        </w:rPr>
        <w:t>d</w:t>
      </w:r>
      <w:r w:rsidR="007A0241" w:rsidRPr="007A0241">
        <w:rPr>
          <w:lang w:eastAsia="pl-PL"/>
        </w:rPr>
        <w:t xml:space="preserve"> zł, natomiast wartość dodana brutto</w:t>
      </w:r>
      <w:r w:rsidR="008340C8">
        <w:rPr>
          <w:lang w:eastAsia="pl-PL"/>
        </w:rPr>
        <w:t xml:space="preserve"> stanowiąca różnicę pomiędzy produkcją globalną i zużyciem pośrednim</w:t>
      </w:r>
      <w:r w:rsidR="007A0241" w:rsidRPr="007A0241">
        <w:rPr>
          <w:lang w:eastAsia="pl-PL"/>
        </w:rPr>
        <w:t xml:space="preserve"> </w:t>
      </w:r>
      <w:r w:rsidR="00216A03" w:rsidRPr="00216A03">
        <w:rPr>
          <w:lang w:eastAsia="pl-PL"/>
        </w:rPr>
        <w:t>–</w:t>
      </w:r>
      <w:r w:rsidR="00216A03">
        <w:rPr>
          <w:lang w:eastAsia="pl-PL"/>
        </w:rPr>
        <w:t xml:space="preserve"> </w:t>
      </w:r>
      <w:r w:rsidR="00BB6E08" w:rsidRPr="00421195">
        <w:rPr>
          <w:lang w:eastAsia="pl-PL"/>
        </w:rPr>
        <w:t>1</w:t>
      </w:r>
      <w:r w:rsidR="00421195">
        <w:rPr>
          <w:lang w:eastAsia="pl-PL"/>
        </w:rPr>
        <w:t>40,0</w:t>
      </w:r>
      <w:r w:rsidR="008340C8">
        <w:rPr>
          <w:lang w:eastAsia="pl-PL"/>
        </w:rPr>
        <w:t xml:space="preserve"> ml</w:t>
      </w:r>
      <w:r w:rsidR="00421195">
        <w:rPr>
          <w:lang w:eastAsia="pl-PL"/>
        </w:rPr>
        <w:t>d</w:t>
      </w:r>
      <w:r w:rsidR="008340C8">
        <w:rPr>
          <w:lang w:eastAsia="pl-PL"/>
        </w:rPr>
        <w:t xml:space="preserve"> zł (odpowiednio wzrost o </w:t>
      </w:r>
      <w:r w:rsidR="007A0241" w:rsidRPr="007A0241">
        <w:rPr>
          <w:lang w:eastAsia="pl-PL"/>
        </w:rPr>
        <w:t>22,1% i</w:t>
      </w:r>
      <w:r w:rsidR="00641F38">
        <w:rPr>
          <w:lang w:eastAsia="pl-PL"/>
        </w:rPr>
        <w:t> </w:t>
      </w:r>
      <w:r w:rsidR="001F7E32">
        <w:rPr>
          <w:lang w:eastAsia="pl-PL"/>
        </w:rPr>
        <w:t>32,2% w </w:t>
      </w:r>
      <w:r w:rsidR="007A0241" w:rsidRPr="007A0241">
        <w:rPr>
          <w:lang w:eastAsia="pl-PL"/>
        </w:rPr>
        <w:t>stosunku do roku poprzedniego).</w:t>
      </w:r>
      <w:r w:rsidR="00BF4943">
        <w:rPr>
          <w:lang w:eastAsia="pl-PL"/>
        </w:rPr>
        <w:t xml:space="preserve"> </w:t>
      </w:r>
      <w:r w:rsidR="00FB57BB">
        <w:rPr>
          <w:lang w:eastAsia="pl-PL"/>
        </w:rPr>
        <w:t>Koszty</w:t>
      </w:r>
      <w:r w:rsidR="00216A03">
        <w:rPr>
          <w:lang w:eastAsia="pl-PL"/>
        </w:rPr>
        <w:t xml:space="preserve"> związane z</w:t>
      </w:r>
      <w:r w:rsidR="00BB6E08">
        <w:rPr>
          <w:lang w:eastAsia="pl-PL"/>
        </w:rPr>
        <w:t> </w:t>
      </w:r>
      <w:r w:rsidR="00216A03">
        <w:rPr>
          <w:lang w:eastAsia="pl-PL"/>
        </w:rPr>
        <w:t xml:space="preserve">zatrudnieniem </w:t>
      </w:r>
      <w:r w:rsidR="000A75B3">
        <w:rPr>
          <w:lang w:eastAsia="pl-PL"/>
        </w:rPr>
        <w:t>zwiększyły się w</w:t>
      </w:r>
      <w:r w:rsidR="00641F38">
        <w:rPr>
          <w:lang w:eastAsia="pl-PL"/>
        </w:rPr>
        <w:t> </w:t>
      </w:r>
      <w:r w:rsidR="000A75B3">
        <w:rPr>
          <w:lang w:eastAsia="pl-PL"/>
        </w:rPr>
        <w:t>ujęciu rocznym o 21,8% do</w:t>
      </w:r>
      <w:r w:rsidR="004B4A97">
        <w:rPr>
          <w:lang w:eastAsia="pl-PL"/>
        </w:rPr>
        <w:t xml:space="preserve"> </w:t>
      </w:r>
      <w:r w:rsidR="004B4A97" w:rsidRPr="004F4763">
        <w:rPr>
          <w:lang w:eastAsia="pl-PL"/>
        </w:rPr>
        <w:t>68</w:t>
      </w:r>
      <w:r w:rsidR="00421195" w:rsidRPr="004F4763">
        <w:rPr>
          <w:lang w:eastAsia="pl-PL"/>
        </w:rPr>
        <w:t>,9</w:t>
      </w:r>
      <w:r w:rsidR="004B4A97">
        <w:rPr>
          <w:lang w:eastAsia="pl-PL"/>
        </w:rPr>
        <w:t xml:space="preserve"> ml</w:t>
      </w:r>
      <w:r w:rsidR="00421195">
        <w:rPr>
          <w:lang w:eastAsia="pl-PL"/>
        </w:rPr>
        <w:t>d</w:t>
      </w:r>
      <w:r w:rsidR="004B4A97">
        <w:rPr>
          <w:lang w:eastAsia="pl-PL"/>
        </w:rPr>
        <w:t xml:space="preserve"> zł.</w:t>
      </w:r>
      <w:r w:rsidR="00954E99">
        <w:rPr>
          <w:lang w:eastAsia="pl-PL"/>
        </w:rPr>
        <w:t xml:space="preserve"> </w:t>
      </w:r>
      <w:r w:rsidR="004B4A97" w:rsidRPr="004B4A97">
        <w:rPr>
          <w:lang w:eastAsia="pl-PL"/>
        </w:rPr>
        <w:t>Nadwyżka operacyjna brutto, stanowiąca różnicę pomiędzy wartością dodaną</w:t>
      </w:r>
      <w:r w:rsidR="002D2EF0">
        <w:rPr>
          <w:lang w:eastAsia="pl-PL"/>
        </w:rPr>
        <w:t xml:space="preserve"> brutto a kosztami </w:t>
      </w:r>
      <w:r w:rsidR="002D2EF0" w:rsidRPr="00D6475F">
        <w:rPr>
          <w:lang w:eastAsia="pl-PL"/>
        </w:rPr>
        <w:t>związanymi z </w:t>
      </w:r>
      <w:r w:rsidR="004B4A97" w:rsidRPr="00D6475F">
        <w:rPr>
          <w:lang w:eastAsia="pl-PL"/>
        </w:rPr>
        <w:t>zatrudnieniem</w:t>
      </w:r>
      <w:r w:rsidR="00641F38">
        <w:rPr>
          <w:lang w:eastAsia="pl-PL"/>
        </w:rPr>
        <w:t xml:space="preserve"> i </w:t>
      </w:r>
      <w:r w:rsidR="004B4A97" w:rsidRPr="004B4A97">
        <w:rPr>
          <w:lang w:eastAsia="pl-PL"/>
        </w:rPr>
        <w:t>pozostałymi podatkami związanymi z</w:t>
      </w:r>
      <w:r w:rsidR="002D2EF0">
        <w:rPr>
          <w:lang w:eastAsia="pl-PL"/>
        </w:rPr>
        <w:t xml:space="preserve"> produkcją pomniejszonymi o </w:t>
      </w:r>
      <w:r w:rsidR="004B4A97" w:rsidRPr="004B4A97">
        <w:rPr>
          <w:lang w:eastAsia="pl-PL"/>
        </w:rPr>
        <w:t>pozostałe dotacje związane z produkcją</w:t>
      </w:r>
      <w:r w:rsidR="00E7376C">
        <w:rPr>
          <w:lang w:eastAsia="pl-PL"/>
        </w:rPr>
        <w:t>, osiągnęła wartość</w:t>
      </w:r>
      <w:r w:rsidR="004B4A97">
        <w:rPr>
          <w:lang w:eastAsia="pl-PL"/>
        </w:rPr>
        <w:t xml:space="preserve"> </w:t>
      </w:r>
      <w:r w:rsidR="00216A03" w:rsidRPr="004F4763">
        <w:rPr>
          <w:lang w:eastAsia="pl-PL"/>
        </w:rPr>
        <w:t>71</w:t>
      </w:r>
      <w:r w:rsidR="00421195" w:rsidRPr="004F4763">
        <w:rPr>
          <w:lang w:eastAsia="pl-PL"/>
        </w:rPr>
        <w:t>,</w:t>
      </w:r>
      <w:r w:rsidR="00E918AF" w:rsidRPr="004F4763">
        <w:rPr>
          <w:lang w:eastAsia="pl-PL"/>
        </w:rPr>
        <w:t>4</w:t>
      </w:r>
      <w:r w:rsidR="00E918AF">
        <w:rPr>
          <w:lang w:eastAsia="pl-PL"/>
        </w:rPr>
        <w:t xml:space="preserve"> ml</w:t>
      </w:r>
      <w:r w:rsidR="00421195">
        <w:rPr>
          <w:lang w:eastAsia="pl-PL"/>
        </w:rPr>
        <w:t>d</w:t>
      </w:r>
      <w:r w:rsidR="00E918AF">
        <w:rPr>
          <w:lang w:eastAsia="pl-PL"/>
        </w:rPr>
        <w:t xml:space="preserve"> zł (</w:t>
      </w:r>
      <w:r w:rsidR="004B4A97">
        <w:rPr>
          <w:lang w:eastAsia="pl-PL"/>
        </w:rPr>
        <w:t>o 38,0% więcej niż w 2020 r.).</w:t>
      </w:r>
    </w:p>
    <w:p w14:paraId="7C36352D" w14:textId="29C27237" w:rsidR="00E95B8E" w:rsidRPr="000F761C" w:rsidRDefault="00E95B8E" w:rsidP="00560DAC">
      <w:pPr>
        <w:pStyle w:val="Tytutablicy"/>
        <w:keepNext/>
        <w:spacing w:before="240"/>
        <w:ind w:left="851" w:hanging="851"/>
      </w:pPr>
      <w:r w:rsidRPr="000F761C">
        <w:t xml:space="preserve">Tablica </w:t>
      </w:r>
      <w:r w:rsidR="00D972F6" w:rsidRPr="000F761C">
        <w:t>1</w:t>
      </w:r>
      <w:r w:rsidRPr="000F761C">
        <w:t>.</w:t>
      </w:r>
      <w:r w:rsidR="00D972F6" w:rsidRPr="000F761C">
        <w:t xml:space="preserve"> </w:t>
      </w:r>
      <w:r w:rsidR="00801BEB">
        <w:t>Główne</w:t>
      </w:r>
      <w:r w:rsidR="00121C83">
        <w:t xml:space="preserve"> transakcje rachunku produkcji i tworzenia dochodów dla świadcz</w:t>
      </w:r>
      <w:r w:rsidR="007032DC">
        <w:t>eniodawców opieki zdrowotnej</w:t>
      </w:r>
    </w:p>
    <w:tbl>
      <w:tblPr>
        <w:tblW w:w="7938" w:type="dxa"/>
        <w:tblCellMar>
          <w:left w:w="70" w:type="dxa"/>
          <w:right w:w="70" w:type="dxa"/>
        </w:tblCellMar>
        <w:tblLook w:val="0620" w:firstRow="1" w:lastRow="0" w:firstColumn="0" w:lastColumn="0" w:noHBand="1" w:noVBand="1"/>
        <w:tblCaption w:val="Tablica 1. Główne transakcje rachunku produkcji i tworzenia dochodów dla świadczeniodawców opieki zdrowotnej"/>
        <w:tblDescription w:val="dane dostępne cyfrowo w pliku Excel"/>
      </w:tblPr>
      <w:tblGrid>
        <w:gridCol w:w="3686"/>
        <w:gridCol w:w="1417"/>
        <w:gridCol w:w="1417"/>
        <w:gridCol w:w="1418"/>
      </w:tblGrid>
      <w:tr w:rsidR="00E95B8E" w:rsidRPr="000F761C" w14:paraId="4BC8CCD4" w14:textId="77777777" w:rsidTr="0090723A">
        <w:trPr>
          <w:trHeight w:val="456"/>
          <w:tblHeader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6A2F450" w14:textId="10912651" w:rsidR="00E95B8E" w:rsidRPr="000F761C" w:rsidRDefault="005700AF" w:rsidP="009F0A4F">
            <w:pPr>
              <w:pStyle w:val="Tablicagwka"/>
            </w:pPr>
            <w:r>
              <w:t>Transakcje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483695E" w14:textId="3EFD05C1" w:rsidR="00E95B8E" w:rsidRPr="000F761C" w:rsidRDefault="00E95B8E" w:rsidP="009F0A4F">
            <w:pPr>
              <w:pStyle w:val="Tablicagwka"/>
            </w:pPr>
            <w:r w:rsidRPr="000F761C">
              <w:t>20</w:t>
            </w:r>
            <w:r w:rsidR="005700AF">
              <w:t>20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706E1FD9" w14:textId="5F7CA639" w:rsidR="00E95B8E" w:rsidRPr="000F761C" w:rsidRDefault="00E95B8E" w:rsidP="009F0A4F">
            <w:pPr>
              <w:pStyle w:val="Tablicagwka"/>
            </w:pPr>
            <w:r w:rsidRPr="000F761C">
              <w:t>202</w:t>
            </w:r>
            <w:r w:rsidR="005700AF">
              <w:t>1</w:t>
            </w:r>
          </w:p>
        </w:tc>
      </w:tr>
      <w:tr w:rsidR="00E95B8E" w:rsidRPr="000F761C" w14:paraId="50E3249B" w14:textId="77777777" w:rsidTr="0090723A">
        <w:trPr>
          <w:trHeight w:val="456"/>
          <w:tblHeader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166CABD" w14:textId="77777777" w:rsidR="00E95B8E" w:rsidRPr="000F761C" w:rsidRDefault="00E95B8E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F7C99D1" w14:textId="10229128" w:rsidR="00E95B8E" w:rsidRPr="000F761C" w:rsidRDefault="00E95B8E" w:rsidP="009F0A4F">
            <w:pPr>
              <w:pStyle w:val="Tablicagwka"/>
            </w:pPr>
            <w:r w:rsidRPr="000F761C">
              <w:t>w mln</w:t>
            </w:r>
            <w:r w:rsidR="00E047FB">
              <w:t xml:space="preserve"> zł</w:t>
            </w:r>
            <w:r w:rsidR="003900CE">
              <w:t>, ceny bieżące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3A25A2CB" w14:textId="3F5CCCFC" w:rsidR="00E95B8E" w:rsidRPr="000F761C" w:rsidRDefault="00E95B8E" w:rsidP="00E047FB">
            <w:pPr>
              <w:pStyle w:val="Tablicagwka"/>
            </w:pPr>
            <w:r w:rsidRPr="000F761C">
              <w:t>20</w:t>
            </w:r>
            <w:r w:rsidR="000F761C" w:rsidRPr="000F761C">
              <w:t>2</w:t>
            </w:r>
            <w:r w:rsidR="00E047FB">
              <w:t>0</w:t>
            </w:r>
            <w:r w:rsidRPr="000F761C">
              <w:t>=100</w:t>
            </w:r>
          </w:p>
        </w:tc>
      </w:tr>
      <w:tr w:rsidR="005E1200" w:rsidRPr="000F761C" w14:paraId="0B89DD9B" w14:textId="77777777" w:rsidTr="0090723A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35002680" w14:textId="438B2F3F" w:rsidR="005E1200" w:rsidRPr="000F761C" w:rsidRDefault="005700AF" w:rsidP="009F0A4F">
            <w:pPr>
              <w:pStyle w:val="Tablicaboczek"/>
              <w:ind w:left="170" w:hanging="170"/>
            </w:pPr>
            <w:r>
              <w:t>Produkcja globalna</w:t>
            </w:r>
            <w:r w:rsidR="005E1200" w:rsidRPr="000F761C">
              <w:t xml:space="preserve">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  <w:hideMark/>
          </w:tcPr>
          <w:p w14:paraId="61D1CE52" w14:textId="4AB8CF40" w:rsidR="005E1200" w:rsidRPr="000F761C" w:rsidRDefault="00E047FB" w:rsidP="000D4F03">
            <w:pPr>
              <w:pStyle w:val="Tablicadanerodek"/>
            </w:pPr>
            <w:r>
              <w:t>175 853,0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  <w:hideMark/>
          </w:tcPr>
          <w:p w14:paraId="48E5071D" w14:textId="50927C53" w:rsidR="005E1200" w:rsidRPr="000F761C" w:rsidRDefault="00E047FB" w:rsidP="000D4F03">
            <w:pPr>
              <w:pStyle w:val="Tablicadanerodek"/>
              <w:rPr>
                <w:highlight w:val="yellow"/>
              </w:rPr>
            </w:pPr>
            <w:r>
              <w:t>225 354,1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  <w:hideMark/>
          </w:tcPr>
          <w:p w14:paraId="154ECFE2" w14:textId="0E6543B0" w:rsidR="005E1200" w:rsidRPr="000F761C" w:rsidRDefault="00E047FB" w:rsidP="000D4F03">
            <w:pPr>
              <w:pStyle w:val="Tablicadanerodek"/>
            </w:pPr>
            <w:r>
              <w:t>128,1</w:t>
            </w:r>
          </w:p>
        </w:tc>
      </w:tr>
      <w:tr w:rsidR="005E1200" w:rsidRPr="000F761C" w14:paraId="5E46ECD8" w14:textId="77777777" w:rsidTr="0090723A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4307483E" w14:textId="22CF11F1" w:rsidR="005E1200" w:rsidRPr="000F761C" w:rsidRDefault="005700AF" w:rsidP="009F0A4F">
            <w:pPr>
              <w:pStyle w:val="Tablicaboczek"/>
            </w:pPr>
            <w:r>
              <w:t>Zużycie pośrednie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96B5090" w14:textId="5ECC4931" w:rsidR="005E1200" w:rsidRPr="000F761C" w:rsidRDefault="00E047FB" w:rsidP="000D4F03">
            <w:pPr>
              <w:pStyle w:val="Tablicadanerodek"/>
            </w:pPr>
            <w:r>
              <w:t>69 929,9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4FE5636" w14:textId="3D03E5AA" w:rsidR="005E1200" w:rsidRPr="000F761C" w:rsidRDefault="00E047FB" w:rsidP="000D4F03">
            <w:pPr>
              <w:pStyle w:val="Tablicadanerodek"/>
              <w:rPr>
                <w:highlight w:val="yellow"/>
              </w:rPr>
            </w:pPr>
            <w:r>
              <w:t>85 364,4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  <w:hideMark/>
          </w:tcPr>
          <w:p w14:paraId="5C3E54C5" w14:textId="7DCCD927" w:rsidR="005E1200" w:rsidRPr="000F761C" w:rsidRDefault="00E047FB" w:rsidP="000D4F03">
            <w:pPr>
              <w:pStyle w:val="Tablicadanerodek"/>
            </w:pPr>
            <w:r>
              <w:t>122,1</w:t>
            </w:r>
          </w:p>
        </w:tc>
      </w:tr>
      <w:tr w:rsidR="005700AF" w:rsidRPr="000F761C" w14:paraId="26DAF3A3" w14:textId="77777777" w:rsidTr="0090723A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24C45B00" w14:textId="1E2B04BE" w:rsidR="005700AF" w:rsidRDefault="005700AF" w:rsidP="009F0A4F">
            <w:pPr>
              <w:pStyle w:val="Tablicaboczek"/>
            </w:pPr>
            <w:r>
              <w:t>Wartość dodana brutto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E3E459" w14:textId="3CD32181" w:rsidR="005700AF" w:rsidRPr="000F761C" w:rsidRDefault="00E047FB" w:rsidP="000D4F03">
            <w:pPr>
              <w:pStyle w:val="Tablicadanerodek"/>
            </w:pPr>
            <w:r>
              <w:t>105 923,0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BBD98A" w14:textId="443819D7" w:rsidR="005700AF" w:rsidRPr="000F761C" w:rsidRDefault="00E047FB" w:rsidP="000D4F03">
            <w:pPr>
              <w:pStyle w:val="Tablicadanerodek"/>
            </w:pPr>
            <w:r>
              <w:t>139 989,7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195473F" w14:textId="4E9A4DC6" w:rsidR="005700AF" w:rsidRPr="000F761C" w:rsidRDefault="00E047FB" w:rsidP="000D4F03">
            <w:pPr>
              <w:pStyle w:val="Tablicadanerodek"/>
            </w:pPr>
            <w:r>
              <w:t>132,2</w:t>
            </w:r>
          </w:p>
        </w:tc>
      </w:tr>
      <w:tr w:rsidR="005700AF" w:rsidRPr="000F761C" w14:paraId="6759731E" w14:textId="77777777" w:rsidTr="0090723A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4A0A9F0" w14:textId="4EAD0DB2" w:rsidR="005700AF" w:rsidRDefault="005700AF" w:rsidP="009F0A4F">
            <w:pPr>
              <w:pStyle w:val="Tablicaboczek"/>
            </w:pPr>
            <w:r>
              <w:t>Koszty związane z zatrudnieniem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A42AB7" w14:textId="6DCC124F" w:rsidR="005700AF" w:rsidRPr="000F761C" w:rsidRDefault="00E047FB" w:rsidP="000D4F03">
            <w:pPr>
              <w:pStyle w:val="Tablicadanerodek"/>
            </w:pPr>
            <w:r>
              <w:t>56 569,0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076FBE" w14:textId="68F7AD8C" w:rsidR="005700AF" w:rsidRPr="000F761C" w:rsidRDefault="00E047FB" w:rsidP="000D4F03">
            <w:pPr>
              <w:pStyle w:val="Tablicadanerodek"/>
            </w:pPr>
            <w:r>
              <w:t>68 925,9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B56ADE2" w14:textId="1D4E6776" w:rsidR="005700AF" w:rsidRPr="000F761C" w:rsidRDefault="00E047FB" w:rsidP="000D4F03">
            <w:pPr>
              <w:pStyle w:val="Tablicadanerodek"/>
            </w:pPr>
            <w:r>
              <w:t>121,8</w:t>
            </w:r>
          </w:p>
        </w:tc>
      </w:tr>
      <w:tr w:rsidR="005E1200" w:rsidRPr="000F761C" w14:paraId="4F01CA92" w14:textId="77777777" w:rsidTr="0090723A">
        <w:trPr>
          <w:trHeight w:val="300"/>
          <w:tblHeader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61F90E28" w14:textId="37AFB2E3" w:rsidR="005E1200" w:rsidRPr="000F761C" w:rsidRDefault="005700AF" w:rsidP="009F0A4F">
            <w:pPr>
              <w:pStyle w:val="Tablicaboczek"/>
            </w:pPr>
            <w:r>
              <w:t>Nadwyżka operacyjna brutto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  <w:hideMark/>
          </w:tcPr>
          <w:p w14:paraId="2AA0FFC1" w14:textId="3EFEE83E" w:rsidR="005E1200" w:rsidRPr="000F761C" w:rsidRDefault="00E047FB" w:rsidP="000D4F03">
            <w:pPr>
              <w:pStyle w:val="Tablicadanerodek"/>
            </w:pPr>
            <w:r>
              <w:t>51 746,2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  <w:hideMark/>
          </w:tcPr>
          <w:p w14:paraId="7D80662D" w14:textId="5BEF8C62" w:rsidR="005E1200" w:rsidRPr="000F761C" w:rsidRDefault="00E047FB" w:rsidP="000D4F03">
            <w:pPr>
              <w:pStyle w:val="Tablicadanerodek"/>
              <w:rPr>
                <w:highlight w:val="yellow"/>
              </w:rPr>
            </w:pPr>
            <w:r>
              <w:t>71 430,8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  <w:hideMark/>
          </w:tcPr>
          <w:p w14:paraId="41DCCF19" w14:textId="36F6D1E3" w:rsidR="005E1200" w:rsidRPr="000F761C" w:rsidRDefault="00E047FB" w:rsidP="000D4F03">
            <w:pPr>
              <w:pStyle w:val="Tablicadanerodek"/>
            </w:pPr>
            <w:r>
              <w:t>138,0</w:t>
            </w:r>
          </w:p>
        </w:tc>
      </w:tr>
    </w:tbl>
    <w:p w14:paraId="020A5680" w14:textId="4F727DDA" w:rsidR="00BD7EFC" w:rsidRPr="00E646F7" w:rsidRDefault="00FB57BB" w:rsidP="00CB223A">
      <w:pPr>
        <w:spacing w:before="240"/>
      </w:pPr>
      <w:r w:rsidRPr="002129DF">
        <w:lastRenderedPageBreak/>
        <w:t xml:space="preserve">Udział </w:t>
      </w:r>
      <w:r w:rsidR="0005709A" w:rsidRPr="002129DF">
        <w:t xml:space="preserve">wartości produkcji globalnej </w:t>
      </w:r>
      <w:r w:rsidRPr="002129DF">
        <w:t>świa</w:t>
      </w:r>
      <w:r w:rsidR="007032DC" w:rsidRPr="002129DF">
        <w:t>dczeniodawców opieki zdrowotnej</w:t>
      </w:r>
      <w:r w:rsidR="00BD7EFC" w:rsidRPr="002129DF">
        <w:t xml:space="preserve"> </w:t>
      </w:r>
      <w:r w:rsidR="003C5BDC" w:rsidRPr="002129DF">
        <w:t>w wartości produkcji globalnej całej</w:t>
      </w:r>
      <w:r w:rsidRPr="002129DF">
        <w:t xml:space="preserve"> gospodarki narodowej</w:t>
      </w:r>
      <w:r w:rsidR="00257289" w:rsidRPr="002129DF">
        <w:t xml:space="preserve"> w 2021 r.</w:t>
      </w:r>
      <w:r w:rsidRPr="002129DF">
        <w:t xml:space="preserve"> stanowił 4,2%</w:t>
      </w:r>
      <w:r w:rsidR="001445A3">
        <w:t>,</w:t>
      </w:r>
      <w:r w:rsidR="003C5BDC" w:rsidRPr="002129DF">
        <w:t xml:space="preserve"> </w:t>
      </w:r>
      <w:r w:rsidR="002129DF" w:rsidRPr="002129DF">
        <w:t xml:space="preserve">natomiast </w:t>
      </w:r>
      <w:r w:rsidR="002129DF">
        <w:t>dla</w:t>
      </w:r>
      <w:r w:rsidR="002129DF" w:rsidRPr="002129DF">
        <w:t xml:space="preserve"> wartości dodanej brutto – 6,1%</w:t>
      </w:r>
      <w:r w:rsidR="002129DF">
        <w:t xml:space="preserve">. </w:t>
      </w:r>
      <w:r w:rsidR="0036025D">
        <w:t>W</w:t>
      </w:r>
      <w:r w:rsidR="00BD7EFC" w:rsidRPr="00ED3486">
        <w:t xml:space="preserve">kład świadczeniodawców opieki zdrowotnej w tworzenie nadwyżki operacyjnej brutto </w:t>
      </w:r>
      <w:r w:rsidR="005C6234">
        <w:t>wyniósł</w:t>
      </w:r>
      <w:r w:rsidR="0036025D">
        <w:t xml:space="preserve"> </w:t>
      </w:r>
      <w:r w:rsidR="00ED3486" w:rsidRPr="00ED3486">
        <w:t>5,7</w:t>
      </w:r>
      <w:r w:rsidR="00BD7EFC" w:rsidRPr="00ED3486">
        <w:t>%</w:t>
      </w:r>
      <w:r w:rsidR="0036025D">
        <w:t xml:space="preserve"> i był o 1,3 p. proc. większy niż w roku poprzednim.</w:t>
      </w:r>
    </w:p>
    <w:p w14:paraId="68054EC0" w14:textId="28E673D2" w:rsidR="0004261A" w:rsidRPr="00DA0C46" w:rsidRDefault="00B105C4" w:rsidP="00DD4849">
      <w:pPr>
        <w:pStyle w:val="Tytuwykresu"/>
        <w:ind w:left="851" w:hanging="851"/>
        <w:rPr>
          <w:lang w:val="pl-PL"/>
        </w:rPr>
      </w:pPr>
      <w:r>
        <w:rPr>
          <w:lang w:val="pl-PL"/>
        </w:rPr>
        <w:drawing>
          <wp:anchor distT="0" distB="0" distL="114300" distR="114300" simplePos="0" relativeHeight="251796480" behindDoc="0" locked="0" layoutInCell="1" allowOverlap="1" wp14:anchorId="72909287" wp14:editId="4FCF697C">
            <wp:simplePos x="0" y="0"/>
            <wp:positionH relativeFrom="margin">
              <wp:align>left</wp:align>
            </wp:positionH>
            <wp:positionV relativeFrom="paragraph">
              <wp:posOffset>558313</wp:posOffset>
            </wp:positionV>
            <wp:extent cx="4859020" cy="2237740"/>
            <wp:effectExtent l="0" t="0" r="0" b="0"/>
            <wp:wrapTopAndBottom/>
            <wp:docPr id="24" name="Obraz 24" descr="Wykres pierwszy przedstawia udział wartości głównych transakcji świadczeniodawców opieki zdrowotnej w gospodarce narodowej w 2021 r..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38C8" w:rsidRPr="00DA0C46">
        <w:rPr>
          <w:lang w:val="pl-PL"/>
        </w:rPr>
        <w:t xml:space="preserve">Wykres 1. </w:t>
      </w:r>
      <w:r w:rsidR="00EB38C8" w:rsidRPr="002129DF">
        <w:rPr>
          <w:lang w:val="pl-PL"/>
        </w:rPr>
        <w:t xml:space="preserve">Udział </w:t>
      </w:r>
      <w:r w:rsidR="00C17A32" w:rsidRPr="002129DF">
        <w:rPr>
          <w:lang w:val="pl-PL"/>
        </w:rPr>
        <w:t xml:space="preserve">wartości </w:t>
      </w:r>
      <w:r w:rsidR="00801BEB">
        <w:rPr>
          <w:lang w:val="pl-PL"/>
        </w:rPr>
        <w:t>głównych</w:t>
      </w:r>
      <w:r w:rsidR="00C17A32" w:rsidRPr="002129DF">
        <w:rPr>
          <w:lang w:val="pl-PL"/>
        </w:rPr>
        <w:t xml:space="preserve"> transakcji </w:t>
      </w:r>
      <w:r w:rsidR="00EB38C8" w:rsidRPr="002129DF">
        <w:rPr>
          <w:lang w:val="pl-PL"/>
        </w:rPr>
        <w:t>świadc</w:t>
      </w:r>
      <w:r w:rsidR="007032DC" w:rsidRPr="002129DF">
        <w:rPr>
          <w:lang w:val="pl-PL"/>
        </w:rPr>
        <w:t>zeniodawców opieki zdrowotnej</w:t>
      </w:r>
      <w:r w:rsidR="0038671E" w:rsidRPr="002129DF">
        <w:rPr>
          <w:lang w:val="pl-PL"/>
        </w:rPr>
        <w:t xml:space="preserve"> w </w:t>
      </w:r>
      <w:r w:rsidR="009B5612" w:rsidRPr="002129DF">
        <w:rPr>
          <w:lang w:val="pl-PL"/>
        </w:rPr>
        <w:t>gospodarce</w:t>
      </w:r>
      <w:r w:rsidR="00EB38C8" w:rsidRPr="002129DF">
        <w:rPr>
          <w:lang w:val="pl-PL"/>
        </w:rPr>
        <w:t xml:space="preserve"> narodowej</w:t>
      </w:r>
      <w:r w:rsidR="009B5612" w:rsidRPr="002129DF">
        <w:rPr>
          <w:lang w:val="pl-PL"/>
        </w:rPr>
        <w:t xml:space="preserve"> w </w:t>
      </w:r>
      <w:r w:rsidR="00E40454" w:rsidRPr="002129DF">
        <w:rPr>
          <w:lang w:val="pl-PL"/>
        </w:rPr>
        <w:t>2021 </w:t>
      </w:r>
      <w:r w:rsidR="00EB38C8" w:rsidRPr="002129DF">
        <w:rPr>
          <w:lang w:val="pl-PL"/>
        </w:rPr>
        <w:t>r.</w:t>
      </w:r>
    </w:p>
    <w:p w14:paraId="221A4471" w14:textId="2E3AD969" w:rsidR="009F0ABA" w:rsidRDefault="0033042D" w:rsidP="001F7E32">
      <w:pPr>
        <w:spacing w:before="360"/>
      </w:pPr>
      <w:r w:rsidRPr="000F761C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08CA7C38" wp14:editId="628B9E2E">
                <wp:simplePos x="0" y="0"/>
                <wp:positionH relativeFrom="column">
                  <wp:posOffset>5267992</wp:posOffset>
                </wp:positionH>
                <wp:positionV relativeFrom="paragraph">
                  <wp:posOffset>428730</wp:posOffset>
                </wp:positionV>
                <wp:extent cx="1724025" cy="1141095"/>
                <wp:effectExtent l="0" t="0" r="0" b="1905"/>
                <wp:wrapTight wrapText="bothSides">
                  <wp:wrapPolygon edited="0">
                    <wp:start x="716" y="0"/>
                    <wp:lineTo x="716" y="21275"/>
                    <wp:lineTo x="20765" y="21275"/>
                    <wp:lineTo x="20765" y="0"/>
                    <wp:lineTo x="716" y="0"/>
                  </wp:wrapPolygon>
                </wp:wrapTight>
                <wp:docPr id="27" name="Pole tekstowe 27" descr="Wkład świadczeniodawców opieki zdrowotnej w tworzenie wartości dodanej brutto gospodarki narodowej wyniósł 6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41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8EB72" w14:textId="72A8AF3C" w:rsidR="0065452B" w:rsidRPr="0033042D" w:rsidRDefault="00244F8F" w:rsidP="0033042D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244F8F">
                              <w:rPr>
                                <w:lang w:val="pl-PL"/>
                              </w:rPr>
                              <w:t>Wkład świadc</w:t>
                            </w:r>
                            <w:r w:rsidR="007D2EA9">
                              <w:rPr>
                                <w:lang w:val="pl-PL"/>
                              </w:rPr>
                              <w:t>zeniodawców opieki zdrowotnej w </w:t>
                            </w:r>
                            <w:r w:rsidRPr="00244F8F">
                              <w:rPr>
                                <w:lang w:val="pl-PL"/>
                              </w:rPr>
                              <w:t xml:space="preserve">tworzenie wartości dodanej brutto </w:t>
                            </w:r>
                            <w:r>
                              <w:rPr>
                                <w:lang w:val="pl-PL"/>
                              </w:rPr>
                              <w:t xml:space="preserve">gospodarki narodowej </w:t>
                            </w:r>
                            <w:r w:rsidRPr="00244F8F">
                              <w:rPr>
                                <w:lang w:val="pl-PL"/>
                              </w:rPr>
                              <w:t xml:space="preserve">wyniósł </w:t>
                            </w:r>
                            <w:r>
                              <w:rPr>
                                <w:lang w:val="pl-PL"/>
                              </w:rPr>
                              <w:t>6,1</w:t>
                            </w:r>
                            <w:r w:rsidRPr="00244F8F">
                              <w:rPr>
                                <w:lang w:val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A7C38" id="Pole tekstowe 27" o:spid="_x0000_s1028" type="#_x0000_t202" alt="Wkład świadczeniodawców opieki zdrowotnej w tworzenie wartości dodanej brutto gospodarki narodowej wyniósł 6,1%" style="position:absolute;margin-left:414.8pt;margin-top:33.75pt;width:135.75pt;height:89.8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" filled="f" stroked="f">
                <v:textbox>
                  <w:txbxContent>
                    <w:p w14:paraId="0E98EB72" w14:textId="72A8AF3C" w:rsidR="0065452B" w:rsidRPr="0033042D" w:rsidRDefault="00244F8F" w:rsidP="0033042D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244F8F">
                        <w:rPr>
                          <w:lang w:val="pl-PL"/>
                        </w:rPr>
                        <w:t>Wkład świadc</w:t>
                      </w:r>
                      <w:r w:rsidR="007D2EA9">
                        <w:rPr>
                          <w:lang w:val="pl-PL"/>
                        </w:rPr>
                        <w:t>zeniodawców opieki zdrowotnej w </w:t>
                      </w:r>
                      <w:r w:rsidRPr="00244F8F">
                        <w:rPr>
                          <w:lang w:val="pl-PL"/>
                        </w:rPr>
                        <w:t xml:space="preserve">tworzenie wartości dodanej brutto </w:t>
                      </w:r>
                      <w:r>
                        <w:rPr>
                          <w:lang w:val="pl-PL"/>
                        </w:rPr>
                        <w:t xml:space="preserve">gospodarki narodowej </w:t>
                      </w:r>
                      <w:r w:rsidRPr="00244F8F">
                        <w:rPr>
                          <w:lang w:val="pl-PL"/>
                        </w:rPr>
                        <w:t xml:space="preserve">wyniósł </w:t>
                      </w:r>
                      <w:r>
                        <w:rPr>
                          <w:lang w:val="pl-PL"/>
                        </w:rPr>
                        <w:t>6,1</w:t>
                      </w:r>
                      <w:r w:rsidRPr="00244F8F">
                        <w:rPr>
                          <w:lang w:val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47528">
        <w:t>W 2021 r. najwyższy udział</w:t>
      </w:r>
      <w:r w:rsidR="005645B4">
        <w:t xml:space="preserve"> w </w:t>
      </w:r>
      <w:r w:rsidR="00F47528">
        <w:t>wartości produkcji globalnej</w:t>
      </w:r>
      <w:r w:rsidR="005645B4">
        <w:t xml:space="preserve"> wśród świadczeniodawców opieki zdrowotnej miały szpitale </w:t>
      </w:r>
      <w:r w:rsidR="00C40027">
        <w:t>(</w:t>
      </w:r>
      <w:r w:rsidR="005645B4">
        <w:t>HP.1</w:t>
      </w:r>
      <w:r w:rsidR="00C40027">
        <w:t>)</w:t>
      </w:r>
      <w:r w:rsidR="005645B4">
        <w:t xml:space="preserve"> </w:t>
      </w:r>
      <w:r w:rsidR="005645B4" w:rsidRPr="00E646F7">
        <w:t>–</w:t>
      </w:r>
      <w:r w:rsidR="0088640C">
        <w:t xml:space="preserve"> 39,7</w:t>
      </w:r>
      <w:r w:rsidR="00F47528">
        <w:t>%</w:t>
      </w:r>
      <w:r w:rsidR="00B56785">
        <w:t xml:space="preserve">, tj. </w:t>
      </w:r>
      <w:r w:rsidR="00B56785" w:rsidRPr="00B74BC0">
        <w:t>89</w:t>
      </w:r>
      <w:r w:rsidR="00B74BC0" w:rsidRPr="00B74BC0">
        <w:t>,3</w:t>
      </w:r>
      <w:r w:rsidR="00B74BC0">
        <w:t xml:space="preserve"> mld</w:t>
      </w:r>
      <w:r w:rsidR="00B56785">
        <w:t xml:space="preserve"> zł</w:t>
      </w:r>
      <w:r w:rsidR="00F47528">
        <w:t>. Znaczący wkład</w:t>
      </w:r>
      <w:r w:rsidR="009B5612">
        <w:t>, wynoszący</w:t>
      </w:r>
      <w:r w:rsidR="009F0ABA">
        <w:t xml:space="preserve"> </w:t>
      </w:r>
      <w:r w:rsidR="00CB482C">
        <w:t xml:space="preserve">39,0% wartości produkcji globalnej </w:t>
      </w:r>
      <w:r w:rsidR="00F71B2D">
        <w:t>(tj</w:t>
      </w:r>
      <w:r w:rsidR="00F71B2D" w:rsidRPr="00B74BC0">
        <w:t xml:space="preserve">. </w:t>
      </w:r>
      <w:r w:rsidR="009F0ABA" w:rsidRPr="00B74BC0">
        <w:t>8</w:t>
      </w:r>
      <w:r w:rsidR="00B74BC0" w:rsidRPr="00B74BC0">
        <w:t>8,0</w:t>
      </w:r>
      <w:r w:rsidR="009F0ABA">
        <w:t> ml</w:t>
      </w:r>
      <w:r w:rsidR="00B74BC0">
        <w:t>d</w:t>
      </w:r>
      <w:r w:rsidR="009F0ABA">
        <w:t> zł)</w:t>
      </w:r>
      <w:r w:rsidR="00F71B2D">
        <w:t>,</w:t>
      </w:r>
      <w:r w:rsidR="00B25BA6">
        <w:t xml:space="preserve"> przypadł świadczeniodawcom</w:t>
      </w:r>
      <w:r w:rsidR="005645B4">
        <w:t xml:space="preserve"> ambulatoryjnej opieki zdrowotnej </w:t>
      </w:r>
      <w:r w:rsidR="00C40027">
        <w:t>(</w:t>
      </w:r>
      <w:r w:rsidR="005645B4">
        <w:t>HP.3</w:t>
      </w:r>
      <w:r w:rsidR="00C40027">
        <w:t>)</w:t>
      </w:r>
      <w:r w:rsidR="009B5612">
        <w:t xml:space="preserve">. </w:t>
      </w:r>
      <w:r w:rsidR="00CA4D07">
        <w:t>Te same grupy podmiotów odpowiadały za wygenerowanie</w:t>
      </w:r>
      <w:r w:rsidR="009B5612">
        <w:t xml:space="preserve"> ponad ¾ wartości dodanej brutto</w:t>
      </w:r>
      <w:r w:rsidR="00810D83">
        <w:t xml:space="preserve"> dla świadczeniodawców opieki zdrowotnej</w:t>
      </w:r>
      <w:r w:rsidR="00C72524">
        <w:t>. U</w:t>
      </w:r>
      <w:r w:rsidR="009F0ABA">
        <w:t xml:space="preserve">działy w tej kategorii makroekonomicznej wyniosły </w:t>
      </w:r>
      <w:r w:rsidR="00C35005">
        <w:t xml:space="preserve">44,6% dla </w:t>
      </w:r>
      <w:r w:rsidR="00CA4D07">
        <w:t xml:space="preserve">świadczeniodawców ambulatoryjnej opieki zdrowotnej </w:t>
      </w:r>
      <w:r w:rsidR="00C40027">
        <w:t>(</w:t>
      </w:r>
      <w:r w:rsidR="00810D83">
        <w:t>HP.3</w:t>
      </w:r>
      <w:r w:rsidR="00C40027">
        <w:t>)</w:t>
      </w:r>
      <w:r w:rsidR="00810D83">
        <w:t xml:space="preserve"> </w:t>
      </w:r>
      <w:r w:rsidR="00CA4D07">
        <w:t>i 32,0% dla szpitali</w:t>
      </w:r>
      <w:r w:rsidR="00810D83">
        <w:t xml:space="preserve"> </w:t>
      </w:r>
      <w:r w:rsidR="00C40027">
        <w:t>(</w:t>
      </w:r>
      <w:r w:rsidR="00810D83">
        <w:t>HP.1</w:t>
      </w:r>
      <w:r w:rsidR="00C40027">
        <w:t>)</w:t>
      </w:r>
      <w:r w:rsidR="009F0ABA">
        <w:t xml:space="preserve">, wobec odpowiednio 41,4% i 34,3% w </w:t>
      </w:r>
      <w:r w:rsidR="009F0ABA" w:rsidRPr="00731141">
        <w:t>poprzednim roku</w:t>
      </w:r>
      <w:r w:rsidR="00CA4D07" w:rsidRPr="00731141">
        <w:t>.</w:t>
      </w:r>
      <w:r w:rsidR="002F343F" w:rsidRPr="00731141">
        <w:t xml:space="preserve"> </w:t>
      </w:r>
      <w:r w:rsidR="003E3CCB" w:rsidRPr="00E00522">
        <w:t>N</w:t>
      </w:r>
      <w:r w:rsidR="00C35005" w:rsidRPr="00E00522">
        <w:t xml:space="preserve">ajmniejszy </w:t>
      </w:r>
      <w:r w:rsidR="00C40027" w:rsidRPr="00E00522">
        <w:t>(1,2%)</w:t>
      </w:r>
      <w:r w:rsidR="00C40027">
        <w:t xml:space="preserve"> </w:t>
      </w:r>
      <w:r w:rsidR="00C35005" w:rsidRPr="00731141">
        <w:t>udział w wartości produkcji globalnej</w:t>
      </w:r>
      <w:r w:rsidR="003E3CCB" w:rsidRPr="00731141">
        <w:t xml:space="preserve"> mieli</w:t>
      </w:r>
      <w:r w:rsidR="00C32696" w:rsidRPr="00731141">
        <w:t xml:space="preserve"> </w:t>
      </w:r>
      <w:r w:rsidR="000E329F">
        <w:t>dostawcy świadczeń z </w:t>
      </w:r>
      <w:r w:rsidR="004B433C" w:rsidRPr="00731141">
        <w:t xml:space="preserve">zakresu opieki profilaktycznej </w:t>
      </w:r>
      <w:r w:rsidR="00C40027">
        <w:t>(</w:t>
      </w:r>
      <w:r w:rsidR="004B433C" w:rsidRPr="00731141">
        <w:t>HP.6</w:t>
      </w:r>
      <w:r w:rsidR="00C40027">
        <w:t>)</w:t>
      </w:r>
      <w:r w:rsidR="004B433C" w:rsidRPr="00731141">
        <w:t xml:space="preserve"> i </w:t>
      </w:r>
      <w:r w:rsidR="00C32696" w:rsidRPr="00731141">
        <w:t xml:space="preserve">stacjonarne zakłady opieki długoterminowej </w:t>
      </w:r>
      <w:r w:rsidR="00C40027">
        <w:t>(</w:t>
      </w:r>
      <w:r w:rsidR="004B433C" w:rsidRPr="00731141">
        <w:t>HP.2</w:t>
      </w:r>
      <w:r w:rsidR="00C40027">
        <w:t>)</w:t>
      </w:r>
      <w:r w:rsidR="00C32696" w:rsidRPr="00731141">
        <w:t>.</w:t>
      </w:r>
      <w:r w:rsidR="003E3CCB" w:rsidRPr="00731141">
        <w:t xml:space="preserve"> Ich</w:t>
      </w:r>
      <w:r w:rsidR="003E3CCB">
        <w:t xml:space="preserve"> łączny </w:t>
      </w:r>
      <w:r w:rsidR="004220CB">
        <w:t>wkład w gener</w:t>
      </w:r>
      <w:r w:rsidR="003E3CCB">
        <w:t>owanie w</w:t>
      </w:r>
      <w:r w:rsidR="00A31829">
        <w:t>artości dodanej brutto stanowił </w:t>
      </w:r>
      <w:r w:rsidR="003E3CCB">
        <w:t>0,7%</w:t>
      </w:r>
      <w:r w:rsidR="004220CB">
        <w:t>.</w:t>
      </w:r>
    </w:p>
    <w:p w14:paraId="7F027625" w14:textId="788CA2BC" w:rsidR="00301CB8" w:rsidRDefault="009D4121" w:rsidP="00E40454">
      <w:pPr>
        <w:pStyle w:val="Tytuwykresu"/>
        <w:ind w:left="851" w:hanging="851"/>
        <w:rPr>
          <w:lang w:val="pl-PL"/>
        </w:rPr>
      </w:pPr>
      <w:r>
        <w:rPr>
          <w:lang w:val="pl-PL"/>
        </w:rPr>
        <w:drawing>
          <wp:anchor distT="0" distB="0" distL="114300" distR="114300" simplePos="0" relativeHeight="251795456" behindDoc="0" locked="0" layoutInCell="1" allowOverlap="1" wp14:anchorId="3212328A" wp14:editId="6CEA3685">
            <wp:simplePos x="0" y="0"/>
            <wp:positionH relativeFrom="margin">
              <wp:align>left</wp:align>
            </wp:positionH>
            <wp:positionV relativeFrom="paragraph">
              <wp:posOffset>425376</wp:posOffset>
            </wp:positionV>
            <wp:extent cx="5078095" cy="3316605"/>
            <wp:effectExtent l="0" t="0" r="8255" b="0"/>
            <wp:wrapTopAndBottom/>
            <wp:docPr id="17" name="Obraz 17" descr="Wykres drugi przedstawia produkcję globalną według świadczeniodawców opieki zdrowotnej w 2021 r..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01CB8" w:rsidRPr="00DA0C46">
        <w:rPr>
          <w:lang w:val="pl-PL"/>
        </w:rPr>
        <w:t xml:space="preserve">Wykres 2. Produkcja globalna </w:t>
      </w:r>
      <w:r w:rsidR="00E40454" w:rsidRPr="00DA0C46">
        <w:rPr>
          <w:lang w:val="pl-PL"/>
        </w:rPr>
        <w:t>według</w:t>
      </w:r>
      <w:r w:rsidR="00301CB8" w:rsidRPr="00DA0C46">
        <w:rPr>
          <w:lang w:val="pl-PL"/>
        </w:rPr>
        <w:t xml:space="preserve"> świadczeniodawców opieki zdrowotnej</w:t>
      </w:r>
      <w:r w:rsidR="003B134D" w:rsidRPr="00DA0C46">
        <w:rPr>
          <w:lang w:val="pl-PL"/>
        </w:rPr>
        <w:t> </w:t>
      </w:r>
      <w:r w:rsidR="00301CB8" w:rsidRPr="00DA0C46">
        <w:rPr>
          <w:lang w:val="pl-PL"/>
        </w:rPr>
        <w:t>w</w:t>
      </w:r>
      <w:r w:rsidR="003B134D" w:rsidRPr="00DA0C46">
        <w:rPr>
          <w:lang w:val="pl-PL"/>
        </w:rPr>
        <w:t> </w:t>
      </w:r>
      <w:r w:rsidR="00301CB8" w:rsidRPr="00DA0C46">
        <w:rPr>
          <w:lang w:val="pl-PL"/>
        </w:rPr>
        <w:t>2021 r.</w:t>
      </w:r>
    </w:p>
    <w:p w14:paraId="19136D4B" w14:textId="1B1FF5E4" w:rsidR="005A46F9" w:rsidRPr="005055F5" w:rsidRDefault="00244F8F" w:rsidP="005A46F9">
      <w:pPr>
        <w:pStyle w:val="Tytuwykresu"/>
        <w:ind w:left="851" w:hanging="851"/>
        <w:rPr>
          <w:lang w:val="pl-PL"/>
        </w:rPr>
      </w:pPr>
      <w:r w:rsidRPr="000F761C">
        <w:rPr>
          <w:spacing w:val="-2"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38743974" wp14:editId="3AD07A80">
                <wp:simplePos x="0" y="0"/>
                <wp:positionH relativeFrom="column">
                  <wp:posOffset>5267325</wp:posOffset>
                </wp:positionH>
                <wp:positionV relativeFrom="paragraph">
                  <wp:posOffset>248285</wp:posOffset>
                </wp:positionV>
                <wp:extent cx="1724400" cy="1141200"/>
                <wp:effectExtent l="0" t="0" r="0" b="1905"/>
                <wp:wrapTight wrapText="bothSides">
                  <wp:wrapPolygon edited="0">
                    <wp:start x="716" y="0"/>
                    <wp:lineTo x="716" y="21275"/>
                    <wp:lineTo x="20765" y="21275"/>
                    <wp:lineTo x="20765" y="0"/>
                    <wp:lineTo x="716" y="0"/>
                  </wp:wrapPolygon>
                </wp:wrapTight>
                <wp:docPr id="29" name="Pole tekstowe 29" descr="Świadczeniodawcy ambulatoryjnej opieki zdrowotnej (HP.3) wygenerowali 44,6% wartości dodanej brutto z obszaru opieki zdrowot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14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9DB76" w14:textId="134BCEA3" w:rsidR="00685F3D" w:rsidRPr="0033042D" w:rsidRDefault="00244F8F" w:rsidP="00685F3D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Świadczeniodawcy ambulatoryjnej opieki zdrowotnej (HP.3) wygenerowali 44,6% wartości dodanej brutto z obszaru opieki zdrowotnej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43974" id="Pole tekstowe 29" o:spid="_x0000_s1029" type="#_x0000_t202" alt="Świadczeniodawcy ambulatoryjnej opieki zdrowotnej (HP.3) wygenerowali 44,6% wartości dodanej brutto z obszaru opieki zdrowotnej" style="position:absolute;left:0;text-align:left;margin-left:414.75pt;margin-top:19.55pt;width:135.8pt;height:89.8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" filled="f" stroked="f">
                <v:textbox>
                  <w:txbxContent>
                    <w:p w14:paraId="5D09DB76" w14:textId="134BCEA3" w:rsidR="00685F3D" w:rsidRPr="0033042D" w:rsidRDefault="00244F8F" w:rsidP="00685F3D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Świadczeniodawcy ambulatoryjnej opieki zdrowotnej (HP.3) wygenerowali 44,6% wartości dodanej brutto z obszaru opieki zdrowotnej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90474">
        <w:rPr>
          <w:lang w:val="pl-PL"/>
        </w:rPr>
        <w:drawing>
          <wp:anchor distT="0" distB="0" distL="114300" distR="114300" simplePos="0" relativeHeight="251792384" behindDoc="0" locked="0" layoutInCell="1" allowOverlap="1" wp14:anchorId="3EF2E023" wp14:editId="121BDCBF">
            <wp:simplePos x="0" y="0"/>
            <wp:positionH relativeFrom="margin">
              <wp:align>left</wp:align>
            </wp:positionH>
            <wp:positionV relativeFrom="paragraph">
              <wp:posOffset>322211</wp:posOffset>
            </wp:positionV>
            <wp:extent cx="5078095" cy="3316605"/>
            <wp:effectExtent l="0" t="0" r="0" b="0"/>
            <wp:wrapTopAndBottom/>
            <wp:docPr id="4" name="Obraz 4" descr="Wykres trzeci przedstawia wartość dodaną brutto według świadczeniodawców opieki zdrowotnej w 2021 r..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078F8" w:rsidRPr="005055F5">
        <w:rPr>
          <w:lang w:val="pl-PL"/>
        </w:rPr>
        <w:t>Wykres 3. Wartość dodana brutto według świadcz</w:t>
      </w:r>
      <w:r w:rsidR="007032DC" w:rsidRPr="005055F5">
        <w:rPr>
          <w:lang w:val="pl-PL"/>
        </w:rPr>
        <w:t>eniodawców opieki zdrowotnej </w:t>
      </w:r>
      <w:r w:rsidR="003078F8" w:rsidRPr="005055F5">
        <w:rPr>
          <w:lang w:val="pl-PL"/>
        </w:rPr>
        <w:t>w 2021 r.</w:t>
      </w:r>
    </w:p>
    <w:p w14:paraId="5836A795" w14:textId="77127BB0" w:rsidR="009D3277" w:rsidRDefault="00CB2667" w:rsidP="005C2812">
      <w:pPr>
        <w:spacing w:before="360"/>
      </w:pPr>
      <w:r>
        <w:t>Najw</w:t>
      </w:r>
      <w:r w:rsidR="00487D95">
        <w:t>iększ</w:t>
      </w:r>
      <w:r>
        <w:t xml:space="preserve">y udział </w:t>
      </w:r>
      <w:r w:rsidR="0065452B">
        <w:t xml:space="preserve">(52,1% wobec 52,3% w 2020 r.) </w:t>
      </w:r>
      <w:r>
        <w:t>w tworzeniu</w:t>
      </w:r>
      <w:r w:rsidR="00B25BA6">
        <w:t xml:space="preserve"> zużycia pośredniego</w:t>
      </w:r>
      <w:r w:rsidR="00482373">
        <w:t xml:space="preserve"> w</w:t>
      </w:r>
      <w:r w:rsidR="00307667">
        <w:t> </w:t>
      </w:r>
      <w:r w:rsidR="00482373">
        <w:t>2021</w:t>
      </w:r>
      <w:r w:rsidR="00307667">
        <w:t> </w:t>
      </w:r>
      <w:r w:rsidR="00482373">
        <w:t>r.</w:t>
      </w:r>
      <w:r w:rsidR="00B25BA6">
        <w:t xml:space="preserve"> </w:t>
      </w:r>
      <w:r>
        <w:t>należ</w:t>
      </w:r>
      <w:r w:rsidR="00780D6D">
        <w:t>ał</w:t>
      </w:r>
      <w:r>
        <w:t xml:space="preserve"> do szpitali</w:t>
      </w:r>
      <w:r w:rsidR="00482373">
        <w:t xml:space="preserve"> </w:t>
      </w:r>
      <w:r w:rsidR="0065452B">
        <w:t>(</w:t>
      </w:r>
      <w:r w:rsidR="002B272D">
        <w:t>HP.1</w:t>
      </w:r>
      <w:r w:rsidR="0065452B">
        <w:t>)</w:t>
      </w:r>
      <w:r w:rsidR="000C1013">
        <w:t>. N</w:t>
      </w:r>
      <w:r w:rsidR="00B25BA6">
        <w:t xml:space="preserve">a tę grupę </w:t>
      </w:r>
      <w:r w:rsidRPr="00BB7B68">
        <w:t>dostawców</w:t>
      </w:r>
      <w:r w:rsidR="00B25BA6" w:rsidRPr="00BB7B68">
        <w:t xml:space="preserve"> przypadła ponad połowa </w:t>
      </w:r>
      <w:r w:rsidR="00307667" w:rsidRPr="00BB7B68">
        <w:t>kosztów związanych z </w:t>
      </w:r>
      <w:r w:rsidR="00B25BA6" w:rsidRPr="00BB7B68">
        <w:t>zatrudnieniem</w:t>
      </w:r>
      <w:r w:rsidR="00482373" w:rsidRPr="00BB7B68">
        <w:t xml:space="preserve"> (</w:t>
      </w:r>
      <w:r w:rsidR="00482373" w:rsidRPr="002F4021">
        <w:t>41</w:t>
      </w:r>
      <w:r w:rsidR="002F4021" w:rsidRPr="00785E1B">
        <w:t>,9</w:t>
      </w:r>
      <w:r w:rsidR="00482373" w:rsidRPr="002F4021">
        <w:t> ml</w:t>
      </w:r>
      <w:r w:rsidR="002F4021">
        <w:t>d</w:t>
      </w:r>
      <w:r w:rsidR="00482373" w:rsidRPr="00BB7B68">
        <w:t xml:space="preserve"> zł, czyli </w:t>
      </w:r>
      <w:r w:rsidR="00482373" w:rsidRPr="00F71B2D">
        <w:t>60,</w:t>
      </w:r>
      <w:r w:rsidR="00BB7B68" w:rsidRPr="00F71B2D">
        <w:t>8</w:t>
      </w:r>
      <w:r w:rsidR="00482373" w:rsidRPr="00BB7B68">
        <w:t>%</w:t>
      </w:r>
      <w:r w:rsidR="00482373">
        <w:t>)</w:t>
      </w:r>
      <w:r w:rsidR="00B25BA6">
        <w:t>.</w:t>
      </w:r>
      <w:r>
        <w:t xml:space="preserve"> </w:t>
      </w:r>
      <w:r w:rsidR="00356E44">
        <w:t>Ponadto w strukturze kosztów związanych z zatrudnieniem i</w:t>
      </w:r>
      <w:r w:rsidR="00307667">
        <w:t>stotny udział</w:t>
      </w:r>
      <w:r w:rsidR="00356E44">
        <w:t xml:space="preserve"> (19,9%) </w:t>
      </w:r>
      <w:r w:rsidR="006412F3">
        <w:t>dotyczył</w:t>
      </w:r>
      <w:r w:rsidR="00356E44">
        <w:t xml:space="preserve"> </w:t>
      </w:r>
      <w:r w:rsidR="00307667">
        <w:t xml:space="preserve">świadczeniodawców </w:t>
      </w:r>
      <w:r w:rsidR="00F71B2D">
        <w:t xml:space="preserve">ambulatoryjnej </w:t>
      </w:r>
      <w:r w:rsidR="00307667">
        <w:t>opieki zdrowotnej</w:t>
      </w:r>
      <w:r w:rsidR="002B272D">
        <w:t xml:space="preserve"> </w:t>
      </w:r>
      <w:r w:rsidR="0065452B">
        <w:t>(</w:t>
      </w:r>
      <w:r w:rsidR="002B272D">
        <w:t>HP.3</w:t>
      </w:r>
      <w:r w:rsidR="0065452B">
        <w:t>)</w:t>
      </w:r>
      <w:r w:rsidR="00307667">
        <w:t>.</w:t>
      </w:r>
      <w:r w:rsidR="00250B90" w:rsidRPr="00250B90">
        <w:t xml:space="preserve"> </w:t>
      </w:r>
      <w:r w:rsidR="00810D59">
        <w:t>Największy wkład w </w:t>
      </w:r>
      <w:r w:rsidR="00250B90" w:rsidRPr="00250B90">
        <w:t>generowanie nadwyżki operacyjnej brutto mieli świadczeniodawcy ambulatoryjnej opieki zdrowotnej</w:t>
      </w:r>
      <w:r w:rsidR="002B272D">
        <w:t xml:space="preserve"> </w:t>
      </w:r>
      <w:r w:rsidR="0065452B">
        <w:t>(</w:t>
      </w:r>
      <w:r w:rsidR="002B272D">
        <w:t>HP.3</w:t>
      </w:r>
      <w:r w:rsidR="0065452B">
        <w:t>)</w:t>
      </w:r>
      <w:r w:rsidR="00250B90" w:rsidRPr="00250B90">
        <w:t xml:space="preserve">. Stanowił on </w:t>
      </w:r>
      <w:r w:rsidR="00250B90" w:rsidRPr="00785E1B">
        <w:t>49</w:t>
      </w:r>
      <w:r w:rsidR="00785E1B" w:rsidRPr="00785E1B">
        <w:t>,4</w:t>
      </w:r>
      <w:r w:rsidR="00810D59">
        <w:t> </w:t>
      </w:r>
      <w:r w:rsidR="00250B90" w:rsidRPr="00250B90">
        <w:t>ml</w:t>
      </w:r>
      <w:r w:rsidR="00785E1B">
        <w:t>d</w:t>
      </w:r>
      <w:r w:rsidR="00810D59">
        <w:t> </w:t>
      </w:r>
      <w:r w:rsidR="00250B90" w:rsidRPr="00250B90">
        <w:t>zł, czyli 69,2% wartości nadwyżki i był o 3,2</w:t>
      </w:r>
      <w:r w:rsidR="00810D59">
        <w:t> </w:t>
      </w:r>
      <w:r w:rsidR="00250B90" w:rsidRPr="00250B90">
        <w:t>p.</w:t>
      </w:r>
      <w:r w:rsidR="00810D59">
        <w:t> proc</w:t>
      </w:r>
      <w:r w:rsidR="00AE2ACC">
        <w:t>.</w:t>
      </w:r>
      <w:r w:rsidR="00810D59">
        <w:t xml:space="preserve"> wyższy niż w </w:t>
      </w:r>
      <w:r w:rsidR="00250B90" w:rsidRPr="00250B90">
        <w:t>roku poprzednim.</w:t>
      </w:r>
    </w:p>
    <w:p w14:paraId="77B53B99" w14:textId="6000B145" w:rsidR="00B73AAB" w:rsidRDefault="009F201B" w:rsidP="00B85C9E">
      <w:pPr>
        <w:pStyle w:val="Tytuwykresu"/>
        <w:ind w:left="851" w:hanging="851"/>
        <w:rPr>
          <w:lang w:val="pl-PL"/>
        </w:rPr>
      </w:pPr>
      <w:r>
        <w:rPr>
          <w:lang w:val="pl-PL"/>
        </w:rPr>
        <w:drawing>
          <wp:anchor distT="0" distB="0" distL="114300" distR="114300" simplePos="0" relativeHeight="251793408" behindDoc="0" locked="0" layoutInCell="1" allowOverlap="1" wp14:anchorId="08A97C6C" wp14:editId="0168373F">
            <wp:simplePos x="0" y="0"/>
            <wp:positionH relativeFrom="margin">
              <wp:align>left</wp:align>
            </wp:positionH>
            <wp:positionV relativeFrom="paragraph">
              <wp:posOffset>528408</wp:posOffset>
            </wp:positionV>
            <wp:extent cx="5072380" cy="3572510"/>
            <wp:effectExtent l="0" t="0" r="0" b="0"/>
            <wp:wrapTopAndBottom/>
            <wp:docPr id="15" name="Obraz 15" descr="Wykres czwarty przedstawia koszty związane z zatrudnieniem według świadczeniodawców opieki zdrowotnej w 2021 r..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079A3" w:rsidRPr="00DA0C46">
        <w:rPr>
          <w:lang w:val="pl-PL"/>
        </w:rPr>
        <w:t xml:space="preserve">Wykres </w:t>
      </w:r>
      <w:r w:rsidR="007F55E5">
        <w:rPr>
          <w:lang w:val="pl-PL"/>
        </w:rPr>
        <w:t>4</w:t>
      </w:r>
      <w:r w:rsidR="007079A3" w:rsidRPr="00DA0C46">
        <w:rPr>
          <w:lang w:val="pl-PL"/>
        </w:rPr>
        <w:t>. Koszty związane z zatrudnieniem według świadcz</w:t>
      </w:r>
      <w:r w:rsidR="007032DC">
        <w:rPr>
          <w:lang w:val="pl-PL"/>
        </w:rPr>
        <w:t>eniodawców opieki zdrowotnej </w:t>
      </w:r>
      <w:r w:rsidR="007079A3" w:rsidRPr="00DA0C46">
        <w:rPr>
          <w:lang w:val="pl-PL"/>
        </w:rPr>
        <w:t>w 2021 r.</w:t>
      </w:r>
    </w:p>
    <w:p w14:paraId="4B75305E" w14:textId="716AB802" w:rsidR="00DA331D" w:rsidRPr="00250B90" w:rsidRDefault="00D50E67" w:rsidP="00250B90">
      <w:pPr>
        <w:pStyle w:val="Nagwek2"/>
        <w:rPr>
          <w:lang w:val="pl-PL"/>
        </w:rPr>
      </w:pPr>
      <w:r w:rsidRPr="000F761C">
        <w:rPr>
          <w:noProof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54E4BEAE">
                <wp:simplePos x="0" y="0"/>
                <wp:positionH relativeFrom="column">
                  <wp:posOffset>5250788</wp:posOffset>
                </wp:positionH>
                <wp:positionV relativeFrom="page">
                  <wp:posOffset>888365</wp:posOffset>
                </wp:positionV>
                <wp:extent cx="1772920" cy="914400"/>
                <wp:effectExtent l="0" t="0" r="0" b="0"/>
                <wp:wrapTight wrapText="bothSides">
                  <wp:wrapPolygon edited="0">
                    <wp:start x="696" y="0"/>
                    <wp:lineTo x="696" y="21150"/>
                    <wp:lineTo x="20888" y="21150"/>
                    <wp:lineTo x="20888" y="0"/>
                    <wp:lineTo x="696" y="0"/>
                  </wp:wrapPolygon>
                </wp:wrapTight>
                <wp:docPr id="13" name="Pole tekstowe 13" descr="Wartość spożycia ogółem dóbr i usług w ochronie zdrowia w przeliczeniu na 1 mieszkańca wyniosła 4 513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5E6593B0" w:rsidR="0065452B" w:rsidRPr="000900CD" w:rsidRDefault="0065452B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0900CD">
                              <w:rPr>
                                <w:lang w:val="pl-PL"/>
                              </w:rPr>
                              <w:t xml:space="preserve">Wartość spożycia </w:t>
                            </w:r>
                            <w:r>
                              <w:rPr>
                                <w:lang w:val="pl-PL"/>
                              </w:rPr>
                              <w:t xml:space="preserve">ogółem dóbr i usług w ochronie zdrowia </w:t>
                            </w:r>
                            <w:r w:rsidRPr="000900CD">
                              <w:rPr>
                                <w:lang w:val="pl-PL"/>
                              </w:rPr>
                              <w:t>w przeliczeniu na 1 mieszkańca</w:t>
                            </w:r>
                            <w:r w:rsidRPr="0065452B">
                              <w:rPr>
                                <w:lang w:val="pl-PL"/>
                              </w:rPr>
                              <w:t xml:space="preserve"> </w:t>
                            </w:r>
                            <w:r w:rsidRPr="000900CD">
                              <w:rPr>
                                <w:lang w:val="pl-PL"/>
                              </w:rPr>
                              <w:t>wyniosła 4 513 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30" type="#_x0000_t202" alt="Wartość spożycia ogółem dóbr i usług w ochronie zdrowia w przeliczeniu na 1 mieszkańca wyniosła 4 513 zł" style="position:absolute;margin-left:413.45pt;margin-top:69.95pt;width:139.6pt;height:1in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" filled="f" stroked="f">
                <v:textbox>
                  <w:txbxContent>
                    <w:p w14:paraId="6F82A774" w14:textId="5E6593B0" w:rsidR="0065452B" w:rsidRPr="000900CD" w:rsidRDefault="0065452B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0900CD">
                        <w:rPr>
                          <w:lang w:val="pl-PL"/>
                        </w:rPr>
                        <w:t xml:space="preserve">Wartość spożycia </w:t>
                      </w:r>
                      <w:r>
                        <w:rPr>
                          <w:lang w:val="pl-PL"/>
                        </w:rPr>
                        <w:t xml:space="preserve">ogółem dóbr i usług w ochronie zdrowia </w:t>
                      </w:r>
                      <w:r w:rsidRPr="000900CD">
                        <w:rPr>
                          <w:lang w:val="pl-PL"/>
                        </w:rPr>
                        <w:t>w przeliczeniu na 1 mieszkańca</w:t>
                      </w:r>
                      <w:r w:rsidRPr="0065452B">
                        <w:rPr>
                          <w:lang w:val="pl-PL"/>
                        </w:rPr>
                        <w:t xml:space="preserve"> </w:t>
                      </w:r>
                      <w:r w:rsidRPr="000900CD">
                        <w:rPr>
                          <w:lang w:val="pl-PL"/>
                        </w:rPr>
                        <w:t>wyniosła 4 513 zł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7D2CC8">
        <w:rPr>
          <w:noProof/>
          <w:lang w:val="pl-PL"/>
        </w:rPr>
        <w:t>Ra</w:t>
      </w:r>
      <w:r w:rsidR="007D2CC8" w:rsidRPr="00250B90">
        <w:rPr>
          <w:noProof/>
          <w:lang w:val="pl-PL"/>
        </w:rPr>
        <w:t xml:space="preserve">chunek podaży i </w:t>
      </w:r>
      <w:r w:rsidR="007D2CC8" w:rsidRPr="00250B90">
        <w:rPr>
          <w:lang w:val="pl-PL"/>
        </w:rPr>
        <w:t>wykorzystania</w:t>
      </w:r>
    </w:p>
    <w:p w14:paraId="4507071C" w14:textId="3D55942B" w:rsidR="00277122" w:rsidRDefault="007747D4" w:rsidP="00277122">
      <w:pPr>
        <w:rPr>
          <w:lang w:eastAsia="pl-PL"/>
        </w:rPr>
      </w:pPr>
      <w:r>
        <w:rPr>
          <w:lang w:eastAsia="pl-PL"/>
        </w:rPr>
        <w:t>W 2021 r. produkcja globalna dóbr i usług w ochronie zdrowia</w:t>
      </w:r>
      <w:r w:rsidR="00731141">
        <w:rPr>
          <w:rStyle w:val="Odwoanieprzypisudolnego"/>
          <w:lang w:eastAsia="pl-PL"/>
        </w:rPr>
        <w:footnoteReference w:id="3"/>
      </w:r>
      <w:r w:rsidR="00D7312F">
        <w:rPr>
          <w:lang w:eastAsia="pl-PL"/>
        </w:rPr>
        <w:t xml:space="preserve"> </w:t>
      </w:r>
      <w:r>
        <w:rPr>
          <w:lang w:eastAsia="pl-PL"/>
        </w:rPr>
        <w:t xml:space="preserve">osiągnęła wartość </w:t>
      </w:r>
      <w:r w:rsidR="00D34CE4" w:rsidRPr="00D34CE4">
        <w:rPr>
          <w:lang w:eastAsia="pl-PL"/>
        </w:rPr>
        <w:t>245,5</w:t>
      </w:r>
      <w:r w:rsidRPr="00D34CE4">
        <w:rPr>
          <w:lang w:eastAsia="pl-PL"/>
        </w:rPr>
        <w:t> ml</w:t>
      </w:r>
      <w:r w:rsidR="00D34CE4" w:rsidRPr="00D34CE4">
        <w:rPr>
          <w:lang w:eastAsia="pl-PL"/>
        </w:rPr>
        <w:t>d</w:t>
      </w:r>
      <w:r>
        <w:rPr>
          <w:lang w:eastAsia="pl-PL"/>
        </w:rPr>
        <w:t> </w:t>
      </w:r>
      <w:r w:rsidRPr="007747D4">
        <w:rPr>
          <w:lang w:eastAsia="pl-PL"/>
        </w:rPr>
        <w:t xml:space="preserve">zł, </w:t>
      </w:r>
      <w:r w:rsidR="000F1A62">
        <w:rPr>
          <w:lang w:eastAsia="pl-PL"/>
        </w:rPr>
        <w:t xml:space="preserve">tj. </w:t>
      </w:r>
      <w:r w:rsidRPr="007747D4">
        <w:rPr>
          <w:lang w:eastAsia="pl-PL"/>
        </w:rPr>
        <w:t>o 28,5% wię</w:t>
      </w:r>
      <w:r w:rsidR="000F1A62">
        <w:rPr>
          <w:lang w:eastAsia="pl-PL"/>
        </w:rPr>
        <w:t>kszą</w:t>
      </w:r>
      <w:r w:rsidRPr="007747D4">
        <w:rPr>
          <w:lang w:eastAsia="pl-PL"/>
        </w:rPr>
        <w:t xml:space="preserve"> niż w roku poprzednim</w:t>
      </w:r>
      <w:r>
        <w:rPr>
          <w:lang w:eastAsia="pl-PL"/>
        </w:rPr>
        <w:t xml:space="preserve">. Spożycie ogółem wyniosło </w:t>
      </w:r>
      <w:r w:rsidRPr="00B57AB2">
        <w:rPr>
          <w:lang w:eastAsia="pl-PL"/>
        </w:rPr>
        <w:t>171</w:t>
      </w:r>
      <w:r w:rsidR="00D34CE4" w:rsidRPr="00B57AB2">
        <w:rPr>
          <w:lang w:eastAsia="pl-PL"/>
        </w:rPr>
        <w:t>,</w:t>
      </w:r>
      <w:r w:rsidRPr="00B57AB2">
        <w:rPr>
          <w:lang w:eastAsia="pl-PL"/>
        </w:rPr>
        <w:t>4</w:t>
      </w:r>
      <w:r w:rsidRPr="00D34CE4">
        <w:rPr>
          <w:lang w:eastAsia="pl-PL"/>
        </w:rPr>
        <w:t> ml</w:t>
      </w:r>
      <w:r w:rsidR="00D34CE4">
        <w:rPr>
          <w:lang w:eastAsia="pl-PL"/>
        </w:rPr>
        <w:t>d</w:t>
      </w:r>
      <w:r>
        <w:rPr>
          <w:lang w:eastAsia="pl-PL"/>
        </w:rPr>
        <w:t> </w:t>
      </w:r>
      <w:r w:rsidRPr="007747D4">
        <w:rPr>
          <w:lang w:eastAsia="pl-PL"/>
        </w:rPr>
        <w:t xml:space="preserve">zł, z czego 72,4% </w:t>
      </w:r>
      <w:r w:rsidR="000C0E27">
        <w:rPr>
          <w:lang w:eastAsia="pl-PL"/>
        </w:rPr>
        <w:t>przypadało na</w:t>
      </w:r>
      <w:r w:rsidRPr="007747D4">
        <w:rPr>
          <w:lang w:eastAsia="pl-PL"/>
        </w:rPr>
        <w:t xml:space="preserve"> </w:t>
      </w:r>
      <w:r w:rsidR="000C0E27">
        <w:rPr>
          <w:lang w:eastAsia="pl-PL"/>
        </w:rPr>
        <w:t>instytucje rządowe</w:t>
      </w:r>
      <w:r w:rsidRPr="007747D4">
        <w:rPr>
          <w:lang w:eastAsia="pl-PL"/>
        </w:rPr>
        <w:t xml:space="preserve"> i samorządow</w:t>
      </w:r>
      <w:r w:rsidR="000C0E27">
        <w:rPr>
          <w:lang w:eastAsia="pl-PL"/>
        </w:rPr>
        <w:t>e</w:t>
      </w:r>
      <w:r w:rsidRPr="007747D4">
        <w:rPr>
          <w:lang w:eastAsia="pl-PL"/>
        </w:rPr>
        <w:t>. W</w:t>
      </w:r>
      <w:r>
        <w:rPr>
          <w:lang w:eastAsia="pl-PL"/>
        </w:rPr>
        <w:t> </w:t>
      </w:r>
      <w:r w:rsidRPr="007747D4">
        <w:rPr>
          <w:lang w:eastAsia="pl-PL"/>
        </w:rPr>
        <w:t>przeliczeniu na 1 mieszkańca</w:t>
      </w:r>
      <w:r w:rsidR="006367DF">
        <w:rPr>
          <w:rStyle w:val="Odwoanieprzypisudolnego"/>
          <w:lang w:eastAsia="pl-PL"/>
        </w:rPr>
        <w:footnoteReference w:id="4"/>
      </w:r>
      <w:r w:rsidRPr="007747D4">
        <w:rPr>
          <w:lang w:eastAsia="pl-PL"/>
        </w:rPr>
        <w:t xml:space="preserve"> wartość spożycia</w:t>
      </w:r>
      <w:r w:rsidR="00B57AB2">
        <w:rPr>
          <w:lang w:eastAsia="pl-PL"/>
        </w:rPr>
        <w:t xml:space="preserve"> </w:t>
      </w:r>
      <w:r w:rsidR="00B57AB2" w:rsidRPr="000D2E23">
        <w:rPr>
          <w:lang w:eastAsia="pl-PL"/>
        </w:rPr>
        <w:t>dóbr i usług w ochronie zdrowia</w:t>
      </w:r>
      <w:r w:rsidRPr="007747D4">
        <w:rPr>
          <w:lang w:eastAsia="pl-PL"/>
        </w:rPr>
        <w:t xml:space="preserve"> wyniosła 4</w:t>
      </w:r>
      <w:r w:rsidR="00316298">
        <w:rPr>
          <w:lang w:eastAsia="pl-PL"/>
        </w:rPr>
        <w:t> 513 zł (w 2020 </w:t>
      </w:r>
      <w:r>
        <w:rPr>
          <w:lang w:eastAsia="pl-PL"/>
        </w:rPr>
        <w:t>r. – 4 </w:t>
      </w:r>
      <w:r w:rsidRPr="007747D4">
        <w:rPr>
          <w:lang w:eastAsia="pl-PL"/>
        </w:rPr>
        <w:t>020</w:t>
      </w:r>
      <w:r>
        <w:rPr>
          <w:lang w:eastAsia="pl-PL"/>
        </w:rPr>
        <w:t> </w:t>
      </w:r>
      <w:r w:rsidRPr="007747D4">
        <w:rPr>
          <w:lang w:eastAsia="pl-PL"/>
        </w:rPr>
        <w:t>zł).</w:t>
      </w:r>
      <w:r>
        <w:rPr>
          <w:lang w:eastAsia="pl-PL"/>
        </w:rPr>
        <w:t xml:space="preserve"> </w:t>
      </w:r>
      <w:r w:rsidRPr="007747D4">
        <w:rPr>
          <w:lang w:eastAsia="pl-PL"/>
        </w:rPr>
        <w:t xml:space="preserve">Odnotowano dodatnie saldo w handlu zagranicznym </w:t>
      </w:r>
      <w:r w:rsidR="005C438F">
        <w:rPr>
          <w:lang w:eastAsia="pl-PL"/>
        </w:rPr>
        <w:t>wynosząc</w:t>
      </w:r>
      <w:r w:rsidRPr="007747D4">
        <w:rPr>
          <w:lang w:eastAsia="pl-PL"/>
        </w:rPr>
        <w:t xml:space="preserve">e </w:t>
      </w:r>
      <w:r w:rsidR="000D2E23">
        <w:rPr>
          <w:lang w:eastAsia="pl-PL"/>
        </w:rPr>
        <w:t>0,</w:t>
      </w:r>
      <w:r w:rsidR="00BA27E9">
        <w:rPr>
          <w:lang w:eastAsia="pl-PL"/>
        </w:rPr>
        <w:t>1</w:t>
      </w:r>
      <w:r w:rsidR="000D2E23">
        <w:rPr>
          <w:lang w:eastAsia="pl-PL"/>
        </w:rPr>
        <w:t> mld</w:t>
      </w:r>
      <w:r>
        <w:rPr>
          <w:lang w:eastAsia="pl-PL"/>
        </w:rPr>
        <w:t> </w:t>
      </w:r>
      <w:r w:rsidRPr="007747D4">
        <w:rPr>
          <w:lang w:eastAsia="pl-PL"/>
        </w:rPr>
        <w:t>zł.</w:t>
      </w:r>
    </w:p>
    <w:p w14:paraId="2B988270" w14:textId="1537B9BA" w:rsidR="003900CE" w:rsidRPr="000F761C" w:rsidRDefault="003900CE" w:rsidP="002223C2">
      <w:pPr>
        <w:pStyle w:val="Tytutablicy"/>
        <w:keepNext/>
        <w:ind w:left="851" w:hanging="851"/>
      </w:pPr>
      <w:r w:rsidRPr="000F761C">
        <w:t xml:space="preserve">Tablica </w:t>
      </w:r>
      <w:r>
        <w:t>2</w:t>
      </w:r>
      <w:r w:rsidRPr="000F761C">
        <w:t xml:space="preserve">. </w:t>
      </w:r>
      <w:r>
        <w:t>Podaż i wykorzystanie dóbr i usług</w:t>
      </w:r>
      <w:r w:rsidR="007032DC">
        <w:t xml:space="preserve"> w ochronie zdrowia</w:t>
      </w:r>
    </w:p>
    <w:tbl>
      <w:tblPr>
        <w:tblW w:w="7938" w:type="dxa"/>
        <w:tblCellMar>
          <w:left w:w="70" w:type="dxa"/>
          <w:right w:w="70" w:type="dxa"/>
        </w:tblCellMar>
        <w:tblLook w:val="0620" w:firstRow="1" w:lastRow="0" w:firstColumn="0" w:lastColumn="0" w:noHBand="1" w:noVBand="1"/>
        <w:tblCaption w:val="Tablica 2. Podaż i wykorzystanie dóbr i usług w ochronie zdrowia"/>
        <w:tblDescription w:val="dane dostępne cyfrowo w pliku Excel"/>
      </w:tblPr>
      <w:tblGrid>
        <w:gridCol w:w="4536"/>
        <w:gridCol w:w="1276"/>
        <w:gridCol w:w="1134"/>
        <w:gridCol w:w="992"/>
      </w:tblGrid>
      <w:tr w:rsidR="003900CE" w:rsidRPr="000F761C" w14:paraId="137E0F02" w14:textId="77777777" w:rsidTr="00CA2967">
        <w:trPr>
          <w:trHeight w:val="456"/>
          <w:tblHeader/>
        </w:trPr>
        <w:tc>
          <w:tcPr>
            <w:tcW w:w="453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0C26BF32" w14:textId="77777777" w:rsidR="003900CE" w:rsidRPr="000F761C" w:rsidRDefault="003900CE" w:rsidP="00512555">
            <w:pPr>
              <w:pStyle w:val="Tablicagwka"/>
            </w:pPr>
            <w:r>
              <w:t>Transakcje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5819804" w14:textId="77777777" w:rsidR="003900CE" w:rsidRPr="000F761C" w:rsidRDefault="003900CE" w:rsidP="00512555">
            <w:pPr>
              <w:pStyle w:val="Tablicagwka"/>
            </w:pPr>
            <w:r w:rsidRPr="000F761C">
              <w:t>20</w:t>
            </w:r>
            <w:r>
              <w:t>20</w:t>
            </w:r>
          </w:p>
        </w:tc>
        <w:tc>
          <w:tcPr>
            <w:tcW w:w="212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17B19A6D" w14:textId="77777777" w:rsidR="003900CE" w:rsidRPr="000F761C" w:rsidRDefault="003900CE" w:rsidP="00512555">
            <w:pPr>
              <w:pStyle w:val="Tablicagwka"/>
            </w:pPr>
            <w:r w:rsidRPr="000F761C">
              <w:t>202</w:t>
            </w:r>
            <w:r>
              <w:t>1</w:t>
            </w:r>
          </w:p>
        </w:tc>
      </w:tr>
      <w:tr w:rsidR="003900CE" w:rsidRPr="000F761C" w14:paraId="5132B683" w14:textId="77777777" w:rsidTr="00CA2967">
        <w:trPr>
          <w:trHeight w:val="456"/>
          <w:tblHeader/>
        </w:trPr>
        <w:tc>
          <w:tcPr>
            <w:tcW w:w="4536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612772C" w14:textId="77777777" w:rsidR="003900CE" w:rsidRPr="000F761C" w:rsidRDefault="003900CE" w:rsidP="00512555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D72BCB5" w14:textId="77777777" w:rsidR="003900CE" w:rsidRPr="000F761C" w:rsidRDefault="003900CE" w:rsidP="00512555">
            <w:pPr>
              <w:pStyle w:val="Tablicagwka"/>
            </w:pPr>
            <w:r w:rsidRPr="000F761C">
              <w:t>w mln</w:t>
            </w:r>
            <w:r>
              <w:t xml:space="preserve"> zł, ceny bieżące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65BE50E8" w14:textId="77777777" w:rsidR="003900CE" w:rsidRPr="000F761C" w:rsidRDefault="003900CE" w:rsidP="00512555">
            <w:pPr>
              <w:pStyle w:val="Tablicagwka"/>
            </w:pPr>
            <w:r w:rsidRPr="000F761C">
              <w:t>202</w:t>
            </w:r>
            <w:r>
              <w:t>0</w:t>
            </w:r>
            <w:r w:rsidRPr="000F761C">
              <w:t>=100</w:t>
            </w:r>
          </w:p>
        </w:tc>
      </w:tr>
      <w:tr w:rsidR="003900CE" w:rsidRPr="000F761C" w14:paraId="25F5314D" w14:textId="77777777" w:rsidTr="00CA2967">
        <w:trPr>
          <w:trHeight w:val="300"/>
          <w:tblHeader/>
        </w:trPr>
        <w:tc>
          <w:tcPr>
            <w:tcW w:w="453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21909E74" w14:textId="77777777" w:rsidR="003900CE" w:rsidRPr="000F761C" w:rsidRDefault="003900CE" w:rsidP="00512555">
            <w:pPr>
              <w:pStyle w:val="Tablicaboczek"/>
              <w:ind w:left="170" w:hanging="170"/>
            </w:pPr>
            <w:r>
              <w:t>Produkcja globalna</w:t>
            </w:r>
            <w:r w:rsidRPr="000F761C">
              <w:t xml:space="preserve">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1B79F8" w14:textId="150DFF21" w:rsidR="003900CE" w:rsidRPr="000F761C" w:rsidRDefault="00616DF2" w:rsidP="003E117D">
            <w:pPr>
              <w:pStyle w:val="Tablicadanerodek"/>
            </w:pPr>
            <w:r w:rsidRPr="00764B87">
              <w:t>190 995,7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22F0EA" w14:textId="56F660FB" w:rsidR="003900CE" w:rsidRPr="00764B87" w:rsidRDefault="00616DF2" w:rsidP="003E117D">
            <w:pPr>
              <w:pStyle w:val="Tablicadanerodek"/>
            </w:pPr>
            <w:r>
              <w:t>245 457,3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0812855" w14:textId="50F97F4C" w:rsidR="003900CE" w:rsidRPr="00764B87" w:rsidRDefault="003E117D" w:rsidP="003E117D">
            <w:pPr>
              <w:pStyle w:val="Tablicadanerodek"/>
            </w:pPr>
            <w:r>
              <w:t>128,5</w:t>
            </w:r>
          </w:p>
        </w:tc>
      </w:tr>
      <w:tr w:rsidR="00B81697" w:rsidRPr="000F761C" w14:paraId="3404A74F" w14:textId="77777777" w:rsidTr="00CA2967">
        <w:trPr>
          <w:trHeight w:val="300"/>
          <w:tblHeader/>
        </w:trPr>
        <w:tc>
          <w:tcPr>
            <w:tcW w:w="453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1E452DF4" w14:textId="024B5F8B" w:rsidR="00B81697" w:rsidRDefault="00B81697" w:rsidP="009448B9">
            <w:pPr>
              <w:pStyle w:val="Tablicaboczek"/>
              <w:ind w:left="510" w:hanging="170"/>
            </w:pPr>
            <w:r>
              <w:t>w tym produkcja globalna świadc</w:t>
            </w:r>
            <w:r w:rsidR="007032DC">
              <w:t>zeniodawców opieki zdrowotnej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009AF1" w14:textId="2A7D0131" w:rsidR="00B81697" w:rsidRDefault="003E117D" w:rsidP="003E117D">
            <w:pPr>
              <w:pStyle w:val="Tablicadanerodek"/>
            </w:pPr>
            <w:r>
              <w:t>171 620,9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44FD52" w14:textId="09BAFBA5" w:rsidR="00B81697" w:rsidRDefault="00616DF2" w:rsidP="003E117D">
            <w:pPr>
              <w:pStyle w:val="Tablicadanerodek"/>
            </w:pPr>
            <w:r>
              <w:t>220 342,1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32B7109A" w14:textId="16489F2B" w:rsidR="00B81697" w:rsidRDefault="003E117D" w:rsidP="003E117D">
            <w:pPr>
              <w:pStyle w:val="Tablicadanerodek"/>
            </w:pPr>
            <w:r>
              <w:t>128,4</w:t>
            </w:r>
          </w:p>
        </w:tc>
      </w:tr>
      <w:tr w:rsidR="003900CE" w:rsidRPr="000F761C" w14:paraId="469D0D63" w14:textId="77777777" w:rsidTr="00CA2967">
        <w:trPr>
          <w:trHeight w:val="300"/>
          <w:tblHeader/>
        </w:trPr>
        <w:tc>
          <w:tcPr>
            <w:tcW w:w="453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4A712A84" w14:textId="33A7C7CB" w:rsidR="003900CE" w:rsidRPr="000F761C" w:rsidRDefault="00B81697" w:rsidP="00512555">
            <w:pPr>
              <w:pStyle w:val="Tablicaboczek"/>
            </w:pPr>
            <w:r>
              <w:t>Import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78F818" w14:textId="2C975EDA" w:rsidR="003900CE" w:rsidRPr="000F761C" w:rsidRDefault="00616DF2" w:rsidP="003E117D">
            <w:pPr>
              <w:pStyle w:val="Tablicadanerodek"/>
            </w:pPr>
            <w:r w:rsidRPr="00764B87">
              <w:t>889,6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D2B15F" w14:textId="32206133" w:rsidR="003900CE" w:rsidRPr="00764B87" w:rsidRDefault="00616DF2" w:rsidP="003E117D">
            <w:pPr>
              <w:pStyle w:val="Tablicadanerodek"/>
            </w:pPr>
            <w:r>
              <w:t>1 051,1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1EEB5EB5" w14:textId="6925B2E8" w:rsidR="003900CE" w:rsidRPr="00764B87" w:rsidRDefault="003E117D" w:rsidP="003E117D">
            <w:pPr>
              <w:pStyle w:val="Tablicadanerodek"/>
            </w:pPr>
            <w:r>
              <w:t>118,2</w:t>
            </w:r>
          </w:p>
        </w:tc>
      </w:tr>
      <w:tr w:rsidR="003900CE" w:rsidRPr="000F761C" w14:paraId="78445275" w14:textId="77777777" w:rsidTr="00CA2967">
        <w:trPr>
          <w:trHeight w:val="300"/>
          <w:tblHeader/>
        </w:trPr>
        <w:tc>
          <w:tcPr>
            <w:tcW w:w="453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12175B52" w14:textId="25977F9E" w:rsidR="003900CE" w:rsidRDefault="00B81697" w:rsidP="00512555">
            <w:pPr>
              <w:pStyle w:val="Tablicaboczek"/>
            </w:pPr>
            <w:r>
              <w:t>Spożycie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170FCA" w14:textId="5CF744E5" w:rsidR="003900CE" w:rsidRPr="000F761C" w:rsidRDefault="00616DF2" w:rsidP="003E117D">
            <w:pPr>
              <w:pStyle w:val="Tablicadanerodek"/>
            </w:pPr>
            <w:r>
              <w:t>153 487,7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C5784D" w14:textId="1E4D446B" w:rsidR="003900CE" w:rsidRPr="000F761C" w:rsidRDefault="00616DF2" w:rsidP="003E117D">
            <w:pPr>
              <w:pStyle w:val="Tablicadanerodek"/>
            </w:pPr>
            <w:r>
              <w:t>171 449,6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32A4D320" w14:textId="1EC9ACBD" w:rsidR="003900CE" w:rsidRPr="000F761C" w:rsidRDefault="003E117D" w:rsidP="003E117D">
            <w:pPr>
              <w:pStyle w:val="Tablicadanerodek"/>
            </w:pPr>
            <w:r>
              <w:t>111,7</w:t>
            </w:r>
          </w:p>
        </w:tc>
      </w:tr>
      <w:tr w:rsidR="00B81697" w:rsidRPr="000F761C" w14:paraId="3D31FE07" w14:textId="77777777" w:rsidTr="00CA2967">
        <w:trPr>
          <w:trHeight w:val="300"/>
          <w:tblHeader/>
        </w:trPr>
        <w:tc>
          <w:tcPr>
            <w:tcW w:w="453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DA64362" w14:textId="46027D0E" w:rsidR="00B81697" w:rsidRDefault="00B81697" w:rsidP="00B81697">
            <w:pPr>
              <w:pStyle w:val="Tablicaboczek"/>
              <w:ind w:left="340"/>
            </w:pPr>
            <w:r>
              <w:t>w gospodarstwach domowych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73AE3D" w14:textId="48C7DC0B" w:rsidR="00B81697" w:rsidRDefault="00616DF2" w:rsidP="003E117D">
            <w:pPr>
              <w:pStyle w:val="Tablicadanerodek"/>
            </w:pPr>
            <w:r>
              <w:t>40 494,7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F0375E" w14:textId="7D08C6BE" w:rsidR="00B81697" w:rsidRDefault="00616DF2" w:rsidP="003E117D">
            <w:pPr>
              <w:pStyle w:val="Tablicadanerodek"/>
            </w:pPr>
            <w:r>
              <w:t>44 990,2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8890FD9" w14:textId="64176517" w:rsidR="00B81697" w:rsidRDefault="003E117D" w:rsidP="003E117D">
            <w:pPr>
              <w:pStyle w:val="Tablicadanerodek"/>
            </w:pPr>
            <w:r>
              <w:t>111,1</w:t>
            </w:r>
          </w:p>
        </w:tc>
      </w:tr>
      <w:tr w:rsidR="00B81697" w:rsidRPr="000F761C" w14:paraId="7CED3891" w14:textId="77777777" w:rsidTr="00CA2967">
        <w:trPr>
          <w:trHeight w:val="300"/>
          <w:tblHeader/>
        </w:trPr>
        <w:tc>
          <w:tcPr>
            <w:tcW w:w="453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7FED681" w14:textId="620D3B2B" w:rsidR="00B81697" w:rsidRDefault="00B81697" w:rsidP="00F204B5">
            <w:pPr>
              <w:pStyle w:val="Tablicaboczek"/>
              <w:ind w:left="510" w:hanging="170"/>
            </w:pPr>
            <w:r>
              <w:t>w instytucjach niekomercyjnych działających na rzecz gospodarstw domowych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77C849" w14:textId="53FA0D46" w:rsidR="00B81697" w:rsidRDefault="00616DF2" w:rsidP="003E117D">
            <w:pPr>
              <w:pStyle w:val="Tablicadanerodek"/>
            </w:pPr>
            <w:r>
              <w:t>2 222,6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4B85EA" w14:textId="690F10A5" w:rsidR="00B81697" w:rsidRDefault="00616DF2" w:rsidP="003E117D">
            <w:pPr>
              <w:pStyle w:val="Tablicadanerodek"/>
            </w:pPr>
            <w:r>
              <w:t>2 262,7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085D4358" w14:textId="125443A9" w:rsidR="00B81697" w:rsidRDefault="003E117D" w:rsidP="003E117D">
            <w:pPr>
              <w:pStyle w:val="Tablicadanerodek"/>
            </w:pPr>
            <w:r>
              <w:t>101,8</w:t>
            </w:r>
          </w:p>
        </w:tc>
      </w:tr>
      <w:tr w:rsidR="003900CE" w:rsidRPr="000F761C" w14:paraId="55F2C0D2" w14:textId="77777777" w:rsidTr="00CA2967">
        <w:trPr>
          <w:trHeight w:val="300"/>
          <w:tblHeader/>
        </w:trPr>
        <w:tc>
          <w:tcPr>
            <w:tcW w:w="453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01C440E" w14:textId="443FFD9E" w:rsidR="003900CE" w:rsidRDefault="00B81697" w:rsidP="00F204B5">
            <w:pPr>
              <w:pStyle w:val="Tablicaboczek"/>
              <w:ind w:left="510" w:hanging="170"/>
            </w:pPr>
            <w:r>
              <w:t>w instytucjach rządowych i samorządowych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6BC4C0" w14:textId="6CB9CB3B" w:rsidR="003900CE" w:rsidRPr="000F761C" w:rsidRDefault="003E117D" w:rsidP="003E117D">
            <w:pPr>
              <w:pStyle w:val="Tablicadanerodek"/>
            </w:pPr>
            <w:r>
              <w:t>110 770,3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67B05F" w14:textId="63C9691C" w:rsidR="003900CE" w:rsidRPr="000F761C" w:rsidRDefault="00616DF2" w:rsidP="003E117D">
            <w:pPr>
              <w:pStyle w:val="Tablicadanerodek"/>
            </w:pPr>
            <w:r>
              <w:t>124 196,7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40E61650" w14:textId="7213BC74" w:rsidR="003900CE" w:rsidRPr="000F761C" w:rsidRDefault="003E117D" w:rsidP="003E117D">
            <w:pPr>
              <w:pStyle w:val="Tablicadanerodek"/>
            </w:pPr>
            <w:r>
              <w:t>112,1</w:t>
            </w:r>
          </w:p>
        </w:tc>
      </w:tr>
      <w:tr w:rsidR="003900CE" w:rsidRPr="000F761C" w14:paraId="5478BEF0" w14:textId="77777777" w:rsidTr="00CA2967">
        <w:trPr>
          <w:trHeight w:val="300"/>
          <w:tblHeader/>
        </w:trPr>
        <w:tc>
          <w:tcPr>
            <w:tcW w:w="4536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5CDC163F" w14:textId="63989CC3" w:rsidR="003900CE" w:rsidRPr="000F761C" w:rsidRDefault="00B81697" w:rsidP="00512555">
            <w:pPr>
              <w:pStyle w:val="Tablicaboczek"/>
            </w:pPr>
            <w:r>
              <w:t>Eksport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024E668D" w14:textId="7195A0A4" w:rsidR="003900CE" w:rsidRPr="000F761C" w:rsidRDefault="003E117D" w:rsidP="003E117D">
            <w:pPr>
              <w:pStyle w:val="Tablicadanerodek"/>
            </w:pPr>
            <w:r w:rsidRPr="00764B87">
              <w:t>928,1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4C0E5C6" w14:textId="49114F21" w:rsidR="003900CE" w:rsidRPr="000F761C" w:rsidRDefault="00616DF2" w:rsidP="003E117D">
            <w:pPr>
              <w:pStyle w:val="Tablicadanerodek"/>
              <w:rPr>
                <w:highlight w:val="yellow"/>
              </w:rPr>
            </w:pPr>
            <w:r>
              <w:t>1 140,9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473B9966" w14:textId="1A6E48C1" w:rsidR="003900CE" w:rsidRPr="000F761C" w:rsidRDefault="003E117D" w:rsidP="003E117D">
            <w:pPr>
              <w:pStyle w:val="Tablicadanerodek"/>
            </w:pPr>
            <w:r>
              <w:t>122,9</w:t>
            </w:r>
          </w:p>
        </w:tc>
      </w:tr>
    </w:tbl>
    <w:p w14:paraId="7F5BAC1F" w14:textId="5AB48FA4" w:rsidR="003900CE" w:rsidRPr="002E412E" w:rsidRDefault="0042503D" w:rsidP="002628AA">
      <w:pPr>
        <w:pStyle w:val="Nagwek2"/>
        <w:keepNext/>
        <w:rPr>
          <w:lang w:val="pl-PL"/>
        </w:rPr>
      </w:pPr>
      <w:r w:rsidRPr="000F761C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1A29160F" wp14:editId="09715C46">
                <wp:simplePos x="0" y="0"/>
                <wp:positionH relativeFrom="rightMargin">
                  <wp:posOffset>113030</wp:posOffset>
                </wp:positionH>
                <wp:positionV relativeFrom="page">
                  <wp:posOffset>6169660</wp:posOffset>
                </wp:positionV>
                <wp:extent cx="1737995" cy="890905"/>
                <wp:effectExtent l="0" t="0" r="0" b="4445"/>
                <wp:wrapTight wrapText="bothSides">
                  <wp:wrapPolygon edited="0">
                    <wp:start x="710" y="0"/>
                    <wp:lineTo x="710" y="21246"/>
                    <wp:lineTo x="20834" y="21246"/>
                    <wp:lineTo x="20834" y="0"/>
                    <wp:lineTo x="710" y="0"/>
                  </wp:wrapPolygon>
                </wp:wrapTight>
                <wp:docPr id="28" name="Pole tekstowe 28" descr="Nakłady inwestycyjne głównych dostawców dóbr i usług w ochronie zdrowia wyniosły 8,7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995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2A493" w14:textId="4FC016E4" w:rsidR="0065452B" w:rsidRPr="005F1D4D" w:rsidRDefault="0065452B" w:rsidP="005F1D4D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N</w:t>
                            </w:r>
                            <w:r w:rsidRPr="005F1D4D">
                              <w:rPr>
                                <w:lang w:val="pl-PL"/>
                              </w:rPr>
                              <w:t xml:space="preserve">akłady inwestycyjne </w:t>
                            </w:r>
                            <w:r w:rsidR="006E516D" w:rsidRPr="000D2E23">
                              <w:rPr>
                                <w:lang w:val="pl-PL"/>
                              </w:rPr>
                              <w:t>głównych</w:t>
                            </w:r>
                            <w:r w:rsidR="006E516D">
                              <w:rPr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lang w:val="pl-PL"/>
                              </w:rPr>
                              <w:t xml:space="preserve">dostawców </w:t>
                            </w:r>
                            <w:r w:rsidRPr="005F1D4D">
                              <w:rPr>
                                <w:lang w:val="pl-PL"/>
                              </w:rPr>
                              <w:t>dóbr i</w:t>
                            </w:r>
                            <w:r w:rsidR="006E516D">
                              <w:rPr>
                                <w:lang w:val="pl-PL"/>
                              </w:rPr>
                              <w:t> </w:t>
                            </w:r>
                            <w:r w:rsidRPr="005F1D4D">
                              <w:rPr>
                                <w:lang w:val="pl-PL"/>
                              </w:rPr>
                              <w:t xml:space="preserve">usług w ochronie zdrowia </w:t>
                            </w:r>
                            <w:r>
                              <w:rPr>
                                <w:lang w:val="pl-PL"/>
                              </w:rPr>
                              <w:t>wyniosły</w:t>
                            </w:r>
                            <w:r w:rsidRPr="005F1D4D">
                              <w:rPr>
                                <w:lang w:val="pl-PL"/>
                              </w:rPr>
                              <w:t xml:space="preserve"> </w:t>
                            </w:r>
                            <w:r w:rsidRPr="006E516D">
                              <w:rPr>
                                <w:lang w:val="pl-PL"/>
                              </w:rPr>
                              <w:t>8</w:t>
                            </w:r>
                            <w:r w:rsidR="006E516D">
                              <w:rPr>
                                <w:lang w:val="pl-PL"/>
                              </w:rPr>
                              <w:t>,7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5F1D4D">
                              <w:rPr>
                                <w:lang w:val="pl-PL"/>
                              </w:rPr>
                              <w:t>ml</w:t>
                            </w:r>
                            <w:r w:rsidR="006E516D">
                              <w:rPr>
                                <w:lang w:val="pl-PL"/>
                              </w:rPr>
                              <w:t>d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5F1D4D">
                              <w:rPr>
                                <w:lang w:val="pl-PL"/>
                              </w:rPr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9160F" id="Pole tekstowe 28" o:spid="_x0000_s1031" type="#_x0000_t202" alt="Nakłady inwestycyjne głównych dostawców dóbr i usług w ochronie zdrowia wyniosły 8,7 mld zł" style="position:absolute;margin-left:8.9pt;margin-top:485.8pt;width:136.85pt;height:70.1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" filled="f" stroked="f">
                <v:textbox>
                  <w:txbxContent>
                    <w:p w14:paraId="4592A493" w14:textId="4FC016E4" w:rsidR="0065452B" w:rsidRPr="005F1D4D" w:rsidRDefault="0065452B" w:rsidP="005F1D4D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N</w:t>
                      </w:r>
                      <w:r w:rsidRPr="005F1D4D">
                        <w:rPr>
                          <w:lang w:val="pl-PL"/>
                        </w:rPr>
                        <w:t xml:space="preserve">akłady inwestycyjne </w:t>
                      </w:r>
                      <w:r w:rsidR="006E516D" w:rsidRPr="000D2E23">
                        <w:rPr>
                          <w:lang w:val="pl-PL"/>
                        </w:rPr>
                        <w:t>głównych</w:t>
                      </w:r>
                      <w:r w:rsidR="006E516D">
                        <w:rPr>
                          <w:lang w:val="pl-PL"/>
                        </w:rPr>
                        <w:t xml:space="preserve"> </w:t>
                      </w:r>
                      <w:r>
                        <w:rPr>
                          <w:lang w:val="pl-PL"/>
                        </w:rPr>
                        <w:t xml:space="preserve">dostawców </w:t>
                      </w:r>
                      <w:r w:rsidRPr="005F1D4D">
                        <w:rPr>
                          <w:lang w:val="pl-PL"/>
                        </w:rPr>
                        <w:t>dóbr i</w:t>
                      </w:r>
                      <w:r w:rsidR="006E516D">
                        <w:rPr>
                          <w:lang w:val="pl-PL"/>
                        </w:rPr>
                        <w:t> </w:t>
                      </w:r>
                      <w:r w:rsidRPr="005F1D4D">
                        <w:rPr>
                          <w:lang w:val="pl-PL"/>
                        </w:rPr>
                        <w:t xml:space="preserve">usług w ochronie zdrowia </w:t>
                      </w:r>
                      <w:r>
                        <w:rPr>
                          <w:lang w:val="pl-PL"/>
                        </w:rPr>
                        <w:t>wyniosły</w:t>
                      </w:r>
                      <w:r w:rsidRPr="005F1D4D">
                        <w:rPr>
                          <w:lang w:val="pl-PL"/>
                        </w:rPr>
                        <w:t xml:space="preserve"> </w:t>
                      </w:r>
                      <w:r w:rsidRPr="006E516D">
                        <w:rPr>
                          <w:lang w:val="pl-PL"/>
                        </w:rPr>
                        <w:t>8</w:t>
                      </w:r>
                      <w:r w:rsidR="006E516D">
                        <w:rPr>
                          <w:lang w:val="pl-PL"/>
                        </w:rPr>
                        <w:t>,7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5F1D4D">
                        <w:rPr>
                          <w:lang w:val="pl-PL"/>
                        </w:rPr>
                        <w:t>ml</w:t>
                      </w:r>
                      <w:r w:rsidR="006E516D">
                        <w:rPr>
                          <w:lang w:val="pl-PL"/>
                        </w:rPr>
                        <w:t>d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5F1D4D">
                        <w:rPr>
                          <w:lang w:val="pl-PL"/>
                        </w:rPr>
                        <w:t>zł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2E412E" w:rsidRPr="002E412E">
        <w:rPr>
          <w:lang w:val="pl-PL"/>
        </w:rPr>
        <w:t>Nakłady inwestycyjne</w:t>
      </w:r>
    </w:p>
    <w:p w14:paraId="7D52B145" w14:textId="4EBD9972" w:rsidR="00B16871" w:rsidRDefault="000031D3" w:rsidP="007E7E4E">
      <w:r>
        <w:t>W</w:t>
      </w:r>
      <w:r w:rsidRPr="000031D3">
        <w:t>artość nakładów inwestycyjnych poniesionych przez gł</w:t>
      </w:r>
      <w:r>
        <w:t>ównych dostawców dóbr i usług w </w:t>
      </w:r>
      <w:r w:rsidRPr="000031D3">
        <w:t>ochronie zdrowia</w:t>
      </w:r>
      <w:r>
        <w:t xml:space="preserve"> </w:t>
      </w:r>
      <w:r w:rsidR="0065452B">
        <w:t>(</w:t>
      </w:r>
      <w:r w:rsidR="00D261BD">
        <w:t>HP.1</w:t>
      </w:r>
      <w:r w:rsidR="00D261BD">
        <w:rPr>
          <w:lang w:eastAsia="pl-PL"/>
        </w:rPr>
        <w:t>–</w:t>
      </w:r>
      <w:r w:rsidR="00D261BD">
        <w:t>HP.5</w:t>
      </w:r>
      <w:r w:rsidR="0065452B">
        <w:t>)</w:t>
      </w:r>
      <w:r w:rsidR="00D261BD">
        <w:t xml:space="preserve"> </w:t>
      </w:r>
      <w:r>
        <w:t>w 2021 r.</w:t>
      </w:r>
      <w:r w:rsidRPr="000031D3">
        <w:t xml:space="preserve"> </w:t>
      </w:r>
      <w:r>
        <w:t xml:space="preserve">wyniosła </w:t>
      </w:r>
      <w:r w:rsidRPr="009D0184">
        <w:t>8</w:t>
      </w:r>
      <w:r w:rsidR="009D0184" w:rsidRPr="009D0184">
        <w:t>,7</w:t>
      </w:r>
      <w:r w:rsidR="009D0184">
        <w:t xml:space="preserve"> mld</w:t>
      </w:r>
      <w:r w:rsidRPr="000031D3">
        <w:t xml:space="preserve"> zł (o 1,7% mniej niż </w:t>
      </w:r>
      <w:r>
        <w:t>w roku poprzednim</w:t>
      </w:r>
      <w:r w:rsidRPr="000031D3">
        <w:t>).</w:t>
      </w:r>
      <w:r>
        <w:t xml:space="preserve"> </w:t>
      </w:r>
      <w:r w:rsidR="006C2615">
        <w:t xml:space="preserve">W strukturze </w:t>
      </w:r>
      <w:r w:rsidR="00690CD6">
        <w:t xml:space="preserve">nakładów inwestycyjnych </w:t>
      </w:r>
      <w:r w:rsidR="006C2615">
        <w:t>n</w:t>
      </w:r>
      <w:r w:rsidR="00D261BD">
        <w:t>ajwiększy udział</w:t>
      </w:r>
      <w:r w:rsidR="006C2615">
        <w:t xml:space="preserve"> (53,7%) miały</w:t>
      </w:r>
      <w:r w:rsidR="00D261BD">
        <w:t xml:space="preserve"> nakłady na maszyny, urządzenia techniczne i narzędzia.</w:t>
      </w:r>
    </w:p>
    <w:p w14:paraId="630D40D9" w14:textId="01F0EA56" w:rsidR="00D261BD" w:rsidRDefault="00316298" w:rsidP="00CC7DC7">
      <w:pPr>
        <w:pStyle w:val="Tytuwykresu"/>
        <w:ind w:left="851" w:hanging="851"/>
        <w:rPr>
          <w:lang w:val="pl-PL"/>
        </w:rPr>
      </w:pPr>
      <w:r>
        <w:rPr>
          <w:lang w:val="pl-PL"/>
        </w:rPr>
        <w:drawing>
          <wp:anchor distT="0" distB="0" distL="114300" distR="114300" simplePos="0" relativeHeight="251800576" behindDoc="0" locked="0" layoutInCell="1" allowOverlap="1" wp14:anchorId="63604A3F" wp14:editId="41A744A5">
            <wp:simplePos x="0" y="0"/>
            <wp:positionH relativeFrom="margin">
              <wp:align>left</wp:align>
            </wp:positionH>
            <wp:positionV relativeFrom="paragraph">
              <wp:posOffset>452148</wp:posOffset>
            </wp:positionV>
            <wp:extent cx="5047615" cy="1914525"/>
            <wp:effectExtent l="0" t="0" r="0" b="0"/>
            <wp:wrapTopAndBottom/>
            <wp:docPr id="35" name="Obraz 35" descr="Wykres piąty przedstawia nakłady inwestycyjne głównych świadczeniodawców opieki zdrowotnej według rodzajów nakładów w 2021 r..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376F6">
        <w:rPr>
          <w:lang w:val="pl-PL"/>
        </w:rPr>
        <w:t>Wykres 5</w:t>
      </w:r>
      <w:r w:rsidR="00D261BD" w:rsidRPr="00DA0C46">
        <w:rPr>
          <w:lang w:val="pl-PL"/>
        </w:rPr>
        <w:t xml:space="preserve">. Nakłady </w:t>
      </w:r>
      <w:r w:rsidR="007B51EC">
        <w:rPr>
          <w:lang w:val="pl-PL"/>
        </w:rPr>
        <w:t xml:space="preserve">inwestycyjne </w:t>
      </w:r>
      <w:r w:rsidR="00D261BD" w:rsidRPr="00DA0C46">
        <w:rPr>
          <w:lang w:val="pl-PL"/>
        </w:rPr>
        <w:t>głównych świadczenio</w:t>
      </w:r>
      <w:r w:rsidR="00DA0C46" w:rsidRPr="00DA0C46">
        <w:rPr>
          <w:lang w:val="pl-PL"/>
        </w:rPr>
        <w:t>da</w:t>
      </w:r>
      <w:r w:rsidR="00D261BD" w:rsidRPr="00DA0C46">
        <w:rPr>
          <w:lang w:val="pl-PL"/>
        </w:rPr>
        <w:t>wców opieki zdrowotnej</w:t>
      </w:r>
      <w:r w:rsidR="00A6327B" w:rsidRPr="00DA0C46">
        <w:rPr>
          <w:lang w:val="pl-PL"/>
        </w:rPr>
        <w:t xml:space="preserve"> </w:t>
      </w:r>
      <w:r w:rsidR="00D261BD" w:rsidRPr="00DA0C46">
        <w:rPr>
          <w:lang w:val="pl-PL"/>
        </w:rPr>
        <w:t>według</w:t>
      </w:r>
      <w:r w:rsidR="00CC7DC7" w:rsidRPr="00DA0C46">
        <w:rPr>
          <w:lang w:val="pl-PL"/>
        </w:rPr>
        <w:t xml:space="preserve"> rodzajów </w:t>
      </w:r>
      <w:r w:rsidR="00553D38">
        <w:rPr>
          <w:lang w:val="pl-PL"/>
        </w:rPr>
        <w:t xml:space="preserve">nakładów </w:t>
      </w:r>
      <w:r w:rsidR="00D261BD" w:rsidRPr="00DA0C46">
        <w:rPr>
          <w:lang w:val="pl-PL"/>
        </w:rPr>
        <w:t>w</w:t>
      </w:r>
      <w:r w:rsidR="00CC7DC7" w:rsidRPr="00DA0C46">
        <w:rPr>
          <w:lang w:val="pl-PL"/>
        </w:rPr>
        <w:t> </w:t>
      </w:r>
      <w:r w:rsidR="00D261BD" w:rsidRPr="00DA0C46">
        <w:rPr>
          <w:lang w:val="pl-PL"/>
        </w:rPr>
        <w:t>2021</w:t>
      </w:r>
      <w:r w:rsidR="00CC7DC7" w:rsidRPr="00DA0C46">
        <w:rPr>
          <w:lang w:val="pl-PL"/>
        </w:rPr>
        <w:t> </w:t>
      </w:r>
      <w:r w:rsidR="00D261BD" w:rsidRPr="00DA0C46">
        <w:rPr>
          <w:lang w:val="pl-PL"/>
        </w:rPr>
        <w:t>r.</w:t>
      </w:r>
    </w:p>
    <w:p w14:paraId="7722776C" w14:textId="5D5E33AA" w:rsidR="00A37492" w:rsidRDefault="00AF5599" w:rsidP="00A37492">
      <w:pPr>
        <w:spacing w:before="360"/>
      </w:pPr>
      <w:r>
        <w:lastRenderedPageBreak/>
        <w:t xml:space="preserve">Oprócz nakładów głównych świadczeniodawców opieki zdrowotnej, </w:t>
      </w:r>
      <w:r w:rsidR="005B476B">
        <w:t>dodatkową</w:t>
      </w:r>
      <w:r>
        <w:t xml:space="preserve"> </w:t>
      </w:r>
      <w:r w:rsidR="005B476B">
        <w:t>informację stanowią</w:t>
      </w:r>
      <w:r>
        <w:t xml:space="preserve"> nakłady na ochronę zdrowia według kierunku inwestowania (tzn. </w:t>
      </w:r>
      <w:r w:rsidR="00A37492" w:rsidRPr="00A37492">
        <w:t xml:space="preserve">przeznaczenia </w:t>
      </w:r>
      <w:r w:rsidR="00F30E38">
        <w:t>środków trwałych</w:t>
      </w:r>
      <w:r w:rsidR="00690CD6">
        <w:t xml:space="preserve">). </w:t>
      </w:r>
      <w:r w:rsidR="00A37492" w:rsidRPr="00A37492">
        <w:t>W</w:t>
      </w:r>
      <w:r w:rsidR="00553D38">
        <w:t xml:space="preserve"> </w:t>
      </w:r>
      <w:r w:rsidR="00A37492" w:rsidRPr="00A37492">
        <w:t xml:space="preserve">2021 r. </w:t>
      </w:r>
      <w:r w:rsidR="00553D38">
        <w:t>wydatki</w:t>
      </w:r>
      <w:r w:rsidR="00A37492" w:rsidRPr="00A37492">
        <w:t xml:space="preserve"> poniesione w gospodarce narodowej przez </w:t>
      </w:r>
      <w:r w:rsidR="005B476B">
        <w:t xml:space="preserve">wszystkich </w:t>
      </w:r>
      <w:r w:rsidR="00A37492" w:rsidRPr="00A37492">
        <w:t xml:space="preserve">inwestorów na </w:t>
      </w:r>
      <w:r w:rsidR="00F30E38" w:rsidRPr="00F30E38">
        <w:t xml:space="preserve">budowę, zakup lub ulepszenie </w:t>
      </w:r>
      <w:r w:rsidR="00F30E38">
        <w:t xml:space="preserve">obiektów i innych </w:t>
      </w:r>
      <w:r w:rsidR="00F30E38" w:rsidRPr="00F30E38">
        <w:t>środków trwałych</w:t>
      </w:r>
      <w:r w:rsidR="00553D38">
        <w:t>,</w:t>
      </w:r>
      <w:r w:rsidR="00F30E38" w:rsidRPr="00F30E38">
        <w:t xml:space="preserve"> </w:t>
      </w:r>
      <w:r w:rsidR="00A5456B" w:rsidRPr="00A5456B">
        <w:t>przeznaczon</w:t>
      </w:r>
      <w:r w:rsidR="00F30E38">
        <w:t xml:space="preserve">ych </w:t>
      </w:r>
      <w:r w:rsidR="00A5456B" w:rsidRPr="00A5456B">
        <w:t>dla potrzeb ochrony zdrowia</w:t>
      </w:r>
      <w:r w:rsidR="00553D38">
        <w:t>,</w:t>
      </w:r>
      <w:r w:rsidR="00A5456B" w:rsidRPr="00A5456B">
        <w:t xml:space="preserve"> </w:t>
      </w:r>
      <w:r w:rsidR="00F30E38">
        <w:t xml:space="preserve">wyniosły </w:t>
      </w:r>
      <w:r w:rsidR="00705D61" w:rsidRPr="00705D61">
        <w:t xml:space="preserve">9,3 </w:t>
      </w:r>
      <w:r w:rsidR="00A37492" w:rsidRPr="00705D61">
        <w:t>ml</w:t>
      </w:r>
      <w:r w:rsidR="00705D61">
        <w:t>d</w:t>
      </w:r>
      <w:r w:rsidR="00A37492" w:rsidRPr="00A37492">
        <w:t xml:space="preserve"> zł, tym samym zmniejszyły się o 1,7% w</w:t>
      </w:r>
      <w:r w:rsidR="005B476B">
        <w:t> </w:t>
      </w:r>
      <w:r w:rsidR="00A37492" w:rsidRPr="00A37492">
        <w:t xml:space="preserve">porównaniu z </w:t>
      </w:r>
      <w:r w:rsidR="00FF5DD0">
        <w:t>rokiem poprzednim</w:t>
      </w:r>
      <w:r w:rsidR="00A37492" w:rsidRPr="00A37492">
        <w:t>.</w:t>
      </w:r>
    </w:p>
    <w:p w14:paraId="0EC70D15" w14:textId="1844E912" w:rsidR="00805E18" w:rsidRPr="00644F7C" w:rsidRDefault="00F41DB2" w:rsidP="00F41DB2">
      <w:pPr>
        <w:pStyle w:val="Nagwek2"/>
        <w:rPr>
          <w:lang w:val="pl-PL"/>
        </w:rPr>
      </w:pPr>
      <w:r w:rsidRPr="00644F7C">
        <w:rPr>
          <w:lang w:val="pl-PL"/>
        </w:rPr>
        <w:t>Uwagi metodologiczne</w:t>
      </w:r>
    </w:p>
    <w:p w14:paraId="5863909C" w14:textId="054DA3B7" w:rsidR="00B105C4" w:rsidRDefault="00805E18" w:rsidP="00805E18">
      <w:r>
        <w:t>S</w:t>
      </w:r>
      <w:r w:rsidR="00B105C4" w:rsidRPr="00E00522">
        <w:t>atelitarny rachunek zdrowia umożliwia pomiar udziału świadczeniodawców opieki zdrowotnej w tworzeniu produktu krajowego brutto oraz analizę przepływów wyrobów i usług w ochronie zdrowia w sferze produkcji i ich finalnego wykorzystania. Zakres sektora ochrony zdrowia oraz podmiotów zaliczanych do świadczeniodawców (dostawców) opieki zdrowotnej definiują międzynarodowe klasyfi</w:t>
      </w:r>
      <w:r w:rsidR="00E00522">
        <w:t>kacje systemu rachunków zdrowia</w:t>
      </w:r>
      <w:r w:rsidR="006638D0">
        <w:t xml:space="preserve"> (</w:t>
      </w:r>
      <w:r w:rsidR="006638D0" w:rsidRPr="00A402D1">
        <w:rPr>
          <w:rStyle w:val="PrzypisZnak"/>
        </w:rPr>
        <w:t>International Classification for Health Accounts</w:t>
      </w:r>
      <w:r w:rsidR="006638D0">
        <w:rPr>
          <w:rStyle w:val="PrzypisZnak"/>
          <w:lang w:val="pl-PL"/>
        </w:rPr>
        <w:t>)</w:t>
      </w:r>
      <w:r w:rsidR="00E00522">
        <w:t xml:space="preserve">. </w:t>
      </w:r>
      <w:r w:rsidR="005F46A0" w:rsidRPr="005F46A0">
        <w:t xml:space="preserve">Informacje na temat zastosowanych rozwiązań metodologicznych znajdują się w folderze </w:t>
      </w:r>
      <w:r w:rsidR="005F46A0" w:rsidRPr="00E00522">
        <w:rPr>
          <w:i/>
        </w:rPr>
        <w:t>Jak liczymy satelitarny rachunek zdrowia?</w:t>
      </w:r>
      <w:r w:rsidR="005F46A0" w:rsidRPr="005F46A0">
        <w:t xml:space="preserve"> (hiperłącze dostępne jest na ostatniej stronie).</w:t>
      </w:r>
    </w:p>
    <w:p w14:paraId="34BC8F56" w14:textId="086638FC" w:rsidR="006E6A69" w:rsidRDefault="00A356C3" w:rsidP="00B105C4">
      <w:pPr>
        <w:rPr>
          <w:shd w:val="clear" w:color="auto" w:fill="FFFFFF"/>
        </w:rPr>
      </w:pPr>
      <w:r>
        <w:rPr>
          <w:shd w:val="clear" w:color="auto" w:fill="FFFFFF"/>
        </w:rPr>
        <w:t>Satelitarny rachunek zdrowia w 2021 r. został opracowany n</w:t>
      </w:r>
      <w:r w:rsidRPr="00A356C3">
        <w:rPr>
          <w:shd w:val="clear" w:color="auto" w:fill="FFFFFF"/>
        </w:rPr>
        <w:t>a podstawie danych sprzed wprowadzenia rewizji benchmarkingowej w rachunkach narodowych przeprowadzonej w</w:t>
      </w:r>
      <w:r w:rsidR="00867EAF">
        <w:rPr>
          <w:shd w:val="clear" w:color="auto" w:fill="FFFFFF"/>
        </w:rPr>
        <w:t> </w:t>
      </w:r>
      <w:r w:rsidRPr="00A356C3">
        <w:rPr>
          <w:shd w:val="clear" w:color="auto" w:fill="FFFFFF"/>
        </w:rPr>
        <w:t>2024 r. i obejmującej lata 1995–2022.</w:t>
      </w:r>
    </w:p>
    <w:p w14:paraId="4809D44B" w14:textId="40D3AB23" w:rsidR="00694AF0" w:rsidRPr="000F761C" w:rsidRDefault="00AD4BFC" w:rsidP="00F41DB2">
      <w:pPr>
        <w:spacing w:before="8160"/>
        <w:rPr>
          <w:sz w:val="18"/>
        </w:rPr>
      </w:pPr>
      <w:r w:rsidRPr="000F761C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0F761C" w:rsidRDefault="00DA331D" w:rsidP="0030079A">
      <w:pPr>
        <w:rPr>
          <w:sz w:val="18"/>
        </w:rPr>
        <w:sectPr w:rsidR="00DA331D" w:rsidRPr="000F761C" w:rsidSect="002D37FA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E00522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0F761C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0F761C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0F761C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0F761C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0F761C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0F761C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0F761C">
              <w:rPr>
                <w:sz w:val="20"/>
              </w:rPr>
              <w:t>Tel:</w:t>
            </w:r>
            <w:r w:rsidRPr="000F761C">
              <w:rPr>
                <w:color w:val="000000" w:themeColor="text1"/>
                <w:sz w:val="20"/>
              </w:rPr>
              <w:t xml:space="preserve"> </w:t>
            </w:r>
            <w:hyperlink r:id="rId21" w:tooltip="zadzwoń" w:history="1">
              <w:r w:rsidR="00A46A86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0F761C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0F761C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0F761C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77777777" w:rsidR="0087504F" w:rsidRPr="000F761C" w:rsidRDefault="0087504F" w:rsidP="00F03D6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017EE7A3" w14:textId="57936458" w:rsidR="0087504F" w:rsidRPr="000F761C" w:rsidRDefault="0087504F" w:rsidP="0087504F">
            <w:pPr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DA0C46" w:rsidRDefault="0087504F" w:rsidP="00925120">
            <w:pPr>
              <w:spacing w:after="0"/>
              <w:rPr>
                <w:sz w:val="20"/>
                <w:szCs w:val="20"/>
                <w:lang w:val="it-IT"/>
              </w:rPr>
            </w:pPr>
            <w:r w:rsidRPr="00DA0C46">
              <w:rPr>
                <w:sz w:val="20"/>
                <w:szCs w:val="20"/>
                <w:lang w:val="it-IT"/>
              </w:rPr>
              <w:t>Tel. stacjonarne: 22 608 38 04, 22 449 41 45,</w:t>
            </w:r>
            <w:r w:rsidR="00925120" w:rsidRPr="00DA0C46">
              <w:rPr>
                <w:sz w:val="20"/>
                <w:szCs w:val="20"/>
                <w:lang w:val="it-IT"/>
              </w:rPr>
              <w:t xml:space="preserve"> </w:t>
            </w:r>
          </w:p>
          <w:p w14:paraId="7C8902C5" w14:textId="325C2802" w:rsidR="0087504F" w:rsidRPr="00DA0C46" w:rsidRDefault="0087504F" w:rsidP="00716853">
            <w:pPr>
              <w:spacing w:before="0"/>
              <w:ind w:left="1542"/>
              <w:rPr>
                <w:sz w:val="20"/>
                <w:szCs w:val="20"/>
                <w:lang w:val="it-IT"/>
              </w:rPr>
            </w:pPr>
            <w:r w:rsidRPr="00DA0C46">
              <w:rPr>
                <w:sz w:val="20"/>
                <w:szCs w:val="20"/>
                <w:lang w:val="it-IT"/>
              </w:rPr>
              <w:t>22 608 30 09</w:t>
            </w:r>
          </w:p>
          <w:p w14:paraId="3CC62B04" w14:textId="0D82A6D3" w:rsidR="0087504F" w:rsidRPr="00DA0C46" w:rsidRDefault="0087504F" w:rsidP="00FB1E83">
            <w:pPr>
              <w:spacing w:before="0"/>
              <w:rPr>
                <w:b/>
                <w:lang w:val="it-IT"/>
              </w:rPr>
            </w:pPr>
            <w:r w:rsidRPr="00DA0C46">
              <w:rPr>
                <w:b/>
                <w:sz w:val="20"/>
                <w:szCs w:val="20"/>
                <w:lang w:val="it-IT"/>
              </w:rPr>
              <w:t>e-mail:</w:t>
            </w:r>
            <w:r w:rsidRPr="00DA0C46">
              <w:rPr>
                <w:sz w:val="20"/>
                <w:szCs w:val="20"/>
                <w:lang w:val="it-IT"/>
              </w:rPr>
              <w:t xml:space="preserve"> </w:t>
            </w:r>
            <w:hyperlink r:id="rId22" w:tooltip="adres mailowy Wydziału Współpracy z Mediami" w:history="1">
              <w:r w:rsidRPr="00DA0C4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it-IT"/>
                </w:rPr>
                <w:t>obslugaprasowa@stat.gov.pl</w:t>
              </w:r>
            </w:hyperlink>
          </w:p>
        </w:tc>
      </w:tr>
      <w:tr w:rsidR="005B6AE9" w:rsidRPr="000F761C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5B6AE9" w:rsidRPr="00DA0C46" w:rsidRDefault="005B6AE9" w:rsidP="00FB1E83">
            <w:pPr>
              <w:rPr>
                <w:sz w:val="18"/>
                <w:lang w:val="it-IT"/>
              </w:rPr>
            </w:pPr>
          </w:p>
        </w:tc>
        <w:tc>
          <w:tcPr>
            <w:tcW w:w="4927" w:type="dxa"/>
            <w:vAlign w:val="center"/>
          </w:tcPr>
          <w:p w14:paraId="01941133" w14:textId="27A048BF" w:rsidR="005B6AE9" w:rsidRPr="000F761C" w:rsidRDefault="00A70E9C" w:rsidP="007A0241">
            <w:pPr>
              <w:ind w:firstLine="680"/>
              <w:rPr>
                <w:sz w:val="18"/>
              </w:rPr>
            </w:pPr>
            <w:hyperlink r:id="rId23" w:tooltip="strona internetowa GUS" w:history="1"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0584AE3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0F761C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0F761C" w:rsidRDefault="005B6AE9" w:rsidP="007A024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FBDBEDC" w:rsidR="005B6AE9" w:rsidRPr="000F761C" w:rsidRDefault="003402BB" w:rsidP="007A0241">
            <w:pPr>
              <w:ind w:firstLine="680"/>
              <w:rPr>
                <w:sz w:val="18"/>
              </w:rPr>
            </w:pPr>
            <w:r w:rsidRPr="000F76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2885CE5" wp14:editId="2D27F48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X GUS" w:history="1">
              <w:r w:rsidR="005B6AE9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0F761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0F761C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0F761C" w:rsidRDefault="005B6AE9" w:rsidP="007A024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82FB08C" w:rsidR="005B6AE9" w:rsidRPr="000F761C" w:rsidRDefault="005B6AE9" w:rsidP="007A0241">
            <w:pPr>
              <w:ind w:firstLine="680"/>
              <w:rPr>
                <w:sz w:val="18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233FA3F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facebook GUS" w:history="1"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0F761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0F761C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1781624" w:rsidR="005B6AE9" w:rsidRPr="000F761C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C16ECD2" wp14:editId="470A54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intagram GUS" w:history="1"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0F761C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098F08E" w:rsidR="005B6AE9" w:rsidRPr="000F761C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FC606A4" wp14:editId="09FCE2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youtube GUS" w:history="1"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0F761C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362DACA" w:rsidR="005B6AE9" w:rsidRPr="000F761C" w:rsidRDefault="00A70E9C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33" w:tooltip="linkedin GUS" w:history="1"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6784" behindDoc="0" locked="0" layoutInCell="1" allowOverlap="1" wp14:anchorId="033A47C4" wp14:editId="2E8959B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0F761C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0F761C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0F761C">
              <w:rPr>
                <w:b/>
              </w:rPr>
              <w:t>Powiązane opracowania</w:t>
            </w:r>
          </w:p>
          <w:p w14:paraId="67024C7F" w14:textId="08261C59" w:rsidR="005B6AE9" w:rsidRPr="006815AE" w:rsidRDefault="00A70E9C" w:rsidP="005B6AE9">
            <w:pPr>
              <w:rPr>
                <w:rFonts w:cs="Times New Roman"/>
              </w:rPr>
            </w:pPr>
            <w:hyperlink r:id="rId35" w:tooltip="Link do folderu &quot;Jak liczymy satelitarny rachunek zdrowia?&quot;" w:history="1">
              <w:r w:rsidR="00AE5D06" w:rsidRPr="006815AE">
                <w:rPr>
                  <w:rStyle w:val="Hipercze"/>
                </w:rPr>
                <w:t>Jak liczymy satelitarny rachunek zdrowia?</w:t>
              </w:r>
            </w:hyperlink>
          </w:p>
          <w:p w14:paraId="1878D550" w14:textId="122CD779" w:rsidR="005B6AE9" w:rsidRDefault="00A70E9C" w:rsidP="005B6AE9">
            <w:pPr>
              <w:rPr>
                <w:rStyle w:val="Hipercze"/>
              </w:rPr>
            </w:pPr>
            <w:hyperlink r:id="rId36" w:tooltip="Link do publikacji &quot;Zdrowie i ochrona zdrowia w 2023 roku&quot;" w:history="1">
              <w:r w:rsidR="00AE5D06" w:rsidRPr="006815AE">
                <w:rPr>
                  <w:rStyle w:val="Hipercze"/>
                </w:rPr>
                <w:t>Zdrowie i ochrona zdrowia w 2023 roku</w:t>
              </w:r>
            </w:hyperlink>
          </w:p>
          <w:p w14:paraId="3E7FAFF1" w14:textId="1A5D9944" w:rsidR="001969EE" w:rsidRPr="006815AE" w:rsidRDefault="00A70E9C" w:rsidP="005B6AE9">
            <w:pPr>
              <w:rPr>
                <w:rFonts w:cs="Times New Roman"/>
              </w:rPr>
            </w:pPr>
            <w:hyperlink r:id="rId37" w:tooltip="Link do podręcznika SHA2011">
              <w:r w:rsidR="001969EE" w:rsidRPr="00656C8E">
                <w:rPr>
                  <w:color w:val="0000FF"/>
                  <w:u w:val="single" w:color="0000FF"/>
                </w:rPr>
                <w:t>Podręcznik SHA2011</w:t>
              </w:r>
            </w:hyperlink>
          </w:p>
          <w:p w14:paraId="6EC7A51E" w14:textId="5A52AED2" w:rsidR="00531873" w:rsidRPr="000F761C" w:rsidRDefault="00531873" w:rsidP="005B6AE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F761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1F5CB39" w14:textId="3281AD5C" w:rsidR="00AC3E31" w:rsidRPr="0051455B" w:rsidRDefault="005B6AE9" w:rsidP="00AC3E31">
            <w:pPr>
              <w:rPr>
                <w:rStyle w:val="Hipercze"/>
              </w:rPr>
            </w:pPr>
            <w:r w:rsidRPr="000F761C">
              <w:rPr>
                <w:rFonts w:cs="Times New Roman"/>
              </w:rPr>
              <w:fldChar w:fldCharType="begin"/>
            </w:r>
            <w:r w:rsidRPr="000F761C">
              <w:rPr>
                <w:rFonts w:cs="Times New Roman"/>
              </w:rPr>
              <w:instrText>HYPERLINK "https://stat.gov.pl/" \o "Słownik pojęć na stronie GUS"</w:instrText>
            </w:r>
            <w:r w:rsidRPr="000F761C">
              <w:rPr>
                <w:rFonts w:cs="Times New Roman"/>
              </w:rPr>
              <w:fldChar w:fldCharType="separate"/>
            </w:r>
            <w:hyperlink r:id="rId38" w:tooltip="Link do pojęcia &quot;Eksport towarów i usług&quot;" w:history="1">
              <w:r w:rsidR="00AC3E31" w:rsidRPr="0051455B">
                <w:rPr>
                  <w:rStyle w:val="Hipercze"/>
                </w:rPr>
                <w:t>Eksport towarów i usług</w:t>
              </w:r>
            </w:hyperlink>
          </w:p>
          <w:p w14:paraId="0D8212D7" w14:textId="77777777" w:rsidR="00AC3E31" w:rsidRPr="0051455B" w:rsidRDefault="00A70E9C" w:rsidP="00AC3E31">
            <w:pPr>
              <w:rPr>
                <w:rStyle w:val="Hipercze"/>
              </w:rPr>
            </w:pPr>
            <w:hyperlink r:id="rId39" w:tooltip="Link do pojęcia &quot;Import towarów i usług&quot;" w:history="1">
              <w:r w:rsidR="00AC3E31" w:rsidRPr="0051455B">
                <w:rPr>
                  <w:rStyle w:val="Hipercze"/>
                </w:rPr>
                <w:t>Import towarów i usług</w:t>
              </w:r>
            </w:hyperlink>
            <w:r w:rsidR="00AC3E31" w:rsidRPr="0051455B">
              <w:rPr>
                <w:rStyle w:val="Hipercze"/>
              </w:rPr>
              <w:t xml:space="preserve"> </w:t>
            </w:r>
          </w:p>
          <w:p w14:paraId="5219805F" w14:textId="77777777" w:rsidR="00AC3E31" w:rsidRPr="0051455B" w:rsidRDefault="00A70E9C" w:rsidP="00AC3E31">
            <w:pPr>
              <w:rPr>
                <w:rStyle w:val="Hipercze"/>
              </w:rPr>
            </w:pPr>
            <w:hyperlink r:id="rId40" w:tooltip="Link do pojęcia &quot;Koszty związane z zatrudnieniem&quot;" w:history="1">
              <w:r w:rsidR="00AC3E31" w:rsidRPr="0051455B">
                <w:rPr>
                  <w:rStyle w:val="Hipercze"/>
                </w:rPr>
                <w:t>Koszty związane z zatrudnieniem</w:t>
              </w:r>
            </w:hyperlink>
          </w:p>
          <w:p w14:paraId="375E942E" w14:textId="77777777" w:rsidR="00AC3E31" w:rsidRPr="0051455B" w:rsidRDefault="00A70E9C" w:rsidP="00AC3E31">
            <w:pPr>
              <w:rPr>
                <w:rStyle w:val="Hipercze"/>
              </w:rPr>
            </w:pPr>
            <w:hyperlink r:id="rId41" w:tooltip="Link do pojęcia &quot;Nadwyżka operacyjna brutto&quot;" w:history="1">
              <w:r w:rsidR="00AC3E31" w:rsidRPr="0051455B">
                <w:rPr>
                  <w:rStyle w:val="Hipercze"/>
                </w:rPr>
                <w:t>Nadwyżka operacyjna brutto</w:t>
              </w:r>
            </w:hyperlink>
          </w:p>
          <w:p w14:paraId="4267701E" w14:textId="77777777" w:rsidR="00AC3E31" w:rsidRPr="0051455B" w:rsidRDefault="00A70E9C" w:rsidP="00AC3E31">
            <w:pPr>
              <w:rPr>
                <w:rStyle w:val="Hipercze"/>
              </w:rPr>
            </w:pPr>
            <w:hyperlink r:id="rId42" w:tooltip="Link do pojęcia &quot;Produkcja globalna&quot;" w:history="1">
              <w:r w:rsidR="00AC3E31" w:rsidRPr="0051455B">
                <w:rPr>
                  <w:rStyle w:val="Hipercze"/>
                </w:rPr>
                <w:t>Produkcja globalna</w:t>
              </w:r>
            </w:hyperlink>
          </w:p>
          <w:p w14:paraId="1505657B" w14:textId="77777777" w:rsidR="00AC3E31" w:rsidRPr="0051455B" w:rsidRDefault="00A70E9C" w:rsidP="00AC3E31">
            <w:pPr>
              <w:rPr>
                <w:rStyle w:val="Hipercze"/>
              </w:rPr>
            </w:pPr>
            <w:hyperlink r:id="rId43" w:tooltip="Link do pojęcia &quot;Spożycie&quot;" w:history="1">
              <w:r w:rsidR="00AC3E31" w:rsidRPr="0051455B">
                <w:rPr>
                  <w:rStyle w:val="Hipercze"/>
                </w:rPr>
                <w:t>Spożycie</w:t>
              </w:r>
            </w:hyperlink>
          </w:p>
          <w:p w14:paraId="0B12DE7A" w14:textId="77777777" w:rsidR="00AC3E31" w:rsidRPr="0051455B" w:rsidRDefault="00A70E9C" w:rsidP="00AC3E31">
            <w:pPr>
              <w:rPr>
                <w:rStyle w:val="Hipercze"/>
              </w:rPr>
            </w:pPr>
            <w:hyperlink r:id="rId44" w:tooltip="Link do pojęcia &quot;Wartość dodana brutto&quot;" w:history="1">
              <w:r w:rsidR="00AC3E31" w:rsidRPr="0051455B">
                <w:rPr>
                  <w:rStyle w:val="Hipercze"/>
                </w:rPr>
                <w:t>Wartość dodana brutto</w:t>
              </w:r>
            </w:hyperlink>
          </w:p>
          <w:p w14:paraId="3FD90911" w14:textId="6DEDAA09" w:rsidR="005B6AE9" w:rsidRPr="000F761C" w:rsidRDefault="00A70E9C" w:rsidP="00AC3E31">
            <w:pPr>
              <w:rPr>
                <w:rStyle w:val="Hipercze"/>
                <w:rFonts w:cstheme="minorBidi"/>
              </w:rPr>
            </w:pPr>
            <w:hyperlink r:id="rId45" w:tooltip="Link do pojęcia &quot;Zużycie pośrednie&quot;" w:history="1">
              <w:r w:rsidR="00AC3E31" w:rsidRPr="0051455B">
                <w:rPr>
                  <w:rStyle w:val="Hipercze"/>
                </w:rPr>
                <w:t>Zużycie pośrednie</w:t>
              </w:r>
            </w:hyperlink>
          </w:p>
          <w:p w14:paraId="59EB7117" w14:textId="043DB7C2" w:rsidR="00531873" w:rsidRPr="000F761C" w:rsidRDefault="005B6AE9" w:rsidP="005B6AE9">
            <w:pPr>
              <w:rPr>
                <w:rFonts w:cs="Times New Roman"/>
                <w:color w:val="0000FF"/>
                <w:u w:val="single"/>
              </w:rPr>
            </w:pPr>
            <w:r w:rsidRPr="000F761C">
              <w:rPr>
                <w:rFonts w:cs="Times New Roman"/>
              </w:rPr>
              <w:fldChar w:fldCharType="end"/>
            </w:r>
          </w:p>
        </w:tc>
      </w:tr>
    </w:tbl>
    <w:p w14:paraId="7C19EFAE" w14:textId="323CA8EF" w:rsidR="00D261A2" w:rsidRPr="000F761C" w:rsidRDefault="00D261A2" w:rsidP="002D37FA">
      <w:pPr>
        <w:rPr>
          <w:sz w:val="18"/>
        </w:rPr>
      </w:pPr>
    </w:p>
    <w:sectPr w:rsidR="00D261A2" w:rsidRPr="000F761C" w:rsidSect="003B18B6">
      <w:headerReference w:type="default" r:id="rId46"/>
      <w:footerReference w:type="default" r:id="rId4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A5BFCF" w16cex:dateUtc="2025-10-24T07:05:00Z"/>
  <w16cex:commentExtensible w16cex:durableId="2CA5BDF5" w16cex:dateUtc="2025-10-24T06:57:00Z"/>
  <w16cex:commentExtensible w16cex:durableId="2CA5C5C6" w16cex:dateUtc="2025-10-24T07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DB0AD" w14:textId="77777777" w:rsidR="00807DF8" w:rsidRDefault="00807DF8" w:rsidP="000662E2">
      <w:pPr>
        <w:spacing w:after="0" w:line="240" w:lineRule="auto"/>
      </w:pPr>
      <w:r>
        <w:separator/>
      </w:r>
    </w:p>
    <w:p w14:paraId="725F9E8F" w14:textId="77777777" w:rsidR="00807DF8" w:rsidRDefault="00807DF8"/>
    <w:p w14:paraId="5952B940" w14:textId="77777777" w:rsidR="00807DF8" w:rsidRDefault="00807DF8"/>
    <w:p w14:paraId="5599BC44" w14:textId="77777777" w:rsidR="00807DF8" w:rsidRDefault="00807DF8"/>
    <w:p w14:paraId="05D86BC0" w14:textId="77777777" w:rsidR="00807DF8" w:rsidRDefault="00807DF8"/>
    <w:p w14:paraId="5AAA5F91" w14:textId="77777777" w:rsidR="00807DF8" w:rsidRDefault="00807DF8"/>
  </w:endnote>
  <w:endnote w:type="continuationSeparator" w:id="0">
    <w:p w14:paraId="74F12DB2" w14:textId="77777777" w:rsidR="00807DF8" w:rsidRDefault="00807DF8" w:rsidP="000662E2">
      <w:pPr>
        <w:spacing w:after="0" w:line="240" w:lineRule="auto"/>
      </w:pPr>
      <w:r>
        <w:continuationSeparator/>
      </w:r>
    </w:p>
    <w:p w14:paraId="6372F89A" w14:textId="77777777" w:rsidR="00807DF8" w:rsidRDefault="00807DF8"/>
    <w:p w14:paraId="4CB81E5C" w14:textId="77777777" w:rsidR="00807DF8" w:rsidRDefault="00807DF8"/>
    <w:p w14:paraId="4E719746" w14:textId="77777777" w:rsidR="00807DF8" w:rsidRDefault="00807DF8"/>
    <w:p w14:paraId="76C528D3" w14:textId="77777777" w:rsidR="00807DF8" w:rsidRDefault="00807DF8"/>
    <w:p w14:paraId="04BC230A" w14:textId="77777777" w:rsidR="00807DF8" w:rsidRDefault="00807D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78DEF87-4FBD-4D1A-B27C-607B569AC5B5}"/>
    <w:embedBold r:id="rId2" w:fontKey="{E6104D62-BA7E-4AD1-A394-8BC6F08F6DDD}"/>
    <w:embedItalic r:id="rId3" w:fontKey="{BB7CAE2B-2F0F-4512-A272-9AAA4FCC187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DEB0113-70BA-4C1F-A2A4-AE3F93F7DBAB}"/>
    <w:embedBold r:id="rId5" w:fontKey="{F528188C-6D35-4039-B417-64CF63657F11}"/>
    <w:embedItalic r:id="rId6" w:fontKey="{7ED03C09-65F6-45BA-A376-584C8FB8B76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0F4ADF5E-1EBE-4B89-A552-899E5F359C3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68BBB4D4-E43D-4A0C-B47D-0E707B905013}"/>
    <w:embedItalic r:id="rId9" w:fontKey="{F0254A90-9E0D-415F-A89E-B16DB7E6FF5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0DB68EB-68D6-4E29-B2BD-42794688683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0C896DED-0314-4FD2-AEE9-F2A4FA6C3D1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E7EBE670-21DB-44F9-BF5D-7183DEB2979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65452B" w:rsidRDefault="0065452B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F7C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65452B" w:rsidRDefault="0065452B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F7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65452B" w:rsidRPr="002D37FA" w:rsidRDefault="0065452B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644F7C">
          <w:rPr>
            <w:noProof/>
          </w:rPr>
          <w:t>6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F9C13" w14:textId="77777777" w:rsidR="00807DF8" w:rsidRDefault="00807DF8" w:rsidP="000662E2">
      <w:pPr>
        <w:spacing w:after="0" w:line="240" w:lineRule="auto"/>
      </w:pPr>
      <w:r>
        <w:separator/>
      </w:r>
    </w:p>
  </w:footnote>
  <w:footnote w:type="continuationSeparator" w:id="0">
    <w:p w14:paraId="421556E8" w14:textId="77777777" w:rsidR="00807DF8" w:rsidRDefault="00807DF8" w:rsidP="000662E2">
      <w:pPr>
        <w:spacing w:after="0" w:line="240" w:lineRule="auto"/>
      </w:pPr>
      <w:r>
        <w:continuationSeparator/>
      </w:r>
    </w:p>
    <w:p w14:paraId="47B3D022" w14:textId="77777777" w:rsidR="00807DF8" w:rsidRDefault="00807DF8"/>
  </w:footnote>
  <w:footnote w:type="continuationNotice" w:id="1">
    <w:p w14:paraId="55AE15B5" w14:textId="77777777" w:rsidR="00807DF8" w:rsidRDefault="00807DF8">
      <w:pPr>
        <w:spacing w:before="0" w:after="0" w:line="240" w:lineRule="auto"/>
      </w:pPr>
    </w:p>
    <w:p w14:paraId="12839FC4" w14:textId="77777777" w:rsidR="00807DF8" w:rsidRDefault="00807DF8"/>
  </w:footnote>
  <w:footnote w:id="2">
    <w:p w14:paraId="14E9AC40" w14:textId="76A6C96C" w:rsidR="0065452B" w:rsidRPr="005055F5" w:rsidRDefault="0065452B" w:rsidP="00B47776">
      <w:pPr>
        <w:pStyle w:val="Przypis"/>
        <w:rPr>
          <w:lang w:val="pl-PL"/>
        </w:rPr>
      </w:pPr>
      <w:r w:rsidRPr="00601472">
        <w:rPr>
          <w:rStyle w:val="Odwoanieprzypisudolnego"/>
          <w:shd w:val="clear" w:color="auto" w:fill="auto"/>
        </w:rPr>
        <w:footnoteRef/>
      </w:r>
      <w:r w:rsidRPr="005055F5">
        <w:rPr>
          <w:shd w:val="clear" w:color="auto" w:fill="auto"/>
          <w:lang w:val="pl-PL"/>
        </w:rPr>
        <w:t xml:space="preserve"> </w:t>
      </w:r>
      <w:r w:rsidRPr="00601472">
        <w:rPr>
          <w:shd w:val="clear" w:color="auto" w:fill="auto"/>
          <w:lang w:val="pl-PL"/>
        </w:rPr>
        <w:t xml:space="preserve">Zgodnie z międzynarodową klasyfikacją </w:t>
      </w:r>
      <w:r w:rsidRPr="00731141">
        <w:rPr>
          <w:shd w:val="clear" w:color="auto" w:fill="auto"/>
          <w:lang w:val="pl-PL"/>
        </w:rPr>
        <w:t>dostawców dóbr i usług ochrony zdrowia</w:t>
      </w:r>
      <w:r>
        <w:rPr>
          <w:shd w:val="clear" w:color="auto" w:fill="auto"/>
          <w:lang w:val="pl-PL"/>
        </w:rPr>
        <w:t xml:space="preserve"> </w:t>
      </w:r>
      <w:r w:rsidRPr="00601472">
        <w:rPr>
          <w:shd w:val="clear" w:color="auto" w:fill="auto"/>
          <w:lang w:val="pl-PL"/>
        </w:rPr>
        <w:t>w</w:t>
      </w:r>
      <w:r>
        <w:rPr>
          <w:shd w:val="clear" w:color="auto" w:fill="auto"/>
          <w:lang w:val="pl-PL"/>
        </w:rPr>
        <w:t> </w:t>
      </w:r>
      <w:r w:rsidRPr="00601472">
        <w:rPr>
          <w:shd w:val="clear" w:color="auto" w:fill="auto"/>
          <w:lang w:val="pl-PL"/>
        </w:rPr>
        <w:t>systemie rachunków zdrowia (</w:t>
      </w:r>
      <w:r w:rsidRPr="00A402D1">
        <w:rPr>
          <w:shd w:val="clear" w:color="auto" w:fill="auto"/>
        </w:rPr>
        <w:t>International Classification for Health Accounts – Health Care Providers</w:t>
      </w:r>
      <w:r w:rsidRPr="00601472">
        <w:rPr>
          <w:shd w:val="clear" w:color="auto" w:fill="auto"/>
          <w:lang w:val="pl-PL"/>
        </w:rPr>
        <w:t>).</w:t>
      </w:r>
    </w:p>
  </w:footnote>
  <w:footnote w:id="3">
    <w:p w14:paraId="501E3089" w14:textId="21E56EBC" w:rsidR="0065452B" w:rsidRDefault="0065452B">
      <w:pPr>
        <w:pStyle w:val="Tekstprzypisudolnego"/>
      </w:pPr>
      <w:r w:rsidRPr="003B6E27">
        <w:rPr>
          <w:rStyle w:val="Odwoanieprzypisudolnego"/>
          <w:sz w:val="19"/>
          <w:szCs w:val="19"/>
        </w:rPr>
        <w:footnoteRef/>
      </w:r>
      <w:r w:rsidRPr="003B6E27">
        <w:rPr>
          <w:sz w:val="19"/>
          <w:szCs w:val="19"/>
        </w:rPr>
        <w:t xml:space="preserve"> </w:t>
      </w:r>
      <w:r w:rsidRPr="003B6E27">
        <w:rPr>
          <w:rStyle w:val="PrzypisZnak"/>
          <w:lang w:val="pl-PL"/>
        </w:rPr>
        <w:t>Zgodnie z międzynarodową klasyfikacją funkcji ochrony zdrowia w systemie rachunków zdrowia (</w:t>
      </w:r>
      <w:r w:rsidRPr="00A402D1">
        <w:rPr>
          <w:rStyle w:val="PrzypisZnak"/>
        </w:rPr>
        <w:t>International Classification for Health Accounts – Health Care Functions</w:t>
      </w:r>
      <w:r w:rsidRPr="003B6E27">
        <w:rPr>
          <w:rStyle w:val="PrzypisZnak"/>
          <w:lang w:val="pl-PL"/>
        </w:rPr>
        <w:t>).</w:t>
      </w:r>
    </w:p>
  </w:footnote>
  <w:footnote w:id="4">
    <w:p w14:paraId="0ADED1A8" w14:textId="44B4CB4B" w:rsidR="0065452B" w:rsidRPr="005055F5" w:rsidRDefault="0065452B" w:rsidP="006367DF">
      <w:pPr>
        <w:pStyle w:val="Przypis"/>
        <w:rPr>
          <w:lang w:val="pl-PL"/>
        </w:rPr>
      </w:pPr>
      <w:r w:rsidRPr="006367DF">
        <w:rPr>
          <w:rStyle w:val="Odwoanieprzypisudolnego"/>
        </w:rPr>
        <w:footnoteRef/>
      </w:r>
      <w:r w:rsidRPr="005055F5">
        <w:rPr>
          <w:lang w:val="pl-PL"/>
        </w:rPr>
        <w:t xml:space="preserve"> </w:t>
      </w:r>
      <w:r w:rsidRPr="006367DF">
        <w:rPr>
          <w:rStyle w:val="PrzypisZnak"/>
          <w:lang w:val="pl-PL"/>
        </w:rPr>
        <w:t>Ludność według stanu na 30 czerwca.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65452B" w:rsidRDefault="0065452B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65452B" w:rsidRDefault="0065452B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7088F7B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21.11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9C95A" w14:textId="77777777" w:rsidR="0065452B" w:rsidRDefault="0065452B" w:rsidP="00F049AB">
                          <w:pPr>
                            <w:pStyle w:val="Datainformacjisygnalnej"/>
                          </w:pPr>
                          <w:r>
                            <w:t>21.11.2025</w:t>
                          </w:r>
                        </w:p>
                        <w:p w14:paraId="71967FEA" w14:textId="235E38C5" w:rsidR="0065452B" w:rsidRPr="00A01B40" w:rsidRDefault="0065452B" w:rsidP="00F049AB">
                          <w:pPr>
                            <w:pStyle w:val="Datainformacjisygnalnej"/>
                          </w:pPr>
                          <w: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21.11.2025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" filled="f" stroked="f">
              <v:textbox>
                <w:txbxContent>
                  <w:p w14:paraId="0669C95A" w14:textId="77777777" w:rsidR="0065452B" w:rsidRDefault="0065452B" w:rsidP="00F049AB">
                    <w:pPr>
                      <w:pStyle w:val="Datainformacjisygnalnej"/>
                    </w:pPr>
                    <w:r>
                      <w:t>21.11.2025</w:t>
                    </w:r>
                  </w:p>
                  <w:p w14:paraId="71967FEA" w14:textId="235E38C5" w:rsidR="0065452B" w:rsidRPr="00A01B40" w:rsidRDefault="0065452B" w:rsidP="00F049AB">
                    <w:pPr>
                      <w:pStyle w:val="Datainformacjisygnalnej"/>
                    </w:pPr>
                    <w: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65452B" w:rsidRPr="003C6C8D" w:rsidRDefault="0065452B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65452B" w:rsidRPr="003C6C8D" w:rsidRDefault="0065452B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65452B" w:rsidRDefault="0065452B"/>
  <w:p w14:paraId="3F80A880" w14:textId="77777777" w:rsidR="0065452B" w:rsidRDefault="006545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85pt;height:125pt;visibility:visible;mso-wrap-style:square" o:bullet="t">
        <v:imagedata r:id="rId2" o:title=""/>
      </v:shape>
    </w:pict>
  </w:numPicBullet>
  <w:numPicBullet w:numPicBulletId="2">
    <w:pict>
      <v:shape id="_x0000_i1028" type="#_x0000_t75" style="width:19pt;height:22.45pt;visibility:visible;mso-wrap-style:square" o:bullet="t">
        <v:imagedata r:id="rId3" o:title=""/>
      </v:shape>
    </w:pict>
  </w:numPicBullet>
  <w:numPicBullet w:numPicBulletId="3">
    <w:pict>
      <v:shape id="_x0000_i1029" type="#_x0000_t75" style="width:19pt;height:22.4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1D3"/>
    <w:rsid w:val="00003437"/>
    <w:rsid w:val="0000709F"/>
    <w:rsid w:val="0000773B"/>
    <w:rsid w:val="000108B8"/>
    <w:rsid w:val="000152F5"/>
    <w:rsid w:val="000163AF"/>
    <w:rsid w:val="00034BA3"/>
    <w:rsid w:val="00034C01"/>
    <w:rsid w:val="0004261A"/>
    <w:rsid w:val="000428E9"/>
    <w:rsid w:val="00043F34"/>
    <w:rsid w:val="00044247"/>
    <w:rsid w:val="0004582E"/>
    <w:rsid w:val="00045BF7"/>
    <w:rsid w:val="000470AA"/>
    <w:rsid w:val="000470D9"/>
    <w:rsid w:val="0005290F"/>
    <w:rsid w:val="0005709A"/>
    <w:rsid w:val="000572A8"/>
    <w:rsid w:val="00057CA1"/>
    <w:rsid w:val="000647A9"/>
    <w:rsid w:val="000662E2"/>
    <w:rsid w:val="00066883"/>
    <w:rsid w:val="00071B39"/>
    <w:rsid w:val="00074869"/>
    <w:rsid w:val="00074DD8"/>
    <w:rsid w:val="00075759"/>
    <w:rsid w:val="00075BD4"/>
    <w:rsid w:val="00076973"/>
    <w:rsid w:val="000806F7"/>
    <w:rsid w:val="0008595E"/>
    <w:rsid w:val="000900CD"/>
    <w:rsid w:val="000916B0"/>
    <w:rsid w:val="00095653"/>
    <w:rsid w:val="00097840"/>
    <w:rsid w:val="000A2B99"/>
    <w:rsid w:val="000A75B3"/>
    <w:rsid w:val="000A7C20"/>
    <w:rsid w:val="000B0727"/>
    <w:rsid w:val="000B2B2B"/>
    <w:rsid w:val="000C0E27"/>
    <w:rsid w:val="000C1013"/>
    <w:rsid w:val="000C135D"/>
    <w:rsid w:val="000D1D43"/>
    <w:rsid w:val="000D225C"/>
    <w:rsid w:val="000D2A5C"/>
    <w:rsid w:val="000D2E23"/>
    <w:rsid w:val="000D39F0"/>
    <w:rsid w:val="000D4F03"/>
    <w:rsid w:val="000D758C"/>
    <w:rsid w:val="000D77CA"/>
    <w:rsid w:val="000E0918"/>
    <w:rsid w:val="000E329F"/>
    <w:rsid w:val="000E7594"/>
    <w:rsid w:val="000E79A9"/>
    <w:rsid w:val="000F1A62"/>
    <w:rsid w:val="000F761C"/>
    <w:rsid w:val="001011C3"/>
    <w:rsid w:val="001067D0"/>
    <w:rsid w:val="00106DA3"/>
    <w:rsid w:val="00110214"/>
    <w:rsid w:val="00110D87"/>
    <w:rsid w:val="00111CF4"/>
    <w:rsid w:val="00112399"/>
    <w:rsid w:val="00114DB9"/>
    <w:rsid w:val="00115391"/>
    <w:rsid w:val="00116087"/>
    <w:rsid w:val="00117711"/>
    <w:rsid w:val="00121C83"/>
    <w:rsid w:val="00121EB1"/>
    <w:rsid w:val="00123B02"/>
    <w:rsid w:val="00126F60"/>
    <w:rsid w:val="00130296"/>
    <w:rsid w:val="00130C89"/>
    <w:rsid w:val="00133E7B"/>
    <w:rsid w:val="00134145"/>
    <w:rsid w:val="00136736"/>
    <w:rsid w:val="00136740"/>
    <w:rsid w:val="00136D67"/>
    <w:rsid w:val="00137126"/>
    <w:rsid w:val="001423B6"/>
    <w:rsid w:val="001445A3"/>
    <w:rsid w:val="001448A7"/>
    <w:rsid w:val="00146621"/>
    <w:rsid w:val="001478EF"/>
    <w:rsid w:val="001617E3"/>
    <w:rsid w:val="00162325"/>
    <w:rsid w:val="00171E3A"/>
    <w:rsid w:val="001814A5"/>
    <w:rsid w:val="001951DA"/>
    <w:rsid w:val="001969EE"/>
    <w:rsid w:val="00197A7A"/>
    <w:rsid w:val="001A1F01"/>
    <w:rsid w:val="001A265B"/>
    <w:rsid w:val="001A3C1E"/>
    <w:rsid w:val="001B053D"/>
    <w:rsid w:val="001B22E0"/>
    <w:rsid w:val="001C3269"/>
    <w:rsid w:val="001C4E22"/>
    <w:rsid w:val="001D14BC"/>
    <w:rsid w:val="001D19B6"/>
    <w:rsid w:val="001D1DB4"/>
    <w:rsid w:val="001D23F1"/>
    <w:rsid w:val="001D25F9"/>
    <w:rsid w:val="001D61ED"/>
    <w:rsid w:val="001E5B2D"/>
    <w:rsid w:val="001E5DFE"/>
    <w:rsid w:val="001F13DB"/>
    <w:rsid w:val="001F17A2"/>
    <w:rsid w:val="001F3471"/>
    <w:rsid w:val="001F7E32"/>
    <w:rsid w:val="0020156C"/>
    <w:rsid w:val="00201F1A"/>
    <w:rsid w:val="00202ED2"/>
    <w:rsid w:val="002067DD"/>
    <w:rsid w:val="002129DF"/>
    <w:rsid w:val="00212C8A"/>
    <w:rsid w:val="00216634"/>
    <w:rsid w:val="00216A03"/>
    <w:rsid w:val="00217A35"/>
    <w:rsid w:val="002223C2"/>
    <w:rsid w:val="002241FD"/>
    <w:rsid w:val="002273C6"/>
    <w:rsid w:val="00241AFF"/>
    <w:rsid w:val="00242D31"/>
    <w:rsid w:val="00244F8F"/>
    <w:rsid w:val="00250B90"/>
    <w:rsid w:val="00253AB6"/>
    <w:rsid w:val="0025481E"/>
    <w:rsid w:val="00257289"/>
    <w:rsid w:val="002574F9"/>
    <w:rsid w:val="002600BD"/>
    <w:rsid w:val="002628AA"/>
    <w:rsid w:val="00262B61"/>
    <w:rsid w:val="00262CC6"/>
    <w:rsid w:val="00263BA9"/>
    <w:rsid w:val="00263E08"/>
    <w:rsid w:val="002762FD"/>
    <w:rsid w:val="00276811"/>
    <w:rsid w:val="00277122"/>
    <w:rsid w:val="00282699"/>
    <w:rsid w:val="00282F06"/>
    <w:rsid w:val="00290054"/>
    <w:rsid w:val="002926DF"/>
    <w:rsid w:val="00294555"/>
    <w:rsid w:val="00296697"/>
    <w:rsid w:val="002A21E1"/>
    <w:rsid w:val="002A40C8"/>
    <w:rsid w:val="002A75F1"/>
    <w:rsid w:val="002B0472"/>
    <w:rsid w:val="002B272D"/>
    <w:rsid w:val="002B6B12"/>
    <w:rsid w:val="002C21F0"/>
    <w:rsid w:val="002D01DF"/>
    <w:rsid w:val="002D2EF0"/>
    <w:rsid w:val="002D37FA"/>
    <w:rsid w:val="002E036A"/>
    <w:rsid w:val="002E3EB3"/>
    <w:rsid w:val="002E412E"/>
    <w:rsid w:val="002E5EC4"/>
    <w:rsid w:val="002E6140"/>
    <w:rsid w:val="002E6985"/>
    <w:rsid w:val="002E71B6"/>
    <w:rsid w:val="002F343F"/>
    <w:rsid w:val="002F35F6"/>
    <w:rsid w:val="002F4021"/>
    <w:rsid w:val="002F66ED"/>
    <w:rsid w:val="002F77C8"/>
    <w:rsid w:val="002F7CBF"/>
    <w:rsid w:val="0030079A"/>
    <w:rsid w:val="00301C87"/>
    <w:rsid w:val="00301CB8"/>
    <w:rsid w:val="00304F22"/>
    <w:rsid w:val="0030665E"/>
    <w:rsid w:val="00306C7C"/>
    <w:rsid w:val="00307667"/>
    <w:rsid w:val="003078F8"/>
    <w:rsid w:val="0031372F"/>
    <w:rsid w:val="00313F5C"/>
    <w:rsid w:val="00314F86"/>
    <w:rsid w:val="00316298"/>
    <w:rsid w:val="00317F4D"/>
    <w:rsid w:val="00320D06"/>
    <w:rsid w:val="003218CE"/>
    <w:rsid w:val="00321E01"/>
    <w:rsid w:val="00322EDD"/>
    <w:rsid w:val="0033042D"/>
    <w:rsid w:val="003309FA"/>
    <w:rsid w:val="00330B1A"/>
    <w:rsid w:val="00331135"/>
    <w:rsid w:val="00332320"/>
    <w:rsid w:val="003402BB"/>
    <w:rsid w:val="00340F5D"/>
    <w:rsid w:val="00347D72"/>
    <w:rsid w:val="00353F45"/>
    <w:rsid w:val="00356E44"/>
    <w:rsid w:val="00357611"/>
    <w:rsid w:val="0036025D"/>
    <w:rsid w:val="00362C3A"/>
    <w:rsid w:val="0036432A"/>
    <w:rsid w:val="00364AF9"/>
    <w:rsid w:val="00367237"/>
    <w:rsid w:val="0037077F"/>
    <w:rsid w:val="00372411"/>
    <w:rsid w:val="00373882"/>
    <w:rsid w:val="003746B1"/>
    <w:rsid w:val="003843DB"/>
    <w:rsid w:val="003858A4"/>
    <w:rsid w:val="0038671E"/>
    <w:rsid w:val="003877B8"/>
    <w:rsid w:val="003900CE"/>
    <w:rsid w:val="00393761"/>
    <w:rsid w:val="003937A5"/>
    <w:rsid w:val="003940F5"/>
    <w:rsid w:val="00394E26"/>
    <w:rsid w:val="00396691"/>
    <w:rsid w:val="00397D18"/>
    <w:rsid w:val="003A1B36"/>
    <w:rsid w:val="003A3ECB"/>
    <w:rsid w:val="003A51BF"/>
    <w:rsid w:val="003A668D"/>
    <w:rsid w:val="003A7C52"/>
    <w:rsid w:val="003B134D"/>
    <w:rsid w:val="003B1454"/>
    <w:rsid w:val="003B18B6"/>
    <w:rsid w:val="003B6E27"/>
    <w:rsid w:val="003B7542"/>
    <w:rsid w:val="003C0C8B"/>
    <w:rsid w:val="003C161B"/>
    <w:rsid w:val="003C59E0"/>
    <w:rsid w:val="003C5BDC"/>
    <w:rsid w:val="003C6A24"/>
    <w:rsid w:val="003C6C8D"/>
    <w:rsid w:val="003D0A8D"/>
    <w:rsid w:val="003D2656"/>
    <w:rsid w:val="003D4F95"/>
    <w:rsid w:val="003D5F42"/>
    <w:rsid w:val="003D60A9"/>
    <w:rsid w:val="003D72DD"/>
    <w:rsid w:val="003E117D"/>
    <w:rsid w:val="003E3CCB"/>
    <w:rsid w:val="003E4367"/>
    <w:rsid w:val="003F0BD9"/>
    <w:rsid w:val="003F4C97"/>
    <w:rsid w:val="003F666D"/>
    <w:rsid w:val="003F7FE6"/>
    <w:rsid w:val="00400103"/>
    <w:rsid w:val="00400193"/>
    <w:rsid w:val="00406499"/>
    <w:rsid w:val="00412D7B"/>
    <w:rsid w:val="00416EAF"/>
    <w:rsid w:val="004204AC"/>
    <w:rsid w:val="00421195"/>
    <w:rsid w:val="004212E7"/>
    <w:rsid w:val="004220CB"/>
    <w:rsid w:val="00423C88"/>
    <w:rsid w:val="0042446D"/>
    <w:rsid w:val="004244C2"/>
    <w:rsid w:val="0042503D"/>
    <w:rsid w:val="00427BF8"/>
    <w:rsid w:val="00431C02"/>
    <w:rsid w:val="004350AB"/>
    <w:rsid w:val="00437395"/>
    <w:rsid w:val="004376F6"/>
    <w:rsid w:val="00445047"/>
    <w:rsid w:val="00446749"/>
    <w:rsid w:val="004470E9"/>
    <w:rsid w:val="00453EB7"/>
    <w:rsid w:val="0045695C"/>
    <w:rsid w:val="00456F4D"/>
    <w:rsid w:val="00463E39"/>
    <w:rsid w:val="00464AE4"/>
    <w:rsid w:val="004657FC"/>
    <w:rsid w:val="00471A51"/>
    <w:rsid w:val="004733F6"/>
    <w:rsid w:val="00474E69"/>
    <w:rsid w:val="00482373"/>
    <w:rsid w:val="00483E9F"/>
    <w:rsid w:val="00484036"/>
    <w:rsid w:val="00484DDF"/>
    <w:rsid w:val="00485A2C"/>
    <w:rsid w:val="00487D95"/>
    <w:rsid w:val="00491EF2"/>
    <w:rsid w:val="0049621B"/>
    <w:rsid w:val="004A1D19"/>
    <w:rsid w:val="004B0C8B"/>
    <w:rsid w:val="004B4292"/>
    <w:rsid w:val="004B433C"/>
    <w:rsid w:val="004B4A97"/>
    <w:rsid w:val="004B6CE6"/>
    <w:rsid w:val="004C1895"/>
    <w:rsid w:val="004C3A21"/>
    <w:rsid w:val="004C6D40"/>
    <w:rsid w:val="004D31BB"/>
    <w:rsid w:val="004D5710"/>
    <w:rsid w:val="004D7FBB"/>
    <w:rsid w:val="004E6AA8"/>
    <w:rsid w:val="004F0C3C"/>
    <w:rsid w:val="004F1F36"/>
    <w:rsid w:val="004F2280"/>
    <w:rsid w:val="004F23BB"/>
    <w:rsid w:val="004F4763"/>
    <w:rsid w:val="004F60B5"/>
    <w:rsid w:val="004F63FC"/>
    <w:rsid w:val="004F6994"/>
    <w:rsid w:val="00503641"/>
    <w:rsid w:val="005055F5"/>
    <w:rsid w:val="00505A92"/>
    <w:rsid w:val="00512555"/>
    <w:rsid w:val="005203F1"/>
    <w:rsid w:val="00521BC3"/>
    <w:rsid w:val="00527F4D"/>
    <w:rsid w:val="00531873"/>
    <w:rsid w:val="00532265"/>
    <w:rsid w:val="005324D5"/>
    <w:rsid w:val="00533632"/>
    <w:rsid w:val="00534013"/>
    <w:rsid w:val="00540C5C"/>
    <w:rsid w:val="00541E6E"/>
    <w:rsid w:val="0054251F"/>
    <w:rsid w:val="005520D8"/>
    <w:rsid w:val="00553507"/>
    <w:rsid w:val="00553D38"/>
    <w:rsid w:val="00555CFB"/>
    <w:rsid w:val="00556ADB"/>
    <w:rsid w:val="00556CF1"/>
    <w:rsid w:val="00557B25"/>
    <w:rsid w:val="00560DAC"/>
    <w:rsid w:val="0056305A"/>
    <w:rsid w:val="005645B4"/>
    <w:rsid w:val="0056656C"/>
    <w:rsid w:val="005700AF"/>
    <w:rsid w:val="005762A7"/>
    <w:rsid w:val="00580456"/>
    <w:rsid w:val="00581474"/>
    <w:rsid w:val="00587CEE"/>
    <w:rsid w:val="005916D7"/>
    <w:rsid w:val="0059427F"/>
    <w:rsid w:val="00596B64"/>
    <w:rsid w:val="005A46F9"/>
    <w:rsid w:val="005A698C"/>
    <w:rsid w:val="005B476B"/>
    <w:rsid w:val="005B6AE9"/>
    <w:rsid w:val="005B7EBC"/>
    <w:rsid w:val="005C0CAC"/>
    <w:rsid w:val="005C2812"/>
    <w:rsid w:val="005C438F"/>
    <w:rsid w:val="005C6234"/>
    <w:rsid w:val="005D062E"/>
    <w:rsid w:val="005D273F"/>
    <w:rsid w:val="005D2F6B"/>
    <w:rsid w:val="005D334E"/>
    <w:rsid w:val="005D626A"/>
    <w:rsid w:val="005E0799"/>
    <w:rsid w:val="005E09F2"/>
    <w:rsid w:val="005E0ADD"/>
    <w:rsid w:val="005E10F9"/>
    <w:rsid w:val="005E1200"/>
    <w:rsid w:val="005E6CB3"/>
    <w:rsid w:val="005F1D4D"/>
    <w:rsid w:val="005F2A04"/>
    <w:rsid w:val="005F45EE"/>
    <w:rsid w:val="005F46A0"/>
    <w:rsid w:val="005F5A80"/>
    <w:rsid w:val="005F7611"/>
    <w:rsid w:val="00601472"/>
    <w:rsid w:val="006044FF"/>
    <w:rsid w:val="00604A70"/>
    <w:rsid w:val="00607CC5"/>
    <w:rsid w:val="0061179B"/>
    <w:rsid w:val="006125F9"/>
    <w:rsid w:val="00616DF2"/>
    <w:rsid w:val="00617893"/>
    <w:rsid w:val="00621213"/>
    <w:rsid w:val="006275BD"/>
    <w:rsid w:val="00633014"/>
    <w:rsid w:val="00633A65"/>
    <w:rsid w:val="0063437B"/>
    <w:rsid w:val="0063660D"/>
    <w:rsid w:val="006367DF"/>
    <w:rsid w:val="00637A50"/>
    <w:rsid w:val="0064017E"/>
    <w:rsid w:val="006412F3"/>
    <w:rsid w:val="00641730"/>
    <w:rsid w:val="0064182D"/>
    <w:rsid w:val="00641F38"/>
    <w:rsid w:val="00644F7C"/>
    <w:rsid w:val="006472EC"/>
    <w:rsid w:val="0065452B"/>
    <w:rsid w:val="00654BB6"/>
    <w:rsid w:val="00655EA9"/>
    <w:rsid w:val="006638D0"/>
    <w:rsid w:val="006673CA"/>
    <w:rsid w:val="00673C26"/>
    <w:rsid w:val="00674DE5"/>
    <w:rsid w:val="00677ACA"/>
    <w:rsid w:val="006812AF"/>
    <w:rsid w:val="006815AE"/>
    <w:rsid w:val="0068327D"/>
    <w:rsid w:val="00685F3D"/>
    <w:rsid w:val="00687AFB"/>
    <w:rsid w:val="00690CD6"/>
    <w:rsid w:val="00691534"/>
    <w:rsid w:val="00693880"/>
    <w:rsid w:val="00694AF0"/>
    <w:rsid w:val="006A4686"/>
    <w:rsid w:val="006A6A4C"/>
    <w:rsid w:val="006B0536"/>
    <w:rsid w:val="006B0E9E"/>
    <w:rsid w:val="006B486D"/>
    <w:rsid w:val="006B53C9"/>
    <w:rsid w:val="006B5AE4"/>
    <w:rsid w:val="006B6930"/>
    <w:rsid w:val="006C2615"/>
    <w:rsid w:val="006C44A0"/>
    <w:rsid w:val="006C5A6E"/>
    <w:rsid w:val="006D1507"/>
    <w:rsid w:val="006D1608"/>
    <w:rsid w:val="006D4054"/>
    <w:rsid w:val="006D7409"/>
    <w:rsid w:val="006E02EC"/>
    <w:rsid w:val="006E3C4F"/>
    <w:rsid w:val="006E516D"/>
    <w:rsid w:val="006E6A69"/>
    <w:rsid w:val="006E6F41"/>
    <w:rsid w:val="006E73E6"/>
    <w:rsid w:val="006F67D7"/>
    <w:rsid w:val="006F6B9F"/>
    <w:rsid w:val="007032DC"/>
    <w:rsid w:val="00705D61"/>
    <w:rsid w:val="007079A3"/>
    <w:rsid w:val="007102D5"/>
    <w:rsid w:val="00710E54"/>
    <w:rsid w:val="00716853"/>
    <w:rsid w:val="007211B1"/>
    <w:rsid w:val="00723B21"/>
    <w:rsid w:val="007277DA"/>
    <w:rsid w:val="00731141"/>
    <w:rsid w:val="00731D27"/>
    <w:rsid w:val="00732220"/>
    <w:rsid w:val="007357EB"/>
    <w:rsid w:val="00746187"/>
    <w:rsid w:val="00751BDA"/>
    <w:rsid w:val="0075290A"/>
    <w:rsid w:val="007565F8"/>
    <w:rsid w:val="007579C7"/>
    <w:rsid w:val="0076254F"/>
    <w:rsid w:val="00764B87"/>
    <w:rsid w:val="007747D4"/>
    <w:rsid w:val="007801F5"/>
    <w:rsid w:val="00780C15"/>
    <w:rsid w:val="00780D6D"/>
    <w:rsid w:val="00783CA4"/>
    <w:rsid w:val="007842FB"/>
    <w:rsid w:val="00785E1B"/>
    <w:rsid w:val="00786124"/>
    <w:rsid w:val="00786578"/>
    <w:rsid w:val="0079514B"/>
    <w:rsid w:val="00795252"/>
    <w:rsid w:val="007A0241"/>
    <w:rsid w:val="007A2DC1"/>
    <w:rsid w:val="007B078A"/>
    <w:rsid w:val="007B51EC"/>
    <w:rsid w:val="007B737C"/>
    <w:rsid w:val="007C2C91"/>
    <w:rsid w:val="007D0869"/>
    <w:rsid w:val="007D14C4"/>
    <w:rsid w:val="007D2CC8"/>
    <w:rsid w:val="007D2EA9"/>
    <w:rsid w:val="007D3319"/>
    <w:rsid w:val="007D335D"/>
    <w:rsid w:val="007D605C"/>
    <w:rsid w:val="007E3314"/>
    <w:rsid w:val="007E3514"/>
    <w:rsid w:val="007E4B03"/>
    <w:rsid w:val="007E5A69"/>
    <w:rsid w:val="007E7E4E"/>
    <w:rsid w:val="007F2650"/>
    <w:rsid w:val="007F324B"/>
    <w:rsid w:val="007F55E5"/>
    <w:rsid w:val="007F6493"/>
    <w:rsid w:val="00801BEB"/>
    <w:rsid w:val="00802C54"/>
    <w:rsid w:val="00802EA4"/>
    <w:rsid w:val="0080553C"/>
    <w:rsid w:val="00805B46"/>
    <w:rsid w:val="00805DB4"/>
    <w:rsid w:val="00805E18"/>
    <w:rsid w:val="00807DF8"/>
    <w:rsid w:val="00810D59"/>
    <w:rsid w:val="00810D83"/>
    <w:rsid w:val="008158C1"/>
    <w:rsid w:val="00815D44"/>
    <w:rsid w:val="00823593"/>
    <w:rsid w:val="00825DC2"/>
    <w:rsid w:val="008340C8"/>
    <w:rsid w:val="00834AD3"/>
    <w:rsid w:val="008353DB"/>
    <w:rsid w:val="00843795"/>
    <w:rsid w:val="008451F4"/>
    <w:rsid w:val="00845569"/>
    <w:rsid w:val="00845980"/>
    <w:rsid w:val="00847F0F"/>
    <w:rsid w:val="00852448"/>
    <w:rsid w:val="00852466"/>
    <w:rsid w:val="00854061"/>
    <w:rsid w:val="00865043"/>
    <w:rsid w:val="00867038"/>
    <w:rsid w:val="00867EAF"/>
    <w:rsid w:val="0087504F"/>
    <w:rsid w:val="00877F6C"/>
    <w:rsid w:val="0088258A"/>
    <w:rsid w:val="00886332"/>
    <w:rsid w:val="0088640C"/>
    <w:rsid w:val="00890474"/>
    <w:rsid w:val="0089214B"/>
    <w:rsid w:val="008925F0"/>
    <w:rsid w:val="008938CA"/>
    <w:rsid w:val="0089448A"/>
    <w:rsid w:val="00897877"/>
    <w:rsid w:val="008A15CA"/>
    <w:rsid w:val="008A26D9"/>
    <w:rsid w:val="008A7B5B"/>
    <w:rsid w:val="008B12D2"/>
    <w:rsid w:val="008B21E2"/>
    <w:rsid w:val="008C0C29"/>
    <w:rsid w:val="008C35F0"/>
    <w:rsid w:val="008D02DA"/>
    <w:rsid w:val="008D06B5"/>
    <w:rsid w:val="008D6D5E"/>
    <w:rsid w:val="008D7560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053A5"/>
    <w:rsid w:val="0090723A"/>
    <w:rsid w:val="009127BA"/>
    <w:rsid w:val="00920AAE"/>
    <w:rsid w:val="00921B1B"/>
    <w:rsid w:val="009227A6"/>
    <w:rsid w:val="00925120"/>
    <w:rsid w:val="00933EC1"/>
    <w:rsid w:val="009378C9"/>
    <w:rsid w:val="009446AD"/>
    <w:rsid w:val="009448B9"/>
    <w:rsid w:val="00950586"/>
    <w:rsid w:val="009530DB"/>
    <w:rsid w:val="00953676"/>
    <w:rsid w:val="00954E99"/>
    <w:rsid w:val="00956F30"/>
    <w:rsid w:val="00965C7D"/>
    <w:rsid w:val="009664F7"/>
    <w:rsid w:val="00966C9A"/>
    <w:rsid w:val="00967527"/>
    <w:rsid w:val="009705EE"/>
    <w:rsid w:val="009741C4"/>
    <w:rsid w:val="00977927"/>
    <w:rsid w:val="0098121D"/>
    <w:rsid w:val="0098135C"/>
    <w:rsid w:val="0098156A"/>
    <w:rsid w:val="009854A7"/>
    <w:rsid w:val="00991BAC"/>
    <w:rsid w:val="0099399A"/>
    <w:rsid w:val="0099756B"/>
    <w:rsid w:val="009A5ECB"/>
    <w:rsid w:val="009A6EA0"/>
    <w:rsid w:val="009A6F0B"/>
    <w:rsid w:val="009B1F84"/>
    <w:rsid w:val="009B2A4A"/>
    <w:rsid w:val="009B5612"/>
    <w:rsid w:val="009C1335"/>
    <w:rsid w:val="009C1AB2"/>
    <w:rsid w:val="009C5F12"/>
    <w:rsid w:val="009C7251"/>
    <w:rsid w:val="009D0184"/>
    <w:rsid w:val="009D0892"/>
    <w:rsid w:val="009D3277"/>
    <w:rsid w:val="009D404C"/>
    <w:rsid w:val="009D4121"/>
    <w:rsid w:val="009E1C7E"/>
    <w:rsid w:val="009E2E91"/>
    <w:rsid w:val="009E50FD"/>
    <w:rsid w:val="009E649C"/>
    <w:rsid w:val="009F0001"/>
    <w:rsid w:val="009F0A4F"/>
    <w:rsid w:val="009F0ABA"/>
    <w:rsid w:val="009F201B"/>
    <w:rsid w:val="00A01B40"/>
    <w:rsid w:val="00A01B9E"/>
    <w:rsid w:val="00A03BAE"/>
    <w:rsid w:val="00A03BEC"/>
    <w:rsid w:val="00A139F5"/>
    <w:rsid w:val="00A155CB"/>
    <w:rsid w:val="00A24D8F"/>
    <w:rsid w:val="00A250F7"/>
    <w:rsid w:val="00A255D9"/>
    <w:rsid w:val="00A3176E"/>
    <w:rsid w:val="00A31829"/>
    <w:rsid w:val="00A32E16"/>
    <w:rsid w:val="00A356C3"/>
    <w:rsid w:val="00A365F4"/>
    <w:rsid w:val="00A37492"/>
    <w:rsid w:val="00A402D1"/>
    <w:rsid w:val="00A41266"/>
    <w:rsid w:val="00A427AF"/>
    <w:rsid w:val="00A44F4F"/>
    <w:rsid w:val="00A460CD"/>
    <w:rsid w:val="00A46A86"/>
    <w:rsid w:val="00A46B28"/>
    <w:rsid w:val="00A47D80"/>
    <w:rsid w:val="00A502B1"/>
    <w:rsid w:val="00A53132"/>
    <w:rsid w:val="00A5456B"/>
    <w:rsid w:val="00A55A4F"/>
    <w:rsid w:val="00A55DE5"/>
    <w:rsid w:val="00A563F2"/>
    <w:rsid w:val="00A566E8"/>
    <w:rsid w:val="00A603C5"/>
    <w:rsid w:val="00A61BBA"/>
    <w:rsid w:val="00A6327B"/>
    <w:rsid w:val="00A65C31"/>
    <w:rsid w:val="00A66347"/>
    <w:rsid w:val="00A66CB4"/>
    <w:rsid w:val="00A7034A"/>
    <w:rsid w:val="00A7038E"/>
    <w:rsid w:val="00A7142C"/>
    <w:rsid w:val="00A74059"/>
    <w:rsid w:val="00A756B0"/>
    <w:rsid w:val="00A76427"/>
    <w:rsid w:val="00A810F9"/>
    <w:rsid w:val="00A82D31"/>
    <w:rsid w:val="00A84CF8"/>
    <w:rsid w:val="00A85E7E"/>
    <w:rsid w:val="00A86ECC"/>
    <w:rsid w:val="00A86FCC"/>
    <w:rsid w:val="00A90A6D"/>
    <w:rsid w:val="00A92B87"/>
    <w:rsid w:val="00A93523"/>
    <w:rsid w:val="00A971E5"/>
    <w:rsid w:val="00AA710D"/>
    <w:rsid w:val="00AB1F20"/>
    <w:rsid w:val="00AB64F3"/>
    <w:rsid w:val="00AB6D25"/>
    <w:rsid w:val="00AB7F0D"/>
    <w:rsid w:val="00AC0B07"/>
    <w:rsid w:val="00AC3E31"/>
    <w:rsid w:val="00AD0E56"/>
    <w:rsid w:val="00AD4BFC"/>
    <w:rsid w:val="00AD6A14"/>
    <w:rsid w:val="00AE229B"/>
    <w:rsid w:val="00AE2ACC"/>
    <w:rsid w:val="00AE2D4B"/>
    <w:rsid w:val="00AE4F99"/>
    <w:rsid w:val="00AE5D06"/>
    <w:rsid w:val="00AE6714"/>
    <w:rsid w:val="00AF22A3"/>
    <w:rsid w:val="00AF5599"/>
    <w:rsid w:val="00B05D98"/>
    <w:rsid w:val="00B0628F"/>
    <w:rsid w:val="00B105C4"/>
    <w:rsid w:val="00B11B69"/>
    <w:rsid w:val="00B1230F"/>
    <w:rsid w:val="00B14952"/>
    <w:rsid w:val="00B16871"/>
    <w:rsid w:val="00B21214"/>
    <w:rsid w:val="00B22148"/>
    <w:rsid w:val="00B24F41"/>
    <w:rsid w:val="00B25B45"/>
    <w:rsid w:val="00B25BA6"/>
    <w:rsid w:val="00B266FA"/>
    <w:rsid w:val="00B26A16"/>
    <w:rsid w:val="00B31E5A"/>
    <w:rsid w:val="00B41B57"/>
    <w:rsid w:val="00B47359"/>
    <w:rsid w:val="00B47717"/>
    <w:rsid w:val="00B47776"/>
    <w:rsid w:val="00B56785"/>
    <w:rsid w:val="00B57AB2"/>
    <w:rsid w:val="00B653AB"/>
    <w:rsid w:val="00B65F9E"/>
    <w:rsid w:val="00B66B19"/>
    <w:rsid w:val="00B730C6"/>
    <w:rsid w:val="00B7386E"/>
    <w:rsid w:val="00B73AAB"/>
    <w:rsid w:val="00B74B06"/>
    <w:rsid w:val="00B74BC0"/>
    <w:rsid w:val="00B81697"/>
    <w:rsid w:val="00B8406C"/>
    <w:rsid w:val="00B84C43"/>
    <w:rsid w:val="00B85C9E"/>
    <w:rsid w:val="00B87C96"/>
    <w:rsid w:val="00B914E9"/>
    <w:rsid w:val="00B9249B"/>
    <w:rsid w:val="00B956EE"/>
    <w:rsid w:val="00BA27E9"/>
    <w:rsid w:val="00BA2BA1"/>
    <w:rsid w:val="00BA2D1A"/>
    <w:rsid w:val="00BA3447"/>
    <w:rsid w:val="00BA3562"/>
    <w:rsid w:val="00BB4F09"/>
    <w:rsid w:val="00BB54B5"/>
    <w:rsid w:val="00BB5522"/>
    <w:rsid w:val="00BB6E08"/>
    <w:rsid w:val="00BB7B68"/>
    <w:rsid w:val="00BC1C52"/>
    <w:rsid w:val="00BC21A8"/>
    <w:rsid w:val="00BC5CE1"/>
    <w:rsid w:val="00BD0EE6"/>
    <w:rsid w:val="00BD4E33"/>
    <w:rsid w:val="00BD7EFC"/>
    <w:rsid w:val="00BF454E"/>
    <w:rsid w:val="00BF4943"/>
    <w:rsid w:val="00C030DE"/>
    <w:rsid w:val="00C051A8"/>
    <w:rsid w:val="00C100D1"/>
    <w:rsid w:val="00C174A5"/>
    <w:rsid w:val="00C17A32"/>
    <w:rsid w:val="00C22105"/>
    <w:rsid w:val="00C244B6"/>
    <w:rsid w:val="00C25CC7"/>
    <w:rsid w:val="00C27BF1"/>
    <w:rsid w:val="00C310E6"/>
    <w:rsid w:val="00C31992"/>
    <w:rsid w:val="00C32696"/>
    <w:rsid w:val="00C33671"/>
    <w:rsid w:val="00C35005"/>
    <w:rsid w:val="00C3702F"/>
    <w:rsid w:val="00C40027"/>
    <w:rsid w:val="00C41C09"/>
    <w:rsid w:val="00C4500A"/>
    <w:rsid w:val="00C5305F"/>
    <w:rsid w:val="00C62238"/>
    <w:rsid w:val="00C64A37"/>
    <w:rsid w:val="00C65FDA"/>
    <w:rsid w:val="00C7158E"/>
    <w:rsid w:val="00C7250B"/>
    <w:rsid w:val="00C72524"/>
    <w:rsid w:val="00C7346B"/>
    <w:rsid w:val="00C76813"/>
    <w:rsid w:val="00C77C0E"/>
    <w:rsid w:val="00C850EB"/>
    <w:rsid w:val="00C91687"/>
    <w:rsid w:val="00C924A8"/>
    <w:rsid w:val="00C92CAB"/>
    <w:rsid w:val="00C945FE"/>
    <w:rsid w:val="00C96FAA"/>
    <w:rsid w:val="00C975D6"/>
    <w:rsid w:val="00C97A04"/>
    <w:rsid w:val="00CA107B"/>
    <w:rsid w:val="00CA171B"/>
    <w:rsid w:val="00CA2619"/>
    <w:rsid w:val="00CA2967"/>
    <w:rsid w:val="00CA484D"/>
    <w:rsid w:val="00CA4D07"/>
    <w:rsid w:val="00CA4FB6"/>
    <w:rsid w:val="00CA6382"/>
    <w:rsid w:val="00CB0110"/>
    <w:rsid w:val="00CB04CB"/>
    <w:rsid w:val="00CB0BC5"/>
    <w:rsid w:val="00CB0E19"/>
    <w:rsid w:val="00CB223A"/>
    <w:rsid w:val="00CB2667"/>
    <w:rsid w:val="00CB2F90"/>
    <w:rsid w:val="00CB482C"/>
    <w:rsid w:val="00CB5C7F"/>
    <w:rsid w:val="00CB5EF2"/>
    <w:rsid w:val="00CB6AD4"/>
    <w:rsid w:val="00CC2B81"/>
    <w:rsid w:val="00CC3ED4"/>
    <w:rsid w:val="00CC40A9"/>
    <w:rsid w:val="00CC739E"/>
    <w:rsid w:val="00CC7DC7"/>
    <w:rsid w:val="00CD1EBB"/>
    <w:rsid w:val="00CD28CF"/>
    <w:rsid w:val="00CD4208"/>
    <w:rsid w:val="00CD58B7"/>
    <w:rsid w:val="00CD7967"/>
    <w:rsid w:val="00CE316C"/>
    <w:rsid w:val="00CE6A09"/>
    <w:rsid w:val="00CF18EE"/>
    <w:rsid w:val="00CF30BD"/>
    <w:rsid w:val="00CF33A4"/>
    <w:rsid w:val="00CF4099"/>
    <w:rsid w:val="00CF4CB0"/>
    <w:rsid w:val="00D00796"/>
    <w:rsid w:val="00D00C49"/>
    <w:rsid w:val="00D13176"/>
    <w:rsid w:val="00D261A2"/>
    <w:rsid w:val="00D261BD"/>
    <w:rsid w:val="00D34CE4"/>
    <w:rsid w:val="00D357D5"/>
    <w:rsid w:val="00D42BD0"/>
    <w:rsid w:val="00D50E67"/>
    <w:rsid w:val="00D609E9"/>
    <w:rsid w:val="00D616D2"/>
    <w:rsid w:val="00D63B5F"/>
    <w:rsid w:val="00D6475F"/>
    <w:rsid w:val="00D673B9"/>
    <w:rsid w:val="00D70EF7"/>
    <w:rsid w:val="00D7312F"/>
    <w:rsid w:val="00D7775A"/>
    <w:rsid w:val="00D77D4C"/>
    <w:rsid w:val="00D8397C"/>
    <w:rsid w:val="00D942B1"/>
    <w:rsid w:val="00D94EED"/>
    <w:rsid w:val="00D96026"/>
    <w:rsid w:val="00D972F6"/>
    <w:rsid w:val="00DA09B5"/>
    <w:rsid w:val="00DA0C46"/>
    <w:rsid w:val="00DA331D"/>
    <w:rsid w:val="00DA712F"/>
    <w:rsid w:val="00DA7C1C"/>
    <w:rsid w:val="00DB147A"/>
    <w:rsid w:val="00DB1B7A"/>
    <w:rsid w:val="00DB6A3B"/>
    <w:rsid w:val="00DB706E"/>
    <w:rsid w:val="00DC224C"/>
    <w:rsid w:val="00DC618E"/>
    <w:rsid w:val="00DC6708"/>
    <w:rsid w:val="00DC781E"/>
    <w:rsid w:val="00DD011A"/>
    <w:rsid w:val="00DD23C1"/>
    <w:rsid w:val="00DD2FD6"/>
    <w:rsid w:val="00DD4849"/>
    <w:rsid w:val="00DE2400"/>
    <w:rsid w:val="00DE58F1"/>
    <w:rsid w:val="00DE6B58"/>
    <w:rsid w:val="00DF5E32"/>
    <w:rsid w:val="00E00522"/>
    <w:rsid w:val="00E01436"/>
    <w:rsid w:val="00E021A5"/>
    <w:rsid w:val="00E03E79"/>
    <w:rsid w:val="00E045BD"/>
    <w:rsid w:val="00E047FB"/>
    <w:rsid w:val="00E04D6C"/>
    <w:rsid w:val="00E0559B"/>
    <w:rsid w:val="00E150EA"/>
    <w:rsid w:val="00E17B77"/>
    <w:rsid w:val="00E2248D"/>
    <w:rsid w:val="00E231AB"/>
    <w:rsid w:val="00E23337"/>
    <w:rsid w:val="00E259EA"/>
    <w:rsid w:val="00E25D33"/>
    <w:rsid w:val="00E2752C"/>
    <w:rsid w:val="00E3029F"/>
    <w:rsid w:val="00E32061"/>
    <w:rsid w:val="00E33F48"/>
    <w:rsid w:val="00E35510"/>
    <w:rsid w:val="00E3551E"/>
    <w:rsid w:val="00E37D90"/>
    <w:rsid w:val="00E40454"/>
    <w:rsid w:val="00E41E85"/>
    <w:rsid w:val="00E42FF9"/>
    <w:rsid w:val="00E44790"/>
    <w:rsid w:val="00E4714C"/>
    <w:rsid w:val="00E50966"/>
    <w:rsid w:val="00E5178D"/>
    <w:rsid w:val="00E51AEB"/>
    <w:rsid w:val="00E522A7"/>
    <w:rsid w:val="00E5349E"/>
    <w:rsid w:val="00E54452"/>
    <w:rsid w:val="00E5527C"/>
    <w:rsid w:val="00E624CA"/>
    <w:rsid w:val="00E63B0C"/>
    <w:rsid w:val="00E646F7"/>
    <w:rsid w:val="00E664C5"/>
    <w:rsid w:val="00E671A2"/>
    <w:rsid w:val="00E7376C"/>
    <w:rsid w:val="00E76D26"/>
    <w:rsid w:val="00E76EE5"/>
    <w:rsid w:val="00E77D2D"/>
    <w:rsid w:val="00E86CD1"/>
    <w:rsid w:val="00E918AF"/>
    <w:rsid w:val="00E918C6"/>
    <w:rsid w:val="00E95036"/>
    <w:rsid w:val="00E95ADE"/>
    <w:rsid w:val="00E95B8E"/>
    <w:rsid w:val="00EB1390"/>
    <w:rsid w:val="00EB1812"/>
    <w:rsid w:val="00EB2C71"/>
    <w:rsid w:val="00EB3333"/>
    <w:rsid w:val="00EB38C8"/>
    <w:rsid w:val="00EB4340"/>
    <w:rsid w:val="00EB556D"/>
    <w:rsid w:val="00EB5A7D"/>
    <w:rsid w:val="00ED3486"/>
    <w:rsid w:val="00ED3CB6"/>
    <w:rsid w:val="00ED55C0"/>
    <w:rsid w:val="00ED682B"/>
    <w:rsid w:val="00ED74B0"/>
    <w:rsid w:val="00EE41D5"/>
    <w:rsid w:val="00EE6C7D"/>
    <w:rsid w:val="00F0166F"/>
    <w:rsid w:val="00F0335D"/>
    <w:rsid w:val="00F037A4"/>
    <w:rsid w:val="00F03D62"/>
    <w:rsid w:val="00F04212"/>
    <w:rsid w:val="00F049AB"/>
    <w:rsid w:val="00F05FAC"/>
    <w:rsid w:val="00F11BD6"/>
    <w:rsid w:val="00F120A8"/>
    <w:rsid w:val="00F142DB"/>
    <w:rsid w:val="00F1630C"/>
    <w:rsid w:val="00F204B5"/>
    <w:rsid w:val="00F25D27"/>
    <w:rsid w:val="00F27C8F"/>
    <w:rsid w:val="00F30E38"/>
    <w:rsid w:val="00F32749"/>
    <w:rsid w:val="00F33747"/>
    <w:rsid w:val="00F33FB6"/>
    <w:rsid w:val="00F357F0"/>
    <w:rsid w:val="00F37172"/>
    <w:rsid w:val="00F37727"/>
    <w:rsid w:val="00F41DB2"/>
    <w:rsid w:val="00F4477E"/>
    <w:rsid w:val="00F46269"/>
    <w:rsid w:val="00F47528"/>
    <w:rsid w:val="00F54C48"/>
    <w:rsid w:val="00F54DD3"/>
    <w:rsid w:val="00F60BA8"/>
    <w:rsid w:val="00F64938"/>
    <w:rsid w:val="00F64C68"/>
    <w:rsid w:val="00F65A5A"/>
    <w:rsid w:val="00F67D8F"/>
    <w:rsid w:val="00F71B2D"/>
    <w:rsid w:val="00F802BE"/>
    <w:rsid w:val="00F80E93"/>
    <w:rsid w:val="00F831F6"/>
    <w:rsid w:val="00F86024"/>
    <w:rsid w:val="00F8611A"/>
    <w:rsid w:val="00F93623"/>
    <w:rsid w:val="00FA3E6A"/>
    <w:rsid w:val="00FA5128"/>
    <w:rsid w:val="00FB1E83"/>
    <w:rsid w:val="00FB42D4"/>
    <w:rsid w:val="00FB57BB"/>
    <w:rsid w:val="00FB5906"/>
    <w:rsid w:val="00FB6B0C"/>
    <w:rsid w:val="00FB7150"/>
    <w:rsid w:val="00FB762F"/>
    <w:rsid w:val="00FC2AED"/>
    <w:rsid w:val="00FC538B"/>
    <w:rsid w:val="00FC5F4F"/>
    <w:rsid w:val="00FC7A53"/>
    <w:rsid w:val="00FD08AE"/>
    <w:rsid w:val="00FD5EA7"/>
    <w:rsid w:val="00FE36CF"/>
    <w:rsid w:val="00FF0246"/>
    <w:rsid w:val="00FF327C"/>
    <w:rsid w:val="00FF5DD0"/>
    <w:rsid w:val="00F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A6A4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6A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6CB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6CB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6C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s://x.com/GUS_STAT" TargetMode="External"/><Relationship Id="rId39" Type="http://schemas.openxmlformats.org/officeDocument/2006/relationships/hyperlink" Target="https://stat.gov.pl/metainformacje/slownik-pojec/pojecia-stosowane-w-statystyce-publicznej/3775,pojecie.html" TargetMode="External"/><Relationship Id="rId21" Type="http://schemas.openxmlformats.org/officeDocument/2006/relationships/hyperlink" Target="tel:124204050" TargetMode="External"/><Relationship Id="rId34" Type="http://schemas.openxmlformats.org/officeDocument/2006/relationships/image" Target="media/image16.png"/><Relationship Id="rId42" Type="http://schemas.openxmlformats.org/officeDocument/2006/relationships/hyperlink" Target="https://stat.gov.pl/metainformacje/slownik-pojec/pojecia-stosowane-w-statystyce-publicznej/361,pojecie.html" TargetMode="External"/><Relationship Id="rId47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4.png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yperlink" Target="https://ec.europa.eu/eurostat/web/products-manuals-and-guidelines/-/ks-05-19-103" TargetMode="External"/><Relationship Id="rId40" Type="http://schemas.openxmlformats.org/officeDocument/2006/relationships/hyperlink" Target="https://stat.gov.pl/metainformacje/slownik-pojec/pojecia-stosowane-w-statystyce-publicznej/159,pojecie.html" TargetMode="External"/><Relationship Id="rId45" Type="http://schemas.openxmlformats.org/officeDocument/2006/relationships/hyperlink" Target="https://stat.gov.pl/metainformacje/slownik-pojec/pojecia-stosowane-w-statystyce-publicznej/3768,pojecie.html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hyperlink" Target="https://stat.gov.pl" TargetMode="External"/><Relationship Id="rId28" Type="http://schemas.openxmlformats.org/officeDocument/2006/relationships/hyperlink" Target="https://www.facebook.com/GlownyUrzadStatystyczny/" TargetMode="External"/><Relationship Id="rId36" Type="http://schemas.openxmlformats.org/officeDocument/2006/relationships/hyperlink" Target="https://stat.gov.pl/obszary-tematyczne/zdrowie/zdrowie/zdrowie-i-ochrona-zdrowia-w-2023-roku,1,14.html" TargetMode="External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image" Target="media/image15.png"/><Relationship Id="rId44" Type="http://schemas.openxmlformats.org/officeDocument/2006/relationships/hyperlink" Target="https://stat.gov.pl/metainformacje/slownik-pojec/pojecia-stosowane-w-statystyce-publicznej/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www.instagram.com/gus_stat/" TargetMode="External"/><Relationship Id="rId35" Type="http://schemas.openxmlformats.org/officeDocument/2006/relationships/hyperlink" Target="https://krakow.stat.gov.pl/publikacje-i-foldery/foldery/jak-liczymy-satelitarny-rachunek-zdrowia,9,1.html" TargetMode="External"/><Relationship Id="rId43" Type="http://schemas.openxmlformats.org/officeDocument/2006/relationships/hyperlink" Target="https://stat.gov.pl/metainformacje/slownik-pojec/pojecia-stosowane-w-statystyce-publicznej/467,pojecie.html" TargetMode="External"/><Relationship Id="rId48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hyperlink" Target="https://pl.linkedin.com/company/glownyurzadstatystyczny" TargetMode="External"/><Relationship Id="rId38" Type="http://schemas.openxmlformats.org/officeDocument/2006/relationships/hyperlink" Target="https://stat.gov.pl/metainformacje/slownik-pojec/pojecia-stosowane-w-statystyce-publicznej/3774,pojecie.html" TargetMode="External"/><Relationship Id="rId46" Type="http://schemas.openxmlformats.org/officeDocument/2006/relationships/header" Target="header3.xml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220,pojecie.html" TargetMode="External"/><Relationship Id="rId54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b5698c14-9734-4c2e-b0a6-c0f0e0420a38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30d47203-49ec-4c8c-a442-62231931aabb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16CCE6-7235-4E7A-A4A5-BD0A96760AF0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E8C6903D-29BF-4517-BD95-360E8FEA6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1431</Words>
  <Characters>9102</Characters>
  <DocSecurity>0</DocSecurity>
  <Lines>252</Lines>
  <Paragraphs>175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Satelitarny rachunek zdrowia w 2021 r.</vt:lpstr>
    </vt:vector>
  </TitlesOfParts>
  <Company/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Satelitarny rachunek zdrowia w 2021 r.</dc:title>
  <dc:subject/>
  <dc:creator>Główny Urząd Statystyczny</dc:creator>
  <cp:keywords/>
  <dc:description/>
  <cp:lastPrinted>2025-11-14T10:25:00Z</cp:lastPrinted>
  <dcterms:created xsi:type="dcterms:W3CDTF">2025-11-14T05:56:00Z</dcterms:created>
  <dcterms:modified xsi:type="dcterms:W3CDTF">2025-11-14T10:27:00Z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