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2FA50BE4" w:rsidR="00393761" w:rsidRPr="0000577E" w:rsidRDefault="00642984" w:rsidP="00F049AB">
      <w:pPr>
        <w:pStyle w:val="Tytuinfomacjisygnalnej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8B3A0A8" wp14:editId="22F403D1">
                <wp:simplePos x="0" y="0"/>
                <wp:positionH relativeFrom="column">
                  <wp:posOffset>5231738</wp:posOffset>
                </wp:positionH>
                <wp:positionV relativeFrom="paragraph">
                  <wp:posOffset>82219</wp:posOffset>
                </wp:positionV>
                <wp:extent cx="1432560" cy="336550"/>
                <wp:effectExtent l="0" t="0" r="0" b="6350"/>
                <wp:wrapNone/>
                <wp:docPr id="34" name="Pole tekstowe 2" descr="15 grudni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2AF2" w14:textId="25BFD60D" w:rsidR="00642984" w:rsidRPr="00624363" w:rsidRDefault="00271402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15.12</w:t>
                            </w:r>
                            <w:r w:rsidR="00642984">
                              <w:rPr>
                                <w:rFonts w:ascii="Fira Sans SemiBold" w:hAnsi="Fira Sans SemiBold"/>
                                <w:color w:val="001D77"/>
                              </w:rPr>
                              <w:t>.2025</w:t>
                            </w:r>
                            <w:r w:rsidR="00642984" w:rsidRPr="00624363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  <w:p w14:paraId="61C1418E" w14:textId="77777777" w:rsidR="00642984" w:rsidRPr="00C97596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15.03.2023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A0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15 grudnia 2025 roku" style="position:absolute;margin-left:411.95pt;margin-top:6.45pt;width:112.8pt;height:26.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" filled="f" stroked="f">
                <v:textbox>
                  <w:txbxContent>
                    <w:p w14:paraId="13092AF2" w14:textId="25BFD60D" w:rsidR="00642984" w:rsidRPr="00624363" w:rsidRDefault="00271402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15.12</w:t>
                      </w:r>
                      <w:r w:rsidR="00642984">
                        <w:rPr>
                          <w:rFonts w:ascii="Fira Sans SemiBold" w:hAnsi="Fira Sans SemiBold"/>
                          <w:color w:val="001D77"/>
                        </w:rPr>
                        <w:t>.2025</w:t>
                      </w:r>
                      <w:r w:rsidR="00642984" w:rsidRPr="00624363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  <w:p w14:paraId="61C1418E" w14:textId="77777777" w:rsidR="00642984" w:rsidRPr="00C97596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15.03.2023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8E360B" w:rsidRPr="0000577E">
        <w:t>Wskaźniki cen towarów i usług konsumpcyjnych w </w:t>
      </w:r>
      <w:r w:rsidR="00271402">
        <w:t>listopadzie</w:t>
      </w:r>
      <w:r w:rsidR="00EA6FCC">
        <w:t xml:space="preserve"> 2025</w:t>
      </w:r>
      <w:r w:rsidR="008E360B" w:rsidRPr="0000577E">
        <w:t xml:space="preserve"> r.</w:t>
      </w:r>
      <w:bookmarkStart w:id="0" w:name="_GoBack"/>
      <w:bookmarkEnd w:id="0"/>
      <w:r w:rsidRPr="00642984">
        <w:rPr>
          <w:noProof/>
          <w:lang w:eastAsia="en-GB"/>
        </w:rPr>
        <w:t xml:space="preserve"> </w:t>
      </w:r>
    </w:p>
    <w:p w14:paraId="7D7AD785" w14:textId="56AB4DC5" w:rsidR="00D643F6" w:rsidRPr="00CC7A15" w:rsidRDefault="006F00AF" w:rsidP="00D643F6">
      <w:pPr>
        <w:pStyle w:val="Lead"/>
        <w:spacing w:after="0"/>
        <w:contextualSpacing/>
        <w:rPr>
          <w:spacing w:val="-6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4F39927C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2,5% w porównaniu z listopad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05D2607E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04A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359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22C634F5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F35948">
                              <w:t>listopadem</w:t>
                            </w:r>
                            <w:r w:rsidR="00B04AF6">
                              <w:t xml:space="preserve"> </w:t>
                            </w:r>
                            <w:r w:rsidR="00596062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_x0000_s1027" alt="wzrost cen o 2,5% w porównaniu z listopadem 2024 r.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" fillcolor="#001d77" stroked="f">
                <v:stroke joinstyle="miter"/>
                <v:textbox>
                  <w:txbxContent>
                    <w:p w14:paraId="745BE1F3" w14:textId="05D2607E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04A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359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22C634F5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F35948">
                        <w:t>listopadem</w:t>
                      </w:r>
                      <w:r w:rsidR="00B04AF6">
                        <w:t xml:space="preserve"> </w:t>
                      </w:r>
                      <w:r w:rsidR="00596062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0FE6F2B3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skaźnik cen towarów i usług konsumpcyjnych w skali roku (102,5) był wyższy niż opublikowano w szybkim szacunku za listopad br. (102,4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1B5F1685" w:rsidR="008F5F19" w:rsidRPr="00BF2F65" w:rsidRDefault="00F35948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 towarów i usług konsumpcyjnych w skali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(102,5) był wyższy niż opublikowano w szybkim szacunku za listopad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(102,4)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Wskaźnik cen towarów i usług konsumpcyjnych w skali roku (102,5) był wyższy niż opublikowano w szybkim szacunku za listopad br. (102,4)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" filled="f" stroked="f">
                <v:textbox>
                  <w:txbxContent>
                    <w:p w14:paraId="6AD8C0A2" w14:textId="1B5F1685" w:rsidR="008F5F19" w:rsidRPr="00BF2F65" w:rsidRDefault="00F35948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 towarów i usług konsumpcyjnych w skali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(102,5) był wyższy niż opublikowano w szybkim szacunku za listopad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(102,4)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CC7A15">
        <w:rPr>
          <w:spacing w:val="-6"/>
        </w:rPr>
        <w:t>Ceny towaró</w:t>
      </w:r>
      <w:r w:rsidR="00742A87" w:rsidRPr="00CC7A15">
        <w:rPr>
          <w:spacing w:val="-6"/>
        </w:rPr>
        <w:t>w i usług konsumpcyjnych w </w:t>
      </w:r>
      <w:r w:rsidR="00312A24" w:rsidRPr="00CC7A15">
        <w:rPr>
          <w:spacing w:val="-6"/>
        </w:rPr>
        <w:t>listopadzie</w:t>
      </w:r>
      <w:r w:rsidR="00ED030A" w:rsidRPr="00CC7A15">
        <w:rPr>
          <w:spacing w:val="-6"/>
        </w:rPr>
        <w:t xml:space="preserve"> 202</w:t>
      </w:r>
      <w:r w:rsidR="00EA6FCC" w:rsidRPr="00CC7A15">
        <w:rPr>
          <w:spacing w:val="-6"/>
        </w:rPr>
        <w:t>5</w:t>
      </w:r>
      <w:r w:rsidR="002F688E" w:rsidRPr="00CC7A15">
        <w:rPr>
          <w:spacing w:val="-6"/>
        </w:rPr>
        <w:t> </w:t>
      </w:r>
      <w:r w:rsidR="00ED030A" w:rsidRPr="00CC7A15">
        <w:rPr>
          <w:spacing w:val="-6"/>
        </w:rPr>
        <w:t xml:space="preserve">r. </w:t>
      </w:r>
      <w:r w:rsidR="00650342" w:rsidRPr="00CC7A15">
        <w:rPr>
          <w:spacing w:val="-6"/>
        </w:rPr>
        <w:t>wzrosły o 2</w:t>
      </w:r>
      <w:r w:rsidR="008642C3" w:rsidRPr="00CC7A15">
        <w:rPr>
          <w:spacing w:val="-6"/>
        </w:rPr>
        <w:t>,</w:t>
      </w:r>
      <w:r w:rsidR="00312A24" w:rsidRPr="00CC7A15">
        <w:rPr>
          <w:spacing w:val="-6"/>
        </w:rPr>
        <w:t>5</w:t>
      </w:r>
      <w:r w:rsidR="008642C3" w:rsidRPr="00CC7A15">
        <w:rPr>
          <w:spacing w:val="-6"/>
        </w:rPr>
        <w:t xml:space="preserve">% </w:t>
      </w:r>
      <w:r w:rsidR="00ED030A" w:rsidRPr="00CC7A15">
        <w:rPr>
          <w:spacing w:val="-6"/>
        </w:rPr>
        <w:t>w porównan</w:t>
      </w:r>
      <w:r w:rsidR="00742A87" w:rsidRPr="00CC7A15">
        <w:rPr>
          <w:spacing w:val="-6"/>
        </w:rPr>
        <w:t>iu</w:t>
      </w:r>
      <w:r w:rsidR="00B52BEB" w:rsidRPr="00CC7A15">
        <w:rPr>
          <w:spacing w:val="-6"/>
        </w:rPr>
        <w:t xml:space="preserve"> </w:t>
      </w:r>
      <w:r w:rsidR="008642C3" w:rsidRPr="00CC7A15">
        <w:rPr>
          <w:spacing w:val="-6"/>
        </w:rPr>
        <w:t>z</w:t>
      </w:r>
      <w:r w:rsidR="00231C50" w:rsidRPr="00CC7A15">
        <w:rPr>
          <w:spacing w:val="-6"/>
        </w:rPr>
        <w:t> </w:t>
      </w:r>
      <w:r w:rsidR="002F688E" w:rsidRPr="00CC7A15">
        <w:rPr>
          <w:spacing w:val="-6"/>
        </w:rPr>
        <w:t>analogicznym miesiącem ub. </w:t>
      </w:r>
      <w:r w:rsidR="00ED030A" w:rsidRPr="00CC7A15">
        <w:rPr>
          <w:spacing w:val="-6"/>
        </w:rPr>
        <w:t xml:space="preserve">roku </w:t>
      </w:r>
      <w:r w:rsidR="007264A0" w:rsidRPr="00CC7A15">
        <w:rPr>
          <w:spacing w:val="-6"/>
        </w:rPr>
        <w:t>(przy wzroście cen usług</w:t>
      </w:r>
      <w:r w:rsidR="00742412" w:rsidRPr="00CC7A15">
        <w:rPr>
          <w:spacing w:val="-6"/>
        </w:rPr>
        <w:t xml:space="preserve"> </w:t>
      </w:r>
      <w:r w:rsidR="002F688E" w:rsidRPr="00CC7A15">
        <w:rPr>
          <w:spacing w:val="-6"/>
        </w:rPr>
        <w:t>o </w:t>
      </w:r>
      <w:r w:rsidR="00312A24" w:rsidRPr="00CC7A15">
        <w:rPr>
          <w:spacing w:val="-6"/>
        </w:rPr>
        <w:t>5,3</w:t>
      </w:r>
      <w:r w:rsidR="002F688E" w:rsidRPr="00CC7A15">
        <w:rPr>
          <w:spacing w:val="-6"/>
        </w:rPr>
        <w:t>% i </w:t>
      </w:r>
      <w:r w:rsidR="007264A0" w:rsidRPr="00CC7A15">
        <w:rPr>
          <w:spacing w:val="-6"/>
        </w:rPr>
        <w:t>towarów</w:t>
      </w:r>
      <w:r w:rsidR="00ED030A" w:rsidRPr="00CC7A15">
        <w:rPr>
          <w:spacing w:val="-6"/>
        </w:rPr>
        <w:t xml:space="preserve"> o </w:t>
      </w:r>
      <w:r w:rsidR="00312A24" w:rsidRPr="00CC7A15">
        <w:rPr>
          <w:spacing w:val="-6"/>
        </w:rPr>
        <w:t>1,4</w:t>
      </w:r>
      <w:r w:rsidR="00ED030A" w:rsidRPr="00CC7A15">
        <w:rPr>
          <w:spacing w:val="-6"/>
        </w:rPr>
        <w:t>%).</w:t>
      </w:r>
      <w:r w:rsidR="0072150D" w:rsidRPr="00CC7A15">
        <w:rPr>
          <w:spacing w:val="-6"/>
        </w:rPr>
        <w:t xml:space="preserve"> </w:t>
      </w:r>
      <w:r w:rsidR="00D643F6" w:rsidRPr="00CC7A15">
        <w:rPr>
          <w:spacing w:val="-6"/>
        </w:rPr>
        <w:t>W stosunku do poprzedniego mie</w:t>
      </w:r>
      <w:r w:rsidR="00CC7A15">
        <w:rPr>
          <w:spacing w:val="-6"/>
        </w:rPr>
        <w:t>-</w:t>
      </w:r>
      <w:r w:rsidR="00D643F6" w:rsidRPr="00CC7A15">
        <w:rPr>
          <w:spacing w:val="-6"/>
        </w:rPr>
        <w:t>siąca ceny towarów i usług wzrosły o 0,1% (w tym to</w:t>
      </w:r>
      <w:r w:rsidR="00CC7A15">
        <w:rPr>
          <w:spacing w:val="-6"/>
        </w:rPr>
        <w:t>-</w:t>
      </w:r>
      <w:r w:rsidR="00D643F6" w:rsidRPr="00CC7A15">
        <w:rPr>
          <w:spacing w:val="-6"/>
        </w:rPr>
        <w:t>warów</w:t>
      </w:r>
      <w:r w:rsidR="00CC7A15">
        <w:rPr>
          <w:spacing w:val="-6"/>
        </w:rPr>
        <w:t xml:space="preserve"> </w:t>
      </w:r>
      <w:r w:rsidR="00D643F6" w:rsidRPr="00CC7A15">
        <w:rPr>
          <w:spacing w:val="-6"/>
        </w:rPr>
        <w:t>o 0,1%, a ceny usług utrzymały się na tym sa</w:t>
      </w:r>
      <w:r w:rsidR="00CC7A15">
        <w:rPr>
          <w:spacing w:val="-6"/>
        </w:rPr>
        <w:t>-</w:t>
      </w:r>
      <w:r w:rsidR="00D643F6" w:rsidRPr="00CC7A15">
        <w:rPr>
          <w:spacing w:val="-6"/>
        </w:rPr>
        <w:t>mym poziomie).</w:t>
      </w:r>
    </w:p>
    <w:p w14:paraId="206D4FEE" w14:textId="77777777" w:rsidR="00D643F6" w:rsidRDefault="00D643F6" w:rsidP="00D643F6">
      <w:pPr>
        <w:pStyle w:val="Lead"/>
        <w:spacing w:after="0"/>
        <w:contextualSpacing/>
      </w:pPr>
    </w:p>
    <w:p w14:paraId="30E7F179" w14:textId="2923AF12" w:rsidR="00ED030A" w:rsidRDefault="00ED030A" w:rsidP="00B81275">
      <w:pPr>
        <w:pStyle w:val="Lead"/>
        <w:spacing w:after="0"/>
      </w:pPr>
      <w:r w:rsidRPr="0000577E">
        <w:t>Tablica 1. Wskaźniki cen towarów i usług konsum</w:t>
      </w:r>
      <w:r w:rsidR="00087A10">
        <w:t xml:space="preserve">pcyjnych w </w:t>
      </w:r>
      <w:r w:rsidR="00D643F6">
        <w:t>listopadzie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stopadzie 2025 r.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7777777" w:rsidR="00231C50" w:rsidRPr="0000577E" w:rsidRDefault="00231C50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14BC1FAD" w:rsidR="00231C50" w:rsidRPr="0000577E" w:rsidRDefault="00D643F6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11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53706BFA" w:rsidR="00231C50" w:rsidRPr="000A7B71" w:rsidRDefault="00D643F6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01-11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77777777" w:rsidR="00231C50" w:rsidRPr="00E42AF9" w:rsidRDefault="00231C50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47C06971" w14:textId="71A72782" w:rsidR="00231C50" w:rsidRDefault="00D643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23B95E1B" w:rsidR="00231C50" w:rsidRPr="000A7B71" w:rsidRDefault="00D643F6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39567995" w:rsidR="00231C50" w:rsidRPr="000A7B71" w:rsidRDefault="00D643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02632540" w:rsidR="00231C50" w:rsidRPr="0076106A" w:rsidRDefault="00D643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01-11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D643F6" w:rsidRPr="0000577E" w14:paraId="4D5A139F" w14:textId="77777777" w:rsidTr="00D643F6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7777777" w:rsidR="00D643F6" w:rsidRPr="000A7B71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05AD3811" w:rsidR="00D643F6" w:rsidRPr="008B4A45" w:rsidRDefault="00D643F6" w:rsidP="00D643F6">
            <w:pPr>
              <w:contextualSpacing/>
              <w:jc w:val="right"/>
            </w:pPr>
            <w:r w:rsidRPr="008C1FAB">
              <w:t>102,5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614C8D4F" w:rsidR="00D643F6" w:rsidRPr="008B4A45" w:rsidRDefault="00D643F6" w:rsidP="00D643F6">
            <w:pPr>
              <w:contextualSpacing/>
              <w:jc w:val="right"/>
            </w:pPr>
            <w:r w:rsidRPr="008C1FAB">
              <w:t>102,4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50D60530" w:rsidR="00D643F6" w:rsidRPr="008B4A45" w:rsidRDefault="00D643F6" w:rsidP="00D643F6">
            <w:pPr>
              <w:contextualSpacing/>
              <w:jc w:val="right"/>
            </w:pPr>
            <w:r w:rsidRPr="008C1FAB">
              <w:t>100,1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3D91D515" w:rsidR="00D643F6" w:rsidRPr="008B4A45" w:rsidRDefault="00D643F6" w:rsidP="00D643F6">
            <w:pPr>
              <w:contextualSpacing/>
              <w:jc w:val="right"/>
            </w:pPr>
            <w:r w:rsidRPr="008C1FAB">
              <w:t>103,7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D643F6" w:rsidRPr="000A7B71" w:rsidRDefault="00D643F6" w:rsidP="00D643F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D643F6" w:rsidRPr="0000577E" w14:paraId="6E9D528C" w14:textId="77777777" w:rsidTr="00D643F6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1EA86DE2" w:rsidR="00D643F6" w:rsidRPr="008B4A45" w:rsidRDefault="00D643F6" w:rsidP="00D643F6">
            <w:pPr>
              <w:contextualSpacing/>
              <w:jc w:val="right"/>
            </w:pPr>
            <w:r w:rsidRPr="008C1FAB">
              <w:t>102,7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3E8C361E" w:rsidR="00D643F6" w:rsidRPr="008B4A45" w:rsidRDefault="00D643F6" w:rsidP="00D643F6">
            <w:pPr>
              <w:contextualSpacing/>
              <w:jc w:val="right"/>
            </w:pPr>
            <w:r w:rsidRPr="008C1FAB">
              <w:t>102,5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2404ED86" w:rsidR="00D643F6" w:rsidRPr="008B4A45" w:rsidRDefault="00D643F6" w:rsidP="00D643F6">
            <w:pPr>
              <w:contextualSpacing/>
              <w:jc w:val="right"/>
            </w:pPr>
            <w:r w:rsidRPr="008C1FAB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6C18F23D" w:rsidR="00D643F6" w:rsidRPr="008B4A45" w:rsidRDefault="00D643F6" w:rsidP="00D643F6">
            <w:pPr>
              <w:contextualSpacing/>
              <w:jc w:val="right"/>
            </w:pPr>
            <w:r w:rsidRPr="008C1FAB">
              <w:t>104,9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433FC131" w:rsidR="00D643F6" w:rsidRPr="008B4A45" w:rsidRDefault="00D643F6" w:rsidP="00D643F6">
            <w:pPr>
              <w:contextualSpacing/>
              <w:jc w:val="right"/>
            </w:pPr>
            <w:r w:rsidRPr="001C0677">
              <w:t>0,02</w:t>
            </w:r>
          </w:p>
        </w:tc>
      </w:tr>
      <w:tr w:rsidR="00D643F6" w:rsidRPr="0000577E" w14:paraId="721DED03" w14:textId="77777777" w:rsidTr="00D643F6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1411EFB8" w:rsidR="00D643F6" w:rsidRPr="008B4A45" w:rsidRDefault="00D643F6" w:rsidP="00D643F6">
            <w:pPr>
              <w:contextualSpacing/>
              <w:jc w:val="right"/>
            </w:pPr>
            <w:r w:rsidRPr="008C1FAB">
              <w:t>107,1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0F262C81" w:rsidR="00D643F6" w:rsidRPr="008B4A45" w:rsidRDefault="00D643F6" w:rsidP="00D643F6">
            <w:pPr>
              <w:contextualSpacing/>
              <w:jc w:val="right"/>
            </w:pPr>
            <w:r w:rsidRPr="008C1FAB">
              <w:t>107,7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46860F5A" w:rsidR="00D643F6" w:rsidRPr="008B4A45" w:rsidRDefault="00D643F6" w:rsidP="00D643F6">
            <w:pPr>
              <w:contextualSpacing/>
              <w:jc w:val="right"/>
            </w:pPr>
            <w:r w:rsidRPr="008C1FAB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2007DC45" w:rsidR="00D643F6" w:rsidRPr="008B4A45" w:rsidRDefault="00D643F6" w:rsidP="00D643F6">
            <w:pPr>
              <w:contextualSpacing/>
              <w:jc w:val="right"/>
            </w:pPr>
            <w:r w:rsidRPr="008C1FAB">
              <w:t>106,2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7FE34CD7" w:rsidR="00D643F6" w:rsidRPr="008B4A45" w:rsidRDefault="00D643F6" w:rsidP="00D643F6">
            <w:pPr>
              <w:contextualSpacing/>
              <w:jc w:val="right"/>
            </w:pPr>
            <w:r w:rsidRPr="001C0677">
              <w:t>0,00</w:t>
            </w:r>
          </w:p>
        </w:tc>
      </w:tr>
      <w:tr w:rsidR="00D643F6" w:rsidRPr="0000577E" w14:paraId="1269872B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6899FE1C" w:rsidR="00D643F6" w:rsidRPr="008B4A45" w:rsidRDefault="00D643F6" w:rsidP="00D643F6">
            <w:pPr>
              <w:contextualSpacing/>
              <w:jc w:val="right"/>
            </w:pPr>
            <w:r w:rsidRPr="008C1FAB">
              <w:t>97,9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76B6571A" w:rsidR="00D643F6" w:rsidRPr="008B4A45" w:rsidRDefault="00D643F6" w:rsidP="00D643F6">
            <w:pPr>
              <w:contextualSpacing/>
              <w:jc w:val="right"/>
            </w:pPr>
            <w:r w:rsidRPr="008C1FAB">
              <w:t>99,4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4C3885F8" w:rsidR="00D643F6" w:rsidRPr="008B4A45" w:rsidRDefault="00D643F6" w:rsidP="00D643F6">
            <w:pPr>
              <w:contextualSpacing/>
              <w:jc w:val="right"/>
            </w:pPr>
            <w:r w:rsidRPr="008C1FAB"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2F7848F2" w:rsidR="00D643F6" w:rsidRPr="008B4A45" w:rsidRDefault="00D643F6" w:rsidP="00D643F6">
            <w:pPr>
              <w:contextualSpacing/>
              <w:jc w:val="right"/>
            </w:pPr>
            <w:r w:rsidRPr="008C1FAB"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4E07BE5A" w:rsidR="00D643F6" w:rsidRPr="008B4A45" w:rsidRDefault="00D643F6" w:rsidP="00D643F6">
            <w:pPr>
              <w:contextualSpacing/>
              <w:jc w:val="right"/>
            </w:pPr>
            <w:r w:rsidRPr="001C0677">
              <w:t>-0,02</w:t>
            </w:r>
          </w:p>
        </w:tc>
      </w:tr>
      <w:tr w:rsidR="00D643F6" w:rsidRPr="0000577E" w14:paraId="79A35599" w14:textId="77777777" w:rsidTr="00D643F6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34933B30" w:rsidR="00D643F6" w:rsidRPr="008B4A45" w:rsidRDefault="00D643F6" w:rsidP="00D643F6">
            <w:pPr>
              <w:contextualSpacing/>
              <w:jc w:val="right"/>
            </w:pPr>
            <w:r w:rsidRPr="008C1FAB">
              <w:t>104,1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0F528106" w:rsidR="00D643F6" w:rsidRPr="008B4A45" w:rsidRDefault="00D643F6" w:rsidP="00D643F6">
            <w:pPr>
              <w:contextualSpacing/>
              <w:jc w:val="right"/>
            </w:pPr>
            <w:r w:rsidRPr="008C1FAB">
              <w:t>104,1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6B2C7BD3" w:rsidR="00D643F6" w:rsidRPr="008B4A45" w:rsidRDefault="00D643F6" w:rsidP="00D643F6">
            <w:pPr>
              <w:contextualSpacing/>
              <w:jc w:val="right"/>
            </w:pPr>
            <w:r w:rsidRPr="008C1FAB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249733C8" w:rsidR="00D643F6" w:rsidRPr="008B4A45" w:rsidRDefault="00D643F6" w:rsidP="00D643F6">
            <w:pPr>
              <w:contextualSpacing/>
              <w:jc w:val="right"/>
            </w:pPr>
            <w:r w:rsidRPr="008C1FAB">
              <w:t>107,6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1A1E726B" w:rsidR="00D643F6" w:rsidRPr="008B4A45" w:rsidRDefault="00D643F6" w:rsidP="00D643F6">
            <w:pPr>
              <w:contextualSpacing/>
              <w:jc w:val="right"/>
            </w:pPr>
            <w:r w:rsidRPr="001C0677">
              <w:t>0,03</w:t>
            </w:r>
          </w:p>
        </w:tc>
      </w:tr>
      <w:tr w:rsidR="00D643F6" w:rsidRPr="0000577E" w14:paraId="26C72289" w14:textId="77777777" w:rsidTr="00D643F6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57AA494F" w:rsidR="00D643F6" w:rsidRPr="008B4A45" w:rsidRDefault="00D643F6" w:rsidP="00D643F6">
            <w:pPr>
              <w:contextualSpacing/>
              <w:jc w:val="right"/>
            </w:pPr>
            <w:r w:rsidRPr="008C1FAB">
              <w:t>98,2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3ACB4ABE" w:rsidR="00D643F6" w:rsidRPr="008B4A45" w:rsidRDefault="00D643F6" w:rsidP="00D643F6">
            <w:pPr>
              <w:contextualSpacing/>
              <w:jc w:val="right"/>
            </w:pPr>
            <w:r w:rsidRPr="008C1FAB">
              <w:t>98,3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23FF3C35" w:rsidR="00D643F6" w:rsidRPr="008B4A45" w:rsidRDefault="00D643F6" w:rsidP="00D643F6">
            <w:pPr>
              <w:contextualSpacing/>
              <w:jc w:val="right"/>
            </w:pPr>
            <w:r w:rsidRPr="008C1FAB">
              <w:t>99,4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11B58749" w:rsidR="00D643F6" w:rsidRPr="008B4A45" w:rsidRDefault="00D643F6" w:rsidP="00D643F6">
            <w:pPr>
              <w:contextualSpacing/>
              <w:jc w:val="right"/>
            </w:pPr>
            <w:r w:rsidRPr="008C1FAB"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1D181FAE" w:rsidR="00D643F6" w:rsidRPr="008B4A45" w:rsidRDefault="00D643F6" w:rsidP="00D643F6">
            <w:pPr>
              <w:contextualSpacing/>
              <w:jc w:val="right"/>
            </w:pPr>
            <w:r w:rsidRPr="001C0677">
              <w:t>-0,03</w:t>
            </w:r>
          </w:p>
        </w:tc>
      </w:tr>
      <w:tr w:rsidR="00D643F6" w:rsidRPr="0000577E" w14:paraId="0A2FCEE6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7C13C0AD" w:rsidR="00D643F6" w:rsidRPr="008B4A45" w:rsidRDefault="00D643F6" w:rsidP="00D643F6">
            <w:pPr>
              <w:contextualSpacing/>
              <w:jc w:val="right"/>
            </w:pPr>
            <w:r w:rsidRPr="008C1FAB">
              <w:t>105,0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1CD39FCA" w:rsidR="00D643F6" w:rsidRPr="008B4A45" w:rsidRDefault="00D643F6" w:rsidP="00D643F6">
            <w:pPr>
              <w:contextualSpacing/>
              <w:jc w:val="right"/>
            </w:pPr>
            <w:r w:rsidRPr="008C1FAB">
              <w:t>104,6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7DA5D46E" w:rsidR="00D643F6" w:rsidRPr="008B4A45" w:rsidRDefault="00D643F6" w:rsidP="00D643F6">
            <w:pPr>
              <w:contextualSpacing/>
              <w:jc w:val="right"/>
            </w:pPr>
            <w:r w:rsidRPr="008C1FAB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5DD38E2C" w:rsidR="00D643F6" w:rsidRPr="008B4A45" w:rsidRDefault="00D643F6" w:rsidP="00D643F6">
            <w:pPr>
              <w:contextualSpacing/>
              <w:jc w:val="right"/>
            </w:pPr>
            <w:r w:rsidRPr="008C1FAB"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41842184" w:rsidR="00D643F6" w:rsidRPr="008B4A45" w:rsidRDefault="00D643F6" w:rsidP="00D643F6">
            <w:pPr>
              <w:contextualSpacing/>
              <w:jc w:val="right"/>
            </w:pPr>
            <w:r w:rsidRPr="001C0677">
              <w:t>0,01</w:t>
            </w:r>
          </w:p>
        </w:tc>
      </w:tr>
      <w:tr w:rsidR="00D643F6" w:rsidRPr="0000577E" w14:paraId="23560917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180224E6" w:rsidR="00D643F6" w:rsidRPr="008B4A45" w:rsidRDefault="00D643F6" w:rsidP="00D643F6">
            <w:pPr>
              <w:contextualSpacing/>
              <w:jc w:val="right"/>
            </w:pPr>
            <w:r w:rsidRPr="008C1FAB">
              <w:t>97,7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254E4926" w:rsidR="00D643F6" w:rsidRPr="008B4A45" w:rsidRDefault="00D643F6" w:rsidP="00D643F6">
            <w:pPr>
              <w:contextualSpacing/>
              <w:jc w:val="right"/>
            </w:pPr>
            <w:r w:rsidRPr="008C1FAB">
              <w:t>96,9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4758F61E" w:rsidR="00D643F6" w:rsidRPr="008B4A45" w:rsidRDefault="00D643F6" w:rsidP="00D643F6">
            <w:pPr>
              <w:contextualSpacing/>
              <w:jc w:val="right"/>
            </w:pPr>
            <w:r w:rsidRPr="008C1FAB"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3AE6C965" w:rsidR="00D643F6" w:rsidRPr="008B4A45" w:rsidRDefault="00D643F6" w:rsidP="00D643F6">
            <w:pPr>
              <w:contextualSpacing/>
              <w:jc w:val="right"/>
            </w:pPr>
            <w:r w:rsidRPr="008C1FAB">
              <w:t>96,0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05068D7D" w:rsidR="00D643F6" w:rsidRPr="008B4A45" w:rsidRDefault="00D643F6" w:rsidP="00D643F6">
            <w:pPr>
              <w:contextualSpacing/>
              <w:jc w:val="right"/>
            </w:pPr>
            <w:r w:rsidRPr="001C0677">
              <w:t>0,11</w:t>
            </w:r>
          </w:p>
        </w:tc>
      </w:tr>
      <w:tr w:rsidR="00D643F6" w:rsidRPr="0000577E" w14:paraId="5F0A1D64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42C90221" w:rsidR="00D643F6" w:rsidRPr="008B4A45" w:rsidRDefault="00D643F6" w:rsidP="00D643F6">
            <w:pPr>
              <w:contextualSpacing/>
              <w:jc w:val="right"/>
            </w:pPr>
            <w:r w:rsidRPr="008C1FAB">
              <w:t>103,8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34638F0B" w:rsidR="00D643F6" w:rsidRPr="008B4A45" w:rsidRDefault="00D643F6" w:rsidP="00D643F6">
            <w:pPr>
              <w:contextualSpacing/>
              <w:jc w:val="right"/>
            </w:pPr>
            <w:r w:rsidRPr="008C1FAB">
              <w:t>103,9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6A7377C7" w:rsidR="00D643F6" w:rsidRPr="008B4A45" w:rsidRDefault="00D643F6" w:rsidP="00D643F6">
            <w:pPr>
              <w:contextualSpacing/>
              <w:jc w:val="right"/>
            </w:pPr>
            <w:r w:rsidRPr="008C1FAB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6AC704E0" w:rsidR="00D643F6" w:rsidRPr="008B4A45" w:rsidRDefault="00D643F6" w:rsidP="00D643F6">
            <w:pPr>
              <w:contextualSpacing/>
              <w:jc w:val="right"/>
            </w:pPr>
            <w:r w:rsidRPr="008C1FAB">
              <w:t>103,9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676EA14A" w:rsidR="00D643F6" w:rsidRPr="008B4A45" w:rsidRDefault="00D643F6" w:rsidP="00D643F6">
            <w:pPr>
              <w:contextualSpacing/>
              <w:jc w:val="right"/>
            </w:pPr>
            <w:r w:rsidRPr="001C0677">
              <w:t>0,00</w:t>
            </w:r>
          </w:p>
        </w:tc>
      </w:tr>
      <w:tr w:rsidR="00D643F6" w:rsidRPr="0000577E" w14:paraId="383AC91B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701301AE" w:rsidR="00D643F6" w:rsidRPr="008B4A45" w:rsidRDefault="00D643F6" w:rsidP="00D643F6">
            <w:pPr>
              <w:contextualSpacing/>
              <w:jc w:val="right"/>
            </w:pPr>
            <w:r w:rsidRPr="008C1FAB">
              <w:t>101,7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2434573D" w:rsidR="00D643F6" w:rsidRPr="008B4A45" w:rsidRDefault="00D643F6" w:rsidP="00D643F6">
            <w:pPr>
              <w:contextualSpacing/>
              <w:jc w:val="right"/>
            </w:pPr>
            <w:r w:rsidRPr="008C1FAB">
              <w:t>102,1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07038FB6" w:rsidR="00D643F6" w:rsidRPr="008B4A45" w:rsidRDefault="00D643F6" w:rsidP="00D643F6">
            <w:pPr>
              <w:contextualSpacing/>
              <w:jc w:val="right"/>
            </w:pPr>
            <w:r w:rsidRPr="008C1FAB">
              <w:t>99,4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2EACF6B6" w:rsidR="00D643F6" w:rsidRPr="008B4A45" w:rsidRDefault="00D643F6" w:rsidP="00D643F6">
            <w:pPr>
              <w:contextualSpacing/>
              <w:jc w:val="right"/>
            </w:pPr>
            <w:r w:rsidRPr="008C1FAB"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1A2E8C85" w:rsidR="00D643F6" w:rsidRPr="008B4A45" w:rsidRDefault="00D643F6" w:rsidP="00D643F6">
            <w:pPr>
              <w:contextualSpacing/>
              <w:jc w:val="right"/>
            </w:pPr>
            <w:r w:rsidRPr="001C0677">
              <w:t>-0,05</w:t>
            </w:r>
          </w:p>
        </w:tc>
      </w:tr>
      <w:tr w:rsidR="00D643F6" w:rsidRPr="0000577E" w14:paraId="15504594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3C81636F" w:rsidR="00D643F6" w:rsidRPr="008B4A45" w:rsidRDefault="00D643F6" w:rsidP="00D643F6">
            <w:pPr>
              <w:contextualSpacing/>
              <w:jc w:val="right"/>
            </w:pPr>
            <w:r w:rsidRPr="008C1FAB">
              <w:t>106,1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4AD05F75" w:rsidR="00D643F6" w:rsidRPr="008B4A45" w:rsidRDefault="00D643F6" w:rsidP="00D643F6">
            <w:pPr>
              <w:contextualSpacing/>
              <w:jc w:val="right"/>
            </w:pPr>
            <w:r w:rsidRPr="008C1FAB">
              <w:t>106,0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36EAE5F1" w:rsidR="00D643F6" w:rsidRPr="008B4A45" w:rsidRDefault="00D643F6" w:rsidP="00D643F6">
            <w:pPr>
              <w:contextualSpacing/>
              <w:jc w:val="right"/>
            </w:pPr>
            <w:r w:rsidRPr="008C1FAB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6C84319B" w:rsidR="00D643F6" w:rsidRPr="008B4A45" w:rsidRDefault="00D643F6" w:rsidP="00D643F6">
            <w:pPr>
              <w:contextualSpacing/>
              <w:jc w:val="right"/>
            </w:pPr>
            <w:r w:rsidRPr="008C1FAB">
              <w:t>107,7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06D18EBB" w:rsidR="00D643F6" w:rsidRPr="008B4A45" w:rsidRDefault="00D643F6" w:rsidP="00D643F6">
            <w:pPr>
              <w:contextualSpacing/>
              <w:jc w:val="right"/>
            </w:pPr>
            <w:r w:rsidRPr="001C0677">
              <w:t>0,00</w:t>
            </w:r>
          </w:p>
        </w:tc>
      </w:tr>
      <w:tr w:rsidR="00D643F6" w:rsidRPr="0000577E" w14:paraId="39459F70" w14:textId="77777777" w:rsidTr="00D643F6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266FE618" w:rsidR="00D643F6" w:rsidRPr="008B4A45" w:rsidRDefault="00D643F6" w:rsidP="00D643F6">
            <w:pPr>
              <w:contextualSpacing/>
              <w:jc w:val="right"/>
            </w:pPr>
            <w:r w:rsidRPr="008C1FAB">
              <w:t>105,5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2DDAF804" w:rsidR="00D643F6" w:rsidRPr="008B4A45" w:rsidRDefault="00D643F6" w:rsidP="00D643F6">
            <w:pPr>
              <w:contextualSpacing/>
              <w:jc w:val="right"/>
            </w:pPr>
            <w:r w:rsidRPr="008C1FAB">
              <w:t>105,1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44698E5D" w:rsidR="00D643F6" w:rsidRPr="008B4A45" w:rsidRDefault="00D643F6" w:rsidP="00D643F6">
            <w:pPr>
              <w:contextualSpacing/>
              <w:jc w:val="right"/>
            </w:pPr>
            <w:r w:rsidRPr="008C1FAB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2087689E" w:rsidR="00D643F6" w:rsidRPr="008B4A45" w:rsidRDefault="00D643F6" w:rsidP="00D643F6">
            <w:pPr>
              <w:contextualSpacing/>
              <w:jc w:val="right"/>
            </w:pPr>
            <w:r w:rsidRPr="008C1FAB">
              <w:t>105,9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305D4931" w:rsidR="00D643F6" w:rsidRPr="008B4A45" w:rsidRDefault="00D643F6" w:rsidP="00D643F6">
            <w:pPr>
              <w:contextualSpacing/>
              <w:jc w:val="right"/>
            </w:pPr>
            <w:r w:rsidRPr="001C0677">
              <w:t>0,01</w:t>
            </w:r>
          </w:p>
        </w:tc>
      </w:tr>
      <w:tr w:rsidR="00D643F6" w:rsidRPr="0000577E" w14:paraId="44BDD902" w14:textId="77777777" w:rsidTr="00D643F6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77777777" w:rsidR="00D643F6" w:rsidRPr="0000577E" w:rsidRDefault="00D643F6" w:rsidP="00D643F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05C53F48" w:rsidR="00D643F6" w:rsidRPr="008B4A45" w:rsidRDefault="00D643F6" w:rsidP="00D643F6">
            <w:pPr>
              <w:contextualSpacing/>
              <w:jc w:val="right"/>
            </w:pPr>
            <w:r w:rsidRPr="008C1FAB">
              <w:t>101,0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7B196460" w:rsidR="00D643F6" w:rsidRPr="008B4A45" w:rsidRDefault="00D643F6" w:rsidP="00D643F6">
            <w:pPr>
              <w:contextualSpacing/>
              <w:jc w:val="right"/>
            </w:pPr>
            <w:r w:rsidRPr="008C1FAB">
              <w:t>101,1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182CB20F" w:rsidR="00D643F6" w:rsidRPr="008B4A45" w:rsidRDefault="00D643F6" w:rsidP="00D643F6">
            <w:pPr>
              <w:contextualSpacing/>
              <w:jc w:val="right"/>
            </w:pPr>
            <w:r w:rsidRPr="008C1FAB"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05B7B49B" w:rsidR="00D643F6" w:rsidRPr="008B4A45" w:rsidRDefault="00D643F6" w:rsidP="00D643F6">
            <w:pPr>
              <w:contextualSpacing/>
              <w:jc w:val="right"/>
            </w:pPr>
            <w:r w:rsidRPr="008C1FAB"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05CDAB8E" w:rsidR="00D643F6" w:rsidRPr="008B4A45" w:rsidRDefault="00D643F6" w:rsidP="00D643F6">
            <w:pPr>
              <w:contextualSpacing/>
              <w:jc w:val="right"/>
            </w:pPr>
            <w:r w:rsidRPr="001C0677">
              <w:t>0,00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18A8E7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7690AE14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460A0217" w:rsidR="00F45242" w:rsidRPr="00B565C2" w:rsidRDefault="00642984" w:rsidP="00F45242">
      <w:pPr>
        <w:pStyle w:val="Nagwek1"/>
        <w:spacing w:before="120" w:line="240" w:lineRule="exac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ADF5C10" wp14:editId="3A6F7FE8">
                <wp:simplePos x="0" y="0"/>
                <wp:positionH relativeFrom="column">
                  <wp:posOffset>5224007</wp:posOffset>
                </wp:positionH>
                <wp:positionV relativeFrom="paragraph">
                  <wp:posOffset>-540689</wp:posOffset>
                </wp:positionV>
                <wp:extent cx="1874520" cy="22680295"/>
                <wp:effectExtent l="0" t="0" r="0" b="825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A2ADA" id="Prostokąt 24" o:spid="_x0000_s1026" style="position:absolute;margin-left:411.35pt;margin-top:-42.55pt;width:147.6pt;height:1785.8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06KU9eMA&#10;AAANAQAADwAAAAAAAAAAAAAAAAALBQAAZHJzL2Rvd25yZXYueG1sUEsFBgAAAAAEAAQA8wAAABsG&#10;AAAAAA==&#10;" fillcolor="#f2f2f2 [3052]" stroked="f" strokeweight="1pt">
                <v:path arrowok="t"/>
              </v:rect>
            </w:pict>
          </mc:Fallback>
        </mc:AlternateContent>
      </w:r>
      <w:r w:rsidR="00F45242" w:rsidRPr="00B565C2">
        <w:rPr>
          <w:shd w:val="clear" w:color="auto" w:fill="FFFFFF"/>
        </w:rPr>
        <w:t>Wpływy zmian cen na wskaźnik cen towarów i usług konsumpcyjnych ogółem</w:t>
      </w:r>
    </w:p>
    <w:p w14:paraId="4F5CF9E5" w14:textId="5AFEDE2A" w:rsidR="00E51983" w:rsidRPr="00F252CF" w:rsidRDefault="00E51983" w:rsidP="00E51983">
      <w:pPr>
        <w:pStyle w:val="Tekstkomentarza"/>
        <w:rPr>
          <w:sz w:val="19"/>
          <w:szCs w:val="19"/>
        </w:rPr>
      </w:pPr>
      <w:r w:rsidRPr="00F252CF">
        <w:rPr>
          <w:sz w:val="19"/>
          <w:szCs w:val="19"/>
        </w:rPr>
        <w:t xml:space="preserve">W </w:t>
      </w:r>
      <w:r w:rsidR="00107EB5" w:rsidRPr="00F252CF">
        <w:rPr>
          <w:sz w:val="19"/>
          <w:szCs w:val="19"/>
        </w:rPr>
        <w:t>listopadzie</w:t>
      </w:r>
      <w:r w:rsidRPr="00F252CF">
        <w:rPr>
          <w:sz w:val="19"/>
          <w:szCs w:val="19"/>
        </w:rPr>
        <w:t xml:space="preserve"> br. w porównaniu z poprzednim miesiącem największy wpływ na wskaźnik cen </w:t>
      </w:r>
      <w:r w:rsidR="00602F7F" w:rsidRPr="00F252CF">
        <w:rPr>
          <w:sz w:val="19"/>
          <w:szCs w:val="19"/>
        </w:rPr>
        <w:br/>
      </w:r>
      <w:r w:rsidRPr="00F252CF">
        <w:rPr>
          <w:sz w:val="19"/>
          <w:szCs w:val="19"/>
        </w:rPr>
        <w:t>towarów i usług konsumpcyjnych ogół</w:t>
      </w:r>
      <w:r w:rsidR="001F6FA7" w:rsidRPr="00F252CF">
        <w:rPr>
          <w:sz w:val="19"/>
          <w:szCs w:val="19"/>
        </w:rPr>
        <w:t>em miały wyższe ceny w zakresie</w:t>
      </w:r>
      <w:r w:rsidRPr="00F252CF">
        <w:rPr>
          <w:sz w:val="19"/>
          <w:szCs w:val="19"/>
        </w:rPr>
        <w:t xml:space="preserve"> </w:t>
      </w:r>
      <w:r w:rsidR="00107EB5" w:rsidRPr="00F252CF">
        <w:rPr>
          <w:sz w:val="19"/>
          <w:szCs w:val="19"/>
        </w:rPr>
        <w:t>transportu</w:t>
      </w:r>
      <w:r w:rsidR="007214DB" w:rsidRPr="00F252CF">
        <w:rPr>
          <w:sz w:val="19"/>
          <w:szCs w:val="19"/>
        </w:rPr>
        <w:t xml:space="preserve"> (o </w:t>
      </w:r>
      <w:r w:rsidR="00107EB5" w:rsidRPr="00F252CF">
        <w:rPr>
          <w:sz w:val="19"/>
          <w:szCs w:val="19"/>
        </w:rPr>
        <w:t>1,1</w:t>
      </w:r>
      <w:r w:rsidRPr="00F252CF">
        <w:rPr>
          <w:sz w:val="19"/>
          <w:szCs w:val="19"/>
        </w:rPr>
        <w:t>%)</w:t>
      </w:r>
      <w:r w:rsidR="001F6FA7" w:rsidRPr="00F252CF">
        <w:rPr>
          <w:sz w:val="19"/>
          <w:szCs w:val="19"/>
        </w:rPr>
        <w:t xml:space="preserve"> oraz</w:t>
      </w:r>
      <w:r w:rsidR="00876B5D" w:rsidRPr="00F252CF">
        <w:rPr>
          <w:sz w:val="19"/>
          <w:szCs w:val="19"/>
        </w:rPr>
        <w:t xml:space="preserve"> </w:t>
      </w:r>
      <w:r w:rsidR="00107EB5" w:rsidRPr="00F252CF">
        <w:rPr>
          <w:sz w:val="19"/>
          <w:szCs w:val="19"/>
        </w:rPr>
        <w:t>żywności (o 0,1</w:t>
      </w:r>
      <w:r w:rsidR="00AD0DA7" w:rsidRPr="00F252CF">
        <w:rPr>
          <w:sz w:val="19"/>
          <w:szCs w:val="19"/>
        </w:rPr>
        <w:t>%)</w:t>
      </w:r>
      <w:r w:rsidR="00E32ABF" w:rsidRPr="00F252CF">
        <w:rPr>
          <w:sz w:val="19"/>
          <w:szCs w:val="19"/>
        </w:rPr>
        <w:t xml:space="preserve">, </w:t>
      </w:r>
      <w:r w:rsidRPr="00F252CF">
        <w:rPr>
          <w:sz w:val="19"/>
          <w:szCs w:val="19"/>
        </w:rPr>
        <w:t xml:space="preserve">które podwyższyły wskaźnik odpowiednio </w:t>
      </w:r>
      <w:r w:rsidR="00107EB5" w:rsidRPr="00F252CF">
        <w:rPr>
          <w:sz w:val="19"/>
          <w:szCs w:val="19"/>
        </w:rPr>
        <w:t>o 0,11</w:t>
      </w:r>
      <w:r w:rsidR="00143AEF" w:rsidRPr="00F252CF">
        <w:rPr>
          <w:sz w:val="19"/>
          <w:szCs w:val="19"/>
        </w:rPr>
        <w:t xml:space="preserve"> p. </w:t>
      </w:r>
      <w:r w:rsidR="00AD0DA7" w:rsidRPr="00F252CF">
        <w:rPr>
          <w:sz w:val="19"/>
          <w:szCs w:val="19"/>
        </w:rPr>
        <w:t>proc.</w:t>
      </w:r>
      <w:r w:rsidR="001F6FA7" w:rsidRPr="00F252CF">
        <w:rPr>
          <w:sz w:val="19"/>
          <w:szCs w:val="19"/>
        </w:rPr>
        <w:t xml:space="preserve"> i </w:t>
      </w:r>
      <w:r w:rsidR="00107EB5" w:rsidRPr="00F252CF">
        <w:rPr>
          <w:sz w:val="19"/>
          <w:szCs w:val="19"/>
        </w:rPr>
        <w:t>0,02</w:t>
      </w:r>
      <w:r w:rsidR="00E32ABF" w:rsidRPr="00F252CF">
        <w:rPr>
          <w:sz w:val="19"/>
          <w:szCs w:val="19"/>
        </w:rPr>
        <w:t xml:space="preserve"> p. proc.</w:t>
      </w:r>
      <w:r w:rsidRPr="00F252CF">
        <w:rPr>
          <w:sz w:val="19"/>
          <w:szCs w:val="19"/>
        </w:rPr>
        <w:t xml:space="preserve"> Niższe </w:t>
      </w:r>
      <w:r w:rsidR="00876B5D" w:rsidRPr="00F252CF">
        <w:rPr>
          <w:sz w:val="19"/>
          <w:szCs w:val="19"/>
        </w:rPr>
        <w:t>ceny</w:t>
      </w:r>
      <w:r w:rsidR="000E214B" w:rsidRPr="00F252CF">
        <w:rPr>
          <w:sz w:val="19"/>
          <w:szCs w:val="19"/>
        </w:rPr>
        <w:t xml:space="preserve"> w zakresie</w:t>
      </w:r>
      <w:r w:rsidR="0093564A" w:rsidRPr="00F252CF">
        <w:rPr>
          <w:sz w:val="19"/>
          <w:szCs w:val="19"/>
        </w:rPr>
        <w:t xml:space="preserve"> </w:t>
      </w:r>
      <w:r w:rsidR="007214DB" w:rsidRPr="00F252CF">
        <w:rPr>
          <w:sz w:val="19"/>
          <w:szCs w:val="19"/>
        </w:rPr>
        <w:t>rekreacji i kultury</w:t>
      </w:r>
      <w:r w:rsidR="00143AEF" w:rsidRPr="00F252CF">
        <w:rPr>
          <w:sz w:val="19"/>
          <w:szCs w:val="19"/>
        </w:rPr>
        <w:t xml:space="preserve"> (o </w:t>
      </w:r>
      <w:r w:rsidR="00107EB5" w:rsidRPr="00F252CF">
        <w:rPr>
          <w:sz w:val="19"/>
          <w:szCs w:val="19"/>
        </w:rPr>
        <w:t>0,6</w:t>
      </w:r>
      <w:r w:rsidRPr="00F252CF">
        <w:rPr>
          <w:sz w:val="19"/>
          <w:szCs w:val="19"/>
        </w:rPr>
        <w:t>%)</w:t>
      </w:r>
      <w:r w:rsidR="00107EB5" w:rsidRPr="00F252CF">
        <w:rPr>
          <w:sz w:val="19"/>
          <w:szCs w:val="19"/>
        </w:rPr>
        <w:t xml:space="preserve"> oraz odzieży i obuwia</w:t>
      </w:r>
      <w:r w:rsidRPr="00F252CF">
        <w:rPr>
          <w:sz w:val="19"/>
          <w:szCs w:val="19"/>
        </w:rPr>
        <w:t xml:space="preserve"> </w:t>
      </w:r>
      <w:r w:rsidR="00107EB5" w:rsidRPr="00F252CF">
        <w:rPr>
          <w:sz w:val="19"/>
          <w:szCs w:val="19"/>
        </w:rPr>
        <w:t xml:space="preserve">(o 0,5%) </w:t>
      </w:r>
      <w:r w:rsidRPr="00F252CF">
        <w:rPr>
          <w:sz w:val="19"/>
          <w:szCs w:val="19"/>
        </w:rPr>
        <w:t>obn</w:t>
      </w:r>
      <w:r w:rsidR="00DF1C30" w:rsidRPr="00F252CF">
        <w:rPr>
          <w:sz w:val="19"/>
          <w:szCs w:val="19"/>
        </w:rPr>
        <w:t>iżyły wskaźnik o</w:t>
      </w:r>
      <w:r w:rsidR="00F252CF" w:rsidRPr="00F252CF">
        <w:rPr>
          <w:sz w:val="19"/>
          <w:szCs w:val="19"/>
        </w:rPr>
        <w:t xml:space="preserve">dpowiednio o </w:t>
      </w:r>
      <w:r w:rsidR="005E4DC5" w:rsidRPr="00F252CF">
        <w:rPr>
          <w:sz w:val="19"/>
          <w:szCs w:val="19"/>
        </w:rPr>
        <w:t>0,</w:t>
      </w:r>
      <w:r w:rsidR="002572AB" w:rsidRPr="00F252CF">
        <w:rPr>
          <w:sz w:val="19"/>
          <w:szCs w:val="19"/>
        </w:rPr>
        <w:t>05</w:t>
      </w:r>
      <w:r w:rsidR="008343D7" w:rsidRPr="00F252CF">
        <w:rPr>
          <w:sz w:val="19"/>
          <w:szCs w:val="19"/>
        </w:rPr>
        <w:t xml:space="preserve"> p. </w:t>
      </w:r>
      <w:r w:rsidR="00975711" w:rsidRPr="00F252CF">
        <w:rPr>
          <w:sz w:val="19"/>
          <w:szCs w:val="19"/>
        </w:rPr>
        <w:t>proc</w:t>
      </w:r>
      <w:r w:rsidR="007214DB" w:rsidRPr="00F252CF">
        <w:rPr>
          <w:sz w:val="19"/>
          <w:szCs w:val="19"/>
        </w:rPr>
        <w:t>.</w:t>
      </w:r>
      <w:r w:rsidR="005E4DC5" w:rsidRPr="00F252CF">
        <w:rPr>
          <w:sz w:val="19"/>
          <w:szCs w:val="19"/>
        </w:rPr>
        <w:t xml:space="preserve"> i 0,02 p. proc.</w:t>
      </w:r>
    </w:p>
    <w:p w14:paraId="21A56CC4" w14:textId="0AE1F462" w:rsidR="00F45242" w:rsidRPr="00F9280F" w:rsidRDefault="00F45242" w:rsidP="00735A09">
      <w:pPr>
        <w:pStyle w:val="Tekstkomentarza"/>
        <w:rPr>
          <w:spacing w:val="-2"/>
          <w:sz w:val="19"/>
          <w:szCs w:val="19"/>
        </w:rPr>
      </w:pPr>
      <w:r w:rsidRPr="00F9280F">
        <w:rPr>
          <w:spacing w:val="-2"/>
          <w:sz w:val="19"/>
          <w:szCs w:val="19"/>
        </w:rPr>
        <w:t xml:space="preserve">W porównaniu z analogicznym </w:t>
      </w:r>
      <w:r w:rsidR="00742412" w:rsidRPr="00F9280F">
        <w:rPr>
          <w:spacing w:val="-2"/>
          <w:sz w:val="19"/>
          <w:szCs w:val="19"/>
        </w:rPr>
        <w:t xml:space="preserve">miesiącem </w:t>
      </w:r>
      <w:r w:rsidRPr="00F9280F">
        <w:rPr>
          <w:spacing w:val="-2"/>
          <w:sz w:val="19"/>
          <w:szCs w:val="19"/>
        </w:rPr>
        <w:t>poprzedniego roku w</w:t>
      </w:r>
      <w:r w:rsidR="001D5448" w:rsidRPr="00F9280F">
        <w:rPr>
          <w:spacing w:val="-2"/>
          <w:sz w:val="19"/>
          <w:szCs w:val="19"/>
        </w:rPr>
        <w:t>y</w:t>
      </w:r>
      <w:r w:rsidR="007A38E8" w:rsidRPr="00F9280F">
        <w:rPr>
          <w:spacing w:val="-2"/>
          <w:sz w:val="19"/>
          <w:szCs w:val="19"/>
        </w:rPr>
        <w:t xml:space="preserve">ższe ceny </w:t>
      </w:r>
      <w:r w:rsidR="009524BC" w:rsidRPr="00F9280F">
        <w:rPr>
          <w:spacing w:val="-2"/>
          <w:sz w:val="19"/>
          <w:szCs w:val="19"/>
        </w:rPr>
        <w:t xml:space="preserve">m.in. </w:t>
      </w:r>
      <w:r w:rsidR="007A38E8" w:rsidRPr="00F9280F">
        <w:rPr>
          <w:spacing w:val="-2"/>
          <w:sz w:val="19"/>
          <w:szCs w:val="19"/>
        </w:rPr>
        <w:t>w zakresie</w:t>
      </w:r>
      <w:r w:rsidR="00742412" w:rsidRPr="00F9280F">
        <w:rPr>
          <w:spacing w:val="-2"/>
          <w:sz w:val="19"/>
          <w:szCs w:val="19"/>
        </w:rPr>
        <w:t>:</w:t>
      </w:r>
      <w:r w:rsidR="00542EF0" w:rsidRPr="00F9280F">
        <w:rPr>
          <w:spacing w:val="-2"/>
          <w:sz w:val="19"/>
          <w:szCs w:val="19"/>
        </w:rPr>
        <w:t xml:space="preserve"> </w:t>
      </w:r>
      <w:r w:rsidR="003363AC" w:rsidRPr="00F9280F">
        <w:rPr>
          <w:spacing w:val="-2"/>
          <w:sz w:val="19"/>
          <w:szCs w:val="19"/>
        </w:rPr>
        <w:t>mieszkania</w:t>
      </w:r>
      <w:r w:rsidR="00485EAB" w:rsidRPr="00F9280F">
        <w:rPr>
          <w:spacing w:val="-2"/>
          <w:sz w:val="19"/>
          <w:szCs w:val="19"/>
        </w:rPr>
        <w:t xml:space="preserve"> (o </w:t>
      </w:r>
      <w:r w:rsidR="005E4DC5" w:rsidRPr="00F9280F">
        <w:rPr>
          <w:spacing w:val="-2"/>
          <w:sz w:val="19"/>
          <w:szCs w:val="19"/>
        </w:rPr>
        <w:t>2</w:t>
      </w:r>
      <w:r w:rsidRPr="00F9280F">
        <w:rPr>
          <w:spacing w:val="-2"/>
          <w:sz w:val="19"/>
          <w:szCs w:val="19"/>
        </w:rPr>
        <w:t>,</w:t>
      </w:r>
      <w:r w:rsidR="005E4DC5" w:rsidRPr="00F9280F">
        <w:rPr>
          <w:spacing w:val="-2"/>
          <w:sz w:val="19"/>
          <w:szCs w:val="19"/>
        </w:rPr>
        <w:t>9</w:t>
      </w:r>
      <w:r w:rsidRPr="00F9280F">
        <w:rPr>
          <w:spacing w:val="-2"/>
          <w:sz w:val="19"/>
          <w:szCs w:val="19"/>
        </w:rPr>
        <w:t>%)</w:t>
      </w:r>
      <w:r w:rsidR="007A38E8" w:rsidRPr="00F9280F">
        <w:rPr>
          <w:spacing w:val="-2"/>
          <w:sz w:val="19"/>
          <w:szCs w:val="19"/>
        </w:rPr>
        <w:t xml:space="preserve">, </w:t>
      </w:r>
      <w:r w:rsidR="003363AC" w:rsidRPr="00F9280F">
        <w:rPr>
          <w:spacing w:val="-2"/>
          <w:sz w:val="19"/>
          <w:szCs w:val="19"/>
        </w:rPr>
        <w:t>żywności</w:t>
      </w:r>
      <w:r w:rsidR="005E4DC5" w:rsidRPr="00F9280F">
        <w:rPr>
          <w:spacing w:val="-2"/>
          <w:sz w:val="19"/>
          <w:szCs w:val="19"/>
        </w:rPr>
        <w:t xml:space="preserve"> (o 2</w:t>
      </w:r>
      <w:r w:rsidR="00D14BF0" w:rsidRPr="00F9280F">
        <w:rPr>
          <w:spacing w:val="-2"/>
          <w:sz w:val="19"/>
          <w:szCs w:val="19"/>
        </w:rPr>
        <w:t>,</w:t>
      </w:r>
      <w:r w:rsidR="005E4DC5" w:rsidRPr="00F9280F">
        <w:rPr>
          <w:spacing w:val="-2"/>
          <w:sz w:val="19"/>
          <w:szCs w:val="19"/>
        </w:rPr>
        <w:t>3</w:t>
      </w:r>
      <w:r w:rsidR="00901C18" w:rsidRPr="00F9280F">
        <w:rPr>
          <w:spacing w:val="-2"/>
          <w:sz w:val="19"/>
          <w:szCs w:val="19"/>
        </w:rPr>
        <w:t>%)</w:t>
      </w:r>
      <w:r w:rsidR="008C3654" w:rsidRPr="00F9280F">
        <w:rPr>
          <w:spacing w:val="-2"/>
          <w:sz w:val="19"/>
          <w:szCs w:val="19"/>
        </w:rPr>
        <w:t>,</w:t>
      </w:r>
      <w:r w:rsidR="00AF7709" w:rsidRPr="00F9280F">
        <w:rPr>
          <w:spacing w:val="-2"/>
          <w:sz w:val="19"/>
          <w:szCs w:val="19"/>
        </w:rPr>
        <w:t xml:space="preserve"> </w:t>
      </w:r>
      <w:r w:rsidR="00743E10" w:rsidRPr="00F9280F">
        <w:rPr>
          <w:spacing w:val="-2"/>
          <w:sz w:val="19"/>
          <w:szCs w:val="19"/>
        </w:rPr>
        <w:t>napojów alkoholow</w:t>
      </w:r>
      <w:r w:rsidR="00A9599D" w:rsidRPr="00F9280F">
        <w:rPr>
          <w:spacing w:val="-2"/>
          <w:sz w:val="19"/>
          <w:szCs w:val="19"/>
        </w:rPr>
        <w:t>ych i </w:t>
      </w:r>
      <w:r w:rsidR="00147612" w:rsidRPr="00F9280F">
        <w:rPr>
          <w:spacing w:val="-2"/>
          <w:sz w:val="19"/>
          <w:szCs w:val="19"/>
        </w:rPr>
        <w:t>wyrobów tytoniowych</w:t>
      </w:r>
      <w:r w:rsidR="00F9280F" w:rsidRPr="00F9280F">
        <w:rPr>
          <w:spacing w:val="-2"/>
          <w:sz w:val="19"/>
          <w:szCs w:val="19"/>
        </w:rPr>
        <w:t xml:space="preserve"> </w:t>
      </w:r>
      <w:r w:rsidR="00542EF0" w:rsidRPr="00F9280F">
        <w:rPr>
          <w:spacing w:val="-2"/>
          <w:sz w:val="19"/>
          <w:szCs w:val="19"/>
        </w:rPr>
        <w:t>(o </w:t>
      </w:r>
      <w:r w:rsidR="005E4DC5" w:rsidRPr="00F9280F">
        <w:rPr>
          <w:spacing w:val="-2"/>
          <w:sz w:val="19"/>
          <w:szCs w:val="19"/>
        </w:rPr>
        <w:t>7,1</w:t>
      </w:r>
      <w:r w:rsidR="00743E10" w:rsidRPr="00F9280F">
        <w:rPr>
          <w:spacing w:val="-2"/>
          <w:sz w:val="19"/>
          <w:szCs w:val="19"/>
        </w:rPr>
        <w:t>%)</w:t>
      </w:r>
      <w:r w:rsidR="003363AC" w:rsidRPr="00F9280F">
        <w:rPr>
          <w:spacing w:val="-2"/>
          <w:sz w:val="19"/>
          <w:szCs w:val="19"/>
        </w:rPr>
        <w:t>,</w:t>
      </w:r>
      <w:r w:rsidR="000C39A9" w:rsidRPr="00F9280F">
        <w:rPr>
          <w:spacing w:val="-2"/>
          <w:sz w:val="19"/>
          <w:szCs w:val="19"/>
        </w:rPr>
        <w:t xml:space="preserve"> </w:t>
      </w:r>
      <w:r w:rsidR="000B4A8C" w:rsidRPr="00F9280F">
        <w:rPr>
          <w:spacing w:val="-2"/>
          <w:sz w:val="19"/>
          <w:szCs w:val="19"/>
        </w:rPr>
        <w:t>re</w:t>
      </w:r>
      <w:r w:rsidR="003363AC" w:rsidRPr="00F9280F">
        <w:rPr>
          <w:spacing w:val="-2"/>
          <w:sz w:val="19"/>
          <w:szCs w:val="19"/>
        </w:rPr>
        <w:t>stauracji i hoteli (o 5,5</w:t>
      </w:r>
      <w:r w:rsidR="00D14BF0" w:rsidRPr="00F9280F">
        <w:rPr>
          <w:spacing w:val="-2"/>
          <w:sz w:val="19"/>
          <w:szCs w:val="19"/>
        </w:rPr>
        <w:t>%)</w:t>
      </w:r>
      <w:r w:rsidR="001F6FA7" w:rsidRPr="00F9280F">
        <w:rPr>
          <w:spacing w:val="-2"/>
          <w:sz w:val="19"/>
          <w:szCs w:val="19"/>
        </w:rPr>
        <w:t xml:space="preserve"> oraz</w:t>
      </w:r>
      <w:r w:rsidR="005E4DC5" w:rsidRPr="00F9280F">
        <w:rPr>
          <w:spacing w:val="-2"/>
          <w:sz w:val="19"/>
          <w:szCs w:val="19"/>
        </w:rPr>
        <w:t xml:space="preserve"> zdrowia (o 5,0</w:t>
      </w:r>
      <w:r w:rsidR="003363AC" w:rsidRPr="00F9280F">
        <w:rPr>
          <w:spacing w:val="-2"/>
          <w:sz w:val="19"/>
          <w:szCs w:val="19"/>
        </w:rPr>
        <w:t>%)</w:t>
      </w:r>
      <w:r w:rsidR="008343D7" w:rsidRPr="00F9280F">
        <w:rPr>
          <w:spacing w:val="-2"/>
          <w:sz w:val="19"/>
          <w:szCs w:val="19"/>
        </w:rPr>
        <w:t xml:space="preserve"> </w:t>
      </w:r>
      <w:r w:rsidR="00C535B2" w:rsidRPr="00F9280F">
        <w:rPr>
          <w:spacing w:val="-2"/>
          <w:sz w:val="19"/>
          <w:szCs w:val="19"/>
        </w:rPr>
        <w:t>wpłynęły na</w:t>
      </w:r>
      <w:r w:rsidR="002F6275" w:rsidRPr="00F9280F">
        <w:rPr>
          <w:spacing w:val="-2"/>
          <w:sz w:val="19"/>
          <w:szCs w:val="19"/>
        </w:rPr>
        <w:t> </w:t>
      </w:r>
      <w:r w:rsidR="00596062" w:rsidRPr="00F9280F">
        <w:rPr>
          <w:spacing w:val="-2"/>
          <w:sz w:val="19"/>
          <w:szCs w:val="19"/>
        </w:rPr>
        <w:t xml:space="preserve">wzrost </w:t>
      </w:r>
      <w:r w:rsidRPr="00F9280F">
        <w:rPr>
          <w:spacing w:val="-2"/>
          <w:sz w:val="19"/>
          <w:szCs w:val="19"/>
        </w:rPr>
        <w:t>wskaźnik</w:t>
      </w:r>
      <w:r w:rsidR="00596062" w:rsidRPr="00F9280F">
        <w:rPr>
          <w:spacing w:val="-2"/>
          <w:sz w:val="19"/>
          <w:szCs w:val="19"/>
        </w:rPr>
        <w:t>a</w:t>
      </w:r>
      <w:r w:rsidR="009E5F9E" w:rsidRPr="00F9280F">
        <w:rPr>
          <w:spacing w:val="-2"/>
          <w:sz w:val="19"/>
          <w:szCs w:val="19"/>
        </w:rPr>
        <w:t xml:space="preserve"> </w:t>
      </w:r>
      <w:r w:rsidR="00C535B2" w:rsidRPr="00F9280F">
        <w:rPr>
          <w:spacing w:val="-2"/>
          <w:sz w:val="19"/>
          <w:szCs w:val="19"/>
        </w:rPr>
        <w:t xml:space="preserve">ogółem </w:t>
      </w:r>
      <w:r w:rsidR="009E5F9E" w:rsidRPr="00F9280F">
        <w:rPr>
          <w:spacing w:val="-2"/>
          <w:sz w:val="19"/>
          <w:szCs w:val="19"/>
        </w:rPr>
        <w:t>odpowiednio</w:t>
      </w:r>
      <w:r w:rsidR="00485EAB" w:rsidRPr="00F9280F">
        <w:rPr>
          <w:spacing w:val="-2"/>
          <w:sz w:val="19"/>
          <w:szCs w:val="19"/>
        </w:rPr>
        <w:t xml:space="preserve"> o</w:t>
      </w:r>
      <w:r w:rsidR="00C26BA4" w:rsidRPr="00F9280F">
        <w:rPr>
          <w:spacing w:val="-2"/>
          <w:sz w:val="19"/>
          <w:szCs w:val="19"/>
        </w:rPr>
        <w:t>:</w:t>
      </w:r>
      <w:r w:rsidR="001F6FA7" w:rsidRPr="00F9280F">
        <w:rPr>
          <w:spacing w:val="-2"/>
          <w:sz w:val="19"/>
          <w:szCs w:val="19"/>
        </w:rPr>
        <w:t xml:space="preserve"> </w:t>
      </w:r>
      <w:r w:rsidR="000B4A8C" w:rsidRPr="00F9280F">
        <w:rPr>
          <w:spacing w:val="-2"/>
          <w:sz w:val="19"/>
          <w:szCs w:val="19"/>
        </w:rPr>
        <w:t>0</w:t>
      </w:r>
      <w:r w:rsidRPr="00F9280F">
        <w:rPr>
          <w:spacing w:val="-2"/>
          <w:sz w:val="19"/>
          <w:szCs w:val="19"/>
        </w:rPr>
        <w:t>,</w:t>
      </w:r>
      <w:r w:rsidR="005E4DC5" w:rsidRPr="00F9280F">
        <w:rPr>
          <w:spacing w:val="-2"/>
          <w:sz w:val="19"/>
          <w:szCs w:val="19"/>
        </w:rPr>
        <w:t>72</w:t>
      </w:r>
      <w:r w:rsidR="005538A4" w:rsidRPr="00F9280F">
        <w:rPr>
          <w:spacing w:val="-2"/>
          <w:sz w:val="19"/>
          <w:szCs w:val="19"/>
        </w:rPr>
        <w:t> </w:t>
      </w:r>
      <w:r w:rsidRPr="00F9280F">
        <w:rPr>
          <w:spacing w:val="-2"/>
          <w:sz w:val="19"/>
          <w:szCs w:val="19"/>
        </w:rPr>
        <w:t>p. proc.</w:t>
      </w:r>
      <w:r w:rsidR="005E4DC5" w:rsidRPr="00F9280F">
        <w:rPr>
          <w:spacing w:val="-2"/>
          <w:sz w:val="19"/>
          <w:szCs w:val="19"/>
        </w:rPr>
        <w:t>, 0,55</w:t>
      </w:r>
      <w:r w:rsidR="000B4A8C" w:rsidRPr="00F9280F">
        <w:rPr>
          <w:spacing w:val="-2"/>
          <w:sz w:val="19"/>
          <w:szCs w:val="19"/>
        </w:rPr>
        <w:t xml:space="preserve"> </w:t>
      </w:r>
      <w:r w:rsidR="00FE6C42" w:rsidRPr="00F9280F">
        <w:rPr>
          <w:spacing w:val="-2"/>
          <w:sz w:val="19"/>
          <w:szCs w:val="19"/>
        </w:rPr>
        <w:t>p. </w:t>
      </w:r>
      <w:r w:rsidR="00901C18" w:rsidRPr="00F9280F">
        <w:rPr>
          <w:spacing w:val="-2"/>
          <w:sz w:val="19"/>
          <w:szCs w:val="19"/>
        </w:rPr>
        <w:t>proc.</w:t>
      </w:r>
      <w:r w:rsidR="008C3654" w:rsidRPr="00F9280F">
        <w:rPr>
          <w:spacing w:val="-2"/>
          <w:sz w:val="19"/>
          <w:szCs w:val="19"/>
        </w:rPr>
        <w:t>,</w:t>
      </w:r>
      <w:r w:rsidR="005E4DC5" w:rsidRPr="00F9280F">
        <w:rPr>
          <w:spacing w:val="-2"/>
          <w:sz w:val="19"/>
          <w:szCs w:val="19"/>
        </w:rPr>
        <w:t xml:space="preserve"> 0,37</w:t>
      </w:r>
      <w:r w:rsidR="00542EF0" w:rsidRPr="00F9280F">
        <w:rPr>
          <w:spacing w:val="-2"/>
          <w:sz w:val="19"/>
          <w:szCs w:val="19"/>
        </w:rPr>
        <w:t> </w:t>
      </w:r>
      <w:r w:rsidR="009E5F9E" w:rsidRPr="00F9280F">
        <w:rPr>
          <w:spacing w:val="-2"/>
          <w:sz w:val="19"/>
          <w:szCs w:val="19"/>
        </w:rPr>
        <w:t>p. proc.</w:t>
      </w:r>
      <w:r w:rsidR="000B4A8C" w:rsidRPr="00F9280F">
        <w:rPr>
          <w:spacing w:val="-2"/>
          <w:sz w:val="19"/>
          <w:szCs w:val="19"/>
        </w:rPr>
        <w:t>, 0,31</w:t>
      </w:r>
      <w:r w:rsidR="002F6275" w:rsidRPr="00F9280F">
        <w:rPr>
          <w:spacing w:val="-2"/>
          <w:sz w:val="19"/>
          <w:szCs w:val="19"/>
        </w:rPr>
        <w:t> p. </w:t>
      </w:r>
      <w:r w:rsidR="00AD0DA7" w:rsidRPr="00F9280F">
        <w:rPr>
          <w:spacing w:val="-2"/>
          <w:sz w:val="19"/>
          <w:szCs w:val="19"/>
        </w:rPr>
        <w:t>proc.</w:t>
      </w:r>
      <w:r w:rsidR="001F6FA7" w:rsidRPr="00F9280F">
        <w:rPr>
          <w:spacing w:val="-2"/>
          <w:sz w:val="19"/>
          <w:szCs w:val="19"/>
        </w:rPr>
        <w:t xml:space="preserve"> i</w:t>
      </w:r>
      <w:r w:rsidR="005E4DC5" w:rsidRPr="00F9280F">
        <w:rPr>
          <w:spacing w:val="-2"/>
          <w:sz w:val="19"/>
          <w:szCs w:val="19"/>
        </w:rPr>
        <w:t xml:space="preserve"> 0,29</w:t>
      </w:r>
      <w:r w:rsidR="000B4A8C" w:rsidRPr="00F9280F">
        <w:rPr>
          <w:spacing w:val="-2"/>
          <w:sz w:val="19"/>
          <w:szCs w:val="19"/>
        </w:rPr>
        <w:t xml:space="preserve"> p. proc.</w:t>
      </w:r>
      <w:r w:rsidR="000C39A9" w:rsidRPr="00F9280F">
        <w:rPr>
          <w:spacing w:val="-2"/>
          <w:sz w:val="19"/>
          <w:szCs w:val="19"/>
        </w:rPr>
        <w:t xml:space="preserve"> </w:t>
      </w:r>
      <w:r w:rsidR="006C780F" w:rsidRPr="00F9280F">
        <w:rPr>
          <w:sz w:val="19"/>
          <w:szCs w:val="19"/>
        </w:rPr>
        <w:t>Niższe</w:t>
      </w:r>
      <w:r w:rsidR="00A9599D" w:rsidRPr="00F9280F">
        <w:rPr>
          <w:sz w:val="19"/>
          <w:szCs w:val="19"/>
        </w:rPr>
        <w:t xml:space="preserve"> ceny w </w:t>
      </w:r>
      <w:r w:rsidR="00542EF0" w:rsidRPr="00F9280F">
        <w:rPr>
          <w:sz w:val="19"/>
          <w:szCs w:val="19"/>
        </w:rPr>
        <w:t xml:space="preserve">zakresie </w:t>
      </w:r>
      <w:r w:rsidR="005538A4" w:rsidRPr="00F9280F">
        <w:rPr>
          <w:sz w:val="19"/>
          <w:szCs w:val="19"/>
        </w:rPr>
        <w:t>transportu (o </w:t>
      </w:r>
      <w:r w:rsidR="000B4A8C" w:rsidRPr="00F9280F">
        <w:rPr>
          <w:sz w:val="19"/>
          <w:szCs w:val="19"/>
        </w:rPr>
        <w:t>2,3</w:t>
      </w:r>
      <w:r w:rsidR="006C780F" w:rsidRPr="00F9280F">
        <w:rPr>
          <w:sz w:val="19"/>
          <w:szCs w:val="19"/>
        </w:rPr>
        <w:t>%)</w:t>
      </w:r>
      <w:r w:rsidR="000C39A9" w:rsidRPr="00F9280F">
        <w:rPr>
          <w:sz w:val="19"/>
          <w:szCs w:val="19"/>
        </w:rPr>
        <w:t xml:space="preserve"> oraz odzieży i </w:t>
      </w:r>
      <w:r w:rsidR="00750D85" w:rsidRPr="00F9280F">
        <w:rPr>
          <w:sz w:val="19"/>
          <w:szCs w:val="19"/>
        </w:rPr>
        <w:t>obuwia</w:t>
      </w:r>
      <w:r w:rsidR="002F6275" w:rsidRPr="00F9280F">
        <w:rPr>
          <w:sz w:val="19"/>
          <w:szCs w:val="19"/>
        </w:rPr>
        <w:t xml:space="preserve"> (o </w:t>
      </w:r>
      <w:r w:rsidR="00F03495" w:rsidRPr="00F9280F">
        <w:rPr>
          <w:sz w:val="19"/>
          <w:szCs w:val="19"/>
        </w:rPr>
        <w:t>2</w:t>
      </w:r>
      <w:r w:rsidR="000B4A8C" w:rsidRPr="00F9280F">
        <w:rPr>
          <w:sz w:val="19"/>
          <w:szCs w:val="19"/>
        </w:rPr>
        <w:t>,1</w:t>
      </w:r>
      <w:r w:rsidR="00A32673" w:rsidRPr="00F9280F">
        <w:rPr>
          <w:sz w:val="19"/>
          <w:szCs w:val="19"/>
        </w:rPr>
        <w:t>%)</w:t>
      </w:r>
      <w:r w:rsidR="006C780F" w:rsidRPr="00F9280F">
        <w:rPr>
          <w:sz w:val="19"/>
          <w:szCs w:val="19"/>
        </w:rPr>
        <w:t xml:space="preserve"> </w:t>
      </w:r>
      <w:r w:rsidR="00271A3E" w:rsidRPr="00F9280F">
        <w:rPr>
          <w:sz w:val="19"/>
          <w:szCs w:val="19"/>
        </w:rPr>
        <w:t>obniżyły</w:t>
      </w:r>
      <w:r w:rsidR="006C780F" w:rsidRPr="00F9280F">
        <w:rPr>
          <w:sz w:val="19"/>
          <w:szCs w:val="19"/>
        </w:rPr>
        <w:t xml:space="preserve"> wskaźnik </w:t>
      </w:r>
      <w:r w:rsidR="00271A3E" w:rsidRPr="00F9280F">
        <w:rPr>
          <w:sz w:val="19"/>
          <w:szCs w:val="19"/>
        </w:rPr>
        <w:t xml:space="preserve">odpowiednio </w:t>
      </w:r>
      <w:r w:rsidR="00F9280F">
        <w:rPr>
          <w:sz w:val="19"/>
          <w:szCs w:val="19"/>
        </w:rPr>
        <w:t>o </w:t>
      </w:r>
      <w:r w:rsidR="00F03495" w:rsidRPr="00F9280F">
        <w:rPr>
          <w:sz w:val="19"/>
          <w:szCs w:val="19"/>
        </w:rPr>
        <w:t>0,25</w:t>
      </w:r>
      <w:r w:rsidR="00542EF0" w:rsidRPr="00F9280F">
        <w:rPr>
          <w:sz w:val="19"/>
          <w:szCs w:val="19"/>
        </w:rPr>
        <w:t xml:space="preserve"> p. </w:t>
      </w:r>
      <w:r w:rsidR="006C780F" w:rsidRPr="00F9280F">
        <w:rPr>
          <w:sz w:val="19"/>
          <w:szCs w:val="19"/>
        </w:rPr>
        <w:t>proc.</w:t>
      </w:r>
      <w:r w:rsidR="00F03495" w:rsidRPr="00F9280F">
        <w:rPr>
          <w:sz w:val="19"/>
          <w:szCs w:val="19"/>
        </w:rPr>
        <w:t xml:space="preserve"> i 0,08</w:t>
      </w:r>
      <w:r w:rsidR="0093564A" w:rsidRPr="00F9280F">
        <w:rPr>
          <w:sz w:val="19"/>
          <w:szCs w:val="19"/>
        </w:rPr>
        <w:t xml:space="preserve"> p. proc.</w:t>
      </w:r>
    </w:p>
    <w:p w14:paraId="3460A7A6" w14:textId="19691744" w:rsidR="0086155F" w:rsidRPr="00BE5289" w:rsidRDefault="00873348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56896" behindDoc="0" locked="0" layoutInCell="1" allowOverlap="1" wp14:anchorId="086CA070" wp14:editId="231A0753">
            <wp:simplePos x="0" y="0"/>
            <wp:positionH relativeFrom="column">
              <wp:posOffset>-108432</wp:posOffset>
            </wp:positionH>
            <wp:positionV relativeFrom="paragraph">
              <wp:posOffset>637134</wp:posOffset>
            </wp:positionV>
            <wp:extent cx="5126990" cy="2512060"/>
            <wp:effectExtent l="0" t="0" r="0" b="0"/>
            <wp:wrapSquare wrapText="bothSides"/>
            <wp:docPr id="10" name="Obraz 10" descr="Wykres 1. Wpływ zmian cen wybranych grup towarów i usług konsumpcyjnych w listopadzie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565C2">
        <w:rPr>
          <w:sz w:val="19"/>
          <w:szCs w:val="19"/>
        </w:rPr>
        <w:t>Wykres 1.</w:t>
      </w:r>
      <w:r w:rsidR="00F45242" w:rsidRPr="00B565C2">
        <w:rPr>
          <w:sz w:val="19"/>
          <w:szCs w:val="19"/>
          <w:shd w:val="clear" w:color="auto" w:fill="FFFFFF"/>
        </w:rPr>
        <w:t xml:space="preserve"> </w:t>
      </w:r>
      <w:r w:rsidR="00F45242" w:rsidRPr="005538A4">
        <w:rPr>
          <w:spacing w:val="-4"/>
          <w:sz w:val="19"/>
          <w:szCs w:val="19"/>
          <w:shd w:val="clear" w:color="auto" w:fill="FFFFFF"/>
        </w:rPr>
        <w:t>Wpływ zmian cen wybranych grup towarów i u</w:t>
      </w:r>
      <w:r w:rsidR="000F493B" w:rsidRPr="005538A4">
        <w:rPr>
          <w:spacing w:val="-4"/>
          <w:sz w:val="19"/>
          <w:szCs w:val="19"/>
          <w:shd w:val="clear" w:color="auto" w:fill="FFFFFF"/>
        </w:rPr>
        <w:t xml:space="preserve">sług konsumpcyjnych w </w:t>
      </w:r>
      <w:r w:rsidR="00F03495">
        <w:rPr>
          <w:spacing w:val="-4"/>
          <w:sz w:val="19"/>
          <w:szCs w:val="19"/>
          <w:shd w:val="clear" w:color="auto" w:fill="FFFFFF"/>
        </w:rPr>
        <w:t>listopadzie</w:t>
      </w:r>
      <w:r w:rsidR="005B087E" w:rsidRPr="005538A4">
        <w:rPr>
          <w:spacing w:val="-4"/>
          <w:sz w:val="19"/>
          <w:szCs w:val="19"/>
          <w:shd w:val="clear" w:color="auto" w:fill="FFFFFF"/>
        </w:rPr>
        <w:t xml:space="preserve"> 2025</w:t>
      </w:r>
      <w:r w:rsidR="0016138C" w:rsidRPr="005538A4">
        <w:rPr>
          <w:spacing w:val="-4"/>
          <w:sz w:val="19"/>
          <w:szCs w:val="19"/>
          <w:shd w:val="clear" w:color="auto" w:fill="FFFFFF"/>
        </w:rPr>
        <w:t> </w:t>
      </w:r>
      <w:r w:rsidR="00F45242" w:rsidRPr="005538A4">
        <w:rPr>
          <w:spacing w:val="-4"/>
          <w:sz w:val="19"/>
          <w:szCs w:val="19"/>
          <w:shd w:val="clear" w:color="auto" w:fill="FFFFFF"/>
        </w:rPr>
        <w:t>r.</w:t>
      </w:r>
      <w:r w:rsidR="004F6C63" w:rsidRPr="00B565C2">
        <w:rPr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 xml:space="preserve">w p. proc. w stosunku do </w:t>
      </w:r>
      <w:r w:rsidR="002F76F2" w:rsidRPr="00041F2B">
        <w:rPr>
          <w:spacing w:val="0"/>
          <w:sz w:val="19"/>
          <w:szCs w:val="19"/>
          <w:shd w:val="clear" w:color="auto" w:fill="FFFFFF"/>
        </w:rPr>
        <w:t>miesiąca poprzedniego)</w:t>
      </w:r>
    </w:p>
    <w:p w14:paraId="56E5B188" w14:textId="25D130F5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2357E7B9" w14:textId="1C5AF34D" w:rsidR="00F45242" w:rsidRPr="00FB271A" w:rsidRDefault="00F669F0" w:rsidP="00FB271A">
      <w:pPr>
        <w:spacing w:after="0"/>
        <w:ind w:left="879" w:hanging="879"/>
        <w:rPr>
          <w:b/>
          <w:szCs w:val="19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4C1E1A39">
            <wp:simplePos x="0" y="0"/>
            <wp:positionH relativeFrom="margin">
              <wp:posOffset>-26035</wp:posOffset>
            </wp:positionH>
            <wp:positionV relativeFrom="paragraph">
              <wp:posOffset>571586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289"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 w:rsidR="00BE5289"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="00BE5289"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A1D4F95" w14:textId="484AA85C" w:rsidR="00B6109A" w:rsidRPr="008D49E4" w:rsidRDefault="00D8462F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</w:rPr>
      </w:pPr>
      <w:r>
        <w:rPr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0F0B4B" wp14:editId="228784E6">
                <wp:simplePos x="0" y="0"/>
                <wp:positionH relativeFrom="column">
                  <wp:posOffset>5241906</wp:posOffset>
                </wp:positionH>
                <wp:positionV relativeFrom="paragraph">
                  <wp:posOffset>-647065</wp:posOffset>
                </wp:positionV>
                <wp:extent cx="1874520" cy="22680295"/>
                <wp:effectExtent l="0" t="0" r="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EE17" id="Prostokąt 8" o:spid="_x0000_s1026" style="position:absolute;margin-left:412.75pt;margin-top:-50.95pt;width:147.6pt;height:1785.8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" fillcolor="#f2f2f2 [3052]" stroked="f" strokeweight="1pt">
                <v:path arrowok="t"/>
              </v:rect>
            </w:pict>
          </mc:Fallback>
        </mc:AlternateContent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7329B812" w:rsidR="00B6109A" w:rsidRDefault="00873348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57920" behindDoc="0" locked="0" layoutInCell="1" allowOverlap="1" wp14:anchorId="1888BCAD" wp14:editId="22023FCC">
            <wp:simplePos x="0" y="0"/>
            <wp:positionH relativeFrom="column">
              <wp:posOffset>3175</wp:posOffset>
            </wp:positionH>
            <wp:positionV relativeFrom="paragraph">
              <wp:posOffset>17069</wp:posOffset>
            </wp:positionV>
            <wp:extent cx="4742815" cy="2176145"/>
            <wp:effectExtent l="0" t="0" r="0" b="0"/>
            <wp:wrapSquare wrapText="bothSides"/>
            <wp:docPr id="16" name="Obraz 16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BDA77" w14:textId="6BD72BAA" w:rsidR="00873348" w:rsidRDefault="00873348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650480FF" w:rsidR="005829A0" w:rsidRDefault="00873348" w:rsidP="00873348">
      <w:pPr>
        <w:pStyle w:val="Tytuwykresu0"/>
        <w:spacing w:before="120" w:after="0" w:line="240" w:lineRule="exact"/>
        <w:ind w:left="851" w:hanging="851"/>
        <w:rPr>
          <w:rFonts w:ascii="Fira Sans" w:hAnsi="Fira Sans"/>
          <w:szCs w:val="19"/>
        </w:rPr>
      </w:pPr>
      <w:r>
        <w:rPr>
          <w:bCs w:val="0"/>
          <w:color w:val="001D77"/>
          <w:sz w:val="16"/>
          <w:szCs w:val="16"/>
          <w:lang w:val="en-GB" w:eastAsia="en-GB"/>
        </w:rPr>
        <w:drawing>
          <wp:anchor distT="0" distB="0" distL="114300" distR="114300" simplePos="0" relativeHeight="251858944" behindDoc="0" locked="0" layoutInCell="1" allowOverlap="1" wp14:anchorId="602A7462" wp14:editId="41662E5A">
            <wp:simplePos x="0" y="0"/>
            <wp:positionH relativeFrom="column">
              <wp:posOffset>-40640</wp:posOffset>
            </wp:positionH>
            <wp:positionV relativeFrom="paragraph">
              <wp:posOffset>2369338</wp:posOffset>
            </wp:positionV>
            <wp:extent cx="4925695" cy="2304415"/>
            <wp:effectExtent l="0" t="0" r="0" b="635"/>
            <wp:wrapSquare wrapText="bothSides"/>
            <wp:docPr id="19" name="Obraz 19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F02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7B2AD1DD">
                <wp:simplePos x="0" y="0"/>
                <wp:positionH relativeFrom="column">
                  <wp:posOffset>5240655</wp:posOffset>
                </wp:positionH>
                <wp:positionV relativeFrom="paragraph">
                  <wp:posOffset>304165</wp:posOffset>
                </wp:positionV>
                <wp:extent cx="1821180" cy="968375"/>
                <wp:effectExtent l="0" t="0" r="0" b="3175"/>
                <wp:wrapTight wrapText="bothSides">
                  <wp:wrapPolygon edited="0">
                    <wp:start x="452" y="0"/>
                    <wp:lineTo x="452" y="21246"/>
                    <wp:lineTo x="20787" y="21246"/>
                    <wp:lineTo x="20787" y="0"/>
                    <wp:lineTo x="452" y="0"/>
                  </wp:wrapPolygon>
                </wp:wrapTight>
                <wp:docPr id="18" name="Pole tekstowe 18" descr="W listopadzie 2025 r. wskaźnik cen towarów i usług konsumpcyjnych znajdował się na poziomie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9BCBE08" w:rsidR="007915C4" w:rsidRPr="00BF2F65" w:rsidRDefault="00AD4DF5" w:rsidP="00135F02">
                            <w:pPr>
                              <w:pStyle w:val="Tekstprzypisudolnego"/>
                              <w:spacing w:before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7D7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listopadzie</w:t>
                            </w:r>
                            <w:r w:rsidR="002B1E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2025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135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</w:t>
                            </w:r>
                            <w:r w:rsidR="003D75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jdował</w:t>
                            </w:r>
                            <w:r w:rsidR="007D7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</w:t>
                            </w:r>
                            <w:r w:rsidR="00135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poziomie </w:t>
                            </w:r>
                            <w:r w:rsidR="007D7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</w:t>
                            </w:r>
                            <w:r w:rsidR="00135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ego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okre</w:t>
                            </w:r>
                            <w:r w:rsidR="00B37E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</w:t>
                            </w:r>
                            <w:r w:rsidR="00135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ego</w:t>
                            </w:r>
                            <w:r w:rsidR="00B37E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 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2B66" id="Pole tekstowe 18" o:spid="_x0000_s1029" type="#_x0000_t202" alt="W listopadzie 2025 r. wskaźnik cen towarów i usług konsumpcyjnych znajdował się na poziomie celu inflacyjnego określonego przez Radę Polityki Pieniężnej (2,5% +/- 1 p. proc.)." style="position:absolute;left:0;text-align:left;margin-left:412.65pt;margin-top:23.95pt;width:143.4pt;height:76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" filled="f" stroked="f">
                <v:textbox>
                  <w:txbxContent>
                    <w:p w14:paraId="1E16F82F" w14:textId="19BCBE08" w:rsidR="007915C4" w:rsidRPr="00BF2F65" w:rsidRDefault="00AD4DF5" w:rsidP="00135F02">
                      <w:pPr>
                        <w:pStyle w:val="Tekstprzypisudolnego"/>
                        <w:spacing w:before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7D7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listopadzie</w:t>
                      </w:r>
                      <w:r w:rsidR="002B1E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2025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135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</w:t>
                      </w:r>
                      <w:r w:rsidR="003D75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jdował</w:t>
                      </w:r>
                      <w:r w:rsidR="007D7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</w:t>
                      </w:r>
                      <w:r w:rsidR="00135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poziomie </w:t>
                      </w:r>
                      <w:r w:rsidR="007D7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</w:t>
                      </w:r>
                      <w:r w:rsidR="00135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ego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okre</w:t>
                      </w:r>
                      <w:r w:rsidR="00B37E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</w:t>
                      </w:r>
                      <w:r w:rsidR="00135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ego</w:t>
                      </w:r>
                      <w:r w:rsidR="00B37E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 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 xml:space="preserve">Zmiany cen towarów i usług konsumpcyjnych w stosunku do analogicznego </w:t>
      </w:r>
      <w:r w:rsidR="00F26600">
        <w:rPr>
          <w:rFonts w:ascii="Fira Sans" w:hAnsi="Fira Sans"/>
          <w:szCs w:val="19"/>
        </w:rPr>
        <w:br/>
      </w:r>
      <w:r w:rsidR="002F76F2" w:rsidRPr="002F76F2">
        <w:rPr>
          <w:rFonts w:ascii="Fira Sans" w:hAnsi="Fira Sans"/>
          <w:szCs w:val="19"/>
        </w:rPr>
        <w:t>okresu roku poprzedniego (w %)</w:t>
      </w:r>
    </w:p>
    <w:p w14:paraId="2B81C948" w14:textId="157CF36C" w:rsidR="00873348" w:rsidRPr="00E97ADF" w:rsidRDefault="00873348" w:rsidP="004E4D51">
      <w:pPr>
        <w:pStyle w:val="Tytuwykresu0"/>
        <w:spacing w:before="0" w:after="0" w:line="240" w:lineRule="exact"/>
        <w:ind w:left="851" w:hanging="851"/>
        <w:rPr>
          <w:bCs w:val="0"/>
          <w:color w:val="001D77"/>
          <w:sz w:val="16"/>
          <w:szCs w:val="16"/>
        </w:rPr>
      </w:pPr>
    </w:p>
    <w:p w14:paraId="20DE31FF" w14:textId="78300D97" w:rsidR="005829A0" w:rsidRPr="0000577E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31B8B0A8" w14:textId="422E882C" w:rsidR="000E7785" w:rsidRDefault="00873348" w:rsidP="00FF5B2A">
      <w:pPr>
        <w:spacing w:before="0" w:after="0"/>
        <w:ind w:left="839" w:hanging="839"/>
        <w:rPr>
          <w:noProof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9968" behindDoc="0" locked="0" layoutInCell="1" allowOverlap="1" wp14:anchorId="5B93BED0" wp14:editId="6003382F">
            <wp:simplePos x="0" y="0"/>
            <wp:positionH relativeFrom="column">
              <wp:posOffset>-40717</wp:posOffset>
            </wp:positionH>
            <wp:positionV relativeFrom="paragraph">
              <wp:posOffset>466445</wp:posOffset>
            </wp:positionV>
            <wp:extent cx="4864735" cy="2329180"/>
            <wp:effectExtent l="0" t="0" r="0" b="0"/>
            <wp:wrapSquare wrapText="bothSides"/>
            <wp:docPr id="25" name="Obraz 25" descr="Wykres 5. Zmiany cen według wskaźnika cen towarów i usług konsumpcyjnych (CPI) oraz zharmonizowanego wskaźnika cen konsumpcyjnych (HICP) w stosunku &#10;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 xml:space="preserve">Zmiany cen według wskaźnika cen towarów i usług konsumpcyjnych (CPI) oraz zharmonizowanego wskaźnika cen konsumpcyjnych (HICP) w stosunku </w:t>
      </w:r>
      <w:r w:rsidR="00F26600">
        <w:rPr>
          <w:b/>
          <w:szCs w:val="19"/>
        </w:rPr>
        <w:br/>
      </w:r>
      <w:r w:rsidR="004F6C63" w:rsidRPr="004F6C63">
        <w:rPr>
          <w:b/>
          <w:szCs w:val="19"/>
        </w:rPr>
        <w:t>do analogicznego okresu roku poprzedniego (w %)</w:t>
      </w:r>
      <w:r w:rsidR="00273F5D" w:rsidRPr="00273F5D">
        <w:rPr>
          <w:noProof/>
          <w:lang w:eastAsia="pl-PL"/>
        </w:rPr>
        <w:t xml:space="preserve"> </w:t>
      </w:r>
    </w:p>
    <w:p w14:paraId="0E7B5A0E" w14:textId="34C1F529" w:rsidR="00FD2483" w:rsidRPr="00135F02" w:rsidRDefault="00FD2483" w:rsidP="00FD2483">
      <w:pPr>
        <w:shd w:val="clear" w:color="auto" w:fill="D9D9D9" w:themeFill="background1" w:themeFillShade="D9"/>
        <w:spacing w:before="240" w:after="160" w:line="259" w:lineRule="auto"/>
        <w:rPr>
          <w:noProof/>
          <w:spacing w:val="2"/>
          <w:szCs w:val="19"/>
          <w:lang w:eastAsia="pl-PL"/>
        </w:rPr>
      </w:pPr>
      <w:r w:rsidRPr="00135F02">
        <w:rPr>
          <w:spacing w:val="2"/>
        </w:rPr>
        <w:t xml:space="preserve">UWAGA: Począwszy od danych za 2026 rok, wskaźnik CPI będzie liczony zgodnie z międzynarodową klasyfikacją COICOP 2018. </w:t>
      </w:r>
      <w:r w:rsidRPr="00135F02">
        <w:rPr>
          <w:spacing w:val="2"/>
          <w:szCs w:val="19"/>
        </w:rPr>
        <w:t>Dodatkowe informacje na temat szczegółów organi</w:t>
      </w:r>
      <w:r w:rsidR="00041F2B" w:rsidRPr="00135F02">
        <w:rPr>
          <w:spacing w:val="2"/>
          <w:szCs w:val="19"/>
        </w:rPr>
        <w:t>zacyjno-me</w:t>
      </w:r>
      <w:r w:rsidRPr="00135F02">
        <w:rPr>
          <w:spacing w:val="2"/>
          <w:szCs w:val="19"/>
        </w:rPr>
        <w:t xml:space="preserve">todologicznych wdrożenia klasyfikacji zamieszczone są na </w:t>
      </w:r>
      <w:hyperlink r:id="rId16" w:history="1">
        <w:r w:rsidRPr="00135F02">
          <w:rPr>
            <w:rStyle w:val="Hipercze"/>
            <w:rFonts w:cstheme="minorBidi"/>
            <w:spacing w:val="2"/>
            <w:szCs w:val="19"/>
          </w:rPr>
          <w:t>stronie GUS</w:t>
        </w:r>
      </w:hyperlink>
      <w:r w:rsidRPr="00135F02">
        <w:rPr>
          <w:spacing w:val="2"/>
          <w:szCs w:val="19"/>
        </w:rPr>
        <w:t>.</w:t>
      </w:r>
    </w:p>
    <w:p w14:paraId="2DD47E8D" w14:textId="0161A9ED" w:rsidR="008F723E" w:rsidRPr="008F723E" w:rsidRDefault="008F723E" w:rsidP="00FD2483">
      <w:pPr>
        <w:spacing w:before="0" w:after="0" w:line="259" w:lineRule="auto"/>
        <w:rPr>
          <w:szCs w:val="19"/>
          <w:highlight w:val="yellow"/>
          <w:lang w:eastAsia="pl-PL"/>
        </w:rPr>
      </w:pPr>
      <w:r w:rsidRPr="008F723E">
        <w:rPr>
          <w:noProof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</w:t>
      </w:r>
      <w:r w:rsidR="00507C1B">
        <w:rPr>
          <w:noProof/>
          <w:szCs w:val="19"/>
          <w:lang w:eastAsia="pl-PL"/>
        </w:rPr>
        <w:t>-</w:t>
      </w:r>
      <w:r w:rsidRPr="008F723E">
        <w:rPr>
          <w:noProof/>
          <w:szCs w:val="19"/>
          <w:lang w:eastAsia="pl-PL"/>
        </w:rPr>
        <w:t xml:space="preserve">nych opublikowanych przez GUS prosimy o zamieszczenie informacji: „Opracowanie </w:t>
      </w:r>
      <w:r>
        <w:rPr>
          <w:noProof/>
          <w:szCs w:val="19"/>
          <w:lang w:eastAsia="pl-PL"/>
        </w:rPr>
        <w:t>własne na podstawie danych GUS”</w:t>
      </w:r>
      <w:r w:rsidR="000B415B">
        <w:rPr>
          <w:noProof/>
          <w:szCs w:val="19"/>
          <w:lang w:eastAsia="pl-PL"/>
        </w:rPr>
        <w:t>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7743042B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759AD0" w14:textId="77777777" w:rsidR="00FD2483" w:rsidRPr="00041F2B" w:rsidRDefault="00FD2483" w:rsidP="00FD2483">
            <w:pPr>
              <w:rPr>
                <w:b/>
                <w:szCs w:val="19"/>
              </w:rPr>
            </w:pPr>
            <w:r w:rsidRPr="00041F2B">
              <w:rPr>
                <w:b/>
                <w:szCs w:val="19"/>
              </w:rPr>
              <w:t>Powiązane opracowania</w:t>
            </w:r>
          </w:p>
          <w:p w14:paraId="07C0EC9E" w14:textId="77777777" w:rsidR="00FD2483" w:rsidRPr="00041F2B" w:rsidRDefault="00FD2483" w:rsidP="00FD2483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041F2B">
              <w:rPr>
                <w:rFonts w:cs="Times New Roman"/>
                <w:szCs w:val="19"/>
              </w:rPr>
              <w:fldChar w:fldCharType="begin"/>
            </w:r>
            <w:r w:rsidRPr="00041F2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041F2B">
              <w:rPr>
                <w:rFonts w:cs="Times New Roman"/>
                <w:szCs w:val="19"/>
              </w:rPr>
              <w:fldChar w:fldCharType="separate"/>
            </w:r>
            <w:hyperlink r:id="rId24" w:tooltip="Link do komunikatów i obwieszczeń Prezesa GUS" w:history="1">
              <w:r w:rsidRPr="00041F2B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0F420EB7" w14:textId="77777777" w:rsidR="00FD2483" w:rsidRPr="00041F2B" w:rsidRDefault="00873348" w:rsidP="00FD2483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5" w:tooltip="Link do informacji sygnalnych" w:history="1">
              <w:r w:rsidR="00FD2483" w:rsidRPr="00041F2B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43B477D" w14:textId="77777777" w:rsidR="00FD2483" w:rsidRPr="00041F2B" w:rsidRDefault="00FD2483" w:rsidP="00FD2483">
            <w:pPr>
              <w:spacing w:line="240" w:lineRule="auto"/>
              <w:rPr>
                <w:rStyle w:val="Hipercze"/>
                <w:szCs w:val="19"/>
              </w:rPr>
            </w:pPr>
            <w:r w:rsidRPr="00041F2B">
              <w:rPr>
                <w:rFonts w:cs="Times New Roman"/>
                <w:szCs w:val="19"/>
              </w:rPr>
              <w:fldChar w:fldCharType="end"/>
            </w:r>
            <w:hyperlink r:id="rId26" w:tooltip="Link do informacji na temat zmian w zakresie " w:history="1">
              <w:r w:rsidRPr="00041F2B">
                <w:rPr>
                  <w:rStyle w:val="Hipercze"/>
                  <w:szCs w:val="19"/>
                </w:rPr>
                <w:t>Informacja na temat zmian w zakresie „koszyka inflacyjnego” w 2025 roku</w:t>
              </w:r>
            </w:hyperlink>
          </w:p>
          <w:p w14:paraId="264F95A7" w14:textId="77777777" w:rsidR="00FD2483" w:rsidRPr="00041F2B" w:rsidRDefault="00873348" w:rsidP="00FD2483">
            <w:pPr>
              <w:spacing w:line="240" w:lineRule="auto"/>
              <w:rPr>
                <w:rStyle w:val="Hipercze"/>
                <w:szCs w:val="19"/>
              </w:rPr>
            </w:pPr>
            <w:hyperlink r:id="rId27" w:history="1">
              <w:r w:rsidR="00FD2483" w:rsidRPr="00041F2B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14:paraId="6A958046" w14:textId="562D00D5" w:rsidR="00531873" w:rsidRPr="00041F2B" w:rsidRDefault="00531873" w:rsidP="00FD2483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041F2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466DD44" w14:textId="77777777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28" w:tooltip="Link do bazy danych Dziedzinowa Baza Wiedzy (DBW) Ceny" w:history="1">
              <w:r w:rsidR="009F24B8" w:rsidRPr="00041F2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79433964" w14:textId="77777777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29" w:tooltip="Link do bazy danych Bank Danych Makroekonomicznych (BDM)" w:history="1">
              <w:r w:rsidR="009F24B8" w:rsidRPr="00041F2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2FD9A4E" w14:textId="77777777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30" w:tooltip="Link do bazy danych Bank Danych Lokalnych (BDL)" w:history="1">
              <w:r w:rsidR="009F24B8" w:rsidRPr="00041F2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7615683E" w14:textId="77777777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31" w:tooltip="Link do obszaru tematycznego Wskaźniki cen w ramach obszaru Ceny. Handel" w:history="1">
              <w:r w:rsidR="009F24B8" w:rsidRPr="00041F2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E4CFE6C" w14:textId="77777777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32" w:tooltip="Link do obszaru tematycznego Ceny w ramach obszaru Ceny. Handel" w:history="1">
              <w:r w:rsidR="009F24B8" w:rsidRPr="00041F2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AC93E4A" w14:textId="77777777" w:rsidR="00531873" w:rsidRPr="00041F2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041F2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75677A8A" w14:textId="369724B4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33" w:tooltip="Link do pojęcia wskaźniki cen towarów i usług konsumpcyjnych w ramach słownika pojęć" w:history="1">
              <w:r w:rsidR="009F24B8" w:rsidRPr="00041F2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DD50249" w14:textId="77777777" w:rsidR="009F24B8" w:rsidRPr="00041F2B" w:rsidRDefault="00873348" w:rsidP="009F24B8">
            <w:pPr>
              <w:rPr>
                <w:rStyle w:val="Hipercze"/>
                <w:szCs w:val="19"/>
              </w:rPr>
            </w:pPr>
            <w:hyperlink r:id="rId34" w:tooltip="Link do pojęcia cena detaliczna w ramach słownika pojęć" w:history="1">
              <w:r w:rsidR="009F24B8" w:rsidRPr="00041F2B">
                <w:rPr>
                  <w:rStyle w:val="Hipercze"/>
                  <w:szCs w:val="19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642984">
      <w:headerReference w:type="default" r:id="rId35"/>
      <w:footerReference w:type="default" r:id="rId36"/>
      <w:headerReference w:type="first" r:id="rId37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94E8A6-E6AA-4BC4-90F3-CF9EFB7AE395}"/>
    <w:embedBold r:id="rId2" w:fontKey="{2C9338EC-1EFC-415C-92B6-623A61E286DA}"/>
    <w:embedItalic r:id="rId3" w:fontKey="{108CCA92-A090-45C1-9BAD-D8E47ED7D5A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3A8791D-7457-4403-88A5-C2902201705A}"/>
    <w:embedBold r:id="rId5" w:fontKey="{4E04E041-9FA9-4D5A-A748-749D746EBBB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557C542-DFC9-454B-981C-D0436391DDD2}"/>
    <w:embedBold r:id="rId7" w:fontKey="{8044335A-E020-4B2D-A53D-290A09394AC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DA3DFA3-A502-4393-884C-F7131CF11FCD}"/>
    <w:embedItalic r:id="rId9" w:fontKey="{DF046D89-9537-4BC5-9D02-02638C43372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9F04031-B231-4276-B881-5499917CF2F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4ADBA50-8C8B-4BF9-803D-2F8448F6A1E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8900C7FB-2002-4B79-BC92-2B42586CCD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34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31E1E139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82D2" w14:textId="199CE0FE" w:rsidR="00642984" w:rsidRDefault="00642984" w:rsidP="00AB5D9C">
    <w:pPr>
      <w:pStyle w:val="Nagwek"/>
      <w:spacing w:before="240"/>
    </w:pP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7E0A7" wp14:editId="556E7FA0">
              <wp:simplePos x="0" y="0"/>
              <wp:positionH relativeFrom="column">
                <wp:posOffset>5227320</wp:posOffset>
              </wp:positionH>
              <wp:positionV relativeFrom="paragraph">
                <wp:posOffset>600075</wp:posOffset>
              </wp:positionV>
              <wp:extent cx="1871980" cy="996315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99631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EA62AC" id="Prostokąt 10" o:spid="_x0000_s1026" alt="Napis &quot;Informacja sygnalna&quot;" style="position:absolute;margin-left:411.6pt;margin-top:47.25pt;width:147.4pt;height:7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" fillcolor="#f2f2f2" stroked="f" strokeweight="1pt">
              <v:path arrowok="t"/>
              <w10:wrap type="tight"/>
            </v:rect>
          </w:pict>
        </mc:Fallback>
      </mc:AlternateContent>
    </w: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0D67BA" wp14:editId="6FF7ABB8">
              <wp:simplePos x="0" y="0"/>
              <wp:positionH relativeFrom="column">
                <wp:posOffset>5057030</wp:posOffset>
              </wp:positionH>
              <wp:positionV relativeFrom="paragraph">
                <wp:posOffset>245856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264460" w14:textId="77777777" w:rsidR="00642984" w:rsidRPr="003C6C8D" w:rsidRDefault="00642984" w:rsidP="00642984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D67BA" id="Schemat blokowy: opóźnienie 6" o:spid="_x0000_s1030" alt="Napis &quot;Informacje sygnalne&quot;" style="position:absolute;margin-left:398.2pt;margin-top:19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264460" w14:textId="77777777" w:rsidR="00642984" w:rsidRPr="003C6C8D" w:rsidRDefault="00642984" w:rsidP="00642984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37519866" wp14:editId="30EB9E3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0ABAE" w14:textId="4B58680F" w:rsidR="00642984" w:rsidRDefault="006429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1F2B"/>
    <w:rsid w:val="00043785"/>
    <w:rsid w:val="0004582E"/>
    <w:rsid w:val="000470AA"/>
    <w:rsid w:val="00047599"/>
    <w:rsid w:val="00050BC5"/>
    <w:rsid w:val="0005100C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597E"/>
    <w:rsid w:val="00077E5B"/>
    <w:rsid w:val="000806F7"/>
    <w:rsid w:val="00083227"/>
    <w:rsid w:val="00087A10"/>
    <w:rsid w:val="00093719"/>
    <w:rsid w:val="000942FF"/>
    <w:rsid w:val="00095C26"/>
    <w:rsid w:val="00097840"/>
    <w:rsid w:val="000A10B1"/>
    <w:rsid w:val="000B0727"/>
    <w:rsid w:val="000B415B"/>
    <w:rsid w:val="000B4A8C"/>
    <w:rsid w:val="000C135D"/>
    <w:rsid w:val="000C1B82"/>
    <w:rsid w:val="000C39A9"/>
    <w:rsid w:val="000C6410"/>
    <w:rsid w:val="000C7834"/>
    <w:rsid w:val="000D1D43"/>
    <w:rsid w:val="000D225C"/>
    <w:rsid w:val="000D2A5C"/>
    <w:rsid w:val="000D39F0"/>
    <w:rsid w:val="000E0918"/>
    <w:rsid w:val="000E214B"/>
    <w:rsid w:val="000E343E"/>
    <w:rsid w:val="000E7785"/>
    <w:rsid w:val="000E79A9"/>
    <w:rsid w:val="000F493B"/>
    <w:rsid w:val="00100968"/>
    <w:rsid w:val="001011C3"/>
    <w:rsid w:val="00106DA3"/>
    <w:rsid w:val="00107EB5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5F02"/>
    <w:rsid w:val="00136736"/>
    <w:rsid w:val="00136740"/>
    <w:rsid w:val="00136D67"/>
    <w:rsid w:val="00137475"/>
    <w:rsid w:val="0014239A"/>
    <w:rsid w:val="001423B6"/>
    <w:rsid w:val="00143AEF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2015"/>
    <w:rsid w:val="00194D81"/>
    <w:rsid w:val="001951DA"/>
    <w:rsid w:val="00195449"/>
    <w:rsid w:val="001A3463"/>
    <w:rsid w:val="001A6631"/>
    <w:rsid w:val="001B053D"/>
    <w:rsid w:val="001B1D76"/>
    <w:rsid w:val="001B3399"/>
    <w:rsid w:val="001B536C"/>
    <w:rsid w:val="001C0C30"/>
    <w:rsid w:val="001C3269"/>
    <w:rsid w:val="001C3ECC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554"/>
    <w:rsid w:val="001F6FA7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2AB"/>
    <w:rsid w:val="002574F9"/>
    <w:rsid w:val="00262B61"/>
    <w:rsid w:val="00262CC6"/>
    <w:rsid w:val="0026354C"/>
    <w:rsid w:val="00263E08"/>
    <w:rsid w:val="00271402"/>
    <w:rsid w:val="00271A3E"/>
    <w:rsid w:val="00272D8A"/>
    <w:rsid w:val="00273F5D"/>
    <w:rsid w:val="00275D5A"/>
    <w:rsid w:val="00276811"/>
    <w:rsid w:val="00282699"/>
    <w:rsid w:val="00290191"/>
    <w:rsid w:val="002926DF"/>
    <w:rsid w:val="00292C7D"/>
    <w:rsid w:val="00296697"/>
    <w:rsid w:val="00297107"/>
    <w:rsid w:val="002975F7"/>
    <w:rsid w:val="002A44CD"/>
    <w:rsid w:val="002B0472"/>
    <w:rsid w:val="002B1E0A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2A24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363AC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D750C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1904"/>
    <w:rsid w:val="004733F6"/>
    <w:rsid w:val="004740A3"/>
    <w:rsid w:val="00474E69"/>
    <w:rsid w:val="00477089"/>
    <w:rsid w:val="004829CC"/>
    <w:rsid w:val="00483ABE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D5492"/>
    <w:rsid w:val="004E2261"/>
    <w:rsid w:val="004E4D51"/>
    <w:rsid w:val="004E6AA8"/>
    <w:rsid w:val="004F0C3C"/>
    <w:rsid w:val="004F2280"/>
    <w:rsid w:val="004F23BB"/>
    <w:rsid w:val="004F2FBD"/>
    <w:rsid w:val="004F63FC"/>
    <w:rsid w:val="004F6C63"/>
    <w:rsid w:val="00501A62"/>
    <w:rsid w:val="00505A92"/>
    <w:rsid w:val="00507C1B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42EF0"/>
    <w:rsid w:val="005515CA"/>
    <w:rsid w:val="005520D8"/>
    <w:rsid w:val="005538A4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2773"/>
    <w:rsid w:val="0059427F"/>
    <w:rsid w:val="00596062"/>
    <w:rsid w:val="005A2417"/>
    <w:rsid w:val="005A698C"/>
    <w:rsid w:val="005A6A95"/>
    <w:rsid w:val="005B087E"/>
    <w:rsid w:val="005B2172"/>
    <w:rsid w:val="005B548E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4DC5"/>
    <w:rsid w:val="005E783E"/>
    <w:rsid w:val="005F45EE"/>
    <w:rsid w:val="005F5A80"/>
    <w:rsid w:val="00602F7F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2984"/>
    <w:rsid w:val="00646976"/>
    <w:rsid w:val="00647D35"/>
    <w:rsid w:val="00650342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237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16448"/>
    <w:rsid w:val="007211B1"/>
    <w:rsid w:val="007214DB"/>
    <w:rsid w:val="0072150D"/>
    <w:rsid w:val="00721EB7"/>
    <w:rsid w:val="007225F0"/>
    <w:rsid w:val="00725DC0"/>
    <w:rsid w:val="007264A0"/>
    <w:rsid w:val="007277DA"/>
    <w:rsid w:val="00727BD9"/>
    <w:rsid w:val="00730DE5"/>
    <w:rsid w:val="00731D27"/>
    <w:rsid w:val="00735A09"/>
    <w:rsid w:val="00737227"/>
    <w:rsid w:val="00742412"/>
    <w:rsid w:val="00742A87"/>
    <w:rsid w:val="00742E65"/>
    <w:rsid w:val="00743E10"/>
    <w:rsid w:val="00745CC9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D7ABD"/>
    <w:rsid w:val="007E1B56"/>
    <w:rsid w:val="007E3314"/>
    <w:rsid w:val="007E3514"/>
    <w:rsid w:val="007E4B03"/>
    <w:rsid w:val="007F0560"/>
    <w:rsid w:val="007F324B"/>
    <w:rsid w:val="007F4199"/>
    <w:rsid w:val="007F432B"/>
    <w:rsid w:val="0080411D"/>
    <w:rsid w:val="0080553C"/>
    <w:rsid w:val="00805B46"/>
    <w:rsid w:val="00805DB4"/>
    <w:rsid w:val="00812307"/>
    <w:rsid w:val="00817AC3"/>
    <w:rsid w:val="008209DF"/>
    <w:rsid w:val="00823593"/>
    <w:rsid w:val="00825DC2"/>
    <w:rsid w:val="00832C33"/>
    <w:rsid w:val="008343D7"/>
    <w:rsid w:val="00834AD3"/>
    <w:rsid w:val="0083580F"/>
    <w:rsid w:val="00843795"/>
    <w:rsid w:val="00844CA2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3348"/>
    <w:rsid w:val="00876B5D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B4A45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23E"/>
    <w:rsid w:val="008F74DF"/>
    <w:rsid w:val="00901C18"/>
    <w:rsid w:val="00902274"/>
    <w:rsid w:val="00903273"/>
    <w:rsid w:val="009127BA"/>
    <w:rsid w:val="00920AAE"/>
    <w:rsid w:val="00920E24"/>
    <w:rsid w:val="009213E0"/>
    <w:rsid w:val="009227A6"/>
    <w:rsid w:val="00923C7B"/>
    <w:rsid w:val="00923E0B"/>
    <w:rsid w:val="00933489"/>
    <w:rsid w:val="00933EC1"/>
    <w:rsid w:val="0093493B"/>
    <w:rsid w:val="0093564A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67E72"/>
    <w:rsid w:val="009705EE"/>
    <w:rsid w:val="00972C9F"/>
    <w:rsid w:val="00975594"/>
    <w:rsid w:val="00975711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5D9C"/>
    <w:rsid w:val="00AB64F3"/>
    <w:rsid w:val="00AB6D25"/>
    <w:rsid w:val="00AC3EFF"/>
    <w:rsid w:val="00AD0DA7"/>
    <w:rsid w:val="00AD0E56"/>
    <w:rsid w:val="00AD2C73"/>
    <w:rsid w:val="00AD4DF5"/>
    <w:rsid w:val="00AE229B"/>
    <w:rsid w:val="00AE2D4B"/>
    <w:rsid w:val="00AE4F99"/>
    <w:rsid w:val="00AF2F5C"/>
    <w:rsid w:val="00AF7709"/>
    <w:rsid w:val="00B0271C"/>
    <w:rsid w:val="00B04AF6"/>
    <w:rsid w:val="00B11B69"/>
    <w:rsid w:val="00B14952"/>
    <w:rsid w:val="00B16871"/>
    <w:rsid w:val="00B21F71"/>
    <w:rsid w:val="00B25B45"/>
    <w:rsid w:val="00B27A5D"/>
    <w:rsid w:val="00B31E5A"/>
    <w:rsid w:val="00B37EFF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C7EFE"/>
    <w:rsid w:val="00BD4C82"/>
    <w:rsid w:val="00BD4E33"/>
    <w:rsid w:val="00BE5289"/>
    <w:rsid w:val="00BE7F76"/>
    <w:rsid w:val="00BF5C33"/>
    <w:rsid w:val="00BF7F08"/>
    <w:rsid w:val="00C030DE"/>
    <w:rsid w:val="00C051A8"/>
    <w:rsid w:val="00C22105"/>
    <w:rsid w:val="00C244B6"/>
    <w:rsid w:val="00C26BA4"/>
    <w:rsid w:val="00C27BF1"/>
    <w:rsid w:val="00C31509"/>
    <w:rsid w:val="00C32339"/>
    <w:rsid w:val="00C3702F"/>
    <w:rsid w:val="00C41A4B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A747B"/>
    <w:rsid w:val="00CB20CA"/>
    <w:rsid w:val="00CB2F90"/>
    <w:rsid w:val="00CB681D"/>
    <w:rsid w:val="00CB6AD4"/>
    <w:rsid w:val="00CC027B"/>
    <w:rsid w:val="00CC2AAD"/>
    <w:rsid w:val="00CC6061"/>
    <w:rsid w:val="00CC739E"/>
    <w:rsid w:val="00CC7A15"/>
    <w:rsid w:val="00CD1EBB"/>
    <w:rsid w:val="00CD28CF"/>
    <w:rsid w:val="00CD48C4"/>
    <w:rsid w:val="00CD4A0D"/>
    <w:rsid w:val="00CD58B7"/>
    <w:rsid w:val="00CD7967"/>
    <w:rsid w:val="00CE3117"/>
    <w:rsid w:val="00CE35AA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43F6"/>
    <w:rsid w:val="00D65A6F"/>
    <w:rsid w:val="00D70EF7"/>
    <w:rsid w:val="00D752BB"/>
    <w:rsid w:val="00D8074E"/>
    <w:rsid w:val="00D82AB5"/>
    <w:rsid w:val="00D8397C"/>
    <w:rsid w:val="00D8462F"/>
    <w:rsid w:val="00D93B0E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0994"/>
    <w:rsid w:val="00DD1A4C"/>
    <w:rsid w:val="00DE2400"/>
    <w:rsid w:val="00DE4578"/>
    <w:rsid w:val="00DE5639"/>
    <w:rsid w:val="00DE58F1"/>
    <w:rsid w:val="00DE6B58"/>
    <w:rsid w:val="00DF0BF4"/>
    <w:rsid w:val="00DF1C30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2ABF"/>
    <w:rsid w:val="00E33F48"/>
    <w:rsid w:val="00E42FF9"/>
    <w:rsid w:val="00E44790"/>
    <w:rsid w:val="00E4714C"/>
    <w:rsid w:val="00E5178D"/>
    <w:rsid w:val="00E51983"/>
    <w:rsid w:val="00E51AEB"/>
    <w:rsid w:val="00E522A7"/>
    <w:rsid w:val="00E5349E"/>
    <w:rsid w:val="00E54452"/>
    <w:rsid w:val="00E558F1"/>
    <w:rsid w:val="00E63B0C"/>
    <w:rsid w:val="00E63C96"/>
    <w:rsid w:val="00E664C5"/>
    <w:rsid w:val="00E671A2"/>
    <w:rsid w:val="00E7490D"/>
    <w:rsid w:val="00E76D26"/>
    <w:rsid w:val="00E76EE5"/>
    <w:rsid w:val="00E819B4"/>
    <w:rsid w:val="00E93EAF"/>
    <w:rsid w:val="00E95036"/>
    <w:rsid w:val="00E95B8E"/>
    <w:rsid w:val="00E97ADF"/>
    <w:rsid w:val="00EA0DB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2FC3"/>
    <w:rsid w:val="00F03495"/>
    <w:rsid w:val="00F037A4"/>
    <w:rsid w:val="00F049AB"/>
    <w:rsid w:val="00F142DB"/>
    <w:rsid w:val="00F16947"/>
    <w:rsid w:val="00F21983"/>
    <w:rsid w:val="00F22912"/>
    <w:rsid w:val="00F252CF"/>
    <w:rsid w:val="00F26600"/>
    <w:rsid w:val="00F27C8F"/>
    <w:rsid w:val="00F32749"/>
    <w:rsid w:val="00F3415D"/>
    <w:rsid w:val="00F35948"/>
    <w:rsid w:val="00F37172"/>
    <w:rsid w:val="00F41DF0"/>
    <w:rsid w:val="00F4477E"/>
    <w:rsid w:val="00F45242"/>
    <w:rsid w:val="00F46269"/>
    <w:rsid w:val="00F541A0"/>
    <w:rsid w:val="00F56247"/>
    <w:rsid w:val="00F60BA8"/>
    <w:rsid w:val="00F669F0"/>
    <w:rsid w:val="00F67D8F"/>
    <w:rsid w:val="00F8011B"/>
    <w:rsid w:val="00F802BE"/>
    <w:rsid w:val="00F80E93"/>
    <w:rsid w:val="00F86024"/>
    <w:rsid w:val="00F8611A"/>
    <w:rsid w:val="00F9280F"/>
    <w:rsid w:val="00FA0828"/>
    <w:rsid w:val="00FA0FD3"/>
    <w:rsid w:val="00FA2C7A"/>
    <w:rsid w:val="00FA5128"/>
    <w:rsid w:val="00FB271A"/>
    <w:rsid w:val="00FB42D4"/>
    <w:rsid w:val="00FB5906"/>
    <w:rsid w:val="00FB762F"/>
    <w:rsid w:val="00FC2AED"/>
    <w:rsid w:val="00FC3BAA"/>
    <w:rsid w:val="00FC5314"/>
    <w:rsid w:val="00FD0375"/>
    <w:rsid w:val="00FD08AE"/>
    <w:rsid w:val="00FD2483"/>
    <w:rsid w:val="00FD2B28"/>
    <w:rsid w:val="00FD5EA7"/>
    <w:rsid w:val="00FE02E8"/>
    <w:rsid w:val="00FE36CF"/>
    <w:rsid w:val="00FE656C"/>
    <w:rsid w:val="00FE6C42"/>
    <w:rsid w:val="00FE707E"/>
    <w:rsid w:val="00FF0246"/>
    <w:rsid w:val="00FF3E04"/>
    <w:rsid w:val="00FF5B2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https://stat.gov.pl/aktualnosci/informacja-na-temat-zmian-w-zakresie-koszyka-inflacyjnego-w-2025-roku,611,1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aktualnosci/biezace-informacje-o-inflacji,484,2.html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yperlink" Target="https://stat.gov.pl/aktualnosci/biezace-informacje-o-inflacji,484,2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sharepoint/v3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7D27313-E6C5-4305-8BA1-E12436E3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2416</TotalTime>
  <Pages>4</Pages>
  <Words>951</Words>
  <Characters>5425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towarów i usług konsumpcyjnych</vt:lpstr>
    </vt:vector>
  </TitlesOfParts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2025-12-11T13:22:00Z</cp:lastPrinted>
  <dcterms:created xsi:type="dcterms:W3CDTF">2025-05-13T06:54:00Z</dcterms:created>
  <dcterms:modified xsi:type="dcterms:W3CDTF">2025-12-12T09:18:00Z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