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F6B144" w14:textId="25E71A5D" w:rsidR="00393761" w:rsidRPr="00B16183" w:rsidRDefault="00196BB9" w:rsidP="009017CF">
      <w:pPr>
        <w:pStyle w:val="Tytuinfomacjisygnalnej"/>
        <w:tabs>
          <w:tab w:val="left" w:pos="3686"/>
        </w:tabs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BB4276">
        <w:t xml:space="preserve">w </w:t>
      </w:r>
      <w:r w:rsidR="007C1554">
        <w:t>listopadzie</w:t>
      </w:r>
      <w:r w:rsidRPr="00B16183">
        <w:t xml:space="preserve"> 202</w:t>
      </w:r>
      <w:r w:rsidR="004A2AF6">
        <w:t>5</w:t>
      </w:r>
      <w:r w:rsidRPr="00B16183">
        <w:t xml:space="preserve"> r.</w:t>
      </w:r>
    </w:p>
    <w:p w14:paraId="0BFB6C3A" w14:textId="0B2AAB30" w:rsidR="009E2C39" w:rsidRDefault="001F4A05" w:rsidP="00ED6864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28995368">
                <wp:simplePos x="0" y="0"/>
                <wp:positionH relativeFrom="margin">
                  <wp:posOffset>9525</wp:posOffset>
                </wp:positionH>
                <wp:positionV relativeFrom="paragraph">
                  <wp:posOffset>12065</wp:posOffset>
                </wp:positionV>
                <wp:extent cx="2305050" cy="1323975"/>
                <wp:effectExtent l="0" t="0" r="0" b="9525"/>
                <wp:wrapSquare wrapText="bothSides"/>
                <wp:docPr id="6" name="Pole tekstowe 2" descr="0,8% - spadek rok do roku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3239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438DB24C" w:rsidR="003D3A1C" w:rsidRPr="00B16183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66605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08C02E9" w14:textId="77777777" w:rsidR="003D3A1C" w:rsidRPr="00B16183" w:rsidRDefault="009F4293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7F75A8">
                              <w:t xml:space="preserve">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86A6C75" id="Pole tekstowe 2" o:spid="_x0000_s1026" alt="0,8% - spadek rok do roku przeciętnego zatrudnienia w sektorze przedsiębiorstw" style="position:absolute;margin-left:.75pt;margin-top:.95pt;width:181.5pt;height:104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" fillcolor="#001d77" stroked="f">
                <v:stroke joinstyle="miter"/>
                <v:textbox>
                  <w:txbxContent>
                    <w:p w14:paraId="138AD7F8" w14:textId="438DB24C" w:rsidR="003D3A1C" w:rsidRPr="00B16183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666055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08C02E9" w14:textId="77777777" w:rsidR="003D3A1C" w:rsidRPr="00B16183" w:rsidRDefault="009F4293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7F75A8">
                        <w:t xml:space="preserve">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7C1554">
        <w:rPr>
          <w:noProof w:val="0"/>
        </w:rPr>
        <w:t>listopadzie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D93575">
        <w:rPr>
          <w:noProof w:val="0"/>
        </w:rPr>
        <w:t>5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8A65AA" w:rsidRPr="00B16183">
        <w:rPr>
          <w:noProof w:val="0"/>
        </w:rPr>
        <w:t xml:space="preserve">wyniosło </w:t>
      </w:r>
      <w:r w:rsidR="008A65AA">
        <w:rPr>
          <w:noProof w:val="0"/>
        </w:rPr>
        <w:t>64</w:t>
      </w:r>
      <w:r w:rsidR="007C1554">
        <w:rPr>
          <w:noProof w:val="0"/>
        </w:rPr>
        <w:t>13</w:t>
      </w:r>
      <w:r w:rsidR="006A73B8">
        <w:rPr>
          <w:noProof w:val="0"/>
        </w:rPr>
        <w:t>,</w:t>
      </w:r>
      <w:r w:rsidR="007C1554">
        <w:rPr>
          <w:noProof w:val="0"/>
        </w:rPr>
        <w:t>8</w:t>
      </w:r>
      <w:r w:rsidR="008A65AA">
        <w:rPr>
          <w:noProof w:val="0"/>
        </w:rPr>
        <w:t xml:space="preserve"> </w:t>
      </w:r>
      <w:r w:rsidR="008A65AA" w:rsidRPr="00B16183">
        <w:rPr>
          <w:noProof w:val="0"/>
        </w:rPr>
        <w:t>tys. etatów</w:t>
      </w:r>
      <w:r w:rsidR="00BB4276">
        <w:rPr>
          <w:noProof w:val="0"/>
        </w:rPr>
        <w:t xml:space="preserve"> i było o 0,</w:t>
      </w:r>
      <w:r w:rsidR="00666055">
        <w:rPr>
          <w:noProof w:val="0"/>
        </w:rPr>
        <w:t>8</w:t>
      </w:r>
      <w:r w:rsidR="008A65AA">
        <w:rPr>
          <w:noProof w:val="0"/>
        </w:rPr>
        <w:t>%</w:t>
      </w:r>
      <w:r w:rsidR="008A65AA" w:rsidRPr="008A65AA">
        <w:rPr>
          <w:noProof w:val="0"/>
        </w:rPr>
        <w:t xml:space="preserve"> </w:t>
      </w:r>
      <w:r w:rsidR="008A65AA">
        <w:rPr>
          <w:noProof w:val="0"/>
        </w:rPr>
        <w:t>niższe niż przed rokiem</w:t>
      </w:r>
      <w:r w:rsidR="002B4A95">
        <w:rPr>
          <w:noProof w:val="0"/>
        </w:rPr>
        <w:t>.</w:t>
      </w:r>
    </w:p>
    <w:p w14:paraId="47739D79" w14:textId="4E7D2371" w:rsidR="008C3FA9" w:rsidRPr="00FC57BB" w:rsidRDefault="001F4A05" w:rsidP="008F6D94">
      <w:pPr>
        <w:pStyle w:val="Lead"/>
        <w:widowControl w:val="0"/>
        <w:spacing w:before="1680" w:after="168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2837A549">
                <wp:simplePos x="0" y="0"/>
                <wp:positionH relativeFrom="margin">
                  <wp:align>left</wp:align>
                </wp:positionH>
                <wp:positionV relativeFrom="paragraph">
                  <wp:posOffset>1000125</wp:posOffset>
                </wp:positionV>
                <wp:extent cx="2305685" cy="1374775"/>
                <wp:effectExtent l="0" t="0" r="0" b="0"/>
                <wp:wrapSquare wrapText="bothSides"/>
                <wp:docPr id="19" name="Pole tekstowe 2" descr="7,1% - wzrost rok do roku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74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18F0CB78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7C1554" w:rsidRPr="007C1554"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6"/>
                              </w:rPr>
                              <w:t>7</w:t>
                            </w:r>
                            <w:r w:rsidRPr="00507CC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7C155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Pr="00507CC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294626F" w14:textId="77777777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7,1% - wzrost rok do roku przeciętnego miesięcznego wynagrodzenia brutto w sektorze przedsiębiorstw" style="position:absolute;margin-left:0;margin-top:78.75pt;width:181.55pt;height:108.25pt;z-index:2517647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" fillcolor="#001d77" stroked="f">
                <v:stroke joinstyle="miter"/>
                <v:textbox>
                  <w:txbxContent>
                    <w:p w14:paraId="2B21966B" w14:textId="18F0CB78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7C1554" w:rsidRPr="007C1554">
                        <w:rPr>
                          <w:rStyle w:val="IkonawskanikaZnak"/>
                          <w:color w:val="FFFFFF" w:themeColor="background1"/>
                          <w:sz w:val="72"/>
                          <w:szCs w:val="76"/>
                        </w:rPr>
                        <w:t>7</w:t>
                      </w:r>
                      <w:r w:rsidRPr="00507CC5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7C1554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Pr="00507CC5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294626F" w14:textId="77777777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EF429E">
        <w:rPr>
          <w:noProof w:val="0"/>
          <w:color w:val="000000" w:themeColor="text1"/>
        </w:rPr>
        <w:t>brutto</w:t>
      </w:r>
      <w:r w:rsidR="008A1306">
        <w:rPr>
          <w:noProof w:val="0"/>
          <w:color w:val="000000" w:themeColor="text1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7C1554">
        <w:rPr>
          <w:noProof w:val="0"/>
        </w:rPr>
        <w:t>listopadzie</w:t>
      </w:r>
      <w:r w:rsidR="00D7336B">
        <w:rPr>
          <w:noProof w:val="0"/>
        </w:rPr>
        <w:t xml:space="preserve"> </w:t>
      </w:r>
      <w:r w:rsidR="0003744C">
        <w:rPr>
          <w:noProof w:val="0"/>
        </w:rPr>
        <w:t>202</w:t>
      </w:r>
      <w:r w:rsidR="00AF3E9C">
        <w:rPr>
          <w:noProof w:val="0"/>
        </w:rPr>
        <w:t>5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</w:t>
      </w:r>
      <w:r w:rsidR="005C7FF4" w:rsidRPr="00B16183">
        <w:rPr>
          <w:noProof w:val="0"/>
        </w:rPr>
        <w:t xml:space="preserve">wyniosło </w:t>
      </w:r>
      <w:r w:rsidR="007C1554">
        <w:rPr>
          <w:noProof w:val="0"/>
        </w:rPr>
        <w:t>9078</w:t>
      </w:r>
      <w:r w:rsidR="005C7FF4">
        <w:rPr>
          <w:noProof w:val="0"/>
        </w:rPr>
        <w:t>,</w:t>
      </w:r>
      <w:r w:rsidR="00427607">
        <w:rPr>
          <w:noProof w:val="0"/>
        </w:rPr>
        <w:t>1</w:t>
      </w:r>
      <w:r w:rsidR="007C1554">
        <w:rPr>
          <w:noProof w:val="0"/>
        </w:rPr>
        <w:t>6</w:t>
      </w:r>
      <w:r w:rsidR="005C7FF4">
        <w:t> </w:t>
      </w:r>
      <w:r w:rsidR="005C7FF4">
        <w:rPr>
          <w:noProof w:val="0"/>
          <w:color w:val="000000" w:themeColor="text1"/>
        </w:rPr>
        <w:t xml:space="preserve">zł, tj. </w:t>
      </w:r>
      <w:r w:rsidR="005C7FF4">
        <w:rPr>
          <w:noProof w:val="0"/>
        </w:rPr>
        <w:t>wzrosło nominalnie</w:t>
      </w:r>
      <w:r w:rsidR="005C7FF4" w:rsidRPr="00B16183">
        <w:rPr>
          <w:noProof w:val="0"/>
        </w:rPr>
        <w:t xml:space="preserve"> </w:t>
      </w:r>
      <w:r w:rsidR="006D7AF6">
        <w:rPr>
          <w:noProof w:val="0"/>
        </w:rPr>
        <w:br/>
      </w:r>
      <w:r w:rsidR="005C7FF4" w:rsidRPr="00B16183">
        <w:rPr>
          <w:noProof w:val="0"/>
        </w:rPr>
        <w:t xml:space="preserve">o </w:t>
      </w:r>
      <w:r w:rsidR="007C1554">
        <w:rPr>
          <w:noProof w:val="0"/>
        </w:rPr>
        <w:t>7</w:t>
      </w:r>
      <w:r w:rsidR="005C7FF4" w:rsidRPr="00B16183">
        <w:rPr>
          <w:noProof w:val="0"/>
        </w:rPr>
        <w:t>,</w:t>
      </w:r>
      <w:r w:rsidR="007C1554">
        <w:rPr>
          <w:noProof w:val="0"/>
        </w:rPr>
        <w:t>1</w:t>
      </w:r>
      <w:r w:rsidR="005C7FF4" w:rsidRPr="00B16183">
        <w:rPr>
          <w:noProof w:val="0"/>
        </w:rPr>
        <w:t>%</w:t>
      </w:r>
      <w:r w:rsidR="005C7FF4">
        <w:rPr>
          <w:noProof w:val="0"/>
        </w:rPr>
        <w:t xml:space="preserve"> </w:t>
      </w:r>
      <w:r w:rsidR="00AC06BE">
        <w:rPr>
          <w:noProof w:val="0"/>
        </w:rPr>
        <w:t>w </w:t>
      </w:r>
      <w:r w:rsidR="00BB422A" w:rsidRPr="00B16183">
        <w:rPr>
          <w:noProof w:val="0"/>
        </w:rPr>
        <w:t xml:space="preserve">porównaniu </w:t>
      </w:r>
      <w:r w:rsidR="00EB4CAF">
        <w:t>listopadem</w:t>
      </w:r>
      <w:r w:rsidR="00840594">
        <w:t xml:space="preserve"> </w:t>
      </w:r>
      <w:r w:rsidR="003C1AD7">
        <w:t>ub. roku</w:t>
      </w:r>
      <w:r w:rsidR="0082147F">
        <w:t>.</w:t>
      </w:r>
      <w:r w:rsidR="003C1AD7">
        <w:t xml:space="preserve"> </w:t>
      </w:r>
    </w:p>
    <w:p w14:paraId="2E7DA60E" w14:textId="1A0E9D21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</w:t>
      </w:r>
      <w:r w:rsidR="006542D1">
        <w:rPr>
          <w:rStyle w:val="Odwoanieprzypisudolnego"/>
          <w:shd w:val="clear" w:color="auto" w:fill="FFFFFF"/>
        </w:rPr>
        <w:footnoteReference w:id="2"/>
      </w:r>
      <w:r w:rsidR="00342296">
        <w:rPr>
          <w:shd w:val="clear" w:color="auto" w:fill="FFFFFF"/>
        </w:rPr>
        <w:t>.</w:t>
      </w:r>
    </w:p>
    <w:p w14:paraId="6D07E605" w14:textId="45973DFE" w:rsidR="004753AF" w:rsidRDefault="000D02C5" w:rsidP="003F73CE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1D02B345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styczniu 2025 roku ustawowe minimalne wynagrodzenie za pracę wzrosło do 4666 złotych, to jest o 8,5% względem ostatniego wzrostu w lipcu 2024 roku, kiedy wynosiło 4300 złotych, co miało też wpływ na zmiany przeciętnych miesięcznych wynagrodzeń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3F01D1F7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styczniu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202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5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za pracę wzrosło do 4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666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zł, tj. o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8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,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5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% 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względem ostatniego wzrostu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Cs w:val="0"/>
                              </w:rPr>
                              <w:t>lipcu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202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r., kiedy wynosiło 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="00AF3E9C">
                              <w:rPr>
                                <w:bCs w:val="0"/>
                              </w:rPr>
                              <w:t>300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zł, co miało też wpływ na zmiany przeciętnych miesięcznych wynagrodzeń brutto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>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styczniu 2025 roku ustawowe minimalne wynagrodzenie za pracę wzrosło do 4666 złotych, to jest o 8,5% względem ostatniego wzrostu w lipcu 2024 roku, kiedy wynosiło 4300 złotych, co miało też wpływ na zmiany przeciętnych miesięcznych wynagrodzeń brutto w sektorze przedsiębiorstw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" filled="f" stroked="f">
                <v:textbox>
                  <w:txbxContent>
                    <w:p w14:paraId="772BBD78" w14:textId="3F01D1F7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3B0334">
                        <w:rPr>
                          <w:b/>
                          <w:bCs w:val="0"/>
                        </w:rPr>
                        <w:t xml:space="preserve">W </w:t>
                      </w:r>
                      <w:r w:rsidR="00AF3E9C">
                        <w:rPr>
                          <w:b/>
                          <w:bCs w:val="0"/>
                        </w:rPr>
                        <w:t>styczniu</w:t>
                      </w:r>
                      <w:r w:rsidRPr="003B0334">
                        <w:rPr>
                          <w:b/>
                          <w:bCs w:val="0"/>
                        </w:rPr>
                        <w:t xml:space="preserve"> 202</w:t>
                      </w:r>
                      <w:r w:rsidR="00AF3E9C">
                        <w:rPr>
                          <w:b/>
                          <w:bCs w:val="0"/>
                        </w:rPr>
                        <w:t>5</w:t>
                      </w:r>
                      <w:r w:rsidRPr="003B0334">
                        <w:rPr>
                          <w:b/>
                          <w:bCs w:val="0"/>
                        </w:rPr>
                        <w:t xml:space="preserve">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>za pracę wzrosło do 4</w:t>
                      </w:r>
                      <w:r w:rsidR="00AF3E9C">
                        <w:rPr>
                          <w:b/>
                          <w:bCs w:val="0"/>
                        </w:rPr>
                        <w:t>666</w:t>
                      </w:r>
                      <w:r w:rsidRPr="003B0334">
                        <w:rPr>
                          <w:b/>
                          <w:bCs w:val="0"/>
                        </w:rPr>
                        <w:t xml:space="preserve"> zł, tj. o </w:t>
                      </w:r>
                      <w:r w:rsidR="00AF3E9C">
                        <w:rPr>
                          <w:b/>
                          <w:bCs w:val="0"/>
                        </w:rPr>
                        <w:t>8</w:t>
                      </w:r>
                      <w:r w:rsidRPr="003B0334">
                        <w:rPr>
                          <w:b/>
                          <w:bCs w:val="0"/>
                        </w:rPr>
                        <w:t>,</w:t>
                      </w:r>
                      <w:r w:rsidR="00AF3E9C">
                        <w:rPr>
                          <w:b/>
                          <w:bCs w:val="0"/>
                        </w:rPr>
                        <w:t>5</w:t>
                      </w:r>
                      <w:r w:rsidRPr="003B0334">
                        <w:rPr>
                          <w:b/>
                          <w:bCs w:val="0"/>
                        </w:rPr>
                        <w:t xml:space="preserve">% </w:t>
                      </w:r>
                      <w:r w:rsidRPr="001916FB">
                        <w:rPr>
                          <w:bCs w:val="0"/>
                        </w:rPr>
                        <w:t xml:space="preserve">względem ostatniego wzrostu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 xml:space="preserve">w </w:t>
                      </w:r>
                      <w:r w:rsidR="00AF3E9C">
                        <w:rPr>
                          <w:bCs w:val="0"/>
                        </w:rPr>
                        <w:t>lipcu</w:t>
                      </w:r>
                      <w:r w:rsidRPr="001916FB">
                        <w:rPr>
                          <w:bCs w:val="0"/>
                        </w:rPr>
                        <w:t xml:space="preserve"> 202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Pr="001916FB">
                        <w:rPr>
                          <w:bCs w:val="0"/>
                        </w:rPr>
                        <w:t xml:space="preserve"> r., kiedy wynosiło 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="00AF3E9C">
                        <w:rPr>
                          <w:bCs w:val="0"/>
                        </w:rPr>
                        <w:t>300</w:t>
                      </w:r>
                      <w:r w:rsidRPr="001916FB">
                        <w:rPr>
                          <w:bCs w:val="0"/>
                        </w:rPr>
                        <w:t xml:space="preserve"> zł, co miało też wpływ na zmiany przeciętnych miesięcznych wynagrodzeń brutto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>w 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142FC9" w:rsidRPr="00B16183" w14:paraId="6027F2DE" w14:textId="77777777" w:rsidTr="00142FC9">
        <w:tc>
          <w:tcPr>
            <w:tcW w:w="2127" w:type="dxa"/>
            <w:vMerge w:val="restart"/>
            <w:shd w:val="clear" w:color="auto" w:fill="auto"/>
            <w:vAlign w:val="center"/>
          </w:tcPr>
          <w:p w14:paraId="2466E0CC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19CAAA3C" w14:textId="55F1D99F" w:rsidR="00142FC9" w:rsidRPr="007266FE" w:rsidRDefault="009F09ED" w:rsidP="007C155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1</w:t>
            </w:r>
            <w:r w:rsidR="007C1554">
              <w:rPr>
                <w:rFonts w:ascii="Fira Sans" w:hAnsi="Fira Sans" w:cs="Arial"/>
                <w:color w:val="000000"/>
                <w:szCs w:val="19"/>
              </w:rPr>
              <w:t>1</w:t>
            </w:r>
            <w:r w:rsidR="00142FC9" w:rsidRPr="007266FE">
              <w:rPr>
                <w:rFonts w:ascii="Fira Sans" w:hAnsi="Fira Sans" w:cs="Arial"/>
                <w:color w:val="000000"/>
                <w:szCs w:val="19"/>
              </w:rPr>
              <w:t xml:space="preserve"> 2025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0EF17526" w14:textId="57C4650C" w:rsidR="00142FC9" w:rsidRPr="007266FE" w:rsidRDefault="00142FC9" w:rsidP="007C155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</w:t>
            </w:r>
            <w:r w:rsidR="003C21F4" w:rsidRPr="007266FE">
              <w:rPr>
                <w:rFonts w:ascii="Fira Sans" w:hAnsi="Fira Sans" w:cs="Arial"/>
                <w:color w:val="000000"/>
                <w:szCs w:val="19"/>
              </w:rPr>
              <w:t>‒</w:t>
            </w:r>
            <w:r w:rsidR="009F09ED">
              <w:rPr>
                <w:rFonts w:ascii="Fira Sans" w:hAnsi="Fira Sans" w:cs="Arial"/>
                <w:color w:val="000000"/>
                <w:szCs w:val="19"/>
              </w:rPr>
              <w:t>1</w:t>
            </w:r>
            <w:r w:rsidR="007C1554">
              <w:rPr>
                <w:rFonts w:ascii="Fira Sans" w:hAnsi="Fira Sans" w:cs="Arial"/>
                <w:color w:val="000000"/>
                <w:szCs w:val="19"/>
              </w:rPr>
              <w:t>1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2025</w:t>
            </w:r>
          </w:p>
        </w:tc>
      </w:tr>
      <w:tr w:rsidR="00142FC9" w:rsidRPr="00B16183" w14:paraId="02309BEB" w14:textId="77777777" w:rsidTr="00142FC9">
        <w:tc>
          <w:tcPr>
            <w:tcW w:w="2127" w:type="dxa"/>
            <w:vMerge/>
            <w:shd w:val="clear" w:color="auto" w:fill="auto"/>
            <w:vAlign w:val="center"/>
          </w:tcPr>
          <w:p w14:paraId="779D1419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0190109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 liczbach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A499D26" w14:textId="47A0FB81" w:rsidR="00142FC9" w:rsidRPr="007266FE" w:rsidRDefault="007C1554" w:rsidP="009F09ED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10</w:t>
            </w:r>
            <w:r w:rsidR="00142FC9" w:rsidRPr="007266FE">
              <w:rPr>
                <w:rFonts w:ascii="Fira Sans" w:hAnsi="Fira Sans" w:cs="Arial"/>
                <w:color w:val="000000"/>
                <w:szCs w:val="19"/>
              </w:rPr>
              <w:t xml:space="preserve"> 2025=</w:t>
            </w:r>
            <w:r w:rsidR="00142FC9"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51E7D58" w14:textId="19240B45" w:rsidR="00142FC9" w:rsidRPr="007266FE" w:rsidRDefault="009F09ED" w:rsidP="007C1554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1</w:t>
            </w:r>
            <w:r w:rsidR="007C1554">
              <w:rPr>
                <w:rFonts w:ascii="Fira Sans" w:hAnsi="Fira Sans" w:cs="Arial"/>
                <w:color w:val="000000"/>
                <w:szCs w:val="19"/>
              </w:rPr>
              <w:t>1</w:t>
            </w:r>
            <w:r w:rsidR="00142FC9" w:rsidRPr="007266FE">
              <w:rPr>
                <w:rFonts w:ascii="Fira Sans" w:hAnsi="Fira Sans" w:cs="Arial"/>
                <w:color w:val="000000"/>
                <w:szCs w:val="19"/>
              </w:rPr>
              <w:t xml:space="preserve"> 2024=</w:t>
            </w:r>
            <w:r w:rsidR="00142FC9"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DBB57D5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85" w:right="-85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14:paraId="47256F6E" w14:textId="7055FDE7" w:rsidR="00142FC9" w:rsidRPr="007266FE" w:rsidRDefault="00142FC9" w:rsidP="007C1554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85" w:right="-85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</w:t>
            </w:r>
            <w:r w:rsidR="003C21F4" w:rsidRPr="007266FE">
              <w:rPr>
                <w:rFonts w:ascii="Fira Sans" w:hAnsi="Fira Sans" w:cs="Arial"/>
                <w:color w:val="000000"/>
                <w:szCs w:val="19"/>
              </w:rPr>
              <w:t>‒</w:t>
            </w:r>
            <w:r w:rsidR="009F09ED">
              <w:rPr>
                <w:rFonts w:ascii="Fira Sans" w:hAnsi="Fira Sans" w:cs="Arial"/>
                <w:color w:val="000000"/>
                <w:szCs w:val="19"/>
              </w:rPr>
              <w:t>1</w:t>
            </w:r>
            <w:r w:rsidR="007C1554">
              <w:rPr>
                <w:rFonts w:ascii="Fira Sans" w:hAnsi="Fira Sans" w:cs="Arial"/>
                <w:color w:val="000000"/>
                <w:szCs w:val="19"/>
              </w:rPr>
              <w:t>1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2024=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</w:tr>
      <w:tr w:rsidR="007C1554" w:rsidRPr="00B16183" w14:paraId="4BDF60BB" w14:textId="77777777" w:rsidTr="00BE7C85">
        <w:tc>
          <w:tcPr>
            <w:tcW w:w="2127" w:type="dxa"/>
            <w:shd w:val="clear" w:color="auto" w:fill="auto"/>
            <w:vAlign w:val="center"/>
          </w:tcPr>
          <w:p w14:paraId="1DDA2864" w14:textId="77777777" w:rsidR="007C1554" w:rsidRPr="007266FE" w:rsidRDefault="007C1554" w:rsidP="007C1554">
            <w:pPr>
              <w:pStyle w:val="Nagwek1"/>
              <w:tabs>
                <w:tab w:val="left" w:pos="2670"/>
                <w:tab w:val="right" w:leader="dot" w:pos="4139"/>
              </w:tabs>
              <w:spacing w:before="120" w:line="240" w:lineRule="exac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/>
                <w:color w:val="000000"/>
                <w:szCs w:val="19"/>
              </w:rPr>
              <w:t>Przeciętne zatrudnienie w tys. etatów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C49A3" w14:textId="1945515D" w:rsidR="007C1554" w:rsidRPr="000940FC" w:rsidRDefault="007C1554" w:rsidP="007C155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6413,8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1E3BB" w14:textId="5F099FA7" w:rsidR="007C1554" w:rsidRPr="000940FC" w:rsidRDefault="007C1554" w:rsidP="007C155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100,1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7A5DE4" w14:textId="71E55A74" w:rsidR="007C1554" w:rsidRPr="000940FC" w:rsidRDefault="007C1554" w:rsidP="007C155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99,2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0CF52" w14:textId="5F0CDC17" w:rsidR="007C1554" w:rsidRPr="000940FC" w:rsidRDefault="007C1554" w:rsidP="007C155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6438,7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CE27F3" w14:textId="207EB44F" w:rsidR="007C1554" w:rsidRPr="000940FC" w:rsidRDefault="007C1554" w:rsidP="007C155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99,1</w:t>
            </w:r>
          </w:p>
        </w:tc>
      </w:tr>
      <w:tr w:rsidR="007C1554" w:rsidRPr="00B16183" w14:paraId="31AF4B0D" w14:textId="77777777" w:rsidTr="00BE7C85">
        <w:tc>
          <w:tcPr>
            <w:tcW w:w="2127" w:type="dxa"/>
            <w:shd w:val="clear" w:color="auto" w:fill="auto"/>
            <w:vAlign w:val="center"/>
          </w:tcPr>
          <w:p w14:paraId="538ED367" w14:textId="7D4A6882" w:rsidR="007C1554" w:rsidRPr="007266FE" w:rsidRDefault="007C1554" w:rsidP="007C1554">
            <w:pPr>
              <w:pStyle w:val="Nagwek1"/>
              <w:tabs>
                <w:tab w:val="right" w:leader="dot" w:pos="4139"/>
              </w:tabs>
              <w:spacing w:before="120" w:line="240" w:lineRule="exac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Przeciętne wynagrodzenia ogółem (brutto) w zł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0FEB8" w14:textId="7642B331" w:rsidR="007C1554" w:rsidRPr="000940FC" w:rsidRDefault="007C1554" w:rsidP="007C155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9078,16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8ACB1" w14:textId="1AB62A52" w:rsidR="007C1554" w:rsidRPr="000940FC" w:rsidRDefault="007C1554" w:rsidP="007C155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102,4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15BF98" w14:textId="744EEA8C" w:rsidR="007C1554" w:rsidRPr="000940FC" w:rsidRDefault="007C1554" w:rsidP="007C155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107,1</w:t>
            </w:r>
          </w:p>
        </w:tc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3F405" w14:textId="28450FE5" w:rsidR="007C1554" w:rsidRPr="000940FC" w:rsidRDefault="007C1554" w:rsidP="007C155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8872,97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9560CC" w14:textId="43EA6C97" w:rsidR="007C1554" w:rsidRPr="000940FC" w:rsidRDefault="007C1554" w:rsidP="007C155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107,9</w:t>
            </w:r>
          </w:p>
        </w:tc>
      </w:tr>
      <w:tr w:rsidR="007C1554" w:rsidRPr="00B16183" w14:paraId="04BDC87C" w14:textId="77777777" w:rsidTr="00BE7C85">
        <w:tc>
          <w:tcPr>
            <w:tcW w:w="2127" w:type="dxa"/>
            <w:shd w:val="clear" w:color="auto" w:fill="auto"/>
            <w:vAlign w:val="center"/>
          </w:tcPr>
          <w:p w14:paraId="2CDEFC81" w14:textId="77777777" w:rsidR="007C1554" w:rsidRPr="007266FE" w:rsidRDefault="007C1554" w:rsidP="007C1554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176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w tym bez wypłat 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 xml:space="preserve">z zysku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899EFC" w14:textId="35560C4D" w:rsidR="007C1554" w:rsidRPr="000940FC" w:rsidRDefault="007C1554" w:rsidP="007C155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9077,71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4CCEA" w14:textId="6B3CB638" w:rsidR="007C1554" w:rsidRPr="000940FC" w:rsidRDefault="007C1554" w:rsidP="007C155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102,4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855FCA9" w14:textId="69783844" w:rsidR="007C1554" w:rsidRPr="000940FC" w:rsidRDefault="007C1554" w:rsidP="007C155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107,1</w:t>
            </w:r>
          </w:p>
        </w:tc>
        <w:tc>
          <w:tcPr>
            <w:tcW w:w="1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CAA199" w14:textId="3922445D" w:rsidR="007C1554" w:rsidRPr="000940FC" w:rsidRDefault="007C1554" w:rsidP="007C155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8871,78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A61D45" w14:textId="51331BE9" w:rsidR="007C1554" w:rsidRPr="000940FC" w:rsidRDefault="007C1554" w:rsidP="007C155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107,9</w:t>
            </w:r>
          </w:p>
        </w:tc>
      </w:tr>
    </w:tbl>
    <w:p w14:paraId="5020BD9B" w14:textId="72E4C45A" w:rsidR="0034562F" w:rsidRDefault="00CC000F" w:rsidP="0034562F">
      <w:pPr>
        <w:spacing w:before="360" w:line="288" w:lineRule="auto"/>
        <w:rPr>
          <w:shd w:val="clear" w:color="auto" w:fill="FFFFFF"/>
        </w:rPr>
      </w:pPr>
      <w:r>
        <w:rPr>
          <w:shd w:val="clear" w:color="auto" w:fill="FFFFFF"/>
        </w:rPr>
        <w:t>W</w:t>
      </w:r>
      <w:r w:rsidR="00810526">
        <w:rPr>
          <w:shd w:val="clear" w:color="auto" w:fill="FFFFFF"/>
        </w:rPr>
        <w:t xml:space="preserve"> </w:t>
      </w:r>
      <w:r w:rsidR="007C1554">
        <w:rPr>
          <w:shd w:val="clear" w:color="auto" w:fill="FFFFFF"/>
        </w:rPr>
        <w:t>listopadzie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</w:t>
      </w:r>
      <w:r w:rsidR="00D35A92">
        <w:rPr>
          <w:shd w:val="clear" w:color="auto" w:fill="FFFFFF"/>
        </w:rPr>
        <w:t>5</w:t>
      </w:r>
      <w:r w:rsidR="008C3FA9">
        <w:rPr>
          <w:shd w:val="clear" w:color="auto" w:fill="FFFFFF"/>
        </w:rPr>
        <w:t> r. </w:t>
      </w:r>
      <w:r w:rsidR="008C3FA9">
        <w:rPr>
          <w:b/>
          <w:shd w:val="clear" w:color="auto" w:fill="FFFFFF"/>
        </w:rPr>
        <w:t>przeciętne </w:t>
      </w:r>
      <w:r w:rsidR="00B73B99" w:rsidRPr="00B16183">
        <w:rPr>
          <w:b/>
          <w:shd w:val="clear" w:color="auto" w:fill="FFFFFF"/>
        </w:rPr>
        <w:t>zatrudnieni</w:t>
      </w:r>
      <w:r w:rsidR="00D35A92">
        <w:rPr>
          <w:b/>
          <w:shd w:val="clear" w:color="auto" w:fill="FFFFFF"/>
        </w:rPr>
        <w:t>e</w:t>
      </w:r>
      <w:r w:rsidR="009D1AD5">
        <w:rPr>
          <w:b/>
          <w:shd w:val="clear" w:color="auto" w:fill="FFFFFF"/>
        </w:rPr>
        <w:t xml:space="preserve"> w </w:t>
      </w:r>
      <w:r w:rsidR="008C3FA9">
        <w:rPr>
          <w:b/>
          <w:shd w:val="clear" w:color="auto" w:fill="FFFFFF"/>
        </w:rPr>
        <w:t>sektorze</w:t>
      </w:r>
      <w:r w:rsidR="009D1AD5">
        <w:rPr>
          <w:b/>
          <w:shd w:val="clear" w:color="auto" w:fill="FFFFFF"/>
        </w:rPr>
        <w:t xml:space="preserve"> 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7C1554">
        <w:rPr>
          <w:shd w:val="clear" w:color="auto" w:fill="FFFFFF"/>
        </w:rPr>
        <w:t>było wyższe</w:t>
      </w:r>
      <w:r w:rsidR="0034562F">
        <w:rPr>
          <w:shd w:val="clear" w:color="auto" w:fill="FFFFFF"/>
        </w:rPr>
        <w:t xml:space="preserve"> </w:t>
      </w:r>
      <w:r w:rsidR="00C464AD">
        <w:rPr>
          <w:shd w:val="clear" w:color="auto" w:fill="FFFFFF"/>
        </w:rPr>
        <w:br/>
      </w:r>
      <w:r w:rsidR="0034562F">
        <w:rPr>
          <w:shd w:val="clear" w:color="auto" w:fill="FFFFFF"/>
        </w:rPr>
        <w:t>o 0,</w:t>
      </w:r>
      <w:r w:rsidR="008E6E48">
        <w:rPr>
          <w:shd w:val="clear" w:color="auto" w:fill="FFFFFF"/>
        </w:rPr>
        <w:t>1</w:t>
      </w:r>
      <w:r w:rsidR="0034562F">
        <w:rPr>
          <w:shd w:val="clear" w:color="auto" w:fill="FFFFFF"/>
        </w:rPr>
        <w:t xml:space="preserve">% względem </w:t>
      </w:r>
      <w:r w:rsidR="00EB4CAF">
        <w:rPr>
          <w:shd w:val="clear" w:color="auto" w:fill="FFFFFF"/>
        </w:rPr>
        <w:t>października</w:t>
      </w:r>
      <w:r w:rsidR="0034562F">
        <w:rPr>
          <w:shd w:val="clear" w:color="auto" w:fill="FFFFFF"/>
        </w:rPr>
        <w:t xml:space="preserve"> </w:t>
      </w:r>
      <w:r w:rsidR="001F791B">
        <w:rPr>
          <w:shd w:val="clear" w:color="auto" w:fill="FFFFFF"/>
        </w:rPr>
        <w:t>br.</w:t>
      </w:r>
    </w:p>
    <w:p w14:paraId="0F4E453F" w14:textId="05BAF71B" w:rsidR="00065BAA" w:rsidRPr="00E71E8A" w:rsidRDefault="00C464AD" w:rsidP="004B0177">
      <w:pPr>
        <w:spacing w:before="360" w:line="288" w:lineRule="auto"/>
        <w:rPr>
          <w:b/>
        </w:rPr>
      </w:pPr>
      <w:r w:rsidRPr="00E71E8A">
        <w:rPr>
          <w:b/>
          <w:noProof/>
          <w:lang w:eastAsia="pl-PL"/>
        </w:rPr>
        <w:lastRenderedPageBreak/>
        <w:drawing>
          <wp:anchor distT="0" distB="0" distL="114300" distR="114300" simplePos="0" relativeHeight="251821056" behindDoc="0" locked="0" layoutInCell="1" allowOverlap="1" wp14:anchorId="24DBE0BA" wp14:editId="642146AF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5034280" cy="2696845"/>
            <wp:effectExtent l="0" t="0" r="0" b="8255"/>
            <wp:wrapSquare wrapText="bothSides"/>
            <wp:docPr id="13" name="Obraz 13" descr="Wykres 1 przedstawia przeciętne zatrudnienie w sektorze przedsiębiorstw w tysiącach etatów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516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E71E8A">
        <w:rPr>
          <w:b/>
        </w:rPr>
        <w:t xml:space="preserve">Wykres 1. </w:t>
      </w:r>
      <w:r w:rsidR="00B73B99" w:rsidRPr="00E71E8A">
        <w:rPr>
          <w:b/>
        </w:rPr>
        <w:t xml:space="preserve">Przeciętne </w:t>
      </w:r>
      <w:r w:rsidR="00A3623D" w:rsidRPr="00E71E8A">
        <w:rPr>
          <w:b/>
        </w:rPr>
        <w:t>zatrudnienie</w:t>
      </w:r>
      <w:r w:rsidR="00AC06BE" w:rsidRPr="00E71E8A">
        <w:rPr>
          <w:b/>
        </w:rPr>
        <w:t xml:space="preserve"> w </w:t>
      </w:r>
      <w:r w:rsidR="00A3623D" w:rsidRPr="00E71E8A">
        <w:rPr>
          <w:b/>
        </w:rPr>
        <w:t>sektorze przedsiębiorstw</w:t>
      </w:r>
    </w:p>
    <w:p w14:paraId="3325746B" w14:textId="31B83132" w:rsidR="002836E8" w:rsidRPr="00CF0CDD" w:rsidRDefault="00CF0CDD" w:rsidP="002836E8">
      <w:pPr>
        <w:spacing w:before="480"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231E6227">
                <wp:simplePos x="0" y="0"/>
                <wp:positionH relativeFrom="column">
                  <wp:posOffset>5219700</wp:posOffset>
                </wp:positionH>
                <wp:positionV relativeFrom="paragraph">
                  <wp:posOffset>2936240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iędzy innymi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12A23405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acę w godzinach nadlic</w:t>
                            </w:r>
                            <w:r w:rsidR="008A1306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zbowych oraz odprawy emerytalne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4D23D9" id="Pole tekstowe 4" o:spid="_x0000_s1029" type="#_x0000_t202" alt="Przeciętne miesięczne wynagrodzenie brutto w sektorze przedsiębiorstw obejmuje wynagrodzenie zasadnicze oraz dodatkowe składowe wynagrodzeń, między innymi premie, nagrody, wynagrodzenie za pracę w godzinach nadliczbowych oraz odprawy emerytalne" style="position:absolute;margin-left:411pt;margin-top:231.2pt;width:135.85pt;height:13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" filled="f" stroked="f">
                <v:textbox>
                  <w:txbxContent>
                    <w:p w14:paraId="4893D6C5" w14:textId="12A23405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acę w godzinach nadlic</w:t>
                      </w:r>
                      <w:r w:rsidR="008A1306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zbowych oraz odprawy emerytalne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42BAB">
        <w:rPr>
          <w:rFonts w:eastAsia="Times New Roman" w:cs="Times New Roman"/>
          <w:szCs w:val="19"/>
          <w:lang w:eastAsia="pl-PL"/>
        </w:rPr>
        <w:t xml:space="preserve">W </w:t>
      </w:r>
      <w:r w:rsidR="007C1554">
        <w:rPr>
          <w:rFonts w:eastAsia="Times New Roman" w:cs="Times New Roman"/>
          <w:szCs w:val="19"/>
          <w:lang w:eastAsia="pl-PL"/>
        </w:rPr>
        <w:t>listopadzie</w:t>
      </w:r>
      <w:r w:rsidRPr="00B16183">
        <w:rPr>
          <w:rFonts w:eastAsia="Times New Roman" w:cs="Times New Roman"/>
          <w:szCs w:val="19"/>
          <w:lang w:eastAsia="pl-PL"/>
        </w:rPr>
        <w:t xml:space="preserve"> 202</w:t>
      </w:r>
      <w:r>
        <w:rPr>
          <w:rFonts w:eastAsia="Times New Roman" w:cs="Times New Roman"/>
          <w:szCs w:val="19"/>
          <w:lang w:eastAsia="pl-PL"/>
        </w:rPr>
        <w:t xml:space="preserve">5 r. </w:t>
      </w:r>
      <w:r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>
        <w:rPr>
          <w:rFonts w:eastAsia="Times New Roman" w:cs="Times New Roman"/>
          <w:b/>
          <w:szCs w:val="19"/>
          <w:lang w:eastAsia="pl-PL"/>
        </w:rPr>
        <w:t xml:space="preserve"> w </w:t>
      </w:r>
      <w:r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Pr="001049E2">
        <w:rPr>
          <w:rFonts w:eastAsia="Times New Roman" w:cs="Times New Roman"/>
          <w:b/>
          <w:bCs/>
          <w:szCs w:val="19"/>
          <w:lang w:eastAsia="pl-PL"/>
        </w:rPr>
        <w:t xml:space="preserve"> </w:t>
      </w:r>
      <w:r w:rsidR="00880F5A" w:rsidRPr="009F33A4">
        <w:rPr>
          <w:rFonts w:eastAsia="Times New Roman" w:cs="Times New Roman"/>
          <w:szCs w:val="19"/>
          <w:lang w:eastAsia="pl-PL"/>
        </w:rPr>
        <w:t>wzrosło</w:t>
      </w:r>
      <w:r>
        <w:rPr>
          <w:rFonts w:eastAsia="Times New Roman" w:cs="Times New Roman"/>
          <w:szCs w:val="19"/>
          <w:lang w:eastAsia="pl-PL"/>
        </w:rPr>
        <w:t xml:space="preserve"> nominalnie w </w:t>
      </w:r>
      <w:r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3F7E70">
        <w:rPr>
          <w:rFonts w:eastAsia="Times New Roman" w:cs="Times New Roman"/>
          <w:szCs w:val="19"/>
          <w:lang w:eastAsia="pl-PL"/>
        </w:rPr>
        <w:t>poprzedniego miesiąca</w:t>
      </w:r>
      <w:r w:rsidRPr="00B16183">
        <w:rPr>
          <w:rFonts w:eastAsia="Times New Roman" w:cs="Times New Roman"/>
          <w:szCs w:val="19"/>
          <w:lang w:eastAsia="pl-PL"/>
        </w:rPr>
        <w:t xml:space="preserve"> o </w:t>
      </w:r>
      <w:r w:rsidR="007C1554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>,</w:t>
      </w:r>
      <w:r w:rsidR="007C1554">
        <w:rPr>
          <w:rFonts w:eastAsia="Times New Roman" w:cs="Times New Roman"/>
          <w:szCs w:val="19"/>
          <w:lang w:eastAsia="pl-PL"/>
        </w:rPr>
        <w:t>4</w:t>
      </w:r>
      <w:r w:rsidRPr="00B16183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>.</w:t>
      </w:r>
      <w:r w:rsidR="002836E8">
        <w:rPr>
          <w:rFonts w:eastAsia="Times New Roman" w:cs="Times New Roman"/>
          <w:szCs w:val="19"/>
          <w:lang w:eastAsia="pl-PL"/>
        </w:rPr>
        <w:t xml:space="preserve"> </w:t>
      </w:r>
      <w:r w:rsidR="006F75D8">
        <w:rPr>
          <w:rFonts w:eastAsia="Times New Roman" w:cs="Times New Roman"/>
          <w:szCs w:val="19"/>
          <w:lang w:eastAsia="pl-PL"/>
        </w:rPr>
        <w:br/>
      </w:r>
      <w:r w:rsidR="002836E8">
        <w:rPr>
          <w:rFonts w:eastAsia="Times New Roman" w:cs="Times New Roman"/>
          <w:szCs w:val="19"/>
          <w:lang w:eastAsia="pl-PL"/>
        </w:rPr>
        <w:t xml:space="preserve">Na wzrost poziomu wynagrodzeń miała wpływ większa skala dodatkowych wypłat, </w:t>
      </w:r>
      <w:r w:rsidR="006F75D8">
        <w:rPr>
          <w:rFonts w:eastAsia="Times New Roman" w:cs="Times New Roman"/>
          <w:szCs w:val="19"/>
          <w:lang w:eastAsia="pl-PL"/>
        </w:rPr>
        <w:br/>
      </w:r>
      <w:r w:rsidR="002836E8">
        <w:rPr>
          <w:rFonts w:eastAsia="Times New Roman" w:cs="Times New Roman"/>
          <w:szCs w:val="19"/>
          <w:lang w:eastAsia="pl-PL"/>
        </w:rPr>
        <w:t xml:space="preserve">m.in. nagród i premii w tym </w:t>
      </w:r>
      <w:r w:rsidR="007C1554">
        <w:rPr>
          <w:rFonts w:eastAsia="Times New Roman" w:cs="Times New Roman"/>
          <w:szCs w:val="19"/>
          <w:lang w:eastAsia="pl-PL"/>
        </w:rPr>
        <w:t xml:space="preserve">rocznych, </w:t>
      </w:r>
      <w:r w:rsidR="00226B64">
        <w:rPr>
          <w:rFonts w:eastAsia="Times New Roman" w:cs="Times New Roman"/>
          <w:szCs w:val="19"/>
          <w:lang w:eastAsia="pl-PL"/>
        </w:rPr>
        <w:t xml:space="preserve">świątecznych, </w:t>
      </w:r>
      <w:r w:rsidR="007C1554">
        <w:rPr>
          <w:rFonts w:eastAsia="Times New Roman" w:cs="Times New Roman"/>
          <w:szCs w:val="19"/>
          <w:lang w:eastAsia="pl-PL"/>
        </w:rPr>
        <w:t xml:space="preserve">a także z okazji Dnia Górnika </w:t>
      </w:r>
      <w:r w:rsidR="006F75D8">
        <w:rPr>
          <w:rFonts w:eastAsia="Times New Roman" w:cs="Times New Roman"/>
          <w:szCs w:val="19"/>
          <w:lang w:eastAsia="pl-PL"/>
        </w:rPr>
        <w:br/>
      </w:r>
      <w:r w:rsidR="002836E8">
        <w:rPr>
          <w:rFonts w:eastAsia="Times New Roman" w:cs="Times New Roman"/>
          <w:szCs w:val="19"/>
          <w:lang w:eastAsia="pl-PL"/>
        </w:rPr>
        <w:t>(które obok wynagrodzeń zasadniczych także zaliczane są do składników wynagrodzeń</w:t>
      </w:r>
      <w:r w:rsidR="002836E8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2836E8">
        <w:rPr>
          <w:rFonts w:eastAsia="Times New Roman" w:cs="Times New Roman"/>
          <w:szCs w:val="19"/>
          <w:lang w:eastAsia="pl-PL"/>
        </w:rPr>
        <w:t>).</w:t>
      </w:r>
    </w:p>
    <w:p w14:paraId="571564F8" w14:textId="5ED76CAD" w:rsidR="00180231" w:rsidRDefault="00631F16" w:rsidP="00606FAE">
      <w:pPr>
        <w:pStyle w:val="Tytuwykresu0"/>
        <w:rPr>
          <w:rFonts w:ascii="Fira Sans" w:hAnsi="Fira Sans"/>
          <w:noProof w:val="0"/>
        </w:rPr>
      </w:pPr>
      <w:r>
        <w:rPr>
          <w:szCs w:val="19"/>
        </w:rPr>
        <w:drawing>
          <wp:anchor distT="0" distB="0" distL="114300" distR="114300" simplePos="0" relativeHeight="251822080" behindDoc="0" locked="0" layoutInCell="1" allowOverlap="1" wp14:anchorId="538E4AC2" wp14:editId="65A3A0BD">
            <wp:simplePos x="0" y="0"/>
            <wp:positionH relativeFrom="margin">
              <wp:align>left</wp:align>
            </wp:positionH>
            <wp:positionV relativeFrom="paragraph">
              <wp:posOffset>407035</wp:posOffset>
            </wp:positionV>
            <wp:extent cx="5043805" cy="2385695"/>
            <wp:effectExtent l="0" t="0" r="4445" b="0"/>
            <wp:wrapSquare wrapText="bothSides"/>
            <wp:docPr id="17" name="Obraz 17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894" cy="238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AE" w:rsidRPr="00B16183">
        <w:rPr>
          <w:rFonts w:ascii="Fira Sans" w:hAnsi="Fira Sans"/>
          <w:noProof w:val="0"/>
        </w:rPr>
        <w:t>Wykres 2. Przeciętne miesięczne wynagrodzenia brutto</w:t>
      </w:r>
      <w:r w:rsidR="00606FAE">
        <w:rPr>
          <w:rFonts w:ascii="Fira Sans" w:hAnsi="Fira Sans"/>
          <w:noProof w:val="0"/>
        </w:rPr>
        <w:t xml:space="preserve"> w </w:t>
      </w:r>
      <w:r w:rsidR="00606FAE" w:rsidRPr="00B16183">
        <w:rPr>
          <w:rFonts w:ascii="Fira Sans" w:hAnsi="Fira Sans"/>
          <w:noProof w:val="0"/>
        </w:rPr>
        <w:t>sektorze przedsiębiorstw</w:t>
      </w:r>
    </w:p>
    <w:p w14:paraId="0CCBE731" w14:textId="6C499B4B" w:rsidR="00215D9B" w:rsidRPr="00175D59" w:rsidRDefault="00606FAE" w:rsidP="008A1306">
      <w:pPr>
        <w:pStyle w:val="Tytuwykresu0"/>
        <w:rPr>
          <w:rFonts w:ascii="Fira Sans" w:hAnsi="Fira Sans"/>
          <w:szCs w:val="19"/>
        </w:rPr>
      </w:pPr>
      <w:r w:rsidRPr="00B16183">
        <w:rPr>
          <w:rFonts w:ascii="Fira Sans" w:hAnsi="Fira Sans"/>
          <w:noProof w:val="0"/>
        </w:rPr>
        <w:t xml:space="preserve"> </w:t>
      </w:r>
      <w:r w:rsidR="00CC0D48">
        <w:rPr>
          <w:szCs w:val="19"/>
        </w:rPr>
        <w:br w:type="page"/>
      </w:r>
      <w:r w:rsidR="00215D9B" w:rsidRPr="00175D59">
        <w:rPr>
          <w:rFonts w:ascii="Fira Sans" w:hAnsi="Fira Sans"/>
          <w:color w:val="002060"/>
          <w:szCs w:val="19"/>
        </w:rPr>
        <w:lastRenderedPageBreak/>
        <w:t>Wyjaśnienia metodologiczne</w:t>
      </w:r>
    </w:p>
    <w:p w14:paraId="38CB2B02" w14:textId="569702F7" w:rsidR="00E43329" w:rsidRDefault="004E2599" w:rsidP="00132D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E43329" w:rsidRPr="00E43329">
        <w:rPr>
          <w:rFonts w:eastAsia="Times New Roman" w:cs="Times New Roman"/>
          <w:szCs w:val="19"/>
          <w:lang w:eastAsia="pl-PL"/>
        </w:rPr>
        <w:t xml:space="preserve"> </w:t>
      </w:r>
      <w:r w:rsidR="00E43329">
        <w:rPr>
          <w:rFonts w:eastAsia="Times New Roman" w:cs="Times New Roman"/>
          <w:szCs w:val="19"/>
          <w:lang w:eastAsia="pl-PL"/>
        </w:rPr>
        <w:t xml:space="preserve">w zakresie: 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leśnictwa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pozyskiwania drewna; rybołówstwa w wodach morskich; górnictwa i wydobywania; przetwórstwa przemysłowego; wytwarzania i zaopatrywania w energię elektryczną, gaz, parę wodną, gorącą wodę i powietrze do układów klimatyzacyjnych; dostawy wody; gospodarowania ściekami i odpadami oraz działalności związanej z rekultywacją; budownictwa; handl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hurtowego i detalicznego; naprawy pojazdów samochodowych, włączając motocykle; transport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i gospodarki magazynowej; działalności związanej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z zakwaterowaniem i usługami gastronomicznymi; informacji i komunikacji; działalności związanej z obsługą rynku nieruchomości; działalności firm centralnych (</w:t>
      </w:r>
      <w:proofErr w:type="spellStart"/>
      <w:r w:rsidR="00E43329" w:rsidRPr="00B16183">
        <w:rPr>
          <w:rFonts w:eastAsia="Times New Roman" w:cs="Times New Roman"/>
          <w:szCs w:val="19"/>
          <w:lang w:eastAsia="pl-PL"/>
        </w:rPr>
        <w:t>head</w:t>
      </w:r>
      <w:proofErr w:type="spellEnd"/>
      <w:r w:rsidR="00E43329" w:rsidRPr="00B16183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E43329" w:rsidRPr="00B16183">
        <w:rPr>
          <w:rFonts w:eastAsia="Times New Roman" w:cs="Times New Roman"/>
          <w:szCs w:val="19"/>
          <w:lang w:eastAsia="pl-PL"/>
        </w:rPr>
        <w:t>offices</w:t>
      </w:r>
      <w:proofErr w:type="spellEnd"/>
      <w:r w:rsidR="00E43329" w:rsidRPr="00B16183">
        <w:rPr>
          <w:rFonts w:eastAsia="Times New Roman" w:cs="Times New Roman"/>
          <w:szCs w:val="19"/>
          <w:lang w:eastAsia="pl-PL"/>
        </w:rPr>
        <w:t>); doradztwa związanego z zarządzaniem; dział</w:t>
      </w:r>
      <w:bookmarkStart w:id="0" w:name="_GoBack"/>
      <w:bookmarkEnd w:id="0"/>
      <w:r w:rsidR="00E43329" w:rsidRPr="00B16183">
        <w:rPr>
          <w:rFonts w:eastAsia="Times New Roman" w:cs="Times New Roman"/>
          <w:szCs w:val="19"/>
          <w:lang w:eastAsia="pl-PL"/>
        </w:rPr>
        <w:t xml:space="preserve">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rekreacją; naprawy i konserwacji komputerów i artykułów użytku osobistego i domowego; pozostałej indywidualnej działalności usługowej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E43329">
        <w:rPr>
          <w:rFonts w:eastAsia="Times New Roman" w:cs="Times New Roman"/>
          <w:szCs w:val="19"/>
          <w:lang w:eastAsia="pl-PL"/>
        </w:rPr>
        <w:t>.</w:t>
      </w:r>
    </w:p>
    <w:p w14:paraId="02E53424" w14:textId="1BC6D603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 xml:space="preserve">Dane dla gospodarki narodowej publikowane </w:t>
      </w:r>
      <w:r w:rsidR="00A02BBC">
        <w:rPr>
          <w:szCs w:val="19"/>
        </w:rPr>
        <w:t xml:space="preserve">są </w:t>
      </w:r>
      <w:r w:rsidR="005B5C8C">
        <w:rPr>
          <w:szCs w:val="19"/>
        </w:rPr>
        <w:t xml:space="preserve">kwartalnie, np. w </w:t>
      </w:r>
      <w:r w:rsidR="003D1607">
        <w:rPr>
          <w:szCs w:val="19"/>
        </w:rPr>
        <w:t>Biuletyn</w:t>
      </w:r>
      <w:r w:rsidR="005B5C8C">
        <w:rPr>
          <w:szCs w:val="19"/>
        </w:rPr>
        <w:t>ie</w:t>
      </w:r>
      <w:r w:rsidR="003D1607">
        <w:rPr>
          <w:szCs w:val="19"/>
        </w:rPr>
        <w:t xml:space="preserve"> Statystyczny</w:t>
      </w:r>
      <w:r w:rsidR="005B5C8C">
        <w:rPr>
          <w:szCs w:val="19"/>
        </w:rPr>
        <w:t>m</w:t>
      </w:r>
      <w:r w:rsidRPr="00132D5D">
        <w:rPr>
          <w:szCs w:val="19"/>
        </w:rPr>
        <w:t>.</w:t>
      </w:r>
    </w:p>
    <w:p w14:paraId="707E20CC" w14:textId="3521B94B" w:rsidR="00080420" w:rsidRDefault="00446FC7" w:rsidP="00446FC7">
      <w:pPr>
        <w:spacing w:line="288" w:lineRule="auto"/>
        <w:rPr>
          <w:color w:val="000000" w:themeColor="text1"/>
          <w:szCs w:val="19"/>
        </w:rPr>
      </w:pPr>
      <w:r>
        <w:rPr>
          <w:rFonts w:eastAsia="Times New Roman" w:cs="Times New Roman"/>
          <w:szCs w:val="19"/>
          <w:lang w:eastAsia="pl-PL"/>
        </w:rPr>
        <w:t>Ze względu na krótki termin w jakim jednostki dostarczają dane w ramach badania na formularzu DG-1, prezentowane wyniki mają charakter wstępny. W przypadku braku pełnej ewidencji na dzień sporządzania sprawozdania dopuszcza się wykazywanie danych szacunkowych, zaś w sytuacji konieczności skorygowania danych wykazywanych w poprzednich okresach, zmiany uwzględnia się wyłącznie w danych narastających.</w:t>
      </w:r>
    </w:p>
    <w:p w14:paraId="6FB459E0" w14:textId="1C0C2CF9" w:rsidR="00DA331D" w:rsidRPr="005D643B" w:rsidRDefault="002B3A1F" w:rsidP="008E6544">
      <w:pPr>
        <w:spacing w:before="6360" w:line="288" w:lineRule="auto"/>
        <w:rPr>
          <w:b/>
          <w:shd w:val="clear" w:color="auto" w:fill="FFFFFF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345A4E88" w:rsidR="00024B19" w:rsidRPr="005917B4" w:rsidRDefault="00C464AD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024B19" w:rsidRPr="005917B4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024B19" w:rsidRPr="005917B4">
              <w:rPr>
                <w:b/>
                <w:sz w:val="20"/>
                <w:szCs w:val="20"/>
                <w:lang w:val="fi-FI"/>
              </w:rPr>
              <w:t xml:space="preserve"> </w:t>
            </w:r>
            <w:r>
              <w:rPr>
                <w:b/>
                <w:sz w:val="20"/>
                <w:szCs w:val="20"/>
                <w:lang w:val="fi-FI"/>
              </w:rPr>
              <w:t>Katarzyna Klamrowska</w:t>
            </w:r>
          </w:p>
          <w:p w14:paraId="2E55FD6F" w14:textId="53D797CB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Tel: </w:t>
            </w:r>
            <w:r w:rsidR="00C464AD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+48 </w:t>
            </w: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33E85B6C" w14:textId="17481779" w:rsidR="00DE2400" w:rsidRPr="008E6544" w:rsidRDefault="00DE2400" w:rsidP="00075BD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8E6544">
              <w:rPr>
                <w:rFonts w:cs="Arial"/>
                <w:sz w:val="20"/>
                <w:szCs w:val="20"/>
              </w:rPr>
              <w:t>Rozpowszechnianie:</w:t>
            </w:r>
            <w:r w:rsidRPr="008E6544">
              <w:rPr>
                <w:rFonts w:cs="Arial"/>
                <w:sz w:val="20"/>
                <w:szCs w:val="20"/>
              </w:rPr>
              <w:br/>
            </w:r>
            <w:r w:rsidR="00BE2D24" w:rsidRPr="008E6544">
              <w:rPr>
                <w:rFonts w:cs="Arial"/>
                <w:b/>
                <w:color w:val="000000" w:themeColor="text1"/>
                <w:sz w:val="20"/>
                <w:szCs w:val="20"/>
              </w:rPr>
              <w:t>Wydział Współpracy z Mediami</w:t>
            </w:r>
          </w:p>
          <w:p w14:paraId="1FE7E2F0" w14:textId="77777777" w:rsidR="00051E6A" w:rsidRPr="008E6544" w:rsidRDefault="00051E6A" w:rsidP="00051E6A">
            <w:pPr>
              <w:rPr>
                <w:sz w:val="20"/>
                <w:szCs w:val="20"/>
              </w:rPr>
            </w:pPr>
            <w:r w:rsidRPr="008E6544">
              <w:rPr>
                <w:sz w:val="20"/>
                <w:szCs w:val="20"/>
              </w:rPr>
              <w:t>Tel. komórkowy: +48 695 255 032</w:t>
            </w:r>
          </w:p>
          <w:p w14:paraId="1DF9C5DD" w14:textId="355C9667" w:rsidR="00051E6A" w:rsidRPr="008E6544" w:rsidRDefault="00051E6A" w:rsidP="008E6544">
            <w:pPr>
              <w:ind w:left="1548" w:hanging="1548"/>
              <w:rPr>
                <w:sz w:val="20"/>
                <w:szCs w:val="20"/>
              </w:rPr>
            </w:pPr>
            <w:r w:rsidRPr="008E6544">
              <w:rPr>
                <w:sz w:val="20"/>
                <w:szCs w:val="20"/>
              </w:rPr>
              <w:t>Tel. stacjonarne: +48 22 608 38 04, +48 22 449 41 45, +48 22 608 30 09</w:t>
            </w:r>
          </w:p>
          <w:p w14:paraId="7526FBAC" w14:textId="77777777" w:rsidR="00DE2400" w:rsidRPr="008E6544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8E6544">
              <w:rPr>
                <w:b/>
                <w:sz w:val="20"/>
                <w:szCs w:val="20"/>
              </w:rPr>
              <w:t>e-mail:</w:t>
            </w:r>
            <w:r w:rsidRPr="008E6544">
              <w:rPr>
                <w:sz w:val="20"/>
                <w:szCs w:val="20"/>
              </w:rPr>
              <w:t xml:space="preserve"> </w:t>
            </w:r>
            <w:hyperlink r:id="rId16" w:history="1">
              <w:r w:rsidRPr="008E6544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8E6544" w:rsidRDefault="00051E6A" w:rsidP="00051E6A">
            <w:pPr>
              <w:rPr>
                <w:sz w:val="20"/>
                <w:szCs w:val="20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DE2400" w:rsidRPr="005B1B2C" w:rsidRDefault="00DE2400" w:rsidP="003D3A1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0FCB07F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6D85062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7B29DB3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@GlownyUrzadStatystyczny</w:t>
            </w:r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20DA8B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2B3B669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e'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7712E72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A435A72" w14:textId="61848B57" w:rsidR="002C2447" w:rsidRPr="00DB1A34" w:rsidRDefault="0019325C" w:rsidP="00DB1A34">
            <w:pPr>
              <w:spacing w:after="0"/>
              <w:rPr>
                <w:color w:val="001D77"/>
                <w:u w:val="single"/>
              </w:rPr>
            </w:pPr>
            <w:hyperlink r:id="rId23" w:tooltip="Link do opracowań - Komunikaty i Obwieszczenia" w:history="1">
              <w:r w:rsidR="002C2447" w:rsidRPr="00DB1A34">
                <w:rPr>
                  <w:color w:val="001D77"/>
                  <w:u w:val="single"/>
                </w:rPr>
                <w:t>Komunikaty i Obwieszczenia</w:t>
              </w:r>
            </w:hyperlink>
          </w:p>
          <w:p w14:paraId="14F1AAD9" w14:textId="3A0555AE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begin"/>
            </w:r>
            <w:r w:rsidR="006F75D8">
              <w:rPr>
                <w:color w:val="001D77"/>
                <w:u w:val="single"/>
              </w:rPr>
              <w:instrText>HYPERLINK "https://stat.gov.pl/obszary-tematyczne/inne-opracowania/informacje-o-sytuacji-spoleczno-gospodarczej/biuletyn-statystyczny-nr-102025,4,167.html" \o "Biuletyn Statystyczny za październik 2025 r."</w:instrText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="00103EDC" w:rsidRPr="00DB1A34">
              <w:rPr>
                <w:rStyle w:val="Hipercze"/>
                <w:rFonts w:cstheme="minorBidi"/>
                <w:color w:val="001D77"/>
              </w:rPr>
              <w:t xml:space="preserve">Biuletyn Statystyczny za </w:t>
            </w:r>
            <w:r w:rsidR="007C1554">
              <w:rPr>
                <w:rStyle w:val="Hipercze"/>
                <w:rFonts w:cstheme="minorBidi"/>
                <w:color w:val="001D77"/>
              </w:rPr>
              <w:t>październik</w:t>
            </w:r>
            <w:r w:rsidRPr="00DB1A34">
              <w:rPr>
                <w:rStyle w:val="Hipercze"/>
                <w:rFonts w:cstheme="minorBidi"/>
                <w:color w:val="001D77"/>
              </w:rPr>
              <w:t xml:space="preserve"> 202</w:t>
            </w:r>
            <w:r w:rsidR="00C2243B" w:rsidRPr="00DB1A34">
              <w:rPr>
                <w:rStyle w:val="Hipercze"/>
                <w:rFonts w:cstheme="minorBidi"/>
                <w:color w:val="001D77"/>
              </w:rPr>
              <w:t>5</w:t>
            </w:r>
            <w:r w:rsidRPr="00DB1A34">
              <w:rPr>
                <w:rStyle w:val="Hipercze"/>
                <w:rFonts w:cstheme="minorBidi"/>
                <w:color w:val="001D77"/>
              </w:rPr>
              <w:t xml:space="preserve"> r.</w:t>
            </w:r>
          </w:p>
          <w:p w14:paraId="1633FBBC" w14:textId="24A8A63C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r w:rsidRPr="00DB1A34">
              <w:rPr>
                <w:color w:val="001D77"/>
                <w:u w:val="single"/>
              </w:rPr>
              <w:fldChar w:fldCharType="begin"/>
            </w:r>
            <w:r w:rsidR="00180231" w:rsidRPr="00DB1A34">
              <w:rPr>
                <w:color w:val="001D77"/>
                <w:u w:val="single"/>
              </w:rPr>
              <w:instrText>HYPERLINK "https://ssgk.stat.gov.pl/" \o "Link do opracowania pt. Sytuacja społeczno-gospodarcza kraju"</w:instrText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Pr="00DB1A34">
              <w:rPr>
                <w:rStyle w:val="Hipercze"/>
                <w:rFonts w:cstheme="minorBidi"/>
                <w:color w:val="001D77"/>
              </w:rPr>
              <w:t>Sytuacja społeczno-go</w:t>
            </w:r>
            <w:r w:rsidR="00BD0971" w:rsidRPr="00DB1A34">
              <w:rPr>
                <w:rStyle w:val="Hipercze"/>
                <w:rFonts w:cstheme="minorBidi"/>
                <w:color w:val="001D77"/>
              </w:rPr>
              <w:t>spodarcza kraju</w:t>
            </w:r>
          </w:p>
          <w:p w14:paraId="634D17E9" w14:textId="0DEF83FD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r w:rsidRPr="00DB1A34">
              <w:rPr>
                <w:color w:val="001D77"/>
                <w:u w:val="single"/>
              </w:rPr>
              <w:fldChar w:fldCharType="begin"/>
            </w:r>
            <w:r w:rsidR="00C2243B" w:rsidRPr="00DB1A34">
              <w:rPr>
                <w:color w:val="001D77"/>
                <w:u w:val="single"/>
              </w:rPr>
              <w:instrText>HYPERLINK "https://stat.gov.pl/obszary-tematyczne/rynek-pracy/pracujacy-zatrudnieni-wynagrodzenia-koszty-pracy/wyrownania-sezonowe-przecietne-zatrudnienie-i-przecietne-miesieczne-wynagrodzenie,20,10.html" \o "Wyrównania sezonowe - przeciętne zatrudnienie i przeciętne miesięczne wynagrodzenie"</w:instrText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Pr="00DB1A34">
              <w:rPr>
                <w:rStyle w:val="Hipercze"/>
                <w:rFonts w:cstheme="minorBidi"/>
                <w:color w:val="001D77"/>
              </w:rPr>
              <w:t>Wyrównania sezonowe – przeciętne zatrudnienie i przeciętne miesięczne wynagrodzenie</w:t>
            </w:r>
          </w:p>
          <w:p w14:paraId="2285CAFF" w14:textId="62A2581E" w:rsidR="002C2447" w:rsidRPr="00DB1A34" w:rsidRDefault="002C2447" w:rsidP="00DB1A34">
            <w:pPr>
              <w:spacing w:after="0"/>
              <w:rPr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hyperlink r:id="rId24" w:tooltip="Link do opracowania pt. Zeszyt metodologiczny. Statystyka rynku pracy i wynagrodzeń" w:history="1">
              <w:r w:rsidRPr="00DB1A34">
                <w:rPr>
                  <w:color w:val="001D77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DB1A34" w:rsidRDefault="00531873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begin"/>
            </w:r>
            <w:r w:rsidR="007932A0" w:rsidRPr="00DB1A34">
              <w:rPr>
                <w:rFonts w:cs="Times New Roman"/>
                <w:color w:val="001D77"/>
              </w:rPr>
              <w:instrText>HYPERLINK "https://bdl.stat.gov.pl/bdl/start" \o "Link do danych w bazie Bank Danych Lokalnych"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196BB9" w:rsidRPr="00DB1A34">
              <w:rPr>
                <w:rStyle w:val="Hipercze"/>
                <w:color w:val="001D77"/>
              </w:rPr>
              <w:t>Baza BDL – temat rynek pracy</w:t>
            </w:r>
            <w:r w:rsidRPr="00DB1A34">
              <w:rPr>
                <w:rStyle w:val="Hipercze"/>
                <w:color w:val="001D77"/>
              </w:rPr>
              <w:t xml:space="preserve">  </w:t>
            </w:r>
          </w:p>
          <w:p w14:paraId="09FB3E97" w14:textId="77777777" w:rsidR="00215D9B" w:rsidRPr="00DB1A34" w:rsidRDefault="00531873" w:rsidP="00DB1A34">
            <w:pPr>
              <w:spacing w:after="0"/>
              <w:rPr>
                <w:rStyle w:val="Hipercze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hyperlink r:id="rId25" w:tooltip="Link do danych w bazie Bank Danych Makroekonomicznych" w:history="1">
              <w:r w:rsidR="00196BB9" w:rsidRPr="00DB1A34">
                <w:rPr>
                  <w:rStyle w:val="Hipercze"/>
                  <w:color w:val="001D77"/>
                </w:rPr>
                <w:t>Baza BDM – temat rynek prac</w:t>
              </w:r>
              <w:r w:rsidR="00215D9B" w:rsidRPr="00DB1A34">
                <w:rPr>
                  <w:rStyle w:val="Hipercze"/>
                  <w:color w:val="001D77"/>
                </w:rPr>
                <w:t>y</w:t>
              </w:r>
            </w:hyperlink>
          </w:p>
          <w:p w14:paraId="78D5BE8A" w14:textId="20D4D168" w:rsidR="006E3515" w:rsidRPr="00DB1A34" w:rsidRDefault="0019325C" w:rsidP="00DB1A34">
            <w:pPr>
              <w:spacing w:after="0"/>
              <w:rPr>
                <w:color w:val="001D77"/>
                <w:u w:val="single"/>
              </w:rPr>
            </w:pPr>
            <w:hyperlink r:id="rId26" w:tooltip="Link do Dziedzinowej Bazy Wiedzy. Obszar tematyczny Rynek pracy" w:history="1">
              <w:r w:rsidR="006E3515" w:rsidRPr="00DB1A34">
                <w:rPr>
                  <w:rStyle w:val="Hipercze"/>
                  <w:rFonts w:cstheme="minorBidi"/>
                  <w:color w:val="001D77"/>
                </w:rPr>
                <w:t>Baza DBW – temat rynek pracy</w:t>
              </w:r>
            </w:hyperlink>
          </w:p>
          <w:p w14:paraId="069CDB3C" w14:textId="3AFBB90E" w:rsidR="00531873" w:rsidRPr="00B16183" w:rsidRDefault="0019325C" w:rsidP="00DB1A34">
            <w:pPr>
              <w:spacing w:before="360"/>
              <w:rPr>
                <w:b/>
                <w:color w:val="000000" w:themeColor="text1"/>
                <w:szCs w:val="24"/>
              </w:rPr>
            </w:pPr>
            <w:hyperlink r:id="rId27" w:tooltip="Baza DBW - temat rynek pracy" w:history="1"/>
            <w:r w:rsidR="00531873"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="00531873"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625D47FA" w:rsidR="00531873" w:rsidRPr="00DB1A34" w:rsidRDefault="007932A0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begin"/>
            </w:r>
            <w:r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Sektor przedsiębiorstw</w:t>
            </w:r>
            <w:r w:rsidR="00AC06BE" w:rsidRPr="00DB1A34">
              <w:rPr>
                <w:rStyle w:val="Hipercze"/>
                <w:color w:val="001D77"/>
              </w:rPr>
              <w:t xml:space="preserve"> w </w:t>
            </w:r>
            <w:r w:rsidR="00215D9B" w:rsidRPr="00DB1A34">
              <w:rPr>
                <w:rStyle w:val="Hipercze"/>
                <w:color w:val="001D77"/>
              </w:rPr>
              <w:t>statystyce rynku pracy</w:t>
            </w:r>
            <w:r w:rsidR="00AC06BE" w:rsidRPr="00DB1A34">
              <w:rPr>
                <w:rStyle w:val="Hipercze"/>
                <w:color w:val="001D77"/>
              </w:rPr>
              <w:t xml:space="preserve"> i </w:t>
            </w:r>
            <w:r w:rsidR="00215D9B" w:rsidRPr="00DB1A34">
              <w:rPr>
                <w:rStyle w:val="Hipercze"/>
                <w:color w:val="001D77"/>
              </w:rPr>
              <w:t>wynagrodzeń</w:t>
            </w:r>
          </w:p>
          <w:p w14:paraId="0DE4B14E" w14:textId="0033EEB4" w:rsidR="00531873" w:rsidRPr="00DB1A34" w:rsidRDefault="007932A0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r w:rsidR="00531873" w:rsidRPr="00DB1A34">
              <w:rPr>
                <w:rFonts w:cs="Times New Roman"/>
                <w:color w:val="001D77"/>
              </w:rPr>
              <w:fldChar w:fldCharType="begin"/>
            </w:r>
            <w:r w:rsidR="00A431DD"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Przeciętne zatrudnienie</w:t>
            </w:r>
          </w:p>
          <w:p w14:paraId="1972A9B2" w14:textId="77777777" w:rsidR="00531873" w:rsidRPr="00DB1A34" w:rsidRDefault="00531873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r w:rsidRPr="00DB1A34">
              <w:rPr>
                <w:rFonts w:cs="Times New Roman"/>
                <w:color w:val="001D77"/>
              </w:rPr>
              <w:fldChar w:fldCharType="begin"/>
            </w:r>
            <w:r w:rsidR="00A431DD"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Wynagrodzenia do obliczania przeciętnego miesięcznego wynagrodzenia</w:t>
            </w:r>
            <w:r w:rsidRPr="00DB1A34">
              <w:rPr>
                <w:rStyle w:val="Hipercze"/>
                <w:color w:val="001D77"/>
              </w:rPr>
              <w:t xml:space="preserve"> </w:t>
            </w:r>
          </w:p>
          <w:p w14:paraId="5EE4D985" w14:textId="77777777" w:rsidR="00531873" w:rsidRPr="00B16183" w:rsidRDefault="00531873" w:rsidP="00DB1A34">
            <w:pPr>
              <w:spacing w:after="0"/>
              <w:rPr>
                <w:b/>
                <w:color w:val="000000" w:themeColor="text1"/>
                <w:szCs w:val="24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5C9F01" w14:textId="77777777" w:rsidR="0019325C" w:rsidRDefault="0019325C" w:rsidP="000662E2">
      <w:pPr>
        <w:spacing w:after="0" w:line="240" w:lineRule="auto"/>
      </w:pPr>
      <w:r>
        <w:separator/>
      </w:r>
    </w:p>
  </w:endnote>
  <w:endnote w:type="continuationSeparator" w:id="0">
    <w:p w14:paraId="0905AFBE" w14:textId="77777777" w:rsidR="0019325C" w:rsidRDefault="0019325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F3230BD-C1B4-4969-B339-E4B90586392A}"/>
    <w:embedBold r:id="rId2" w:fontKey="{99FE1061-E6F8-4223-A30F-437920856B3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52B2A7A-3D09-41D4-BA6C-A3EC487B39A6}"/>
    <w:embedBold r:id="rId4" w:fontKey="{814F2485-52B7-4735-AE88-076F63B186B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33CF74E-A014-48E1-917C-99D91133D42F}"/>
    <w:embedBold r:id="rId6" w:fontKey="{33FAA878-1D56-4D84-A400-1676D4F73CD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26A5B66-9DC0-4152-A38A-B8388F764362}"/>
    <w:embedItalic r:id="rId8" w:fontKey="{C98DBF17-E70D-484F-A731-11DD0E7A81E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C0C3D6D-BAF3-4C99-8C37-87ADCAA6E3B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6128CA6-EBE0-450A-A21D-59989BE58A04}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11" w:fontKey="{EA1CCB70-2660-477B-94DE-3D6945D417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566C1AF8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1B0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43027AC5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1B0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4F8D7842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1B0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D40B32" w14:textId="77777777" w:rsidR="0019325C" w:rsidRDefault="0019325C" w:rsidP="000662E2">
      <w:pPr>
        <w:spacing w:after="0" w:line="240" w:lineRule="auto"/>
      </w:pPr>
      <w:r>
        <w:separator/>
      </w:r>
    </w:p>
  </w:footnote>
  <w:footnote w:type="continuationSeparator" w:id="0">
    <w:p w14:paraId="2F5FB51F" w14:textId="77777777" w:rsidR="0019325C" w:rsidRDefault="0019325C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4832C3" w:rsidRDefault="003D3A1C">
      <w:pPr>
        <w:pStyle w:val="Tekstprzypisudolnego"/>
        <w:rPr>
          <w:sz w:val="19"/>
          <w:szCs w:val="19"/>
        </w:rPr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Przeciętne zatrudnienie po przeliczeniu wymiarów etatów osób niepełnozatrudnionych </w:t>
      </w:r>
      <w:r w:rsidR="003B1CBE" w:rsidRPr="004832C3">
        <w:rPr>
          <w:sz w:val="19"/>
          <w:szCs w:val="19"/>
        </w:rPr>
        <w:br/>
      </w:r>
      <w:r w:rsidRPr="004832C3">
        <w:rPr>
          <w:sz w:val="19"/>
          <w:szCs w:val="19"/>
        </w:rPr>
        <w:t>na pełne etaty.</w:t>
      </w:r>
    </w:p>
  </w:footnote>
  <w:footnote w:id="2">
    <w:p w14:paraId="4CF379C5" w14:textId="6780C6C3" w:rsidR="006542D1" w:rsidRDefault="006542D1">
      <w:pPr>
        <w:pStyle w:val="Tekstprzypisudolnego"/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</w:t>
      </w:r>
      <w:r w:rsidRPr="00A02BBC">
        <w:rPr>
          <w:sz w:val="19"/>
          <w:szCs w:val="19"/>
        </w:rPr>
        <w:t>Patrz: Wyjaśnienia metodologiczne.</w:t>
      </w:r>
    </w:p>
  </w:footnote>
  <w:footnote w:id="3">
    <w:p w14:paraId="3EEFFB65" w14:textId="77777777" w:rsidR="002836E8" w:rsidRPr="00564559" w:rsidRDefault="002836E8" w:rsidP="002836E8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>
        <w:rPr>
          <w:szCs w:val="19"/>
        </w:rPr>
        <w:br/>
      </w:r>
      <w:hyperlink r:id="rId1" w:history="1">
        <w:r w:rsidRPr="00F57D69">
          <w:rPr>
            <w:rStyle w:val="Hipercze"/>
            <w:szCs w:val="19"/>
          </w:rPr>
          <w:t>http://form.stat.gov.pl/formularze/2025/objasnienia/zalacznik_do_objasnien.pdf</w:t>
        </w:r>
      </w:hyperlink>
    </w:p>
  </w:footnote>
  <w:footnote w:id="4">
    <w:p w14:paraId="28F8914F" w14:textId="74F52EF7" w:rsidR="00D035D6" w:rsidRPr="000919AB" w:rsidRDefault="00D035D6">
      <w:pPr>
        <w:pStyle w:val="Tekstprzypisudolnego"/>
        <w:rPr>
          <w:sz w:val="19"/>
          <w:szCs w:val="19"/>
        </w:rPr>
      </w:pPr>
      <w:r w:rsidRPr="000919AB">
        <w:rPr>
          <w:rStyle w:val="Odwoanieprzypisudolnego"/>
          <w:sz w:val="19"/>
          <w:szCs w:val="19"/>
        </w:rPr>
        <w:footnoteRef/>
      </w:r>
      <w:r w:rsidRPr="000919AB">
        <w:rPr>
          <w:sz w:val="19"/>
          <w:szCs w:val="19"/>
        </w:rPr>
        <w:t xml:space="preserve"> </w:t>
      </w:r>
      <w:r w:rsidRPr="000919AB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2" w:tooltip="Link do opracowania pt. Zeszyt metodologiczny. Miesięczny meldunek o działalności gospodarczej przedsiębiorstw" w:history="1">
        <w:r w:rsidR="00ED6864" w:rsidRPr="000919AB">
          <w:rPr>
            <w:rStyle w:val="Hipercze"/>
            <w:sz w:val="19"/>
            <w:szCs w:val="19"/>
          </w:rPr>
          <w:t>Zeszyt metodologiczny. Miesięczny meldunek o działalności gospodarczej przedsiębiorstw</w:t>
        </w:r>
        <w:r w:rsidRPr="000919AB">
          <w:rPr>
            <w:rStyle w:val="Hipercze"/>
            <w:rFonts w:cstheme="minorBidi"/>
            <w:sz w:val="19"/>
            <w:szCs w:val="19"/>
          </w:rPr>
          <w:t>.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8A89349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2BD95" w14:textId="4327A2AB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68D20D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umEAYAANc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50FD3BF" w14:textId="6FA1D6A0" w:rsidR="003D3A1C" w:rsidRDefault="006359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7A8985F" wp14:editId="5D742980">
              <wp:simplePos x="0" y="0"/>
              <wp:positionH relativeFrom="page">
                <wp:align>right</wp:align>
              </wp:positionH>
              <wp:positionV relativeFrom="paragraph">
                <wp:posOffset>53398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ACC6E29" id="Prostokąt 2" o:spid="_x0000_s1026" style="position:absolute;margin-left:96.2pt;margin-top:4.2pt;width:147.4pt;height:1803.55pt;z-index:-25165107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" fillcolor="#f2f2f2" stroked="f" strokeweight="1pt">
              <w10:wrap type="tight" anchorx="page"/>
            </v:rect>
          </w:pict>
        </mc:Fallback>
      </mc:AlternateContent>
    </w:r>
  </w:p>
  <w:p w14:paraId="6B3B1F53" w14:textId="67B37785" w:rsidR="003D3A1C" w:rsidRDefault="003D3A1C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</w:p>
  <w:p w14:paraId="562DA44B" w14:textId="4CA94B4D" w:rsidR="003D3A1C" w:rsidRDefault="005F0BA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7444448">
              <wp:simplePos x="0" y="0"/>
              <wp:positionH relativeFrom="column">
                <wp:posOffset>7285990</wp:posOffset>
              </wp:positionH>
              <wp:positionV relativeFrom="paragraph">
                <wp:posOffset>467995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46FDF4D" id="Prostokąt 10" o:spid="_x0000_s1026" style="position:absolute;margin-left:573.7pt;margin-top:36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P2KDvkAAAADQEAAA8AAABkcnMvZG93bnJl&#10;di54bWxMj0FPg0AQhe8m/ofNmHizSykpBFkao5KYeNG2pPa2ZUcgZWeR3VL017s96fFlvrz3Tbaa&#10;dMdGHGxrSMB8FgBDqoxqqRaw3RR3CTDrJCnZGUIB32hhlV9fZTJV5kzvOK5dzXwJ2VQKaJzrU85t&#10;1aCWdmZ6JH/7NIOWzseh5mqQZ1+uOx4GwZJr2ZJfaGSPjw1Wx/VJCzD7cfOqiuJYlj9Pu7fk+aP8&#10;2r8IcXszPdwDczi5Pxgu+l4dcu90MCdSlnU+z6M48qyAeBEDuxBRFIbADgIWyyRIgOcZ//9F/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D9ig75AAAAA0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D3A1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4E3A68BD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18.12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6168377C" w:rsidR="003D3A1C" w:rsidRPr="00A01B40" w:rsidRDefault="007C1554" w:rsidP="00F049AB">
                          <w:pPr>
                            <w:pStyle w:val="Datainformacjisygnalnej"/>
                          </w:pPr>
                          <w:r>
                            <w:t>18</w:t>
                          </w:r>
                          <w:r w:rsidR="00B92773">
                            <w:t>.</w:t>
                          </w:r>
                          <w:r w:rsidR="00104083">
                            <w:t>1</w:t>
                          </w:r>
                          <w:r>
                            <w:t>2</w:t>
                          </w:r>
                          <w:r w:rsidR="003D3A1C">
                            <w:t>.202</w:t>
                          </w:r>
                          <w:r w:rsidR="0044148E">
                            <w:t>5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18.12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+Ee3ij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5931176" w14:textId="6168377C" w:rsidR="003D3A1C" w:rsidRPr="00A01B40" w:rsidRDefault="007C1554" w:rsidP="00F049AB">
                    <w:pPr>
                      <w:pStyle w:val="Datainformacjisygnalnej"/>
                    </w:pPr>
                    <w:r>
                      <w:t>18</w:t>
                    </w:r>
                    <w:r w:rsidR="00B92773">
                      <w:t>.</w:t>
                    </w:r>
                    <w:r w:rsidR="00104083">
                      <w:t>1</w:t>
                    </w:r>
                    <w:r>
                      <w:t>2</w:t>
                    </w:r>
                    <w:r w:rsidR="003D3A1C">
                      <w:t>.202</w:t>
                    </w:r>
                    <w:r w:rsidR="0044148E">
                      <w:t>5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3.5pt;height:125.5pt;visibility:visible;mso-wrap-style:square" o:bullet="t">
        <v:imagedata r:id="rId1" o:title=""/>
      </v:shape>
    </w:pict>
  </w:numPicBullet>
  <w:numPicBullet w:numPicBulletId="1">
    <w:pict>
      <v:shape id="_x0000_i1047" type="#_x0000_t75" style="width:124pt;height:125.5pt;visibility:visible;mso-wrap-style:square" o:bullet="t">
        <v:imagedata r:id="rId2" o:title=""/>
      </v:shape>
    </w:pict>
  </w:numPicBullet>
  <w:numPicBullet w:numPicBulletId="2">
    <w:pict>
      <v:shape id="_x0000_i1048" type="#_x0000_t75" style="width:20pt;height:21.5pt;visibility:visible;mso-wrap-style:square" o:bullet="t">
        <v:imagedata r:id="rId3" o:title=""/>
      </v:shape>
    </w:pict>
  </w:numPicBullet>
  <w:numPicBullet w:numPicBulletId="3">
    <w:pict>
      <v:shape id="_x0000_i1049" type="#_x0000_t75" style="width:20pt;height:21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FB6"/>
    <w:rsid w:val="00003437"/>
    <w:rsid w:val="00006932"/>
    <w:rsid w:val="0000709F"/>
    <w:rsid w:val="0001016A"/>
    <w:rsid w:val="000108B8"/>
    <w:rsid w:val="00010E74"/>
    <w:rsid w:val="000128EF"/>
    <w:rsid w:val="000131AB"/>
    <w:rsid w:val="00013D28"/>
    <w:rsid w:val="000152F5"/>
    <w:rsid w:val="000161B2"/>
    <w:rsid w:val="000175D8"/>
    <w:rsid w:val="00017F71"/>
    <w:rsid w:val="00021B99"/>
    <w:rsid w:val="00024B19"/>
    <w:rsid w:val="0002511D"/>
    <w:rsid w:val="0002518F"/>
    <w:rsid w:val="0003028B"/>
    <w:rsid w:val="00033153"/>
    <w:rsid w:val="00036FD5"/>
    <w:rsid w:val="0003744C"/>
    <w:rsid w:val="00042BDD"/>
    <w:rsid w:val="0004582E"/>
    <w:rsid w:val="000462B3"/>
    <w:rsid w:val="000470AA"/>
    <w:rsid w:val="00051E6A"/>
    <w:rsid w:val="0005290B"/>
    <w:rsid w:val="00052A7E"/>
    <w:rsid w:val="00053CFE"/>
    <w:rsid w:val="0005405D"/>
    <w:rsid w:val="00057CA1"/>
    <w:rsid w:val="000601E8"/>
    <w:rsid w:val="00061FB2"/>
    <w:rsid w:val="000647A9"/>
    <w:rsid w:val="0006489F"/>
    <w:rsid w:val="00065BAA"/>
    <w:rsid w:val="00066009"/>
    <w:rsid w:val="000662E2"/>
    <w:rsid w:val="00066883"/>
    <w:rsid w:val="000705FF"/>
    <w:rsid w:val="000713A0"/>
    <w:rsid w:val="00071B39"/>
    <w:rsid w:val="00074D66"/>
    <w:rsid w:val="00074DD8"/>
    <w:rsid w:val="00075759"/>
    <w:rsid w:val="000758AB"/>
    <w:rsid w:val="00075BD4"/>
    <w:rsid w:val="00080420"/>
    <w:rsid w:val="000806F7"/>
    <w:rsid w:val="00081444"/>
    <w:rsid w:val="00084099"/>
    <w:rsid w:val="000867A4"/>
    <w:rsid w:val="000906EA"/>
    <w:rsid w:val="000912D2"/>
    <w:rsid w:val="000919AB"/>
    <w:rsid w:val="00092D71"/>
    <w:rsid w:val="000940FC"/>
    <w:rsid w:val="00094A47"/>
    <w:rsid w:val="00095FED"/>
    <w:rsid w:val="000960F9"/>
    <w:rsid w:val="00096CA1"/>
    <w:rsid w:val="00097840"/>
    <w:rsid w:val="00097CC0"/>
    <w:rsid w:val="000A09AB"/>
    <w:rsid w:val="000A13CB"/>
    <w:rsid w:val="000A2012"/>
    <w:rsid w:val="000A32BF"/>
    <w:rsid w:val="000A3820"/>
    <w:rsid w:val="000A6BC7"/>
    <w:rsid w:val="000B0727"/>
    <w:rsid w:val="000C135D"/>
    <w:rsid w:val="000C3270"/>
    <w:rsid w:val="000C54F3"/>
    <w:rsid w:val="000C5A0E"/>
    <w:rsid w:val="000C6F4A"/>
    <w:rsid w:val="000D02C5"/>
    <w:rsid w:val="000D0793"/>
    <w:rsid w:val="000D1D43"/>
    <w:rsid w:val="000D225C"/>
    <w:rsid w:val="000D2710"/>
    <w:rsid w:val="000D2A5C"/>
    <w:rsid w:val="000D39F0"/>
    <w:rsid w:val="000D55FA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357C"/>
    <w:rsid w:val="000F41BE"/>
    <w:rsid w:val="000F4730"/>
    <w:rsid w:val="000F4E02"/>
    <w:rsid w:val="001011C3"/>
    <w:rsid w:val="001018B8"/>
    <w:rsid w:val="00103007"/>
    <w:rsid w:val="00103EDC"/>
    <w:rsid w:val="00104083"/>
    <w:rsid w:val="001049E2"/>
    <w:rsid w:val="00104CE4"/>
    <w:rsid w:val="00106DA3"/>
    <w:rsid w:val="00110214"/>
    <w:rsid w:val="001107EF"/>
    <w:rsid w:val="00110D87"/>
    <w:rsid w:val="00111CF4"/>
    <w:rsid w:val="00111E7E"/>
    <w:rsid w:val="00112399"/>
    <w:rsid w:val="00112B6E"/>
    <w:rsid w:val="00114C25"/>
    <w:rsid w:val="00114DB9"/>
    <w:rsid w:val="00116087"/>
    <w:rsid w:val="00117711"/>
    <w:rsid w:val="00117A94"/>
    <w:rsid w:val="001231AF"/>
    <w:rsid w:val="0012796A"/>
    <w:rsid w:val="00130296"/>
    <w:rsid w:val="00131B16"/>
    <w:rsid w:val="00132D5D"/>
    <w:rsid w:val="00133AB7"/>
    <w:rsid w:val="00133E7B"/>
    <w:rsid w:val="00134145"/>
    <w:rsid w:val="00135BB9"/>
    <w:rsid w:val="00136736"/>
    <w:rsid w:val="00136740"/>
    <w:rsid w:val="00136D67"/>
    <w:rsid w:val="0013709D"/>
    <w:rsid w:val="001410E2"/>
    <w:rsid w:val="001423B6"/>
    <w:rsid w:val="00142EC9"/>
    <w:rsid w:val="00142FC9"/>
    <w:rsid w:val="001431A5"/>
    <w:rsid w:val="001448A7"/>
    <w:rsid w:val="00145765"/>
    <w:rsid w:val="00146364"/>
    <w:rsid w:val="00146621"/>
    <w:rsid w:val="00150F41"/>
    <w:rsid w:val="00150FEF"/>
    <w:rsid w:val="001617E3"/>
    <w:rsid w:val="00162325"/>
    <w:rsid w:val="00162611"/>
    <w:rsid w:val="00163082"/>
    <w:rsid w:val="00166860"/>
    <w:rsid w:val="00174575"/>
    <w:rsid w:val="00175D59"/>
    <w:rsid w:val="00180011"/>
    <w:rsid w:val="00180231"/>
    <w:rsid w:val="00180989"/>
    <w:rsid w:val="00190DBE"/>
    <w:rsid w:val="001916FB"/>
    <w:rsid w:val="0019325C"/>
    <w:rsid w:val="00193A33"/>
    <w:rsid w:val="00195035"/>
    <w:rsid w:val="001951DA"/>
    <w:rsid w:val="00196BB9"/>
    <w:rsid w:val="001A0844"/>
    <w:rsid w:val="001A3145"/>
    <w:rsid w:val="001B053D"/>
    <w:rsid w:val="001B3596"/>
    <w:rsid w:val="001B60EA"/>
    <w:rsid w:val="001B66C1"/>
    <w:rsid w:val="001B7CDB"/>
    <w:rsid w:val="001C289A"/>
    <w:rsid w:val="001C3269"/>
    <w:rsid w:val="001C51D7"/>
    <w:rsid w:val="001C59D6"/>
    <w:rsid w:val="001C6250"/>
    <w:rsid w:val="001D03C4"/>
    <w:rsid w:val="001D0D0D"/>
    <w:rsid w:val="001D1930"/>
    <w:rsid w:val="001D19B6"/>
    <w:rsid w:val="001D1DB4"/>
    <w:rsid w:val="001D23F1"/>
    <w:rsid w:val="001D241A"/>
    <w:rsid w:val="001D25F9"/>
    <w:rsid w:val="001D45E4"/>
    <w:rsid w:val="001D61ED"/>
    <w:rsid w:val="001E0910"/>
    <w:rsid w:val="001E2FEA"/>
    <w:rsid w:val="001E4A11"/>
    <w:rsid w:val="001E5B08"/>
    <w:rsid w:val="001E5B2D"/>
    <w:rsid w:val="001E7C38"/>
    <w:rsid w:val="001F426F"/>
    <w:rsid w:val="001F4A05"/>
    <w:rsid w:val="001F60D2"/>
    <w:rsid w:val="001F6429"/>
    <w:rsid w:val="001F7908"/>
    <w:rsid w:val="001F791B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462C"/>
    <w:rsid w:val="00215D9B"/>
    <w:rsid w:val="00215EC6"/>
    <w:rsid w:val="00216634"/>
    <w:rsid w:val="002168E5"/>
    <w:rsid w:val="002177E0"/>
    <w:rsid w:val="00217FEC"/>
    <w:rsid w:val="0022142C"/>
    <w:rsid w:val="0022504A"/>
    <w:rsid w:val="00226B64"/>
    <w:rsid w:val="00227B19"/>
    <w:rsid w:val="00230D2C"/>
    <w:rsid w:val="00234E69"/>
    <w:rsid w:val="002376CD"/>
    <w:rsid w:val="00242BFA"/>
    <w:rsid w:val="00242D31"/>
    <w:rsid w:val="002500B6"/>
    <w:rsid w:val="00251AC4"/>
    <w:rsid w:val="00251C36"/>
    <w:rsid w:val="00253AB6"/>
    <w:rsid w:val="0025481E"/>
    <w:rsid w:val="002574F9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36E8"/>
    <w:rsid w:val="00284D9A"/>
    <w:rsid w:val="0028658B"/>
    <w:rsid w:val="00287430"/>
    <w:rsid w:val="00291EC3"/>
    <w:rsid w:val="002926DF"/>
    <w:rsid w:val="0029322E"/>
    <w:rsid w:val="00296697"/>
    <w:rsid w:val="0029730C"/>
    <w:rsid w:val="00297CC1"/>
    <w:rsid w:val="002A2953"/>
    <w:rsid w:val="002A4F22"/>
    <w:rsid w:val="002A6E10"/>
    <w:rsid w:val="002B0472"/>
    <w:rsid w:val="002B3A1F"/>
    <w:rsid w:val="002B4A95"/>
    <w:rsid w:val="002B5DEA"/>
    <w:rsid w:val="002B6B12"/>
    <w:rsid w:val="002C21F0"/>
    <w:rsid w:val="002C2447"/>
    <w:rsid w:val="002C3ECB"/>
    <w:rsid w:val="002C4923"/>
    <w:rsid w:val="002C55A3"/>
    <w:rsid w:val="002C71DE"/>
    <w:rsid w:val="002C7B54"/>
    <w:rsid w:val="002C7C1D"/>
    <w:rsid w:val="002D01DF"/>
    <w:rsid w:val="002D0EF5"/>
    <w:rsid w:val="002D39C2"/>
    <w:rsid w:val="002D43F9"/>
    <w:rsid w:val="002D4FC5"/>
    <w:rsid w:val="002D62F1"/>
    <w:rsid w:val="002D7BE9"/>
    <w:rsid w:val="002E0BF9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1115"/>
    <w:rsid w:val="002F2F9F"/>
    <w:rsid w:val="002F35F6"/>
    <w:rsid w:val="002F4B3B"/>
    <w:rsid w:val="002F5AEA"/>
    <w:rsid w:val="002F6A9A"/>
    <w:rsid w:val="002F6CF0"/>
    <w:rsid w:val="002F77C8"/>
    <w:rsid w:val="002F7CBF"/>
    <w:rsid w:val="00302C68"/>
    <w:rsid w:val="003047E1"/>
    <w:rsid w:val="00304F22"/>
    <w:rsid w:val="0030591C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342DC"/>
    <w:rsid w:val="00340F5D"/>
    <w:rsid w:val="00341204"/>
    <w:rsid w:val="00341816"/>
    <w:rsid w:val="00341C3C"/>
    <w:rsid w:val="00342296"/>
    <w:rsid w:val="00342BAB"/>
    <w:rsid w:val="00344472"/>
    <w:rsid w:val="0034562F"/>
    <w:rsid w:val="0034611F"/>
    <w:rsid w:val="003467B4"/>
    <w:rsid w:val="00347D72"/>
    <w:rsid w:val="00350398"/>
    <w:rsid w:val="00351524"/>
    <w:rsid w:val="00353A83"/>
    <w:rsid w:val="00353F45"/>
    <w:rsid w:val="003570E5"/>
    <w:rsid w:val="00357611"/>
    <w:rsid w:val="00361258"/>
    <w:rsid w:val="0036228D"/>
    <w:rsid w:val="0036432A"/>
    <w:rsid w:val="0036497B"/>
    <w:rsid w:val="00364AF9"/>
    <w:rsid w:val="00364FCB"/>
    <w:rsid w:val="00367237"/>
    <w:rsid w:val="0037077F"/>
    <w:rsid w:val="00370875"/>
    <w:rsid w:val="00371A4F"/>
    <w:rsid w:val="00372411"/>
    <w:rsid w:val="0037253F"/>
    <w:rsid w:val="00372957"/>
    <w:rsid w:val="00373882"/>
    <w:rsid w:val="00373919"/>
    <w:rsid w:val="00376D3E"/>
    <w:rsid w:val="003843DB"/>
    <w:rsid w:val="00385238"/>
    <w:rsid w:val="00390FB1"/>
    <w:rsid w:val="003911EF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24B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1AD7"/>
    <w:rsid w:val="003C21F4"/>
    <w:rsid w:val="003C59E0"/>
    <w:rsid w:val="003C6C8D"/>
    <w:rsid w:val="003C7063"/>
    <w:rsid w:val="003D1607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7372"/>
    <w:rsid w:val="003E07C4"/>
    <w:rsid w:val="003E2A25"/>
    <w:rsid w:val="003E4367"/>
    <w:rsid w:val="003E5603"/>
    <w:rsid w:val="003E56AE"/>
    <w:rsid w:val="003E7806"/>
    <w:rsid w:val="003F0BD9"/>
    <w:rsid w:val="003F4C97"/>
    <w:rsid w:val="003F666D"/>
    <w:rsid w:val="003F73CE"/>
    <w:rsid w:val="003F77A5"/>
    <w:rsid w:val="003F7E70"/>
    <w:rsid w:val="003F7FE6"/>
    <w:rsid w:val="00400193"/>
    <w:rsid w:val="00403660"/>
    <w:rsid w:val="00404E56"/>
    <w:rsid w:val="0041066F"/>
    <w:rsid w:val="004116F7"/>
    <w:rsid w:val="00416EAF"/>
    <w:rsid w:val="0042006E"/>
    <w:rsid w:val="004212E7"/>
    <w:rsid w:val="00423C88"/>
    <w:rsid w:val="00424340"/>
    <w:rsid w:val="0042446D"/>
    <w:rsid w:val="00425FF1"/>
    <w:rsid w:val="00427607"/>
    <w:rsid w:val="00427BF8"/>
    <w:rsid w:val="00431C02"/>
    <w:rsid w:val="00437395"/>
    <w:rsid w:val="00440086"/>
    <w:rsid w:val="0044148E"/>
    <w:rsid w:val="00445047"/>
    <w:rsid w:val="00446749"/>
    <w:rsid w:val="00446A86"/>
    <w:rsid w:val="00446FC7"/>
    <w:rsid w:val="0045370F"/>
    <w:rsid w:val="00453EB7"/>
    <w:rsid w:val="0046102A"/>
    <w:rsid w:val="00463CF7"/>
    <w:rsid w:val="00463E39"/>
    <w:rsid w:val="004657FC"/>
    <w:rsid w:val="004664B9"/>
    <w:rsid w:val="00471C40"/>
    <w:rsid w:val="00472392"/>
    <w:rsid w:val="004733F6"/>
    <w:rsid w:val="00474E69"/>
    <w:rsid w:val="004753AF"/>
    <w:rsid w:val="004755E4"/>
    <w:rsid w:val="004832C3"/>
    <w:rsid w:val="00483E9F"/>
    <w:rsid w:val="00484072"/>
    <w:rsid w:val="004849CA"/>
    <w:rsid w:val="0048519B"/>
    <w:rsid w:val="00485A2C"/>
    <w:rsid w:val="00486F17"/>
    <w:rsid w:val="00490CF4"/>
    <w:rsid w:val="00491556"/>
    <w:rsid w:val="0049237D"/>
    <w:rsid w:val="00492DA8"/>
    <w:rsid w:val="004933B5"/>
    <w:rsid w:val="0049621B"/>
    <w:rsid w:val="004A1D19"/>
    <w:rsid w:val="004A2AF6"/>
    <w:rsid w:val="004A3E67"/>
    <w:rsid w:val="004A5CC6"/>
    <w:rsid w:val="004B0177"/>
    <w:rsid w:val="004B4292"/>
    <w:rsid w:val="004B4EB1"/>
    <w:rsid w:val="004B567E"/>
    <w:rsid w:val="004B61AF"/>
    <w:rsid w:val="004B72C7"/>
    <w:rsid w:val="004C062A"/>
    <w:rsid w:val="004C186B"/>
    <w:rsid w:val="004C1895"/>
    <w:rsid w:val="004C1DE7"/>
    <w:rsid w:val="004C4668"/>
    <w:rsid w:val="004C5C2E"/>
    <w:rsid w:val="004C6D40"/>
    <w:rsid w:val="004C7950"/>
    <w:rsid w:val="004D24B4"/>
    <w:rsid w:val="004D4B9F"/>
    <w:rsid w:val="004D59A6"/>
    <w:rsid w:val="004D7D01"/>
    <w:rsid w:val="004E0B36"/>
    <w:rsid w:val="004E2599"/>
    <w:rsid w:val="004E273C"/>
    <w:rsid w:val="004E6AA8"/>
    <w:rsid w:val="004E7729"/>
    <w:rsid w:val="004F0C3C"/>
    <w:rsid w:val="004F148A"/>
    <w:rsid w:val="004F2280"/>
    <w:rsid w:val="004F23BB"/>
    <w:rsid w:val="004F565A"/>
    <w:rsid w:val="004F63FC"/>
    <w:rsid w:val="0050152A"/>
    <w:rsid w:val="0050314C"/>
    <w:rsid w:val="00505A92"/>
    <w:rsid w:val="00506079"/>
    <w:rsid w:val="00507C4D"/>
    <w:rsid w:val="00507CC5"/>
    <w:rsid w:val="0051614E"/>
    <w:rsid w:val="005173FB"/>
    <w:rsid w:val="005203F1"/>
    <w:rsid w:val="00520F70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00AC"/>
    <w:rsid w:val="005520D8"/>
    <w:rsid w:val="00553103"/>
    <w:rsid w:val="00553507"/>
    <w:rsid w:val="00553E92"/>
    <w:rsid w:val="00555CFB"/>
    <w:rsid w:val="00556ADB"/>
    <w:rsid w:val="00556CF1"/>
    <w:rsid w:val="00563495"/>
    <w:rsid w:val="005644CF"/>
    <w:rsid w:val="00564559"/>
    <w:rsid w:val="00564AC0"/>
    <w:rsid w:val="00565B16"/>
    <w:rsid w:val="00567CFF"/>
    <w:rsid w:val="005719E5"/>
    <w:rsid w:val="00574B36"/>
    <w:rsid w:val="005762A7"/>
    <w:rsid w:val="00581676"/>
    <w:rsid w:val="005817DA"/>
    <w:rsid w:val="005826A7"/>
    <w:rsid w:val="00584439"/>
    <w:rsid w:val="0058520C"/>
    <w:rsid w:val="00587CEE"/>
    <w:rsid w:val="00590467"/>
    <w:rsid w:val="005916D7"/>
    <w:rsid w:val="005917B4"/>
    <w:rsid w:val="0059427F"/>
    <w:rsid w:val="00596C62"/>
    <w:rsid w:val="0059764B"/>
    <w:rsid w:val="00597BC8"/>
    <w:rsid w:val="005A2FED"/>
    <w:rsid w:val="005A4A88"/>
    <w:rsid w:val="005A4C56"/>
    <w:rsid w:val="005A50FE"/>
    <w:rsid w:val="005A64C2"/>
    <w:rsid w:val="005A698C"/>
    <w:rsid w:val="005B008C"/>
    <w:rsid w:val="005B15D5"/>
    <w:rsid w:val="005B1B2C"/>
    <w:rsid w:val="005B1D75"/>
    <w:rsid w:val="005B1E3D"/>
    <w:rsid w:val="005B23B7"/>
    <w:rsid w:val="005B247E"/>
    <w:rsid w:val="005B29C5"/>
    <w:rsid w:val="005B2F57"/>
    <w:rsid w:val="005B404C"/>
    <w:rsid w:val="005B58E2"/>
    <w:rsid w:val="005B5C8C"/>
    <w:rsid w:val="005B61AB"/>
    <w:rsid w:val="005B64D4"/>
    <w:rsid w:val="005B680F"/>
    <w:rsid w:val="005B7422"/>
    <w:rsid w:val="005C0C32"/>
    <w:rsid w:val="005C0CAC"/>
    <w:rsid w:val="005C1BB1"/>
    <w:rsid w:val="005C376E"/>
    <w:rsid w:val="005C3F06"/>
    <w:rsid w:val="005C49A3"/>
    <w:rsid w:val="005C534A"/>
    <w:rsid w:val="005C7FF4"/>
    <w:rsid w:val="005D062E"/>
    <w:rsid w:val="005D1AD1"/>
    <w:rsid w:val="005D2F6B"/>
    <w:rsid w:val="005D334E"/>
    <w:rsid w:val="005D39F3"/>
    <w:rsid w:val="005D643B"/>
    <w:rsid w:val="005D6D61"/>
    <w:rsid w:val="005E0799"/>
    <w:rsid w:val="005E10F9"/>
    <w:rsid w:val="005E1200"/>
    <w:rsid w:val="005F0BA1"/>
    <w:rsid w:val="005F45EE"/>
    <w:rsid w:val="005F5352"/>
    <w:rsid w:val="005F5A80"/>
    <w:rsid w:val="005F5E21"/>
    <w:rsid w:val="005F7611"/>
    <w:rsid w:val="005F79CC"/>
    <w:rsid w:val="005F7C10"/>
    <w:rsid w:val="006044FF"/>
    <w:rsid w:val="00604607"/>
    <w:rsid w:val="0060559E"/>
    <w:rsid w:val="00606584"/>
    <w:rsid w:val="00606FAE"/>
    <w:rsid w:val="006074AF"/>
    <w:rsid w:val="00607CC5"/>
    <w:rsid w:val="0061105B"/>
    <w:rsid w:val="0061179B"/>
    <w:rsid w:val="006125F9"/>
    <w:rsid w:val="00612D59"/>
    <w:rsid w:val="0061388E"/>
    <w:rsid w:val="00614C0F"/>
    <w:rsid w:val="0061530F"/>
    <w:rsid w:val="0062327E"/>
    <w:rsid w:val="00625D05"/>
    <w:rsid w:val="00626DBC"/>
    <w:rsid w:val="00627692"/>
    <w:rsid w:val="006306AE"/>
    <w:rsid w:val="00631F16"/>
    <w:rsid w:val="00633014"/>
    <w:rsid w:val="0063437B"/>
    <w:rsid w:val="006359B3"/>
    <w:rsid w:val="00635A34"/>
    <w:rsid w:val="0063660D"/>
    <w:rsid w:val="0064014D"/>
    <w:rsid w:val="0064017E"/>
    <w:rsid w:val="006477A4"/>
    <w:rsid w:val="00651042"/>
    <w:rsid w:val="00652588"/>
    <w:rsid w:val="006542D1"/>
    <w:rsid w:val="00654489"/>
    <w:rsid w:val="00654BB6"/>
    <w:rsid w:val="00654C2A"/>
    <w:rsid w:val="0065799F"/>
    <w:rsid w:val="00662009"/>
    <w:rsid w:val="006653DD"/>
    <w:rsid w:val="00666055"/>
    <w:rsid w:val="006673CA"/>
    <w:rsid w:val="0067391A"/>
    <w:rsid w:val="00673C26"/>
    <w:rsid w:val="00674DE5"/>
    <w:rsid w:val="00677ACA"/>
    <w:rsid w:val="00680C00"/>
    <w:rsid w:val="006812AF"/>
    <w:rsid w:val="0068327D"/>
    <w:rsid w:val="00683644"/>
    <w:rsid w:val="00687E5D"/>
    <w:rsid w:val="00691534"/>
    <w:rsid w:val="00691BC7"/>
    <w:rsid w:val="00693880"/>
    <w:rsid w:val="00694642"/>
    <w:rsid w:val="00694AF0"/>
    <w:rsid w:val="006A0031"/>
    <w:rsid w:val="006A23EA"/>
    <w:rsid w:val="006A4686"/>
    <w:rsid w:val="006A6C40"/>
    <w:rsid w:val="006A73B8"/>
    <w:rsid w:val="006B0552"/>
    <w:rsid w:val="006B0E9E"/>
    <w:rsid w:val="006B10DF"/>
    <w:rsid w:val="006B2AED"/>
    <w:rsid w:val="006B3EC7"/>
    <w:rsid w:val="006B470B"/>
    <w:rsid w:val="006B486D"/>
    <w:rsid w:val="006B5AE4"/>
    <w:rsid w:val="006C186A"/>
    <w:rsid w:val="006C1E75"/>
    <w:rsid w:val="006C506C"/>
    <w:rsid w:val="006C6B00"/>
    <w:rsid w:val="006D1507"/>
    <w:rsid w:val="006D1608"/>
    <w:rsid w:val="006D3DD1"/>
    <w:rsid w:val="006D4054"/>
    <w:rsid w:val="006D4C1D"/>
    <w:rsid w:val="006D5DAB"/>
    <w:rsid w:val="006D6E83"/>
    <w:rsid w:val="006D6F5D"/>
    <w:rsid w:val="006D7093"/>
    <w:rsid w:val="006D7409"/>
    <w:rsid w:val="006D7AF6"/>
    <w:rsid w:val="006E0065"/>
    <w:rsid w:val="006E02EC"/>
    <w:rsid w:val="006E2603"/>
    <w:rsid w:val="006E27A9"/>
    <w:rsid w:val="006E3515"/>
    <w:rsid w:val="006E3C4F"/>
    <w:rsid w:val="006E6F41"/>
    <w:rsid w:val="006E7043"/>
    <w:rsid w:val="006E73E6"/>
    <w:rsid w:val="006E7756"/>
    <w:rsid w:val="006F0CE5"/>
    <w:rsid w:val="006F3F02"/>
    <w:rsid w:val="006F67D7"/>
    <w:rsid w:val="006F6FC6"/>
    <w:rsid w:val="006F7121"/>
    <w:rsid w:val="006F7555"/>
    <w:rsid w:val="006F75D8"/>
    <w:rsid w:val="00700A6F"/>
    <w:rsid w:val="00700F7D"/>
    <w:rsid w:val="0070536B"/>
    <w:rsid w:val="00707297"/>
    <w:rsid w:val="007075BC"/>
    <w:rsid w:val="00710E54"/>
    <w:rsid w:val="00715066"/>
    <w:rsid w:val="00715F3D"/>
    <w:rsid w:val="007174EC"/>
    <w:rsid w:val="0072117A"/>
    <w:rsid w:val="007211B1"/>
    <w:rsid w:val="00723EDC"/>
    <w:rsid w:val="0072430F"/>
    <w:rsid w:val="00724F9C"/>
    <w:rsid w:val="007266FE"/>
    <w:rsid w:val="007277DA"/>
    <w:rsid w:val="00730516"/>
    <w:rsid w:val="00731D27"/>
    <w:rsid w:val="007357EB"/>
    <w:rsid w:val="007441AA"/>
    <w:rsid w:val="00746187"/>
    <w:rsid w:val="007469F5"/>
    <w:rsid w:val="00746FE5"/>
    <w:rsid w:val="00751DF6"/>
    <w:rsid w:val="0075630C"/>
    <w:rsid w:val="00761058"/>
    <w:rsid w:val="0076254F"/>
    <w:rsid w:val="0076426C"/>
    <w:rsid w:val="007659D4"/>
    <w:rsid w:val="00766728"/>
    <w:rsid w:val="007668ED"/>
    <w:rsid w:val="00767478"/>
    <w:rsid w:val="00767617"/>
    <w:rsid w:val="0077051B"/>
    <w:rsid w:val="007755E4"/>
    <w:rsid w:val="00775D4E"/>
    <w:rsid w:val="007801F5"/>
    <w:rsid w:val="00781A9F"/>
    <w:rsid w:val="00783189"/>
    <w:rsid w:val="00783A43"/>
    <w:rsid w:val="00783CA4"/>
    <w:rsid w:val="007842FB"/>
    <w:rsid w:val="00786124"/>
    <w:rsid w:val="00787300"/>
    <w:rsid w:val="007873EB"/>
    <w:rsid w:val="007903A2"/>
    <w:rsid w:val="007932A0"/>
    <w:rsid w:val="0079333F"/>
    <w:rsid w:val="0079514B"/>
    <w:rsid w:val="00795252"/>
    <w:rsid w:val="007A2DC1"/>
    <w:rsid w:val="007A46A8"/>
    <w:rsid w:val="007A7478"/>
    <w:rsid w:val="007B22E6"/>
    <w:rsid w:val="007B4E21"/>
    <w:rsid w:val="007B516E"/>
    <w:rsid w:val="007B5F4A"/>
    <w:rsid w:val="007C0E8D"/>
    <w:rsid w:val="007C1554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00C4"/>
    <w:rsid w:val="007E3314"/>
    <w:rsid w:val="007E3514"/>
    <w:rsid w:val="007E3DA5"/>
    <w:rsid w:val="007E4B03"/>
    <w:rsid w:val="007E4CD4"/>
    <w:rsid w:val="007E6AC0"/>
    <w:rsid w:val="007E7542"/>
    <w:rsid w:val="007E7A71"/>
    <w:rsid w:val="007F324B"/>
    <w:rsid w:val="007F707F"/>
    <w:rsid w:val="007F75A8"/>
    <w:rsid w:val="0080553C"/>
    <w:rsid w:val="00805B46"/>
    <w:rsid w:val="00805DB4"/>
    <w:rsid w:val="008062CF"/>
    <w:rsid w:val="00810526"/>
    <w:rsid w:val="00812B05"/>
    <w:rsid w:val="008135CE"/>
    <w:rsid w:val="0081425F"/>
    <w:rsid w:val="00821154"/>
    <w:rsid w:val="0082147F"/>
    <w:rsid w:val="00823593"/>
    <w:rsid w:val="00825DC2"/>
    <w:rsid w:val="00826170"/>
    <w:rsid w:val="00832CDD"/>
    <w:rsid w:val="00833CE9"/>
    <w:rsid w:val="00834AD3"/>
    <w:rsid w:val="00835C16"/>
    <w:rsid w:val="00840594"/>
    <w:rsid w:val="00841AAA"/>
    <w:rsid w:val="00842F6A"/>
    <w:rsid w:val="00843795"/>
    <w:rsid w:val="00843D18"/>
    <w:rsid w:val="00847F0F"/>
    <w:rsid w:val="00850BA5"/>
    <w:rsid w:val="00852448"/>
    <w:rsid w:val="008532A9"/>
    <w:rsid w:val="008534E6"/>
    <w:rsid w:val="00855211"/>
    <w:rsid w:val="0086210D"/>
    <w:rsid w:val="00863589"/>
    <w:rsid w:val="00863DD1"/>
    <w:rsid w:val="008704A7"/>
    <w:rsid w:val="00870E56"/>
    <w:rsid w:val="00872E67"/>
    <w:rsid w:val="00873D57"/>
    <w:rsid w:val="00875ED6"/>
    <w:rsid w:val="00877F6C"/>
    <w:rsid w:val="00880F5A"/>
    <w:rsid w:val="0088258A"/>
    <w:rsid w:val="00882898"/>
    <w:rsid w:val="00882EB3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1306"/>
    <w:rsid w:val="008A26D9"/>
    <w:rsid w:val="008A3B15"/>
    <w:rsid w:val="008A65AA"/>
    <w:rsid w:val="008A7774"/>
    <w:rsid w:val="008A7B5B"/>
    <w:rsid w:val="008B12D2"/>
    <w:rsid w:val="008B4285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0399"/>
    <w:rsid w:val="008D1B81"/>
    <w:rsid w:val="008D6589"/>
    <w:rsid w:val="008D76BC"/>
    <w:rsid w:val="008E28D3"/>
    <w:rsid w:val="008E3E54"/>
    <w:rsid w:val="008E4B70"/>
    <w:rsid w:val="008E6544"/>
    <w:rsid w:val="008E6E48"/>
    <w:rsid w:val="008E7833"/>
    <w:rsid w:val="008E7DBA"/>
    <w:rsid w:val="008F04C7"/>
    <w:rsid w:val="008F0741"/>
    <w:rsid w:val="008F0829"/>
    <w:rsid w:val="008F230C"/>
    <w:rsid w:val="008F314F"/>
    <w:rsid w:val="008F3638"/>
    <w:rsid w:val="008F4441"/>
    <w:rsid w:val="008F6614"/>
    <w:rsid w:val="008F6B20"/>
    <w:rsid w:val="008F6D94"/>
    <w:rsid w:val="008F6F31"/>
    <w:rsid w:val="008F74DF"/>
    <w:rsid w:val="00900948"/>
    <w:rsid w:val="00900ED9"/>
    <w:rsid w:val="009017CF"/>
    <w:rsid w:val="00902274"/>
    <w:rsid w:val="0090566C"/>
    <w:rsid w:val="00911501"/>
    <w:rsid w:val="009127BA"/>
    <w:rsid w:val="0091476F"/>
    <w:rsid w:val="00920AAE"/>
    <w:rsid w:val="009227A6"/>
    <w:rsid w:val="00927CD2"/>
    <w:rsid w:val="00933B16"/>
    <w:rsid w:val="00933EC1"/>
    <w:rsid w:val="00934388"/>
    <w:rsid w:val="00936114"/>
    <w:rsid w:val="00940102"/>
    <w:rsid w:val="009412AF"/>
    <w:rsid w:val="00942111"/>
    <w:rsid w:val="009446AD"/>
    <w:rsid w:val="00944B14"/>
    <w:rsid w:val="0094557E"/>
    <w:rsid w:val="00945C26"/>
    <w:rsid w:val="0094630D"/>
    <w:rsid w:val="00950CD1"/>
    <w:rsid w:val="009530DB"/>
    <w:rsid w:val="00953676"/>
    <w:rsid w:val="00956F30"/>
    <w:rsid w:val="00961574"/>
    <w:rsid w:val="009664F7"/>
    <w:rsid w:val="00966A81"/>
    <w:rsid w:val="00966C9A"/>
    <w:rsid w:val="0096743B"/>
    <w:rsid w:val="00967527"/>
    <w:rsid w:val="009705EE"/>
    <w:rsid w:val="009717B1"/>
    <w:rsid w:val="00975BBC"/>
    <w:rsid w:val="00977927"/>
    <w:rsid w:val="0098135C"/>
    <w:rsid w:val="0098156A"/>
    <w:rsid w:val="00981D65"/>
    <w:rsid w:val="009824C8"/>
    <w:rsid w:val="0098305C"/>
    <w:rsid w:val="009851F1"/>
    <w:rsid w:val="00985417"/>
    <w:rsid w:val="00986578"/>
    <w:rsid w:val="00991BAC"/>
    <w:rsid w:val="00992711"/>
    <w:rsid w:val="009938A4"/>
    <w:rsid w:val="0099436D"/>
    <w:rsid w:val="00995D80"/>
    <w:rsid w:val="00997001"/>
    <w:rsid w:val="009A354D"/>
    <w:rsid w:val="009A5E1F"/>
    <w:rsid w:val="009A6946"/>
    <w:rsid w:val="009A6D9C"/>
    <w:rsid w:val="009A6EA0"/>
    <w:rsid w:val="009B2A4A"/>
    <w:rsid w:val="009B406F"/>
    <w:rsid w:val="009B5833"/>
    <w:rsid w:val="009C1335"/>
    <w:rsid w:val="009C1AB2"/>
    <w:rsid w:val="009C2D75"/>
    <w:rsid w:val="009C5C7D"/>
    <w:rsid w:val="009C6259"/>
    <w:rsid w:val="009C7251"/>
    <w:rsid w:val="009D0892"/>
    <w:rsid w:val="009D1AD5"/>
    <w:rsid w:val="009D1F53"/>
    <w:rsid w:val="009D3FD2"/>
    <w:rsid w:val="009D64DF"/>
    <w:rsid w:val="009E2C39"/>
    <w:rsid w:val="009E2D41"/>
    <w:rsid w:val="009E2E91"/>
    <w:rsid w:val="009E6C5F"/>
    <w:rsid w:val="009E72C8"/>
    <w:rsid w:val="009E7AF1"/>
    <w:rsid w:val="009F09ED"/>
    <w:rsid w:val="009F33A4"/>
    <w:rsid w:val="009F4293"/>
    <w:rsid w:val="009F739B"/>
    <w:rsid w:val="009F7C49"/>
    <w:rsid w:val="00A01B40"/>
    <w:rsid w:val="00A02BBC"/>
    <w:rsid w:val="00A06A43"/>
    <w:rsid w:val="00A10D7C"/>
    <w:rsid w:val="00A11992"/>
    <w:rsid w:val="00A12343"/>
    <w:rsid w:val="00A1249A"/>
    <w:rsid w:val="00A12D88"/>
    <w:rsid w:val="00A138F9"/>
    <w:rsid w:val="00A139F5"/>
    <w:rsid w:val="00A179BD"/>
    <w:rsid w:val="00A315A3"/>
    <w:rsid w:val="00A32E16"/>
    <w:rsid w:val="00A35444"/>
    <w:rsid w:val="00A3563B"/>
    <w:rsid w:val="00A3623D"/>
    <w:rsid w:val="00A365F4"/>
    <w:rsid w:val="00A370D8"/>
    <w:rsid w:val="00A42414"/>
    <w:rsid w:val="00A431DD"/>
    <w:rsid w:val="00A460CD"/>
    <w:rsid w:val="00A47C4E"/>
    <w:rsid w:val="00A47D80"/>
    <w:rsid w:val="00A5231C"/>
    <w:rsid w:val="00A53132"/>
    <w:rsid w:val="00A546C8"/>
    <w:rsid w:val="00A55B87"/>
    <w:rsid w:val="00A563F2"/>
    <w:rsid w:val="00A566E8"/>
    <w:rsid w:val="00A56F78"/>
    <w:rsid w:val="00A61BBA"/>
    <w:rsid w:val="00A62E16"/>
    <w:rsid w:val="00A66347"/>
    <w:rsid w:val="00A774F7"/>
    <w:rsid w:val="00A77D42"/>
    <w:rsid w:val="00A77E2F"/>
    <w:rsid w:val="00A810F9"/>
    <w:rsid w:val="00A82D31"/>
    <w:rsid w:val="00A85E7E"/>
    <w:rsid w:val="00A86ECC"/>
    <w:rsid w:val="00A86FCC"/>
    <w:rsid w:val="00A90804"/>
    <w:rsid w:val="00A90A6D"/>
    <w:rsid w:val="00A92558"/>
    <w:rsid w:val="00A92B87"/>
    <w:rsid w:val="00A95D00"/>
    <w:rsid w:val="00A971E5"/>
    <w:rsid w:val="00AA146E"/>
    <w:rsid w:val="00AA209D"/>
    <w:rsid w:val="00AA710D"/>
    <w:rsid w:val="00AB0E1E"/>
    <w:rsid w:val="00AB1F20"/>
    <w:rsid w:val="00AB2846"/>
    <w:rsid w:val="00AB64F3"/>
    <w:rsid w:val="00AB6D25"/>
    <w:rsid w:val="00AC06BE"/>
    <w:rsid w:val="00AC4B97"/>
    <w:rsid w:val="00AC5186"/>
    <w:rsid w:val="00AC5273"/>
    <w:rsid w:val="00AC5D4D"/>
    <w:rsid w:val="00AC670D"/>
    <w:rsid w:val="00AC6ED0"/>
    <w:rsid w:val="00AC7EA7"/>
    <w:rsid w:val="00AD0E56"/>
    <w:rsid w:val="00AD2CC1"/>
    <w:rsid w:val="00AD4B3D"/>
    <w:rsid w:val="00AD7DFD"/>
    <w:rsid w:val="00AE229B"/>
    <w:rsid w:val="00AE2D4B"/>
    <w:rsid w:val="00AE3C6C"/>
    <w:rsid w:val="00AE4F99"/>
    <w:rsid w:val="00AE52D1"/>
    <w:rsid w:val="00AF3E9C"/>
    <w:rsid w:val="00AF4B61"/>
    <w:rsid w:val="00B00CF4"/>
    <w:rsid w:val="00B00FEC"/>
    <w:rsid w:val="00B02DF9"/>
    <w:rsid w:val="00B032FF"/>
    <w:rsid w:val="00B0408A"/>
    <w:rsid w:val="00B057A6"/>
    <w:rsid w:val="00B0628E"/>
    <w:rsid w:val="00B1077E"/>
    <w:rsid w:val="00B11B69"/>
    <w:rsid w:val="00B13BC2"/>
    <w:rsid w:val="00B14952"/>
    <w:rsid w:val="00B16183"/>
    <w:rsid w:val="00B16871"/>
    <w:rsid w:val="00B22019"/>
    <w:rsid w:val="00B25B45"/>
    <w:rsid w:val="00B31E5A"/>
    <w:rsid w:val="00B361A9"/>
    <w:rsid w:val="00B47359"/>
    <w:rsid w:val="00B500A7"/>
    <w:rsid w:val="00B50BDB"/>
    <w:rsid w:val="00B51B75"/>
    <w:rsid w:val="00B52C13"/>
    <w:rsid w:val="00B5347C"/>
    <w:rsid w:val="00B54F86"/>
    <w:rsid w:val="00B57099"/>
    <w:rsid w:val="00B6436E"/>
    <w:rsid w:val="00B653AB"/>
    <w:rsid w:val="00B65E99"/>
    <w:rsid w:val="00B65F9E"/>
    <w:rsid w:val="00B66B19"/>
    <w:rsid w:val="00B70B4B"/>
    <w:rsid w:val="00B71B0C"/>
    <w:rsid w:val="00B7217C"/>
    <w:rsid w:val="00B734C5"/>
    <w:rsid w:val="00B7386E"/>
    <w:rsid w:val="00B73B99"/>
    <w:rsid w:val="00B7786B"/>
    <w:rsid w:val="00B81889"/>
    <w:rsid w:val="00B82311"/>
    <w:rsid w:val="00B835CD"/>
    <w:rsid w:val="00B84C43"/>
    <w:rsid w:val="00B914E9"/>
    <w:rsid w:val="00B92773"/>
    <w:rsid w:val="00B936E0"/>
    <w:rsid w:val="00B956EE"/>
    <w:rsid w:val="00BA1601"/>
    <w:rsid w:val="00BA210F"/>
    <w:rsid w:val="00BA2BA1"/>
    <w:rsid w:val="00BA3447"/>
    <w:rsid w:val="00BA3562"/>
    <w:rsid w:val="00BA442B"/>
    <w:rsid w:val="00BA6EBD"/>
    <w:rsid w:val="00BA7954"/>
    <w:rsid w:val="00BB0BBA"/>
    <w:rsid w:val="00BB3308"/>
    <w:rsid w:val="00BB422A"/>
    <w:rsid w:val="00BB4276"/>
    <w:rsid w:val="00BB4F09"/>
    <w:rsid w:val="00BB54B5"/>
    <w:rsid w:val="00BC2A5B"/>
    <w:rsid w:val="00BC46D0"/>
    <w:rsid w:val="00BC75AE"/>
    <w:rsid w:val="00BC76A0"/>
    <w:rsid w:val="00BD0971"/>
    <w:rsid w:val="00BD4E33"/>
    <w:rsid w:val="00BD7440"/>
    <w:rsid w:val="00BE2AD9"/>
    <w:rsid w:val="00BE2D24"/>
    <w:rsid w:val="00BE3CFD"/>
    <w:rsid w:val="00BE3D31"/>
    <w:rsid w:val="00BE4F43"/>
    <w:rsid w:val="00BE7111"/>
    <w:rsid w:val="00BE7A24"/>
    <w:rsid w:val="00BF16F1"/>
    <w:rsid w:val="00BF2B4E"/>
    <w:rsid w:val="00BF505E"/>
    <w:rsid w:val="00C00770"/>
    <w:rsid w:val="00C030DE"/>
    <w:rsid w:val="00C045E6"/>
    <w:rsid w:val="00C051A8"/>
    <w:rsid w:val="00C10EE3"/>
    <w:rsid w:val="00C136ED"/>
    <w:rsid w:val="00C1385B"/>
    <w:rsid w:val="00C1599D"/>
    <w:rsid w:val="00C161EF"/>
    <w:rsid w:val="00C20429"/>
    <w:rsid w:val="00C22105"/>
    <w:rsid w:val="00C2243B"/>
    <w:rsid w:val="00C244B6"/>
    <w:rsid w:val="00C25EDE"/>
    <w:rsid w:val="00C27BF1"/>
    <w:rsid w:val="00C310E6"/>
    <w:rsid w:val="00C318EB"/>
    <w:rsid w:val="00C32B14"/>
    <w:rsid w:val="00C33714"/>
    <w:rsid w:val="00C35877"/>
    <w:rsid w:val="00C3596A"/>
    <w:rsid w:val="00C35BE5"/>
    <w:rsid w:val="00C35EF0"/>
    <w:rsid w:val="00C3702F"/>
    <w:rsid w:val="00C412FE"/>
    <w:rsid w:val="00C4500A"/>
    <w:rsid w:val="00C464AD"/>
    <w:rsid w:val="00C50A30"/>
    <w:rsid w:val="00C50C50"/>
    <w:rsid w:val="00C546A4"/>
    <w:rsid w:val="00C62238"/>
    <w:rsid w:val="00C64507"/>
    <w:rsid w:val="00C64A37"/>
    <w:rsid w:val="00C64AFF"/>
    <w:rsid w:val="00C64E38"/>
    <w:rsid w:val="00C66847"/>
    <w:rsid w:val="00C707A6"/>
    <w:rsid w:val="00C7158E"/>
    <w:rsid w:val="00C71DBB"/>
    <w:rsid w:val="00C71DBD"/>
    <w:rsid w:val="00C723CF"/>
    <w:rsid w:val="00C7250B"/>
    <w:rsid w:val="00C7346B"/>
    <w:rsid w:val="00C76068"/>
    <w:rsid w:val="00C76A06"/>
    <w:rsid w:val="00C76D26"/>
    <w:rsid w:val="00C77C0E"/>
    <w:rsid w:val="00C77C6C"/>
    <w:rsid w:val="00C80D56"/>
    <w:rsid w:val="00C843DD"/>
    <w:rsid w:val="00C91687"/>
    <w:rsid w:val="00C924A8"/>
    <w:rsid w:val="00C945FE"/>
    <w:rsid w:val="00C96FAA"/>
    <w:rsid w:val="00C97A04"/>
    <w:rsid w:val="00CA0540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B6D7E"/>
    <w:rsid w:val="00CB7546"/>
    <w:rsid w:val="00CC000F"/>
    <w:rsid w:val="00CC0D48"/>
    <w:rsid w:val="00CC17A4"/>
    <w:rsid w:val="00CC237A"/>
    <w:rsid w:val="00CC2CE8"/>
    <w:rsid w:val="00CC5355"/>
    <w:rsid w:val="00CC739E"/>
    <w:rsid w:val="00CC7CB4"/>
    <w:rsid w:val="00CD139F"/>
    <w:rsid w:val="00CD13A5"/>
    <w:rsid w:val="00CD1EBB"/>
    <w:rsid w:val="00CD2411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F0CDD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7FC4"/>
    <w:rsid w:val="00D21A76"/>
    <w:rsid w:val="00D22F3E"/>
    <w:rsid w:val="00D25866"/>
    <w:rsid w:val="00D261A2"/>
    <w:rsid w:val="00D2791B"/>
    <w:rsid w:val="00D27CD2"/>
    <w:rsid w:val="00D30101"/>
    <w:rsid w:val="00D30F9F"/>
    <w:rsid w:val="00D35A92"/>
    <w:rsid w:val="00D3780E"/>
    <w:rsid w:val="00D424CF"/>
    <w:rsid w:val="00D44CCE"/>
    <w:rsid w:val="00D503FF"/>
    <w:rsid w:val="00D517B6"/>
    <w:rsid w:val="00D56082"/>
    <w:rsid w:val="00D616D2"/>
    <w:rsid w:val="00D63B5F"/>
    <w:rsid w:val="00D64F55"/>
    <w:rsid w:val="00D65517"/>
    <w:rsid w:val="00D67A27"/>
    <w:rsid w:val="00D70732"/>
    <w:rsid w:val="00D70EF7"/>
    <w:rsid w:val="00D7192C"/>
    <w:rsid w:val="00D7255A"/>
    <w:rsid w:val="00D72646"/>
    <w:rsid w:val="00D73241"/>
    <w:rsid w:val="00D7336B"/>
    <w:rsid w:val="00D743BF"/>
    <w:rsid w:val="00D809DC"/>
    <w:rsid w:val="00D8397C"/>
    <w:rsid w:val="00D83BD1"/>
    <w:rsid w:val="00D848F0"/>
    <w:rsid w:val="00D84A59"/>
    <w:rsid w:val="00D86BFD"/>
    <w:rsid w:val="00D87DE6"/>
    <w:rsid w:val="00D917AB"/>
    <w:rsid w:val="00D93575"/>
    <w:rsid w:val="00D94EED"/>
    <w:rsid w:val="00D96026"/>
    <w:rsid w:val="00D972F6"/>
    <w:rsid w:val="00DA0614"/>
    <w:rsid w:val="00DA0DA6"/>
    <w:rsid w:val="00DA1E72"/>
    <w:rsid w:val="00DA233A"/>
    <w:rsid w:val="00DA331D"/>
    <w:rsid w:val="00DA4475"/>
    <w:rsid w:val="00DA4773"/>
    <w:rsid w:val="00DA5D0F"/>
    <w:rsid w:val="00DA7C1C"/>
    <w:rsid w:val="00DA7D80"/>
    <w:rsid w:val="00DB147A"/>
    <w:rsid w:val="00DB1A34"/>
    <w:rsid w:val="00DB1B7A"/>
    <w:rsid w:val="00DB3012"/>
    <w:rsid w:val="00DB4301"/>
    <w:rsid w:val="00DB65DC"/>
    <w:rsid w:val="00DB706E"/>
    <w:rsid w:val="00DC1BCC"/>
    <w:rsid w:val="00DC21F1"/>
    <w:rsid w:val="00DC57D9"/>
    <w:rsid w:val="00DC6708"/>
    <w:rsid w:val="00DD011A"/>
    <w:rsid w:val="00DD01D0"/>
    <w:rsid w:val="00DD69F0"/>
    <w:rsid w:val="00DE2400"/>
    <w:rsid w:val="00DE51F7"/>
    <w:rsid w:val="00DE58F1"/>
    <w:rsid w:val="00DE6615"/>
    <w:rsid w:val="00DE6B58"/>
    <w:rsid w:val="00DF010D"/>
    <w:rsid w:val="00DF177E"/>
    <w:rsid w:val="00DF3F51"/>
    <w:rsid w:val="00DF44FA"/>
    <w:rsid w:val="00DF5E32"/>
    <w:rsid w:val="00DF7DB9"/>
    <w:rsid w:val="00E01058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9D3"/>
    <w:rsid w:val="00E33F48"/>
    <w:rsid w:val="00E369F3"/>
    <w:rsid w:val="00E3788C"/>
    <w:rsid w:val="00E37EBC"/>
    <w:rsid w:val="00E42FF9"/>
    <w:rsid w:val="00E43329"/>
    <w:rsid w:val="00E44790"/>
    <w:rsid w:val="00E4509B"/>
    <w:rsid w:val="00E4710A"/>
    <w:rsid w:val="00E4714C"/>
    <w:rsid w:val="00E5178D"/>
    <w:rsid w:val="00E51AEB"/>
    <w:rsid w:val="00E522A7"/>
    <w:rsid w:val="00E5349E"/>
    <w:rsid w:val="00E543F7"/>
    <w:rsid w:val="00E54452"/>
    <w:rsid w:val="00E5762A"/>
    <w:rsid w:val="00E63B0C"/>
    <w:rsid w:val="00E664C5"/>
    <w:rsid w:val="00E671A2"/>
    <w:rsid w:val="00E709CB"/>
    <w:rsid w:val="00E719E7"/>
    <w:rsid w:val="00E71E8A"/>
    <w:rsid w:val="00E7386F"/>
    <w:rsid w:val="00E74DA5"/>
    <w:rsid w:val="00E76B3F"/>
    <w:rsid w:val="00E76D26"/>
    <w:rsid w:val="00E76EE5"/>
    <w:rsid w:val="00E77A41"/>
    <w:rsid w:val="00E77D2D"/>
    <w:rsid w:val="00E804AD"/>
    <w:rsid w:val="00E81DFC"/>
    <w:rsid w:val="00E87710"/>
    <w:rsid w:val="00E91924"/>
    <w:rsid w:val="00E92EC3"/>
    <w:rsid w:val="00E95036"/>
    <w:rsid w:val="00E9505E"/>
    <w:rsid w:val="00E95B8E"/>
    <w:rsid w:val="00E961D8"/>
    <w:rsid w:val="00EA2E2B"/>
    <w:rsid w:val="00EA34DE"/>
    <w:rsid w:val="00EA4DCE"/>
    <w:rsid w:val="00EB1390"/>
    <w:rsid w:val="00EB20FD"/>
    <w:rsid w:val="00EB2B80"/>
    <w:rsid w:val="00EB2C71"/>
    <w:rsid w:val="00EB3333"/>
    <w:rsid w:val="00EB4340"/>
    <w:rsid w:val="00EB4CAF"/>
    <w:rsid w:val="00EB556D"/>
    <w:rsid w:val="00EB5A7D"/>
    <w:rsid w:val="00EB6999"/>
    <w:rsid w:val="00EC21C4"/>
    <w:rsid w:val="00EC4C96"/>
    <w:rsid w:val="00ED55C0"/>
    <w:rsid w:val="00ED682B"/>
    <w:rsid w:val="00ED6864"/>
    <w:rsid w:val="00EE2324"/>
    <w:rsid w:val="00EE41D5"/>
    <w:rsid w:val="00EE6745"/>
    <w:rsid w:val="00EF429E"/>
    <w:rsid w:val="00EF4D53"/>
    <w:rsid w:val="00EF5DDD"/>
    <w:rsid w:val="00EF639D"/>
    <w:rsid w:val="00EF6C75"/>
    <w:rsid w:val="00F0166F"/>
    <w:rsid w:val="00F029A5"/>
    <w:rsid w:val="00F037A4"/>
    <w:rsid w:val="00F03D62"/>
    <w:rsid w:val="00F04166"/>
    <w:rsid w:val="00F049AB"/>
    <w:rsid w:val="00F06B72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46BED"/>
    <w:rsid w:val="00F4747E"/>
    <w:rsid w:val="00F55224"/>
    <w:rsid w:val="00F5727F"/>
    <w:rsid w:val="00F57BFE"/>
    <w:rsid w:val="00F60BA8"/>
    <w:rsid w:val="00F62490"/>
    <w:rsid w:val="00F62D5E"/>
    <w:rsid w:val="00F64AC3"/>
    <w:rsid w:val="00F65793"/>
    <w:rsid w:val="00F65A5A"/>
    <w:rsid w:val="00F67CE7"/>
    <w:rsid w:val="00F67D8F"/>
    <w:rsid w:val="00F709B2"/>
    <w:rsid w:val="00F7125A"/>
    <w:rsid w:val="00F737C1"/>
    <w:rsid w:val="00F77154"/>
    <w:rsid w:val="00F802BE"/>
    <w:rsid w:val="00F80E93"/>
    <w:rsid w:val="00F83FB3"/>
    <w:rsid w:val="00F86024"/>
    <w:rsid w:val="00F8611A"/>
    <w:rsid w:val="00F86910"/>
    <w:rsid w:val="00F87733"/>
    <w:rsid w:val="00F90AC3"/>
    <w:rsid w:val="00F91110"/>
    <w:rsid w:val="00F934EB"/>
    <w:rsid w:val="00F94820"/>
    <w:rsid w:val="00F95299"/>
    <w:rsid w:val="00FA1485"/>
    <w:rsid w:val="00FA174E"/>
    <w:rsid w:val="00FA3862"/>
    <w:rsid w:val="00FA3E6A"/>
    <w:rsid w:val="00FA3F42"/>
    <w:rsid w:val="00FA5128"/>
    <w:rsid w:val="00FA6229"/>
    <w:rsid w:val="00FA7F96"/>
    <w:rsid w:val="00FB2EF7"/>
    <w:rsid w:val="00FB42D4"/>
    <w:rsid w:val="00FB5906"/>
    <w:rsid w:val="00FB5D45"/>
    <w:rsid w:val="00FB7150"/>
    <w:rsid w:val="00FB725C"/>
    <w:rsid w:val="00FB762F"/>
    <w:rsid w:val="00FB7EA7"/>
    <w:rsid w:val="00FC2AED"/>
    <w:rsid w:val="00FC57BB"/>
    <w:rsid w:val="00FD08AE"/>
    <w:rsid w:val="00FD40F7"/>
    <w:rsid w:val="00FD5E90"/>
    <w:rsid w:val="00FD5EA7"/>
    <w:rsid w:val="00FD7483"/>
    <w:rsid w:val="00FE21C5"/>
    <w:rsid w:val="00FE2EFA"/>
    <w:rsid w:val="00FE36CF"/>
    <w:rsid w:val="00FE522B"/>
    <w:rsid w:val="00FE71B2"/>
    <w:rsid w:val="00FF0246"/>
    <w:rsid w:val="00FF038B"/>
    <w:rsid w:val="00FF0C87"/>
    <w:rsid w:val="00FF2E7A"/>
    <w:rsid w:val="00FF55DB"/>
    <w:rsid w:val="00FF564F"/>
    <w:rsid w:val="00FF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dbw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sygnalne/komunikaty-i-obwieszczenia/18,2025,kategoria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dbw.stat.gov.pl/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5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 zatrudnienie i wynagrodzenie w sektorze przedsiebiorstw w czerwcu 2023 r.docx.docx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BF7D6-2661-404E-8933-991437996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3.xml><?xml version="1.0" encoding="utf-8"?>
<ds:datastoreItem xmlns:ds="http://schemas.openxmlformats.org/officeDocument/2006/customXml" ds:itemID="{AB51DC91-2C29-4CF8-A3A4-306D646A3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974</Words>
  <Characters>5847</Characters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</vt:lpstr>
    </vt:vector>
  </TitlesOfParts>
  <Company/>
  <LinksUpToDate>false</LinksUpToDate>
  <CharactersWithSpaces>6808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</dc:title>
  <dc:subject/>
  <dc:creator>Główny Urząd Statystyczny</dc:creator>
  <dc:description/>
  <cp:lastPrinted>2025-12-16T06:44:00Z</cp:lastPrinted>
  <dcterms:created xsi:type="dcterms:W3CDTF">2025-11-20T09:26:00Z</dcterms:created>
  <dcterms:modified xsi:type="dcterms:W3CDTF">2025-12-16T06:44:00Z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