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190744A6" w:rsidR="00393761" w:rsidRPr="005244F4" w:rsidRDefault="005244F4" w:rsidP="00F049AB">
      <w:pPr>
        <w:pStyle w:val="Tytuinfomacjisygnalnej"/>
      </w:pPr>
      <w:bookmarkStart w:id="0" w:name="_GoBack"/>
      <w:bookmarkEnd w:id="0"/>
      <w:r w:rsidRPr="005244F4">
        <w:t xml:space="preserve">Wyniki finansowe </w:t>
      </w:r>
      <w:r>
        <w:t xml:space="preserve">instytucji kultury w </w:t>
      </w:r>
      <w:r w:rsidR="00901AC5">
        <w:t xml:space="preserve">2024 </w:t>
      </w:r>
      <w:r>
        <w:t>r.</w:t>
      </w:r>
    </w:p>
    <w:p w14:paraId="666C5FAC" w14:textId="1E5458B7" w:rsidR="006D7409" w:rsidRPr="005244F4" w:rsidRDefault="00B23D3B" w:rsidP="009A04B4">
      <w:pPr>
        <w:pStyle w:val="Lead"/>
        <w:spacing w:before="840" w:after="720"/>
      </w:pPr>
      <w:r w:rsidRPr="00B71280">
        <w:rPr>
          <w:b w:val="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ACECA3B" wp14:editId="7971BDC3">
                <wp:simplePos x="0" y="0"/>
                <wp:positionH relativeFrom="rightMargin">
                  <wp:posOffset>97155</wp:posOffset>
                </wp:positionH>
                <wp:positionV relativeFrom="paragraph">
                  <wp:posOffset>1230630</wp:posOffset>
                </wp:positionV>
                <wp:extent cx="1805940" cy="1135380"/>
                <wp:effectExtent l="0" t="0" r="0" b="0"/>
                <wp:wrapSquare wrapText="bothSides"/>
                <wp:docPr id="2" name="Pole tekstowe 2" descr="Aktywa (pasywa) instytucji kultury były wyższe o 8,8% niż na koniec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68E90" w14:textId="72B1C6F9" w:rsidR="004C0773" w:rsidRDefault="00054216" w:rsidP="00E816DF">
                            <w:pPr>
                              <w:pStyle w:val="tekstzboku"/>
                              <w:spacing w:line="240" w:lineRule="exact"/>
                            </w:pPr>
                            <w:r w:rsidRPr="00054216">
                              <w:rPr>
                                <w:sz w:val="19"/>
                                <w:szCs w:val="19"/>
                              </w:rPr>
                              <w:t>Aktywa (pasywa) instytucji kultury były wyższe o 8,8% niż na koniec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ECA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ktywa (pasywa) instytucji kultury były wyższe o 8,8% niż na koniec 2023 r." style="position:absolute;margin-left:7.65pt;margin-top:96.9pt;width:142.2pt;height:89.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" filled="f" stroked="f">
                <v:textbox>
                  <w:txbxContent>
                    <w:p w14:paraId="3E368E90" w14:textId="72B1C6F9" w:rsidR="004C0773" w:rsidRDefault="00054216" w:rsidP="00E816DF">
                      <w:pPr>
                        <w:pStyle w:val="tekstzboku"/>
                        <w:spacing w:line="240" w:lineRule="exact"/>
                      </w:pPr>
                      <w:r w:rsidRPr="00054216">
                        <w:rPr>
                          <w:sz w:val="19"/>
                          <w:szCs w:val="19"/>
                        </w:rPr>
                        <w:t>Aktywa (pasywa) instytucji kultury były wyższe o 8,8% niż na koniec 2023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7409" w:rsidRPr="00991C5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26B452AA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Ikona strzałki skierowana grotem w górę oznaczająca wzrost przychodów ogółem rok do roku o 13,9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096E" w14:textId="7C0CBC43" w:rsidR="004C0773" w:rsidRPr="005244F4" w:rsidRDefault="004C0773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561147" w:rsidRPr="00702E1D">
                              <w:rPr>
                                <w:rStyle w:val="WartowskanikaZnak"/>
                                <w:szCs w:val="40"/>
                              </w:rPr>
                              <w:t xml:space="preserve"> </w:t>
                            </w:r>
                            <w:r w:rsidR="0056114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3,9</w:t>
                            </w:r>
                            <w:r w:rsidRPr="005244F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3B3F253" w14:textId="395074B9" w:rsidR="004C0773" w:rsidRPr="005244F4" w:rsidRDefault="004C0773" w:rsidP="005244F4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51766D">
                              <w:t>Wzrost</w:t>
                            </w:r>
                            <w:r w:rsidRPr="005244F4">
                              <w:t xml:space="preserve"> przychodów </w:t>
                            </w:r>
                            <w:r>
                              <w:t>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_x0000_s1027" alt="Ikona strzałki skierowana grotem w górę oznaczająca wzrost przychodów ogółem rok do roku o 13,9%&#10;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" fillcolor="#001d77" stroked="f">
                <v:stroke joinstyle="miter"/>
                <v:textbox>
                  <w:txbxContent>
                    <w:p w14:paraId="56D1096E" w14:textId="7C0CBC43" w:rsidR="004C0773" w:rsidRPr="005244F4" w:rsidRDefault="004C0773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561147" w:rsidRPr="00702E1D">
                        <w:rPr>
                          <w:rStyle w:val="WartowskanikaZnak"/>
                          <w:szCs w:val="40"/>
                        </w:rPr>
                        <w:t xml:space="preserve"> </w:t>
                      </w:r>
                      <w:r w:rsidR="00561147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3,9</w:t>
                      </w:r>
                      <w:r w:rsidRPr="005244F4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63B3F253" w14:textId="395074B9" w:rsidR="004C0773" w:rsidRPr="005244F4" w:rsidRDefault="004C0773" w:rsidP="005244F4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51766D">
                        <w:t>Wzrost</w:t>
                      </w:r>
                      <w:r w:rsidRPr="005244F4">
                        <w:t xml:space="preserve"> przychodów </w:t>
                      </w:r>
                      <w:r>
                        <w:t>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98622005"/>
      <w:r w:rsidR="007969FE">
        <w:rPr>
          <w:rFonts w:cs="FiraSans-Regular"/>
        </w:rPr>
        <w:t>Wartość aktywów (pasywów) badanych</w:t>
      </w:r>
      <w:r w:rsidR="007969FE" w:rsidRPr="00991C5C">
        <w:rPr>
          <w:rFonts w:cs="FiraSans-Regular"/>
        </w:rPr>
        <w:t xml:space="preserve"> instytucji kultury na dzień 31 grudnia </w:t>
      </w:r>
      <w:r w:rsidR="00901AC5" w:rsidRPr="00991C5C">
        <w:rPr>
          <w:rFonts w:cs="FiraSans-Regular"/>
        </w:rPr>
        <w:t>202</w:t>
      </w:r>
      <w:r w:rsidR="00901AC5">
        <w:rPr>
          <w:rFonts w:cs="FiraSans-Regular"/>
        </w:rPr>
        <w:t>4</w:t>
      </w:r>
      <w:r w:rsidR="00901AC5" w:rsidRPr="00991C5C">
        <w:rPr>
          <w:rFonts w:cs="FiraSans-Regular"/>
        </w:rPr>
        <w:t xml:space="preserve"> </w:t>
      </w:r>
      <w:r w:rsidR="007969FE" w:rsidRPr="00991C5C">
        <w:rPr>
          <w:rFonts w:cs="FiraSans-Regular"/>
        </w:rPr>
        <w:t>r</w:t>
      </w:r>
      <w:r w:rsidR="007969FE">
        <w:rPr>
          <w:rFonts w:cs="FiraSans-Regular"/>
        </w:rPr>
        <w:t>.</w:t>
      </w:r>
      <w:r w:rsidR="007969FE" w:rsidRPr="00991C5C">
        <w:rPr>
          <w:rFonts w:cs="FiraSans-Regular"/>
        </w:rPr>
        <w:t xml:space="preserve"> </w:t>
      </w:r>
      <w:r w:rsidR="007969FE">
        <w:rPr>
          <w:rFonts w:cs="FiraSans-Regular"/>
        </w:rPr>
        <w:t>wyniosła</w:t>
      </w:r>
      <w:r w:rsidR="006454AC">
        <w:rPr>
          <w:rFonts w:cs="FiraSans-Regular"/>
        </w:rPr>
        <w:t xml:space="preserve"> </w:t>
      </w:r>
      <w:r w:rsidR="00901AC5">
        <w:rPr>
          <w:rFonts w:cs="FiraSans-Regular"/>
        </w:rPr>
        <w:t>28</w:t>
      </w:r>
      <w:r w:rsidR="00702E1D">
        <w:rPr>
          <w:rFonts w:cs="FiraSans-Regular"/>
        </w:rPr>
        <w:t> </w:t>
      </w:r>
      <w:r w:rsidR="00901AC5">
        <w:rPr>
          <w:rFonts w:cs="FiraSans-Regular"/>
        </w:rPr>
        <w:t>418,4</w:t>
      </w:r>
      <w:r w:rsidR="007969FE" w:rsidRPr="00991C5C">
        <w:rPr>
          <w:rFonts w:cs="FiraSans-Regular"/>
        </w:rPr>
        <w:t xml:space="preserve"> mln zł</w:t>
      </w:r>
      <w:r w:rsidR="007969FE" w:rsidRPr="00B272E1">
        <w:rPr>
          <w:rFonts w:cs="FiraSans-Regular"/>
        </w:rPr>
        <w:t xml:space="preserve">. </w:t>
      </w:r>
      <w:r w:rsidR="00B272E1" w:rsidRPr="00B272E1">
        <w:rPr>
          <w:rFonts w:cs="FiraSans-Regular"/>
        </w:rPr>
        <w:t>P</w:t>
      </w:r>
      <w:r w:rsidR="00F60340" w:rsidRPr="00B272E1">
        <w:t>rzychody</w:t>
      </w:r>
      <w:r w:rsidR="00F60340" w:rsidRPr="00F60340">
        <w:t xml:space="preserve"> ogółem</w:t>
      </w:r>
      <w:r w:rsidR="006F674C" w:rsidRPr="006F674C">
        <w:t xml:space="preserve"> </w:t>
      </w:r>
      <w:r w:rsidR="006F674C" w:rsidRPr="00F60340">
        <w:t>były wyższe o</w:t>
      </w:r>
      <w:r w:rsidR="00B46E68">
        <w:t> </w:t>
      </w:r>
      <w:r w:rsidR="00901AC5">
        <w:t>13,9</w:t>
      </w:r>
      <w:r w:rsidR="00403B57">
        <w:t>%</w:t>
      </w:r>
      <w:r w:rsidR="00B272E1">
        <w:t>, natomiast</w:t>
      </w:r>
      <w:r w:rsidR="00150933">
        <w:t xml:space="preserve"> </w:t>
      </w:r>
      <w:r w:rsidR="00F60340" w:rsidRPr="00F60340">
        <w:t xml:space="preserve">koszty ogółem o </w:t>
      </w:r>
      <w:r w:rsidR="00901AC5">
        <w:t>13,6</w:t>
      </w:r>
      <w:r w:rsidR="00F60340" w:rsidRPr="00F60340">
        <w:t xml:space="preserve">% </w:t>
      </w:r>
      <w:r w:rsidR="00B272E1" w:rsidRPr="00346951">
        <w:t>w</w:t>
      </w:r>
      <w:r w:rsidR="00346951" w:rsidRPr="00346951">
        <w:t> </w:t>
      </w:r>
      <w:r w:rsidR="00FF3138" w:rsidRPr="00346951">
        <w:t>s</w:t>
      </w:r>
      <w:r w:rsidR="00FF3138">
        <w:t>tosunku do</w:t>
      </w:r>
      <w:r w:rsidR="00FF3138" w:rsidRPr="00F60340">
        <w:t xml:space="preserve"> </w:t>
      </w:r>
      <w:r w:rsidR="00F60340" w:rsidRPr="00F60340">
        <w:t xml:space="preserve">osiągniętych w </w:t>
      </w:r>
      <w:r w:rsidR="00901AC5" w:rsidRPr="00F60340">
        <w:t>202</w:t>
      </w:r>
      <w:r w:rsidR="00901AC5">
        <w:t>3</w:t>
      </w:r>
      <w:r w:rsidR="00901AC5" w:rsidRPr="00F60340">
        <w:t xml:space="preserve"> </w:t>
      </w:r>
      <w:r w:rsidR="00F60340" w:rsidRPr="00F60340">
        <w:t>r.</w:t>
      </w:r>
      <w:bookmarkEnd w:id="1"/>
    </w:p>
    <w:p w14:paraId="42E15228" w14:textId="7660E601" w:rsidR="005244F4" w:rsidRDefault="002668CE" w:rsidP="009A04B4">
      <w:pPr>
        <w:spacing w:before="600" w:line="288" w:lineRule="auto"/>
        <w:rPr>
          <w:lang w:eastAsia="pl-PL"/>
        </w:rPr>
      </w:pPr>
      <w:r w:rsidRPr="00F3347D">
        <w:rPr>
          <w:lang w:eastAsia="pl-PL"/>
        </w:rPr>
        <w:t>A</w:t>
      </w:r>
      <w:r w:rsidR="005244F4" w:rsidRPr="00F3347D">
        <w:rPr>
          <w:lang w:eastAsia="pl-PL"/>
        </w:rPr>
        <w:t xml:space="preserve">ktywa </w:t>
      </w:r>
      <w:r w:rsidR="00690D88" w:rsidRPr="00F3347D">
        <w:rPr>
          <w:lang w:eastAsia="pl-PL"/>
        </w:rPr>
        <w:t xml:space="preserve">(pasywa) </w:t>
      </w:r>
      <w:r w:rsidR="005244F4" w:rsidRPr="00F3347D">
        <w:rPr>
          <w:lang w:eastAsia="pl-PL"/>
        </w:rPr>
        <w:t xml:space="preserve">razem </w:t>
      </w:r>
      <w:r w:rsidRPr="00F3347D">
        <w:rPr>
          <w:lang w:eastAsia="pl-PL"/>
        </w:rPr>
        <w:t xml:space="preserve">osiągnęły wartość </w:t>
      </w:r>
      <w:r w:rsidR="00901AC5" w:rsidRPr="00F3347D">
        <w:rPr>
          <w:lang w:eastAsia="pl-PL"/>
        </w:rPr>
        <w:t>28 418,4</w:t>
      </w:r>
      <w:r w:rsidR="005244F4" w:rsidRPr="00F3347D">
        <w:rPr>
          <w:lang w:eastAsia="pl-PL"/>
        </w:rPr>
        <w:t xml:space="preserve"> mln zł</w:t>
      </w:r>
      <w:r w:rsidR="00054216">
        <w:rPr>
          <w:lang w:eastAsia="pl-PL"/>
        </w:rPr>
        <w:t xml:space="preserve"> </w:t>
      </w:r>
      <w:r w:rsidR="00054216" w:rsidRPr="00054216">
        <w:rPr>
          <w:lang w:eastAsia="pl-PL"/>
        </w:rPr>
        <w:t>(o 2 301,4 mln zł większą niż na koniec 2023 r.).</w:t>
      </w:r>
      <w:r w:rsidR="00901AC5" w:rsidRPr="00D270CA">
        <w:rPr>
          <w:lang w:eastAsia="pl-PL"/>
        </w:rPr>
        <w:t xml:space="preserve"> Ponad</w:t>
      </w:r>
      <w:r w:rsidR="005244F4" w:rsidRPr="00D270CA">
        <w:rPr>
          <w:lang w:eastAsia="pl-PL"/>
        </w:rPr>
        <w:t xml:space="preserve"> </w:t>
      </w:r>
      <w:r w:rsidR="00901AC5" w:rsidRPr="00D270CA">
        <w:rPr>
          <w:lang w:eastAsia="pl-PL"/>
        </w:rPr>
        <w:t xml:space="preserve">połowa </w:t>
      </w:r>
      <w:r w:rsidR="00305579" w:rsidRPr="00D270CA">
        <w:rPr>
          <w:lang w:eastAsia="pl-PL"/>
        </w:rPr>
        <w:t>(</w:t>
      </w:r>
      <w:r w:rsidR="00901AC5" w:rsidRPr="00D270CA">
        <w:rPr>
          <w:lang w:eastAsia="pl-PL"/>
        </w:rPr>
        <w:t>51</w:t>
      </w:r>
      <w:r w:rsidR="005244F4" w:rsidRPr="00D270CA">
        <w:rPr>
          <w:lang w:eastAsia="pl-PL"/>
        </w:rPr>
        <w:t>,</w:t>
      </w:r>
      <w:r w:rsidR="00901AC5" w:rsidRPr="00D270CA">
        <w:rPr>
          <w:lang w:eastAsia="pl-PL"/>
        </w:rPr>
        <w:t>0</w:t>
      </w:r>
      <w:r w:rsidR="005244F4" w:rsidRPr="00D270CA">
        <w:rPr>
          <w:lang w:eastAsia="pl-PL"/>
        </w:rPr>
        <w:t>%</w:t>
      </w:r>
      <w:r w:rsidR="00305579" w:rsidRPr="00D270CA">
        <w:rPr>
          <w:lang w:eastAsia="pl-PL"/>
        </w:rPr>
        <w:t>)</w:t>
      </w:r>
      <w:r w:rsidR="005244F4" w:rsidRPr="00D270CA">
        <w:rPr>
          <w:lang w:eastAsia="pl-PL"/>
        </w:rPr>
        <w:t xml:space="preserve"> wartości aktywów</w:t>
      </w:r>
      <w:r w:rsidR="0064035A" w:rsidRPr="00D270CA">
        <w:rPr>
          <w:lang w:eastAsia="pl-PL"/>
        </w:rPr>
        <w:t xml:space="preserve"> (pasywów)</w:t>
      </w:r>
      <w:r w:rsidR="005244F4" w:rsidRPr="00D270CA">
        <w:rPr>
          <w:lang w:eastAsia="pl-PL"/>
        </w:rPr>
        <w:t xml:space="preserve"> </w:t>
      </w:r>
      <w:r w:rsidR="00305579" w:rsidRPr="00D270CA">
        <w:rPr>
          <w:lang w:eastAsia="pl-PL"/>
        </w:rPr>
        <w:t xml:space="preserve">należała </w:t>
      </w:r>
      <w:r w:rsidR="005244F4" w:rsidRPr="00D270CA">
        <w:rPr>
          <w:lang w:eastAsia="pl-PL"/>
        </w:rPr>
        <w:t>do jednostek o</w:t>
      </w:r>
      <w:r w:rsidR="00054216">
        <w:rPr>
          <w:lang w:eastAsia="pl-PL"/>
        </w:rPr>
        <w:t> </w:t>
      </w:r>
      <w:r w:rsidR="005244F4" w:rsidRPr="00D270CA">
        <w:rPr>
          <w:lang w:eastAsia="pl-PL"/>
        </w:rPr>
        <w:t>liczbie pracujących od 50 do 249 osób (</w:t>
      </w:r>
      <w:r w:rsidR="00901AC5" w:rsidRPr="00D270CA">
        <w:rPr>
          <w:lang w:eastAsia="pl-PL"/>
        </w:rPr>
        <w:t>330</w:t>
      </w:r>
      <w:r w:rsidR="00702E1D" w:rsidRPr="00D270CA">
        <w:rPr>
          <w:lang w:eastAsia="pl-PL"/>
        </w:rPr>
        <w:t> </w:t>
      </w:r>
      <w:r w:rsidR="005244F4" w:rsidRPr="00D270CA">
        <w:rPr>
          <w:lang w:eastAsia="pl-PL"/>
        </w:rPr>
        <w:t xml:space="preserve">jednostek), </w:t>
      </w:r>
      <w:r w:rsidR="00901AC5" w:rsidRPr="00D270CA">
        <w:rPr>
          <w:lang w:eastAsia="pl-PL"/>
        </w:rPr>
        <w:t>24,6</w:t>
      </w:r>
      <w:r w:rsidR="005244F4" w:rsidRPr="00D270CA">
        <w:rPr>
          <w:lang w:eastAsia="pl-PL"/>
        </w:rPr>
        <w:t xml:space="preserve">% </w:t>
      </w:r>
      <w:r w:rsidR="00DB7DED" w:rsidRPr="00D270CA">
        <w:rPr>
          <w:lang w:eastAsia="pl-PL"/>
        </w:rPr>
        <w:t xml:space="preserve">do </w:t>
      </w:r>
      <w:r w:rsidR="00997E91" w:rsidRPr="00D270CA">
        <w:rPr>
          <w:lang w:eastAsia="pl-PL"/>
        </w:rPr>
        <w:t>instytucj</w:t>
      </w:r>
      <w:r w:rsidR="00DB7DED" w:rsidRPr="00D270CA">
        <w:rPr>
          <w:lang w:eastAsia="pl-PL"/>
        </w:rPr>
        <w:t>i</w:t>
      </w:r>
      <w:r w:rsidR="005244F4" w:rsidRPr="00D270CA">
        <w:rPr>
          <w:lang w:eastAsia="pl-PL"/>
        </w:rPr>
        <w:t xml:space="preserve"> o liczbie pracujących od 10</w:t>
      </w:r>
      <w:r w:rsidR="005244F4" w:rsidRPr="00D270CA">
        <w:t xml:space="preserve"> do </w:t>
      </w:r>
      <w:r w:rsidR="005244F4" w:rsidRPr="00D270CA">
        <w:rPr>
          <w:lang w:eastAsia="pl-PL"/>
        </w:rPr>
        <w:t>49 osób (</w:t>
      </w:r>
      <w:r w:rsidR="00901AC5" w:rsidRPr="00D270CA">
        <w:rPr>
          <w:lang w:eastAsia="pl-PL"/>
        </w:rPr>
        <w:t>1</w:t>
      </w:r>
      <w:r w:rsidR="00702E1D" w:rsidRPr="00D270CA">
        <w:rPr>
          <w:lang w:eastAsia="pl-PL"/>
        </w:rPr>
        <w:t> </w:t>
      </w:r>
      <w:r w:rsidR="00901AC5" w:rsidRPr="00D270CA">
        <w:rPr>
          <w:lang w:eastAsia="pl-PL"/>
        </w:rPr>
        <w:t>603</w:t>
      </w:r>
      <w:r w:rsidR="00702E1D" w:rsidRPr="00D270CA">
        <w:rPr>
          <w:lang w:eastAsia="pl-PL"/>
        </w:rPr>
        <w:t> </w:t>
      </w:r>
      <w:r w:rsidR="005244F4" w:rsidRPr="00D270CA">
        <w:rPr>
          <w:lang w:eastAsia="pl-PL"/>
        </w:rPr>
        <w:t>jednost</w:t>
      </w:r>
      <w:r w:rsidR="0069376F" w:rsidRPr="00D270CA">
        <w:rPr>
          <w:lang w:eastAsia="pl-PL"/>
        </w:rPr>
        <w:t>ki</w:t>
      </w:r>
      <w:r w:rsidR="005244F4" w:rsidRPr="00D270CA">
        <w:rPr>
          <w:lang w:eastAsia="pl-PL"/>
        </w:rPr>
        <w:t xml:space="preserve">), </w:t>
      </w:r>
      <w:r w:rsidR="00901AC5" w:rsidRPr="00D270CA">
        <w:rPr>
          <w:lang w:eastAsia="pl-PL"/>
        </w:rPr>
        <w:t>19,4</w:t>
      </w:r>
      <w:r w:rsidR="005244F4" w:rsidRPr="00D270CA">
        <w:rPr>
          <w:lang w:eastAsia="pl-PL"/>
        </w:rPr>
        <w:t xml:space="preserve">% do </w:t>
      </w:r>
      <w:r w:rsidR="00997E91" w:rsidRPr="00D270CA">
        <w:rPr>
          <w:lang w:eastAsia="pl-PL"/>
        </w:rPr>
        <w:t>jednostek</w:t>
      </w:r>
      <w:r w:rsidR="005244F4" w:rsidRPr="00D270CA">
        <w:rPr>
          <w:lang w:eastAsia="pl-PL"/>
        </w:rPr>
        <w:t xml:space="preserve"> o liczbie pracujących 250</w:t>
      </w:r>
      <w:r w:rsidR="00054216">
        <w:rPr>
          <w:lang w:eastAsia="pl-PL"/>
        </w:rPr>
        <w:t> </w:t>
      </w:r>
      <w:r w:rsidR="005244F4" w:rsidRPr="00D270CA">
        <w:rPr>
          <w:lang w:eastAsia="pl-PL"/>
        </w:rPr>
        <w:t>i więcej osób (</w:t>
      </w:r>
      <w:r w:rsidR="006F674C" w:rsidRPr="00D270CA">
        <w:rPr>
          <w:lang w:eastAsia="pl-PL"/>
        </w:rPr>
        <w:t>28</w:t>
      </w:r>
      <w:r w:rsidR="00702E1D" w:rsidRPr="00D270CA">
        <w:rPr>
          <w:lang w:eastAsia="pl-PL"/>
        </w:rPr>
        <w:t> </w:t>
      </w:r>
      <w:r w:rsidR="005244F4" w:rsidRPr="00D270CA">
        <w:rPr>
          <w:lang w:eastAsia="pl-PL"/>
        </w:rPr>
        <w:t xml:space="preserve">jednostek), a </w:t>
      </w:r>
      <w:r w:rsidR="00901AC5" w:rsidRPr="00D270CA">
        <w:rPr>
          <w:lang w:eastAsia="pl-PL"/>
        </w:rPr>
        <w:t>5</w:t>
      </w:r>
      <w:r w:rsidR="005244F4" w:rsidRPr="00D270CA">
        <w:rPr>
          <w:lang w:eastAsia="pl-PL"/>
        </w:rPr>
        <w:t>,</w:t>
      </w:r>
      <w:r w:rsidR="00794F16" w:rsidRPr="00D270CA">
        <w:rPr>
          <w:lang w:eastAsia="pl-PL"/>
        </w:rPr>
        <w:t>0</w:t>
      </w:r>
      <w:r w:rsidR="005244F4" w:rsidRPr="00D270CA">
        <w:rPr>
          <w:lang w:eastAsia="pl-PL"/>
        </w:rPr>
        <w:t xml:space="preserve">% </w:t>
      </w:r>
      <w:r w:rsidR="00DB7DED" w:rsidRPr="00D270CA">
        <w:rPr>
          <w:lang w:eastAsia="pl-PL"/>
        </w:rPr>
        <w:t xml:space="preserve">do </w:t>
      </w:r>
      <w:r w:rsidR="00997E91" w:rsidRPr="00D270CA">
        <w:rPr>
          <w:lang w:eastAsia="pl-PL"/>
        </w:rPr>
        <w:t>instytucj</w:t>
      </w:r>
      <w:r w:rsidR="00DB7DED" w:rsidRPr="00D270CA">
        <w:rPr>
          <w:lang w:eastAsia="pl-PL"/>
        </w:rPr>
        <w:t>i</w:t>
      </w:r>
      <w:r w:rsidR="005244F4" w:rsidRPr="00D270CA">
        <w:rPr>
          <w:lang w:eastAsia="pl-PL"/>
        </w:rPr>
        <w:t xml:space="preserve"> o liczbie pracujących poniżej 10</w:t>
      </w:r>
      <w:r w:rsidR="007B5440" w:rsidRPr="00D270CA">
        <w:rPr>
          <w:lang w:eastAsia="pl-PL"/>
        </w:rPr>
        <w:t xml:space="preserve"> </w:t>
      </w:r>
      <w:r w:rsidR="005244F4" w:rsidRPr="00D270CA">
        <w:rPr>
          <w:lang w:eastAsia="pl-PL"/>
        </w:rPr>
        <w:t>osób (</w:t>
      </w:r>
      <w:r w:rsidR="00901AC5" w:rsidRPr="00D270CA">
        <w:rPr>
          <w:lang w:eastAsia="pl-PL"/>
        </w:rPr>
        <w:t>2</w:t>
      </w:r>
      <w:r w:rsidR="00702E1D" w:rsidRPr="00D270CA">
        <w:rPr>
          <w:lang w:eastAsia="pl-PL"/>
        </w:rPr>
        <w:t> </w:t>
      </w:r>
      <w:r w:rsidR="00901AC5" w:rsidRPr="00D270CA">
        <w:rPr>
          <w:lang w:eastAsia="pl-PL"/>
        </w:rPr>
        <w:t>747</w:t>
      </w:r>
      <w:r w:rsidR="00702E1D" w:rsidRPr="00D270CA">
        <w:rPr>
          <w:lang w:eastAsia="pl-PL"/>
        </w:rPr>
        <w:t> </w:t>
      </w:r>
      <w:r w:rsidR="005244F4" w:rsidRPr="00D270CA">
        <w:rPr>
          <w:lang w:eastAsia="pl-PL"/>
        </w:rPr>
        <w:t>jednost</w:t>
      </w:r>
      <w:r w:rsidR="00702E1D" w:rsidRPr="00D270CA">
        <w:rPr>
          <w:lang w:eastAsia="pl-PL"/>
        </w:rPr>
        <w:t>ek</w:t>
      </w:r>
      <w:r w:rsidR="005244F4" w:rsidRPr="00D270CA">
        <w:rPr>
          <w:lang w:eastAsia="pl-PL"/>
        </w:rPr>
        <w:t>).</w:t>
      </w:r>
    </w:p>
    <w:p w14:paraId="09AEDD24" w14:textId="2D3A9D91" w:rsidR="00901AC5" w:rsidRPr="0032122D" w:rsidRDefault="00901AC5" w:rsidP="00996393">
      <w:pPr>
        <w:spacing w:line="288" w:lineRule="auto"/>
        <w:rPr>
          <w:lang w:eastAsia="pl-PL"/>
        </w:rPr>
      </w:pPr>
      <w:r>
        <w:rPr>
          <w:lang w:eastAsia="pl-PL"/>
        </w:rPr>
        <w:t>Aktywa (pasywa) samorządowych instytucji kultury wyniosły 17 241,3 mln zł (60,7%)</w:t>
      </w:r>
      <w:r w:rsidR="0069376F">
        <w:rPr>
          <w:lang w:eastAsia="pl-PL"/>
        </w:rPr>
        <w:t>,</w:t>
      </w:r>
      <w:r>
        <w:rPr>
          <w:lang w:eastAsia="pl-PL"/>
        </w:rPr>
        <w:t xml:space="preserve"> a</w:t>
      </w:r>
      <w:r w:rsidR="00EF1D5D">
        <w:rPr>
          <w:lang w:eastAsia="pl-PL"/>
        </w:rPr>
        <w:t> </w:t>
      </w:r>
      <w:r>
        <w:rPr>
          <w:lang w:eastAsia="pl-PL"/>
        </w:rPr>
        <w:t>państwowych instytucji kultury</w:t>
      </w:r>
      <w:r w:rsidR="009A0771">
        <w:rPr>
          <w:lang w:eastAsia="pl-PL"/>
        </w:rPr>
        <w:t xml:space="preserve"> –</w:t>
      </w:r>
      <w:r>
        <w:rPr>
          <w:lang w:eastAsia="pl-PL"/>
        </w:rPr>
        <w:t xml:space="preserve"> 11 177,1 mln zł </w:t>
      </w:r>
      <w:r w:rsidR="000B5679">
        <w:rPr>
          <w:lang w:eastAsia="pl-PL"/>
        </w:rPr>
        <w:t>(39,3%).</w:t>
      </w:r>
    </w:p>
    <w:p w14:paraId="5BC3C10C" w14:textId="54D3DC87" w:rsidR="00E816DF" w:rsidRPr="00E816DF" w:rsidRDefault="008A5FD3" w:rsidP="00E816DF">
      <w:pPr>
        <w:spacing w:line="288" w:lineRule="auto"/>
        <w:rPr>
          <w:lang w:eastAsia="pl-PL"/>
        </w:rPr>
      </w:pPr>
      <w:r w:rsidRPr="00E816DF">
        <w:rPr>
          <w:lang w:eastAsia="pl-PL"/>
        </w:rPr>
        <w:t xml:space="preserve">Najwyższą wartość aktywów (pasywów) razem odnotowano w bibliotekach, archiwach, muzeach oraz instytucjach zajmujących się pozostałą działalnością związaną z kulturą </w:t>
      </w:r>
      <w:r w:rsidR="004203A0" w:rsidRPr="00E816DF">
        <w:rPr>
          <w:lang w:eastAsia="pl-PL"/>
        </w:rPr>
        <w:t xml:space="preserve">– </w:t>
      </w:r>
      <w:r w:rsidRPr="00E816DF">
        <w:rPr>
          <w:lang w:eastAsia="pl-PL"/>
        </w:rPr>
        <w:t>17</w:t>
      </w:r>
      <w:r w:rsidR="004203A0" w:rsidRPr="00E816DF">
        <w:rPr>
          <w:lang w:eastAsia="pl-PL"/>
        </w:rPr>
        <w:t> </w:t>
      </w:r>
      <w:r w:rsidRPr="00E816DF">
        <w:rPr>
          <w:lang w:eastAsia="pl-PL"/>
        </w:rPr>
        <w:t>484,3 mln zł, tj. 61,5% ogólnej wartości.</w:t>
      </w:r>
      <w:r w:rsidR="004203A0" w:rsidRPr="00E816DF">
        <w:rPr>
          <w:lang w:eastAsia="pl-PL"/>
        </w:rPr>
        <w:t xml:space="preserve"> </w:t>
      </w:r>
    </w:p>
    <w:p w14:paraId="47882768" w14:textId="0242E7D0" w:rsidR="005244F4" w:rsidRPr="00805625" w:rsidRDefault="005244F4" w:rsidP="00805625">
      <w:pPr>
        <w:pStyle w:val="Tytutablicy"/>
      </w:pPr>
      <w:r w:rsidRPr="00805625">
        <w:t>Tablica 1. Podstawowe dane o finansach instytucji kultury</w:t>
      </w:r>
    </w:p>
    <w:tbl>
      <w:tblPr>
        <w:tblW w:w="7980" w:type="dxa"/>
        <w:tblBorders>
          <w:top w:val="single" w:sz="4" w:space="0" w:color="001D77"/>
          <w:insideH w:val="single" w:sz="4" w:space="0" w:color="001D77"/>
          <w:insideV w:val="single" w:sz="4" w:space="0" w:color="212492"/>
        </w:tblBorders>
        <w:tblCellMar>
          <w:left w:w="70" w:type="dxa"/>
          <w:right w:w="70" w:type="dxa"/>
        </w:tblCellMar>
        <w:tblLook w:val="0480" w:firstRow="0" w:lastRow="0" w:firstColumn="1" w:lastColumn="0" w:noHBand="0" w:noVBand="1"/>
        <w:tblCaption w:val="accessible"/>
      </w:tblPr>
      <w:tblGrid>
        <w:gridCol w:w="3860"/>
        <w:gridCol w:w="1320"/>
        <w:gridCol w:w="1320"/>
        <w:gridCol w:w="1480"/>
      </w:tblGrid>
      <w:tr w:rsidR="00422A43" w:rsidRPr="00852745" w14:paraId="251B7453" w14:textId="77777777" w:rsidTr="00D87E5C">
        <w:trPr>
          <w:trHeight w:val="204"/>
          <w:tblHeader/>
        </w:trPr>
        <w:tc>
          <w:tcPr>
            <w:tcW w:w="3860" w:type="dxa"/>
            <w:vMerge w:val="restart"/>
            <w:noWrap/>
            <w:vAlign w:val="center"/>
            <w:hideMark/>
          </w:tcPr>
          <w:p w14:paraId="4D5CA7CF" w14:textId="03FF0BA2" w:rsidR="00422A43" w:rsidRPr="00852745" w:rsidRDefault="00422A43" w:rsidP="00A32C82">
            <w:pPr>
              <w:pStyle w:val="Tablicagwkarodek"/>
              <w:spacing w:line="240" w:lineRule="exact"/>
            </w:pPr>
            <w:r w:rsidRPr="00852745">
              <w:t>Wyszczególnienie</w:t>
            </w:r>
          </w:p>
        </w:tc>
        <w:tc>
          <w:tcPr>
            <w:tcW w:w="1320" w:type="dxa"/>
            <w:noWrap/>
            <w:vAlign w:val="center"/>
            <w:hideMark/>
          </w:tcPr>
          <w:p w14:paraId="769E80AB" w14:textId="44F648BC" w:rsidR="00422A43" w:rsidRPr="00852745" w:rsidRDefault="00422A43" w:rsidP="00A32C82">
            <w:pPr>
              <w:pStyle w:val="Tablicagwkarodek"/>
              <w:spacing w:line="240" w:lineRule="exact"/>
            </w:pPr>
            <w:r>
              <w:t>01</w:t>
            </w:r>
            <w:r w:rsidR="00C068E9">
              <w:t>–</w:t>
            </w:r>
            <w:r>
              <w:t xml:space="preserve">12 </w:t>
            </w:r>
            <w:r w:rsidRPr="00852745">
              <w:t>2023</w:t>
            </w:r>
          </w:p>
        </w:tc>
        <w:tc>
          <w:tcPr>
            <w:tcW w:w="2800" w:type="dxa"/>
            <w:gridSpan w:val="2"/>
            <w:noWrap/>
            <w:vAlign w:val="center"/>
            <w:hideMark/>
          </w:tcPr>
          <w:p w14:paraId="5B4C9C77" w14:textId="3E333F9B" w:rsidR="00422A43" w:rsidRPr="00852745" w:rsidRDefault="00422A43" w:rsidP="00A32C82">
            <w:pPr>
              <w:pStyle w:val="Tablicagwkarodek"/>
              <w:spacing w:line="240" w:lineRule="exact"/>
              <w:rPr>
                <w:highlight w:val="yellow"/>
              </w:rPr>
            </w:pPr>
            <w:r>
              <w:t>01</w:t>
            </w:r>
            <w:r w:rsidR="00C068E9">
              <w:t>–</w:t>
            </w:r>
            <w:r>
              <w:t xml:space="preserve">12 </w:t>
            </w:r>
            <w:r w:rsidRPr="00852745">
              <w:t>2024</w:t>
            </w:r>
          </w:p>
        </w:tc>
      </w:tr>
      <w:tr w:rsidR="005244F4" w:rsidRPr="00852745" w14:paraId="424969BF" w14:textId="77777777" w:rsidTr="00D87E5C">
        <w:trPr>
          <w:trHeight w:val="216"/>
          <w:tblHeader/>
        </w:trPr>
        <w:tc>
          <w:tcPr>
            <w:tcW w:w="0" w:type="auto"/>
            <w:vMerge/>
            <w:vAlign w:val="center"/>
            <w:hideMark/>
          </w:tcPr>
          <w:p w14:paraId="294A47A1" w14:textId="77777777" w:rsidR="005244F4" w:rsidRPr="00852745" w:rsidRDefault="005244F4" w:rsidP="00A32C82">
            <w:pPr>
              <w:pStyle w:val="Tablicagwkarodek"/>
              <w:spacing w:line="240" w:lineRule="exact"/>
              <w:rPr>
                <w:highlight w:val="yellow"/>
              </w:rPr>
            </w:pPr>
          </w:p>
        </w:tc>
        <w:tc>
          <w:tcPr>
            <w:tcW w:w="2640" w:type="dxa"/>
            <w:gridSpan w:val="2"/>
            <w:noWrap/>
            <w:vAlign w:val="center"/>
            <w:hideMark/>
          </w:tcPr>
          <w:p w14:paraId="21AABD2A" w14:textId="03D4B536" w:rsidR="005244F4" w:rsidRPr="00852745" w:rsidRDefault="005244F4" w:rsidP="00A32C82">
            <w:pPr>
              <w:pStyle w:val="Tablicagwkarodek"/>
              <w:spacing w:line="240" w:lineRule="exact"/>
              <w:rPr>
                <w:highlight w:val="yellow"/>
              </w:rPr>
            </w:pPr>
            <w:r w:rsidRPr="00852745">
              <w:t>w mln</w:t>
            </w:r>
            <w:r w:rsidR="002B1BFD" w:rsidRPr="00852745">
              <w:t xml:space="preserve"> zł</w:t>
            </w:r>
          </w:p>
        </w:tc>
        <w:tc>
          <w:tcPr>
            <w:tcW w:w="0" w:type="auto"/>
            <w:vAlign w:val="center"/>
            <w:hideMark/>
          </w:tcPr>
          <w:p w14:paraId="2E27A749" w14:textId="7E8662BE" w:rsidR="005244F4" w:rsidRPr="00852745" w:rsidRDefault="00422A43" w:rsidP="00A32C82">
            <w:pPr>
              <w:pStyle w:val="Tablicagwkarodek"/>
              <w:spacing w:line="240" w:lineRule="exact"/>
              <w:rPr>
                <w:highlight w:val="yellow"/>
              </w:rPr>
            </w:pPr>
            <w:r>
              <w:t>01</w:t>
            </w:r>
            <w:r w:rsidR="00C068E9">
              <w:t>–</w:t>
            </w:r>
            <w:r>
              <w:t xml:space="preserve">12 </w:t>
            </w:r>
            <w:r w:rsidRPr="00852745">
              <w:t>2023=100</w:t>
            </w:r>
          </w:p>
        </w:tc>
      </w:tr>
      <w:tr w:rsidR="005244F4" w:rsidRPr="00852745" w14:paraId="782AA8AD" w14:textId="77777777" w:rsidTr="00D87E5C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156A9024" w14:textId="77777777" w:rsidR="005244F4" w:rsidRPr="00852745" w:rsidRDefault="005244F4" w:rsidP="00A32C82">
            <w:pPr>
              <w:pStyle w:val="Tablicaboczek"/>
              <w:spacing w:line="240" w:lineRule="exact"/>
            </w:pPr>
            <w:r w:rsidRPr="00852745">
              <w:t>Aktywa (pasywa)</w:t>
            </w:r>
          </w:p>
        </w:tc>
        <w:tc>
          <w:tcPr>
            <w:tcW w:w="1320" w:type="dxa"/>
            <w:noWrap/>
            <w:vAlign w:val="center"/>
            <w:hideMark/>
          </w:tcPr>
          <w:p w14:paraId="3428810E" w14:textId="09C49627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26 117,0</w:t>
            </w:r>
          </w:p>
        </w:tc>
        <w:tc>
          <w:tcPr>
            <w:tcW w:w="1320" w:type="dxa"/>
            <w:noWrap/>
            <w:vAlign w:val="center"/>
            <w:hideMark/>
          </w:tcPr>
          <w:p w14:paraId="10EBD6F9" w14:textId="5B5699CF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28 418,4</w:t>
            </w:r>
          </w:p>
        </w:tc>
        <w:tc>
          <w:tcPr>
            <w:tcW w:w="1480" w:type="dxa"/>
            <w:noWrap/>
            <w:vAlign w:val="center"/>
            <w:hideMark/>
          </w:tcPr>
          <w:p w14:paraId="42A2BC9D" w14:textId="245772D7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108,8</w:t>
            </w:r>
          </w:p>
        </w:tc>
      </w:tr>
      <w:tr w:rsidR="005244F4" w:rsidRPr="00852745" w14:paraId="04523DC5" w14:textId="77777777" w:rsidTr="00D87E5C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1795E64B" w14:textId="77777777" w:rsidR="005244F4" w:rsidRPr="00852745" w:rsidRDefault="005244F4" w:rsidP="00A32C82">
            <w:pPr>
              <w:pStyle w:val="Tablicaboczek"/>
              <w:spacing w:line="240" w:lineRule="exact"/>
            </w:pPr>
            <w:r w:rsidRPr="00852745">
              <w:t>Przychody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6CB07F05" w14:textId="05FE87BE" w:rsidR="005244F4" w:rsidRPr="00852745" w:rsidRDefault="00007D3B" w:rsidP="00A32C82">
            <w:pPr>
              <w:pStyle w:val="Tablicadanerodek"/>
              <w:spacing w:line="240" w:lineRule="exact"/>
            </w:pPr>
            <w:r w:rsidRPr="00852745">
              <w:t>14</w:t>
            </w:r>
            <w:r w:rsidR="009A52BB" w:rsidRPr="00852745">
              <w:t xml:space="preserve"> </w:t>
            </w:r>
            <w:r w:rsidRPr="00852745">
              <w:t>632,6</w:t>
            </w:r>
          </w:p>
        </w:tc>
        <w:tc>
          <w:tcPr>
            <w:tcW w:w="1320" w:type="dxa"/>
            <w:noWrap/>
            <w:vAlign w:val="center"/>
            <w:hideMark/>
          </w:tcPr>
          <w:p w14:paraId="4A05D05C" w14:textId="568B7AC0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16 666,2</w:t>
            </w:r>
          </w:p>
        </w:tc>
        <w:tc>
          <w:tcPr>
            <w:tcW w:w="1480" w:type="dxa"/>
            <w:noWrap/>
            <w:vAlign w:val="center"/>
            <w:hideMark/>
          </w:tcPr>
          <w:p w14:paraId="5C1748D7" w14:textId="3FF0F975" w:rsidR="006F674C" w:rsidRPr="00852745" w:rsidRDefault="00A43B0A" w:rsidP="00A32C82">
            <w:pPr>
              <w:pStyle w:val="Tablicadanerodek"/>
              <w:spacing w:line="240" w:lineRule="exact"/>
              <w:ind w:right="-28"/>
            </w:pPr>
            <w:r w:rsidRPr="00852745">
              <w:t>113,9</w:t>
            </w:r>
            <w:r w:rsidR="0039202A" w:rsidRPr="00852745">
              <w:t xml:space="preserve"> </w:t>
            </w:r>
          </w:p>
        </w:tc>
      </w:tr>
      <w:tr w:rsidR="005244F4" w:rsidRPr="00852745" w14:paraId="00E4A66D" w14:textId="77777777" w:rsidTr="00D87E5C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621863FD" w14:textId="77777777" w:rsidR="005244F4" w:rsidRPr="00852745" w:rsidRDefault="005244F4" w:rsidP="00A32C82">
            <w:pPr>
              <w:pStyle w:val="Tablicaboczek"/>
              <w:spacing w:line="240" w:lineRule="exact"/>
            </w:pPr>
            <w:r w:rsidRPr="00852745">
              <w:t>Koszty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5CC0CE4E" w14:textId="6061D0D7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14 526,1</w:t>
            </w:r>
          </w:p>
        </w:tc>
        <w:tc>
          <w:tcPr>
            <w:tcW w:w="1320" w:type="dxa"/>
            <w:noWrap/>
            <w:vAlign w:val="center"/>
            <w:hideMark/>
          </w:tcPr>
          <w:p w14:paraId="6BB767AA" w14:textId="019B2037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16 504,3</w:t>
            </w:r>
          </w:p>
        </w:tc>
        <w:tc>
          <w:tcPr>
            <w:tcW w:w="1480" w:type="dxa"/>
            <w:noWrap/>
            <w:vAlign w:val="center"/>
            <w:hideMark/>
          </w:tcPr>
          <w:p w14:paraId="7610E315" w14:textId="372F84B8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113,6</w:t>
            </w:r>
          </w:p>
        </w:tc>
      </w:tr>
      <w:tr w:rsidR="005244F4" w:rsidRPr="00852745" w14:paraId="63CB26DC" w14:textId="77777777" w:rsidTr="00D87E5C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5ED15892" w14:textId="77777777" w:rsidR="005244F4" w:rsidRPr="00852745" w:rsidRDefault="005244F4" w:rsidP="00A32C82">
            <w:pPr>
              <w:pStyle w:val="Tablicaboczek"/>
              <w:spacing w:line="240" w:lineRule="exact"/>
            </w:pPr>
            <w:r w:rsidRPr="00852745">
              <w:t>Wynik finansowy brutto</w:t>
            </w:r>
          </w:p>
        </w:tc>
        <w:tc>
          <w:tcPr>
            <w:tcW w:w="1320" w:type="dxa"/>
            <w:noWrap/>
            <w:vAlign w:val="center"/>
            <w:hideMark/>
          </w:tcPr>
          <w:p w14:paraId="203FC2FE" w14:textId="35035D2A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106,6</w:t>
            </w:r>
          </w:p>
        </w:tc>
        <w:tc>
          <w:tcPr>
            <w:tcW w:w="1320" w:type="dxa"/>
            <w:noWrap/>
            <w:vAlign w:val="center"/>
            <w:hideMark/>
          </w:tcPr>
          <w:p w14:paraId="49284312" w14:textId="5D19DCC9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161,9</w:t>
            </w:r>
          </w:p>
        </w:tc>
        <w:tc>
          <w:tcPr>
            <w:tcW w:w="1480" w:type="dxa"/>
            <w:noWrap/>
            <w:vAlign w:val="center"/>
            <w:hideMark/>
          </w:tcPr>
          <w:p w14:paraId="28A1D73E" w14:textId="443804A1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151,9</w:t>
            </w:r>
          </w:p>
        </w:tc>
      </w:tr>
      <w:tr w:rsidR="005244F4" w:rsidRPr="00852745" w14:paraId="36A753A5" w14:textId="77777777" w:rsidTr="00D87E5C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039EAEC0" w14:textId="77777777" w:rsidR="005244F4" w:rsidRPr="00852745" w:rsidRDefault="005244F4" w:rsidP="00A32C82">
            <w:pPr>
              <w:pStyle w:val="Tablicaboczek"/>
              <w:spacing w:line="240" w:lineRule="exact"/>
            </w:pPr>
            <w:r w:rsidRPr="00852745">
              <w:t>Wynik finansowy netto</w:t>
            </w:r>
          </w:p>
        </w:tc>
        <w:tc>
          <w:tcPr>
            <w:tcW w:w="1320" w:type="dxa"/>
            <w:noWrap/>
            <w:vAlign w:val="center"/>
            <w:hideMark/>
          </w:tcPr>
          <w:p w14:paraId="79A2B3A5" w14:textId="341666C3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104,7</w:t>
            </w:r>
          </w:p>
        </w:tc>
        <w:tc>
          <w:tcPr>
            <w:tcW w:w="1320" w:type="dxa"/>
            <w:noWrap/>
            <w:vAlign w:val="center"/>
            <w:hideMark/>
          </w:tcPr>
          <w:p w14:paraId="71D2AE1C" w14:textId="5A710B40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159,7</w:t>
            </w:r>
          </w:p>
        </w:tc>
        <w:tc>
          <w:tcPr>
            <w:tcW w:w="1480" w:type="dxa"/>
            <w:noWrap/>
            <w:vAlign w:val="center"/>
            <w:hideMark/>
          </w:tcPr>
          <w:p w14:paraId="3A6E5B0A" w14:textId="3DC969DF" w:rsidR="005244F4" w:rsidRPr="00852745" w:rsidRDefault="00A43B0A" w:rsidP="00A32C82">
            <w:pPr>
              <w:pStyle w:val="Tablicadanerodek"/>
              <w:spacing w:line="240" w:lineRule="exact"/>
            </w:pPr>
            <w:r w:rsidRPr="00852745">
              <w:t>152,5</w:t>
            </w:r>
          </w:p>
        </w:tc>
      </w:tr>
    </w:tbl>
    <w:p w14:paraId="4C409F95" w14:textId="0BD140D0" w:rsidR="005244F4" w:rsidRPr="008D2270" w:rsidRDefault="005244F4" w:rsidP="00342815">
      <w:pPr>
        <w:spacing w:before="360" w:line="288" w:lineRule="auto"/>
        <w:rPr>
          <w:b/>
        </w:rPr>
      </w:pPr>
      <w:r w:rsidRPr="008D2270">
        <w:t xml:space="preserve">Na koniec </w:t>
      </w:r>
      <w:r w:rsidR="00A43B0A" w:rsidRPr="008D2270">
        <w:t>202</w:t>
      </w:r>
      <w:r w:rsidR="00A43B0A">
        <w:t>4</w:t>
      </w:r>
      <w:r w:rsidR="00A43B0A" w:rsidRPr="008D2270">
        <w:t xml:space="preserve"> </w:t>
      </w:r>
      <w:r w:rsidRPr="008D2270">
        <w:t xml:space="preserve">r. </w:t>
      </w:r>
      <w:r w:rsidRPr="00212E15">
        <w:t xml:space="preserve">aktywa trwałe instytucji kultury wyniosły </w:t>
      </w:r>
      <w:r w:rsidR="00A43B0A">
        <w:t>25</w:t>
      </w:r>
      <w:r w:rsidR="000F3F74">
        <w:t xml:space="preserve"> </w:t>
      </w:r>
      <w:r w:rsidR="00A43B0A">
        <w:t>767,6</w:t>
      </w:r>
      <w:r w:rsidRPr="00212E15">
        <w:t xml:space="preserve"> mln zł i były o </w:t>
      </w:r>
      <w:r w:rsidR="00A43B0A">
        <w:t>8,0</w:t>
      </w:r>
      <w:r w:rsidRPr="00212E15">
        <w:t xml:space="preserve">% wyższe w </w:t>
      </w:r>
      <w:r w:rsidR="0069376F">
        <w:t>porównaniu z poprzednim rokiem</w:t>
      </w:r>
      <w:r w:rsidRPr="005067D4">
        <w:t xml:space="preserve">. </w:t>
      </w:r>
      <w:r w:rsidRPr="00DA3BD1">
        <w:t>W ich strukturze największy udział</w:t>
      </w:r>
      <w:r w:rsidR="003C05BC" w:rsidRPr="00DA3BD1">
        <w:t>, tak jak przed rokiem</w:t>
      </w:r>
      <w:r w:rsidR="0069376F" w:rsidRPr="00DA3BD1">
        <w:t>,</w:t>
      </w:r>
      <w:r w:rsidRPr="00DA3BD1">
        <w:t xml:space="preserve"> miały rzeczowe aktywa trwałe (98,</w:t>
      </w:r>
      <w:r w:rsidR="00A43B0A" w:rsidRPr="00DA3BD1">
        <w:t>9</w:t>
      </w:r>
      <w:r w:rsidRPr="00DA3BD1">
        <w:t xml:space="preserve">%), w ramach których środki trwałe stanowiły </w:t>
      </w:r>
      <w:r w:rsidR="003C05BC" w:rsidRPr="00DA3BD1">
        <w:t>85,8</w:t>
      </w:r>
      <w:r w:rsidRPr="00DA3BD1">
        <w:t>%</w:t>
      </w:r>
      <w:r w:rsidR="00342E2B" w:rsidRPr="00DA3BD1">
        <w:t>,</w:t>
      </w:r>
      <w:r w:rsidRPr="00DA3BD1">
        <w:t xml:space="preserve"> a środki trwałe w</w:t>
      </w:r>
      <w:r w:rsidR="008E7B0E" w:rsidRPr="00DA3BD1">
        <w:t xml:space="preserve"> </w:t>
      </w:r>
      <w:r w:rsidRPr="00DA3BD1">
        <w:t xml:space="preserve">budowie </w:t>
      </w:r>
      <w:r w:rsidR="00DA3BD1">
        <w:t xml:space="preserve">– </w:t>
      </w:r>
      <w:r w:rsidR="00A43B0A" w:rsidRPr="00DA3BD1">
        <w:t>13,7</w:t>
      </w:r>
      <w:r w:rsidRPr="00DA3BD1">
        <w:t>%.</w:t>
      </w:r>
    </w:p>
    <w:p w14:paraId="0AFF67E8" w14:textId="4CD30763" w:rsidR="005244F4" w:rsidRPr="000666CC" w:rsidRDefault="005244F4" w:rsidP="00702E1D">
      <w:pPr>
        <w:spacing w:line="288" w:lineRule="auto"/>
      </w:pPr>
      <w:r w:rsidRPr="000666CC">
        <w:t xml:space="preserve">Aktywa obrotowe instytucji kultury </w:t>
      </w:r>
      <w:r w:rsidR="00E91E92" w:rsidRPr="000666CC">
        <w:t xml:space="preserve">wyniosły </w:t>
      </w:r>
      <w:r w:rsidR="00066B05">
        <w:t>2 650,8</w:t>
      </w:r>
      <w:r w:rsidR="00E91E92" w:rsidRPr="000666CC">
        <w:t xml:space="preserve"> mln zł</w:t>
      </w:r>
      <w:r w:rsidR="00E91E92">
        <w:t xml:space="preserve"> i </w:t>
      </w:r>
      <w:r w:rsidRPr="000666CC">
        <w:t xml:space="preserve">były wyższe o </w:t>
      </w:r>
      <w:r w:rsidR="00066B05">
        <w:t>17,9</w:t>
      </w:r>
      <w:r w:rsidRPr="000666CC">
        <w:t xml:space="preserve">% w stosunku do stanu na koniec </w:t>
      </w:r>
      <w:r w:rsidR="00066B05" w:rsidRPr="000666CC">
        <w:t>202</w:t>
      </w:r>
      <w:r w:rsidR="00066B05">
        <w:t xml:space="preserve">3 </w:t>
      </w:r>
      <w:r w:rsidRPr="000666CC">
        <w:t>r.</w:t>
      </w:r>
      <w:r w:rsidR="00B3120F" w:rsidRPr="000666CC">
        <w:t xml:space="preserve"> </w:t>
      </w:r>
      <w:r w:rsidR="00E91E92">
        <w:t>Inwestycje</w:t>
      </w:r>
      <w:r w:rsidR="00E91E92" w:rsidRPr="000666CC">
        <w:t xml:space="preserve"> </w:t>
      </w:r>
      <w:r w:rsidRPr="000666CC">
        <w:t xml:space="preserve">krótkoterminowe stanowiły </w:t>
      </w:r>
      <w:r w:rsidR="00066B05">
        <w:t>66,3</w:t>
      </w:r>
      <w:r w:rsidRPr="000666CC">
        <w:t>%</w:t>
      </w:r>
      <w:r w:rsidR="00E91E92">
        <w:t xml:space="preserve"> aktywów obrotowych</w:t>
      </w:r>
      <w:r w:rsidR="00453E97">
        <w:t>.</w:t>
      </w:r>
    </w:p>
    <w:p w14:paraId="0341E10A" w14:textId="49D61400" w:rsidR="005244F4" w:rsidRPr="00300D09" w:rsidRDefault="005244F4" w:rsidP="00BD50A9">
      <w:pPr>
        <w:pStyle w:val="tytuwykresu"/>
        <w:spacing w:before="1560" w:after="0" w:line="240" w:lineRule="auto"/>
        <w:rPr>
          <w:sz w:val="19"/>
          <w:szCs w:val="19"/>
        </w:rPr>
      </w:pPr>
      <w:r w:rsidRPr="00300D09">
        <w:rPr>
          <w:sz w:val="19"/>
          <w:szCs w:val="19"/>
        </w:rPr>
        <w:lastRenderedPageBreak/>
        <w:t xml:space="preserve">Wykres </w:t>
      </w:r>
      <w:r w:rsidR="0013595C">
        <w:rPr>
          <w:sz w:val="19"/>
          <w:szCs w:val="19"/>
        </w:rPr>
        <w:t>1</w:t>
      </w:r>
      <w:r w:rsidRPr="00300D09">
        <w:rPr>
          <w:sz w:val="19"/>
          <w:szCs w:val="19"/>
        </w:rPr>
        <w:t xml:space="preserve">. </w:t>
      </w:r>
      <w:r w:rsidR="00F57657" w:rsidRPr="00782692">
        <w:rPr>
          <w:sz w:val="19"/>
          <w:szCs w:val="19"/>
        </w:rPr>
        <w:t>A</w:t>
      </w:r>
      <w:r w:rsidRPr="00782692">
        <w:rPr>
          <w:sz w:val="19"/>
          <w:szCs w:val="19"/>
        </w:rPr>
        <w:t>ktyw</w:t>
      </w:r>
      <w:r w:rsidR="00F57657" w:rsidRPr="00782692">
        <w:rPr>
          <w:sz w:val="19"/>
          <w:szCs w:val="19"/>
        </w:rPr>
        <w:t>a obrotowe</w:t>
      </w:r>
      <w:r w:rsidR="007B5440" w:rsidRPr="00782692">
        <w:rPr>
          <w:sz w:val="19"/>
          <w:szCs w:val="19"/>
        </w:rPr>
        <w:t xml:space="preserve"> instytucji</w:t>
      </w:r>
      <w:r w:rsidR="007B5440">
        <w:rPr>
          <w:sz w:val="19"/>
          <w:szCs w:val="19"/>
        </w:rPr>
        <w:t xml:space="preserve"> kultury w </w:t>
      </w:r>
      <w:r w:rsidR="00066B05">
        <w:rPr>
          <w:sz w:val="19"/>
          <w:szCs w:val="19"/>
        </w:rPr>
        <w:t xml:space="preserve">2024 </w:t>
      </w:r>
      <w:r w:rsidR="007B5440">
        <w:rPr>
          <w:sz w:val="19"/>
          <w:szCs w:val="19"/>
        </w:rPr>
        <w:t>r.</w:t>
      </w:r>
    </w:p>
    <w:p w14:paraId="1162E120" w14:textId="29F950F8" w:rsidR="005244F4" w:rsidRDefault="002F1524" w:rsidP="00403B57">
      <w:pPr>
        <w:pStyle w:val="tytuwykresu"/>
        <w:spacing w:before="0" w:after="0"/>
        <w:ind w:left="851"/>
        <w:rPr>
          <w:b w:val="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4B9C1599" wp14:editId="5E902D6E">
            <wp:simplePos x="0" y="0"/>
            <wp:positionH relativeFrom="column">
              <wp:posOffset>-44450</wp:posOffset>
            </wp:positionH>
            <wp:positionV relativeFrom="paragraph">
              <wp:posOffset>205740</wp:posOffset>
            </wp:positionV>
            <wp:extent cx="5139690" cy="1901825"/>
            <wp:effectExtent l="0" t="0" r="0" b="0"/>
            <wp:wrapTopAndBottom/>
            <wp:docPr id="7" name="Obraz 7" descr="Wykres 1. słupkowy przedstawiający aktywa obrotowe instytucji kultury w 2024 r. Stan w dniu 31 grud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b w:val="0"/>
          <w:sz w:val="19"/>
          <w:szCs w:val="19"/>
        </w:rPr>
        <w:t xml:space="preserve">Stan </w:t>
      </w:r>
      <w:r w:rsidR="007B5440">
        <w:rPr>
          <w:b w:val="0"/>
          <w:sz w:val="19"/>
          <w:szCs w:val="19"/>
        </w:rPr>
        <w:t>w dniu</w:t>
      </w:r>
      <w:r w:rsidR="004F6BA6">
        <w:rPr>
          <w:b w:val="0"/>
          <w:sz w:val="19"/>
          <w:szCs w:val="19"/>
        </w:rPr>
        <w:t xml:space="preserve"> </w:t>
      </w:r>
      <w:r w:rsidR="005244F4" w:rsidRPr="00300D09">
        <w:rPr>
          <w:b w:val="0"/>
          <w:sz w:val="19"/>
          <w:szCs w:val="19"/>
        </w:rPr>
        <w:t>31 grudnia</w:t>
      </w:r>
    </w:p>
    <w:p w14:paraId="19634DB7" w14:textId="6BDD75CA" w:rsidR="005244F4" w:rsidRPr="00BD50A9" w:rsidRDefault="00E91E92" w:rsidP="00460CA0">
      <w:pPr>
        <w:spacing w:before="360"/>
      </w:pPr>
      <w:r>
        <w:t>K</w:t>
      </w:r>
      <w:r w:rsidR="005244F4" w:rsidRPr="00A84C67">
        <w:t>apitały</w:t>
      </w:r>
      <w:r w:rsidR="003C53A4">
        <w:t xml:space="preserve"> (fundusze)</w:t>
      </w:r>
      <w:r w:rsidR="005244F4" w:rsidRPr="00A84C67">
        <w:t xml:space="preserve"> własne</w:t>
      </w:r>
      <w:r>
        <w:t xml:space="preserve"> </w:t>
      </w:r>
      <w:r w:rsidRPr="00F6121B">
        <w:t xml:space="preserve">wyniosły </w:t>
      </w:r>
      <w:r w:rsidR="00066B05">
        <w:t>9 149,9</w:t>
      </w:r>
      <w:r w:rsidRPr="00F6121B">
        <w:t xml:space="preserve"> mln </w:t>
      </w:r>
      <w:r w:rsidRPr="00BD6333">
        <w:t>zł</w:t>
      </w:r>
      <w:r>
        <w:t xml:space="preserve">, co oznaczało wzrost </w:t>
      </w:r>
      <w:r w:rsidRPr="00F6121B">
        <w:t>o</w:t>
      </w:r>
      <w:r w:rsidR="00B4772F">
        <w:t xml:space="preserve"> </w:t>
      </w:r>
      <w:r w:rsidR="00066B05">
        <w:t>10,4</w:t>
      </w:r>
      <w:r w:rsidRPr="00F6121B">
        <w:t>%</w:t>
      </w:r>
      <w:r>
        <w:t xml:space="preserve"> </w:t>
      </w:r>
      <w:r w:rsidRPr="00F6121B">
        <w:t>w</w:t>
      </w:r>
      <w:r w:rsidR="00B4772F">
        <w:t> </w:t>
      </w:r>
      <w:r>
        <w:t>porównaniu ze stanem</w:t>
      </w:r>
      <w:r w:rsidRPr="00F6121B">
        <w:t xml:space="preserve"> na koniec </w:t>
      </w:r>
      <w:r w:rsidR="00066B05" w:rsidRPr="00F6121B">
        <w:t>202</w:t>
      </w:r>
      <w:r w:rsidR="00066B05">
        <w:t>3</w:t>
      </w:r>
      <w:r w:rsidR="00066B05" w:rsidRPr="00F6121B">
        <w:t xml:space="preserve"> </w:t>
      </w:r>
      <w:r w:rsidRPr="00F6121B">
        <w:t>r.</w:t>
      </w:r>
      <w:r>
        <w:t xml:space="preserve"> K</w:t>
      </w:r>
      <w:r w:rsidRPr="00E91E92">
        <w:t xml:space="preserve">apitały (fundusze) własne </w:t>
      </w:r>
      <w:r>
        <w:t xml:space="preserve">stanowiły </w:t>
      </w:r>
      <w:r w:rsidR="00066B05">
        <w:t>32,2</w:t>
      </w:r>
      <w:r w:rsidRPr="00A84C67">
        <w:t>%</w:t>
      </w:r>
      <w:r>
        <w:t xml:space="preserve"> pasywów. </w:t>
      </w:r>
      <w:r w:rsidR="0078351D">
        <w:t>U</w:t>
      </w:r>
      <w:r w:rsidR="00001232" w:rsidRPr="00BD6333">
        <w:t xml:space="preserve">dział </w:t>
      </w:r>
      <w:r w:rsidR="005244F4" w:rsidRPr="00BD6333">
        <w:t>zobowiązań i</w:t>
      </w:r>
      <w:r w:rsidR="003C6524">
        <w:t xml:space="preserve"> </w:t>
      </w:r>
      <w:r w:rsidR="005244F4" w:rsidRPr="00BD6333">
        <w:t xml:space="preserve">rezerw na zobowiązania </w:t>
      </w:r>
      <w:r w:rsidR="00001232">
        <w:t xml:space="preserve">w strukturze </w:t>
      </w:r>
      <w:r w:rsidR="00001232" w:rsidRPr="0078351D">
        <w:t xml:space="preserve">pasywów </w:t>
      </w:r>
      <w:r w:rsidR="00F436FF" w:rsidRPr="0078351D">
        <w:t xml:space="preserve">wyniósł </w:t>
      </w:r>
      <w:r w:rsidR="00066B05">
        <w:t>67,8</w:t>
      </w:r>
      <w:r w:rsidR="005244F4" w:rsidRPr="00BD50A9">
        <w:t>%.</w:t>
      </w:r>
    </w:p>
    <w:p w14:paraId="49107A0D" w14:textId="1F4638E2" w:rsidR="00B3120F" w:rsidRPr="00BD50A9" w:rsidRDefault="006701FB" w:rsidP="000666CC">
      <w:pPr>
        <w:spacing w:line="288" w:lineRule="auto"/>
      </w:pPr>
      <w:r>
        <w:t>N</w:t>
      </w:r>
      <w:r w:rsidRPr="000A0D1F">
        <w:t>a koniec 202</w:t>
      </w:r>
      <w:r>
        <w:t>4</w:t>
      </w:r>
      <w:r w:rsidRPr="000A0D1F">
        <w:t xml:space="preserve"> r.</w:t>
      </w:r>
      <w:r>
        <w:t xml:space="preserve"> z</w:t>
      </w:r>
      <w:r w:rsidR="005244F4" w:rsidRPr="000A0D1F">
        <w:t xml:space="preserve">obowiązania i rezerwy na zobowiązania wyniosły </w:t>
      </w:r>
      <w:r w:rsidR="00066B05">
        <w:t>19 268,5</w:t>
      </w:r>
      <w:r w:rsidR="005244F4" w:rsidRPr="000A0D1F">
        <w:t xml:space="preserve"> mln zł </w:t>
      </w:r>
      <w:r w:rsidR="005244F4" w:rsidRPr="00101501">
        <w:t>(wzrost o</w:t>
      </w:r>
      <w:r w:rsidR="002C0C1E" w:rsidRPr="00101501">
        <w:t> </w:t>
      </w:r>
      <w:r w:rsidR="00066B05" w:rsidRPr="00101501">
        <w:t>8,1</w:t>
      </w:r>
      <w:r w:rsidR="005244F4" w:rsidRPr="00101501">
        <w:t xml:space="preserve">% w stosunku do stanu na koniec </w:t>
      </w:r>
      <w:r w:rsidR="00066B05" w:rsidRPr="00101501">
        <w:t xml:space="preserve">2023 </w:t>
      </w:r>
      <w:r w:rsidR="005244F4" w:rsidRPr="00101501">
        <w:t>r.)</w:t>
      </w:r>
      <w:r w:rsidR="00474E60" w:rsidRPr="00101501">
        <w:t>.</w:t>
      </w:r>
      <w:r w:rsidR="005244F4" w:rsidRPr="00101501">
        <w:t xml:space="preserve"> </w:t>
      </w:r>
      <w:r w:rsidR="00474E60" w:rsidRPr="00101501">
        <w:t>W</w:t>
      </w:r>
      <w:r w:rsidR="005244F4" w:rsidRPr="000A0D1F">
        <w:t xml:space="preserve"> ich strukturze rozliczenia międzyokresowe stanowiły </w:t>
      </w:r>
      <w:r w:rsidR="00F57657">
        <w:t>92,</w:t>
      </w:r>
      <w:r w:rsidR="00066B05">
        <w:t>2</w:t>
      </w:r>
      <w:r w:rsidR="005244F4" w:rsidRPr="000A0D1F">
        <w:t xml:space="preserve">%, zobowiązania krótkoterminowe </w:t>
      </w:r>
      <w:r w:rsidR="00050BFB">
        <w:t xml:space="preserve">– </w:t>
      </w:r>
      <w:r w:rsidR="00E96C3B">
        <w:t>4,</w:t>
      </w:r>
      <w:r w:rsidR="00066B05">
        <w:t>3</w:t>
      </w:r>
      <w:r w:rsidR="005244F4" w:rsidRPr="000A0D1F">
        <w:t>%, rezerwy na zobowiązania</w:t>
      </w:r>
      <w:r w:rsidR="00050BFB">
        <w:t xml:space="preserve"> –</w:t>
      </w:r>
      <w:r w:rsidR="005244F4" w:rsidRPr="000A0D1F">
        <w:t xml:space="preserve"> </w:t>
      </w:r>
      <w:r w:rsidR="00E96C3B">
        <w:t>2,</w:t>
      </w:r>
      <w:r w:rsidR="00066B05">
        <w:t>8</w:t>
      </w:r>
      <w:r w:rsidR="005244F4" w:rsidRPr="000A0D1F">
        <w:t xml:space="preserve">%, </w:t>
      </w:r>
      <w:r w:rsidR="005244F4" w:rsidRPr="009F2C1F">
        <w:t>a</w:t>
      </w:r>
      <w:r w:rsidR="002C0C1E">
        <w:t> </w:t>
      </w:r>
      <w:r w:rsidR="005244F4" w:rsidRPr="009F2C1F">
        <w:t xml:space="preserve">zobowiązania długoterminowe </w:t>
      </w:r>
      <w:r w:rsidR="00050BFB">
        <w:t xml:space="preserve">– </w:t>
      </w:r>
      <w:r w:rsidR="00E96C3B">
        <w:t>0,</w:t>
      </w:r>
      <w:r w:rsidR="00066B05">
        <w:t>7</w:t>
      </w:r>
      <w:r w:rsidR="005244F4" w:rsidRPr="009F2C1F">
        <w:t>%.</w:t>
      </w:r>
    </w:p>
    <w:p w14:paraId="62FE5431" w14:textId="2F8C551A" w:rsidR="005244F4" w:rsidRPr="00300D09" w:rsidRDefault="00B3120F" w:rsidP="0013595C">
      <w:pPr>
        <w:pStyle w:val="tytuwykresu"/>
        <w:spacing w:before="360" w:after="0"/>
        <w:rPr>
          <w:sz w:val="19"/>
          <w:szCs w:val="19"/>
        </w:rPr>
      </w:pPr>
      <w:r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2</w:t>
      </w:r>
      <w:r w:rsidR="00414427">
        <w:rPr>
          <w:sz w:val="19"/>
          <w:szCs w:val="19"/>
        </w:rPr>
        <w:t>.</w:t>
      </w:r>
      <w:r w:rsidRPr="00300D09">
        <w:rPr>
          <w:sz w:val="19"/>
          <w:szCs w:val="19"/>
        </w:rPr>
        <w:t xml:space="preserve"> </w:t>
      </w:r>
      <w:r w:rsidR="00F57657">
        <w:rPr>
          <w:sz w:val="19"/>
          <w:szCs w:val="19"/>
        </w:rPr>
        <w:t>P</w:t>
      </w:r>
      <w:r w:rsidR="005244F4" w:rsidRPr="00300D09">
        <w:rPr>
          <w:sz w:val="19"/>
          <w:szCs w:val="19"/>
        </w:rPr>
        <w:t>asyw</w:t>
      </w:r>
      <w:r w:rsidR="00F57657">
        <w:rPr>
          <w:sz w:val="19"/>
          <w:szCs w:val="19"/>
        </w:rPr>
        <w:t>a</w:t>
      </w:r>
      <w:r w:rsidR="00DA08FD">
        <w:rPr>
          <w:sz w:val="19"/>
          <w:szCs w:val="19"/>
        </w:rPr>
        <w:t xml:space="preserve"> instytucji kultury w </w:t>
      </w:r>
      <w:r w:rsidR="00066B05">
        <w:rPr>
          <w:sz w:val="19"/>
          <w:szCs w:val="19"/>
        </w:rPr>
        <w:t xml:space="preserve">2024 </w:t>
      </w:r>
      <w:r w:rsidR="00DA08FD">
        <w:rPr>
          <w:sz w:val="19"/>
          <w:szCs w:val="19"/>
        </w:rPr>
        <w:t>r.</w:t>
      </w:r>
    </w:p>
    <w:p w14:paraId="51F0B7E3" w14:textId="2D652EB3" w:rsidR="005244F4" w:rsidRDefault="001603C1" w:rsidP="00403B57">
      <w:pPr>
        <w:pStyle w:val="tytuwykresu"/>
        <w:spacing w:before="0" w:after="0"/>
        <w:ind w:firstLine="851"/>
        <w:rPr>
          <w:b w:val="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03B02B35" wp14:editId="4F4C622E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5041900" cy="1804670"/>
            <wp:effectExtent l="0" t="0" r="6350" b="5080"/>
            <wp:wrapTopAndBottom/>
            <wp:docPr id="17" name="Obraz 17" descr="Wykres 2. słupkowy przedstawiający pasywa instytucji kultury w 2024 r. Stan w dniu 31 grud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08FD" w:rsidRPr="00300D09">
        <w:rPr>
          <w:b w:val="0"/>
          <w:sz w:val="19"/>
          <w:szCs w:val="19"/>
        </w:rPr>
        <w:t xml:space="preserve">Stan </w:t>
      </w:r>
      <w:r w:rsidR="00DA08FD">
        <w:rPr>
          <w:b w:val="0"/>
          <w:sz w:val="19"/>
          <w:szCs w:val="19"/>
        </w:rPr>
        <w:t xml:space="preserve">w dniu </w:t>
      </w:r>
      <w:r w:rsidR="00DA08FD" w:rsidRPr="00300D09">
        <w:rPr>
          <w:b w:val="0"/>
          <w:sz w:val="19"/>
          <w:szCs w:val="19"/>
        </w:rPr>
        <w:t>31 grudnia</w:t>
      </w:r>
    </w:p>
    <w:p w14:paraId="1B6EED38" w14:textId="20A2B7FE" w:rsidR="00205B4A" w:rsidRDefault="00150933" w:rsidP="00526434">
      <w:pPr>
        <w:spacing w:before="360" w:line="288" w:lineRule="auto"/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97EAD00" wp14:editId="658BC838">
                <wp:simplePos x="0" y="0"/>
                <wp:positionH relativeFrom="page">
                  <wp:posOffset>5753100</wp:posOffset>
                </wp:positionH>
                <wp:positionV relativeFrom="paragraph">
                  <wp:posOffset>1925955</wp:posOffset>
                </wp:positionV>
                <wp:extent cx="1722120" cy="769620"/>
                <wp:effectExtent l="0" t="0" r="0" b="0"/>
                <wp:wrapSquare wrapText="bothSides"/>
                <wp:docPr id="29" name="Pole tekstowe 29" descr="Dotacje do działalności podstawowej stanowiły 75,6% przychodów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3A680" w14:textId="554A914F" w:rsidR="004C0773" w:rsidRPr="000F0AAA" w:rsidRDefault="00E170CA" w:rsidP="005812FD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0F0AAA">
                              <w:rPr>
                                <w:sz w:val="19"/>
                                <w:szCs w:val="19"/>
                              </w:rPr>
                              <w:t>D</w:t>
                            </w:r>
                            <w:r w:rsidR="00844B04" w:rsidRPr="000F0AAA">
                              <w:rPr>
                                <w:sz w:val="19"/>
                                <w:szCs w:val="19"/>
                              </w:rPr>
                              <w:t>otacje do działalności podstawowej stanowiły 75,6%</w:t>
                            </w:r>
                            <w:r w:rsidRPr="000F0AAA">
                              <w:rPr>
                                <w:sz w:val="19"/>
                                <w:szCs w:val="19"/>
                              </w:rPr>
                              <w:t xml:space="preserve"> przychodów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AD00" id="Pole tekstowe 29" o:spid="_x0000_s1028" type="#_x0000_t202" alt="Dotacje do działalności podstawowej stanowiły 75,6% przychodów ogółem" style="position:absolute;margin-left:453pt;margin-top:151.65pt;width:135.6pt;height:60.6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" filled="f" stroked="f">
                <v:textbox>
                  <w:txbxContent>
                    <w:p w14:paraId="23A3A680" w14:textId="554A914F" w:rsidR="004C0773" w:rsidRPr="000F0AAA" w:rsidRDefault="00E170CA" w:rsidP="005812FD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0F0AAA">
                        <w:rPr>
                          <w:sz w:val="19"/>
                          <w:szCs w:val="19"/>
                        </w:rPr>
                        <w:t>D</w:t>
                      </w:r>
                      <w:r w:rsidR="00844B04" w:rsidRPr="000F0AAA">
                        <w:rPr>
                          <w:sz w:val="19"/>
                          <w:szCs w:val="19"/>
                        </w:rPr>
                        <w:t>otacje do działalności podstawowej stanowiły 75,6%</w:t>
                      </w:r>
                      <w:r w:rsidRPr="000F0AAA">
                        <w:rPr>
                          <w:sz w:val="19"/>
                          <w:szCs w:val="19"/>
                        </w:rPr>
                        <w:t xml:space="preserve"> przychodów ogółem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244F4" w:rsidRPr="00744C90">
        <w:t xml:space="preserve">Wartość przychodów ogółem uzyskanych przez instytucje kultury wyniosła </w:t>
      </w:r>
      <w:r w:rsidR="00D77E0B">
        <w:t>16 666,2</w:t>
      </w:r>
      <w:r w:rsidR="005244F4" w:rsidRPr="00744C90">
        <w:t xml:space="preserve"> mln zł i</w:t>
      </w:r>
      <w:r w:rsidR="00CD3085">
        <w:t> </w:t>
      </w:r>
      <w:r w:rsidR="005244F4" w:rsidRPr="005B53C9">
        <w:t xml:space="preserve">była o </w:t>
      </w:r>
      <w:r w:rsidR="00D77E0B">
        <w:t>13,9</w:t>
      </w:r>
      <w:r w:rsidR="005244F4" w:rsidRPr="005B53C9">
        <w:t xml:space="preserve">% </w:t>
      </w:r>
      <w:r w:rsidR="005B53C9" w:rsidRPr="005B53C9">
        <w:t>wyższa</w:t>
      </w:r>
      <w:r w:rsidR="005244F4" w:rsidRPr="005B53C9">
        <w:t xml:space="preserve"> w porównaniu z </w:t>
      </w:r>
      <w:r w:rsidR="00D77E0B" w:rsidRPr="005B53C9">
        <w:t>202</w:t>
      </w:r>
      <w:r w:rsidR="00D77E0B">
        <w:t>3</w:t>
      </w:r>
      <w:r w:rsidR="00D77E0B" w:rsidRPr="005B53C9">
        <w:t xml:space="preserve"> </w:t>
      </w:r>
      <w:r w:rsidR="005244F4" w:rsidRPr="005B53C9">
        <w:t>r</w:t>
      </w:r>
      <w:r w:rsidR="005244F4" w:rsidRPr="00F94B03">
        <w:t>. Największ</w:t>
      </w:r>
      <w:r w:rsidR="00A962F2">
        <w:t>y udział</w:t>
      </w:r>
      <w:r w:rsidR="005244F4" w:rsidRPr="00F94B03">
        <w:t xml:space="preserve"> </w:t>
      </w:r>
      <w:r w:rsidR="003A311B">
        <w:t xml:space="preserve">w </w:t>
      </w:r>
      <w:r w:rsidR="005244F4" w:rsidRPr="00F94B03">
        <w:t>przychod</w:t>
      </w:r>
      <w:r w:rsidR="003A311B">
        <w:t>ach</w:t>
      </w:r>
      <w:r w:rsidR="005244F4" w:rsidRPr="00F94B03">
        <w:t xml:space="preserve"> ogółem odnotowano </w:t>
      </w:r>
      <w:r w:rsidR="003A311B">
        <w:t>dla</w:t>
      </w:r>
      <w:r w:rsidR="005244F4" w:rsidRPr="00F94B03">
        <w:t xml:space="preserve"> instytucj</w:t>
      </w:r>
      <w:r w:rsidR="003A311B">
        <w:t>i</w:t>
      </w:r>
      <w:r w:rsidR="005244F4" w:rsidRPr="00F94B03">
        <w:t xml:space="preserve"> kultury o liczbie pracujących od </w:t>
      </w:r>
      <w:r w:rsidR="005244F4" w:rsidRPr="002C498A">
        <w:t xml:space="preserve">50 do 249 </w:t>
      </w:r>
      <w:r w:rsidR="005244F4" w:rsidRPr="00F94B03">
        <w:t>osób (</w:t>
      </w:r>
      <w:r w:rsidR="00D77E0B">
        <w:t>39,0</w:t>
      </w:r>
      <w:r w:rsidR="005244F4" w:rsidRPr="00F94B03">
        <w:t>% ogólnej wartości przychodów</w:t>
      </w:r>
      <w:r w:rsidR="005244F4" w:rsidRPr="00E170CA">
        <w:t>). W strukturze przychodów ogółem największy udział miały dotacje do działalności podstawowej (</w:t>
      </w:r>
      <w:r w:rsidR="00D77E0B" w:rsidRPr="00E170CA">
        <w:t>75,6</w:t>
      </w:r>
      <w:r w:rsidR="005244F4" w:rsidRPr="00E170CA">
        <w:t>%).</w:t>
      </w:r>
      <w:r w:rsidR="00526434">
        <w:t xml:space="preserve"> </w:t>
      </w:r>
      <w:r w:rsidR="00205B4A">
        <w:t xml:space="preserve">Ponad </w:t>
      </w:r>
      <w:r w:rsidR="008D7655">
        <w:t>25</w:t>
      </w:r>
      <w:r w:rsidR="00205B4A">
        <w:t xml:space="preserve">% </w:t>
      </w:r>
      <w:r w:rsidR="00D4514E">
        <w:t xml:space="preserve">wszystkich </w:t>
      </w:r>
      <w:r w:rsidR="00205B4A" w:rsidRPr="00A962F2">
        <w:t>przychod</w:t>
      </w:r>
      <w:r w:rsidR="00205B4A">
        <w:t>ów</w:t>
      </w:r>
      <w:r w:rsidR="00205B4A" w:rsidRPr="00A962F2">
        <w:t xml:space="preserve"> </w:t>
      </w:r>
      <w:r w:rsidR="00D4514E">
        <w:t xml:space="preserve">instytucji kultury </w:t>
      </w:r>
      <w:r w:rsidR="00205B4A">
        <w:t>stanowiły przychody ogółem</w:t>
      </w:r>
      <w:r w:rsidR="00205B4A" w:rsidRPr="00A962F2">
        <w:t xml:space="preserve"> </w:t>
      </w:r>
      <w:r w:rsidR="00D4514E">
        <w:t>podmiotów</w:t>
      </w:r>
      <w:r w:rsidR="00205B4A" w:rsidRPr="00A962F2">
        <w:t xml:space="preserve"> </w:t>
      </w:r>
      <w:r w:rsidR="00D4514E">
        <w:t xml:space="preserve">mających lokalizację w </w:t>
      </w:r>
      <w:r w:rsidR="00D4514E" w:rsidRPr="00A962F2">
        <w:t>województw</w:t>
      </w:r>
      <w:r w:rsidR="00D4514E">
        <w:t>ie</w:t>
      </w:r>
      <w:r w:rsidR="00D4514E" w:rsidRPr="00A962F2">
        <w:t xml:space="preserve"> </w:t>
      </w:r>
      <w:r w:rsidR="00205B4A" w:rsidRPr="00A962F2">
        <w:t>mazowiecki</w:t>
      </w:r>
      <w:r w:rsidR="00D4514E">
        <w:t>m</w:t>
      </w:r>
      <w:r w:rsidR="00205B4A" w:rsidRPr="00A962F2">
        <w:t>.</w:t>
      </w:r>
      <w:r w:rsidR="00526434">
        <w:t xml:space="preserve"> </w:t>
      </w:r>
      <w:r w:rsidR="00690942" w:rsidRPr="00690942">
        <w:rPr>
          <w:spacing w:val="-1"/>
        </w:rPr>
        <w:t xml:space="preserve">Przychody </w:t>
      </w:r>
      <w:r w:rsidR="008D7655">
        <w:rPr>
          <w:spacing w:val="-1"/>
        </w:rPr>
        <w:t xml:space="preserve">ogółem </w:t>
      </w:r>
      <w:r w:rsidR="00690942" w:rsidRPr="00690942">
        <w:rPr>
          <w:spacing w:val="-1"/>
        </w:rPr>
        <w:t xml:space="preserve">samorządowych instytucji kultury wyniosły </w:t>
      </w:r>
      <w:r w:rsidR="008D7655">
        <w:rPr>
          <w:spacing w:val="-1"/>
        </w:rPr>
        <w:t>13</w:t>
      </w:r>
      <w:r w:rsidR="006A3B66">
        <w:rPr>
          <w:spacing w:val="-1"/>
        </w:rPr>
        <w:t xml:space="preserve"> </w:t>
      </w:r>
      <w:r w:rsidR="008D7655">
        <w:rPr>
          <w:spacing w:val="-1"/>
        </w:rPr>
        <w:t>439,</w:t>
      </w:r>
      <w:r w:rsidR="006A34DF">
        <w:rPr>
          <w:spacing w:val="-1"/>
        </w:rPr>
        <w:t>7</w:t>
      </w:r>
      <w:r w:rsidR="006A34DF" w:rsidRPr="00690942">
        <w:rPr>
          <w:spacing w:val="-1"/>
        </w:rPr>
        <w:t xml:space="preserve"> </w:t>
      </w:r>
      <w:r w:rsidR="00690942" w:rsidRPr="00690942">
        <w:rPr>
          <w:spacing w:val="-1"/>
        </w:rPr>
        <w:t xml:space="preserve">mln </w:t>
      </w:r>
      <w:r w:rsidR="00690942" w:rsidRPr="006C5A1E">
        <w:rPr>
          <w:spacing w:val="-1"/>
        </w:rPr>
        <w:t>zł (</w:t>
      </w:r>
      <w:r w:rsidR="008D7655">
        <w:rPr>
          <w:spacing w:val="-1"/>
        </w:rPr>
        <w:t>80,6</w:t>
      </w:r>
      <w:r w:rsidR="00690942" w:rsidRPr="006C5A1E">
        <w:rPr>
          <w:spacing w:val="-1"/>
        </w:rPr>
        <w:t>%), a</w:t>
      </w:r>
      <w:r w:rsidR="00700905">
        <w:rPr>
          <w:spacing w:val="-1"/>
        </w:rPr>
        <w:t> </w:t>
      </w:r>
      <w:r w:rsidR="00690942" w:rsidRPr="006C5A1E">
        <w:rPr>
          <w:spacing w:val="-1"/>
        </w:rPr>
        <w:t>państwowych instytucji kultury</w:t>
      </w:r>
      <w:r w:rsidR="00750814">
        <w:rPr>
          <w:spacing w:val="-1"/>
        </w:rPr>
        <w:t xml:space="preserve"> –</w:t>
      </w:r>
      <w:r w:rsidR="00690942" w:rsidRPr="006C5A1E">
        <w:rPr>
          <w:spacing w:val="-1"/>
        </w:rPr>
        <w:t xml:space="preserve"> </w:t>
      </w:r>
      <w:r w:rsidR="008D7655">
        <w:rPr>
          <w:spacing w:val="-1"/>
        </w:rPr>
        <w:t>3 226,5</w:t>
      </w:r>
      <w:r w:rsidR="00690942" w:rsidRPr="006C5A1E">
        <w:rPr>
          <w:spacing w:val="-1"/>
        </w:rPr>
        <w:t xml:space="preserve"> mln zł (</w:t>
      </w:r>
      <w:r w:rsidR="008D7655">
        <w:rPr>
          <w:spacing w:val="-1"/>
        </w:rPr>
        <w:t>19,4</w:t>
      </w:r>
      <w:r w:rsidR="00690942" w:rsidRPr="006C5A1E">
        <w:rPr>
          <w:spacing w:val="-1"/>
        </w:rPr>
        <w:t>%).</w:t>
      </w:r>
    </w:p>
    <w:p w14:paraId="240560C4" w14:textId="1D793C04" w:rsidR="007651A2" w:rsidRDefault="005A7C07" w:rsidP="006A073B">
      <w:pPr>
        <w:pStyle w:val="tytuwykresu"/>
        <w:spacing w:before="1200"/>
        <w:rPr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801600" behindDoc="0" locked="0" layoutInCell="1" allowOverlap="1" wp14:anchorId="0A90F8D6" wp14:editId="227005FD">
            <wp:simplePos x="0" y="0"/>
            <wp:positionH relativeFrom="column">
              <wp:posOffset>-91440</wp:posOffset>
            </wp:positionH>
            <wp:positionV relativeFrom="paragraph">
              <wp:posOffset>235585</wp:posOffset>
            </wp:positionV>
            <wp:extent cx="5041900" cy="2018030"/>
            <wp:effectExtent l="0" t="0" r="0" b="0"/>
            <wp:wrapTopAndBottom/>
            <wp:docPr id="26" name="Obraz 26" descr="Wykres 3. słupkowy przedstawiający przychody ogółem instytucji kultury w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51A2" w:rsidRPr="00E42197">
        <w:rPr>
          <w:sz w:val="19"/>
          <w:szCs w:val="19"/>
        </w:rPr>
        <w:t xml:space="preserve">Wykres 3. Przychody ogółem </w:t>
      </w:r>
      <w:r w:rsidR="00DA08FD" w:rsidRPr="00E42197">
        <w:rPr>
          <w:sz w:val="19"/>
          <w:szCs w:val="19"/>
        </w:rPr>
        <w:t xml:space="preserve">instytucji kultury </w:t>
      </w:r>
      <w:r w:rsidR="007651A2" w:rsidRPr="00E42197">
        <w:rPr>
          <w:sz w:val="19"/>
          <w:szCs w:val="19"/>
        </w:rPr>
        <w:t xml:space="preserve">w </w:t>
      </w:r>
      <w:r w:rsidR="008D7655" w:rsidRPr="00E42197">
        <w:rPr>
          <w:sz w:val="19"/>
          <w:szCs w:val="19"/>
        </w:rPr>
        <w:t xml:space="preserve">2024 </w:t>
      </w:r>
      <w:r w:rsidR="007651A2" w:rsidRPr="00E42197">
        <w:rPr>
          <w:sz w:val="19"/>
          <w:szCs w:val="19"/>
        </w:rPr>
        <w:t>r.</w:t>
      </w:r>
    </w:p>
    <w:p w14:paraId="70FF132A" w14:textId="5E0400AA" w:rsidR="003E7D19" w:rsidRPr="00BD50A9" w:rsidRDefault="00300C07" w:rsidP="003E7D19">
      <w:pPr>
        <w:spacing w:before="360" w:line="288" w:lineRule="auto"/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FE44CAD" wp14:editId="0EB8B4DA">
                <wp:simplePos x="0" y="0"/>
                <wp:positionH relativeFrom="page">
                  <wp:posOffset>5730240</wp:posOffset>
                </wp:positionH>
                <wp:positionV relativeFrom="paragraph">
                  <wp:posOffset>1823720</wp:posOffset>
                </wp:positionV>
                <wp:extent cx="1699260" cy="1021080"/>
                <wp:effectExtent l="0" t="0" r="0" b="0"/>
                <wp:wrapSquare wrapText="bothSides"/>
                <wp:docPr id="18" name="Pole tekstowe 18" descr="Koszty własne sprzedanych produktów, towarów i materiałów stanowiły 98,1% kosztów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4DDF" w14:textId="299C4333" w:rsidR="004C0773" w:rsidRPr="000F0AAA" w:rsidRDefault="00844B04" w:rsidP="00EE0A4E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0F0AAA">
                              <w:rPr>
                                <w:sz w:val="19"/>
                                <w:szCs w:val="19"/>
                              </w:rPr>
                              <w:t>Koszty własne sprzedanych produktów, towarów i materiałów stanowiły 98,</w:t>
                            </w:r>
                            <w:r w:rsidR="006D0EB7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 w:rsidRPr="000F0AAA">
                              <w:rPr>
                                <w:sz w:val="19"/>
                                <w:szCs w:val="19"/>
                              </w:rPr>
                              <w:t>%</w:t>
                            </w:r>
                            <w:r w:rsidR="00E170CA" w:rsidRPr="000F0AAA">
                              <w:rPr>
                                <w:sz w:val="19"/>
                                <w:szCs w:val="19"/>
                              </w:rPr>
                              <w:t xml:space="preserve"> kosztów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4CAD" id="Pole tekstowe 18" o:spid="_x0000_s1029" type="#_x0000_t202" alt="Koszty własne sprzedanych produktów, towarów i materiałów stanowiły 98,1% kosztów ogółem" style="position:absolute;margin-left:451.2pt;margin-top:143.6pt;width:133.8pt;height:80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" filled="f" stroked="f">
                <v:textbox>
                  <w:txbxContent>
                    <w:p w14:paraId="583D4DDF" w14:textId="299C4333" w:rsidR="004C0773" w:rsidRPr="000F0AAA" w:rsidRDefault="00844B04" w:rsidP="00EE0A4E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0F0AAA">
                        <w:rPr>
                          <w:sz w:val="19"/>
                          <w:szCs w:val="19"/>
                        </w:rPr>
                        <w:t>Koszty własne sprzedanych produktów, towarów i materiałów stanowiły 98,</w:t>
                      </w:r>
                      <w:r w:rsidR="006D0EB7">
                        <w:rPr>
                          <w:sz w:val="19"/>
                          <w:szCs w:val="19"/>
                        </w:rPr>
                        <w:t>1</w:t>
                      </w:r>
                      <w:r w:rsidRPr="000F0AAA">
                        <w:rPr>
                          <w:sz w:val="19"/>
                          <w:szCs w:val="19"/>
                        </w:rPr>
                        <w:t>%</w:t>
                      </w:r>
                      <w:r w:rsidR="00E170CA" w:rsidRPr="000F0AAA">
                        <w:rPr>
                          <w:sz w:val="19"/>
                          <w:szCs w:val="19"/>
                        </w:rPr>
                        <w:t xml:space="preserve"> kosztów ogółem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244F4" w:rsidRPr="00DD3B49">
        <w:t xml:space="preserve">W </w:t>
      </w:r>
      <w:r w:rsidR="009C71E2" w:rsidRPr="00DD3B49">
        <w:t>202</w:t>
      </w:r>
      <w:r w:rsidR="009C71E2">
        <w:t>4</w:t>
      </w:r>
      <w:r w:rsidR="009C71E2" w:rsidRPr="00DD3B49">
        <w:t xml:space="preserve"> </w:t>
      </w:r>
      <w:r w:rsidR="005244F4" w:rsidRPr="00DD3B49">
        <w:t xml:space="preserve">r. koszty ogółem </w:t>
      </w:r>
      <w:r w:rsidR="00D25F18">
        <w:t xml:space="preserve">instytucji kultury </w:t>
      </w:r>
      <w:r w:rsidR="005244F4" w:rsidRPr="00DD3B49">
        <w:t xml:space="preserve">wyniosły </w:t>
      </w:r>
      <w:r w:rsidR="009C71E2">
        <w:t>16 504,3</w:t>
      </w:r>
      <w:r w:rsidR="005244F4" w:rsidRPr="00DD3B49">
        <w:t xml:space="preserve"> mln zł i były </w:t>
      </w:r>
      <w:r w:rsidR="00DD3B49" w:rsidRPr="00DD3B49">
        <w:t>wyższe</w:t>
      </w:r>
      <w:r w:rsidR="005244F4" w:rsidRPr="00DD3B49">
        <w:t xml:space="preserve"> o </w:t>
      </w:r>
      <w:r w:rsidR="009C71E2">
        <w:t>13,6</w:t>
      </w:r>
      <w:r w:rsidR="005244F4" w:rsidRPr="00DD3B49">
        <w:t xml:space="preserve">% </w:t>
      </w:r>
      <w:r w:rsidR="00474E60">
        <w:t>w</w:t>
      </w:r>
      <w:r w:rsidR="008A3E2B">
        <w:t> </w:t>
      </w:r>
      <w:r w:rsidR="00474E60">
        <w:t>porównaniu z rokiem</w:t>
      </w:r>
      <w:r w:rsidR="00B57450">
        <w:t xml:space="preserve"> </w:t>
      </w:r>
      <w:r w:rsidR="00750814">
        <w:t>poprzednim</w:t>
      </w:r>
      <w:r w:rsidR="005244F4" w:rsidRPr="00DD3B49">
        <w:t xml:space="preserve">. </w:t>
      </w:r>
      <w:r w:rsidR="00D25F18">
        <w:t>N</w:t>
      </w:r>
      <w:r w:rsidR="00D25F18" w:rsidRPr="00D76DFE">
        <w:t xml:space="preserve">ajwiększy </w:t>
      </w:r>
      <w:r w:rsidR="005244F4" w:rsidRPr="00D76DFE">
        <w:t>udział miały koszty własne sprzedanych produktów, towarów i</w:t>
      </w:r>
      <w:r w:rsidR="006368F9">
        <w:t> </w:t>
      </w:r>
      <w:r w:rsidR="005244F4" w:rsidRPr="00D76DFE">
        <w:t xml:space="preserve">materiałów </w:t>
      </w:r>
      <w:r w:rsidR="005244F4" w:rsidRPr="00205B4A">
        <w:t>(</w:t>
      </w:r>
      <w:r w:rsidR="00F5198D">
        <w:t>98</w:t>
      </w:r>
      <w:r w:rsidR="006D0EB7">
        <w:t>,1</w:t>
      </w:r>
      <w:r w:rsidR="005244F4" w:rsidRPr="00205B4A">
        <w:t>%).</w:t>
      </w:r>
      <w:r w:rsidR="003E7D19">
        <w:t xml:space="preserve"> </w:t>
      </w:r>
      <w:r w:rsidR="003E7D19" w:rsidRPr="00BD50A9">
        <w:t>Koszty instytucji kultury z województwa mazowieckiego stanowiły ponad 25% kosztów ogółem.</w:t>
      </w:r>
    </w:p>
    <w:p w14:paraId="53C92846" w14:textId="636D47B4" w:rsidR="008E7B0E" w:rsidRDefault="004228BF" w:rsidP="007651A2">
      <w:pPr>
        <w:pStyle w:val="tytuwykresu"/>
        <w:spacing w:before="360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56631E23" wp14:editId="3FDC8606">
            <wp:simplePos x="0" y="0"/>
            <wp:positionH relativeFrom="column">
              <wp:posOffset>-91440</wp:posOffset>
            </wp:positionH>
            <wp:positionV relativeFrom="paragraph">
              <wp:posOffset>434975</wp:posOffset>
            </wp:positionV>
            <wp:extent cx="5041900" cy="1840865"/>
            <wp:effectExtent l="0" t="0" r="6350" b="0"/>
            <wp:wrapTopAndBottom/>
            <wp:docPr id="4" name="Obraz 4" descr="Wykres 4. słupkowy przedstawiający koszty ogółem instytucji kultury w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7B0E" w:rsidRPr="008E7B0E">
        <w:rPr>
          <w:sz w:val="19"/>
          <w:szCs w:val="19"/>
        </w:rPr>
        <w:t xml:space="preserve">Wykres </w:t>
      </w:r>
      <w:r w:rsidR="007651A2">
        <w:rPr>
          <w:sz w:val="19"/>
          <w:szCs w:val="19"/>
        </w:rPr>
        <w:t>4</w:t>
      </w:r>
      <w:r w:rsidR="008E7B0E" w:rsidRPr="008E7B0E">
        <w:rPr>
          <w:sz w:val="19"/>
          <w:szCs w:val="19"/>
        </w:rPr>
        <w:t xml:space="preserve">. </w:t>
      </w:r>
      <w:r w:rsidR="007539DB">
        <w:rPr>
          <w:sz w:val="19"/>
          <w:szCs w:val="19"/>
        </w:rPr>
        <w:t>Koszty</w:t>
      </w:r>
      <w:r w:rsidR="008E7B0E" w:rsidRPr="008E7B0E">
        <w:rPr>
          <w:sz w:val="19"/>
          <w:szCs w:val="19"/>
        </w:rPr>
        <w:t xml:space="preserve"> ogółem </w:t>
      </w:r>
      <w:r w:rsidR="00DA08FD">
        <w:rPr>
          <w:sz w:val="19"/>
          <w:szCs w:val="19"/>
        </w:rPr>
        <w:t xml:space="preserve">instytucji kultury </w:t>
      </w:r>
      <w:r w:rsidR="008E7B0E" w:rsidRPr="008E7B0E">
        <w:rPr>
          <w:sz w:val="19"/>
          <w:szCs w:val="19"/>
        </w:rPr>
        <w:t xml:space="preserve">w </w:t>
      </w:r>
      <w:r w:rsidR="009C71E2" w:rsidRPr="008E7B0E">
        <w:rPr>
          <w:sz w:val="19"/>
          <w:szCs w:val="19"/>
        </w:rPr>
        <w:t>202</w:t>
      </w:r>
      <w:r w:rsidR="009C71E2">
        <w:rPr>
          <w:sz w:val="19"/>
          <w:szCs w:val="19"/>
        </w:rPr>
        <w:t>4</w:t>
      </w:r>
      <w:r w:rsidR="009C71E2" w:rsidRPr="008E7B0E">
        <w:rPr>
          <w:sz w:val="19"/>
          <w:szCs w:val="19"/>
        </w:rPr>
        <w:t xml:space="preserve"> </w:t>
      </w:r>
      <w:r w:rsidR="008E7B0E" w:rsidRPr="008E7B0E">
        <w:rPr>
          <w:sz w:val="19"/>
          <w:szCs w:val="19"/>
        </w:rPr>
        <w:t>r.</w:t>
      </w:r>
    </w:p>
    <w:p w14:paraId="15FF63FF" w14:textId="5A7FC12F" w:rsidR="000A4F5D" w:rsidRPr="00BD50A9" w:rsidRDefault="000A4F5D" w:rsidP="003E7D19">
      <w:pPr>
        <w:spacing w:before="360" w:line="288" w:lineRule="auto"/>
      </w:pPr>
      <w:r w:rsidRPr="00BD50A9">
        <w:t>Największ</w:t>
      </w:r>
      <w:r w:rsidR="0075641F" w:rsidRPr="00BD50A9">
        <w:t>y</w:t>
      </w:r>
      <w:r w:rsidRPr="00BD50A9">
        <w:t xml:space="preserve"> </w:t>
      </w:r>
      <w:r w:rsidR="0075641F" w:rsidRPr="00BD50A9">
        <w:t xml:space="preserve">udział w </w:t>
      </w:r>
      <w:r w:rsidRPr="00BD50A9">
        <w:t>przychod</w:t>
      </w:r>
      <w:r w:rsidR="0075641F" w:rsidRPr="00BD50A9">
        <w:t>ach</w:t>
      </w:r>
      <w:r w:rsidRPr="00BD50A9">
        <w:t xml:space="preserve"> </w:t>
      </w:r>
      <w:r w:rsidR="00D25F18" w:rsidRPr="00BD50A9">
        <w:t xml:space="preserve">i kosztach </w:t>
      </w:r>
      <w:r w:rsidRPr="00BD50A9">
        <w:t xml:space="preserve">ogółem </w:t>
      </w:r>
      <w:r w:rsidR="0075641F" w:rsidRPr="00BD50A9">
        <w:t>odnotowały</w:t>
      </w:r>
      <w:r w:rsidRPr="00BD50A9">
        <w:t xml:space="preserve"> instytucje, których działalność twórcza była związana z kulturą i rozrywką</w:t>
      </w:r>
      <w:r w:rsidR="000F3E3A" w:rsidRPr="00BD50A9">
        <w:t>,</w:t>
      </w:r>
      <w:r w:rsidRPr="00BD50A9">
        <w:t xml:space="preserve"> odpowiednio </w:t>
      </w:r>
      <w:r w:rsidR="00563D0B" w:rsidRPr="00BD50A9">
        <w:t>9</w:t>
      </w:r>
      <w:r w:rsidR="000F00A6" w:rsidRPr="00BD50A9">
        <w:t xml:space="preserve"> </w:t>
      </w:r>
      <w:r w:rsidR="00563D0B" w:rsidRPr="00BD50A9">
        <w:t>911</w:t>
      </w:r>
      <w:r w:rsidR="000F00A6" w:rsidRPr="00BD50A9">
        <w:t>,1</w:t>
      </w:r>
      <w:r w:rsidR="00CD3085" w:rsidRPr="00BD50A9">
        <w:t> </w:t>
      </w:r>
      <w:r w:rsidRPr="00BD50A9">
        <w:t>mln zł (</w:t>
      </w:r>
      <w:r w:rsidR="0000472F" w:rsidRPr="00BD50A9">
        <w:t>59,5</w:t>
      </w:r>
      <w:r w:rsidRPr="00BD50A9">
        <w:t>% ogólnej wartości</w:t>
      </w:r>
      <w:r w:rsidR="00392509" w:rsidRPr="00BD50A9">
        <w:t xml:space="preserve"> przychodów</w:t>
      </w:r>
      <w:r w:rsidRPr="00BD50A9">
        <w:t xml:space="preserve">) oraz </w:t>
      </w:r>
      <w:r w:rsidR="000F00A6" w:rsidRPr="00BD50A9">
        <w:t>9</w:t>
      </w:r>
      <w:r w:rsidR="005F3354" w:rsidRPr="00BD50A9">
        <w:t xml:space="preserve"> </w:t>
      </w:r>
      <w:r w:rsidR="000F00A6" w:rsidRPr="00BD50A9">
        <w:t>860,2</w:t>
      </w:r>
      <w:r w:rsidRPr="00BD50A9">
        <w:t xml:space="preserve"> </w:t>
      </w:r>
      <w:r w:rsidR="00897864" w:rsidRPr="00BD50A9">
        <w:t>mln</w:t>
      </w:r>
      <w:r w:rsidRPr="00BD50A9">
        <w:t xml:space="preserve"> zł (</w:t>
      </w:r>
      <w:r w:rsidR="0000472F" w:rsidRPr="00BD50A9">
        <w:t>59,7</w:t>
      </w:r>
      <w:r w:rsidRPr="00BD50A9">
        <w:t>% ogólnej wartości</w:t>
      </w:r>
      <w:r w:rsidR="00392509" w:rsidRPr="00BD50A9">
        <w:t xml:space="preserve"> kosztów</w:t>
      </w:r>
      <w:r w:rsidRPr="00BD50A9">
        <w:t>).</w:t>
      </w:r>
    </w:p>
    <w:p w14:paraId="3C92F38D" w14:textId="29469C78" w:rsidR="005244F4" w:rsidRPr="00BD50A9" w:rsidRDefault="005244F4" w:rsidP="000666CC">
      <w:pPr>
        <w:spacing w:line="288" w:lineRule="auto"/>
      </w:pPr>
      <w:r w:rsidRPr="00BD50A9">
        <w:t xml:space="preserve">Wynik finansowy brutto </w:t>
      </w:r>
      <w:r w:rsidR="00D25F18" w:rsidRPr="00BD50A9">
        <w:t xml:space="preserve">instytucji kultury </w:t>
      </w:r>
      <w:r w:rsidR="00090EF1" w:rsidRPr="00BD50A9">
        <w:t xml:space="preserve">zwiększył się z </w:t>
      </w:r>
      <w:r w:rsidR="0000472F" w:rsidRPr="00BD50A9">
        <w:t>106,6</w:t>
      </w:r>
      <w:r w:rsidR="00090EF1" w:rsidRPr="00BD50A9">
        <w:t xml:space="preserve"> mln zł w </w:t>
      </w:r>
      <w:r w:rsidR="0000472F" w:rsidRPr="00BD50A9">
        <w:t xml:space="preserve">2023 </w:t>
      </w:r>
      <w:r w:rsidR="00090EF1" w:rsidRPr="00BD50A9">
        <w:t xml:space="preserve">r. do </w:t>
      </w:r>
      <w:r w:rsidR="0000472F" w:rsidRPr="00BD50A9">
        <w:t>161,9</w:t>
      </w:r>
      <w:r w:rsidRPr="00BD50A9">
        <w:t xml:space="preserve"> mln zł</w:t>
      </w:r>
      <w:r w:rsidR="00090EF1" w:rsidRPr="00BD50A9">
        <w:t xml:space="preserve"> w </w:t>
      </w:r>
      <w:r w:rsidR="0000472F" w:rsidRPr="00BD50A9">
        <w:t xml:space="preserve">2024 </w:t>
      </w:r>
      <w:r w:rsidR="00090EF1" w:rsidRPr="00BD50A9">
        <w:t>r.</w:t>
      </w:r>
      <w:r w:rsidR="00F3469F" w:rsidRPr="00BD50A9">
        <w:t xml:space="preserve"> </w:t>
      </w:r>
      <w:r w:rsidRPr="00BD50A9">
        <w:t xml:space="preserve">(zysk </w:t>
      </w:r>
      <w:r w:rsidR="00032528" w:rsidRPr="00BD50A9">
        <w:t xml:space="preserve">brutto </w:t>
      </w:r>
      <w:r w:rsidR="0005663A" w:rsidRPr="00BD50A9">
        <w:t xml:space="preserve">wyniósł </w:t>
      </w:r>
      <w:r w:rsidR="0000472F" w:rsidRPr="00BD50A9">
        <w:t>302,5</w:t>
      </w:r>
      <w:r w:rsidRPr="00BD50A9">
        <w:t xml:space="preserve"> mln zł, </w:t>
      </w:r>
      <w:r w:rsidR="0005663A" w:rsidRPr="00BD50A9">
        <w:t xml:space="preserve">a </w:t>
      </w:r>
      <w:r w:rsidRPr="00BD50A9">
        <w:t xml:space="preserve">strata </w:t>
      </w:r>
      <w:r w:rsidR="00422637" w:rsidRPr="00BD50A9">
        <w:t xml:space="preserve">brutto </w:t>
      </w:r>
      <w:r w:rsidR="0005663A" w:rsidRPr="00BD50A9">
        <w:t xml:space="preserve">– </w:t>
      </w:r>
      <w:r w:rsidR="0000472F" w:rsidRPr="00BD50A9">
        <w:t>140,6</w:t>
      </w:r>
      <w:r w:rsidRPr="00BD50A9">
        <w:t xml:space="preserve"> mln zł).</w:t>
      </w:r>
    </w:p>
    <w:p w14:paraId="6C964E7F" w14:textId="02759E57" w:rsidR="005244F4" w:rsidRPr="00BD50A9" w:rsidRDefault="00937738" w:rsidP="000666CC">
      <w:pPr>
        <w:spacing w:line="288" w:lineRule="auto"/>
      </w:pPr>
      <w:r w:rsidRPr="00BD50A9">
        <w:t>W porównaniu z 2023 r. o</w:t>
      </w:r>
      <w:r w:rsidR="005244F4" w:rsidRPr="00BD50A9">
        <w:t xml:space="preserve">bciążenia wyniku finansowego brutto z tytułu podatku dochodowego </w:t>
      </w:r>
      <w:r w:rsidR="00B30F6A" w:rsidRPr="00BD50A9">
        <w:t>zwiększyły się</w:t>
      </w:r>
      <w:r w:rsidR="005244F4" w:rsidRPr="00BD50A9">
        <w:t xml:space="preserve"> o </w:t>
      </w:r>
      <w:r w:rsidR="00B30F6A" w:rsidRPr="00BD50A9">
        <w:t>16,7</w:t>
      </w:r>
      <w:r w:rsidR="005244F4" w:rsidRPr="00BD50A9">
        <w:t xml:space="preserve">% i wyniosły </w:t>
      </w:r>
      <w:r w:rsidR="00B30F6A" w:rsidRPr="00BD50A9">
        <w:t>2,2</w:t>
      </w:r>
      <w:r w:rsidR="005244F4" w:rsidRPr="00BD50A9">
        <w:t xml:space="preserve"> mln zł.</w:t>
      </w:r>
    </w:p>
    <w:p w14:paraId="222CE54A" w14:textId="7A30BC2B" w:rsidR="005244F4" w:rsidRPr="00BD50A9" w:rsidRDefault="005244F4" w:rsidP="000666CC">
      <w:pPr>
        <w:spacing w:line="288" w:lineRule="auto"/>
      </w:pPr>
      <w:r w:rsidRPr="00BD50A9">
        <w:t xml:space="preserve">Wynik finansowy netto </w:t>
      </w:r>
      <w:r w:rsidR="00D25F18" w:rsidRPr="00BD50A9">
        <w:t>instytucji kultury wyniósł</w:t>
      </w:r>
      <w:r w:rsidRPr="00BD50A9">
        <w:t xml:space="preserve"> </w:t>
      </w:r>
      <w:r w:rsidR="00017321" w:rsidRPr="00BD50A9">
        <w:t>159,7</w:t>
      </w:r>
      <w:r w:rsidRPr="00BD50A9">
        <w:t xml:space="preserve"> mln zł (wobec </w:t>
      </w:r>
      <w:r w:rsidR="000D14FB" w:rsidRPr="00BD50A9">
        <w:t>104,7</w:t>
      </w:r>
      <w:r w:rsidRPr="00BD50A9">
        <w:t xml:space="preserve"> mln zł w</w:t>
      </w:r>
      <w:r w:rsidR="00E627E8" w:rsidRPr="00BD50A9">
        <w:t xml:space="preserve"> </w:t>
      </w:r>
      <w:r w:rsidR="000D14FB" w:rsidRPr="00BD50A9">
        <w:t xml:space="preserve">2023 </w:t>
      </w:r>
      <w:r w:rsidRPr="00BD50A9">
        <w:t xml:space="preserve">r.), przy </w:t>
      </w:r>
      <w:r w:rsidR="008F0DE1" w:rsidRPr="00BD50A9">
        <w:t xml:space="preserve">wzroście </w:t>
      </w:r>
      <w:r w:rsidRPr="00BD50A9">
        <w:t xml:space="preserve">zysku netto (o </w:t>
      </w:r>
      <w:r w:rsidR="000D14FB" w:rsidRPr="00BD50A9">
        <w:t>23,4</w:t>
      </w:r>
      <w:r w:rsidRPr="00BD50A9">
        <w:t xml:space="preserve">%) i straty netto (o </w:t>
      </w:r>
      <w:r w:rsidR="000D14FB" w:rsidRPr="00BD50A9">
        <w:t>1,4</w:t>
      </w:r>
      <w:r w:rsidRPr="00BD50A9">
        <w:t>%).</w:t>
      </w:r>
      <w:r w:rsidR="00C20BC1" w:rsidRPr="00BD50A9">
        <w:t xml:space="preserve"> </w:t>
      </w:r>
      <w:r w:rsidRPr="00BD50A9">
        <w:t xml:space="preserve">Z ogólnej liczby badanych instytucji kultury </w:t>
      </w:r>
      <w:r w:rsidR="000D14FB" w:rsidRPr="00BD50A9">
        <w:t>43,1</w:t>
      </w:r>
      <w:r w:rsidRPr="00BD50A9">
        <w:t xml:space="preserve">% osiągnęło zysk netto, a </w:t>
      </w:r>
      <w:r w:rsidR="000D14FB" w:rsidRPr="00BD50A9">
        <w:t>39,9</w:t>
      </w:r>
      <w:r w:rsidRPr="00BD50A9">
        <w:t>% zanotowało stratę netto.</w:t>
      </w:r>
    </w:p>
    <w:p w14:paraId="2CA30CAA" w14:textId="0F43E3A5" w:rsidR="003F3096" w:rsidRPr="00BD50A9" w:rsidRDefault="005244F4" w:rsidP="006B120A">
      <w:pPr>
        <w:spacing w:line="288" w:lineRule="auto"/>
        <w:rPr>
          <w:rFonts w:cs="Fira Sans"/>
        </w:rPr>
      </w:pPr>
      <w:r w:rsidRPr="00BD50A9">
        <w:rPr>
          <w:lang w:eastAsia="pl-PL"/>
        </w:rPr>
        <w:t xml:space="preserve">Według stanu </w:t>
      </w:r>
      <w:r w:rsidR="00FA198B" w:rsidRPr="00BD50A9">
        <w:rPr>
          <w:lang w:eastAsia="pl-PL"/>
        </w:rPr>
        <w:t xml:space="preserve">w dniu </w:t>
      </w:r>
      <w:r w:rsidRPr="00BD50A9">
        <w:rPr>
          <w:lang w:eastAsia="pl-PL"/>
        </w:rPr>
        <w:t xml:space="preserve">31 grudnia </w:t>
      </w:r>
      <w:r w:rsidR="000D14FB" w:rsidRPr="00BD50A9">
        <w:rPr>
          <w:lang w:eastAsia="pl-PL"/>
        </w:rPr>
        <w:t xml:space="preserve">2024 </w:t>
      </w:r>
      <w:r w:rsidRPr="00BD50A9">
        <w:rPr>
          <w:lang w:eastAsia="pl-PL"/>
        </w:rPr>
        <w:t xml:space="preserve">r. w instytucjach kultury pracowało </w:t>
      </w:r>
      <w:r w:rsidR="000D14FB" w:rsidRPr="00BD50A9">
        <w:rPr>
          <w:lang w:eastAsia="pl-PL"/>
        </w:rPr>
        <w:t>88,4</w:t>
      </w:r>
      <w:r w:rsidRPr="00BD50A9">
        <w:rPr>
          <w:lang w:eastAsia="pl-PL"/>
        </w:rPr>
        <w:t xml:space="preserve"> tys. osób,</w:t>
      </w:r>
      <w:r w:rsidR="001134AB" w:rsidRPr="00BD50A9">
        <w:rPr>
          <w:lang w:eastAsia="pl-PL"/>
        </w:rPr>
        <w:t xml:space="preserve"> z</w:t>
      </w:r>
      <w:r w:rsidR="00D368A3" w:rsidRPr="00BD50A9">
        <w:rPr>
          <w:lang w:eastAsia="pl-PL"/>
        </w:rPr>
        <w:t> </w:t>
      </w:r>
      <w:r w:rsidR="001134AB" w:rsidRPr="00BD50A9">
        <w:rPr>
          <w:lang w:eastAsia="pl-PL"/>
        </w:rPr>
        <w:t>czego</w:t>
      </w:r>
      <w:r w:rsidRPr="00BD50A9">
        <w:rPr>
          <w:lang w:eastAsia="pl-PL"/>
        </w:rPr>
        <w:t xml:space="preserve"> </w:t>
      </w:r>
      <w:r w:rsidR="000D14FB" w:rsidRPr="00BD50A9">
        <w:rPr>
          <w:lang w:eastAsia="pl-PL"/>
        </w:rPr>
        <w:t>12,7</w:t>
      </w:r>
      <w:r w:rsidRPr="00BD50A9">
        <w:rPr>
          <w:lang w:eastAsia="pl-PL"/>
        </w:rPr>
        <w:t>% w</w:t>
      </w:r>
      <w:r w:rsidR="00436C73" w:rsidRPr="00BD50A9">
        <w:rPr>
          <w:lang w:eastAsia="pl-PL"/>
        </w:rPr>
        <w:t xml:space="preserve"> </w:t>
      </w:r>
      <w:r w:rsidR="00D25F18" w:rsidRPr="00BD50A9">
        <w:rPr>
          <w:lang w:eastAsia="pl-PL"/>
        </w:rPr>
        <w:t xml:space="preserve">instytucjach </w:t>
      </w:r>
      <w:r w:rsidRPr="00BD50A9">
        <w:rPr>
          <w:lang w:eastAsia="pl-PL"/>
        </w:rPr>
        <w:t xml:space="preserve">państwowych oraz </w:t>
      </w:r>
      <w:r w:rsidR="000D14FB" w:rsidRPr="00BD50A9">
        <w:rPr>
          <w:lang w:eastAsia="pl-PL"/>
        </w:rPr>
        <w:t>87,3</w:t>
      </w:r>
      <w:r w:rsidRPr="00BD50A9">
        <w:rPr>
          <w:lang w:eastAsia="pl-PL"/>
        </w:rPr>
        <w:t xml:space="preserve">% w samorządowych. Wśród badanych instytucji przeważały podmioty </w:t>
      </w:r>
      <w:r w:rsidR="00D25F18" w:rsidRPr="00BD50A9">
        <w:rPr>
          <w:lang w:eastAsia="pl-PL"/>
        </w:rPr>
        <w:t xml:space="preserve">małe </w:t>
      </w:r>
      <w:r w:rsidRPr="00BD50A9">
        <w:rPr>
          <w:lang w:eastAsia="pl-PL"/>
        </w:rPr>
        <w:t>o liczbie pracujących poniżej 10</w:t>
      </w:r>
      <w:r w:rsidR="00CD3085" w:rsidRPr="00BD50A9">
        <w:rPr>
          <w:lang w:eastAsia="pl-PL"/>
        </w:rPr>
        <w:t> </w:t>
      </w:r>
      <w:r w:rsidRPr="00BD50A9">
        <w:rPr>
          <w:lang w:eastAsia="pl-PL"/>
        </w:rPr>
        <w:t xml:space="preserve">osób, które stanowiły </w:t>
      </w:r>
      <w:r w:rsidR="000D14FB" w:rsidRPr="00BD50A9">
        <w:rPr>
          <w:lang w:eastAsia="pl-PL"/>
        </w:rPr>
        <w:t>58,3</w:t>
      </w:r>
      <w:r w:rsidRPr="00BD50A9">
        <w:rPr>
          <w:lang w:eastAsia="pl-PL"/>
        </w:rPr>
        <w:t xml:space="preserve">% ogólnej liczby jednostek. </w:t>
      </w:r>
      <w:r w:rsidR="00A94EBE" w:rsidRPr="00BD50A9">
        <w:rPr>
          <w:lang w:eastAsia="pl-PL"/>
        </w:rPr>
        <w:t xml:space="preserve">Podobnie jak </w:t>
      </w:r>
      <w:r w:rsidR="00D25F18" w:rsidRPr="00BD50A9">
        <w:rPr>
          <w:lang w:eastAsia="pl-PL"/>
        </w:rPr>
        <w:t>w latach poprzednich</w:t>
      </w:r>
      <w:r w:rsidR="00562E4A" w:rsidRPr="00BD50A9">
        <w:rPr>
          <w:lang w:eastAsia="pl-PL"/>
        </w:rPr>
        <w:t>,</w:t>
      </w:r>
      <w:r w:rsidR="00A94EBE" w:rsidRPr="00BD50A9">
        <w:rPr>
          <w:lang w:eastAsia="pl-PL"/>
        </w:rPr>
        <w:t xml:space="preserve"> n</w:t>
      </w:r>
      <w:r w:rsidRPr="00BD50A9">
        <w:rPr>
          <w:rFonts w:cs="Fira Sans"/>
        </w:rPr>
        <w:t>ajwięcej osób pracowało w instytucjach kultury prowadzących działalność twórczą związaną z kulturą i</w:t>
      </w:r>
      <w:r w:rsidR="00E627E8" w:rsidRPr="00BD50A9">
        <w:rPr>
          <w:rFonts w:cs="Fira Sans"/>
        </w:rPr>
        <w:t> </w:t>
      </w:r>
      <w:r w:rsidRPr="00BD50A9">
        <w:rPr>
          <w:rFonts w:cs="Fira Sans"/>
        </w:rPr>
        <w:t>rozrywką (</w:t>
      </w:r>
      <w:r w:rsidR="000D14FB" w:rsidRPr="00BD50A9">
        <w:rPr>
          <w:rFonts w:cs="Fira Sans"/>
        </w:rPr>
        <w:t>55,7</w:t>
      </w:r>
      <w:r w:rsidRPr="00BD50A9">
        <w:rPr>
          <w:rFonts w:cs="Fira Sans"/>
        </w:rPr>
        <w:t>% ogólnej liczby pracujących).</w:t>
      </w:r>
    </w:p>
    <w:p w14:paraId="4F211A69" w14:textId="7CC7DA0D" w:rsidR="00CA78C3" w:rsidRDefault="005244F4" w:rsidP="00D16FA6">
      <w:pPr>
        <w:pStyle w:val="Tytutablicy"/>
      </w:pPr>
      <w:r w:rsidRPr="006B1065">
        <w:lastRenderedPageBreak/>
        <w:t xml:space="preserve">Tablica 2. Przychody ogółem i koszty ogółem według wybranych działów i klas PKD w </w:t>
      </w:r>
      <w:r w:rsidR="000D14FB" w:rsidRPr="006B1065">
        <w:t>202</w:t>
      </w:r>
      <w:r w:rsidR="000D14FB">
        <w:t xml:space="preserve">4 </w:t>
      </w:r>
      <w:r w:rsidRPr="006B1065">
        <w:t>r.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85" w:type="dxa"/>
        </w:tblCellMar>
        <w:tblLook w:val="0480" w:firstRow="0" w:lastRow="0" w:firstColumn="1" w:lastColumn="0" w:noHBand="0" w:noVBand="1"/>
        <w:tblCaption w:val="accessible"/>
      </w:tblPr>
      <w:tblGrid>
        <w:gridCol w:w="2127"/>
        <w:gridCol w:w="830"/>
        <w:gridCol w:w="830"/>
        <w:gridCol w:w="830"/>
        <w:gridCol w:w="830"/>
        <w:gridCol w:w="830"/>
        <w:gridCol w:w="830"/>
        <w:gridCol w:w="831"/>
      </w:tblGrid>
      <w:tr w:rsidR="00157806" w:rsidRPr="009D0211" w14:paraId="61466329" w14:textId="77777777" w:rsidTr="00E023AA">
        <w:trPr>
          <w:trHeight w:val="300"/>
          <w:tblHeader/>
        </w:trPr>
        <w:tc>
          <w:tcPr>
            <w:tcW w:w="2127" w:type="dxa"/>
            <w:vMerge w:val="restart"/>
            <w:vAlign w:val="center"/>
          </w:tcPr>
          <w:p w14:paraId="6348C598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</w:pPr>
            <w:r w:rsidRPr="009D0211">
              <w:t>Wyszczególnienie</w:t>
            </w:r>
          </w:p>
        </w:tc>
        <w:tc>
          <w:tcPr>
            <w:tcW w:w="830" w:type="dxa"/>
            <w:vMerge w:val="restart"/>
            <w:vAlign w:val="center"/>
          </w:tcPr>
          <w:p w14:paraId="79D14DDA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</w:pPr>
            <w:r w:rsidRPr="009D0211">
              <w:t>Ogółem</w:t>
            </w:r>
          </w:p>
        </w:tc>
        <w:tc>
          <w:tcPr>
            <w:tcW w:w="4981" w:type="dxa"/>
            <w:gridSpan w:val="6"/>
            <w:vAlign w:val="center"/>
          </w:tcPr>
          <w:p w14:paraId="6DA4AB24" w14:textId="7D51914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</w:pPr>
            <w:r w:rsidRPr="009D0211">
              <w:t>Z ogółem</w:t>
            </w:r>
          </w:p>
        </w:tc>
      </w:tr>
      <w:tr w:rsidR="00157806" w:rsidRPr="009D0211" w14:paraId="172229B3" w14:textId="77777777" w:rsidTr="00E023AA">
        <w:trPr>
          <w:trHeight w:val="300"/>
          <w:tblHeader/>
        </w:trPr>
        <w:tc>
          <w:tcPr>
            <w:tcW w:w="2127" w:type="dxa"/>
            <w:vMerge/>
            <w:vAlign w:val="center"/>
          </w:tcPr>
          <w:p w14:paraId="64570910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</w:p>
        </w:tc>
        <w:tc>
          <w:tcPr>
            <w:tcW w:w="830" w:type="dxa"/>
            <w:vMerge/>
            <w:vAlign w:val="center"/>
          </w:tcPr>
          <w:p w14:paraId="7A039D99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77C20145" w14:textId="19C6CF3E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działal-ność twórcza związana z kulturą</w:t>
            </w:r>
            <w:r w:rsidR="00E023AA">
              <w:rPr>
                <w:noProof/>
              </w:rPr>
              <w:t xml:space="preserve"> </w:t>
            </w:r>
            <w:r w:rsidRPr="009D0211">
              <w:rPr>
                <w:noProof/>
              </w:rPr>
              <w:t>i</w:t>
            </w:r>
            <w:r w:rsidR="00E023AA">
              <w:rPr>
                <w:noProof/>
              </w:rPr>
              <w:t> </w:t>
            </w:r>
            <w:r w:rsidRPr="009D0211">
              <w:rPr>
                <w:noProof/>
              </w:rPr>
              <w:t>rozryw</w:t>
            </w:r>
            <w:r w:rsidR="00E023AA">
              <w:rPr>
                <w:noProof/>
              </w:rPr>
              <w:t>-</w:t>
            </w:r>
            <w:r w:rsidRPr="009D0211">
              <w:rPr>
                <w:noProof/>
              </w:rPr>
              <w:t>ką</w:t>
            </w:r>
          </w:p>
        </w:tc>
        <w:tc>
          <w:tcPr>
            <w:tcW w:w="1660" w:type="dxa"/>
            <w:gridSpan w:val="2"/>
            <w:vAlign w:val="center"/>
          </w:tcPr>
          <w:p w14:paraId="68B7BCA9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w tym</w:t>
            </w:r>
          </w:p>
        </w:tc>
        <w:tc>
          <w:tcPr>
            <w:tcW w:w="830" w:type="dxa"/>
            <w:vMerge w:val="restart"/>
            <w:vAlign w:val="center"/>
          </w:tcPr>
          <w:p w14:paraId="6BCD7E54" w14:textId="555238AC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  <w:r w:rsidRPr="009D0211">
              <w:t>działal-ność biblio</w:t>
            </w:r>
            <w:r w:rsidR="00E023AA">
              <w:t>-</w:t>
            </w:r>
            <w:r w:rsidRPr="009D0211">
              <w:t>tek, archi</w:t>
            </w:r>
            <w:r w:rsidR="00E023AA">
              <w:t>-</w:t>
            </w:r>
            <w:r w:rsidRPr="009D0211">
              <w:t>wów, muzeów oraz pozo</w:t>
            </w:r>
            <w:r w:rsidR="00AE11B4">
              <w:t>-</w:t>
            </w:r>
            <w:r w:rsidRPr="009D0211">
              <w:t>stała działal-ność związa-na z kul</w:t>
            </w:r>
            <w:r w:rsidR="00736CF4">
              <w:t>-</w:t>
            </w:r>
            <w:r w:rsidRPr="009D0211">
              <w:t>turą</w:t>
            </w:r>
          </w:p>
        </w:tc>
        <w:tc>
          <w:tcPr>
            <w:tcW w:w="1661" w:type="dxa"/>
            <w:gridSpan w:val="2"/>
            <w:vAlign w:val="center"/>
          </w:tcPr>
          <w:p w14:paraId="45743BAD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b/>
                <w:lang w:eastAsia="en-US"/>
              </w:rPr>
            </w:pPr>
            <w:r w:rsidRPr="009D0211">
              <w:rPr>
                <w:lang w:eastAsia="en-US"/>
              </w:rPr>
              <w:t>w tym</w:t>
            </w:r>
          </w:p>
        </w:tc>
      </w:tr>
      <w:tr w:rsidR="00157806" w:rsidRPr="009D0211" w14:paraId="2986F6CA" w14:textId="77777777" w:rsidTr="00E023AA">
        <w:trPr>
          <w:trHeight w:val="300"/>
          <w:tblHeader/>
        </w:trPr>
        <w:tc>
          <w:tcPr>
            <w:tcW w:w="2127" w:type="dxa"/>
            <w:vMerge/>
            <w:vAlign w:val="center"/>
            <w:hideMark/>
          </w:tcPr>
          <w:p w14:paraId="14A6874E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</w:p>
        </w:tc>
        <w:tc>
          <w:tcPr>
            <w:tcW w:w="830" w:type="dxa"/>
            <w:vMerge/>
            <w:vAlign w:val="center"/>
          </w:tcPr>
          <w:p w14:paraId="53A1758E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</w:p>
        </w:tc>
        <w:tc>
          <w:tcPr>
            <w:tcW w:w="830" w:type="dxa"/>
            <w:vMerge/>
            <w:vAlign w:val="center"/>
          </w:tcPr>
          <w:p w14:paraId="7427A798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</w:p>
        </w:tc>
        <w:tc>
          <w:tcPr>
            <w:tcW w:w="830" w:type="dxa"/>
            <w:vAlign w:val="center"/>
          </w:tcPr>
          <w:p w14:paraId="30555859" w14:textId="45F64D83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  <w:r w:rsidRPr="009D0211">
              <w:t>działal-ność związana z wysta-wianiem przed-stawień artysty-cznych</w:t>
            </w:r>
          </w:p>
        </w:tc>
        <w:tc>
          <w:tcPr>
            <w:tcW w:w="830" w:type="dxa"/>
            <w:vAlign w:val="center"/>
          </w:tcPr>
          <w:p w14:paraId="552B17FC" w14:textId="0F22D29B" w:rsidR="00157806" w:rsidRPr="009D0211" w:rsidRDefault="00157806" w:rsidP="00E023AA">
            <w:pPr>
              <w:pStyle w:val="Tablicagwkarodek"/>
              <w:spacing w:line="240" w:lineRule="exact"/>
              <w:ind w:left="-57" w:right="-57"/>
            </w:pPr>
            <w:r w:rsidRPr="009D0211">
              <w:t>działal-ność obiektów kultural</w:t>
            </w:r>
            <w:r w:rsidR="00E023AA">
              <w:t>-</w:t>
            </w:r>
            <w:r w:rsidRPr="009D0211">
              <w:t>nych</w:t>
            </w:r>
          </w:p>
        </w:tc>
        <w:tc>
          <w:tcPr>
            <w:tcW w:w="830" w:type="dxa"/>
            <w:vMerge/>
            <w:vAlign w:val="center"/>
            <w:hideMark/>
          </w:tcPr>
          <w:p w14:paraId="71440D97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noProof/>
              </w:rPr>
            </w:pPr>
          </w:p>
        </w:tc>
        <w:tc>
          <w:tcPr>
            <w:tcW w:w="830" w:type="dxa"/>
            <w:vAlign w:val="center"/>
            <w:hideMark/>
          </w:tcPr>
          <w:p w14:paraId="5ACA3B09" w14:textId="17B9D1F9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b/>
                <w:lang w:eastAsia="en-US"/>
              </w:rPr>
            </w:pPr>
            <w:r w:rsidRPr="009D0211">
              <w:rPr>
                <w:lang w:eastAsia="en-US"/>
              </w:rPr>
              <w:t>działal-ność bibliotek i archi-wów</w:t>
            </w:r>
          </w:p>
        </w:tc>
        <w:tc>
          <w:tcPr>
            <w:tcW w:w="831" w:type="dxa"/>
            <w:noWrap/>
            <w:vAlign w:val="center"/>
            <w:hideMark/>
          </w:tcPr>
          <w:p w14:paraId="1B47B8BD" w14:textId="77777777" w:rsidR="00157806" w:rsidRPr="009D0211" w:rsidRDefault="00157806" w:rsidP="00EE4F70">
            <w:pPr>
              <w:pStyle w:val="Tablicagwkarodek"/>
              <w:spacing w:line="240" w:lineRule="exact"/>
              <w:ind w:left="-57" w:right="-57"/>
              <w:rPr>
                <w:b/>
                <w:lang w:eastAsia="en-US"/>
              </w:rPr>
            </w:pPr>
            <w:r w:rsidRPr="009D0211">
              <w:rPr>
                <w:lang w:eastAsia="en-US"/>
              </w:rPr>
              <w:t>działal-ność muzeów</w:t>
            </w:r>
          </w:p>
        </w:tc>
      </w:tr>
      <w:tr w:rsidR="00157806" w:rsidRPr="009D0211" w14:paraId="1264AC62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39B66BD7" w14:textId="77777777" w:rsidR="00157806" w:rsidRPr="009D0211" w:rsidRDefault="00157806" w:rsidP="00EE4F70">
            <w:pPr>
              <w:pStyle w:val="Tablicaboczek"/>
              <w:spacing w:line="240" w:lineRule="exact"/>
              <w:ind w:left="-57" w:right="-57"/>
              <w:rPr>
                <w:b/>
                <w:noProof/>
              </w:rPr>
            </w:pPr>
            <w:r w:rsidRPr="009D0211">
              <w:rPr>
                <w:b/>
              </w:rPr>
              <w:t>Liczba instytucji kultury</w:t>
            </w:r>
          </w:p>
        </w:tc>
        <w:tc>
          <w:tcPr>
            <w:tcW w:w="830" w:type="dxa"/>
            <w:vAlign w:val="center"/>
          </w:tcPr>
          <w:p w14:paraId="2653E362" w14:textId="29A7EDE1" w:rsidR="00157806" w:rsidRPr="009D0211" w:rsidRDefault="006C1436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</w:rPr>
            </w:pPr>
            <w:r w:rsidRPr="009D0211">
              <w:rPr>
                <w:b/>
                <w:noProof/>
              </w:rPr>
              <w:t>4</w:t>
            </w:r>
            <w:r w:rsidR="00AF7A1E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708</w:t>
            </w:r>
          </w:p>
        </w:tc>
        <w:tc>
          <w:tcPr>
            <w:tcW w:w="830" w:type="dxa"/>
            <w:vAlign w:val="center"/>
          </w:tcPr>
          <w:p w14:paraId="7B46FCFE" w14:textId="79468BBB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</w:rPr>
            </w:pPr>
            <w:r w:rsidRPr="009D0211">
              <w:rPr>
                <w:b/>
                <w:noProof/>
              </w:rPr>
              <w:t>2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340</w:t>
            </w:r>
          </w:p>
        </w:tc>
        <w:tc>
          <w:tcPr>
            <w:tcW w:w="830" w:type="dxa"/>
            <w:vAlign w:val="center"/>
          </w:tcPr>
          <w:p w14:paraId="6D6486AB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b/>
              </w:rPr>
            </w:pPr>
            <w:r w:rsidRPr="009D0211">
              <w:rPr>
                <w:b/>
              </w:rPr>
              <w:t>152</w:t>
            </w:r>
          </w:p>
        </w:tc>
        <w:tc>
          <w:tcPr>
            <w:tcW w:w="830" w:type="dxa"/>
            <w:vAlign w:val="center"/>
          </w:tcPr>
          <w:p w14:paraId="448F4BA0" w14:textId="226B6D3C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</w:rPr>
            </w:pPr>
            <w:r w:rsidRPr="009D0211">
              <w:rPr>
                <w:b/>
              </w:rPr>
              <w:t>2</w:t>
            </w:r>
            <w:r w:rsidR="00A454B2" w:rsidRPr="009D0211">
              <w:rPr>
                <w:b/>
              </w:rPr>
              <w:t xml:space="preserve"> </w:t>
            </w:r>
            <w:r w:rsidRPr="009D0211">
              <w:rPr>
                <w:b/>
              </w:rPr>
              <w:t>179</w:t>
            </w:r>
          </w:p>
        </w:tc>
        <w:tc>
          <w:tcPr>
            <w:tcW w:w="830" w:type="dxa"/>
            <w:vAlign w:val="center"/>
          </w:tcPr>
          <w:p w14:paraId="48551C8E" w14:textId="0E4A6AA5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</w:rPr>
            </w:pPr>
            <w:r w:rsidRPr="009D0211">
              <w:rPr>
                <w:b/>
                <w:noProof/>
              </w:rPr>
              <w:t>2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362</w:t>
            </w:r>
          </w:p>
        </w:tc>
        <w:tc>
          <w:tcPr>
            <w:tcW w:w="830" w:type="dxa"/>
            <w:vAlign w:val="center"/>
          </w:tcPr>
          <w:p w14:paraId="04354EDA" w14:textId="57E9F93B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b/>
                <w:lang w:eastAsia="en-US"/>
              </w:rPr>
              <w:t>1</w:t>
            </w:r>
            <w:r w:rsidR="00A454B2" w:rsidRPr="009D0211">
              <w:rPr>
                <w:b/>
                <w:lang w:eastAsia="en-US"/>
              </w:rPr>
              <w:t xml:space="preserve"> </w:t>
            </w:r>
            <w:r w:rsidRPr="009D0211">
              <w:rPr>
                <w:b/>
                <w:lang w:eastAsia="en-US"/>
              </w:rPr>
              <w:t>961</w:t>
            </w:r>
          </w:p>
        </w:tc>
        <w:tc>
          <w:tcPr>
            <w:tcW w:w="831" w:type="dxa"/>
            <w:noWrap/>
            <w:vAlign w:val="center"/>
          </w:tcPr>
          <w:p w14:paraId="0C1EBDD1" w14:textId="7BDB853F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b/>
                <w:lang w:eastAsia="en-US"/>
              </w:rPr>
              <w:t>393</w:t>
            </w:r>
          </w:p>
        </w:tc>
      </w:tr>
      <w:tr w:rsidR="00157806" w:rsidRPr="009D0211" w14:paraId="6355F400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3B35DA95" w14:textId="77777777" w:rsidR="00157806" w:rsidRPr="009D0211" w:rsidRDefault="00157806" w:rsidP="00EE4F70">
            <w:pPr>
              <w:pStyle w:val="Tablicaboczek"/>
              <w:spacing w:line="240" w:lineRule="exact"/>
              <w:ind w:left="34" w:right="-57" w:hanging="91"/>
              <w:rPr>
                <w:b/>
                <w:noProof/>
              </w:rPr>
            </w:pPr>
            <w:r w:rsidRPr="009D0211">
              <w:rPr>
                <w:b/>
              </w:rPr>
              <w:t>Przychody ogółem w mln zł</w:t>
            </w:r>
          </w:p>
        </w:tc>
        <w:tc>
          <w:tcPr>
            <w:tcW w:w="830" w:type="dxa"/>
            <w:vAlign w:val="bottom"/>
          </w:tcPr>
          <w:p w14:paraId="1C0F5BB3" w14:textId="6EDAC9D3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  <w:highlight w:val="yellow"/>
              </w:rPr>
            </w:pPr>
            <w:r w:rsidRPr="009D0211">
              <w:rPr>
                <w:b/>
                <w:noProof/>
              </w:rPr>
              <w:t>16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666,2</w:t>
            </w:r>
          </w:p>
        </w:tc>
        <w:tc>
          <w:tcPr>
            <w:tcW w:w="830" w:type="dxa"/>
            <w:vAlign w:val="bottom"/>
          </w:tcPr>
          <w:p w14:paraId="143DA624" w14:textId="5A7D8CA0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  <w:highlight w:val="yellow"/>
              </w:rPr>
            </w:pPr>
            <w:r w:rsidRPr="009D0211">
              <w:rPr>
                <w:b/>
                <w:noProof/>
              </w:rPr>
              <w:t>9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911,1</w:t>
            </w:r>
          </w:p>
        </w:tc>
        <w:tc>
          <w:tcPr>
            <w:tcW w:w="830" w:type="dxa"/>
            <w:vAlign w:val="bottom"/>
          </w:tcPr>
          <w:p w14:paraId="1C1B6AD4" w14:textId="1D88C266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</w:rPr>
            </w:pPr>
            <w:r w:rsidRPr="009D0211">
              <w:rPr>
                <w:b/>
              </w:rPr>
              <w:t>3</w:t>
            </w:r>
            <w:r w:rsidR="00A454B2" w:rsidRPr="009D0211">
              <w:rPr>
                <w:b/>
              </w:rPr>
              <w:t xml:space="preserve"> </w:t>
            </w:r>
            <w:r w:rsidRPr="009D0211">
              <w:rPr>
                <w:b/>
              </w:rPr>
              <w:t>037,6</w:t>
            </w:r>
          </w:p>
        </w:tc>
        <w:tc>
          <w:tcPr>
            <w:tcW w:w="830" w:type="dxa"/>
            <w:vAlign w:val="bottom"/>
          </w:tcPr>
          <w:p w14:paraId="62DDFFE2" w14:textId="22968897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</w:rPr>
            </w:pPr>
            <w:r w:rsidRPr="009D0211">
              <w:rPr>
                <w:b/>
              </w:rPr>
              <w:t>6</w:t>
            </w:r>
            <w:r w:rsidR="00A454B2" w:rsidRPr="009D0211">
              <w:rPr>
                <w:b/>
              </w:rPr>
              <w:t xml:space="preserve"> </w:t>
            </w:r>
            <w:r w:rsidRPr="009D0211">
              <w:rPr>
                <w:b/>
              </w:rPr>
              <w:t>717,2</w:t>
            </w:r>
          </w:p>
        </w:tc>
        <w:tc>
          <w:tcPr>
            <w:tcW w:w="830" w:type="dxa"/>
            <w:vAlign w:val="bottom"/>
          </w:tcPr>
          <w:p w14:paraId="79AE7C21" w14:textId="0402D1EA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  <w:highlight w:val="yellow"/>
              </w:rPr>
            </w:pPr>
            <w:r w:rsidRPr="009D0211">
              <w:rPr>
                <w:b/>
                <w:noProof/>
              </w:rPr>
              <w:t>6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507,7</w:t>
            </w:r>
          </w:p>
        </w:tc>
        <w:tc>
          <w:tcPr>
            <w:tcW w:w="830" w:type="dxa"/>
            <w:vAlign w:val="bottom"/>
          </w:tcPr>
          <w:p w14:paraId="35DD07EF" w14:textId="7B3BB54D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b/>
                <w:lang w:eastAsia="en-US"/>
              </w:rPr>
              <w:t>2</w:t>
            </w:r>
            <w:r w:rsidR="00A454B2" w:rsidRPr="009D0211">
              <w:rPr>
                <w:b/>
                <w:lang w:eastAsia="en-US"/>
              </w:rPr>
              <w:t xml:space="preserve"> </w:t>
            </w:r>
            <w:r w:rsidRPr="009D0211">
              <w:rPr>
                <w:b/>
                <w:lang w:eastAsia="en-US"/>
              </w:rPr>
              <w:t>690,2</w:t>
            </w:r>
          </w:p>
        </w:tc>
        <w:tc>
          <w:tcPr>
            <w:tcW w:w="831" w:type="dxa"/>
            <w:noWrap/>
            <w:vAlign w:val="bottom"/>
          </w:tcPr>
          <w:p w14:paraId="7B861EBB" w14:textId="3CA74D20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b/>
                <w:lang w:eastAsia="en-US"/>
              </w:rPr>
              <w:t>3</w:t>
            </w:r>
            <w:r w:rsidR="00A454B2" w:rsidRPr="009D0211">
              <w:rPr>
                <w:b/>
                <w:lang w:eastAsia="en-US"/>
              </w:rPr>
              <w:t xml:space="preserve"> </w:t>
            </w:r>
            <w:r w:rsidRPr="009D0211">
              <w:rPr>
                <w:b/>
                <w:lang w:eastAsia="en-US"/>
              </w:rPr>
              <w:t>732,3</w:t>
            </w:r>
          </w:p>
        </w:tc>
      </w:tr>
      <w:tr w:rsidR="00157806" w:rsidRPr="009D0211" w14:paraId="6958C7FE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737E9ECE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/>
              <w:rPr>
                <w:noProof/>
              </w:rPr>
            </w:pPr>
            <w:r w:rsidRPr="009D0211">
              <w:t>w tym:</w:t>
            </w:r>
          </w:p>
        </w:tc>
        <w:tc>
          <w:tcPr>
            <w:tcW w:w="830" w:type="dxa"/>
            <w:vAlign w:val="center"/>
          </w:tcPr>
          <w:p w14:paraId="5B9F39DF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67C15BA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615A41C2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5E998A5D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435DF84A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70AF4F2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</w:p>
        </w:tc>
        <w:tc>
          <w:tcPr>
            <w:tcW w:w="831" w:type="dxa"/>
            <w:noWrap/>
            <w:vAlign w:val="center"/>
          </w:tcPr>
          <w:p w14:paraId="4A639505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</w:p>
        </w:tc>
      </w:tr>
      <w:tr w:rsidR="00157806" w:rsidRPr="009D0211" w14:paraId="159AAF18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0DFD39B0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 w:hanging="142"/>
              <w:rPr>
                <w:b/>
              </w:rPr>
            </w:pPr>
            <w:r w:rsidRPr="009D0211">
              <w:rPr>
                <w:lang w:eastAsia="en-US"/>
              </w:rPr>
              <w:t>przychody netto ze sprzedaży produktów</w:t>
            </w:r>
          </w:p>
        </w:tc>
        <w:tc>
          <w:tcPr>
            <w:tcW w:w="830" w:type="dxa"/>
            <w:vAlign w:val="bottom"/>
          </w:tcPr>
          <w:p w14:paraId="469AC351" w14:textId="460B3C9A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  <w:r w:rsidRPr="009D0211">
              <w:rPr>
                <w:noProof/>
              </w:rPr>
              <w:t>2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362,5</w:t>
            </w:r>
          </w:p>
        </w:tc>
        <w:tc>
          <w:tcPr>
            <w:tcW w:w="830" w:type="dxa"/>
            <w:vAlign w:val="bottom"/>
          </w:tcPr>
          <w:p w14:paraId="3A43E4F9" w14:textId="3820B690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  <w:r w:rsidRPr="009D0211">
              <w:rPr>
                <w:noProof/>
              </w:rPr>
              <w:t>1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631,4</w:t>
            </w:r>
          </w:p>
        </w:tc>
        <w:tc>
          <w:tcPr>
            <w:tcW w:w="830" w:type="dxa"/>
            <w:vAlign w:val="bottom"/>
          </w:tcPr>
          <w:p w14:paraId="59B40989" w14:textId="4066AD67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highlight w:val="yellow"/>
              </w:rPr>
            </w:pPr>
            <w:r w:rsidRPr="009D0211">
              <w:t>590,0</w:t>
            </w:r>
          </w:p>
        </w:tc>
        <w:tc>
          <w:tcPr>
            <w:tcW w:w="830" w:type="dxa"/>
            <w:vAlign w:val="bottom"/>
          </w:tcPr>
          <w:p w14:paraId="6ADEA7E1" w14:textId="5A088B40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highlight w:val="yellow"/>
              </w:rPr>
            </w:pPr>
            <w:r w:rsidRPr="009D0211">
              <w:t>1</w:t>
            </w:r>
            <w:r w:rsidR="00A454B2" w:rsidRPr="009D0211">
              <w:t xml:space="preserve"> </w:t>
            </w:r>
            <w:r w:rsidRPr="009D0211">
              <w:t>020,5</w:t>
            </w:r>
          </w:p>
        </w:tc>
        <w:tc>
          <w:tcPr>
            <w:tcW w:w="830" w:type="dxa"/>
            <w:vAlign w:val="bottom"/>
          </w:tcPr>
          <w:p w14:paraId="7ADB5E24" w14:textId="15CCAF35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  <w:r w:rsidRPr="009D0211">
              <w:rPr>
                <w:noProof/>
              </w:rPr>
              <w:t>641,6</w:t>
            </w:r>
          </w:p>
        </w:tc>
        <w:tc>
          <w:tcPr>
            <w:tcW w:w="830" w:type="dxa"/>
            <w:vAlign w:val="bottom"/>
          </w:tcPr>
          <w:p w14:paraId="4CB79193" w14:textId="686A3F5F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lang w:eastAsia="en-US"/>
              </w:rPr>
              <w:t>34,3</w:t>
            </w:r>
          </w:p>
        </w:tc>
        <w:tc>
          <w:tcPr>
            <w:tcW w:w="831" w:type="dxa"/>
            <w:noWrap/>
            <w:vAlign w:val="bottom"/>
          </w:tcPr>
          <w:p w14:paraId="3958900A" w14:textId="4F0E056A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lang w:eastAsia="en-US"/>
              </w:rPr>
              <w:t>597,9</w:t>
            </w:r>
          </w:p>
        </w:tc>
      </w:tr>
      <w:tr w:rsidR="00157806" w:rsidRPr="009D0211" w14:paraId="649DB45B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6A3BEEED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 w:hanging="142"/>
              <w:rPr>
                <w:lang w:eastAsia="en-US"/>
              </w:rPr>
            </w:pPr>
            <w:r w:rsidRPr="009D0211">
              <w:rPr>
                <w:lang w:eastAsia="en-US"/>
              </w:rPr>
              <w:t>dotacje do działalności podstawowej</w:t>
            </w:r>
          </w:p>
        </w:tc>
        <w:tc>
          <w:tcPr>
            <w:tcW w:w="830" w:type="dxa"/>
            <w:vAlign w:val="bottom"/>
          </w:tcPr>
          <w:p w14:paraId="1849F7AE" w14:textId="14D30765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12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605,6</w:t>
            </w:r>
          </w:p>
        </w:tc>
        <w:tc>
          <w:tcPr>
            <w:tcW w:w="830" w:type="dxa"/>
            <w:vAlign w:val="bottom"/>
          </w:tcPr>
          <w:p w14:paraId="68AF922B" w14:textId="7ECF6BCE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7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415,8</w:t>
            </w:r>
          </w:p>
        </w:tc>
        <w:tc>
          <w:tcPr>
            <w:tcW w:w="830" w:type="dxa"/>
            <w:vAlign w:val="bottom"/>
          </w:tcPr>
          <w:p w14:paraId="32877229" w14:textId="7667ADED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2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216,9</w:t>
            </w:r>
          </w:p>
        </w:tc>
        <w:tc>
          <w:tcPr>
            <w:tcW w:w="830" w:type="dxa"/>
            <w:vAlign w:val="bottom"/>
          </w:tcPr>
          <w:p w14:paraId="11335003" w14:textId="0288531D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5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074,9</w:t>
            </w:r>
          </w:p>
        </w:tc>
        <w:tc>
          <w:tcPr>
            <w:tcW w:w="830" w:type="dxa"/>
            <w:vAlign w:val="bottom"/>
          </w:tcPr>
          <w:p w14:paraId="789130A5" w14:textId="42E9364F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5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078,2</w:t>
            </w:r>
          </w:p>
        </w:tc>
        <w:tc>
          <w:tcPr>
            <w:tcW w:w="830" w:type="dxa"/>
            <w:vAlign w:val="bottom"/>
          </w:tcPr>
          <w:p w14:paraId="75041490" w14:textId="07D54614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2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494,4</w:t>
            </w:r>
          </w:p>
        </w:tc>
        <w:tc>
          <w:tcPr>
            <w:tcW w:w="831" w:type="dxa"/>
            <w:noWrap/>
            <w:vAlign w:val="bottom"/>
          </w:tcPr>
          <w:p w14:paraId="3895C46F" w14:textId="1BEE1B6D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</w:rPr>
            </w:pPr>
            <w:r w:rsidRPr="009D0211">
              <w:rPr>
                <w:noProof/>
              </w:rPr>
              <w:t>2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515,4</w:t>
            </w:r>
          </w:p>
        </w:tc>
      </w:tr>
      <w:tr w:rsidR="00157806" w:rsidRPr="009D0211" w14:paraId="531903E1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111D05B1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/>
            </w:pPr>
            <w:r w:rsidRPr="009D0211">
              <w:t>w tym:</w:t>
            </w:r>
          </w:p>
        </w:tc>
        <w:tc>
          <w:tcPr>
            <w:tcW w:w="830" w:type="dxa"/>
            <w:vAlign w:val="center"/>
          </w:tcPr>
          <w:p w14:paraId="217009BB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623207C6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346123A7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0DA186A7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08B76500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7EAA6A8B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1" w:type="dxa"/>
            <w:noWrap/>
            <w:vAlign w:val="center"/>
          </w:tcPr>
          <w:p w14:paraId="6AC64384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</w:tr>
      <w:tr w:rsidR="00157806" w:rsidRPr="009D0211" w14:paraId="3712B03C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01B6C25B" w14:textId="77777777" w:rsidR="00157806" w:rsidRPr="009D0211" w:rsidRDefault="00157806" w:rsidP="00EE4F70">
            <w:pPr>
              <w:pStyle w:val="Tablicaboczek"/>
              <w:spacing w:line="240" w:lineRule="exact"/>
              <w:ind w:left="34" w:right="-57"/>
              <w:rPr>
                <w:lang w:eastAsia="en-US"/>
              </w:rPr>
            </w:pPr>
            <w:r w:rsidRPr="009D0211">
              <w:rPr>
                <w:lang w:eastAsia="en-US"/>
              </w:rPr>
              <w:t>budżetu państwa</w:t>
            </w:r>
          </w:p>
        </w:tc>
        <w:tc>
          <w:tcPr>
            <w:tcW w:w="830" w:type="dxa"/>
            <w:vAlign w:val="center"/>
          </w:tcPr>
          <w:p w14:paraId="5B4ADAF3" w14:textId="189ED3E1" w:rsidR="00157806" w:rsidRPr="009D0211" w:rsidRDefault="004C0773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  <w:r w:rsidRPr="009D0211">
              <w:rPr>
                <w:noProof/>
              </w:rPr>
              <w:t>2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57</w:t>
            </w:r>
            <w:r w:rsidR="003B47F8" w:rsidRPr="009D0211">
              <w:rPr>
                <w:noProof/>
              </w:rPr>
              <w:t>6,0</w:t>
            </w:r>
          </w:p>
        </w:tc>
        <w:tc>
          <w:tcPr>
            <w:tcW w:w="830" w:type="dxa"/>
            <w:vAlign w:val="center"/>
          </w:tcPr>
          <w:p w14:paraId="61BE7777" w14:textId="203329D2" w:rsidR="00157806" w:rsidRPr="009D0211" w:rsidRDefault="003B47F8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  <w:r w:rsidRPr="009D0211">
              <w:rPr>
                <w:noProof/>
              </w:rPr>
              <w:t>1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142,3</w:t>
            </w:r>
          </w:p>
        </w:tc>
        <w:tc>
          <w:tcPr>
            <w:tcW w:w="830" w:type="dxa"/>
            <w:vAlign w:val="center"/>
          </w:tcPr>
          <w:p w14:paraId="62FA033E" w14:textId="6A60E211" w:rsidR="00157806" w:rsidRPr="009D0211" w:rsidRDefault="003B47F8" w:rsidP="00A8451F">
            <w:pPr>
              <w:pStyle w:val="Tablicadanerodek"/>
              <w:spacing w:line="240" w:lineRule="exact"/>
              <w:ind w:left="-57" w:right="-57"/>
              <w:rPr>
                <w:highlight w:val="yellow"/>
              </w:rPr>
            </w:pPr>
            <w:r w:rsidRPr="009D0211">
              <w:t>531,6</w:t>
            </w:r>
          </w:p>
        </w:tc>
        <w:tc>
          <w:tcPr>
            <w:tcW w:w="830" w:type="dxa"/>
            <w:vAlign w:val="center"/>
          </w:tcPr>
          <w:p w14:paraId="2C5B5AC2" w14:textId="21CD89E8" w:rsidR="00157806" w:rsidRPr="009D0211" w:rsidRDefault="003B47F8" w:rsidP="00A8451F">
            <w:pPr>
              <w:pStyle w:val="Tablicadanerodek"/>
              <w:spacing w:line="240" w:lineRule="exact"/>
              <w:ind w:left="-57" w:right="-57"/>
              <w:rPr>
                <w:highlight w:val="yellow"/>
              </w:rPr>
            </w:pPr>
            <w:r w:rsidRPr="009D0211">
              <w:t>605,6</w:t>
            </w:r>
          </w:p>
        </w:tc>
        <w:tc>
          <w:tcPr>
            <w:tcW w:w="830" w:type="dxa"/>
            <w:vAlign w:val="center"/>
          </w:tcPr>
          <w:p w14:paraId="47B59A45" w14:textId="65D810EA" w:rsidR="00157806" w:rsidRPr="009D0211" w:rsidRDefault="003B47F8" w:rsidP="00A8451F">
            <w:pPr>
              <w:pStyle w:val="Tablicadanerodek"/>
              <w:spacing w:line="240" w:lineRule="exact"/>
              <w:ind w:left="-57" w:right="-57"/>
              <w:rPr>
                <w:noProof/>
                <w:highlight w:val="yellow"/>
              </w:rPr>
            </w:pPr>
            <w:r w:rsidRPr="009D0211">
              <w:rPr>
                <w:noProof/>
              </w:rPr>
              <w:t>1</w:t>
            </w:r>
            <w:r w:rsidR="00A454B2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342,7</w:t>
            </w:r>
          </w:p>
        </w:tc>
        <w:tc>
          <w:tcPr>
            <w:tcW w:w="830" w:type="dxa"/>
            <w:vAlign w:val="center"/>
          </w:tcPr>
          <w:p w14:paraId="1CEC2215" w14:textId="350A7AAC" w:rsidR="00157806" w:rsidRPr="009D0211" w:rsidRDefault="003B47F8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lang w:eastAsia="en-US"/>
              </w:rPr>
              <w:t>212,6</w:t>
            </w:r>
          </w:p>
        </w:tc>
        <w:tc>
          <w:tcPr>
            <w:tcW w:w="831" w:type="dxa"/>
            <w:noWrap/>
            <w:vAlign w:val="center"/>
          </w:tcPr>
          <w:p w14:paraId="29E45161" w14:textId="2D0DC09E" w:rsidR="00157806" w:rsidRPr="009D0211" w:rsidRDefault="003B47F8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lang w:eastAsia="en-US"/>
              </w:rPr>
              <w:t>1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077,2</w:t>
            </w:r>
          </w:p>
        </w:tc>
      </w:tr>
      <w:tr w:rsidR="00157806" w:rsidRPr="009D0211" w14:paraId="29CF5865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62FFB7E6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 w:hanging="142"/>
              <w:rPr>
                <w:lang w:eastAsia="en-US"/>
              </w:rPr>
            </w:pPr>
            <w:r w:rsidRPr="009D0211">
              <w:rPr>
                <w:lang w:eastAsia="en-US"/>
              </w:rPr>
              <w:t>jednostek samorządu terytorialnego</w:t>
            </w:r>
          </w:p>
        </w:tc>
        <w:tc>
          <w:tcPr>
            <w:tcW w:w="830" w:type="dxa"/>
            <w:vAlign w:val="bottom"/>
          </w:tcPr>
          <w:p w14:paraId="073EE50D" w14:textId="03A33E8D" w:rsidR="00157806" w:rsidRPr="009D0211" w:rsidRDefault="003B47F8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9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884,3</w:t>
            </w:r>
          </w:p>
        </w:tc>
        <w:tc>
          <w:tcPr>
            <w:tcW w:w="830" w:type="dxa"/>
            <w:vAlign w:val="bottom"/>
          </w:tcPr>
          <w:p w14:paraId="12E5C5D1" w14:textId="28A34FD6" w:rsidR="00157806" w:rsidRPr="009D0211" w:rsidRDefault="003B47F8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6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176,9</w:t>
            </w:r>
          </w:p>
        </w:tc>
        <w:tc>
          <w:tcPr>
            <w:tcW w:w="830" w:type="dxa"/>
            <w:vAlign w:val="bottom"/>
          </w:tcPr>
          <w:p w14:paraId="13E2AF35" w14:textId="1C3A8974" w:rsidR="00157806" w:rsidRPr="009D0211" w:rsidRDefault="003B47F8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1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638,3</w:t>
            </w:r>
          </w:p>
        </w:tc>
        <w:tc>
          <w:tcPr>
            <w:tcW w:w="830" w:type="dxa"/>
            <w:vAlign w:val="bottom"/>
          </w:tcPr>
          <w:p w14:paraId="7A683448" w14:textId="0CB7F046" w:rsidR="00157806" w:rsidRPr="009D0211" w:rsidRDefault="003B47F8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4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421,7</w:t>
            </w:r>
          </w:p>
        </w:tc>
        <w:tc>
          <w:tcPr>
            <w:tcW w:w="830" w:type="dxa"/>
            <w:vAlign w:val="bottom"/>
          </w:tcPr>
          <w:p w14:paraId="0AAA988F" w14:textId="07896BB3" w:rsidR="00157806" w:rsidRPr="009D0211" w:rsidRDefault="003B47F8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3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698,8</w:t>
            </w:r>
          </w:p>
        </w:tc>
        <w:tc>
          <w:tcPr>
            <w:tcW w:w="830" w:type="dxa"/>
            <w:vAlign w:val="bottom"/>
          </w:tcPr>
          <w:p w14:paraId="4DAB56BA" w14:textId="3DF56355" w:rsidR="00157806" w:rsidRPr="009D0211" w:rsidRDefault="003B47F8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2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268,6</w:t>
            </w:r>
          </w:p>
        </w:tc>
        <w:tc>
          <w:tcPr>
            <w:tcW w:w="831" w:type="dxa"/>
            <w:noWrap/>
            <w:vAlign w:val="bottom"/>
          </w:tcPr>
          <w:p w14:paraId="412B00ED" w14:textId="09F07B4A" w:rsidR="00157806" w:rsidRPr="009D0211" w:rsidRDefault="003B47F8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1</w:t>
            </w:r>
            <w:r w:rsidR="00A454B2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4</w:t>
            </w:r>
            <w:r w:rsidR="001A5393" w:rsidRPr="009D0211">
              <w:rPr>
                <w:lang w:eastAsia="en-US"/>
              </w:rPr>
              <w:t>16,0</w:t>
            </w:r>
          </w:p>
        </w:tc>
      </w:tr>
      <w:tr w:rsidR="00157806" w:rsidRPr="009D0211" w14:paraId="47EC97C2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127EDB6F" w14:textId="661FA6D2" w:rsidR="00157806" w:rsidRPr="009D0211" w:rsidRDefault="00157806" w:rsidP="00E64EB1">
            <w:pPr>
              <w:pStyle w:val="Tablicaboczek"/>
              <w:spacing w:line="240" w:lineRule="exact"/>
              <w:ind w:left="34" w:right="-57" w:hanging="91"/>
              <w:rPr>
                <w:b/>
                <w:noProof/>
              </w:rPr>
            </w:pPr>
            <w:r w:rsidRPr="009D0211">
              <w:rPr>
                <w:b/>
              </w:rPr>
              <w:t>Koszty ogółem w</w:t>
            </w:r>
            <w:r w:rsidR="00AE11B4">
              <w:rPr>
                <w:b/>
              </w:rPr>
              <w:t> </w:t>
            </w:r>
            <w:r w:rsidRPr="009D0211">
              <w:rPr>
                <w:b/>
              </w:rPr>
              <w:t>mln</w:t>
            </w:r>
            <w:r w:rsidR="00AE11B4">
              <w:rPr>
                <w:b/>
              </w:rPr>
              <w:t> </w:t>
            </w:r>
            <w:r w:rsidRPr="009D0211">
              <w:rPr>
                <w:b/>
              </w:rPr>
              <w:t>zł</w:t>
            </w:r>
          </w:p>
        </w:tc>
        <w:tc>
          <w:tcPr>
            <w:tcW w:w="830" w:type="dxa"/>
            <w:vAlign w:val="center"/>
          </w:tcPr>
          <w:p w14:paraId="27B4E267" w14:textId="69B67D54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  <w:highlight w:val="yellow"/>
              </w:rPr>
            </w:pPr>
            <w:r w:rsidRPr="009D0211">
              <w:rPr>
                <w:b/>
                <w:noProof/>
              </w:rPr>
              <w:t>16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504,3</w:t>
            </w:r>
          </w:p>
        </w:tc>
        <w:tc>
          <w:tcPr>
            <w:tcW w:w="830" w:type="dxa"/>
            <w:vAlign w:val="center"/>
          </w:tcPr>
          <w:p w14:paraId="615E6248" w14:textId="18F2E93E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  <w:highlight w:val="yellow"/>
              </w:rPr>
            </w:pPr>
            <w:r w:rsidRPr="009D0211">
              <w:rPr>
                <w:b/>
                <w:noProof/>
              </w:rPr>
              <w:t>9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860,2</w:t>
            </w:r>
          </w:p>
        </w:tc>
        <w:tc>
          <w:tcPr>
            <w:tcW w:w="830" w:type="dxa"/>
            <w:vAlign w:val="center"/>
          </w:tcPr>
          <w:p w14:paraId="7CED4E54" w14:textId="39EAAE50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</w:rPr>
            </w:pPr>
            <w:r w:rsidRPr="009D0211">
              <w:rPr>
                <w:b/>
              </w:rPr>
              <w:t>3</w:t>
            </w:r>
            <w:r w:rsidR="00A454B2" w:rsidRPr="009D0211">
              <w:rPr>
                <w:b/>
              </w:rPr>
              <w:t xml:space="preserve"> </w:t>
            </w:r>
            <w:r w:rsidRPr="009D0211">
              <w:rPr>
                <w:b/>
              </w:rPr>
              <w:t>029,0</w:t>
            </w:r>
          </w:p>
        </w:tc>
        <w:tc>
          <w:tcPr>
            <w:tcW w:w="830" w:type="dxa"/>
            <w:vAlign w:val="center"/>
          </w:tcPr>
          <w:p w14:paraId="36E2D51E" w14:textId="7B2E1524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</w:rPr>
            </w:pPr>
            <w:r w:rsidRPr="009D0211">
              <w:rPr>
                <w:b/>
              </w:rPr>
              <w:t>6</w:t>
            </w:r>
            <w:r w:rsidR="00A454B2" w:rsidRPr="009D0211">
              <w:rPr>
                <w:b/>
              </w:rPr>
              <w:t xml:space="preserve"> </w:t>
            </w:r>
            <w:r w:rsidRPr="009D0211">
              <w:rPr>
                <w:b/>
              </w:rPr>
              <w:t>673,2</w:t>
            </w:r>
          </w:p>
        </w:tc>
        <w:tc>
          <w:tcPr>
            <w:tcW w:w="830" w:type="dxa"/>
            <w:vAlign w:val="center"/>
          </w:tcPr>
          <w:p w14:paraId="3716A941" w14:textId="31EDFD5D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b/>
                <w:noProof/>
                <w:highlight w:val="yellow"/>
              </w:rPr>
            </w:pPr>
            <w:r w:rsidRPr="009D0211">
              <w:rPr>
                <w:b/>
                <w:noProof/>
              </w:rPr>
              <w:t>6</w:t>
            </w:r>
            <w:r w:rsidR="00A454B2" w:rsidRPr="009D0211">
              <w:rPr>
                <w:b/>
                <w:noProof/>
              </w:rPr>
              <w:t xml:space="preserve"> </w:t>
            </w:r>
            <w:r w:rsidRPr="009D0211">
              <w:rPr>
                <w:b/>
                <w:noProof/>
              </w:rPr>
              <w:t>406,8</w:t>
            </w:r>
          </w:p>
        </w:tc>
        <w:tc>
          <w:tcPr>
            <w:tcW w:w="830" w:type="dxa"/>
            <w:vAlign w:val="center"/>
          </w:tcPr>
          <w:p w14:paraId="7B67F5C8" w14:textId="121DB939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b/>
                <w:lang w:eastAsia="en-US"/>
              </w:rPr>
              <w:t>2</w:t>
            </w:r>
            <w:r w:rsidR="00A454B2" w:rsidRPr="009D0211">
              <w:rPr>
                <w:b/>
                <w:lang w:eastAsia="en-US"/>
              </w:rPr>
              <w:t xml:space="preserve"> </w:t>
            </w:r>
            <w:r w:rsidRPr="009D0211">
              <w:rPr>
                <w:b/>
                <w:lang w:eastAsia="en-US"/>
              </w:rPr>
              <w:t>696,1</w:t>
            </w:r>
          </w:p>
        </w:tc>
        <w:tc>
          <w:tcPr>
            <w:tcW w:w="831" w:type="dxa"/>
            <w:noWrap/>
            <w:vAlign w:val="center"/>
          </w:tcPr>
          <w:p w14:paraId="5E4CEB52" w14:textId="19576A6B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b/>
                <w:highlight w:val="yellow"/>
                <w:lang w:eastAsia="en-US"/>
              </w:rPr>
            </w:pPr>
            <w:r w:rsidRPr="009D0211">
              <w:rPr>
                <w:b/>
                <w:lang w:eastAsia="en-US"/>
              </w:rPr>
              <w:t>3</w:t>
            </w:r>
            <w:r w:rsidR="00A454B2" w:rsidRPr="009D0211">
              <w:rPr>
                <w:b/>
                <w:lang w:eastAsia="en-US"/>
              </w:rPr>
              <w:t xml:space="preserve"> </w:t>
            </w:r>
            <w:r w:rsidRPr="009D0211">
              <w:rPr>
                <w:b/>
                <w:lang w:eastAsia="en-US"/>
              </w:rPr>
              <w:t>628,6</w:t>
            </w:r>
          </w:p>
        </w:tc>
      </w:tr>
      <w:tr w:rsidR="00157806" w:rsidRPr="009D0211" w14:paraId="39C0792B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5A86C7B0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/>
            </w:pPr>
            <w:r w:rsidRPr="009D0211">
              <w:t>w tym:</w:t>
            </w:r>
          </w:p>
        </w:tc>
        <w:tc>
          <w:tcPr>
            <w:tcW w:w="830" w:type="dxa"/>
            <w:vAlign w:val="center"/>
          </w:tcPr>
          <w:p w14:paraId="7FA79F73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5C9CE9EC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0AC6F959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0E58936B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771C194E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0" w:type="dxa"/>
            <w:vAlign w:val="center"/>
          </w:tcPr>
          <w:p w14:paraId="0C03B056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  <w:tc>
          <w:tcPr>
            <w:tcW w:w="831" w:type="dxa"/>
            <w:noWrap/>
            <w:vAlign w:val="center"/>
          </w:tcPr>
          <w:p w14:paraId="04909568" w14:textId="77777777" w:rsidR="00157806" w:rsidRPr="009D0211" w:rsidRDefault="00157806" w:rsidP="00A8451F">
            <w:pPr>
              <w:pStyle w:val="Tablicadanerodek"/>
              <w:spacing w:line="240" w:lineRule="exact"/>
              <w:ind w:left="-57" w:right="-57"/>
            </w:pPr>
          </w:p>
        </w:tc>
      </w:tr>
      <w:tr w:rsidR="00157806" w:rsidRPr="009D0211" w14:paraId="77A7A9B5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27F53DEA" w14:textId="77777777" w:rsidR="00157806" w:rsidRPr="009D0211" w:rsidRDefault="00157806" w:rsidP="00EE4F70">
            <w:pPr>
              <w:pStyle w:val="Tablicaboczek"/>
              <w:spacing w:line="240" w:lineRule="exact"/>
              <w:ind w:left="34" w:right="-57"/>
              <w:rPr>
                <w:lang w:eastAsia="en-US"/>
              </w:rPr>
            </w:pPr>
            <w:r w:rsidRPr="009D0211">
              <w:rPr>
                <w:lang w:eastAsia="en-US"/>
              </w:rPr>
              <w:t>amortyzacja</w:t>
            </w:r>
          </w:p>
        </w:tc>
        <w:tc>
          <w:tcPr>
            <w:tcW w:w="830" w:type="dxa"/>
            <w:vAlign w:val="center"/>
          </w:tcPr>
          <w:p w14:paraId="065504F1" w14:textId="5ABB9EBB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1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106,0</w:t>
            </w:r>
          </w:p>
        </w:tc>
        <w:tc>
          <w:tcPr>
            <w:tcW w:w="830" w:type="dxa"/>
            <w:vAlign w:val="center"/>
          </w:tcPr>
          <w:p w14:paraId="06AB373E" w14:textId="4663975A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532,5</w:t>
            </w:r>
          </w:p>
        </w:tc>
        <w:tc>
          <w:tcPr>
            <w:tcW w:w="830" w:type="dxa"/>
            <w:vAlign w:val="center"/>
          </w:tcPr>
          <w:p w14:paraId="71730702" w14:textId="75B23055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t>175,7</w:t>
            </w:r>
          </w:p>
        </w:tc>
        <w:tc>
          <w:tcPr>
            <w:tcW w:w="830" w:type="dxa"/>
            <w:vAlign w:val="center"/>
          </w:tcPr>
          <w:p w14:paraId="64E0CE7C" w14:textId="4FF52883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t>354,6</w:t>
            </w:r>
          </w:p>
        </w:tc>
        <w:tc>
          <w:tcPr>
            <w:tcW w:w="830" w:type="dxa"/>
            <w:vAlign w:val="center"/>
          </w:tcPr>
          <w:p w14:paraId="1F5E6781" w14:textId="0B1FF858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545,0</w:t>
            </w:r>
          </w:p>
        </w:tc>
        <w:tc>
          <w:tcPr>
            <w:tcW w:w="830" w:type="dxa"/>
            <w:vAlign w:val="center"/>
          </w:tcPr>
          <w:p w14:paraId="03B58E64" w14:textId="6486F7C5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162,5</w:t>
            </w:r>
          </w:p>
        </w:tc>
        <w:tc>
          <w:tcPr>
            <w:tcW w:w="831" w:type="dxa"/>
            <w:noWrap/>
            <w:vAlign w:val="center"/>
          </w:tcPr>
          <w:p w14:paraId="67245397" w14:textId="28DC3C6D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378,7</w:t>
            </w:r>
          </w:p>
        </w:tc>
      </w:tr>
      <w:tr w:rsidR="00157806" w:rsidRPr="009D0211" w14:paraId="4022DC89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76268D7F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 w:hanging="142"/>
              <w:rPr>
                <w:lang w:eastAsia="en-US"/>
              </w:rPr>
            </w:pPr>
            <w:r w:rsidRPr="009D0211">
              <w:rPr>
                <w:lang w:eastAsia="en-US"/>
              </w:rPr>
              <w:t>zużycie materiałów i energii</w:t>
            </w:r>
          </w:p>
        </w:tc>
        <w:tc>
          <w:tcPr>
            <w:tcW w:w="830" w:type="dxa"/>
            <w:vAlign w:val="bottom"/>
          </w:tcPr>
          <w:p w14:paraId="400F2E02" w14:textId="6AC55C19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1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478,5</w:t>
            </w:r>
          </w:p>
        </w:tc>
        <w:tc>
          <w:tcPr>
            <w:tcW w:w="830" w:type="dxa"/>
            <w:vAlign w:val="bottom"/>
          </w:tcPr>
          <w:p w14:paraId="2164D9B8" w14:textId="0CE3A722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896,1</w:t>
            </w:r>
          </w:p>
        </w:tc>
        <w:tc>
          <w:tcPr>
            <w:tcW w:w="830" w:type="dxa"/>
            <w:vAlign w:val="bottom"/>
          </w:tcPr>
          <w:p w14:paraId="35013D43" w14:textId="148F6ED0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t>168,7</w:t>
            </w:r>
          </w:p>
        </w:tc>
        <w:tc>
          <w:tcPr>
            <w:tcW w:w="830" w:type="dxa"/>
            <w:vAlign w:val="bottom"/>
          </w:tcPr>
          <w:p w14:paraId="0B980FE1" w14:textId="5D9AE286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t>721,3</w:t>
            </w:r>
          </w:p>
        </w:tc>
        <w:tc>
          <w:tcPr>
            <w:tcW w:w="830" w:type="dxa"/>
            <w:vAlign w:val="bottom"/>
          </w:tcPr>
          <w:p w14:paraId="63A5EABA" w14:textId="19F11B07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565,3</w:t>
            </w:r>
          </w:p>
        </w:tc>
        <w:tc>
          <w:tcPr>
            <w:tcW w:w="830" w:type="dxa"/>
            <w:vAlign w:val="bottom"/>
          </w:tcPr>
          <w:p w14:paraId="6F2AC00D" w14:textId="51A6A80B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261,9</w:t>
            </w:r>
          </w:p>
        </w:tc>
        <w:tc>
          <w:tcPr>
            <w:tcW w:w="831" w:type="dxa"/>
            <w:noWrap/>
            <w:vAlign w:val="bottom"/>
          </w:tcPr>
          <w:p w14:paraId="5616B4CC" w14:textId="0189994C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298,7</w:t>
            </w:r>
          </w:p>
        </w:tc>
      </w:tr>
      <w:tr w:rsidR="00157806" w:rsidRPr="009D0211" w14:paraId="33855633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1473593A" w14:textId="77777777" w:rsidR="00157806" w:rsidRPr="009D0211" w:rsidRDefault="00157806" w:rsidP="00EE4F70">
            <w:pPr>
              <w:pStyle w:val="Tablicaboczek"/>
              <w:spacing w:line="240" w:lineRule="exact"/>
              <w:ind w:left="34" w:right="-57"/>
              <w:rPr>
                <w:lang w:eastAsia="en-US"/>
              </w:rPr>
            </w:pPr>
            <w:r w:rsidRPr="009D0211">
              <w:rPr>
                <w:lang w:eastAsia="en-US"/>
              </w:rPr>
              <w:t>usługi obce</w:t>
            </w:r>
          </w:p>
        </w:tc>
        <w:tc>
          <w:tcPr>
            <w:tcW w:w="830" w:type="dxa"/>
            <w:vAlign w:val="center"/>
          </w:tcPr>
          <w:p w14:paraId="2832B74D" w14:textId="306B2810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3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209,4</w:t>
            </w:r>
          </w:p>
        </w:tc>
        <w:tc>
          <w:tcPr>
            <w:tcW w:w="830" w:type="dxa"/>
            <w:vAlign w:val="center"/>
          </w:tcPr>
          <w:p w14:paraId="3CAEC569" w14:textId="022056C1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2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129,3</w:t>
            </w:r>
          </w:p>
        </w:tc>
        <w:tc>
          <w:tcPr>
            <w:tcW w:w="830" w:type="dxa"/>
            <w:vAlign w:val="center"/>
          </w:tcPr>
          <w:p w14:paraId="17D82F14" w14:textId="2BCB5A91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430,8</w:t>
            </w:r>
          </w:p>
        </w:tc>
        <w:tc>
          <w:tcPr>
            <w:tcW w:w="830" w:type="dxa"/>
            <w:vAlign w:val="center"/>
          </w:tcPr>
          <w:p w14:paraId="5B92D540" w14:textId="2DACCD68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1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640,6</w:t>
            </w:r>
          </w:p>
        </w:tc>
        <w:tc>
          <w:tcPr>
            <w:tcW w:w="830" w:type="dxa"/>
            <w:vAlign w:val="center"/>
          </w:tcPr>
          <w:p w14:paraId="2B0BE0ED" w14:textId="5950D776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1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011,1</w:t>
            </w:r>
          </w:p>
        </w:tc>
        <w:tc>
          <w:tcPr>
            <w:tcW w:w="830" w:type="dxa"/>
            <w:vAlign w:val="center"/>
          </w:tcPr>
          <w:p w14:paraId="01C0B46D" w14:textId="13CA74E1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294,7</w:t>
            </w:r>
          </w:p>
        </w:tc>
        <w:tc>
          <w:tcPr>
            <w:tcW w:w="831" w:type="dxa"/>
            <w:noWrap/>
            <w:vAlign w:val="center"/>
          </w:tcPr>
          <w:p w14:paraId="58D66248" w14:textId="58F299DA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698,0</w:t>
            </w:r>
          </w:p>
        </w:tc>
      </w:tr>
      <w:tr w:rsidR="00157806" w:rsidRPr="009D0211" w14:paraId="58F2536B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1D48BE8B" w14:textId="77777777" w:rsidR="00157806" w:rsidRPr="009D0211" w:rsidRDefault="00157806" w:rsidP="00EE4F70">
            <w:pPr>
              <w:pStyle w:val="Tablicaboczek"/>
              <w:spacing w:line="240" w:lineRule="exact"/>
              <w:ind w:left="34" w:right="-57"/>
              <w:rPr>
                <w:lang w:eastAsia="en-US"/>
              </w:rPr>
            </w:pPr>
            <w:r w:rsidRPr="009D0211">
              <w:rPr>
                <w:lang w:eastAsia="en-US"/>
              </w:rPr>
              <w:t>wynagrodzenia</w:t>
            </w:r>
          </w:p>
        </w:tc>
        <w:tc>
          <w:tcPr>
            <w:tcW w:w="830" w:type="dxa"/>
            <w:vAlign w:val="center"/>
          </w:tcPr>
          <w:p w14:paraId="0AC29013" w14:textId="19ECC6C1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8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006,7</w:t>
            </w:r>
          </w:p>
        </w:tc>
        <w:tc>
          <w:tcPr>
            <w:tcW w:w="830" w:type="dxa"/>
            <w:vAlign w:val="center"/>
          </w:tcPr>
          <w:p w14:paraId="651DD781" w14:textId="2B91A4E5" w:rsidR="00157806" w:rsidRPr="009D0211" w:rsidRDefault="001A5393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4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766,9</w:t>
            </w:r>
          </w:p>
        </w:tc>
        <w:tc>
          <w:tcPr>
            <w:tcW w:w="830" w:type="dxa"/>
            <w:vAlign w:val="center"/>
          </w:tcPr>
          <w:p w14:paraId="44E16F51" w14:textId="0D6FA34F" w:rsidR="00157806" w:rsidRPr="009D0211" w:rsidRDefault="00030B75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1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727,2</w:t>
            </w:r>
          </w:p>
        </w:tc>
        <w:tc>
          <w:tcPr>
            <w:tcW w:w="830" w:type="dxa"/>
            <w:vAlign w:val="center"/>
          </w:tcPr>
          <w:p w14:paraId="17784F25" w14:textId="0ED8D76F" w:rsidR="00157806" w:rsidRPr="009D0211" w:rsidRDefault="00030B75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2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973,9</w:t>
            </w:r>
          </w:p>
        </w:tc>
        <w:tc>
          <w:tcPr>
            <w:tcW w:w="830" w:type="dxa"/>
            <w:vAlign w:val="center"/>
          </w:tcPr>
          <w:p w14:paraId="7D80F450" w14:textId="2FCD669C" w:rsidR="00157806" w:rsidRPr="009D0211" w:rsidRDefault="00030B75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noProof/>
              </w:rPr>
              <w:t>3</w:t>
            </w:r>
            <w:r w:rsidR="0014324C" w:rsidRPr="009D0211">
              <w:rPr>
                <w:noProof/>
              </w:rPr>
              <w:t xml:space="preserve"> </w:t>
            </w:r>
            <w:r w:rsidRPr="009D0211">
              <w:rPr>
                <w:noProof/>
              </w:rPr>
              <w:t>169,8</w:t>
            </w:r>
          </w:p>
        </w:tc>
        <w:tc>
          <w:tcPr>
            <w:tcW w:w="830" w:type="dxa"/>
            <w:vAlign w:val="center"/>
          </w:tcPr>
          <w:p w14:paraId="572991E7" w14:textId="75E64BBB" w:rsidR="00157806" w:rsidRPr="009D0211" w:rsidRDefault="00030B75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1</w:t>
            </w:r>
            <w:r w:rsidR="0014324C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533,3</w:t>
            </w:r>
          </w:p>
        </w:tc>
        <w:tc>
          <w:tcPr>
            <w:tcW w:w="831" w:type="dxa"/>
            <w:noWrap/>
            <w:vAlign w:val="center"/>
          </w:tcPr>
          <w:p w14:paraId="70CF3A09" w14:textId="3AD2EC1F" w:rsidR="00030B75" w:rsidRPr="009D0211" w:rsidRDefault="00030B75" w:rsidP="00A8451F">
            <w:pPr>
              <w:pStyle w:val="Tablicadanerodek"/>
              <w:spacing w:line="240" w:lineRule="exact"/>
              <w:ind w:left="-57" w:right="-57"/>
              <w:rPr>
                <w:lang w:eastAsia="en-US"/>
              </w:rPr>
            </w:pPr>
            <w:r w:rsidRPr="009D0211">
              <w:rPr>
                <w:lang w:eastAsia="en-US"/>
              </w:rPr>
              <w:t>1</w:t>
            </w:r>
            <w:r w:rsidR="0014324C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596,1</w:t>
            </w:r>
          </w:p>
        </w:tc>
      </w:tr>
      <w:tr w:rsidR="00157806" w:rsidRPr="009D0211" w14:paraId="7DD62474" w14:textId="77777777" w:rsidTr="00E023AA">
        <w:trPr>
          <w:trHeight w:val="300"/>
          <w:tblHeader/>
        </w:trPr>
        <w:tc>
          <w:tcPr>
            <w:tcW w:w="2127" w:type="dxa"/>
            <w:vAlign w:val="center"/>
          </w:tcPr>
          <w:p w14:paraId="63771C4A" w14:textId="77777777" w:rsidR="00157806" w:rsidRPr="009D0211" w:rsidRDefault="00157806" w:rsidP="00EE4F70">
            <w:pPr>
              <w:pStyle w:val="Tablicaboczek"/>
              <w:spacing w:line="240" w:lineRule="exact"/>
              <w:ind w:left="176" w:right="-57" w:hanging="142"/>
              <w:rPr>
                <w:lang w:eastAsia="en-US"/>
              </w:rPr>
            </w:pPr>
            <w:r w:rsidRPr="009D0211">
              <w:rPr>
                <w:lang w:eastAsia="en-US"/>
              </w:rPr>
              <w:t>ubezpieczenia społeczne i inne świadczenia</w:t>
            </w:r>
          </w:p>
        </w:tc>
        <w:tc>
          <w:tcPr>
            <w:tcW w:w="830" w:type="dxa"/>
            <w:vAlign w:val="bottom"/>
          </w:tcPr>
          <w:p w14:paraId="6B853CB7" w14:textId="19BCFC1B" w:rsidR="00157806" w:rsidRPr="009D0211" w:rsidRDefault="00030B75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1</w:t>
            </w:r>
            <w:r w:rsidR="0014324C" w:rsidRPr="009D0211">
              <w:rPr>
                <w:lang w:eastAsia="en-US"/>
              </w:rPr>
              <w:t xml:space="preserve"> </w:t>
            </w:r>
            <w:r w:rsidRPr="009D0211">
              <w:rPr>
                <w:lang w:eastAsia="en-US"/>
              </w:rPr>
              <w:t>611,2</w:t>
            </w:r>
          </w:p>
        </w:tc>
        <w:tc>
          <w:tcPr>
            <w:tcW w:w="830" w:type="dxa"/>
            <w:vAlign w:val="bottom"/>
          </w:tcPr>
          <w:p w14:paraId="71771FA7" w14:textId="4EF4FF00" w:rsidR="00157806" w:rsidRPr="009D0211" w:rsidRDefault="00030B75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924,9</w:t>
            </w:r>
          </w:p>
        </w:tc>
        <w:tc>
          <w:tcPr>
            <w:tcW w:w="830" w:type="dxa"/>
            <w:vAlign w:val="bottom"/>
          </w:tcPr>
          <w:p w14:paraId="02064E85" w14:textId="27E77679" w:rsidR="00157806" w:rsidRPr="009D0211" w:rsidRDefault="00030B75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335,1</w:t>
            </w:r>
          </w:p>
        </w:tc>
        <w:tc>
          <w:tcPr>
            <w:tcW w:w="830" w:type="dxa"/>
            <w:vAlign w:val="bottom"/>
          </w:tcPr>
          <w:p w14:paraId="46FEF9BD" w14:textId="75B8C0C4" w:rsidR="00157806" w:rsidRPr="009D0211" w:rsidRDefault="00030B75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577,8</w:t>
            </w:r>
          </w:p>
        </w:tc>
        <w:tc>
          <w:tcPr>
            <w:tcW w:w="830" w:type="dxa"/>
            <w:vAlign w:val="bottom"/>
          </w:tcPr>
          <w:p w14:paraId="3EBFB50F" w14:textId="4BC823FA" w:rsidR="00157806" w:rsidRPr="009D0211" w:rsidRDefault="00030B75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672,8</w:t>
            </w:r>
          </w:p>
        </w:tc>
        <w:tc>
          <w:tcPr>
            <w:tcW w:w="830" w:type="dxa"/>
            <w:vAlign w:val="bottom"/>
          </w:tcPr>
          <w:p w14:paraId="5B91D26B" w14:textId="58190290" w:rsidR="00157806" w:rsidRPr="009D0211" w:rsidRDefault="00030B75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326,3</w:t>
            </w:r>
          </w:p>
        </w:tc>
        <w:tc>
          <w:tcPr>
            <w:tcW w:w="831" w:type="dxa"/>
            <w:noWrap/>
            <w:vAlign w:val="bottom"/>
          </w:tcPr>
          <w:p w14:paraId="04424823" w14:textId="528438DC" w:rsidR="00157806" w:rsidRPr="009D0211" w:rsidRDefault="00030B75" w:rsidP="00A8451F">
            <w:pPr>
              <w:pStyle w:val="Tablicaboczek"/>
              <w:spacing w:line="240" w:lineRule="exact"/>
              <w:ind w:left="-57" w:right="-57"/>
              <w:jc w:val="right"/>
              <w:rPr>
                <w:lang w:eastAsia="en-US"/>
              </w:rPr>
            </w:pPr>
            <w:r w:rsidRPr="009D0211">
              <w:rPr>
                <w:lang w:eastAsia="en-US"/>
              </w:rPr>
              <w:t>338,1</w:t>
            </w:r>
          </w:p>
        </w:tc>
      </w:tr>
    </w:tbl>
    <w:p w14:paraId="6043CA0D" w14:textId="6132426A" w:rsidR="005244F4" w:rsidRPr="00F74437" w:rsidRDefault="005244F4" w:rsidP="00E17EBF">
      <w:pPr>
        <w:spacing w:before="1080" w:line="288" w:lineRule="auto"/>
        <w:rPr>
          <w:lang w:eastAsia="pl-PL"/>
        </w:rPr>
      </w:pPr>
      <w:r w:rsidRPr="00255321">
        <w:rPr>
          <w:lang w:eastAsia="pl-PL"/>
        </w:rPr>
        <w:lastRenderedPageBreak/>
        <w:t xml:space="preserve">Bilans oraz rachunek zysków i strat za </w:t>
      </w:r>
      <w:r w:rsidR="00030B75" w:rsidRPr="00255321">
        <w:rPr>
          <w:lang w:eastAsia="pl-PL"/>
        </w:rPr>
        <w:t>202</w:t>
      </w:r>
      <w:r w:rsidR="00030B75">
        <w:rPr>
          <w:lang w:eastAsia="pl-PL"/>
        </w:rPr>
        <w:t>4</w:t>
      </w:r>
      <w:r w:rsidR="00030B75" w:rsidRPr="00255321">
        <w:rPr>
          <w:lang w:eastAsia="pl-PL"/>
        </w:rPr>
        <w:t xml:space="preserve"> </w:t>
      </w:r>
      <w:r w:rsidRPr="00255321">
        <w:rPr>
          <w:lang w:eastAsia="pl-PL"/>
        </w:rPr>
        <w:t xml:space="preserve">r. pozyskano od </w:t>
      </w:r>
      <w:r w:rsidR="00AF3C98">
        <w:rPr>
          <w:lang w:eastAsia="pl-PL"/>
        </w:rPr>
        <w:t>4</w:t>
      </w:r>
      <w:r w:rsidR="00422637">
        <w:rPr>
          <w:lang w:eastAsia="pl-PL"/>
        </w:rPr>
        <w:t xml:space="preserve"> </w:t>
      </w:r>
      <w:r w:rsidR="0052706C">
        <w:rPr>
          <w:lang w:eastAsia="pl-PL"/>
        </w:rPr>
        <w:t>708</w:t>
      </w:r>
      <w:r w:rsidR="0052706C" w:rsidRPr="00255321">
        <w:rPr>
          <w:lang w:eastAsia="pl-PL"/>
        </w:rPr>
        <w:t xml:space="preserve"> </w:t>
      </w:r>
      <w:r w:rsidRPr="00255321">
        <w:rPr>
          <w:lang w:eastAsia="pl-PL"/>
        </w:rPr>
        <w:t>instytucji kultury posiadających osobowość prawną:</w:t>
      </w:r>
      <w:r w:rsidR="00607F36">
        <w:rPr>
          <w:lang w:eastAsia="pl-PL"/>
        </w:rPr>
        <w:t xml:space="preserve"> 76</w:t>
      </w:r>
      <w:r w:rsidRPr="00255321">
        <w:rPr>
          <w:lang w:eastAsia="pl-PL"/>
        </w:rPr>
        <w:t xml:space="preserve"> państwowych instytucji kultury i</w:t>
      </w:r>
      <w:r w:rsidR="00C03112">
        <w:rPr>
          <w:lang w:eastAsia="pl-PL"/>
        </w:rPr>
        <w:t xml:space="preserve"> 4</w:t>
      </w:r>
      <w:r w:rsidR="00DF4A74">
        <w:rPr>
          <w:lang w:eastAsia="pl-PL"/>
        </w:rPr>
        <w:t xml:space="preserve"> </w:t>
      </w:r>
      <w:r w:rsidR="00C03112">
        <w:rPr>
          <w:lang w:eastAsia="pl-PL"/>
        </w:rPr>
        <w:t>632</w:t>
      </w:r>
      <w:r w:rsidRPr="00255321">
        <w:rPr>
          <w:lang w:eastAsia="pl-PL"/>
        </w:rPr>
        <w:t xml:space="preserve"> jednostek samorządowych</w:t>
      </w:r>
      <w:r w:rsidR="0016688E">
        <w:rPr>
          <w:lang w:eastAsia="pl-PL"/>
        </w:rPr>
        <w:t>.</w:t>
      </w:r>
      <w:r w:rsidRPr="00255321">
        <w:rPr>
          <w:lang w:eastAsia="pl-PL"/>
        </w:rPr>
        <w:t xml:space="preserve"> </w:t>
      </w:r>
    </w:p>
    <w:p w14:paraId="23AB3887" w14:textId="2E4562A9" w:rsidR="005244F4" w:rsidRDefault="005244F4" w:rsidP="00EF1D5D">
      <w:pPr>
        <w:spacing w:before="11400" w:line="288" w:lineRule="auto"/>
      </w:pPr>
      <w:r w:rsidRPr="00F61B83">
        <w:t>Dane prezentowane w niniejszym opracowaniu zostały przygotowane na podstawie formularza o symbolu F-02/</w:t>
      </w:r>
      <w:proofErr w:type="spellStart"/>
      <w:r w:rsidRPr="00F61B83">
        <w:t>dk</w:t>
      </w:r>
      <w:proofErr w:type="spellEnd"/>
      <w:r w:rsidRPr="00F61B83">
        <w:t xml:space="preserve"> </w:t>
      </w:r>
      <w:r w:rsidRPr="00F61B83">
        <w:rPr>
          <w:i/>
        </w:rPr>
        <w:t>Roczne sprawozdanie o finansach instytucji kultury</w:t>
      </w:r>
      <w:r w:rsidRPr="00F61B83">
        <w:t>.</w:t>
      </w:r>
      <w:r w:rsidR="00B26734">
        <w:t xml:space="preserve"> </w:t>
      </w:r>
      <w:r w:rsidR="00B26734" w:rsidRPr="00393C49">
        <w:rPr>
          <w:shd w:val="clear" w:color="auto" w:fill="FFFFFF"/>
        </w:rPr>
        <w:t xml:space="preserve">Informacje na temat metodologii badania znajdują się w </w:t>
      </w:r>
      <w:hyperlink r:id="rId15" w:tooltip="link do publikacji pt. &quot;Zeszyt metodologiczny - Statystyka kultury&quot; " w:history="1">
        <w:r w:rsidR="00B26734" w:rsidRPr="00B26734">
          <w:rPr>
            <w:rStyle w:val="Hipercze"/>
            <w:rFonts w:eastAsia="Times New Roman"/>
            <w:szCs w:val="19"/>
            <w:lang w:eastAsia="pl-PL"/>
          </w:rPr>
          <w:t>Zeszycie metodologicznym – Statystyka kultury</w:t>
        </w:r>
        <w:r w:rsidR="00B26734" w:rsidRPr="00B26734">
          <w:rPr>
            <w:rStyle w:val="Hipercze"/>
            <w:rFonts w:cstheme="minorBidi"/>
            <w:szCs w:val="19"/>
          </w:rPr>
          <w:t>.</w:t>
        </w:r>
      </w:hyperlink>
    </w:p>
    <w:p w14:paraId="4809D44B" w14:textId="7AD3C258" w:rsidR="00694AF0" w:rsidRPr="005244F4" w:rsidRDefault="00AD4BFC" w:rsidP="00750A8E">
      <w:pPr>
        <w:spacing w:before="240" w:line="288" w:lineRule="auto"/>
        <w:rPr>
          <w:sz w:val="18"/>
        </w:rPr>
      </w:pPr>
      <w:r w:rsidRPr="005244F4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44F4" w:rsidRDefault="00DA331D" w:rsidP="0030079A">
      <w:pPr>
        <w:rPr>
          <w:sz w:val="18"/>
        </w:rPr>
        <w:sectPr w:rsidR="00DA331D" w:rsidRPr="005244F4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"/>
      </w:tblPr>
      <w:tblGrid>
        <w:gridCol w:w="4926"/>
        <w:gridCol w:w="4927"/>
      </w:tblGrid>
      <w:tr w:rsidR="000C6716" w:rsidRPr="005244F4" w14:paraId="196D0BDA" w14:textId="77777777" w:rsidTr="00D87E5C">
        <w:trPr>
          <w:cantSplit/>
          <w:trHeight w:val="1626"/>
        </w:trPr>
        <w:tc>
          <w:tcPr>
            <w:tcW w:w="4926" w:type="dxa"/>
          </w:tcPr>
          <w:p w14:paraId="7D68D579" w14:textId="77777777" w:rsidR="000C6716" w:rsidRPr="00DF29F9" w:rsidRDefault="000C6716" w:rsidP="000C6716">
            <w:pPr>
              <w:spacing w:before="0" w:after="0" w:line="276" w:lineRule="auto"/>
              <w:rPr>
                <w:rFonts w:cs="Arial"/>
                <w:sz w:val="20"/>
              </w:rPr>
            </w:pPr>
            <w:r w:rsidRPr="00DF29F9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39D28748" w14:textId="77777777" w:rsidR="000C6716" w:rsidRPr="00DF29F9" w:rsidRDefault="000C6716" w:rsidP="000C6716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DF29F9">
              <w:rPr>
                <w:b/>
                <w:sz w:val="20"/>
                <w:szCs w:val="20"/>
              </w:rPr>
              <w:t>Urząd Statystyczny w Krakowie</w:t>
            </w:r>
          </w:p>
          <w:p w14:paraId="5C9CA69A" w14:textId="77777777" w:rsidR="000C6716" w:rsidRPr="00DF29F9" w:rsidRDefault="000C6716" w:rsidP="000C6716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DF29F9">
              <w:rPr>
                <w:b/>
                <w:sz w:val="20"/>
                <w:szCs w:val="20"/>
              </w:rPr>
              <w:t>Dyrektor Agnieszka Szlubowska</w:t>
            </w:r>
          </w:p>
          <w:p w14:paraId="5425F0B4" w14:textId="00B04CCC" w:rsidR="000C6716" w:rsidRPr="005244F4" w:rsidRDefault="000C6716" w:rsidP="000C6716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DF29F9">
              <w:rPr>
                <w:sz w:val="20"/>
              </w:rPr>
              <w:t>Tel:</w:t>
            </w:r>
            <w:r w:rsidRPr="00DF29F9">
              <w:rPr>
                <w:color w:val="000000" w:themeColor="text1"/>
                <w:sz w:val="20"/>
              </w:rPr>
              <w:t xml:space="preserve"> </w:t>
            </w:r>
            <w:hyperlink r:id="rId20" w:tooltip="zadzwoń" w:history="1"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DF29F9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4CBDC7DF" w14:textId="77777777" w:rsidR="000C6716" w:rsidRPr="00DF29F9" w:rsidRDefault="000C6716" w:rsidP="000C6716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DF29F9">
              <w:rPr>
                <w:rFonts w:cs="Arial"/>
                <w:sz w:val="20"/>
                <w:szCs w:val="20"/>
              </w:rPr>
              <w:t>Rozpowszechnianie:</w:t>
            </w:r>
          </w:p>
          <w:p w14:paraId="27A9980D" w14:textId="77777777" w:rsidR="000C6716" w:rsidRPr="00DF29F9" w:rsidRDefault="000C6716" w:rsidP="000C6716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DF29F9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303B03BD" w14:textId="77777777" w:rsidR="000C6716" w:rsidRPr="00DF29F9" w:rsidRDefault="000C6716" w:rsidP="000C6716">
            <w:pPr>
              <w:rPr>
                <w:sz w:val="20"/>
                <w:szCs w:val="20"/>
              </w:rPr>
            </w:pPr>
            <w:r w:rsidRPr="00DF29F9">
              <w:rPr>
                <w:sz w:val="20"/>
                <w:szCs w:val="20"/>
              </w:rPr>
              <w:t>Tel. komórkowy: 695 255 032</w:t>
            </w:r>
          </w:p>
          <w:p w14:paraId="630B3B68" w14:textId="77777777" w:rsidR="000C6716" w:rsidRPr="00DF29F9" w:rsidRDefault="000C6716" w:rsidP="000C6716">
            <w:pPr>
              <w:spacing w:after="0"/>
              <w:rPr>
                <w:sz w:val="20"/>
                <w:szCs w:val="20"/>
              </w:rPr>
            </w:pPr>
            <w:r w:rsidRPr="00DF29F9">
              <w:rPr>
                <w:sz w:val="20"/>
                <w:szCs w:val="20"/>
              </w:rPr>
              <w:t xml:space="preserve">Tel. stacjonarne: 22 608 38 04, 22 449 41 45, </w:t>
            </w:r>
          </w:p>
          <w:p w14:paraId="40F2E524" w14:textId="77777777" w:rsidR="000C6716" w:rsidRPr="00DF29F9" w:rsidRDefault="000C6716" w:rsidP="000C6716">
            <w:pPr>
              <w:spacing w:before="0"/>
              <w:ind w:left="1542"/>
              <w:rPr>
                <w:sz w:val="20"/>
                <w:szCs w:val="20"/>
              </w:rPr>
            </w:pPr>
            <w:r w:rsidRPr="00DF29F9">
              <w:rPr>
                <w:sz w:val="20"/>
                <w:szCs w:val="20"/>
              </w:rPr>
              <w:t>22 608 30 09</w:t>
            </w:r>
          </w:p>
          <w:p w14:paraId="3CC62B04" w14:textId="414D602F" w:rsidR="000C6716" w:rsidRPr="005244F4" w:rsidRDefault="000C6716" w:rsidP="000C6716">
            <w:pPr>
              <w:rPr>
                <w:sz w:val="18"/>
              </w:rPr>
            </w:pPr>
            <w:r w:rsidRPr="00DF29F9">
              <w:rPr>
                <w:b/>
                <w:sz w:val="20"/>
                <w:szCs w:val="20"/>
                <w:lang w:val="en-GB"/>
              </w:rPr>
              <w:t>e-mail:</w:t>
            </w:r>
            <w:r w:rsidRPr="00DF29F9">
              <w:rPr>
                <w:sz w:val="20"/>
                <w:szCs w:val="20"/>
                <w:lang w:val="en-GB"/>
              </w:rPr>
              <w:t xml:space="preserve"> </w:t>
            </w:r>
            <w:hyperlink r:id="rId21" w:tooltip="obslugaprasowa@stat.gov.pl" w:history="1">
              <w:r w:rsidRPr="00DF29F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0C6716" w:rsidRPr="005244F4" w14:paraId="28647E7C" w14:textId="77777777" w:rsidTr="00D87E5C">
        <w:trPr>
          <w:cantSplit/>
          <w:trHeight w:val="418"/>
        </w:trPr>
        <w:tc>
          <w:tcPr>
            <w:tcW w:w="4926" w:type="dxa"/>
            <w:vMerge w:val="restart"/>
          </w:tcPr>
          <w:p w14:paraId="07C73DA1" w14:textId="05EC8C46" w:rsidR="000C6716" w:rsidRPr="002B77C1" w:rsidRDefault="000C6716" w:rsidP="000C6716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01941133" w14:textId="2A37389C" w:rsidR="000C6716" w:rsidRPr="005244F4" w:rsidRDefault="009D2D2C" w:rsidP="000C6716">
            <w:pPr>
              <w:ind w:firstLine="680"/>
              <w:rPr>
                <w:sz w:val="18"/>
              </w:rPr>
            </w:pPr>
            <w:hyperlink r:id="rId22" w:tooltip="strona internetowa GUS" w:history="1">
              <w:r w:rsidR="000C6716" w:rsidRPr="00DF29F9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84192" behindDoc="0" locked="0" layoutInCell="1" allowOverlap="1" wp14:anchorId="23838F11" wp14:editId="09144337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0C6716"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0C6716" w:rsidRPr="005244F4" w14:paraId="36A99721" w14:textId="77777777" w:rsidTr="00D87E5C">
        <w:trPr>
          <w:cantSplit/>
          <w:trHeight w:val="418"/>
        </w:trPr>
        <w:tc>
          <w:tcPr>
            <w:tcW w:w="4926" w:type="dxa"/>
            <w:vMerge/>
          </w:tcPr>
          <w:p w14:paraId="3255344A" w14:textId="77777777" w:rsidR="000C6716" w:rsidRPr="005244F4" w:rsidRDefault="000C6716" w:rsidP="000C671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2F899CD0" w:rsidR="000C6716" w:rsidRPr="005244F4" w:rsidRDefault="000C6716" w:rsidP="000C6716">
            <w:pPr>
              <w:ind w:firstLine="680"/>
              <w:rPr>
                <w:sz w:val="18"/>
              </w:rPr>
            </w:pPr>
            <w:r w:rsidRPr="00DF29F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7AAEDAD" wp14:editId="336CC69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x GUS" w:history="1"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DF29F9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C6716" w:rsidRPr="005244F4" w14:paraId="549C3B1C" w14:textId="77777777" w:rsidTr="00D87E5C">
        <w:trPr>
          <w:cantSplit/>
          <w:trHeight w:val="476"/>
        </w:trPr>
        <w:tc>
          <w:tcPr>
            <w:tcW w:w="4926" w:type="dxa"/>
            <w:vMerge/>
          </w:tcPr>
          <w:p w14:paraId="231798A1" w14:textId="77777777" w:rsidR="000C6716" w:rsidRPr="005244F4" w:rsidRDefault="000C6716" w:rsidP="000C671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1DA08CB1" w:rsidR="000C6716" w:rsidRPr="005244F4" w:rsidRDefault="000C6716" w:rsidP="000C6716">
            <w:pPr>
              <w:ind w:firstLine="680"/>
              <w:rPr>
                <w:sz w:val="18"/>
              </w:rPr>
            </w:pPr>
            <w:r w:rsidRPr="00DF29F9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3422643" wp14:editId="0BC2A88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facebook GUS" w:history="1"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@GlownyUrzadStatystyczny</w:t>
              </w:r>
            </w:hyperlink>
            <w:r w:rsidRPr="00DF29F9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C6716" w:rsidRPr="005244F4" w14:paraId="4884FF26" w14:textId="77777777" w:rsidTr="00D87E5C">
        <w:trPr>
          <w:cantSplit/>
          <w:trHeight w:val="426"/>
        </w:trPr>
        <w:tc>
          <w:tcPr>
            <w:tcW w:w="4926" w:type="dxa"/>
          </w:tcPr>
          <w:p w14:paraId="282131AD" w14:textId="77777777" w:rsidR="000C6716" w:rsidRPr="005244F4" w:rsidRDefault="000C6716" w:rsidP="000C671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14150D19" w:rsidR="000C6716" w:rsidRPr="005244F4" w:rsidRDefault="000C6716" w:rsidP="000C6716">
            <w:pPr>
              <w:ind w:firstLine="680"/>
              <w:rPr>
                <w:noProof/>
                <w:sz w:val="20"/>
                <w:lang w:eastAsia="pl-PL"/>
              </w:rPr>
            </w:pPr>
            <w:r w:rsidRPr="00DF29F9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6A43C58" wp14:editId="65ABC1A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intagram GUS" w:history="1">
              <w:proofErr w:type="spellStart"/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0C6716" w:rsidRPr="005244F4" w14:paraId="2C7A5D68" w14:textId="77777777" w:rsidTr="00D87E5C">
        <w:trPr>
          <w:cantSplit/>
          <w:trHeight w:val="504"/>
        </w:trPr>
        <w:tc>
          <w:tcPr>
            <w:tcW w:w="4926" w:type="dxa"/>
          </w:tcPr>
          <w:p w14:paraId="627AA41B" w14:textId="77777777" w:rsidR="000C6716" w:rsidRPr="005244F4" w:rsidRDefault="000C6716" w:rsidP="000C671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370CFAD0" w:rsidR="000C6716" w:rsidRPr="005244F4" w:rsidRDefault="000C6716" w:rsidP="000C6716">
            <w:pPr>
              <w:ind w:firstLine="680"/>
              <w:rPr>
                <w:noProof/>
                <w:sz w:val="20"/>
                <w:lang w:eastAsia="pl-PL"/>
              </w:rPr>
            </w:pPr>
            <w:r w:rsidRPr="00DF29F9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07FEDA1A" wp14:editId="5701D76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" name="Obraz 3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1" w:tooltip="youtube GUS" w:history="1">
              <w:proofErr w:type="spellStart"/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0C6716" w:rsidRPr="005244F4" w14:paraId="373CEFAE" w14:textId="77777777" w:rsidTr="00D87E5C">
        <w:trPr>
          <w:cantSplit/>
          <w:trHeight w:val="1546"/>
        </w:trPr>
        <w:tc>
          <w:tcPr>
            <w:tcW w:w="4926" w:type="dxa"/>
          </w:tcPr>
          <w:p w14:paraId="7F9FD058" w14:textId="77777777" w:rsidR="000C6716" w:rsidRPr="005244F4" w:rsidRDefault="000C6716" w:rsidP="000C671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6B102FE9" w:rsidR="000C6716" w:rsidRPr="005244F4" w:rsidRDefault="009D2D2C" w:rsidP="000C6716">
            <w:pPr>
              <w:ind w:firstLine="680"/>
              <w:rPr>
                <w:noProof/>
                <w:sz w:val="20"/>
                <w:lang w:eastAsia="pl-PL"/>
              </w:rPr>
            </w:pPr>
            <w:hyperlink r:id="rId32" w:tooltip="linkedin GUS" w:history="1">
              <w:r w:rsidR="000C6716" w:rsidRPr="00DF29F9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0C6716" w:rsidRPr="00DF29F9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89312" behindDoc="0" locked="0" layoutInCell="1" allowOverlap="1" wp14:anchorId="670AE412" wp14:editId="27DC6C12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531873" w:rsidRPr="005244F4" w14:paraId="385E56CC" w14:textId="77777777" w:rsidTr="00D87E5C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3245DF" w:rsidRDefault="00531873" w:rsidP="0030079A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3245DF">
              <w:rPr>
                <w:b/>
              </w:rPr>
              <w:t>Powiązane opracowania</w:t>
            </w:r>
          </w:p>
          <w:p w14:paraId="48AF650E" w14:textId="49FE0EA7" w:rsidR="00263E86" w:rsidRPr="003245DF" w:rsidRDefault="009D2D2C" w:rsidP="00263E86">
            <w:pPr>
              <w:rPr>
                <w:rStyle w:val="Hipercze"/>
              </w:rPr>
            </w:pPr>
            <w:hyperlink r:id="rId34" w:tooltip="link do publikacji pt. &quot;Wyniki finansowe instytucji kultury w 2024 roku - dane wstępne&quot;" w:history="1">
              <w:r w:rsidR="00181B9D">
                <w:rPr>
                  <w:rStyle w:val="Hipercze"/>
                </w:rPr>
                <w:t>Wyniki finansowe instytucji kultury w 2024 r. (dane wstępne)</w:t>
              </w:r>
            </w:hyperlink>
          </w:p>
          <w:p w14:paraId="0BC4988A" w14:textId="180294CE" w:rsidR="00263E86" w:rsidRPr="003245DF" w:rsidRDefault="009D2D2C" w:rsidP="00263E86">
            <w:pPr>
              <w:rPr>
                <w:rStyle w:val="Hipercze"/>
              </w:rPr>
            </w:pPr>
            <w:hyperlink r:id="rId35" w:tooltip="link do publikacji pt. &quot;Wyniki finansowe instytucji kultury w 2023 roku&quot;" w:history="1">
              <w:r w:rsidR="00181B9D">
                <w:rPr>
                  <w:rStyle w:val="Hipercze"/>
                </w:rPr>
                <w:t>Wyniki finansowe instytucji kultury w 2023 roku</w:t>
              </w:r>
            </w:hyperlink>
          </w:p>
          <w:p w14:paraId="4AFD8D7D" w14:textId="307D0ED2" w:rsidR="00263E86" w:rsidRPr="003245DF" w:rsidRDefault="009D2D2C" w:rsidP="00263E86">
            <w:pPr>
              <w:rPr>
                <w:rStyle w:val="Hipercze"/>
              </w:rPr>
            </w:pPr>
            <w:hyperlink r:id="rId36" w:tooltip="link do publikacji pt. &quot;Zeszyt metodologiczny - Statystyka kultury&quot;" w:history="1">
              <w:r w:rsidR="004B3A09" w:rsidRPr="0027086E">
                <w:rPr>
                  <w:rStyle w:val="Hipercze"/>
                </w:rPr>
                <w:t xml:space="preserve">Zeszyt </w:t>
              </w:r>
              <w:r w:rsidR="004B3A09" w:rsidRPr="00DD4738">
                <w:rPr>
                  <w:rStyle w:val="Hipercze"/>
                </w:rPr>
                <w:t>metodologiczny</w:t>
              </w:r>
              <w:r w:rsidR="004B3A09">
                <w:rPr>
                  <w:rStyle w:val="Hipercze"/>
                </w:rPr>
                <w:t xml:space="preserve"> – </w:t>
              </w:r>
              <w:r w:rsidR="004B3A09" w:rsidRPr="0027086E">
                <w:rPr>
                  <w:rStyle w:val="Hipercze"/>
                </w:rPr>
                <w:t>Statystyka kultury</w:t>
              </w:r>
            </w:hyperlink>
          </w:p>
          <w:p w14:paraId="6EC7A51E" w14:textId="69AF4C5F" w:rsidR="00531873" w:rsidRPr="003245DF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3245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50E71C1" w14:textId="7AF30C10" w:rsidR="00263E86" w:rsidRPr="003245DF" w:rsidRDefault="009D2D2C" w:rsidP="00263E86">
            <w:pPr>
              <w:rPr>
                <w:rFonts w:cs="Times New Roman"/>
                <w:color w:val="0000FF"/>
                <w:u w:val="single"/>
              </w:rPr>
            </w:pPr>
            <w:hyperlink r:id="rId37" w:tooltip="link do pojęcia &quot;przychody z całokształtu działalności&quot;" w:history="1">
              <w:r w:rsidR="00263E86" w:rsidRPr="003245DF">
                <w:rPr>
                  <w:rStyle w:val="Hipercze"/>
                </w:rPr>
                <w:t>Przychody z całokształtu działalności</w:t>
              </w:r>
            </w:hyperlink>
          </w:p>
          <w:p w14:paraId="362ECE75" w14:textId="2FB853B0" w:rsidR="00263E86" w:rsidRPr="003245DF" w:rsidRDefault="009D2D2C" w:rsidP="00263E86">
            <w:pPr>
              <w:rPr>
                <w:rFonts w:cs="Times New Roman"/>
                <w:color w:val="0000FF"/>
                <w:u w:val="single"/>
              </w:rPr>
            </w:pPr>
            <w:hyperlink r:id="rId38" w:tooltip="link do pojęcia &quot;Koszty uzyskania przychodów z całokształtu działalności&quot;" w:history="1">
              <w:r w:rsidR="00263E86" w:rsidRPr="003245DF">
                <w:rPr>
                  <w:rStyle w:val="Hipercze"/>
                </w:rPr>
                <w:t>Koszty uzyskania przychodów z całokształtu działalności</w:t>
              </w:r>
            </w:hyperlink>
          </w:p>
          <w:p w14:paraId="3CB33413" w14:textId="26301F39" w:rsidR="00263E86" w:rsidRPr="003245DF" w:rsidRDefault="009D2D2C" w:rsidP="00263E86">
            <w:pPr>
              <w:rPr>
                <w:rFonts w:cs="Times New Roman"/>
                <w:color w:val="0000FF"/>
                <w:u w:val="single"/>
              </w:rPr>
            </w:pPr>
            <w:hyperlink r:id="rId39" w:tooltip="link do pojęcia &quot;Wynik finansowy brutto&quot;" w:history="1">
              <w:r w:rsidR="00263E86" w:rsidRPr="003245DF">
                <w:rPr>
                  <w:rStyle w:val="Hipercze"/>
                </w:rPr>
                <w:t>Wynik finansowy brutto</w:t>
              </w:r>
            </w:hyperlink>
          </w:p>
          <w:p w14:paraId="41E18103" w14:textId="6EB4F8B2" w:rsidR="00263E86" w:rsidRPr="003245DF" w:rsidRDefault="009D2D2C" w:rsidP="00263E86">
            <w:pPr>
              <w:rPr>
                <w:rFonts w:cs="Times New Roman"/>
                <w:color w:val="0000FF"/>
                <w:u w:val="single"/>
              </w:rPr>
            </w:pPr>
            <w:hyperlink r:id="rId40" w:tooltip="link do pojęcia &quot;Wynik finansowy netto&quot;" w:history="1">
              <w:r w:rsidR="00263E86" w:rsidRPr="003245DF">
                <w:rPr>
                  <w:rStyle w:val="Hipercze"/>
                </w:rPr>
                <w:t>Wynik finansowy netto</w:t>
              </w:r>
            </w:hyperlink>
          </w:p>
          <w:p w14:paraId="59EB7117" w14:textId="4FB747B5" w:rsidR="00531873" w:rsidRPr="003245DF" w:rsidRDefault="009D2D2C" w:rsidP="00263E86">
            <w:pPr>
              <w:rPr>
                <w:rFonts w:cs="Times New Roman"/>
                <w:color w:val="0000FF"/>
                <w:u w:val="single"/>
              </w:rPr>
            </w:pPr>
            <w:hyperlink r:id="rId41" w:tooltip="link do pojęcia &quot;Instytucja kultury&quot;" w:history="1">
              <w:r w:rsidR="00263E86" w:rsidRPr="003245DF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530C9DF7" w:rsidR="00D261A2" w:rsidRPr="005244F4" w:rsidRDefault="00D261A2" w:rsidP="001F3471">
      <w:pPr>
        <w:rPr>
          <w:sz w:val="18"/>
        </w:rPr>
      </w:pPr>
    </w:p>
    <w:sectPr w:rsidR="00D261A2" w:rsidRPr="005244F4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246B" w14:textId="77777777" w:rsidR="009D2D2C" w:rsidRDefault="009D2D2C" w:rsidP="000662E2">
      <w:pPr>
        <w:spacing w:after="0" w:line="240" w:lineRule="auto"/>
      </w:pPr>
      <w:r>
        <w:separator/>
      </w:r>
    </w:p>
    <w:p w14:paraId="1A9EF823" w14:textId="77777777" w:rsidR="009D2D2C" w:rsidRDefault="009D2D2C"/>
  </w:endnote>
  <w:endnote w:type="continuationSeparator" w:id="0">
    <w:p w14:paraId="67CC7BB1" w14:textId="77777777" w:rsidR="009D2D2C" w:rsidRDefault="009D2D2C" w:rsidP="000662E2">
      <w:pPr>
        <w:spacing w:after="0" w:line="240" w:lineRule="auto"/>
      </w:pPr>
      <w:r>
        <w:continuationSeparator/>
      </w:r>
    </w:p>
    <w:p w14:paraId="2AB23102" w14:textId="77777777" w:rsidR="009D2D2C" w:rsidRDefault="009D2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4C0773" w:rsidRDefault="004C077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ACA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4C0773" w:rsidRDefault="004C077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AC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4C0773" w:rsidRDefault="004C077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ACA">
          <w:rPr>
            <w:noProof/>
          </w:rPr>
          <w:t>6</w:t>
        </w:r>
        <w:r>
          <w:fldChar w:fldCharType="end"/>
        </w:r>
      </w:p>
    </w:sdtContent>
  </w:sdt>
  <w:p w14:paraId="6648D235" w14:textId="77777777" w:rsidR="004C0773" w:rsidRDefault="004C07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5152F" w14:textId="77777777" w:rsidR="009D2D2C" w:rsidRDefault="009D2D2C" w:rsidP="000662E2">
      <w:pPr>
        <w:spacing w:after="0" w:line="240" w:lineRule="auto"/>
      </w:pPr>
      <w:r>
        <w:separator/>
      </w:r>
    </w:p>
    <w:p w14:paraId="50BA7487" w14:textId="77777777" w:rsidR="009D2D2C" w:rsidRDefault="009D2D2C"/>
  </w:footnote>
  <w:footnote w:type="continuationSeparator" w:id="0">
    <w:p w14:paraId="78EB7CF7" w14:textId="77777777" w:rsidR="009D2D2C" w:rsidRDefault="009D2D2C" w:rsidP="000662E2">
      <w:pPr>
        <w:spacing w:after="0" w:line="240" w:lineRule="auto"/>
      </w:pPr>
      <w:r>
        <w:continuationSeparator/>
      </w:r>
    </w:p>
    <w:p w14:paraId="7D25FA20" w14:textId="77777777" w:rsidR="009D2D2C" w:rsidRDefault="009D2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4C0773" w:rsidRDefault="004C077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908ED88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76132940" w:rsidR="004C0773" w:rsidRDefault="004C0773" w:rsidP="00596B64">
    <w:pPr>
      <w:pStyle w:val="Nagwek"/>
      <w:spacing w:before="240" w:after="40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9CEB3E4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Data opublikowania informacji sygnalnej 04.06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4358838F" w:rsidR="004C0773" w:rsidRPr="00A01B40" w:rsidRDefault="004C0773" w:rsidP="00F049AB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D43D51">
                            <w:t>4</w:t>
                          </w:r>
                          <w:r>
                            <w:t>.06.2025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opublikowania informacji sygnalnej 04.06.2025 r.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" filled="f" stroked="f">
              <v:textbox>
                <w:txbxContent>
                  <w:p w14:paraId="71967FEA" w14:textId="4358838F" w:rsidR="004C0773" w:rsidRPr="00A01B40" w:rsidRDefault="004C0773" w:rsidP="00F049AB">
                    <w:pPr>
                      <w:pStyle w:val="Datainformacjisygnalnej"/>
                    </w:pPr>
                    <w:r>
                      <w:t>0</w:t>
                    </w:r>
                    <w:r w:rsidR="00D43D51">
                      <w:t>4</w:t>
                    </w:r>
                    <w:r>
                      <w:t>.06.2025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2CAF9" wp14:editId="7325639B">
          <wp:extent cx="1073755" cy="468000"/>
          <wp:effectExtent l="0" t="0" r="0" b="8255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GU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998" r="10569" b="19250"/>
                  <a:stretch/>
                </pic:blipFill>
                <pic:spPr bwMode="auto">
                  <a:xfrm>
                    <a:off x="0" y="0"/>
                    <a:ext cx="1073755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D58F0F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4C0773" w:rsidRPr="003C6C8D" w:rsidRDefault="004C0773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1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4C0773" w:rsidRPr="003C6C8D" w:rsidRDefault="004C0773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144CDA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E034" w14:textId="77777777" w:rsidR="004C0773" w:rsidRDefault="004C07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126pt;visibility:visible" o:bullet="t">
        <v:imagedata r:id="rId1" o:title=""/>
      </v:shape>
    </w:pict>
  </w:numPicBullet>
  <w:numPicBullet w:numPicBulletId="1">
    <w:pict>
      <v:shape id="_x0000_i1031" type="#_x0000_t75" style="width:126pt;height:126pt;visibility:visible" o:bullet="t">
        <v:imagedata r:id="rId2" o:title=""/>
      </v:shape>
    </w:pict>
  </w:numPicBullet>
  <w:numPicBullet w:numPicBulletId="2">
    <w:pict>
      <v:shape id="_x0000_i1032" type="#_x0000_t75" style="width:18pt;height:24pt;visibility:visible" o:bullet="t">
        <v:imagedata r:id="rId3" o:title=""/>
      </v:shape>
    </w:pict>
  </w:numPicBullet>
  <w:numPicBullet w:numPicBulletId="3">
    <w:pict>
      <v:shape id="_x0000_i1033" type="#_x0000_t75" style="width:18pt;height:24pt;visibility:visibl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1FD35C3"/>
    <w:multiLevelType w:val="hybridMultilevel"/>
    <w:tmpl w:val="A3B86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D7D14"/>
    <w:multiLevelType w:val="hybridMultilevel"/>
    <w:tmpl w:val="7F9A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232"/>
    <w:rsid w:val="00001C5B"/>
    <w:rsid w:val="00003437"/>
    <w:rsid w:val="00004397"/>
    <w:rsid w:val="0000472F"/>
    <w:rsid w:val="0000709F"/>
    <w:rsid w:val="00007D3B"/>
    <w:rsid w:val="000108B8"/>
    <w:rsid w:val="000113E3"/>
    <w:rsid w:val="00011852"/>
    <w:rsid w:val="000152F5"/>
    <w:rsid w:val="00017321"/>
    <w:rsid w:val="00021888"/>
    <w:rsid w:val="00030B75"/>
    <w:rsid w:val="00032528"/>
    <w:rsid w:val="000363DB"/>
    <w:rsid w:val="0003736B"/>
    <w:rsid w:val="000435E3"/>
    <w:rsid w:val="00045026"/>
    <w:rsid w:val="0004582E"/>
    <w:rsid w:val="000470AA"/>
    <w:rsid w:val="00047B23"/>
    <w:rsid w:val="00050BFB"/>
    <w:rsid w:val="00054043"/>
    <w:rsid w:val="00054216"/>
    <w:rsid w:val="00054880"/>
    <w:rsid w:val="00055CCB"/>
    <w:rsid w:val="0005663A"/>
    <w:rsid w:val="00057CA1"/>
    <w:rsid w:val="0006240D"/>
    <w:rsid w:val="000647A9"/>
    <w:rsid w:val="000662E2"/>
    <w:rsid w:val="000666CC"/>
    <w:rsid w:val="00066883"/>
    <w:rsid w:val="00066B05"/>
    <w:rsid w:val="00071B39"/>
    <w:rsid w:val="00074DD8"/>
    <w:rsid w:val="00075759"/>
    <w:rsid w:val="00075BD4"/>
    <w:rsid w:val="00076D4D"/>
    <w:rsid w:val="000806F7"/>
    <w:rsid w:val="000906A6"/>
    <w:rsid w:val="00090EF1"/>
    <w:rsid w:val="00091DE9"/>
    <w:rsid w:val="00095AC8"/>
    <w:rsid w:val="00097840"/>
    <w:rsid w:val="000A0D1F"/>
    <w:rsid w:val="000A15EE"/>
    <w:rsid w:val="000A4F5D"/>
    <w:rsid w:val="000B0727"/>
    <w:rsid w:val="000B31D1"/>
    <w:rsid w:val="000B5679"/>
    <w:rsid w:val="000B6C6F"/>
    <w:rsid w:val="000B79BB"/>
    <w:rsid w:val="000C135D"/>
    <w:rsid w:val="000C64CF"/>
    <w:rsid w:val="000C6716"/>
    <w:rsid w:val="000D11FA"/>
    <w:rsid w:val="000D14FB"/>
    <w:rsid w:val="000D1D43"/>
    <w:rsid w:val="000D225C"/>
    <w:rsid w:val="000D2A5C"/>
    <w:rsid w:val="000D39F0"/>
    <w:rsid w:val="000D5B02"/>
    <w:rsid w:val="000E0918"/>
    <w:rsid w:val="000E281A"/>
    <w:rsid w:val="000E79A9"/>
    <w:rsid w:val="000F00A6"/>
    <w:rsid w:val="000F0691"/>
    <w:rsid w:val="000F0AAA"/>
    <w:rsid w:val="000F2CF7"/>
    <w:rsid w:val="000F3BEB"/>
    <w:rsid w:val="000F3E3A"/>
    <w:rsid w:val="000F3F74"/>
    <w:rsid w:val="000F4D08"/>
    <w:rsid w:val="000F7573"/>
    <w:rsid w:val="001003ED"/>
    <w:rsid w:val="00100E35"/>
    <w:rsid w:val="001011C3"/>
    <w:rsid w:val="00101501"/>
    <w:rsid w:val="00103ACA"/>
    <w:rsid w:val="00106DA3"/>
    <w:rsid w:val="00110214"/>
    <w:rsid w:val="00110D87"/>
    <w:rsid w:val="00111CF4"/>
    <w:rsid w:val="00112399"/>
    <w:rsid w:val="001134AB"/>
    <w:rsid w:val="00114DB9"/>
    <w:rsid w:val="00116087"/>
    <w:rsid w:val="00117711"/>
    <w:rsid w:val="00117F03"/>
    <w:rsid w:val="001254E8"/>
    <w:rsid w:val="00130296"/>
    <w:rsid w:val="00133E7B"/>
    <w:rsid w:val="00134145"/>
    <w:rsid w:val="00135834"/>
    <w:rsid w:val="0013595C"/>
    <w:rsid w:val="00136736"/>
    <w:rsid w:val="00136740"/>
    <w:rsid w:val="00136D67"/>
    <w:rsid w:val="00140537"/>
    <w:rsid w:val="001423B6"/>
    <w:rsid w:val="00142443"/>
    <w:rsid w:val="0014324C"/>
    <w:rsid w:val="001448A7"/>
    <w:rsid w:val="00144A27"/>
    <w:rsid w:val="0014597F"/>
    <w:rsid w:val="00146621"/>
    <w:rsid w:val="00150933"/>
    <w:rsid w:val="00152265"/>
    <w:rsid w:val="00154897"/>
    <w:rsid w:val="00155D57"/>
    <w:rsid w:val="00157806"/>
    <w:rsid w:val="001603C1"/>
    <w:rsid w:val="001617E3"/>
    <w:rsid w:val="00162325"/>
    <w:rsid w:val="0016562F"/>
    <w:rsid w:val="0016688E"/>
    <w:rsid w:val="00170E85"/>
    <w:rsid w:val="00177042"/>
    <w:rsid w:val="00181B9D"/>
    <w:rsid w:val="0019410A"/>
    <w:rsid w:val="001951DA"/>
    <w:rsid w:val="001A096C"/>
    <w:rsid w:val="001A5393"/>
    <w:rsid w:val="001A5E20"/>
    <w:rsid w:val="001B0463"/>
    <w:rsid w:val="001B053D"/>
    <w:rsid w:val="001B0EED"/>
    <w:rsid w:val="001B3137"/>
    <w:rsid w:val="001C3269"/>
    <w:rsid w:val="001D19B6"/>
    <w:rsid w:val="001D1DB4"/>
    <w:rsid w:val="001D23F1"/>
    <w:rsid w:val="001D25F9"/>
    <w:rsid w:val="001D61ED"/>
    <w:rsid w:val="001E5B2D"/>
    <w:rsid w:val="001E6664"/>
    <w:rsid w:val="001F3471"/>
    <w:rsid w:val="0020156C"/>
    <w:rsid w:val="00201F3E"/>
    <w:rsid w:val="00205B4A"/>
    <w:rsid w:val="00211394"/>
    <w:rsid w:val="00212E15"/>
    <w:rsid w:val="0021301C"/>
    <w:rsid w:val="00216634"/>
    <w:rsid w:val="00225E57"/>
    <w:rsid w:val="0022604F"/>
    <w:rsid w:val="002274AC"/>
    <w:rsid w:val="0023329E"/>
    <w:rsid w:val="00236EBB"/>
    <w:rsid w:val="00240A56"/>
    <w:rsid w:val="00242D31"/>
    <w:rsid w:val="00245580"/>
    <w:rsid w:val="00253AB6"/>
    <w:rsid w:val="0025481E"/>
    <w:rsid w:val="002549B6"/>
    <w:rsid w:val="00255321"/>
    <w:rsid w:val="00255F5C"/>
    <w:rsid w:val="002574F9"/>
    <w:rsid w:val="00262B61"/>
    <w:rsid w:val="00262CC6"/>
    <w:rsid w:val="00263E08"/>
    <w:rsid w:val="00263E86"/>
    <w:rsid w:val="002668CE"/>
    <w:rsid w:val="002762FD"/>
    <w:rsid w:val="002766F6"/>
    <w:rsid w:val="00276811"/>
    <w:rsid w:val="00277492"/>
    <w:rsid w:val="00282699"/>
    <w:rsid w:val="00291E2D"/>
    <w:rsid w:val="002926DF"/>
    <w:rsid w:val="00296697"/>
    <w:rsid w:val="002B0472"/>
    <w:rsid w:val="002B1BFD"/>
    <w:rsid w:val="002B4AB6"/>
    <w:rsid w:val="002B6B12"/>
    <w:rsid w:val="002B77C1"/>
    <w:rsid w:val="002C0C1E"/>
    <w:rsid w:val="002C21F0"/>
    <w:rsid w:val="002C498A"/>
    <w:rsid w:val="002D01DF"/>
    <w:rsid w:val="002E01E5"/>
    <w:rsid w:val="002E15E2"/>
    <w:rsid w:val="002E3EB3"/>
    <w:rsid w:val="002E45BC"/>
    <w:rsid w:val="002E6140"/>
    <w:rsid w:val="002E6985"/>
    <w:rsid w:val="002E71B6"/>
    <w:rsid w:val="002F1524"/>
    <w:rsid w:val="002F35F6"/>
    <w:rsid w:val="002F77C8"/>
    <w:rsid w:val="002F79CE"/>
    <w:rsid w:val="002F7CBF"/>
    <w:rsid w:val="0030079A"/>
    <w:rsid w:val="00300C07"/>
    <w:rsid w:val="00300D09"/>
    <w:rsid w:val="00304F22"/>
    <w:rsid w:val="00305579"/>
    <w:rsid w:val="00306C7C"/>
    <w:rsid w:val="00307D86"/>
    <w:rsid w:val="00313F5C"/>
    <w:rsid w:val="00314F86"/>
    <w:rsid w:val="003158EE"/>
    <w:rsid w:val="00317BFE"/>
    <w:rsid w:val="00317F4D"/>
    <w:rsid w:val="003209A2"/>
    <w:rsid w:val="00322EDD"/>
    <w:rsid w:val="003245DF"/>
    <w:rsid w:val="0033065C"/>
    <w:rsid w:val="003309FA"/>
    <w:rsid w:val="00330B9D"/>
    <w:rsid w:val="00331135"/>
    <w:rsid w:val="00332320"/>
    <w:rsid w:val="00333643"/>
    <w:rsid w:val="00340F5D"/>
    <w:rsid w:val="00342677"/>
    <w:rsid w:val="00342815"/>
    <w:rsid w:val="00342E2B"/>
    <w:rsid w:val="00343A5C"/>
    <w:rsid w:val="0034679C"/>
    <w:rsid w:val="00346951"/>
    <w:rsid w:val="00347D72"/>
    <w:rsid w:val="00353F45"/>
    <w:rsid w:val="00357611"/>
    <w:rsid w:val="0036432A"/>
    <w:rsid w:val="00364AF9"/>
    <w:rsid w:val="00367237"/>
    <w:rsid w:val="0037077F"/>
    <w:rsid w:val="00372411"/>
    <w:rsid w:val="00372ED2"/>
    <w:rsid w:val="00373882"/>
    <w:rsid w:val="003767FF"/>
    <w:rsid w:val="00382596"/>
    <w:rsid w:val="003826FB"/>
    <w:rsid w:val="003843DB"/>
    <w:rsid w:val="0038512C"/>
    <w:rsid w:val="00386B10"/>
    <w:rsid w:val="0039202A"/>
    <w:rsid w:val="00392509"/>
    <w:rsid w:val="00393761"/>
    <w:rsid w:val="003937A5"/>
    <w:rsid w:val="00394E26"/>
    <w:rsid w:val="00396691"/>
    <w:rsid w:val="00397D18"/>
    <w:rsid w:val="003A1B36"/>
    <w:rsid w:val="003A311B"/>
    <w:rsid w:val="003B1454"/>
    <w:rsid w:val="003B18B6"/>
    <w:rsid w:val="003B3067"/>
    <w:rsid w:val="003B47F8"/>
    <w:rsid w:val="003C05BC"/>
    <w:rsid w:val="003C0726"/>
    <w:rsid w:val="003C161B"/>
    <w:rsid w:val="003C53A4"/>
    <w:rsid w:val="003C5502"/>
    <w:rsid w:val="003C59E0"/>
    <w:rsid w:val="003C5E4A"/>
    <w:rsid w:val="003C6524"/>
    <w:rsid w:val="003C6C8D"/>
    <w:rsid w:val="003D0BCA"/>
    <w:rsid w:val="003D1879"/>
    <w:rsid w:val="003D1EB7"/>
    <w:rsid w:val="003D2656"/>
    <w:rsid w:val="003D3607"/>
    <w:rsid w:val="003D4F95"/>
    <w:rsid w:val="003D5F42"/>
    <w:rsid w:val="003D60A9"/>
    <w:rsid w:val="003E2314"/>
    <w:rsid w:val="003E4367"/>
    <w:rsid w:val="003E6525"/>
    <w:rsid w:val="003E7D19"/>
    <w:rsid w:val="003F0BD9"/>
    <w:rsid w:val="003F3096"/>
    <w:rsid w:val="003F4C97"/>
    <w:rsid w:val="003F6614"/>
    <w:rsid w:val="003F666D"/>
    <w:rsid w:val="003F7FE6"/>
    <w:rsid w:val="00400193"/>
    <w:rsid w:val="004006EE"/>
    <w:rsid w:val="00403B57"/>
    <w:rsid w:val="00410699"/>
    <w:rsid w:val="00414427"/>
    <w:rsid w:val="00416EAF"/>
    <w:rsid w:val="004203A0"/>
    <w:rsid w:val="004212E7"/>
    <w:rsid w:val="00422637"/>
    <w:rsid w:val="004228BF"/>
    <w:rsid w:val="00422A43"/>
    <w:rsid w:val="00422BBB"/>
    <w:rsid w:val="00423C88"/>
    <w:rsid w:val="0042446D"/>
    <w:rsid w:val="00427BB5"/>
    <w:rsid w:val="00427BF8"/>
    <w:rsid w:val="00430DDF"/>
    <w:rsid w:val="00431C02"/>
    <w:rsid w:val="004334AC"/>
    <w:rsid w:val="004350AB"/>
    <w:rsid w:val="00436051"/>
    <w:rsid w:val="00436C73"/>
    <w:rsid w:val="00437395"/>
    <w:rsid w:val="00437988"/>
    <w:rsid w:val="00445047"/>
    <w:rsid w:val="00446158"/>
    <w:rsid w:val="00446749"/>
    <w:rsid w:val="00451D97"/>
    <w:rsid w:val="00453E97"/>
    <w:rsid w:val="00453EB7"/>
    <w:rsid w:val="00455025"/>
    <w:rsid w:val="0045662C"/>
    <w:rsid w:val="00460CA0"/>
    <w:rsid w:val="00463823"/>
    <w:rsid w:val="00463E39"/>
    <w:rsid w:val="004657FC"/>
    <w:rsid w:val="00466E93"/>
    <w:rsid w:val="0046710A"/>
    <w:rsid w:val="00473366"/>
    <w:rsid w:val="004733F6"/>
    <w:rsid w:val="00474E60"/>
    <w:rsid w:val="00474E69"/>
    <w:rsid w:val="00483E9F"/>
    <w:rsid w:val="00485A2C"/>
    <w:rsid w:val="00493816"/>
    <w:rsid w:val="004960DB"/>
    <w:rsid w:val="0049621B"/>
    <w:rsid w:val="004A0728"/>
    <w:rsid w:val="004A1D19"/>
    <w:rsid w:val="004A7CB0"/>
    <w:rsid w:val="004A7DAB"/>
    <w:rsid w:val="004B14A6"/>
    <w:rsid w:val="004B3A09"/>
    <w:rsid w:val="004B4292"/>
    <w:rsid w:val="004B698D"/>
    <w:rsid w:val="004C0773"/>
    <w:rsid w:val="004C1895"/>
    <w:rsid w:val="004C1DE6"/>
    <w:rsid w:val="004C31EB"/>
    <w:rsid w:val="004C6D40"/>
    <w:rsid w:val="004D3D44"/>
    <w:rsid w:val="004D5F84"/>
    <w:rsid w:val="004E6AA8"/>
    <w:rsid w:val="004F0C3C"/>
    <w:rsid w:val="004F2280"/>
    <w:rsid w:val="004F23BB"/>
    <w:rsid w:val="004F63FC"/>
    <w:rsid w:val="004F6BA6"/>
    <w:rsid w:val="00505A92"/>
    <w:rsid w:val="005067D4"/>
    <w:rsid w:val="00512632"/>
    <w:rsid w:val="0051766D"/>
    <w:rsid w:val="005203F1"/>
    <w:rsid w:val="00521A0B"/>
    <w:rsid w:val="00521BC3"/>
    <w:rsid w:val="00521D4E"/>
    <w:rsid w:val="005244F4"/>
    <w:rsid w:val="005259EF"/>
    <w:rsid w:val="00526434"/>
    <w:rsid w:val="0052706C"/>
    <w:rsid w:val="00531873"/>
    <w:rsid w:val="00533632"/>
    <w:rsid w:val="00533ADF"/>
    <w:rsid w:val="00534013"/>
    <w:rsid w:val="00540C5C"/>
    <w:rsid w:val="00541E6E"/>
    <w:rsid w:val="0054251F"/>
    <w:rsid w:val="00542D04"/>
    <w:rsid w:val="005435B9"/>
    <w:rsid w:val="005520D8"/>
    <w:rsid w:val="00553507"/>
    <w:rsid w:val="00555CFB"/>
    <w:rsid w:val="00556ADB"/>
    <w:rsid w:val="00556BFD"/>
    <w:rsid w:val="00556CF1"/>
    <w:rsid w:val="00561147"/>
    <w:rsid w:val="00561ABB"/>
    <w:rsid w:val="00561C66"/>
    <w:rsid w:val="00562937"/>
    <w:rsid w:val="00562E4A"/>
    <w:rsid w:val="00563AD0"/>
    <w:rsid w:val="00563D0B"/>
    <w:rsid w:val="005762A7"/>
    <w:rsid w:val="005812FD"/>
    <w:rsid w:val="00584F5F"/>
    <w:rsid w:val="005866C1"/>
    <w:rsid w:val="00587CEE"/>
    <w:rsid w:val="00587F88"/>
    <w:rsid w:val="0059096F"/>
    <w:rsid w:val="0059139A"/>
    <w:rsid w:val="005916D7"/>
    <w:rsid w:val="0059427F"/>
    <w:rsid w:val="00596B64"/>
    <w:rsid w:val="005A3B66"/>
    <w:rsid w:val="005A698C"/>
    <w:rsid w:val="005A7C07"/>
    <w:rsid w:val="005B3A15"/>
    <w:rsid w:val="005B42A8"/>
    <w:rsid w:val="005B435F"/>
    <w:rsid w:val="005B53C9"/>
    <w:rsid w:val="005B6169"/>
    <w:rsid w:val="005C0CAC"/>
    <w:rsid w:val="005D062E"/>
    <w:rsid w:val="005D22FC"/>
    <w:rsid w:val="005D2F6B"/>
    <w:rsid w:val="005D334E"/>
    <w:rsid w:val="005D565A"/>
    <w:rsid w:val="005D6B6C"/>
    <w:rsid w:val="005E0799"/>
    <w:rsid w:val="005E10F9"/>
    <w:rsid w:val="005E1200"/>
    <w:rsid w:val="005E48EB"/>
    <w:rsid w:val="005F3354"/>
    <w:rsid w:val="005F42D7"/>
    <w:rsid w:val="005F45EE"/>
    <w:rsid w:val="005F5A80"/>
    <w:rsid w:val="005F7611"/>
    <w:rsid w:val="00601F4F"/>
    <w:rsid w:val="006044FF"/>
    <w:rsid w:val="00607CC5"/>
    <w:rsid w:val="00607F36"/>
    <w:rsid w:val="0061179B"/>
    <w:rsid w:val="006125F9"/>
    <w:rsid w:val="00614765"/>
    <w:rsid w:val="00615811"/>
    <w:rsid w:val="00616BF9"/>
    <w:rsid w:val="00633014"/>
    <w:rsid w:val="0063437B"/>
    <w:rsid w:val="0063660D"/>
    <w:rsid w:val="006368F9"/>
    <w:rsid w:val="0064017E"/>
    <w:rsid w:val="0064035A"/>
    <w:rsid w:val="006454AC"/>
    <w:rsid w:val="00646BD5"/>
    <w:rsid w:val="00654BB6"/>
    <w:rsid w:val="006569D7"/>
    <w:rsid w:val="006624DD"/>
    <w:rsid w:val="0066365E"/>
    <w:rsid w:val="00664CBA"/>
    <w:rsid w:val="006661B3"/>
    <w:rsid w:val="00666A9E"/>
    <w:rsid w:val="006673CA"/>
    <w:rsid w:val="006679B7"/>
    <w:rsid w:val="006701FB"/>
    <w:rsid w:val="0067141A"/>
    <w:rsid w:val="0067265E"/>
    <w:rsid w:val="00673C26"/>
    <w:rsid w:val="00674DE5"/>
    <w:rsid w:val="00677ACA"/>
    <w:rsid w:val="006812AF"/>
    <w:rsid w:val="006831A1"/>
    <w:rsid w:val="0068327D"/>
    <w:rsid w:val="00687CD5"/>
    <w:rsid w:val="00690942"/>
    <w:rsid w:val="00690D88"/>
    <w:rsid w:val="00691534"/>
    <w:rsid w:val="00692FCF"/>
    <w:rsid w:val="0069376F"/>
    <w:rsid w:val="00693880"/>
    <w:rsid w:val="0069472D"/>
    <w:rsid w:val="00694AF0"/>
    <w:rsid w:val="00694BE0"/>
    <w:rsid w:val="006A073B"/>
    <w:rsid w:val="006A2783"/>
    <w:rsid w:val="006A34DF"/>
    <w:rsid w:val="006A3B66"/>
    <w:rsid w:val="006A4686"/>
    <w:rsid w:val="006B0E9E"/>
    <w:rsid w:val="006B104E"/>
    <w:rsid w:val="006B120A"/>
    <w:rsid w:val="006B2E86"/>
    <w:rsid w:val="006B486D"/>
    <w:rsid w:val="006B5AE4"/>
    <w:rsid w:val="006C1436"/>
    <w:rsid w:val="006C5A1E"/>
    <w:rsid w:val="006D0EB7"/>
    <w:rsid w:val="006D1507"/>
    <w:rsid w:val="006D1608"/>
    <w:rsid w:val="006D25FB"/>
    <w:rsid w:val="006D4054"/>
    <w:rsid w:val="006D4760"/>
    <w:rsid w:val="006D4B17"/>
    <w:rsid w:val="006D7409"/>
    <w:rsid w:val="006E02EC"/>
    <w:rsid w:val="006E044B"/>
    <w:rsid w:val="006E3C4F"/>
    <w:rsid w:val="006E5B99"/>
    <w:rsid w:val="006E6F41"/>
    <w:rsid w:val="006E73E6"/>
    <w:rsid w:val="006F15AF"/>
    <w:rsid w:val="006F26A3"/>
    <w:rsid w:val="006F392F"/>
    <w:rsid w:val="006F674C"/>
    <w:rsid w:val="006F67D7"/>
    <w:rsid w:val="0070005D"/>
    <w:rsid w:val="00700905"/>
    <w:rsid w:val="00702E1D"/>
    <w:rsid w:val="00704D5E"/>
    <w:rsid w:val="00710E54"/>
    <w:rsid w:val="00711134"/>
    <w:rsid w:val="007211B1"/>
    <w:rsid w:val="00725F4D"/>
    <w:rsid w:val="007277DA"/>
    <w:rsid w:val="00727BB9"/>
    <w:rsid w:val="00730B20"/>
    <w:rsid w:val="0073102F"/>
    <w:rsid w:val="00731D27"/>
    <w:rsid w:val="007357EB"/>
    <w:rsid w:val="00736CF4"/>
    <w:rsid w:val="0074072D"/>
    <w:rsid w:val="0074384F"/>
    <w:rsid w:val="00744C90"/>
    <w:rsid w:val="00746187"/>
    <w:rsid w:val="00750814"/>
    <w:rsid w:val="00750A8E"/>
    <w:rsid w:val="0075218F"/>
    <w:rsid w:val="00752E0D"/>
    <w:rsid w:val="0075314A"/>
    <w:rsid w:val="007539DB"/>
    <w:rsid w:val="0075641F"/>
    <w:rsid w:val="0076254F"/>
    <w:rsid w:val="007651A2"/>
    <w:rsid w:val="007657D0"/>
    <w:rsid w:val="00774288"/>
    <w:rsid w:val="00777172"/>
    <w:rsid w:val="00777C44"/>
    <w:rsid w:val="007801F5"/>
    <w:rsid w:val="00782692"/>
    <w:rsid w:val="0078351D"/>
    <w:rsid w:val="00783CA4"/>
    <w:rsid w:val="007842FB"/>
    <w:rsid w:val="00786124"/>
    <w:rsid w:val="00786F03"/>
    <w:rsid w:val="00793868"/>
    <w:rsid w:val="00794F16"/>
    <w:rsid w:val="0079514B"/>
    <w:rsid w:val="00795252"/>
    <w:rsid w:val="007969FE"/>
    <w:rsid w:val="007A2DC1"/>
    <w:rsid w:val="007A453C"/>
    <w:rsid w:val="007A6C7C"/>
    <w:rsid w:val="007A6DC9"/>
    <w:rsid w:val="007B5440"/>
    <w:rsid w:val="007B5A7E"/>
    <w:rsid w:val="007B699C"/>
    <w:rsid w:val="007B7C30"/>
    <w:rsid w:val="007C6F61"/>
    <w:rsid w:val="007D0869"/>
    <w:rsid w:val="007D1033"/>
    <w:rsid w:val="007D14C4"/>
    <w:rsid w:val="007D3319"/>
    <w:rsid w:val="007D335D"/>
    <w:rsid w:val="007D605C"/>
    <w:rsid w:val="007D68D7"/>
    <w:rsid w:val="007E3314"/>
    <w:rsid w:val="007E3514"/>
    <w:rsid w:val="007E4B03"/>
    <w:rsid w:val="007F324B"/>
    <w:rsid w:val="007F3D55"/>
    <w:rsid w:val="00803CF4"/>
    <w:rsid w:val="0080553C"/>
    <w:rsid w:val="00805625"/>
    <w:rsid w:val="00805B46"/>
    <w:rsid w:val="00805DB4"/>
    <w:rsid w:val="0080730F"/>
    <w:rsid w:val="008079FC"/>
    <w:rsid w:val="00815D44"/>
    <w:rsid w:val="00816C1B"/>
    <w:rsid w:val="00823593"/>
    <w:rsid w:val="00825DC2"/>
    <w:rsid w:val="00830A32"/>
    <w:rsid w:val="00834AD3"/>
    <w:rsid w:val="00842EDE"/>
    <w:rsid w:val="00843795"/>
    <w:rsid w:val="00844B04"/>
    <w:rsid w:val="00847F0F"/>
    <w:rsid w:val="00852448"/>
    <w:rsid w:val="00852745"/>
    <w:rsid w:val="0085274E"/>
    <w:rsid w:val="00863307"/>
    <w:rsid w:val="0086341A"/>
    <w:rsid w:val="008648D6"/>
    <w:rsid w:val="00873B4B"/>
    <w:rsid w:val="00873B69"/>
    <w:rsid w:val="00877F6C"/>
    <w:rsid w:val="0088258A"/>
    <w:rsid w:val="00886332"/>
    <w:rsid w:val="00886362"/>
    <w:rsid w:val="00887BF0"/>
    <w:rsid w:val="008925F0"/>
    <w:rsid w:val="00892DE7"/>
    <w:rsid w:val="008938CA"/>
    <w:rsid w:val="00893CF1"/>
    <w:rsid w:val="0089448A"/>
    <w:rsid w:val="00897864"/>
    <w:rsid w:val="00897877"/>
    <w:rsid w:val="00897FC1"/>
    <w:rsid w:val="008A185D"/>
    <w:rsid w:val="008A1F95"/>
    <w:rsid w:val="008A26D9"/>
    <w:rsid w:val="008A3E2B"/>
    <w:rsid w:val="008A55B0"/>
    <w:rsid w:val="008A5FD3"/>
    <w:rsid w:val="008A60F0"/>
    <w:rsid w:val="008A7B5B"/>
    <w:rsid w:val="008B12D2"/>
    <w:rsid w:val="008B5BAA"/>
    <w:rsid w:val="008B7952"/>
    <w:rsid w:val="008C0C29"/>
    <w:rsid w:val="008C1AC6"/>
    <w:rsid w:val="008D02DA"/>
    <w:rsid w:val="008D1BD6"/>
    <w:rsid w:val="008D7655"/>
    <w:rsid w:val="008D76BC"/>
    <w:rsid w:val="008E7B0E"/>
    <w:rsid w:val="008E7DBA"/>
    <w:rsid w:val="008F0829"/>
    <w:rsid w:val="008F0CFA"/>
    <w:rsid w:val="008F0DE1"/>
    <w:rsid w:val="008F2C99"/>
    <w:rsid w:val="008F3638"/>
    <w:rsid w:val="008F4441"/>
    <w:rsid w:val="008F63E7"/>
    <w:rsid w:val="008F6B20"/>
    <w:rsid w:val="008F6F31"/>
    <w:rsid w:val="008F74DF"/>
    <w:rsid w:val="00900801"/>
    <w:rsid w:val="00901AC5"/>
    <w:rsid w:val="00902274"/>
    <w:rsid w:val="00910799"/>
    <w:rsid w:val="009127BA"/>
    <w:rsid w:val="00920AAE"/>
    <w:rsid w:val="009227A6"/>
    <w:rsid w:val="00933EC1"/>
    <w:rsid w:val="00937738"/>
    <w:rsid w:val="009446AD"/>
    <w:rsid w:val="009461CA"/>
    <w:rsid w:val="00946F9A"/>
    <w:rsid w:val="009506A5"/>
    <w:rsid w:val="00951E49"/>
    <w:rsid w:val="009530DB"/>
    <w:rsid w:val="00953676"/>
    <w:rsid w:val="0095531E"/>
    <w:rsid w:val="00956F30"/>
    <w:rsid w:val="009664F7"/>
    <w:rsid w:val="00966C9A"/>
    <w:rsid w:val="00967527"/>
    <w:rsid w:val="009705EE"/>
    <w:rsid w:val="00974547"/>
    <w:rsid w:val="00977927"/>
    <w:rsid w:val="0098135C"/>
    <w:rsid w:val="0098156A"/>
    <w:rsid w:val="00990F15"/>
    <w:rsid w:val="00991BAC"/>
    <w:rsid w:val="00991C5C"/>
    <w:rsid w:val="00996393"/>
    <w:rsid w:val="00996E58"/>
    <w:rsid w:val="00997E91"/>
    <w:rsid w:val="009A04B4"/>
    <w:rsid w:val="009A076F"/>
    <w:rsid w:val="009A0771"/>
    <w:rsid w:val="009A52BB"/>
    <w:rsid w:val="009A6EA0"/>
    <w:rsid w:val="009B2A4A"/>
    <w:rsid w:val="009B3F58"/>
    <w:rsid w:val="009B538D"/>
    <w:rsid w:val="009C0123"/>
    <w:rsid w:val="009C1335"/>
    <w:rsid w:val="009C1AB2"/>
    <w:rsid w:val="009C71E2"/>
    <w:rsid w:val="009C7251"/>
    <w:rsid w:val="009C77F2"/>
    <w:rsid w:val="009D0211"/>
    <w:rsid w:val="009D0892"/>
    <w:rsid w:val="009D2D2C"/>
    <w:rsid w:val="009D7272"/>
    <w:rsid w:val="009E2E91"/>
    <w:rsid w:val="009E3322"/>
    <w:rsid w:val="009E3B39"/>
    <w:rsid w:val="009F2612"/>
    <w:rsid w:val="009F2C1F"/>
    <w:rsid w:val="00A01B40"/>
    <w:rsid w:val="00A021A4"/>
    <w:rsid w:val="00A022CA"/>
    <w:rsid w:val="00A0346D"/>
    <w:rsid w:val="00A06F18"/>
    <w:rsid w:val="00A0707D"/>
    <w:rsid w:val="00A0756F"/>
    <w:rsid w:val="00A11ADB"/>
    <w:rsid w:val="00A139F5"/>
    <w:rsid w:val="00A1797F"/>
    <w:rsid w:val="00A23A49"/>
    <w:rsid w:val="00A25D89"/>
    <w:rsid w:val="00A32C82"/>
    <w:rsid w:val="00A32E16"/>
    <w:rsid w:val="00A365F4"/>
    <w:rsid w:val="00A4226B"/>
    <w:rsid w:val="00A427AF"/>
    <w:rsid w:val="00A43B0A"/>
    <w:rsid w:val="00A44BD5"/>
    <w:rsid w:val="00A454B2"/>
    <w:rsid w:val="00A460CD"/>
    <w:rsid w:val="00A479E5"/>
    <w:rsid w:val="00A47D80"/>
    <w:rsid w:val="00A53132"/>
    <w:rsid w:val="00A563F2"/>
    <w:rsid w:val="00A566E8"/>
    <w:rsid w:val="00A61BBA"/>
    <w:rsid w:val="00A66347"/>
    <w:rsid w:val="00A67597"/>
    <w:rsid w:val="00A72C90"/>
    <w:rsid w:val="00A72FC9"/>
    <w:rsid w:val="00A80D12"/>
    <w:rsid w:val="00A810F9"/>
    <w:rsid w:val="00A82D31"/>
    <w:rsid w:val="00A8451F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62F2"/>
    <w:rsid w:val="00A971E5"/>
    <w:rsid w:val="00AA0F1C"/>
    <w:rsid w:val="00AA710D"/>
    <w:rsid w:val="00AB1F20"/>
    <w:rsid w:val="00AB3E36"/>
    <w:rsid w:val="00AB64F3"/>
    <w:rsid w:val="00AB6D25"/>
    <w:rsid w:val="00AC1A5F"/>
    <w:rsid w:val="00AC65FF"/>
    <w:rsid w:val="00AD01F6"/>
    <w:rsid w:val="00AD0E56"/>
    <w:rsid w:val="00AD4BFC"/>
    <w:rsid w:val="00AE11B4"/>
    <w:rsid w:val="00AE229B"/>
    <w:rsid w:val="00AE2D4B"/>
    <w:rsid w:val="00AE4F99"/>
    <w:rsid w:val="00AF3C98"/>
    <w:rsid w:val="00AF7A1E"/>
    <w:rsid w:val="00B06D25"/>
    <w:rsid w:val="00B11B69"/>
    <w:rsid w:val="00B13D04"/>
    <w:rsid w:val="00B14952"/>
    <w:rsid w:val="00B16871"/>
    <w:rsid w:val="00B16FBF"/>
    <w:rsid w:val="00B2020D"/>
    <w:rsid w:val="00B23D3B"/>
    <w:rsid w:val="00B25B45"/>
    <w:rsid w:val="00B26734"/>
    <w:rsid w:val="00B272E1"/>
    <w:rsid w:val="00B30F6A"/>
    <w:rsid w:val="00B3120F"/>
    <w:rsid w:val="00B31E5A"/>
    <w:rsid w:val="00B33B73"/>
    <w:rsid w:val="00B45A2A"/>
    <w:rsid w:val="00B46B20"/>
    <w:rsid w:val="00B46E68"/>
    <w:rsid w:val="00B47359"/>
    <w:rsid w:val="00B4772F"/>
    <w:rsid w:val="00B51257"/>
    <w:rsid w:val="00B53654"/>
    <w:rsid w:val="00B56377"/>
    <w:rsid w:val="00B57450"/>
    <w:rsid w:val="00B64070"/>
    <w:rsid w:val="00B653AB"/>
    <w:rsid w:val="00B65F9E"/>
    <w:rsid w:val="00B66800"/>
    <w:rsid w:val="00B66B19"/>
    <w:rsid w:val="00B66C14"/>
    <w:rsid w:val="00B66D84"/>
    <w:rsid w:val="00B71280"/>
    <w:rsid w:val="00B7386E"/>
    <w:rsid w:val="00B74B5B"/>
    <w:rsid w:val="00B75034"/>
    <w:rsid w:val="00B81652"/>
    <w:rsid w:val="00B82304"/>
    <w:rsid w:val="00B84C43"/>
    <w:rsid w:val="00B85CF1"/>
    <w:rsid w:val="00B8682F"/>
    <w:rsid w:val="00B87CC3"/>
    <w:rsid w:val="00B910CD"/>
    <w:rsid w:val="00B914E9"/>
    <w:rsid w:val="00B956EE"/>
    <w:rsid w:val="00B97618"/>
    <w:rsid w:val="00B97C0C"/>
    <w:rsid w:val="00BA2BA1"/>
    <w:rsid w:val="00BA3447"/>
    <w:rsid w:val="00BA3562"/>
    <w:rsid w:val="00BA5341"/>
    <w:rsid w:val="00BA5F15"/>
    <w:rsid w:val="00BB4F09"/>
    <w:rsid w:val="00BB54B5"/>
    <w:rsid w:val="00BB5DD4"/>
    <w:rsid w:val="00BC50AD"/>
    <w:rsid w:val="00BD4863"/>
    <w:rsid w:val="00BD4C22"/>
    <w:rsid w:val="00BD4E33"/>
    <w:rsid w:val="00BD50A9"/>
    <w:rsid w:val="00BD6333"/>
    <w:rsid w:val="00BE0DB8"/>
    <w:rsid w:val="00BE1E50"/>
    <w:rsid w:val="00BF3AA6"/>
    <w:rsid w:val="00BF4303"/>
    <w:rsid w:val="00BF4B26"/>
    <w:rsid w:val="00BF63E5"/>
    <w:rsid w:val="00BF7337"/>
    <w:rsid w:val="00C030DE"/>
    <w:rsid w:val="00C03112"/>
    <w:rsid w:val="00C04B57"/>
    <w:rsid w:val="00C051A8"/>
    <w:rsid w:val="00C068E9"/>
    <w:rsid w:val="00C12171"/>
    <w:rsid w:val="00C127F6"/>
    <w:rsid w:val="00C177A5"/>
    <w:rsid w:val="00C202F8"/>
    <w:rsid w:val="00C20BC1"/>
    <w:rsid w:val="00C20C85"/>
    <w:rsid w:val="00C22105"/>
    <w:rsid w:val="00C244B6"/>
    <w:rsid w:val="00C27BF1"/>
    <w:rsid w:val="00C310E6"/>
    <w:rsid w:val="00C341C5"/>
    <w:rsid w:val="00C3702F"/>
    <w:rsid w:val="00C3719F"/>
    <w:rsid w:val="00C4500A"/>
    <w:rsid w:val="00C517DC"/>
    <w:rsid w:val="00C5289D"/>
    <w:rsid w:val="00C62238"/>
    <w:rsid w:val="00C64A37"/>
    <w:rsid w:val="00C66022"/>
    <w:rsid w:val="00C7158E"/>
    <w:rsid w:val="00C7250B"/>
    <w:rsid w:val="00C725D5"/>
    <w:rsid w:val="00C7346B"/>
    <w:rsid w:val="00C77C0E"/>
    <w:rsid w:val="00C844F7"/>
    <w:rsid w:val="00C87387"/>
    <w:rsid w:val="00C91687"/>
    <w:rsid w:val="00C91E05"/>
    <w:rsid w:val="00C924A8"/>
    <w:rsid w:val="00C945FE"/>
    <w:rsid w:val="00C96169"/>
    <w:rsid w:val="00C96FAA"/>
    <w:rsid w:val="00C97852"/>
    <w:rsid w:val="00C97A04"/>
    <w:rsid w:val="00CA107B"/>
    <w:rsid w:val="00CA2619"/>
    <w:rsid w:val="00CA484D"/>
    <w:rsid w:val="00CA4FB6"/>
    <w:rsid w:val="00CA78C3"/>
    <w:rsid w:val="00CB0046"/>
    <w:rsid w:val="00CB0BC5"/>
    <w:rsid w:val="00CB0D45"/>
    <w:rsid w:val="00CB2F90"/>
    <w:rsid w:val="00CB4F9D"/>
    <w:rsid w:val="00CB64C0"/>
    <w:rsid w:val="00CB6AD4"/>
    <w:rsid w:val="00CB6DA6"/>
    <w:rsid w:val="00CC739E"/>
    <w:rsid w:val="00CD1EBB"/>
    <w:rsid w:val="00CD28CF"/>
    <w:rsid w:val="00CD3085"/>
    <w:rsid w:val="00CD58B7"/>
    <w:rsid w:val="00CD5F72"/>
    <w:rsid w:val="00CD7967"/>
    <w:rsid w:val="00CE6A09"/>
    <w:rsid w:val="00CF18EE"/>
    <w:rsid w:val="00CF30BD"/>
    <w:rsid w:val="00CF4099"/>
    <w:rsid w:val="00D00796"/>
    <w:rsid w:val="00D16FA6"/>
    <w:rsid w:val="00D25F18"/>
    <w:rsid w:val="00D261A2"/>
    <w:rsid w:val="00D270CA"/>
    <w:rsid w:val="00D3064F"/>
    <w:rsid w:val="00D368A3"/>
    <w:rsid w:val="00D43D51"/>
    <w:rsid w:val="00D4514E"/>
    <w:rsid w:val="00D616D2"/>
    <w:rsid w:val="00D638EF"/>
    <w:rsid w:val="00D63B5F"/>
    <w:rsid w:val="00D6460A"/>
    <w:rsid w:val="00D67D98"/>
    <w:rsid w:val="00D70EF7"/>
    <w:rsid w:val="00D76DFE"/>
    <w:rsid w:val="00D77E0B"/>
    <w:rsid w:val="00D8397C"/>
    <w:rsid w:val="00D8696E"/>
    <w:rsid w:val="00D87E5C"/>
    <w:rsid w:val="00D92224"/>
    <w:rsid w:val="00D92D2B"/>
    <w:rsid w:val="00D93ADD"/>
    <w:rsid w:val="00D94EED"/>
    <w:rsid w:val="00D96026"/>
    <w:rsid w:val="00D972F6"/>
    <w:rsid w:val="00DA08FD"/>
    <w:rsid w:val="00DA2DFA"/>
    <w:rsid w:val="00DA331D"/>
    <w:rsid w:val="00DA3BD1"/>
    <w:rsid w:val="00DA48E2"/>
    <w:rsid w:val="00DA7535"/>
    <w:rsid w:val="00DA7C1C"/>
    <w:rsid w:val="00DB147A"/>
    <w:rsid w:val="00DB1B7A"/>
    <w:rsid w:val="00DB706E"/>
    <w:rsid w:val="00DB71A8"/>
    <w:rsid w:val="00DB7DED"/>
    <w:rsid w:val="00DC1C9B"/>
    <w:rsid w:val="00DC48EF"/>
    <w:rsid w:val="00DC66EB"/>
    <w:rsid w:val="00DC6708"/>
    <w:rsid w:val="00DD011A"/>
    <w:rsid w:val="00DD23C1"/>
    <w:rsid w:val="00DD3B49"/>
    <w:rsid w:val="00DD5739"/>
    <w:rsid w:val="00DD6D4E"/>
    <w:rsid w:val="00DE0FCB"/>
    <w:rsid w:val="00DE2400"/>
    <w:rsid w:val="00DE58F1"/>
    <w:rsid w:val="00DE6B58"/>
    <w:rsid w:val="00DF0BC9"/>
    <w:rsid w:val="00DF4A74"/>
    <w:rsid w:val="00DF5E32"/>
    <w:rsid w:val="00E01436"/>
    <w:rsid w:val="00E023AA"/>
    <w:rsid w:val="00E03E79"/>
    <w:rsid w:val="00E045BD"/>
    <w:rsid w:val="00E04D6C"/>
    <w:rsid w:val="00E170CA"/>
    <w:rsid w:val="00E17B77"/>
    <w:rsid w:val="00E17EBF"/>
    <w:rsid w:val="00E21DAC"/>
    <w:rsid w:val="00E22C97"/>
    <w:rsid w:val="00E231AB"/>
    <w:rsid w:val="00E23337"/>
    <w:rsid w:val="00E259EA"/>
    <w:rsid w:val="00E25D33"/>
    <w:rsid w:val="00E2752C"/>
    <w:rsid w:val="00E32054"/>
    <w:rsid w:val="00E32061"/>
    <w:rsid w:val="00E32ECE"/>
    <w:rsid w:val="00E33F48"/>
    <w:rsid w:val="00E35D46"/>
    <w:rsid w:val="00E42197"/>
    <w:rsid w:val="00E42FF9"/>
    <w:rsid w:val="00E43806"/>
    <w:rsid w:val="00E43C8D"/>
    <w:rsid w:val="00E44790"/>
    <w:rsid w:val="00E4714C"/>
    <w:rsid w:val="00E514E6"/>
    <w:rsid w:val="00E5178D"/>
    <w:rsid w:val="00E51AEB"/>
    <w:rsid w:val="00E522A7"/>
    <w:rsid w:val="00E5306D"/>
    <w:rsid w:val="00E5349E"/>
    <w:rsid w:val="00E54452"/>
    <w:rsid w:val="00E627E8"/>
    <w:rsid w:val="00E63B0C"/>
    <w:rsid w:val="00E64EB1"/>
    <w:rsid w:val="00E65A16"/>
    <w:rsid w:val="00E664C5"/>
    <w:rsid w:val="00E671A2"/>
    <w:rsid w:val="00E67F83"/>
    <w:rsid w:val="00E74412"/>
    <w:rsid w:val="00E7487B"/>
    <w:rsid w:val="00E76D26"/>
    <w:rsid w:val="00E76EE5"/>
    <w:rsid w:val="00E77D2D"/>
    <w:rsid w:val="00E81091"/>
    <w:rsid w:val="00E816DF"/>
    <w:rsid w:val="00E83ABE"/>
    <w:rsid w:val="00E86C0A"/>
    <w:rsid w:val="00E91E92"/>
    <w:rsid w:val="00E93BCF"/>
    <w:rsid w:val="00E95036"/>
    <w:rsid w:val="00E95B8E"/>
    <w:rsid w:val="00E96351"/>
    <w:rsid w:val="00E96C3B"/>
    <w:rsid w:val="00E977EB"/>
    <w:rsid w:val="00EB1390"/>
    <w:rsid w:val="00EB28D0"/>
    <w:rsid w:val="00EB2C71"/>
    <w:rsid w:val="00EB3333"/>
    <w:rsid w:val="00EB4340"/>
    <w:rsid w:val="00EB556D"/>
    <w:rsid w:val="00EB5A7D"/>
    <w:rsid w:val="00EC6DB6"/>
    <w:rsid w:val="00ED2788"/>
    <w:rsid w:val="00ED3FF9"/>
    <w:rsid w:val="00ED4769"/>
    <w:rsid w:val="00ED55C0"/>
    <w:rsid w:val="00ED682B"/>
    <w:rsid w:val="00EE0A4E"/>
    <w:rsid w:val="00EE2F23"/>
    <w:rsid w:val="00EE41D5"/>
    <w:rsid w:val="00EE4F70"/>
    <w:rsid w:val="00EE6A6A"/>
    <w:rsid w:val="00EE7B80"/>
    <w:rsid w:val="00EF1D5D"/>
    <w:rsid w:val="00F0166F"/>
    <w:rsid w:val="00F02D17"/>
    <w:rsid w:val="00F035E6"/>
    <w:rsid w:val="00F037A4"/>
    <w:rsid w:val="00F03D62"/>
    <w:rsid w:val="00F049AB"/>
    <w:rsid w:val="00F11D49"/>
    <w:rsid w:val="00F142DB"/>
    <w:rsid w:val="00F1628B"/>
    <w:rsid w:val="00F17117"/>
    <w:rsid w:val="00F20DE8"/>
    <w:rsid w:val="00F27C8F"/>
    <w:rsid w:val="00F30F98"/>
    <w:rsid w:val="00F32749"/>
    <w:rsid w:val="00F3347D"/>
    <w:rsid w:val="00F335F0"/>
    <w:rsid w:val="00F3469F"/>
    <w:rsid w:val="00F37172"/>
    <w:rsid w:val="00F37727"/>
    <w:rsid w:val="00F40C24"/>
    <w:rsid w:val="00F41659"/>
    <w:rsid w:val="00F436FF"/>
    <w:rsid w:val="00F4477E"/>
    <w:rsid w:val="00F45AB3"/>
    <w:rsid w:val="00F46269"/>
    <w:rsid w:val="00F47B77"/>
    <w:rsid w:val="00F5198D"/>
    <w:rsid w:val="00F53EB4"/>
    <w:rsid w:val="00F57657"/>
    <w:rsid w:val="00F60340"/>
    <w:rsid w:val="00F60BA8"/>
    <w:rsid w:val="00F6121B"/>
    <w:rsid w:val="00F65A5A"/>
    <w:rsid w:val="00F67D8F"/>
    <w:rsid w:val="00F71A42"/>
    <w:rsid w:val="00F770AA"/>
    <w:rsid w:val="00F77A54"/>
    <w:rsid w:val="00F802BE"/>
    <w:rsid w:val="00F80E93"/>
    <w:rsid w:val="00F86024"/>
    <w:rsid w:val="00F8611A"/>
    <w:rsid w:val="00F87657"/>
    <w:rsid w:val="00F87B35"/>
    <w:rsid w:val="00F90208"/>
    <w:rsid w:val="00F932FD"/>
    <w:rsid w:val="00F94B03"/>
    <w:rsid w:val="00F95A9E"/>
    <w:rsid w:val="00FA0C38"/>
    <w:rsid w:val="00FA198B"/>
    <w:rsid w:val="00FA34F2"/>
    <w:rsid w:val="00FA3E6A"/>
    <w:rsid w:val="00FA5128"/>
    <w:rsid w:val="00FB232C"/>
    <w:rsid w:val="00FB42D4"/>
    <w:rsid w:val="00FB5906"/>
    <w:rsid w:val="00FB6D55"/>
    <w:rsid w:val="00FB7150"/>
    <w:rsid w:val="00FB762F"/>
    <w:rsid w:val="00FC2AED"/>
    <w:rsid w:val="00FC4EA1"/>
    <w:rsid w:val="00FD08AE"/>
    <w:rsid w:val="00FD4C90"/>
    <w:rsid w:val="00FD5EA7"/>
    <w:rsid w:val="00FD6095"/>
    <w:rsid w:val="00FD69D2"/>
    <w:rsid w:val="00FE36CF"/>
    <w:rsid w:val="00FF0246"/>
    <w:rsid w:val="00FF0CEB"/>
    <w:rsid w:val="00FF3138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796F650B-F3BD-47B1-9691-395EF0B7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8512C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26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image" Target="media/image12.png"/><Relationship Id="rId39" Type="http://schemas.openxmlformats.org/officeDocument/2006/relationships/hyperlink" Target="http://stat.gov.pl/metainformacje/slownik-pojec/pojecia-stosowane-w-statystyce-publicznej/613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obszary-tematyczne/kultura-turystyka-sport/kultura/wyniki-finansowe-instytucji-kultury-w-2024-r-dane-wstepne,8,3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www.instagram.com/gus_sta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32" Type="http://schemas.openxmlformats.org/officeDocument/2006/relationships/hyperlink" Target="https://pl.linkedin.com/company/glownyurzadstatystyczny" TargetMode="External"/><Relationship Id="rId37" Type="http://schemas.openxmlformats.org/officeDocument/2006/relationships/hyperlink" Target="http://stat.gov.pl/metainformacje/slownik-pojec/pojecia-stosowane-w-statystyce-publicznej/395,pojecie.html" TargetMode="External"/><Relationship Id="rId40" Type="http://schemas.openxmlformats.org/officeDocument/2006/relationships/hyperlink" Target="http://stat.gov.pl/metainformacje/slownik-pojec/pojecia-stosowane-w-statystyce-publicznej/615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at.gov.pl/obszary-tematyczne/kultura-turystyka-sport/zeszyty-metodologiczne/zeszyt-metodologiczny-statystyka-kultury,2,2.html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hyperlink" Target="https://stat.gov.pl/obszary-tematyczne/kultura-turystyka-sport/zeszyty-metodologiczne/zeszyt-metodologiczny-statystyka-kultury,2,2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www.youtube.com/channel/UC0wiQMElFgYszpAoYgTnXtg/featured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Relationship Id="rId22" Type="http://schemas.openxmlformats.org/officeDocument/2006/relationships/hyperlink" Target="https://stat.gov.pl" TargetMode="External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s://stat.gov.pl/obszary-tematyczne/kultura-turystyka-sport/kultura/wyniki-finansowe-instytucji-kultury-w-2023-roku,18,9.html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yperlink" Target="https://twitter.com/GUS_STAT" TargetMode="External"/><Relationship Id="rId33" Type="http://schemas.openxmlformats.org/officeDocument/2006/relationships/image" Target="media/image15.png"/><Relationship Id="rId38" Type="http://schemas.openxmlformats.org/officeDocument/2006/relationships/hyperlink" Target="http://stat.gov.pl/metainformacje/slownik-pojec/pojecia-stosowane-w-statystyce-publicznej/158,pojecie.html" TargetMode="External"/><Relationship Id="rId20" Type="http://schemas.openxmlformats.org/officeDocument/2006/relationships/hyperlink" Target="tel:124204050" TargetMode="External"/><Relationship Id="rId41" Type="http://schemas.openxmlformats.org/officeDocument/2006/relationships/hyperlink" Target="http://stat.gov.pl/metainformacje/slownik-pojec/pojecia-stosowane-w-statystyce-publicznej/12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01_Wyniki finansowe instytucji kultury w 2023 r..docx.docx</NazwaPliku>
    <Osoba xmlns="1E9983FF-DC4B-4F4E-A072-0441E2B88E6D">STAT\SIPAK</Osoba>
    <Odbiorcy2 xmlns="1E9983FF-DC4B-4F4E-A072-0441E2B88E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B0D1-EC83-4DBC-8C87-70B1CF345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2E70D-5F99-42B4-91F8-9AFDBED8FA6B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4.xml><?xml version="1.0" encoding="utf-8"?>
<ds:datastoreItem xmlns:ds="http://schemas.openxmlformats.org/officeDocument/2006/customXml" ds:itemID="{E98F5B48-1BB4-4F1E-B877-402A7E6F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Węgłowska Małgorzata</dc:creator>
  <cp:keywords/>
  <dc:description/>
  <cp:lastModifiedBy>Węgłowska Małgorzata</cp:lastModifiedBy>
  <cp:revision>2</cp:revision>
  <cp:lastPrinted>2024-05-27T07:00:00Z</cp:lastPrinted>
  <dcterms:created xsi:type="dcterms:W3CDTF">2026-02-05T15:09:00Z</dcterms:created>
  <dcterms:modified xsi:type="dcterms:W3CDTF">2026-02-05T15:09:00Z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