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35C" w:rsidP="00273FED" w:rsidRDefault="00530074" w14:paraId="5DD36A27" w14:textId="77777777">
      <w:pPr>
        <w:pStyle w:val="tytuinformacji"/>
        <w:spacing w:after="600"/>
        <w:rPr>
          <w:shd w:val="clear" w:color="auto" w:fill="FFFFFF"/>
        </w:rPr>
      </w:pPr>
      <w:r w:rsidRPr="00530074">
        <w:rPr>
          <w:shd w:val="clear" w:color="auto" w:fill="FFFFFF"/>
        </w:rPr>
        <w:t>Koniunktura konsumencka</w:t>
      </w:r>
      <w:r w:rsidRPr="00530074" w:rsidR="00074DD8">
        <w:rPr>
          <w:shd w:val="clear" w:color="auto" w:fill="FFFFFF"/>
        </w:rPr>
        <w:t xml:space="preserve"> </w:t>
      </w:r>
      <w:r w:rsidRPr="00530074">
        <w:rPr>
          <w:shd w:val="clear" w:color="auto" w:fill="FFFFFF"/>
        </w:rPr>
        <w:t xml:space="preserve">– </w:t>
      </w:r>
      <w:r w:rsidR="00106386">
        <w:rPr>
          <w:shd w:val="clear" w:color="auto" w:fill="FFFFFF"/>
        </w:rPr>
        <w:t>luty</w:t>
      </w:r>
      <w:r w:rsidR="003F3D02">
        <w:rPr>
          <w:shd w:val="clear" w:color="auto" w:fill="FFFFFF"/>
        </w:rPr>
        <w:t xml:space="preserve"> 202</w:t>
      </w:r>
      <w:r w:rsidR="00747F05">
        <w:rPr>
          <w:shd w:val="clear" w:color="auto" w:fill="FFFFFF"/>
        </w:rPr>
        <w:t>6</w:t>
      </w:r>
      <w:r w:rsidRPr="00530074">
        <w:rPr>
          <w:shd w:val="clear" w:color="auto" w:fill="FFFFFF"/>
        </w:rPr>
        <w:t xml:space="preserve"> r.</w:t>
      </w:r>
    </w:p>
    <w:p w:rsidRPr="005F62A9" w:rsidR="00B60626" w:rsidP="00B60626" w:rsidRDefault="00273FED" w14:paraId="129C544E" w14:textId="77777777">
      <w:pPr>
        <w:pStyle w:val="tekstzboku"/>
        <w:spacing w:before="360"/>
        <w:rPr>
          <w:b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 wp14:editId="3E7828F2" wp14:anchorId="049AB757">
                <wp:simplePos x="0" y="0"/>
                <wp:positionH relativeFrom="margin">
                  <wp:posOffset>53340</wp:posOffset>
                </wp:positionH>
                <wp:positionV relativeFrom="paragraph">
                  <wp:posOffset>33020</wp:posOffset>
                </wp:positionV>
                <wp:extent cx="2075180" cy="1257300"/>
                <wp:effectExtent l="0" t="0" r="20320" b="19050"/>
                <wp:wrapTight wrapText="bothSides">
                  <wp:wrapPolygon edited="0">
                    <wp:start x="991" y="0"/>
                    <wp:lineTo x="0" y="1636"/>
                    <wp:lineTo x="0" y="19636"/>
                    <wp:lineTo x="397" y="20945"/>
                    <wp:lineTo x="991" y="21600"/>
                    <wp:lineTo x="20820" y="21600"/>
                    <wp:lineTo x="21415" y="20945"/>
                    <wp:lineTo x="21613" y="19964"/>
                    <wp:lineTo x="21613" y="1636"/>
                    <wp:lineTo x="20622" y="0"/>
                    <wp:lineTo x="991" y="0"/>
                  </wp:wrapPolygon>
                </wp:wrapTight>
                <wp:docPr id="5" name="Prostokąt zaokrąglony 5" descr="0,5 p. proc. Wzrost bieżącego wskaźnika ufności konsumenckiej (BWUK)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180" cy="12573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BC44E4" w:rsidR="00BE34D8" w:rsidP="00273FED" w:rsidRDefault="00BE34D8" w14:paraId="102E0C7D" w14:textId="77777777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22"/>
                              </w:rPr>
                              <w:t xml:space="preserve"> </w:t>
                            </w:r>
                            <w:r w:rsidRPr="00583D1D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6"/>
                              </w:rPr>
                              <w:t>0,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6"/>
                              </w:rPr>
                              <w:t>5</w:t>
                            </w:r>
                            <w:r w:rsidRPr="00583D1D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36"/>
                              </w:rPr>
                              <w:t xml:space="preserve"> p. proc.</w:t>
                            </w:r>
                          </w:p>
                          <w:p w:rsidRPr="00DD7916" w:rsidR="00BE34D8" w:rsidP="00273FED" w:rsidRDefault="00BE34D8" w14:paraId="51A1DC45" w14:textId="77777777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Wzrost bieżącego</w:t>
                            </w:r>
                            <w:r w:rsidRPr="00DD7916">
                              <w:t xml:space="preserve"> wskaźnik</w:t>
                            </w:r>
                            <w:r>
                              <w:t>a</w:t>
                            </w:r>
                            <w:r w:rsidRPr="00DD7916">
                              <w:t xml:space="preserve"> ufności konsumenckiej (BWUK)</w:t>
                            </w:r>
                            <w:r>
                              <w:t xml:space="preserve"> w skali miesiąca</w:t>
                            </w:r>
                          </w:p>
                          <w:p w:rsidR="00BE34D8" w:rsidP="00273FED" w:rsidRDefault="00BE34D8" w14:paraId="498C1A22" w14:textId="77777777">
                            <w:pPr>
                              <w:spacing w:before="0"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5" style="position:absolute;margin-left:4.2pt;margin-top:2.6pt;width:163.4pt;height:99pt;z-index:-251531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lt="0,5 p. proc. Wzrost bieżącego wskaźnika ufności konsumenckiej (BWUK)&#10;" o:spid="_x0000_s1026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" arcsize="10923f" w14:anchorId="049AB757">
                <v:stroke joinstyle="miter"/>
                <v:textbox>
                  <w:txbxContent>
                    <w:p w:rsidRPr="00BC44E4" w:rsidR="00BE34D8" w:rsidP="00273FED" w:rsidRDefault="00BE34D8" w14:paraId="102E0C7D" w14:textId="77777777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22"/>
                        </w:rPr>
                        <w:t xml:space="preserve"> </w:t>
                      </w:r>
                      <w:r w:rsidRPr="00583D1D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6"/>
                        </w:rPr>
                        <w:t>0,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6"/>
                        </w:rPr>
                        <w:t>5</w:t>
                      </w:r>
                      <w:r w:rsidRPr="00583D1D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36"/>
                        </w:rPr>
                        <w:t xml:space="preserve"> p. proc.</w:t>
                      </w:r>
                    </w:p>
                    <w:p w:rsidRPr="00DD7916" w:rsidR="00BE34D8" w:rsidP="00273FED" w:rsidRDefault="00BE34D8" w14:paraId="51A1DC45" w14:textId="77777777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Wzrost bieżącego</w:t>
                      </w:r>
                      <w:r w:rsidRPr="00DD7916">
                        <w:t xml:space="preserve"> wskaźnik</w:t>
                      </w:r>
                      <w:r>
                        <w:t>a</w:t>
                      </w:r>
                      <w:r w:rsidRPr="00DD7916">
                        <w:t xml:space="preserve"> ufności konsumenckiej (BWUK)</w:t>
                      </w:r>
                      <w:r>
                        <w:t xml:space="preserve"> w skali miesiąca</w:t>
                      </w:r>
                    </w:p>
                    <w:p w:rsidR="00BE34D8" w:rsidP="00273FED" w:rsidRDefault="00BE34D8" w14:paraId="498C1A22" w14:textId="77777777">
                      <w:pPr>
                        <w:spacing w:before="0" w:after="0"/>
                        <w:jc w:val="center"/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1B7B10" w:rsidR="001B7B10">
        <w:rPr>
          <w:b/>
          <w:noProof/>
          <w:color w:val="auto"/>
          <w:sz w:val="19"/>
          <w:szCs w:val="19"/>
        </w:rPr>
        <w:t xml:space="preserve">W </w:t>
      </w:r>
      <w:r w:rsidR="00106386">
        <w:rPr>
          <w:b/>
          <w:noProof/>
          <w:color w:val="auto"/>
          <w:sz w:val="19"/>
          <w:szCs w:val="19"/>
        </w:rPr>
        <w:t>lutym</w:t>
      </w:r>
      <w:r w:rsidR="00747F05">
        <w:rPr>
          <w:b/>
          <w:noProof/>
          <w:color w:val="auto"/>
          <w:sz w:val="19"/>
          <w:szCs w:val="19"/>
        </w:rPr>
        <w:t xml:space="preserve"> 2026</w:t>
      </w:r>
      <w:r w:rsidRPr="001B7B10" w:rsidR="001B7B10">
        <w:rPr>
          <w:b/>
          <w:noProof/>
          <w:color w:val="auto"/>
          <w:sz w:val="19"/>
          <w:szCs w:val="19"/>
        </w:rPr>
        <w:t xml:space="preserve"> r</w:t>
      </w:r>
      <w:r w:rsidR="00BF5213">
        <w:rPr>
          <w:b/>
          <w:noProof/>
          <w:color w:val="auto"/>
          <w:sz w:val="19"/>
          <w:szCs w:val="19"/>
        </w:rPr>
        <w:t>.</w:t>
      </w:r>
      <w:r w:rsidRPr="00BF5213" w:rsidR="00BF5213">
        <w:rPr>
          <w:b/>
          <w:color w:val="auto"/>
          <w:sz w:val="19"/>
          <w:szCs w:val="19"/>
        </w:rPr>
        <w:t xml:space="preserve"> </w:t>
      </w:r>
      <w:r w:rsidR="00BF5213">
        <w:rPr>
          <w:b/>
          <w:color w:val="auto"/>
          <w:sz w:val="19"/>
          <w:szCs w:val="19"/>
        </w:rPr>
        <w:t>odnotowano poprawę nastrojów konsumenckich (w stosunku do po</w:t>
      </w:r>
      <w:r w:rsidRPr="005F62A9" w:rsidR="00BF5213">
        <w:rPr>
          <w:b/>
          <w:color w:val="auto"/>
          <w:sz w:val="19"/>
          <w:szCs w:val="19"/>
        </w:rPr>
        <w:t>przedniego miesiąca</w:t>
      </w:r>
      <w:r w:rsidR="00BF5213">
        <w:rPr>
          <w:b/>
          <w:color w:val="auto"/>
          <w:sz w:val="19"/>
          <w:szCs w:val="19"/>
        </w:rPr>
        <w:t>)</w:t>
      </w:r>
      <w:r w:rsidR="003F09CC">
        <w:rPr>
          <w:b/>
          <w:color w:val="auto"/>
          <w:sz w:val="19"/>
          <w:szCs w:val="19"/>
        </w:rPr>
        <w:t xml:space="preserve"> </w:t>
      </w:r>
      <w:r w:rsidR="00BF5213">
        <w:rPr>
          <w:b/>
          <w:color w:val="auto"/>
          <w:sz w:val="19"/>
          <w:szCs w:val="19"/>
        </w:rPr>
        <w:t xml:space="preserve">dotyczących </w:t>
      </w:r>
      <w:r w:rsidR="003F09CC">
        <w:rPr>
          <w:b/>
          <w:color w:val="auto"/>
          <w:sz w:val="19"/>
          <w:szCs w:val="19"/>
        </w:rPr>
        <w:t xml:space="preserve">obecnej sytuacji przy jednoczesnym pogorszeniu nastrojów dotyczących </w:t>
      </w:r>
      <w:r w:rsidR="00BF5213">
        <w:rPr>
          <w:b/>
          <w:color w:val="auto"/>
          <w:sz w:val="19"/>
          <w:szCs w:val="19"/>
        </w:rPr>
        <w:t>przyszłej sytuacji</w:t>
      </w:r>
      <w:r w:rsidRPr="00CF538E" w:rsidR="00BF5213">
        <w:rPr>
          <w:b/>
          <w:color w:val="auto"/>
          <w:sz w:val="19"/>
          <w:szCs w:val="19"/>
        </w:rPr>
        <w:t>.</w:t>
      </w:r>
      <w:r w:rsidR="00BF5213">
        <w:rPr>
          <w:b/>
          <w:color w:val="auto"/>
          <w:sz w:val="19"/>
          <w:szCs w:val="19"/>
        </w:rPr>
        <w:t xml:space="preserve"> </w:t>
      </w:r>
      <w:r w:rsidR="001B7B10">
        <w:rPr>
          <w:b/>
          <w:color w:val="auto"/>
          <w:sz w:val="19"/>
          <w:szCs w:val="19"/>
        </w:rPr>
        <w:t xml:space="preserve"> </w:t>
      </w:r>
      <w:r w:rsidR="00B60626">
        <w:rPr>
          <w:b/>
          <w:color w:val="auto"/>
          <w:sz w:val="19"/>
          <w:szCs w:val="19"/>
        </w:rPr>
        <w:t xml:space="preserve">Bieżący wskaźnik ufności konsumenckiej (BWUK), syntetycznie </w:t>
      </w:r>
      <w:r w:rsidRPr="008663B7" w:rsidR="00B60626">
        <w:rPr>
          <w:b/>
          <w:color w:val="auto"/>
          <w:sz w:val="19"/>
          <w:szCs w:val="19"/>
        </w:rPr>
        <w:t>opisujący obecne tendencje konsumpcji indywidualnej</w:t>
      </w:r>
      <w:r w:rsidR="00B60626">
        <w:rPr>
          <w:b/>
          <w:color w:val="auto"/>
          <w:sz w:val="19"/>
          <w:szCs w:val="19"/>
        </w:rPr>
        <w:t>, wyniósł minus</w:t>
      </w:r>
      <w:r w:rsidR="001B7B10">
        <w:rPr>
          <w:b/>
          <w:color w:val="auto"/>
          <w:sz w:val="19"/>
          <w:szCs w:val="19"/>
        </w:rPr>
        <w:t> 9</w:t>
      </w:r>
      <w:r w:rsidR="000766B8">
        <w:rPr>
          <w:b/>
          <w:color w:val="auto"/>
          <w:sz w:val="19"/>
          <w:szCs w:val="19"/>
        </w:rPr>
        <w:t>,</w:t>
      </w:r>
      <w:r w:rsidR="003F09CC">
        <w:rPr>
          <w:b/>
          <w:color w:val="auto"/>
          <w:sz w:val="19"/>
          <w:szCs w:val="19"/>
        </w:rPr>
        <w:t>1</w:t>
      </w:r>
      <w:r w:rsidRPr="007B26F8" w:rsidR="00B60626">
        <w:rPr>
          <w:b/>
          <w:color w:val="auto"/>
          <w:sz w:val="20"/>
          <w:szCs w:val="20"/>
          <w:vertAlign w:val="superscript"/>
        </w:rPr>
        <w:footnoteReference w:id="1"/>
      </w:r>
      <w:r w:rsidRPr="007B26F8"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B60626">
        <w:rPr>
          <w:b/>
          <w:color w:val="auto"/>
          <w:sz w:val="20"/>
          <w:szCs w:val="20"/>
          <w:vertAlign w:val="superscript"/>
        </w:rPr>
        <w:t xml:space="preserve"> </w:t>
      </w:r>
      <w:r w:rsidR="006061E1">
        <w:rPr>
          <w:b/>
          <w:color w:val="auto"/>
          <w:sz w:val="19"/>
          <w:szCs w:val="19"/>
        </w:rPr>
        <w:t xml:space="preserve">i </w:t>
      </w:r>
      <w:r w:rsidR="00BF5213">
        <w:rPr>
          <w:b/>
          <w:color w:val="auto"/>
          <w:sz w:val="19"/>
          <w:szCs w:val="19"/>
        </w:rPr>
        <w:t>był o 0,</w:t>
      </w:r>
      <w:r w:rsidR="003F09CC">
        <w:rPr>
          <w:b/>
          <w:color w:val="auto"/>
          <w:sz w:val="19"/>
          <w:szCs w:val="19"/>
        </w:rPr>
        <w:t>5</w:t>
      </w:r>
      <w:r w:rsidR="00BF5213">
        <w:rPr>
          <w:b/>
          <w:color w:val="auto"/>
          <w:sz w:val="19"/>
          <w:szCs w:val="19"/>
        </w:rPr>
        <w:t xml:space="preserve"> p. proc. wyższy </w:t>
      </w:r>
      <w:r w:rsidR="00B60626">
        <w:rPr>
          <w:b/>
          <w:color w:val="auto"/>
          <w:sz w:val="19"/>
          <w:szCs w:val="19"/>
        </w:rPr>
        <w:t>w stosunku do poprzedniego miesiąca.</w:t>
      </w:r>
    </w:p>
    <w:p w:rsidRPr="002C61A4" w:rsidR="003348FD" w:rsidP="002C61A4" w:rsidRDefault="003348FD" w14:paraId="125AEAA9" w14:textId="77777777">
      <w:pPr>
        <w:pStyle w:val="tekstzboku"/>
        <w:spacing w:before="0"/>
        <w:rPr>
          <w:b/>
          <w:color w:val="auto"/>
          <w:sz w:val="8"/>
          <w:szCs w:val="19"/>
        </w:rPr>
      </w:pPr>
    </w:p>
    <w:p w:rsidRPr="009A5A6D" w:rsidR="00C22105" w:rsidP="00374750" w:rsidRDefault="009227A6" w14:paraId="44E92352" w14:textId="77777777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60BB8872" wp14:anchorId="22C7A96D">
                <wp:simplePos x="0" y="0"/>
                <wp:positionH relativeFrom="column">
                  <wp:posOffset>5227955</wp:posOffset>
                </wp:positionH>
                <wp:positionV relativeFrom="paragraph">
                  <wp:posOffset>160020</wp:posOffset>
                </wp:positionV>
                <wp:extent cx="1725295" cy="1298575"/>
                <wp:effectExtent l="0" t="0" r="0" b="0"/>
                <wp:wrapTight wrapText="bothSides">
                  <wp:wrapPolygon edited="0">
                    <wp:start x="715" y="0"/>
                    <wp:lineTo x="715" y="21230"/>
                    <wp:lineTo x="20749" y="21230"/>
                    <wp:lineTo x="20749" y="0"/>
                    <wp:lineTo x="715" y="0"/>
                  </wp:wrapPolygon>
                </wp:wrapTight>
                <wp:docPr id="2" name="Pole tekstowe 2" descr="Bieżący wskaźnik ufności konsumenckiej (BWUK) i większość jego składowych były wyższe niż w poprzednim miesiąc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8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BE34D8" w:rsidP="00A42E39" w:rsidRDefault="00BE34D8" w14:paraId="2F193914" w14:textId="77777777">
                            <w:pPr>
                              <w:pStyle w:val="tekstzboku"/>
                            </w:pPr>
                            <w:r>
                              <w:t>Bieżący wskaźnik ufności konsumenckiej (BWUK) i większość jego składowych były wyższe niż w poprzednim miesiącu</w:t>
                            </w:r>
                          </w:p>
                          <w:p w:rsidRPr="00D616D2" w:rsidR="00BE34D8" w:rsidP="00A42E39" w:rsidRDefault="00BE34D8" w14:paraId="75AF74A0" w14:textId="77777777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2C7A96D">
                <v:stroke joinstyle="miter"/>
                <v:path gradientshapeok="t" o:connecttype="rect"/>
              </v:shapetype>
              <v:shape id="Pole tekstowe 2" style="position:absolute;margin-left:411.65pt;margin-top:12.6pt;width:135.85pt;height:102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Bieżący wskaźnik ufności konsumenckiej (BWUK) i większość jego składowych były wyższe niż w poprzednim miesiącu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">
                <v:textbox>
                  <w:txbxContent>
                    <w:p w:rsidRPr="00380DFD" w:rsidR="00BE34D8" w:rsidP="00A42E39" w:rsidRDefault="00BE34D8" w14:paraId="2F193914" w14:textId="77777777">
                      <w:pPr>
                        <w:pStyle w:val="tekstzboku"/>
                      </w:pPr>
                      <w:r>
                        <w:t>Bieżący wskaźnik ufności konsumenckiej (BWUK) i większość jego składowych były wyższe niż w poprzednim miesiącu</w:t>
                      </w:r>
                    </w:p>
                    <w:p w:rsidRPr="00D616D2" w:rsidR="00BE34D8" w:rsidP="00A42E39" w:rsidRDefault="00BE34D8" w14:paraId="75AF74A0" w14:textId="77777777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A5A6D" w:rsidR="009A5A6D">
        <w:t>Bieżący wska</w:t>
      </w:r>
      <w:r w:rsidR="009A5A6D">
        <w:t>ź</w:t>
      </w:r>
      <w:r w:rsidR="006404CD">
        <w:t>nik ufności konsumenckiej</w:t>
      </w:r>
      <w:r w:rsidR="00A217E6">
        <w:t xml:space="preserve"> (BWUK) </w:t>
      </w:r>
      <w:r w:rsidR="008D5591">
        <w:t xml:space="preserve">w </w:t>
      </w:r>
      <w:r w:rsidR="00106386">
        <w:t>lutym</w:t>
      </w:r>
      <w:r w:rsidR="00607D6A">
        <w:t xml:space="preserve"> </w:t>
      </w:r>
      <w:r w:rsidR="00BE3A37">
        <w:t>2026</w:t>
      </w:r>
      <w:r w:rsidRPr="009A5A6D" w:rsidR="009A5A6D">
        <w:t xml:space="preserve"> r.</w:t>
      </w:r>
    </w:p>
    <w:p w:rsidR="00747B30" w:rsidP="00747B30" w:rsidRDefault="00747B30" w14:paraId="3EFCD708" w14:textId="77777777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Spośród składowych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wskaźnika najbardziej poprawiła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się ocen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a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przyszłej </w:t>
      </w:r>
      <w:r w:rsidRPr="005F62A9"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sytuacji ekonomicznej 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kraju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(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wzrost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o 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2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7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proc.). Wy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ższe wartości osiągnęły również oceny 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obecnej </w:t>
      </w:r>
      <w:r w:rsidRPr="005F62A9"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sytuacji ekonomicznej 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kraju oraz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przyszłej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finansowe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 gospodarstwa domowego (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wzrosty odpowiednio o 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2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5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p. proc. i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 0,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4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proc.). Niższe wartości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niż przed miesiącem odnotowano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dla ocen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 w:rsidRPr="005F62A9"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obecnej możliwości dokonywania ważnych zakupów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oraz obecnej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sytuacji finansowe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j gospodarstwa domowego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(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spadki odpowiednio o 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3</w:t>
      </w:r>
      <w:r w:rsidR="00EA1788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2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i 0,</w:t>
      </w:r>
      <w:r w:rsidR="00A01D7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1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</w:t>
      </w:r>
      <w:r w:rsidRPr="005F62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).</w:t>
      </w:r>
    </w:p>
    <w:p w:rsidR="00AD3D86" w:rsidP="009C76D9" w:rsidRDefault="007F4339" w14:paraId="04D22A5F" w14:textId="3CCCDEF4">
      <w:pPr>
        <w:pStyle w:val="Default"/>
        <w:spacing w:before="240" w:after="120" w:line="288" w:lineRule="auto"/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</w:pP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</w:t>
      </w:r>
      <w:r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odniesieniu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do </w:t>
      </w:r>
      <w:r w:rsidR="00106386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lutego</w:t>
      </w:r>
      <w:r w:rsidR="00BE3A37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2025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r.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,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war</w:t>
      </w:r>
      <w:r w:rsidR="00534D9B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tość BWUK </w:t>
      </w:r>
      <w:r w:rsidR="005238A9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w lutym 2026 r. </w:t>
      </w:r>
      <w:r w:rsidR="001C4EFA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poprawiła się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o </w:t>
      </w:r>
      <w:r w:rsidR="0098603F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5,</w:t>
      </w:r>
      <w:r w:rsidR="00C4221F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>7</w:t>
      </w:r>
      <w:r w:rsidR="00F87CD2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p. proc.</w:t>
      </w:r>
      <w:r w:rsidRPr="00396FC5">
        <w:rPr>
          <w:rFonts w:ascii="Fira Sans" w:hAnsi="Fira Sans" w:cstheme="minorBidi"/>
          <w:color w:val="auto"/>
          <w:sz w:val="19"/>
          <w:szCs w:val="22"/>
          <w:shd w:val="clear" w:color="auto" w:fill="FFFFFF"/>
        </w:rPr>
        <w:t xml:space="preserve"> </w:t>
      </w:r>
    </w:p>
    <w:p w:rsidRPr="002C61A4" w:rsidR="00FF3837" w:rsidP="002C61A4" w:rsidRDefault="00FF3837" w14:paraId="0DB03789" w14:textId="77777777">
      <w:pPr>
        <w:pStyle w:val="Default"/>
        <w:spacing w:after="120" w:line="288" w:lineRule="auto"/>
        <w:rPr>
          <w:rFonts w:ascii="Fira Sans" w:hAnsi="Fira Sans" w:cstheme="minorBidi"/>
          <w:color w:val="auto"/>
          <w:sz w:val="10"/>
          <w:szCs w:val="22"/>
          <w:shd w:val="clear" w:color="auto" w:fill="FFFFFF"/>
        </w:rPr>
      </w:pPr>
    </w:p>
    <w:p w:rsidRPr="00396FC5" w:rsidR="00C074FD" w:rsidP="00C074FD" w:rsidRDefault="00C074FD" w14:paraId="3C4F3F03" w14:textId="77777777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editId="49409A4E" wp14:anchorId="156E730E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Wyprzedzający wskaźnik ufności konsumenckiej (WWUK) spadł o 0,3 p. proc. w stosunku do poprzedniego miesiąc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BE34D8" w:rsidP="00273134" w:rsidRDefault="00BE34D8" w14:paraId="70356C65" w14:textId="77777777">
                            <w:pPr>
                              <w:pStyle w:val="tekstzboku"/>
                            </w:pPr>
                            <w:r w:rsidRPr="00380DFD">
                              <w:t xml:space="preserve">Wyprzedzający wskaźnik ufności konsumenckiej </w:t>
                            </w:r>
                            <w:r>
                              <w:t>(WWUK) spadł o 0,3 p. proc. w stosunku do poprzedniego miesiąca</w:t>
                            </w:r>
                          </w:p>
                          <w:p w:rsidRPr="00380DFD" w:rsidR="00BE34D8" w:rsidP="00C074FD" w:rsidRDefault="00BE34D8" w14:paraId="4C8C54EE" w14:textId="77777777">
                            <w:pPr>
                              <w:pStyle w:val="tekstzboku"/>
                            </w:pPr>
                          </w:p>
                          <w:p w:rsidRPr="00D616D2" w:rsidR="00BE34D8" w:rsidP="00C074FD" w:rsidRDefault="00BE34D8" w14:paraId="3EA2FA37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yprzedzający wskaźnik ufności konsumenckiej (WWUK) spadł o 0,3 p. proc. w stosunku do poprzedniego miesiąca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" w14:anchorId="156E730E">
                <v:textbox>
                  <w:txbxContent>
                    <w:p w:rsidRPr="00380DFD" w:rsidR="00BE34D8" w:rsidP="00273134" w:rsidRDefault="00BE34D8" w14:paraId="70356C65" w14:textId="77777777">
                      <w:pPr>
                        <w:pStyle w:val="tekstzboku"/>
                      </w:pPr>
                      <w:r w:rsidRPr="00380DFD">
                        <w:t xml:space="preserve">Wyprzedzający wskaźnik ufności konsumenckiej </w:t>
                      </w:r>
                      <w:r>
                        <w:t>(WWUK) spadł o 0,3 p. proc. w stosunku do poprzedniego miesiąca</w:t>
                      </w:r>
                    </w:p>
                    <w:p w:rsidRPr="00380DFD" w:rsidR="00BE34D8" w:rsidP="00C074FD" w:rsidRDefault="00BE34D8" w14:paraId="4C8C54EE" w14:textId="77777777">
                      <w:pPr>
                        <w:pStyle w:val="tekstzboku"/>
                      </w:pPr>
                    </w:p>
                    <w:p w:rsidRPr="00D616D2" w:rsidR="00BE34D8" w:rsidP="00C074FD" w:rsidRDefault="00BE34D8" w14:paraId="3EA2FA37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396FC5">
        <w:t xml:space="preserve">Wyprzedzający </w:t>
      </w:r>
      <w:r w:rsidRPr="009A5A6D">
        <w:t>wska</w:t>
      </w:r>
      <w:r>
        <w:t>ź</w:t>
      </w:r>
      <w:r w:rsidR="006404CD">
        <w:t>nik ufności konsumenckiej</w:t>
      </w:r>
      <w:r w:rsidR="00A217E6">
        <w:t xml:space="preserve"> (WWUK)</w:t>
      </w:r>
      <w:r w:rsidRPr="009A5A6D">
        <w:t xml:space="preserve"> </w:t>
      </w:r>
      <w:r w:rsidR="0012222D">
        <w:t xml:space="preserve">w </w:t>
      </w:r>
      <w:r w:rsidR="00106386">
        <w:t>lutym</w:t>
      </w:r>
      <w:r w:rsidR="0012222D">
        <w:t xml:space="preserve"> </w:t>
      </w:r>
      <w:r w:rsidR="00BE3A37">
        <w:t>2026</w:t>
      </w:r>
      <w:r w:rsidRPr="009A5A6D">
        <w:t xml:space="preserve"> r.</w:t>
      </w:r>
    </w:p>
    <w:p w:rsidR="00086A91" w:rsidP="00086A91" w:rsidRDefault="00C074FD" w14:paraId="4731316D" w14:textId="77777777">
      <w:pPr>
        <w:spacing w:after="0" w:line="288" w:lineRule="auto"/>
        <w:rPr>
          <w:shd w:val="clear" w:color="auto" w:fill="FFFFFF"/>
        </w:rPr>
      </w:pPr>
      <w:r w:rsidRPr="00396FC5">
        <w:rPr>
          <w:shd w:val="clear" w:color="auto" w:fill="FFFFFF"/>
        </w:rPr>
        <w:t>Wyprzedzający wskaźnik ufności konsumenckiej (WWUK), syntetycznie opisujący oczekiwane w najbliższych miesiącach tend</w:t>
      </w:r>
      <w:r w:rsidR="006C105E">
        <w:rPr>
          <w:shd w:val="clear" w:color="auto" w:fill="FFFFFF"/>
        </w:rPr>
        <w:t xml:space="preserve">encje konsumpcji indywidualnej, </w:t>
      </w:r>
      <w:r w:rsidR="00C332EE">
        <w:rPr>
          <w:shd w:val="clear" w:color="auto" w:fill="FFFFFF"/>
        </w:rPr>
        <w:t>pogorszył</w:t>
      </w:r>
      <w:r w:rsidR="0017140A">
        <w:rPr>
          <w:shd w:val="clear" w:color="auto" w:fill="FFFFFF"/>
        </w:rPr>
        <w:t xml:space="preserve"> się </w:t>
      </w:r>
      <w:r w:rsidR="009D7430">
        <w:rPr>
          <w:shd w:val="clear" w:color="auto" w:fill="FFFFFF"/>
        </w:rPr>
        <w:t xml:space="preserve">o </w:t>
      </w:r>
      <w:r w:rsidR="00C071B5">
        <w:rPr>
          <w:shd w:val="clear" w:color="auto" w:fill="FFFFFF"/>
        </w:rPr>
        <w:t>0,</w:t>
      </w:r>
      <w:r w:rsidR="00A70F3C">
        <w:rPr>
          <w:shd w:val="clear" w:color="auto" w:fill="FFFFFF"/>
        </w:rPr>
        <w:t>3</w:t>
      </w:r>
      <w:r w:rsidR="001B08CC">
        <w:rPr>
          <w:shd w:val="clear" w:color="auto" w:fill="FFFFFF"/>
        </w:rPr>
        <w:t xml:space="preserve"> p. proc. </w:t>
      </w:r>
      <w:r w:rsidR="00756F8F">
        <w:rPr>
          <w:shd w:val="clear" w:color="auto" w:fill="FFFFFF"/>
        </w:rPr>
        <w:t>w </w:t>
      </w:r>
      <w:r w:rsidRPr="00396FC5">
        <w:rPr>
          <w:shd w:val="clear" w:color="auto" w:fill="FFFFFF"/>
        </w:rPr>
        <w:t xml:space="preserve">stosunku do poprzedniego miesiąca </w:t>
      </w:r>
      <w:r w:rsidR="00D62602">
        <w:rPr>
          <w:shd w:val="clear" w:color="auto" w:fill="FFFFFF"/>
        </w:rPr>
        <w:t xml:space="preserve">i ukształtował się na poziomie </w:t>
      </w:r>
      <w:r w:rsidR="00302B21">
        <w:rPr>
          <w:shd w:val="clear" w:color="auto" w:fill="FFFFFF"/>
        </w:rPr>
        <w:t xml:space="preserve">minus </w:t>
      </w:r>
      <w:r w:rsidR="00C332EE">
        <w:rPr>
          <w:shd w:val="clear" w:color="auto" w:fill="FFFFFF"/>
        </w:rPr>
        <w:t>7</w:t>
      </w:r>
      <w:r w:rsidRPr="00396FC5">
        <w:rPr>
          <w:shd w:val="clear" w:color="auto" w:fill="FFFFFF"/>
        </w:rPr>
        <w:t>,</w:t>
      </w:r>
      <w:r w:rsidR="00C332EE">
        <w:rPr>
          <w:shd w:val="clear" w:color="auto" w:fill="FFFFFF"/>
        </w:rPr>
        <w:t>0</w:t>
      </w:r>
      <w:r w:rsidRPr="00682051" w:rsidR="00F83720">
        <w:rPr>
          <w:szCs w:val="19"/>
          <w:shd w:val="clear" w:color="auto" w:fill="FFFFFF"/>
          <w:vertAlign w:val="superscript"/>
        </w:rPr>
        <w:t>a</w:t>
      </w:r>
      <w:r w:rsidR="007B26F8">
        <w:rPr>
          <w:shd w:val="clear" w:color="auto" w:fill="FFFFFF"/>
        </w:rPr>
        <w:t>.</w:t>
      </w:r>
      <w:r w:rsidR="00B72F68">
        <w:rPr>
          <w:shd w:val="clear" w:color="auto" w:fill="FFFFFF"/>
        </w:rPr>
        <w:t xml:space="preserve"> </w:t>
      </w:r>
    </w:p>
    <w:p w:rsidR="00756F8F" w:rsidP="00756F8F" w:rsidRDefault="00756F8F" w14:paraId="45420C8C" w14:textId="77777777">
      <w:pPr>
        <w:spacing w:before="0" w:after="0" w:line="288" w:lineRule="auto"/>
        <w:rPr>
          <w:shd w:val="clear" w:color="auto" w:fill="FFFFFF"/>
        </w:rPr>
      </w:pPr>
      <w:r w:rsidRPr="00E71DE9">
        <w:rPr>
          <w:shd w:val="clear" w:color="auto" w:fill="FFFFFF"/>
        </w:rPr>
        <w:t xml:space="preserve">Na </w:t>
      </w:r>
      <w:r>
        <w:rPr>
          <w:shd w:val="clear" w:color="auto" w:fill="FFFFFF"/>
        </w:rPr>
        <w:t>spadek</w:t>
      </w:r>
      <w:r w:rsidRPr="00E71DE9">
        <w:rPr>
          <w:shd w:val="clear" w:color="auto" w:fill="FFFFFF"/>
        </w:rPr>
        <w:t xml:space="preserve"> wartości wskaźnika wpłynęły oceny możliwości przys</w:t>
      </w:r>
      <w:r>
        <w:rPr>
          <w:shd w:val="clear" w:color="auto" w:fill="FFFFFF"/>
        </w:rPr>
        <w:t>złego oszczędzania pieniędzy</w:t>
      </w:r>
      <w:r w:rsidRPr="00E71DE9">
        <w:rPr>
          <w:shd w:val="clear" w:color="auto" w:fill="FFFFFF"/>
        </w:rPr>
        <w:t xml:space="preserve"> oraz przyszłego poziomu bezroboc</w:t>
      </w:r>
      <w:r>
        <w:rPr>
          <w:shd w:val="clear" w:color="auto" w:fill="FFFFFF"/>
        </w:rPr>
        <w:t>ia</w:t>
      </w:r>
      <w:r w:rsidRPr="00E71DE9">
        <w:rPr>
          <w:shd w:val="clear" w:color="auto" w:fill="FFFFFF"/>
        </w:rPr>
        <w:t xml:space="preserve"> </w:t>
      </w:r>
      <w:r>
        <w:rPr>
          <w:shd w:val="clear" w:color="auto" w:fill="FFFFFF"/>
        </w:rPr>
        <w:t>(spadki odpowiednio o 3,7</w:t>
      </w:r>
      <w:r w:rsidRPr="005F62A9">
        <w:rPr>
          <w:shd w:val="clear" w:color="auto" w:fill="FFFFFF"/>
        </w:rPr>
        <w:t xml:space="preserve"> p. proc.</w:t>
      </w:r>
      <w:r>
        <w:rPr>
          <w:shd w:val="clear" w:color="auto" w:fill="FFFFFF"/>
        </w:rPr>
        <w:t xml:space="preserve"> i 0,7 p. proc.</w:t>
      </w:r>
      <w:r w:rsidRPr="005F62A9">
        <w:rPr>
          <w:shd w:val="clear" w:color="auto" w:fill="FFFFFF"/>
        </w:rPr>
        <w:t>).</w:t>
      </w:r>
      <w:r>
        <w:rPr>
          <w:shd w:val="clear" w:color="auto" w:fill="FFFFFF"/>
        </w:rPr>
        <w:t xml:space="preserve"> Lepsze</w:t>
      </w:r>
      <w:r w:rsidRPr="00E71DE9">
        <w:rPr>
          <w:shd w:val="clear" w:color="auto" w:fill="FFFFFF"/>
        </w:rPr>
        <w:t xml:space="preserve"> ni</w:t>
      </w:r>
      <w:r>
        <w:rPr>
          <w:shd w:val="clear" w:color="auto" w:fill="FFFFFF"/>
        </w:rPr>
        <w:t xml:space="preserve">ż przed miesiącem oceny odnotowano w przypadku </w:t>
      </w:r>
      <w:r w:rsidRPr="00E71DE9">
        <w:rPr>
          <w:shd w:val="clear" w:color="auto" w:fill="FFFFFF"/>
        </w:rPr>
        <w:t xml:space="preserve">przyszłej sytuacji ekonomicznej kraju </w:t>
      </w:r>
      <w:r>
        <w:rPr>
          <w:shd w:val="clear" w:color="auto" w:fill="FFFFFF"/>
        </w:rPr>
        <w:t>oraz</w:t>
      </w:r>
      <w:r w:rsidRPr="00E71DE9">
        <w:rPr>
          <w:shd w:val="clear" w:color="auto" w:fill="FFFFFF"/>
        </w:rPr>
        <w:t xml:space="preserve"> przyszłej sytuacji finansowej gospodarstwa domowego (</w:t>
      </w:r>
      <w:r w:rsidR="00285555">
        <w:rPr>
          <w:shd w:val="clear" w:color="auto" w:fill="FFFFFF"/>
        </w:rPr>
        <w:t>wzrosty</w:t>
      </w:r>
      <w:r>
        <w:rPr>
          <w:shd w:val="clear" w:color="auto" w:fill="FFFFFF"/>
        </w:rPr>
        <w:t xml:space="preserve"> odpowiednio</w:t>
      </w:r>
      <w:r w:rsidRPr="00E71DE9">
        <w:rPr>
          <w:shd w:val="clear" w:color="auto" w:fill="FFFFFF"/>
        </w:rPr>
        <w:t xml:space="preserve"> o </w:t>
      </w:r>
      <w:r>
        <w:rPr>
          <w:shd w:val="clear" w:color="auto" w:fill="FFFFFF"/>
        </w:rPr>
        <w:t>2,</w:t>
      </w:r>
      <w:r w:rsidR="00285555">
        <w:rPr>
          <w:shd w:val="clear" w:color="auto" w:fill="FFFFFF"/>
        </w:rPr>
        <w:t>7</w:t>
      </w:r>
      <w:r w:rsidRPr="00E71DE9">
        <w:rPr>
          <w:shd w:val="clear" w:color="auto" w:fill="FFFFFF"/>
        </w:rPr>
        <w:t xml:space="preserve"> p. proc. </w:t>
      </w:r>
      <w:r>
        <w:rPr>
          <w:shd w:val="clear" w:color="auto" w:fill="FFFFFF"/>
        </w:rPr>
        <w:t>i </w:t>
      </w:r>
      <w:r w:rsidR="00285555">
        <w:rPr>
          <w:shd w:val="clear" w:color="auto" w:fill="FFFFFF"/>
        </w:rPr>
        <w:t>0</w:t>
      </w:r>
      <w:r>
        <w:rPr>
          <w:shd w:val="clear" w:color="auto" w:fill="FFFFFF"/>
        </w:rPr>
        <w:t>,</w:t>
      </w:r>
      <w:r w:rsidR="00285555">
        <w:rPr>
          <w:shd w:val="clear" w:color="auto" w:fill="FFFFFF"/>
        </w:rPr>
        <w:t>4</w:t>
      </w:r>
      <w:r>
        <w:rPr>
          <w:shd w:val="clear" w:color="auto" w:fill="FFFFFF"/>
        </w:rPr>
        <w:t> p. proc</w:t>
      </w:r>
      <w:r w:rsidRPr="00E71DE9">
        <w:rPr>
          <w:shd w:val="clear" w:color="auto" w:fill="FFFFFF"/>
        </w:rPr>
        <w:t>.).</w:t>
      </w:r>
    </w:p>
    <w:p w:rsidR="00CD5485" w:rsidP="00086A91" w:rsidRDefault="00CD5485" w14:paraId="11E82A8F" w14:textId="77777777">
      <w:pPr>
        <w:spacing w:before="0" w:after="0" w:line="288" w:lineRule="auto"/>
        <w:rPr>
          <w:shd w:val="clear" w:color="auto" w:fill="FFFFFF"/>
        </w:rPr>
      </w:pPr>
    </w:p>
    <w:p w:rsidR="00A06A63" w:rsidP="00086A91" w:rsidRDefault="00A06A63" w14:paraId="12B55F4F" w14:textId="77777777">
      <w:pPr>
        <w:spacing w:before="0" w:after="0" w:line="288" w:lineRule="auto"/>
        <w:rPr>
          <w:shd w:val="clear" w:color="auto" w:fill="FFFFFF"/>
        </w:rPr>
      </w:pPr>
      <w:r w:rsidRPr="00655E7E">
        <w:rPr>
          <w:shd w:val="clear" w:color="auto" w:fill="FFFFFF"/>
        </w:rPr>
        <w:t>W</w:t>
      </w:r>
      <w:r w:rsidR="000D1B74">
        <w:rPr>
          <w:shd w:val="clear" w:color="auto" w:fill="FFFFFF"/>
        </w:rPr>
        <w:t xml:space="preserve"> </w:t>
      </w:r>
      <w:r w:rsidR="00106386">
        <w:rPr>
          <w:shd w:val="clear" w:color="auto" w:fill="FFFFFF"/>
        </w:rPr>
        <w:t>lutym</w:t>
      </w:r>
      <w:r w:rsidR="000D1B74">
        <w:rPr>
          <w:shd w:val="clear" w:color="auto" w:fill="FFFFFF"/>
        </w:rPr>
        <w:t xml:space="preserve"> </w:t>
      </w:r>
      <w:r w:rsidR="00377B67">
        <w:rPr>
          <w:shd w:val="clear" w:color="auto" w:fill="FFFFFF"/>
        </w:rPr>
        <w:t xml:space="preserve">br. WWUK </w:t>
      </w:r>
      <w:r w:rsidR="0017140A">
        <w:rPr>
          <w:shd w:val="clear" w:color="auto" w:fill="FFFFFF"/>
        </w:rPr>
        <w:t>poprawił się</w:t>
      </w:r>
      <w:r w:rsidR="006537BC">
        <w:rPr>
          <w:shd w:val="clear" w:color="auto" w:fill="FFFFFF"/>
        </w:rPr>
        <w:t xml:space="preserve"> o </w:t>
      </w:r>
      <w:r w:rsidR="0098603F">
        <w:rPr>
          <w:shd w:val="clear" w:color="auto" w:fill="FFFFFF"/>
        </w:rPr>
        <w:t>3</w:t>
      </w:r>
      <w:r w:rsidR="00BC3508">
        <w:rPr>
          <w:shd w:val="clear" w:color="auto" w:fill="FFFFFF"/>
        </w:rPr>
        <w:t>,</w:t>
      </w:r>
      <w:r w:rsidR="00C4221F">
        <w:rPr>
          <w:shd w:val="clear" w:color="auto" w:fill="FFFFFF"/>
        </w:rPr>
        <w:t>8</w:t>
      </w:r>
      <w:r w:rsidR="007E58C7">
        <w:rPr>
          <w:shd w:val="clear" w:color="auto" w:fill="FFFFFF"/>
        </w:rPr>
        <w:t xml:space="preserve"> p. proc.</w:t>
      </w:r>
      <w:r w:rsidR="009C2E5B">
        <w:rPr>
          <w:shd w:val="clear" w:color="auto" w:fill="FFFFFF"/>
        </w:rPr>
        <w:t xml:space="preserve"> </w:t>
      </w:r>
      <w:r w:rsidR="0017140A">
        <w:rPr>
          <w:shd w:val="clear" w:color="auto" w:fill="FFFFFF"/>
        </w:rPr>
        <w:t>w porównaniu z</w:t>
      </w:r>
      <w:r w:rsidR="002F445A">
        <w:rPr>
          <w:shd w:val="clear" w:color="auto" w:fill="FFFFFF"/>
        </w:rPr>
        <w:t xml:space="preserve"> analogicznym </w:t>
      </w:r>
      <w:r w:rsidR="0017140A">
        <w:rPr>
          <w:shd w:val="clear" w:color="auto" w:fill="FFFFFF"/>
        </w:rPr>
        <w:t xml:space="preserve">miesiącem </w:t>
      </w:r>
      <w:r w:rsidR="00BE3A37">
        <w:rPr>
          <w:shd w:val="clear" w:color="auto" w:fill="FFFFFF"/>
        </w:rPr>
        <w:t>2025</w:t>
      </w:r>
      <w:r>
        <w:rPr>
          <w:shd w:val="clear" w:color="auto" w:fill="FFFFFF"/>
        </w:rPr>
        <w:t> </w:t>
      </w:r>
      <w:r w:rsidRPr="00655E7E">
        <w:rPr>
          <w:shd w:val="clear" w:color="auto" w:fill="FFFFFF"/>
        </w:rPr>
        <w:t xml:space="preserve">r. </w:t>
      </w:r>
    </w:p>
    <w:p w:rsidRPr="002C61A4" w:rsidR="002C61A4" w:rsidP="00086A91" w:rsidRDefault="002C61A4" w14:paraId="53160562" w14:textId="77777777">
      <w:pPr>
        <w:spacing w:before="0" w:after="0" w:line="288" w:lineRule="auto"/>
        <w:rPr>
          <w:sz w:val="12"/>
          <w:shd w:val="clear" w:color="auto" w:fill="FFFFFF"/>
        </w:rPr>
      </w:pPr>
    </w:p>
    <w:p w:rsidR="00F44379" w:rsidP="00B25546" w:rsidRDefault="00110DB6" w14:paraId="0ED95679" w14:textId="77777777">
      <w:pPr>
        <w:spacing w:before="240" w:after="0"/>
        <w:rPr>
          <w:rFonts w:ascii="Fira Sans SemiBold" w:hAnsi="Fira Sans SemiBold"/>
          <w:color w:val="001D77"/>
        </w:rPr>
      </w:pPr>
      <w:r>
        <w:rPr>
          <w:rFonts w:ascii="Fira Sans SemiBold" w:hAnsi="Fira Sans SemiBold"/>
          <w:color w:val="001D77"/>
        </w:rPr>
        <w:t>O</w:t>
      </w:r>
      <w:r w:rsidRPr="00B25546">
        <w:rPr>
          <w:rFonts w:ascii="Fira Sans SemiBold" w:hAnsi="Fira Sans SemiBold"/>
          <w:color w:val="001D77"/>
        </w:rPr>
        <w:t xml:space="preserve">dpowiedzi na pytania dodatkowe </w:t>
      </w:r>
      <w:r>
        <w:rPr>
          <w:rFonts w:ascii="Fira Sans SemiBold" w:hAnsi="Fira Sans SemiBold"/>
          <w:color w:val="001D77"/>
        </w:rPr>
        <w:t>w związku z </w:t>
      </w:r>
      <w:r w:rsidR="004E4F39">
        <w:rPr>
          <w:rFonts w:ascii="Fira Sans SemiBold" w:hAnsi="Fira Sans SemiBold"/>
          <w:color w:val="001D77"/>
        </w:rPr>
        <w:t>obecną sytuacją na terytorium Ukrainy</w:t>
      </w:r>
      <w:r w:rsidRPr="00B25546" w:rsidR="004E4F39">
        <w:rPr>
          <w:rFonts w:ascii="Fira Sans SemiBold" w:hAnsi="Fira Sans SemiBold"/>
          <w:color w:val="001D77"/>
        </w:rPr>
        <w:t xml:space="preserve"> </w:t>
      </w:r>
      <w:r w:rsidRPr="00B25546">
        <w:rPr>
          <w:rFonts w:ascii="Fira Sans SemiBold" w:hAnsi="Fira Sans SemiBold"/>
          <w:color w:val="001D77"/>
        </w:rPr>
        <w:t>zamieszczone zostały w załączniku</w:t>
      </w:r>
      <w:r>
        <w:rPr>
          <w:rFonts w:ascii="Fira Sans SemiBold" w:hAnsi="Fira Sans SemiBold"/>
          <w:color w:val="001D77"/>
        </w:rPr>
        <w:t>.</w:t>
      </w:r>
    </w:p>
    <w:p w:rsidRPr="008C77C8" w:rsidR="003934D1" w:rsidP="008C77C8" w:rsidRDefault="008C77C8" w14:paraId="42D71994" w14:textId="77777777">
      <w:pPr>
        <w:spacing w:before="360"/>
        <w:rPr>
          <w:b/>
          <w:spacing w:val="-2"/>
          <w:szCs w:val="19"/>
          <w:shd w:val="clear" w:color="auto" w:fill="FFFFFF"/>
        </w:rPr>
      </w:pPr>
      <w:r w:rsidRPr="008C4768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editId="33AAF319" wp14:anchorId="4E6C8158">
                <wp:simplePos x="0" y="0"/>
                <wp:positionH relativeFrom="column">
                  <wp:posOffset>5242560</wp:posOffset>
                </wp:positionH>
                <wp:positionV relativeFrom="paragraph">
                  <wp:posOffset>178625</wp:posOffset>
                </wp:positionV>
                <wp:extent cx="1725295" cy="1508125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2" name="Pole tekstowe 12" descr="Bieżący wskaźnik ufności konsumenckiej jest średnią sald ocen zmian sytuacji finansowej gospodarstwa domowego, zmian ogólnej sytuacji ekonomicznej kraju oraz obecnego dokonywania ważnych zakup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08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660E" w:rsidR="00BE34D8" w:rsidP="008C77C8" w:rsidRDefault="00BE34D8" w14:paraId="17B426E4" w14:textId="77777777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Bieżący wskaźnik ufności 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konsumenckiej jest średnią 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 xml:space="preserve"> zmian sytuacji finansowej gospodarstwa domowego, zmian ogólnej sytuacji ekonomicznej kraju oraz obecn</w:t>
                            </w:r>
                            <w:r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  <w:t>ego dokonywania ważnych zakupów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style="position:absolute;margin-left:412.8pt;margin-top:14.05pt;width:135.85pt;height:118.7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Bieżący wskaźnik ufności konsumenckiej jest średnią sald ocen zmian sytuacji finansowej gospodarstwa domowego, zmian ogólnej sytuacji ekonomicznej kraju oraz obecnego dokonywania ważnych zakupów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" w14:anchorId="4E6C8158">
                <v:textbox>
                  <w:txbxContent>
                    <w:p w:rsidRPr="0093660E" w:rsidR="00BE34D8" w:rsidP="008C77C8" w:rsidRDefault="00BE34D8" w14:paraId="17B426E4" w14:textId="77777777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Bieżący wskaźnik ufności 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konsumenckiej jest średnią 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 xml:space="preserve"> zmian sytuacji finansowej gospodarstwa domowego, zmian ogólnej sytuacji ekonomicznej kraju oraz obecn</w:t>
                      </w:r>
                      <w:r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  <w:t>ego dokonywania ważnych zakupów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C4768">
        <w:rPr>
          <w:b/>
          <w:spacing w:val="-2"/>
          <w:szCs w:val="19"/>
          <w:shd w:val="clear" w:color="auto" w:fill="FFFFFF"/>
        </w:rPr>
        <w:t>Tablica 1. Bieżący wskaźnik ufności konsumenckiej</w:t>
      </w:r>
    </w:p>
    <w:tbl>
      <w:tblPr>
        <w:tblStyle w:val="Siatkatabelijasna"/>
        <w:tblpPr w:leftFromText="141" w:rightFromText="141" w:vertAnchor="text" w:horzAnchor="margin" w:tblpY="164"/>
        <w:tblW w:w="80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827"/>
        <w:gridCol w:w="654"/>
        <w:gridCol w:w="1098"/>
        <w:gridCol w:w="1095"/>
        <w:gridCol w:w="968"/>
        <w:gridCol w:w="1079"/>
        <w:gridCol w:w="1123"/>
        <w:gridCol w:w="1235"/>
      </w:tblGrid>
      <w:tr w:rsidRPr="00FA5128" w:rsidR="008C77C8" w:rsidTr="008C77C8" w14:paraId="6BF18A9F" w14:textId="77777777">
        <w:trPr>
          <w:trHeight w:val="654"/>
        </w:trPr>
        <w:tc>
          <w:tcPr>
            <w:tcW w:w="1481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50FD1064" w14:textId="77777777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>Okres badania ankietowego</w:t>
            </w:r>
          </w:p>
        </w:tc>
        <w:tc>
          <w:tcPr>
            <w:tcW w:w="2193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176AAD10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sytuacji finansowej gospodarstwa domowego  w:</w:t>
            </w:r>
          </w:p>
        </w:tc>
        <w:tc>
          <w:tcPr>
            <w:tcW w:w="2047" w:type="dxa"/>
            <w:gridSpan w:val="2"/>
            <w:tcBorders>
              <w:top w:val="nil"/>
            </w:tcBorders>
            <w:vAlign w:val="center"/>
          </w:tcPr>
          <w:p w:rsidRPr="00536036" w:rsidR="008C77C8" w:rsidP="008C77C8" w:rsidRDefault="008C77C8" w14:paraId="727E0564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 w:</w:t>
            </w:r>
          </w:p>
        </w:tc>
        <w:tc>
          <w:tcPr>
            <w:tcW w:w="1123" w:type="dxa"/>
            <w:vMerge w:val="restart"/>
            <w:tcBorders>
              <w:top w:val="nil"/>
            </w:tcBorders>
            <w:vAlign w:val="center"/>
          </w:tcPr>
          <w:p w:rsidRPr="00536036" w:rsidR="008C77C8" w:rsidP="008C77C8" w:rsidRDefault="008C77C8" w14:paraId="67A1D193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Obecne dokonywanie ważnych zakupów</w:t>
            </w:r>
          </w:p>
        </w:tc>
        <w:tc>
          <w:tcPr>
            <w:tcW w:w="1235" w:type="dxa"/>
            <w:vMerge w:val="restart"/>
            <w:tcBorders>
              <w:top w:val="nil"/>
            </w:tcBorders>
            <w:vAlign w:val="center"/>
          </w:tcPr>
          <w:p w:rsidRPr="00536036" w:rsidR="008C77C8" w:rsidP="008C77C8" w:rsidRDefault="008C77C8" w14:paraId="45F1E52B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BWUK</w:t>
            </w:r>
          </w:p>
        </w:tc>
      </w:tr>
      <w:tr w:rsidRPr="00FA5128" w:rsidR="008C77C8" w:rsidTr="008C77C8" w14:paraId="59B1D63F" w14:textId="77777777">
        <w:trPr>
          <w:trHeight w:val="628"/>
        </w:trPr>
        <w:tc>
          <w:tcPr>
            <w:tcW w:w="1481" w:type="dxa"/>
            <w:gridSpan w:val="2"/>
            <w:vMerge w:val="restart"/>
            <w:vAlign w:val="center"/>
          </w:tcPr>
          <w:p w:rsidR="008C77C8" w:rsidP="008C77C8" w:rsidRDefault="008C77C8" w14:paraId="2C5FD419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="008C77C8" w:rsidP="008C77C8" w:rsidRDefault="008C77C8" w14:paraId="735890E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="008C77C8" w:rsidP="008C77C8" w:rsidRDefault="008C77C8" w14:paraId="27BCF01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 w:val="16"/>
                <w:szCs w:val="16"/>
              </w:rPr>
            </w:pPr>
          </w:p>
          <w:p w:rsidRPr="00536036" w:rsidR="008C77C8" w:rsidP="008C77C8" w:rsidRDefault="008C77C8" w14:paraId="1653CFD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:rsidRPr="009C7251" w:rsidR="008C77C8" w:rsidP="008C77C8" w:rsidRDefault="008C77C8" w14:paraId="28584B83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536036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098" w:type="dxa"/>
            <w:vAlign w:val="center"/>
          </w:tcPr>
          <w:p w:rsidRPr="00536036" w:rsidR="008C77C8" w:rsidP="008C77C8" w:rsidRDefault="008C77C8" w14:paraId="5E55981C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95" w:type="dxa"/>
            <w:vAlign w:val="center"/>
          </w:tcPr>
          <w:p w:rsidRPr="00536036" w:rsidR="008C77C8" w:rsidP="008C77C8" w:rsidRDefault="008C77C8" w14:paraId="14B95ADE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968" w:type="dxa"/>
            <w:vAlign w:val="center"/>
          </w:tcPr>
          <w:p w:rsidRPr="00536036" w:rsidR="008C77C8" w:rsidP="008C77C8" w:rsidRDefault="008C77C8" w14:paraId="25DFB152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ostatnich 12 miesiącach</w:t>
            </w:r>
          </w:p>
        </w:tc>
        <w:tc>
          <w:tcPr>
            <w:tcW w:w="1079" w:type="dxa"/>
            <w:vAlign w:val="center"/>
          </w:tcPr>
          <w:p w:rsidRPr="00536036" w:rsidR="008C77C8" w:rsidP="008C77C8" w:rsidRDefault="008C77C8" w14:paraId="11A252E2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536036">
              <w:rPr>
                <w:rFonts w:ascii="Fira Sans" w:hAnsi="Fira Sans"/>
                <w:color w:val="000000" w:themeColor="text1"/>
                <w:sz w:val="19"/>
                <w:szCs w:val="19"/>
              </w:rPr>
              <w:t>najbliższych 12 miesiącach</w:t>
            </w:r>
          </w:p>
        </w:tc>
        <w:tc>
          <w:tcPr>
            <w:tcW w:w="1123" w:type="dxa"/>
            <w:vMerge/>
            <w:vAlign w:val="center"/>
          </w:tcPr>
          <w:p w:rsidRPr="00FA5128" w:rsidR="008C77C8" w:rsidP="008C77C8" w:rsidRDefault="008C77C8" w14:paraId="1B527581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vMerge/>
            <w:vAlign w:val="center"/>
          </w:tcPr>
          <w:p w:rsidRPr="00FA5128" w:rsidR="008C77C8" w:rsidP="008C77C8" w:rsidRDefault="008C77C8" w14:paraId="4572A1B1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65A18289" w14:textId="77777777">
        <w:trPr>
          <w:trHeight w:val="20"/>
        </w:trPr>
        <w:tc>
          <w:tcPr>
            <w:tcW w:w="1481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FA5128" w:rsidR="008C77C8" w:rsidP="008C77C8" w:rsidRDefault="008C77C8" w14:paraId="16750BA7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234CB433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a</w:t>
            </w:r>
          </w:p>
        </w:tc>
        <w:tc>
          <w:tcPr>
            <w:tcW w:w="1095" w:type="dxa"/>
            <w:tcBorders>
              <w:bottom w:val="single" w:color="212492" w:sz="12" w:space="0"/>
            </w:tcBorders>
          </w:tcPr>
          <w:p w:rsidRPr="00536036" w:rsidR="008C77C8" w:rsidP="008C77C8" w:rsidRDefault="008C77C8" w14:paraId="50A9DAA6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968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1F35EF25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c</w:t>
            </w:r>
          </w:p>
        </w:tc>
        <w:tc>
          <w:tcPr>
            <w:tcW w:w="1079" w:type="dxa"/>
            <w:tcBorders>
              <w:bottom w:val="single" w:color="212492" w:sz="12" w:space="0"/>
            </w:tcBorders>
          </w:tcPr>
          <w:p w:rsidRPr="00536036" w:rsidR="008C77C8" w:rsidP="008C77C8" w:rsidRDefault="008C77C8" w14:paraId="732413F0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123" w:type="dxa"/>
            <w:tcBorders>
              <w:bottom w:val="single" w:color="212492" w:sz="12" w:space="0"/>
            </w:tcBorders>
            <w:vAlign w:val="center"/>
          </w:tcPr>
          <w:p w:rsidRPr="00536036" w:rsidR="008C77C8" w:rsidP="008C77C8" w:rsidRDefault="008C77C8" w14:paraId="4A1DD28D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</w:rPr>
            </w:pPr>
            <w:r w:rsidRPr="00536036">
              <w:rPr>
                <w:color w:val="000000" w:themeColor="text1"/>
                <w:szCs w:val="19"/>
              </w:rPr>
              <w:t>e</w:t>
            </w:r>
          </w:p>
        </w:tc>
        <w:tc>
          <w:tcPr>
            <w:tcW w:w="1235" w:type="dxa"/>
            <w:vMerge/>
            <w:tcBorders>
              <w:bottom w:val="single" w:color="212492" w:sz="12" w:space="0"/>
            </w:tcBorders>
            <w:vAlign w:val="center"/>
          </w:tcPr>
          <w:p w:rsidRPr="00FA5128" w:rsidR="008C77C8" w:rsidP="008C77C8" w:rsidRDefault="008C77C8" w14:paraId="75234881" w14:textId="77777777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38FAB83A" w14:textId="77777777">
        <w:trPr>
          <w:trHeight w:val="114"/>
        </w:trPr>
        <w:tc>
          <w:tcPr>
            <w:tcW w:w="1481" w:type="dxa"/>
            <w:gridSpan w:val="2"/>
            <w:tcBorders>
              <w:top w:val="single" w:color="212492" w:sz="12" w:space="0"/>
              <w:bottom w:val="nil"/>
            </w:tcBorders>
            <w:vAlign w:val="center"/>
          </w:tcPr>
          <w:p w:rsidRPr="00FA5128" w:rsidR="008C77C8" w:rsidP="008C77C8" w:rsidRDefault="008C77C8" w14:paraId="00199D69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363" w:type="dxa"/>
            <w:gridSpan w:val="5"/>
            <w:tcBorders>
              <w:top w:val="single" w:color="212492" w:sz="12" w:space="0"/>
              <w:bottom w:val="single" w:color="212492" w:sz="4" w:space="0"/>
            </w:tcBorders>
            <w:vAlign w:val="center"/>
          </w:tcPr>
          <w:p w:rsidRPr="00536036" w:rsidR="008C77C8" w:rsidP="008C77C8" w:rsidRDefault="008C77C8" w14:paraId="71B87E3D" w14:textId="77777777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536036">
              <w:rPr>
                <w:rFonts w:cs="Arial"/>
                <w:color w:val="000000" w:themeColor="text1"/>
                <w:szCs w:val="19"/>
              </w:rPr>
              <w:t>saldo ocen</w:t>
            </w:r>
          </w:p>
        </w:tc>
        <w:tc>
          <w:tcPr>
            <w:tcW w:w="1235" w:type="dxa"/>
            <w:tcBorders>
              <w:top w:val="single" w:color="212492" w:sz="12" w:space="0"/>
              <w:bottom w:val="nil"/>
            </w:tcBorders>
            <w:vAlign w:val="center"/>
          </w:tcPr>
          <w:p w:rsidRPr="00FA5128" w:rsidR="008C77C8" w:rsidP="008C77C8" w:rsidRDefault="008C77C8" w14:paraId="4DCFD3BC" w14:textId="77777777">
            <w:pPr>
              <w:spacing w:before="0" w:after="0" w:line="140" w:lineRule="exact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Pr="00FA5128" w:rsidR="008C77C8" w:rsidTr="008C77C8" w14:paraId="49A70984" w14:textId="77777777">
        <w:trPr>
          <w:trHeight w:val="156"/>
        </w:trPr>
        <w:tc>
          <w:tcPr>
            <w:tcW w:w="1481" w:type="dxa"/>
            <w:gridSpan w:val="2"/>
            <w:tcBorders>
              <w:top w:val="nil"/>
              <w:bottom w:val="single" w:color="001D77" w:sz="4" w:space="0"/>
            </w:tcBorders>
            <w:vAlign w:val="center"/>
          </w:tcPr>
          <w:p w:rsidRPr="00FA5128" w:rsidR="008C77C8" w:rsidP="008C77C8" w:rsidRDefault="008C77C8" w14:paraId="057A5640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8" w:type="dxa"/>
            <w:tcBorders>
              <w:top w:val="single" w:color="212492" w:sz="4" w:space="0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414B8C2C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095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536036" w:rsidR="008C77C8" w:rsidP="008C77C8" w:rsidRDefault="008C77C8" w14:paraId="0A4D534C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968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536036" w:rsidR="008C77C8" w:rsidP="008C77C8" w:rsidRDefault="008C77C8" w14:paraId="53813FE2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536036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079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207CA090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23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FA5128" w:rsidR="008C77C8" w:rsidP="008C77C8" w:rsidRDefault="008C77C8" w14:paraId="68287785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235" w:type="dxa"/>
            <w:tcBorders>
              <w:top w:val="nil"/>
              <w:left w:val="nil"/>
              <w:bottom w:val="single" w:color="001D77" w:sz="4" w:space="0"/>
            </w:tcBorders>
            <w:vAlign w:val="center"/>
          </w:tcPr>
          <w:p w:rsidRPr="00FA5128" w:rsidR="008C77C8" w:rsidP="008C77C8" w:rsidRDefault="008C77C8" w14:paraId="737E26E5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</w:tr>
      <w:tr w:rsidRPr="008C4768" w:rsidR="008C77C8" w:rsidTr="008C77C8" w14:paraId="68D94AE6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824DD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946DBF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-10,7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E71AF4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-2,8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A5D3B9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-21,5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5C4B83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-11,4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6DB3EE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34096E4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-10,9</w:t>
            </w:r>
          </w:p>
        </w:tc>
      </w:tr>
      <w:tr w:rsidRPr="008C4768" w:rsidR="008C77C8" w:rsidTr="008C77C8" w14:paraId="530D5B85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31B4BF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93E50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-3,9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B4247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0,9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7E7A6E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-11,0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CFA8BD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-9,4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2D3791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-2,5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75DA4EC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-5,2</w:t>
            </w:r>
          </w:p>
        </w:tc>
      </w:tr>
      <w:tr w:rsidRPr="008C4768" w:rsidR="008C77C8" w:rsidTr="008C77C8" w14:paraId="07C2B09F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27CE9B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D1FCB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0,1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7C0982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29A61A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1,8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7A1B1D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-1,8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13155D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9,2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7CB6B17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2,4</w:t>
            </w:r>
          </w:p>
        </w:tc>
      </w:tr>
      <w:tr w:rsidRPr="008C4768" w:rsidR="008C77C8" w:rsidTr="008C77C8" w14:paraId="4F308D55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2FE727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679391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0,6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390BBC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3,6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2802AD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8,7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9F75AE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2,8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1666A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12,8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10F335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5,7</w:t>
            </w:r>
          </w:p>
        </w:tc>
      </w:tr>
      <w:tr w:rsidRPr="008C4768" w:rsidR="008C77C8" w:rsidTr="008C77C8" w14:paraId="41E6B2CB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4AAD23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84E733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4,8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4A822B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6,3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149610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9,7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71C6EE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1,2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8D7B5F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16,4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66D807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7,7</w:t>
            </w:r>
          </w:p>
        </w:tc>
      </w:tr>
      <w:tr w:rsidRPr="008C4768" w:rsidR="008C77C8" w:rsidTr="008C77C8" w14:paraId="70B99F53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A65F3D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4448F7C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-6,5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3E56FB6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-8,4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9F7F517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-24,9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882363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-29,1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665D08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2AFE16B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-16,4</w:t>
            </w:r>
          </w:p>
        </w:tc>
      </w:tr>
      <w:tr w:rsidRPr="008C4768" w:rsidR="008C77C8" w:rsidTr="008C77C8" w14:paraId="1C464D2E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C222C3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8C4768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07E80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-10,3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85CC2B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-8,2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9A6911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-38,4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0619EC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-27,5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2BA3802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-13,3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3A77AD7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8C4768">
              <w:rPr>
                <w:rFonts w:cs="Arial"/>
                <w:szCs w:val="19"/>
              </w:rPr>
              <w:t>-19,6</w:t>
            </w:r>
          </w:p>
        </w:tc>
      </w:tr>
      <w:tr w:rsidRPr="008C4768" w:rsidR="008C77C8" w:rsidTr="008C77C8" w14:paraId="683DFAA6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00B91D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6E78E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-26,4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5C63B49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7813635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-56,2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1AD7B93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8C4768" w:rsidR="008C77C8" w:rsidP="008C77C8" w:rsidRDefault="008C77C8" w14:paraId="60E8F89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-34,9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6495F75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-39,8</w:t>
            </w:r>
          </w:p>
        </w:tc>
      </w:tr>
      <w:tr w:rsidRPr="008C4768" w:rsidR="005964E1" w:rsidTr="008C77C8" w14:paraId="2D7C5811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5964E1" w14:paraId="2CC5A7C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35C2E96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1180889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0B047B2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-43,8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45F50B1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5964E1" w:rsidP="008C77C8" w:rsidRDefault="00652BBA" w14:paraId="64B64FB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5964E1" w:rsidP="008C77C8" w:rsidRDefault="00652BBA" w14:paraId="411DC0D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-26,3</w:t>
            </w:r>
          </w:p>
        </w:tc>
      </w:tr>
      <w:tr w:rsidRPr="008C4768" w:rsidR="002F445A" w:rsidTr="008C77C8" w14:paraId="26BEC7BC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2F445A" w14:paraId="164B5B1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63F2762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67AC3047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53C4F9C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-25,9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46AEDC9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2F445A" w:rsidP="008C77C8" w:rsidRDefault="00786650" w14:paraId="3D50BD5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-13,4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2F445A" w:rsidP="008C77C8" w:rsidRDefault="00786650" w14:paraId="5D7D309C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Pr="008C4768" w:rsidR="007421E1" w:rsidTr="008C77C8" w14:paraId="2665AB1F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7421E1" w14:paraId="000142D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4B6D7616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4158173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6B80606A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36FFB9D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7421E1" w:rsidP="008C77C8" w:rsidRDefault="00310A88" w14:paraId="0B8A61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-7,3</w:t>
            </w: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7421E1" w:rsidP="008C77C8" w:rsidRDefault="00310A88" w14:paraId="56BCDC8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-12,5</w:t>
            </w:r>
          </w:p>
        </w:tc>
      </w:tr>
      <w:tr w:rsidRPr="008C4768" w:rsidR="008C77C8" w:rsidTr="008C77C8" w14:paraId="61FB1D3E" w14:textId="77777777">
        <w:trPr>
          <w:trHeight w:val="85"/>
        </w:trPr>
        <w:tc>
          <w:tcPr>
            <w:tcW w:w="1481" w:type="dxa"/>
            <w:gridSpan w:val="2"/>
            <w:tcBorders>
              <w:top w:val="single" w:color="001D77" w:sz="4" w:space="0"/>
              <w:left w:val="nil"/>
              <w:right w:val="nil"/>
            </w:tcBorders>
            <w:vAlign w:val="bottom"/>
          </w:tcPr>
          <w:p w:rsidRPr="008C4768" w:rsidR="008C77C8" w:rsidP="008C77C8" w:rsidRDefault="008C77C8" w14:paraId="256289F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052DFE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8C4768" w:rsidR="008C77C8" w:rsidP="008C77C8" w:rsidRDefault="008C77C8" w14:paraId="16649CB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12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2CDC5B9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1CB189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8C4768" w:rsidR="00681BBB" w:rsidTr="008C77C8" w14:paraId="5DFB916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81BBB" w:rsidP="008C77C8" w:rsidRDefault="00681BBB" w14:paraId="799DAF3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681BBB" w:rsidP="008C77C8" w:rsidRDefault="00681BBB" w14:paraId="3158773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81BBB" w:rsidP="008C77C8" w:rsidRDefault="009A553D" w14:paraId="29E2AB3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81BBB" w:rsidP="008C77C8" w:rsidRDefault="009A553D" w14:paraId="77CFFB5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81BBB" w:rsidP="008C77C8" w:rsidRDefault="009A553D" w14:paraId="00EAB4B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-28,2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81BBB" w:rsidP="008C77C8" w:rsidRDefault="009A553D" w14:paraId="4724990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81BBB" w:rsidP="008C77C8" w:rsidRDefault="009A553D" w14:paraId="6210016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81BBB" w:rsidP="008C77C8" w:rsidRDefault="009A553D" w14:paraId="1B13B46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-15,0</w:t>
            </w:r>
          </w:p>
        </w:tc>
      </w:tr>
      <w:tr w:rsidRPr="008C4768" w:rsidR="00206E45" w:rsidTr="008C77C8" w14:paraId="4E298016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06E45" w:rsidP="008C77C8" w:rsidRDefault="00206E45" w14:paraId="1706F88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206E45" w:rsidP="008C77C8" w:rsidRDefault="00206E45" w14:paraId="017975D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2BAB6DD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6AA085D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2B3ADD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0C3D86B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8C77C8" w:rsidRDefault="00AC5964" w14:paraId="2F6617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06E45" w:rsidP="008C77C8" w:rsidRDefault="00AC5964" w14:paraId="7A9C02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-13,5</w:t>
            </w:r>
          </w:p>
        </w:tc>
      </w:tr>
      <w:tr w:rsidRPr="008C4768" w:rsidR="00607D6A" w:rsidTr="008C77C8" w14:paraId="78CEF7A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07D6A" w:rsidP="008C77C8" w:rsidRDefault="00607D6A" w14:paraId="2923B02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607D6A" w:rsidP="008C77C8" w:rsidRDefault="00607D6A" w14:paraId="592A5C3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4920170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6F201CB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3DFB7D8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-24,1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740AF85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-15,6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07D6A" w:rsidP="008C77C8" w:rsidRDefault="00ED0E5A" w14:paraId="63E6BF3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07D6A" w:rsidP="008C77C8" w:rsidRDefault="00ED0E5A" w14:paraId="2643242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-11,5</w:t>
            </w:r>
          </w:p>
        </w:tc>
      </w:tr>
      <w:tr w:rsidRPr="008C4768" w:rsidR="007421E1" w:rsidTr="008C77C8" w14:paraId="1623102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421E1" w:rsidP="008C77C8" w:rsidRDefault="007421E1" w14:paraId="3700D6A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7421E1" w:rsidP="008C77C8" w:rsidRDefault="007421E1" w14:paraId="3637BC0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13353FF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7CE2F3D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29B2540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-22,5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394E7C5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8C77C8" w:rsidRDefault="00F92F3A" w14:paraId="1305E43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-3,5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421E1" w:rsidP="008C77C8" w:rsidRDefault="00F92F3A" w14:paraId="6411B39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-10,3</w:t>
            </w:r>
          </w:p>
        </w:tc>
      </w:tr>
      <w:tr w:rsidRPr="008C4768" w:rsidR="008C77C8" w:rsidTr="008C77C8" w14:paraId="045828A2" w14:textId="77777777">
        <w:trPr>
          <w:trHeight w:val="85"/>
        </w:trPr>
        <w:tc>
          <w:tcPr>
            <w:tcW w:w="1481" w:type="dxa"/>
            <w:gridSpan w:val="2"/>
            <w:tcBorders>
              <w:left w:val="nil"/>
              <w:right w:val="nil"/>
            </w:tcBorders>
            <w:vAlign w:val="bottom"/>
          </w:tcPr>
          <w:p w:rsidRPr="008C4768" w:rsidR="008C77C8" w:rsidP="008C77C8" w:rsidRDefault="008C77C8" w14:paraId="5A307F4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118F234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4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8C4768" w:rsidR="008C77C8" w:rsidP="008C77C8" w:rsidRDefault="008C77C8" w14:paraId="3B4930E3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8C4768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12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01E542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8C4768" w:rsidR="008C77C8" w:rsidP="008C77C8" w:rsidRDefault="008C77C8" w14:paraId="5347CB8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8C4768" w:rsidR="00FB4B95" w:rsidTr="008C77C8" w14:paraId="6C7CEBA6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B4B95" w:rsidP="0064317F" w:rsidRDefault="00FB4B95" w14:paraId="451B7B8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B4B95" w:rsidP="0064317F" w:rsidRDefault="00FB4B95" w14:paraId="4A5E0DF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FB4B95" w:rsidP="0064317F" w:rsidRDefault="00165AC3" w14:paraId="154A40C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FB4B95" w:rsidP="0064317F" w:rsidRDefault="00165AC3" w14:paraId="5CA3E4C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-7,5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FB4B95" w:rsidP="0064317F" w:rsidRDefault="00165AC3" w14:paraId="168CF2B3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-27,7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FB4B95" w:rsidP="0064317F" w:rsidRDefault="00165AC3" w14:paraId="3847844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64317F" w:rsidR="00FB4B95" w:rsidP="0064317F" w:rsidRDefault="00165AC3" w14:paraId="2AAAB46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-13,2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64317F" w:rsidR="00FB4B95" w:rsidP="0064317F" w:rsidRDefault="00165AC3" w14:paraId="71D7524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-15,1</w:t>
            </w:r>
          </w:p>
        </w:tc>
      </w:tr>
      <w:tr w:rsidRPr="008C4768" w:rsidR="00AB6EBB" w:rsidTr="008C77C8" w14:paraId="2895026B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B6EBB" w:rsidP="0064317F" w:rsidRDefault="00AB6EBB" w14:paraId="0F69286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AB6EBB" w14:paraId="5040D7CE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 w14:paraId="62A3DD7D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-7,8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 w14:paraId="4374F494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-6,8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 w14:paraId="78D7A861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-27,9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 w14:paraId="0463908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64317F" w:rsidRDefault="001D2902" w14:paraId="7AACEF5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-9,8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B6EBB" w:rsidP="0064317F" w:rsidRDefault="001D2902" w14:paraId="576714C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Pr="008C4768" w:rsidR="009A553D" w:rsidTr="008C77C8" w14:paraId="12F5696F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A553D" w:rsidP="009A553D" w:rsidRDefault="009A553D" w14:paraId="778A7A7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16891EE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2572EDD1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-10,4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451A2E5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-6,5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18716B8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-29,0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5237917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-24,0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A553D" w:rsidP="009A553D" w:rsidRDefault="009A553D" w14:paraId="38D406CD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-5,9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A553D" w:rsidP="009A553D" w:rsidRDefault="009A553D" w14:paraId="3915C362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9A553D">
              <w:rPr>
                <w:rFonts w:cs="Arial"/>
                <w:szCs w:val="19"/>
              </w:rPr>
              <w:t>-15,2</w:t>
            </w:r>
          </w:p>
        </w:tc>
      </w:tr>
      <w:tr w:rsidRPr="008C4768" w:rsidR="0053223C" w:rsidTr="008C77C8" w14:paraId="0DE91D0F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3223C" w:rsidP="009A553D" w:rsidRDefault="0053223C" w14:paraId="6BDA91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3223C" w:rsidP="009A553D" w:rsidRDefault="0053223C" w14:paraId="3B01557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3D38FE3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4E7D561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395D004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-30,8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3FE0A60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53223C" w:rsidP="009A553D" w:rsidRDefault="00CF065B" w14:paraId="284DDBD2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9A553D" w:rsidR="0053223C" w:rsidP="009A553D" w:rsidRDefault="00CF065B" w14:paraId="4DF6BE23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-16,5</w:t>
            </w:r>
          </w:p>
        </w:tc>
      </w:tr>
      <w:tr w:rsidRPr="008C4768" w:rsidR="00225BED" w:rsidTr="008C77C8" w14:paraId="6E849680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5BED" w:rsidP="009A553D" w:rsidRDefault="00225BED" w14:paraId="430C81D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225BED" w14:paraId="51DE1A8D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50AD8051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2B208F40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1B244C5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-29,3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5A916106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9A553D" w:rsidRDefault="0017263C" w14:paraId="1643FE9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-10,4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5BED" w:rsidP="009A553D" w:rsidRDefault="0017263C" w14:paraId="498AD7C6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-14,5</w:t>
            </w:r>
          </w:p>
        </w:tc>
      </w:tr>
      <w:tr w:rsidRPr="008C4768" w:rsidR="00206E45" w:rsidTr="008C77C8" w14:paraId="5310CCD0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06E45" w:rsidP="009A553D" w:rsidRDefault="00206E45" w14:paraId="6F8EA8F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206E45" w14:paraId="4EF48D9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16E93B9E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0CA0DABE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11F4634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-21,4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67921DE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06E45" w:rsidP="009A553D" w:rsidRDefault="00385282" w14:paraId="6B91B860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06E45" w:rsidP="009A553D" w:rsidRDefault="00AC5964" w14:paraId="505B2114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-9,3</w:t>
            </w:r>
          </w:p>
        </w:tc>
      </w:tr>
      <w:tr w:rsidRPr="008C4768" w:rsidR="004D2AA3" w:rsidTr="008C77C8" w14:paraId="16AF46C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D2AA3" w:rsidP="009A553D" w:rsidRDefault="004D2AA3" w14:paraId="468E2B8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4D2AA3" w14:paraId="57284CA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4010A8F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5A2FA5FC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70FF979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1867CDB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D2AA3" w:rsidP="009A553D" w:rsidRDefault="00A10239" w14:paraId="614C503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-10,7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D2AA3" w:rsidP="009A553D" w:rsidRDefault="00A10239" w14:paraId="47AEC458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-14,0</w:t>
            </w:r>
          </w:p>
        </w:tc>
      </w:tr>
      <w:tr w:rsidRPr="008C4768" w:rsidR="00AB3933" w:rsidTr="008C77C8" w14:paraId="378F43C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B3933" w:rsidP="009A553D" w:rsidRDefault="00AB3933" w14:paraId="5D3BF05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AB3933" w14:paraId="5F808A4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6145C0F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4C0901F9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109D8E6B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076D5400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3933" w:rsidP="009A553D" w:rsidRDefault="000766B8" w14:paraId="083C2F2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B3933" w:rsidP="009A553D" w:rsidRDefault="000766B8" w14:paraId="07EA035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-12,1</w:t>
            </w:r>
          </w:p>
        </w:tc>
      </w:tr>
      <w:tr w:rsidRPr="008C4768" w:rsidR="00E14DA4" w:rsidTr="00E14DA4" w14:paraId="52B625F2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14DA4" w:rsidP="00E14DA4" w:rsidRDefault="00E14DA4" w14:paraId="0E28DA7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14DA4" w:rsidP="00E14DA4" w:rsidRDefault="00E14DA4" w14:paraId="50524D5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006DE65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-3,2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132A4205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-2,3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573365F3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-19,3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69DB001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-11,5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14DA4" w:rsidP="00E14DA4" w:rsidRDefault="00E14DA4" w14:paraId="119F6E97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-5,3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14DA4" w:rsidP="00E14DA4" w:rsidRDefault="00E14DA4" w14:paraId="2C62507A" w14:textId="77777777">
            <w:pPr>
              <w:spacing w:before="0" w:after="0" w:line="200" w:lineRule="atLeast"/>
              <w:contextualSpacing/>
              <w:jc w:val="right"/>
              <w:rPr>
                <w:rFonts w:cs="Arial"/>
                <w:szCs w:val="19"/>
              </w:rPr>
            </w:pPr>
            <w:r w:rsidRPr="00CE6F21">
              <w:t>-8,3</w:t>
            </w:r>
          </w:p>
        </w:tc>
      </w:tr>
      <w:tr w:rsidRPr="008C4768" w:rsidR="00786C80" w:rsidTr="00E14DA4" w14:paraId="54B94968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86C80" w:rsidP="00E14DA4" w:rsidRDefault="00786C80" w14:paraId="30DA95A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86C80" w:rsidP="00E14DA4" w:rsidRDefault="00786C80" w14:paraId="4CABC7E3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75202D59" w14:textId="77777777">
            <w:pPr>
              <w:spacing w:before="0" w:after="0" w:line="200" w:lineRule="atLeast"/>
              <w:contextualSpacing/>
              <w:jc w:val="right"/>
            </w:pPr>
            <w:r>
              <w:t>-5,3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6E78A006" w14:textId="77777777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249FE737" w14:textId="77777777">
            <w:pPr>
              <w:spacing w:before="0" w:after="0" w:line="200" w:lineRule="atLeast"/>
              <w:contextualSpacing/>
              <w:jc w:val="right"/>
            </w:pPr>
            <w:r>
              <w:t>-24,2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2575E526" w14:textId="77777777">
            <w:pPr>
              <w:spacing w:before="0" w:after="0" w:line="200" w:lineRule="atLeast"/>
              <w:contextualSpacing/>
              <w:jc w:val="right"/>
            </w:pPr>
            <w:r>
              <w:t>-16,1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6F21" w:rsidR="00786C80" w:rsidP="00E14DA4" w:rsidRDefault="00C36FED" w14:paraId="36E4B72D" w14:textId="77777777">
            <w:pPr>
              <w:spacing w:before="0" w:after="0" w:line="200" w:lineRule="atLeast"/>
              <w:contextualSpacing/>
              <w:jc w:val="right"/>
            </w:pPr>
            <w:r>
              <w:t>-5,0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Pr="00CE6F21" w:rsidR="00786C80" w:rsidP="00E14DA4" w:rsidRDefault="00C36FED" w14:paraId="7F54010D" w14:textId="77777777">
            <w:pPr>
              <w:spacing w:before="0" w:after="0" w:line="200" w:lineRule="atLeast"/>
              <w:contextualSpacing/>
              <w:jc w:val="right"/>
            </w:pPr>
            <w:r>
              <w:t>-10,9</w:t>
            </w:r>
          </w:p>
        </w:tc>
      </w:tr>
      <w:tr w:rsidRPr="008C4768" w:rsidR="006442AC" w:rsidTr="00E14DA4" w14:paraId="52B798AF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42AC" w:rsidP="00E14DA4" w:rsidRDefault="006442AC" w14:paraId="6341F40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42AC" w:rsidP="00E14DA4" w:rsidRDefault="006442AC" w14:paraId="743B4A7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21A4B197" w14:textId="77777777">
            <w:pPr>
              <w:spacing w:before="0" w:after="0" w:line="200" w:lineRule="atLeast"/>
              <w:contextualSpacing/>
              <w:jc w:val="right"/>
            </w:pPr>
            <w:r>
              <w:t>-7,3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463DB929" w14:textId="77777777">
            <w:pPr>
              <w:spacing w:before="0" w:after="0" w:line="200" w:lineRule="atLeast"/>
              <w:contextualSpacing/>
              <w:jc w:val="right"/>
            </w:pPr>
            <w:r>
              <w:t>-1,9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48F5226D" w14:textId="77777777">
            <w:pPr>
              <w:spacing w:before="0" w:after="0" w:line="200" w:lineRule="atLeast"/>
              <w:contextualSpacing/>
              <w:jc w:val="right"/>
            </w:pPr>
            <w:r>
              <w:t>-22,8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7F3682D7" w14:textId="77777777">
            <w:pPr>
              <w:spacing w:before="0" w:after="0" w:line="200" w:lineRule="atLeast"/>
              <w:contextualSpacing/>
              <w:jc w:val="right"/>
            </w:pPr>
            <w:r>
              <w:t>-15,2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E14DA4" w:rsidRDefault="00635FA4" w14:paraId="69466ABD" w14:textId="77777777">
            <w:pPr>
              <w:spacing w:before="0" w:after="0" w:line="200" w:lineRule="atLeast"/>
              <w:contextualSpacing/>
              <w:jc w:val="right"/>
            </w:pPr>
            <w:r>
              <w:t>-2,6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442AC" w:rsidP="00E14DA4" w:rsidRDefault="00635FA4" w14:paraId="4D79BF95" w14:textId="77777777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7421E1" w:rsidTr="00E14DA4" w14:paraId="29EAA2BD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421E1" w:rsidP="00E14DA4" w:rsidRDefault="007421E1" w14:paraId="68695E7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421E1" w:rsidP="00E14DA4" w:rsidRDefault="007421E1" w14:paraId="2D59125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4D211554" w14:textId="77777777">
            <w:pPr>
              <w:spacing w:before="0" w:after="0" w:line="200" w:lineRule="atLeast"/>
              <w:contextualSpacing/>
              <w:jc w:val="right"/>
            </w:pPr>
            <w:r>
              <w:t>-5,2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093C182D" w14:textId="77777777">
            <w:pPr>
              <w:spacing w:before="0" w:after="0" w:line="200" w:lineRule="atLeast"/>
              <w:contextualSpacing/>
              <w:jc w:val="right"/>
            </w:pPr>
            <w:r>
              <w:t>-4,0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617835F6" w14:textId="77777777">
            <w:pPr>
              <w:spacing w:before="0" w:after="0" w:line="200" w:lineRule="atLeast"/>
              <w:contextualSpacing/>
              <w:jc w:val="right"/>
            </w:pPr>
            <w:r>
              <w:t>-20,6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5BBB005F" w14:textId="77777777">
            <w:pPr>
              <w:spacing w:before="0" w:after="0" w:line="200" w:lineRule="atLeast"/>
              <w:contextualSpacing/>
              <w:jc w:val="right"/>
            </w:pPr>
            <w:r>
              <w:t>-16,9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7421E1" w:rsidP="00E14DA4" w:rsidRDefault="00D716D6" w14:paraId="300A2CD5" w14:textId="77777777">
            <w:pPr>
              <w:spacing w:before="0" w:after="0" w:line="200" w:lineRule="atLeast"/>
              <w:contextualSpacing/>
              <w:jc w:val="right"/>
            </w:pPr>
            <w:r>
              <w:t>-2,9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7421E1" w:rsidP="00E14DA4" w:rsidRDefault="00D716D6" w14:paraId="1166A593" w14:textId="77777777">
            <w:pPr>
              <w:spacing w:before="0" w:after="0" w:line="200" w:lineRule="atLeast"/>
              <w:contextualSpacing/>
              <w:jc w:val="right"/>
            </w:pPr>
            <w:r>
              <w:t>-9,9</w:t>
            </w:r>
          </w:p>
        </w:tc>
      </w:tr>
      <w:tr w:rsidRPr="008C4768" w:rsidR="005A0974" w:rsidTr="00E14DA4" w14:paraId="37B3D16E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A0974" w:rsidP="00E14DA4" w:rsidRDefault="005A0974" w14:paraId="2971F83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A0974" w:rsidP="00E14DA4" w:rsidRDefault="005A0974" w14:paraId="144B26E0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221F2642" w14:textId="77777777">
            <w:pPr>
              <w:spacing w:before="0" w:after="0" w:line="200" w:lineRule="atLeast"/>
              <w:contextualSpacing/>
              <w:jc w:val="right"/>
            </w:pPr>
            <w:r>
              <w:t>-5,4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200B8560" w14:textId="77777777">
            <w:pPr>
              <w:spacing w:before="0" w:after="0" w:line="200" w:lineRule="atLeast"/>
              <w:contextualSpacing/>
              <w:jc w:val="right"/>
            </w:pPr>
            <w:r>
              <w:t>-2,8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75086DB7" w14:textId="77777777">
            <w:pPr>
              <w:spacing w:before="0" w:after="0" w:line="200" w:lineRule="atLeast"/>
              <w:contextualSpacing/>
              <w:jc w:val="right"/>
            </w:pPr>
            <w:r>
              <w:t>-22,1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5F660E5F" w14:textId="77777777">
            <w:pPr>
              <w:spacing w:before="0" w:after="0" w:line="200" w:lineRule="atLeast"/>
              <w:contextualSpacing/>
              <w:jc w:val="right"/>
            </w:pPr>
            <w:r>
              <w:t>-16,6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0974" w:rsidP="00E14DA4" w:rsidRDefault="00AB1B60" w14:paraId="69424D51" w14:textId="77777777">
            <w:pPr>
              <w:spacing w:before="0" w:after="0" w:line="200" w:lineRule="atLeast"/>
              <w:contextualSpacing/>
              <w:jc w:val="right"/>
            </w:pPr>
            <w:r>
              <w:t>-1,0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A0974" w:rsidP="00E14DA4" w:rsidRDefault="00AB1B60" w14:paraId="2F9D1177" w14:textId="77777777">
            <w:pPr>
              <w:spacing w:before="0" w:after="0" w:line="200" w:lineRule="atLeast"/>
              <w:contextualSpacing/>
              <w:jc w:val="right"/>
            </w:pPr>
            <w:r>
              <w:t>-9,6</w:t>
            </w:r>
          </w:p>
        </w:tc>
      </w:tr>
      <w:tr w:rsidRPr="008C4768" w:rsidR="00106386" w:rsidTr="00E14DA4" w14:paraId="4F688641" w14:textId="77777777">
        <w:trPr>
          <w:trHeight w:val="85"/>
        </w:trPr>
        <w:tc>
          <w:tcPr>
            <w:tcW w:w="827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06386" w:rsidP="00E14DA4" w:rsidRDefault="00106386" w14:paraId="0876429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06386" w:rsidP="00E14DA4" w:rsidRDefault="00106386" w14:paraId="3BE4E488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09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57201B28" w14:textId="77777777">
            <w:pPr>
              <w:spacing w:before="0" w:after="0" w:line="200" w:lineRule="atLeast"/>
              <w:contextualSpacing/>
              <w:jc w:val="right"/>
            </w:pPr>
            <w:r>
              <w:t>-5,5</w:t>
            </w:r>
          </w:p>
        </w:tc>
        <w:tc>
          <w:tcPr>
            <w:tcW w:w="109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05BEC100" w14:textId="77777777">
            <w:pPr>
              <w:spacing w:before="0" w:after="0" w:line="200" w:lineRule="atLeast"/>
              <w:contextualSpacing/>
              <w:jc w:val="right"/>
            </w:pPr>
            <w:r>
              <w:t>-2,4</w:t>
            </w:r>
          </w:p>
        </w:tc>
        <w:tc>
          <w:tcPr>
            <w:tcW w:w="96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01FECCF5" w14:textId="77777777">
            <w:pPr>
              <w:spacing w:before="0" w:after="0" w:line="200" w:lineRule="atLeast"/>
              <w:contextualSpacing/>
              <w:jc w:val="right"/>
            </w:pPr>
            <w:r>
              <w:t>-19,6</w:t>
            </w:r>
          </w:p>
        </w:tc>
        <w:tc>
          <w:tcPr>
            <w:tcW w:w="107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27099013" w14:textId="77777777">
            <w:pPr>
              <w:spacing w:before="0" w:after="0" w:line="200" w:lineRule="atLeast"/>
              <w:contextualSpacing/>
              <w:jc w:val="right"/>
            </w:pPr>
            <w:r>
              <w:t>-13,9</w:t>
            </w:r>
          </w:p>
        </w:tc>
        <w:tc>
          <w:tcPr>
            <w:tcW w:w="11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06386" w:rsidP="00E14DA4" w:rsidRDefault="00D674A0" w14:paraId="34E8DDCE" w14:textId="77777777">
            <w:pPr>
              <w:spacing w:before="0" w:after="0" w:line="200" w:lineRule="atLeast"/>
              <w:contextualSpacing/>
              <w:jc w:val="right"/>
            </w:pPr>
            <w:r>
              <w:t>-4,2</w:t>
            </w:r>
          </w:p>
        </w:tc>
        <w:tc>
          <w:tcPr>
            <w:tcW w:w="123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06386" w:rsidP="00E14DA4" w:rsidRDefault="00D674A0" w14:paraId="6491FB74" w14:textId="77777777">
            <w:pPr>
              <w:spacing w:before="0" w:after="0" w:line="200" w:lineRule="atLeast"/>
              <w:contextualSpacing/>
              <w:jc w:val="right"/>
            </w:pPr>
            <w:r>
              <w:t>-9,1</w:t>
            </w:r>
          </w:p>
        </w:tc>
      </w:tr>
      <w:tr w:rsidRPr="00FA5128" w:rsidR="008C77C8" w:rsidTr="008C77C8" w14:paraId="7BB9D598" w14:textId="77777777">
        <w:trPr>
          <w:trHeight w:val="28"/>
        </w:trPr>
        <w:tc>
          <w:tcPr>
            <w:tcW w:w="1481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7443DC" w:rsidR="008C77C8" w:rsidP="008C77C8" w:rsidRDefault="008C77C8" w14:paraId="77F341C7" w14:textId="77777777">
            <w:pPr>
              <w:pStyle w:val="Tekstprzypisudolnego"/>
              <w:spacing w:before="0"/>
              <w:contextualSpacing/>
              <w:rPr>
                <w:rFonts w:cs="Arial"/>
                <w:sz w:val="14"/>
              </w:rPr>
            </w:pPr>
          </w:p>
        </w:tc>
        <w:tc>
          <w:tcPr>
            <w:tcW w:w="109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4A2F6B2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9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182E74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96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4933BCC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07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60DEDF3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12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443DC" w:rsidR="008C77C8" w:rsidP="008C77C8" w:rsidRDefault="008C77C8" w14:paraId="6125F32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  <w:tc>
          <w:tcPr>
            <w:tcW w:w="1235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7443DC" w:rsidR="008C77C8" w:rsidP="008C77C8" w:rsidRDefault="008C77C8" w14:paraId="07EF206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 w:val="14"/>
                <w:szCs w:val="21"/>
              </w:rPr>
            </w:pPr>
          </w:p>
        </w:tc>
      </w:tr>
    </w:tbl>
    <w:p w:rsidR="00712785" w:rsidRDefault="00712785" w14:paraId="23441671" w14:textId="77777777">
      <w:pPr>
        <w:spacing w:before="0" w:after="160" w:line="259" w:lineRule="auto"/>
        <w:rPr>
          <w:b/>
          <w:spacing w:val="-2"/>
          <w:sz w:val="18"/>
        </w:rPr>
      </w:pPr>
    </w:p>
    <w:p w:rsidR="00FD7BD2" w:rsidP="00693BAD" w:rsidRDefault="005F4EA6" w14:paraId="061DA806" w14:textId="77777777">
      <w:pPr>
        <w:pStyle w:val="tytuwykresu"/>
        <w:spacing w:before="360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53472" behindDoc="0" locked="0" layoutInCell="1" allowOverlap="1" wp14:editId="77F76E78" wp14:anchorId="403CCFA9">
            <wp:simplePos x="0" y="0"/>
            <wp:positionH relativeFrom="margin">
              <wp:align>right</wp:align>
            </wp:positionH>
            <wp:positionV relativeFrom="margin">
              <wp:posOffset>379095</wp:posOffset>
            </wp:positionV>
            <wp:extent cx="5122545" cy="3911600"/>
            <wp:effectExtent l="0" t="0" r="1905" b="0"/>
            <wp:wrapSquare wrapText="bothSides"/>
            <wp:docPr id="25" name="Wykres 25" descr="Bieżący wskaźnik ufności konsumenckiej (BWUK) oraz jego wartości składowe według miesięcy w latach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FB5906">
        <w:t xml:space="preserve">Wykres </w:t>
      </w:r>
      <w:r w:rsidRPr="00C15772" w:rsidR="00074DD8">
        <w:t>1</w:t>
      </w:r>
      <w:r w:rsidRPr="00C15772" w:rsidR="008F4441">
        <w:t>.</w:t>
      </w:r>
      <w:r w:rsidRPr="00C15772" w:rsidR="00074DD8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</w:t>
      </w:r>
      <w:r w:rsidR="00106386">
        <w:rPr>
          <w:shd w:val="clear" w:color="auto" w:fill="FFFFFF"/>
        </w:rPr>
        <w:t>n</w:t>
      </w:r>
      <w:r w:rsidR="00A217E6">
        <w:rPr>
          <w:shd w:val="clear" w:color="auto" w:fill="FFFFFF"/>
        </w:rPr>
        <w:t>ik ufności konsumenckiej</w:t>
      </w:r>
      <w:r w:rsidRPr="00C15772" w:rsidR="00C15772">
        <w:rPr>
          <w:shd w:val="clear" w:color="auto" w:fill="FFFFFF"/>
        </w:rPr>
        <w:t xml:space="preserve"> </w:t>
      </w:r>
      <w:r w:rsidR="00C15772">
        <w:rPr>
          <w:shd w:val="clear" w:color="auto" w:fill="FFFFFF"/>
        </w:rPr>
        <w:t xml:space="preserve">(BWUK) </w:t>
      </w:r>
      <w:r w:rsidR="00A217E6">
        <w:rPr>
          <w:shd w:val="clear" w:color="auto" w:fill="FFFFFF"/>
        </w:rPr>
        <w:t>oraz jego wartości składowe</w:t>
      </w:r>
      <w:r w:rsidR="00072F74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według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Pr="00C15772" w:rsidR="00C1577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292F4E">
        <w:rPr>
          <w:shd w:val="clear" w:color="auto" w:fill="FFFFFF"/>
        </w:rPr>
        <w:t xml:space="preserve"> 202</w:t>
      </w:r>
      <w:r w:rsidR="00A428AE">
        <w:rPr>
          <w:shd w:val="clear" w:color="auto" w:fill="FFFFFF"/>
        </w:rPr>
        <w:t>3–2026</w:t>
      </w:r>
    </w:p>
    <w:p w:rsidRPr="00FD7BD2" w:rsidR="00FD7BD2" w:rsidP="00FD7BD2" w:rsidRDefault="00FD7BD2" w14:paraId="3AC39FC8" w14:textId="77777777"/>
    <w:p w:rsidR="00053B77" w:rsidP="00053B77" w:rsidRDefault="007A7B28" w14:paraId="7DD59EEF" w14:textId="77777777">
      <w:pPr>
        <w:pStyle w:val="tytuwykresu"/>
        <w:ind w:left="851" w:hanging="851"/>
        <w:rPr>
          <w:shd w:val="clear" w:color="auto" w:fill="FFFFFF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755520" behindDoc="0" locked="0" layoutInCell="1" allowOverlap="1" wp14:editId="7A21FF35" wp14:anchorId="6A55D6E5">
            <wp:simplePos x="0" y="0"/>
            <wp:positionH relativeFrom="margin">
              <wp:align>right</wp:align>
            </wp:positionH>
            <wp:positionV relativeFrom="margin">
              <wp:posOffset>4672965</wp:posOffset>
            </wp:positionV>
            <wp:extent cx="5122545" cy="4269740"/>
            <wp:effectExtent l="0" t="0" r="1905" b="0"/>
            <wp:wrapSquare wrapText="bothSides"/>
            <wp:docPr id="26" name="Wykres 26" descr=" Bieżący wskaźnik ufności konsumenckiej (B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053B77">
        <w:t xml:space="preserve">Wykres </w:t>
      </w:r>
      <w:r w:rsidR="00053B77">
        <w:t>2</w:t>
      </w:r>
      <w:r w:rsidRPr="00C15772" w:rsidR="00053B77">
        <w:t>.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Bieżący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ufności</w:t>
      </w:r>
      <w:r w:rsidRPr="00C15772"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konsumenckiej</w:t>
      </w:r>
      <w:r w:rsidR="00053B77">
        <w:rPr>
          <w:shd w:val="clear" w:color="auto" w:fill="FFFFFF"/>
        </w:rPr>
        <w:t xml:space="preserve"> (BWUK) </w:t>
      </w:r>
      <w:r w:rsidR="00A217E6">
        <w:rPr>
          <w:shd w:val="clear" w:color="auto" w:fill="FFFFFF"/>
        </w:rPr>
        <w:t>oraz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jego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wartości</w:t>
      </w:r>
      <w:r w:rsidR="00053B77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składowe według lat</w:t>
      </w:r>
    </w:p>
    <w:p w:rsidR="00B35A63" w:rsidP="00A866F2" w:rsidRDefault="00FD7BD2" w14:paraId="073F2A84" w14:textId="77777777">
      <w:pPr>
        <w:tabs>
          <w:tab w:val="left" w:pos="3218"/>
        </w:tabs>
      </w:pPr>
      <w:r>
        <w:tab/>
      </w:r>
    </w:p>
    <w:tbl>
      <w:tblPr>
        <w:tblStyle w:val="Siatkatabelijasna"/>
        <w:tblpPr w:leftFromText="141" w:rightFromText="141" w:vertAnchor="text" w:horzAnchor="margin" w:tblpY="596"/>
        <w:tblW w:w="8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Wyprzedzający wskaźnik ufności konsumenckiej"/>
      </w:tblPr>
      <w:tblGrid>
        <w:gridCol w:w="709"/>
        <w:gridCol w:w="851"/>
        <w:gridCol w:w="1275"/>
        <w:gridCol w:w="1418"/>
        <w:gridCol w:w="1422"/>
        <w:gridCol w:w="1129"/>
        <w:gridCol w:w="1240"/>
      </w:tblGrid>
      <w:tr w:rsidRPr="00FA5128" w:rsidR="00A866F2" w:rsidTr="00066C7C" w14:paraId="134A748B" w14:textId="77777777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:rsidRPr="0078772C" w:rsidR="00A866F2" w:rsidP="00FC64E0" w:rsidRDefault="00A866F2" w14:paraId="1D4ECED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lastRenderedPageBreak/>
              <w:t>Okres badania ankietowego</w:t>
            </w:r>
          </w:p>
          <w:p w:rsidRPr="0078772C" w:rsidR="00A866F2" w:rsidP="00FC64E0" w:rsidRDefault="00A866F2" w14:paraId="7360D8A0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8772C" w:rsidR="00A866F2" w:rsidP="00FC64E0" w:rsidRDefault="00A866F2" w14:paraId="656374DF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color w:val="000000" w:themeColor="text1"/>
                <w:szCs w:val="19"/>
              </w:rPr>
            </w:pPr>
          </w:p>
          <w:p w:rsidRPr="0078772C" w:rsidR="00A866F2" w:rsidP="00FC64E0" w:rsidRDefault="00A866F2" w14:paraId="33878DD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Rok     Kwartał </w:t>
            </w:r>
          </w:p>
          <w:p w:rsidRPr="0078772C" w:rsidR="00A866F2" w:rsidP="00FC64E0" w:rsidRDefault="00A866F2" w14:paraId="725A44F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" w:hAnsi="Fira Sans" w:cs="Arial"/>
                <w:color w:val="000000" w:themeColor="text1"/>
                <w:szCs w:val="19"/>
              </w:rPr>
            </w:pPr>
            <w:r w:rsidRPr="0078772C">
              <w:rPr>
                <w:rFonts w:ascii="Fira Sans" w:hAnsi="Fira Sans" w:cs="Arial"/>
                <w:color w:val="000000" w:themeColor="text1"/>
                <w:szCs w:val="19"/>
              </w:rPr>
              <w:t xml:space="preserve">            Miesiąc</w:t>
            </w:r>
          </w:p>
        </w:tc>
        <w:tc>
          <w:tcPr>
            <w:tcW w:w="1275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0C152807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Zmiany sytuacji finansowej gospodarstwa domowego  </w:t>
            </w:r>
          </w:p>
        </w:tc>
        <w:tc>
          <w:tcPr>
            <w:tcW w:w="1418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22AD5C1A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ogólnej sytuacji ekonomicznej kraju</w:t>
            </w:r>
          </w:p>
        </w:tc>
        <w:tc>
          <w:tcPr>
            <w:tcW w:w="1422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6FB316D4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Zmiany poziomu bezrobocia</w:t>
            </w:r>
          </w:p>
        </w:tc>
        <w:tc>
          <w:tcPr>
            <w:tcW w:w="1129" w:type="dxa"/>
            <w:tcBorders>
              <w:top w:val="nil"/>
              <w:bottom w:val="single" w:color="212492" w:sz="4" w:space="0"/>
            </w:tcBorders>
            <w:vAlign w:val="center"/>
          </w:tcPr>
          <w:p w:rsidRPr="0078772C" w:rsidR="00A866F2" w:rsidP="00FC64E0" w:rsidRDefault="00A866F2" w14:paraId="447FA47F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Oszczędzanie pieniędzy</w:t>
            </w:r>
          </w:p>
        </w:tc>
        <w:tc>
          <w:tcPr>
            <w:tcW w:w="1240" w:type="dxa"/>
            <w:vMerge w:val="restart"/>
            <w:tcBorders>
              <w:top w:val="nil"/>
            </w:tcBorders>
            <w:vAlign w:val="center"/>
          </w:tcPr>
          <w:p w:rsidRPr="0078772C" w:rsidR="00A866F2" w:rsidP="00FC64E0" w:rsidRDefault="00A866F2" w14:paraId="6FD6821D" w14:textId="77777777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r w:rsidRPr="0078772C">
              <w:rPr>
                <w:rFonts w:ascii="Fira Sans" w:hAnsi="Fira Sans"/>
                <w:color w:val="000000" w:themeColor="text1"/>
                <w:sz w:val="19"/>
                <w:szCs w:val="19"/>
              </w:rPr>
              <w:t>Wskaźnik ufności konsumenckiej WWUK</w:t>
            </w:r>
          </w:p>
        </w:tc>
      </w:tr>
      <w:tr w:rsidRPr="00FA5128" w:rsidR="00A866F2" w:rsidTr="00066C7C" w14:paraId="6C2951E6" w14:textId="77777777">
        <w:trPr>
          <w:trHeight w:val="20"/>
        </w:trPr>
        <w:tc>
          <w:tcPr>
            <w:tcW w:w="1560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78772C" w:rsidR="00A866F2" w:rsidP="00FC64E0" w:rsidRDefault="00A866F2" w14:paraId="2A65C274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1CE19A55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15EA7F94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2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602D1C4B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129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78772C" w:rsidR="00A866F2" w:rsidP="0078772C" w:rsidRDefault="00A866F2" w14:paraId="3DA346AF" w14:textId="77777777">
            <w:pPr>
              <w:spacing w:before="0" w:after="0" w:line="180" w:lineRule="exact"/>
              <w:jc w:val="center"/>
              <w:rPr>
                <w:color w:val="000000" w:themeColor="text1"/>
                <w:szCs w:val="19"/>
              </w:rPr>
            </w:pPr>
            <w:r w:rsidRPr="0078772C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240" w:type="dxa"/>
            <w:vMerge/>
            <w:tcBorders>
              <w:bottom w:val="single" w:color="212492" w:sz="12" w:space="0"/>
            </w:tcBorders>
            <w:vAlign w:val="center"/>
          </w:tcPr>
          <w:p w:rsidRPr="0078772C" w:rsidR="00A866F2" w:rsidP="00FC64E0" w:rsidRDefault="00A866F2" w14:paraId="3BDB6E75" w14:textId="77777777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Pr="00FA5128" w:rsidR="002A3665" w:rsidTr="00066C7C" w14:paraId="4D987CCF" w14:textId="77777777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:rsidRPr="0078772C" w:rsidR="002A3665" w:rsidP="00FC64E0" w:rsidRDefault="002A3665" w14:paraId="0837C4C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12" w:space="0"/>
              <w:bottom w:val="single" w:color="001D77" w:sz="4" w:space="0"/>
              <w:right w:val="single" w:color="212492" w:sz="4" w:space="0"/>
            </w:tcBorders>
            <w:vAlign w:val="center"/>
          </w:tcPr>
          <w:p w:rsidRPr="0078772C" w:rsidR="002A3665" w:rsidP="00196061" w:rsidRDefault="006A1BAD" w14:paraId="5E844F5E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>
              <w:rPr>
                <w:rFonts w:cs="Arial"/>
                <w:color w:val="000000" w:themeColor="text1"/>
                <w:szCs w:val="19"/>
              </w:rPr>
              <w:t>s</w:t>
            </w:r>
            <w:r w:rsidRPr="0078772C" w:rsidR="002A3665">
              <w:rPr>
                <w:rFonts w:cs="Arial"/>
                <w:color w:val="000000" w:themeColor="text1"/>
                <w:szCs w:val="19"/>
              </w:rPr>
              <w:t>aldo</w:t>
            </w:r>
            <w:r w:rsidR="003160FF">
              <w:rPr>
                <w:rFonts w:cs="Arial"/>
                <w:color w:val="000000" w:themeColor="text1"/>
                <w:szCs w:val="19"/>
              </w:rPr>
              <w:t xml:space="preserve"> ocen</w:t>
            </w:r>
          </w:p>
        </w:tc>
        <w:tc>
          <w:tcPr>
            <w:tcW w:w="1240" w:type="dxa"/>
            <w:tcBorders>
              <w:top w:val="nil"/>
              <w:left w:val="single" w:color="212492" w:sz="4" w:space="0"/>
              <w:bottom w:val="nil"/>
            </w:tcBorders>
            <w:vAlign w:val="center"/>
          </w:tcPr>
          <w:p w:rsidRPr="0078772C" w:rsidR="002A3665" w:rsidP="00FC64E0" w:rsidRDefault="002A3665" w14:paraId="14E5C3E2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C63004" w:rsidTr="00066C7C" w14:paraId="05FB4108" w14:textId="77777777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color="212492" w:sz="4" w:space="0"/>
            </w:tcBorders>
            <w:vAlign w:val="center"/>
          </w:tcPr>
          <w:p w:rsidRPr="0078772C" w:rsidR="00C63004" w:rsidP="00FC64E0" w:rsidRDefault="00C63004" w14:paraId="6DF8E48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outlineLvl w:val="4"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4" w:space="0"/>
              <w:bottom w:val="single" w:color="212492" w:sz="4" w:space="0"/>
              <w:right w:val="nil"/>
            </w:tcBorders>
            <w:vAlign w:val="center"/>
          </w:tcPr>
          <w:p w:rsidRPr="0078772C" w:rsidR="00C63004" w:rsidP="00196061" w:rsidRDefault="00C63004" w14:paraId="00639B8F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r w:rsidRPr="0078772C">
              <w:rPr>
                <w:rFonts w:cs="Arial"/>
                <w:b/>
                <w:color w:val="000000" w:themeColor="text1"/>
                <w:szCs w:val="19"/>
              </w:rPr>
              <w:t>Lata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212492" w:sz="4" w:space="0"/>
            </w:tcBorders>
            <w:vAlign w:val="center"/>
          </w:tcPr>
          <w:p w:rsidRPr="0078772C" w:rsidR="00C63004" w:rsidP="00FC64E0" w:rsidRDefault="00C63004" w14:paraId="08537D51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2A3665" w:rsidTr="00066C7C" w14:paraId="19B176C3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2FA7F0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2EE803C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5E643F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-11,4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DC902B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379E69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-26,3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569127D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-15,1</w:t>
            </w:r>
          </w:p>
        </w:tc>
      </w:tr>
      <w:tr w:rsidRPr="00FA5128" w:rsidR="00C63004" w:rsidTr="00066C7C" w14:paraId="2BB485DA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825D7A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ECF00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642D4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-9,4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CCC3B5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20DB16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-18,0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425AAD3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-8,6</w:t>
            </w:r>
          </w:p>
        </w:tc>
      </w:tr>
      <w:tr w:rsidRPr="00FA5128" w:rsidR="002A3665" w:rsidTr="00066C7C" w14:paraId="32CE44D6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77FD8B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0EAA644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9D6230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6709B9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8,5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7B0DF45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-10,6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61631FF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-0,3</w:t>
            </w:r>
          </w:p>
        </w:tc>
      </w:tr>
      <w:tr w:rsidRPr="00FA5128" w:rsidR="00BA728E" w:rsidTr="00066C7C" w14:paraId="3588D62A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BA728E" w14:paraId="2E33941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0BC61C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3,6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4A4390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1D0ED27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12,6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BA728E" w:rsidP="002A3665" w:rsidRDefault="00CC5415" w14:paraId="5CADD2E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-7,5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BA728E" w:rsidP="002A3665" w:rsidRDefault="00CC5415" w14:paraId="138021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2,9</w:t>
            </w:r>
          </w:p>
        </w:tc>
      </w:tr>
      <w:tr w:rsidRPr="00FA5128" w:rsidR="00730701" w:rsidTr="00066C7C" w14:paraId="75E00AB2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730701" w14:paraId="5D8CE66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016F821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6,3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2DDD83B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1,2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2611FC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7,7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730701" w:rsidP="002A3665" w:rsidRDefault="00E9568F" w14:paraId="1AFDD4D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730701" w:rsidP="002A3665" w:rsidRDefault="00E9568F" w14:paraId="16DB4B2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4,0</w:t>
            </w:r>
          </w:p>
        </w:tc>
      </w:tr>
      <w:tr w:rsidRPr="00FA5128" w:rsidR="000C7CDE" w:rsidTr="00066C7C" w14:paraId="59866A2C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0C7CDE" w14:paraId="2F0755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475C516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3BACC2E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-29,1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6DBCE40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-39,4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0C7CDE" w:rsidP="002A3665" w:rsidRDefault="00FE7C26" w14:paraId="028442B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-0,9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0C7CDE" w:rsidP="002A3665" w:rsidRDefault="00FE7C26" w14:paraId="270081F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-19,5</w:t>
            </w:r>
          </w:p>
        </w:tc>
      </w:tr>
      <w:tr w:rsidRPr="00FA5128" w:rsidR="0091412D" w:rsidTr="00066C7C" w14:paraId="7457CEB7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91412D" w14:paraId="14A4067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8772C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7399771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-8,2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617BC35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-27,5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6400D95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-24,6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91412D" w:rsidP="002A3665" w:rsidRDefault="00B666BF" w14:paraId="0F9F7D9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0,2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91412D" w:rsidP="002A3665" w:rsidRDefault="00B666BF" w14:paraId="74A18AD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78772C">
              <w:rPr>
                <w:rFonts w:cs="Arial"/>
                <w:szCs w:val="19"/>
              </w:rPr>
              <w:t>-15,0</w:t>
            </w:r>
          </w:p>
        </w:tc>
      </w:tr>
      <w:tr w:rsidRPr="00FA5128" w:rsidR="00190D84" w:rsidTr="00066C7C" w14:paraId="00E0CE0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190D84" w14:paraId="67A22B4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53642D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4538ED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33F2EB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78772C" w:rsidR="00190D84" w:rsidP="002A3665" w:rsidRDefault="00684BEB" w14:paraId="0946FD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78772C" w:rsidR="00190D84" w:rsidP="002A3665" w:rsidRDefault="00684BEB" w14:paraId="037D819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-29,5</w:t>
            </w:r>
          </w:p>
        </w:tc>
      </w:tr>
      <w:tr w:rsidRPr="00FA5128" w:rsidR="00B736B9" w:rsidTr="00066C7C" w14:paraId="2826E877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B9" w14:paraId="4B4DA6E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7D08F87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5C31890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7363E06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-14,1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36B9" w:rsidP="002A3665" w:rsidRDefault="00B736A7" w14:paraId="59A40A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36B9" w:rsidP="002A3665" w:rsidRDefault="00B736A7" w14:paraId="05444C1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-14,8</w:t>
            </w:r>
          </w:p>
        </w:tc>
      </w:tr>
      <w:tr w:rsidRPr="00FA5128" w:rsidR="007F638C" w:rsidTr="00066C7C" w14:paraId="58E13CF4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7F638C" w14:paraId="77B0F13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5A23094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0D28908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683DAF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F638C" w:rsidP="002A3665" w:rsidRDefault="002D2A75" w14:paraId="2174A39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F638C" w:rsidP="002A3665" w:rsidRDefault="002D2A75" w14:paraId="12B585F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-8,7</w:t>
            </w:r>
          </w:p>
        </w:tc>
      </w:tr>
      <w:tr w:rsidRPr="00FA5128" w:rsidR="00B712BA" w:rsidTr="00066C7C" w14:paraId="1889BE9F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B712BA" w14:paraId="53EC4FE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2BC1528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32875B6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0DC998B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7D518D" w14:paraId="09F5783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12BA" w:rsidP="002A3665" w:rsidRDefault="007D518D" w14:paraId="2911522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-7,9</w:t>
            </w:r>
          </w:p>
        </w:tc>
      </w:tr>
      <w:tr w:rsidRPr="00FA5128" w:rsidR="00C63004" w:rsidTr="00066C7C" w14:paraId="2F49011C" w14:textId="77777777">
        <w:trPr>
          <w:trHeight w:val="124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right w:val="nil"/>
            </w:tcBorders>
            <w:vAlign w:val="bottom"/>
          </w:tcPr>
          <w:p w:rsidRPr="0078772C" w:rsidR="00C63004" w:rsidP="002A3665" w:rsidRDefault="00C63004" w14:paraId="7762976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78772C" w:rsidR="00C63004" w:rsidP="00AF2F1E" w:rsidRDefault="00C63004" w14:paraId="1C581D3F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Kwartały</w:t>
            </w:r>
          </w:p>
        </w:tc>
        <w:tc>
          <w:tcPr>
            <w:tcW w:w="1240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8772C" w:rsidR="00C63004" w:rsidP="002A3665" w:rsidRDefault="00C63004" w14:paraId="7B66BC0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692772" w:rsidTr="00066C7C" w14:paraId="1E571A1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92772" w:rsidP="002A3665" w:rsidRDefault="00692772" w14:paraId="1EBC669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692772" w:rsidP="002A3665" w:rsidRDefault="00692772" w14:paraId="3CB96DE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92772" w:rsidP="002A3665" w:rsidRDefault="005A3AB7" w14:paraId="30B9FAB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92772" w:rsidP="002A3665" w:rsidRDefault="005A3AB7" w14:paraId="69D49A2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92772" w:rsidP="002A3665" w:rsidRDefault="005A3AB7" w14:paraId="1C2B535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92772" w:rsidP="002A3665" w:rsidRDefault="005A3AB7" w14:paraId="452903C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8,9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92772" w:rsidP="002A3665" w:rsidRDefault="005A3AB7" w14:paraId="5182B49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-10,2</w:t>
            </w:r>
          </w:p>
        </w:tc>
      </w:tr>
      <w:tr w:rsidRPr="00FA5128" w:rsidR="00DA15FF" w:rsidTr="00066C7C" w14:paraId="4038D80C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A15FF" w:rsidP="002A3665" w:rsidRDefault="00DA15FF" w14:paraId="0E919DC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DA15FF" w:rsidP="002A3665" w:rsidRDefault="00DA15FF" w14:paraId="035ED3E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67F515D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4054DFA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-18,7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1314189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2A3665" w:rsidRDefault="006B7267" w14:paraId="0500A2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A15FF" w:rsidP="002A3665" w:rsidRDefault="006B7267" w14:paraId="0458080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-8,4</w:t>
            </w:r>
          </w:p>
        </w:tc>
      </w:tr>
      <w:tr w:rsidRPr="00FA5128" w:rsidR="00B12A4E" w:rsidTr="00066C7C" w14:paraId="130F760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12A4E" w:rsidP="002A3665" w:rsidRDefault="00B12A4E" w14:paraId="5FC5269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12A4E" w:rsidP="002A3665" w:rsidRDefault="00B12A4E" w14:paraId="29664DB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54C03DA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6E0AC14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2DA6B4A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12A4E" w:rsidP="002A3665" w:rsidRDefault="00774FB5" w14:paraId="6F6DA3D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12A4E" w:rsidP="002A3665" w:rsidRDefault="00774FB5" w14:paraId="5C325C6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-6,1</w:t>
            </w:r>
          </w:p>
        </w:tc>
      </w:tr>
      <w:tr w:rsidRPr="00FA5128" w:rsidR="00B712BA" w:rsidTr="00066C7C" w14:paraId="5B87D59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12BA" w:rsidP="002A3665" w:rsidRDefault="00B712BA" w14:paraId="532F63C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712BA" w:rsidP="002A3665" w:rsidRDefault="00B712BA" w14:paraId="5C147BF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18E4EAC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210ECC2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4FBAA61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-21,8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2A3665" w:rsidRDefault="000B1574" w14:paraId="4681D95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13,1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712BA" w:rsidP="002A3665" w:rsidRDefault="000B1574" w14:paraId="7E7B4EB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-7,0</w:t>
            </w:r>
          </w:p>
        </w:tc>
      </w:tr>
      <w:tr w:rsidRPr="00FA5128" w:rsidR="00AF2F1E" w:rsidTr="00066C7C" w14:paraId="187EF9C3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Pr="0078772C" w:rsidR="00AF2F1E" w:rsidP="00AF2F1E" w:rsidRDefault="00AF2F1E" w14:paraId="0518E4BC" w14:textId="77777777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244" w:type="dxa"/>
            <w:gridSpan w:val="4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78772C" w:rsidR="00AF2F1E" w:rsidP="00AF2F1E" w:rsidRDefault="00AF2F1E" w14:paraId="270BB799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r w:rsidRPr="0078772C">
              <w:rPr>
                <w:rFonts w:cs="Arial"/>
                <w:b/>
                <w:bCs/>
                <w:snapToGrid w:val="0"/>
                <w:color w:val="000000"/>
                <w:szCs w:val="19"/>
              </w:rPr>
              <w:t>Miesiące</w:t>
            </w:r>
          </w:p>
        </w:tc>
        <w:tc>
          <w:tcPr>
            <w:tcW w:w="1240" w:type="dxa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78772C" w:rsidR="00AF2F1E" w:rsidP="00AF2F1E" w:rsidRDefault="00AF2F1E" w14:paraId="078F1E02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09359F" w:rsidTr="00066C7C" w14:paraId="1CCCDBEF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09359F" w:rsidP="002D2A75" w:rsidRDefault="0009359F" w14:paraId="5A4068C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9359F" w:rsidP="002D2A75" w:rsidRDefault="0009359F" w14:paraId="7401A52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D2A75" w:rsidR="0009359F" w:rsidP="002D2A75" w:rsidRDefault="006B0FF9" w14:paraId="7E2A1F8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D2A75" w:rsidR="0009359F" w:rsidP="002D2A75" w:rsidRDefault="006B0FF9" w14:paraId="3108BE8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D2A75" w:rsidR="0009359F" w:rsidP="002D2A75" w:rsidRDefault="006B0FF9" w14:paraId="378259A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2D2A75" w:rsidR="0009359F" w:rsidP="002D2A75" w:rsidRDefault="006B0FF9" w14:paraId="1EB6F56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2D2A75" w:rsidR="0009359F" w:rsidP="002D2A75" w:rsidRDefault="006B0FF9" w14:paraId="6BF122B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-9,9</w:t>
            </w:r>
          </w:p>
        </w:tc>
      </w:tr>
      <w:tr w:rsidRPr="00FA5128" w:rsidR="00AB6EBB" w:rsidTr="00066C7C" w14:paraId="50237691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B6EBB" w:rsidP="002D2A75" w:rsidRDefault="00AB6EBB" w14:paraId="7A1E2E9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AB6EBB" w14:paraId="72ED939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FD524D" w14:paraId="1F431DA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FD524D" w14:paraId="6CD68DB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FD524D" w14:paraId="7E07F98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-22,7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B6EBB" w:rsidP="002D2A75" w:rsidRDefault="00FD524D" w14:paraId="12FC8BA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7,7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B6EBB" w:rsidP="002D2A75" w:rsidRDefault="00FD524D" w14:paraId="7D8771B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-10,8</w:t>
            </w:r>
          </w:p>
        </w:tc>
      </w:tr>
      <w:tr w:rsidRPr="00FA5128" w:rsidR="0011323F" w:rsidTr="00066C7C" w14:paraId="40E162E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1323F" w:rsidP="0011323F" w:rsidRDefault="0011323F" w14:paraId="7B886BE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3BA10F02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2CC9844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-6,5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49E4C6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-24</w:t>
            </w:r>
            <w:r>
              <w:rPr>
                <w:rFonts w:cs="Arial"/>
                <w:szCs w:val="19"/>
              </w:rPr>
              <w:t>,0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688FB3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-20,6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1323F" w:rsidP="0011323F" w:rsidRDefault="0011323F" w14:paraId="6BF089D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11,7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11323F" w:rsidP="0011323F" w:rsidRDefault="0011323F" w14:paraId="05E5184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11323F">
              <w:rPr>
                <w:rFonts w:cs="Arial"/>
                <w:szCs w:val="19"/>
              </w:rPr>
              <w:t>-9,8</w:t>
            </w:r>
          </w:p>
        </w:tc>
      </w:tr>
      <w:tr w:rsidRPr="00FA5128" w:rsidR="0099398A" w:rsidTr="00066C7C" w14:paraId="7F6E5D31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9398A" w:rsidP="0011323F" w:rsidRDefault="0099398A" w14:paraId="219B8B6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9398A" w:rsidP="0011323F" w:rsidRDefault="0099398A" w14:paraId="6740190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210D123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0D8168D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389F6F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99398A" w:rsidP="0011323F" w:rsidRDefault="00901F88" w14:paraId="5784425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9,2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11323F" w:rsidR="0099398A" w:rsidP="0011323F" w:rsidRDefault="00901F88" w14:paraId="07F28F4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-11,8</w:t>
            </w:r>
          </w:p>
        </w:tc>
      </w:tr>
      <w:tr w:rsidRPr="00FA5128" w:rsidR="00225BED" w:rsidTr="00066C7C" w14:paraId="03FD5A1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25BED" w:rsidP="0011323F" w:rsidRDefault="00225BED" w14:paraId="47FA23E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225BED" w14:paraId="62411024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751515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44D8B44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488A17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-20,0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25BED" w:rsidP="0011323F" w:rsidRDefault="00467A89" w14:paraId="74AFFEE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225BED" w:rsidP="0011323F" w:rsidRDefault="00467A89" w14:paraId="1ED2471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-8,9</w:t>
            </w:r>
          </w:p>
        </w:tc>
      </w:tr>
      <w:tr w:rsidRPr="00FA5128" w:rsidR="00DA15FF" w:rsidTr="00066C7C" w14:paraId="1B6EB4EF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A15FF" w:rsidP="0011323F" w:rsidRDefault="00DA15FF" w14:paraId="2975714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DA15FF" w14:paraId="1986A91A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5E11FFC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-1,2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738EF52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-14,7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4E607E7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A15FF" w:rsidP="0011323F" w:rsidRDefault="004837A9" w14:paraId="66DF666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13,8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A15FF" w:rsidP="0011323F" w:rsidRDefault="004837A9" w14:paraId="2369585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-4,6</w:t>
            </w:r>
          </w:p>
        </w:tc>
      </w:tr>
      <w:tr w:rsidRPr="00FA5128" w:rsidR="00710E6C" w:rsidTr="00066C7C" w14:paraId="5C284A7E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10E6C" w:rsidP="0011323F" w:rsidRDefault="00710E6C" w14:paraId="011FF89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710E6C" w14:paraId="428F6795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12858C9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286FF49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-19,8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6A064BD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10E6C" w:rsidP="0011323F" w:rsidRDefault="00B52279" w14:paraId="0E98904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10E6C" w:rsidP="0011323F" w:rsidRDefault="00B52279" w14:paraId="0DE3184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-7,7</w:t>
            </w:r>
          </w:p>
        </w:tc>
      </w:tr>
      <w:tr w:rsidRPr="00FA5128" w:rsidR="007D2AD0" w:rsidTr="00066C7C" w14:paraId="66BFD5A7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D2AD0" w:rsidP="0011323F" w:rsidRDefault="007D2AD0" w14:paraId="10BE9BA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D2AD0" w14:paraId="7B66A51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2BD774F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-2,1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03AFD2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0B2A272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D2AD0" w:rsidP="0011323F" w:rsidRDefault="007E5D99" w14:paraId="6B2CC9AC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7D2AD0" w:rsidP="0011323F" w:rsidRDefault="007E5D99" w14:paraId="3041C8C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-6,3</w:t>
            </w:r>
          </w:p>
        </w:tc>
      </w:tr>
      <w:tr w:rsidRPr="00FA5128" w:rsidR="00316349" w:rsidTr="009D7430" w14:paraId="69CFF6DA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16349" w:rsidP="00316349" w:rsidRDefault="00316349" w14:paraId="6874485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16349" w:rsidP="00316349" w:rsidRDefault="00316349" w14:paraId="50077E21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4A7E99F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-2,3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75E6959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-11,5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2A05A66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-16,9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16349" w:rsidP="00316349" w:rsidRDefault="00316349" w14:paraId="35CDDA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13,6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16349" w:rsidP="00316349" w:rsidRDefault="00316349" w14:paraId="35571BB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CE4D84">
              <w:t>-4,3</w:t>
            </w:r>
          </w:p>
        </w:tc>
      </w:tr>
      <w:tr w:rsidRPr="00FA5128" w:rsidR="00786C80" w:rsidTr="009D7430" w14:paraId="7F0F2853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786C80" w:rsidP="00316349" w:rsidRDefault="00786C80" w14:paraId="6A3DF73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786C80" w:rsidP="00316349" w:rsidRDefault="00786C80" w14:paraId="6640DF27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61BDB887" w14:textId="77777777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465CF952" w14:textId="77777777">
            <w:pPr>
              <w:spacing w:before="0" w:after="0" w:line="240" w:lineRule="auto"/>
              <w:contextualSpacing/>
              <w:jc w:val="right"/>
            </w:pPr>
            <w:r>
              <w:t>-16,1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77D5964D" w14:textId="77777777">
            <w:pPr>
              <w:spacing w:before="0" w:after="0" w:line="240" w:lineRule="auto"/>
              <w:contextualSpacing/>
              <w:jc w:val="right"/>
            </w:pPr>
            <w:r>
              <w:t>-19,6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Pr="00CE4D84" w:rsidR="00786C80" w:rsidP="00316349" w:rsidRDefault="00186C5A" w14:paraId="57F40E2B" w14:textId="77777777">
            <w:pPr>
              <w:spacing w:before="0" w:after="0" w:line="240" w:lineRule="auto"/>
              <w:contextualSpacing/>
              <w:jc w:val="right"/>
            </w:pPr>
            <w:r>
              <w:t>13,4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Pr="00CE4D84" w:rsidR="00786C80" w:rsidP="00316349" w:rsidRDefault="00186C5A" w14:paraId="48D06DC0" w14:textId="77777777">
            <w:pPr>
              <w:spacing w:before="0" w:after="0" w:line="240" w:lineRule="auto"/>
              <w:contextualSpacing/>
              <w:jc w:val="right"/>
            </w:pPr>
            <w:r>
              <w:t>-6,6</w:t>
            </w:r>
          </w:p>
        </w:tc>
      </w:tr>
      <w:tr w:rsidRPr="00FA5128" w:rsidR="006442AC" w:rsidTr="009D7430" w14:paraId="7831B969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442AC" w:rsidP="00316349" w:rsidRDefault="006442AC" w14:paraId="038B069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442AC" w:rsidP="00316349" w:rsidRDefault="006442AC" w14:paraId="0788B43D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2277326C" w14:textId="77777777">
            <w:pPr>
              <w:spacing w:before="0" w:after="0" w:line="240" w:lineRule="auto"/>
              <w:contextualSpacing/>
              <w:jc w:val="right"/>
            </w:pPr>
            <w:r>
              <w:t>-1,9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51D61DCB" w14:textId="77777777">
            <w:pPr>
              <w:spacing w:before="0" w:after="0" w:line="240" w:lineRule="auto"/>
              <w:contextualSpacing/>
              <w:jc w:val="right"/>
            </w:pPr>
            <w:r>
              <w:t>-15,2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1E41D64E" w14:textId="77777777">
            <w:pPr>
              <w:spacing w:before="0" w:after="0" w:line="240" w:lineRule="auto"/>
              <w:contextualSpacing/>
              <w:jc w:val="right"/>
            </w:pPr>
            <w:r>
              <w:t>-24,3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6442AC" w:rsidP="00316349" w:rsidRDefault="00613E7B" w14:paraId="5EC734D8" w14:textId="77777777">
            <w:pPr>
              <w:spacing w:before="0" w:after="0" w:line="240" w:lineRule="auto"/>
              <w:contextualSpacing/>
              <w:jc w:val="right"/>
            </w:pPr>
            <w:r>
              <w:t>11,5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6442AC" w:rsidP="00316349" w:rsidRDefault="00613E7B" w14:paraId="1B431963" w14:textId="77777777">
            <w:pPr>
              <w:spacing w:before="0" w:after="0" w:line="240" w:lineRule="auto"/>
              <w:contextualSpacing/>
              <w:jc w:val="right"/>
            </w:pPr>
            <w:r>
              <w:t>-7,5</w:t>
            </w:r>
          </w:p>
        </w:tc>
      </w:tr>
      <w:tr w:rsidRPr="00FA5128" w:rsidR="00B712BA" w:rsidTr="009D7430" w14:paraId="6350B938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712BA" w:rsidP="00316349" w:rsidRDefault="00B712BA" w14:paraId="26A2F82B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712BA" w:rsidP="00316349" w:rsidRDefault="00B712BA" w14:paraId="55174962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7967248B" w14:textId="77777777">
            <w:pPr>
              <w:spacing w:before="0" w:after="0" w:line="240" w:lineRule="auto"/>
              <w:contextualSpacing/>
              <w:jc w:val="right"/>
            </w:pPr>
            <w:r>
              <w:t>-4,0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04F1D093" w14:textId="77777777">
            <w:pPr>
              <w:spacing w:before="0" w:after="0" w:line="240" w:lineRule="auto"/>
              <w:contextualSpacing/>
              <w:jc w:val="right"/>
            </w:pPr>
            <w:r>
              <w:t>-16,9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4BDB566B" w14:textId="77777777">
            <w:pPr>
              <w:spacing w:before="0" w:after="0" w:line="240" w:lineRule="auto"/>
              <w:contextualSpacing/>
              <w:jc w:val="right"/>
            </w:pPr>
            <w:r>
              <w:t>-21,5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712BA" w:rsidP="00316349" w:rsidRDefault="00CC2C61" w14:paraId="388F177F" w14:textId="77777777">
            <w:pPr>
              <w:spacing w:before="0" w:after="0" w:line="240" w:lineRule="auto"/>
              <w:contextualSpacing/>
              <w:jc w:val="right"/>
            </w:pPr>
            <w:r>
              <w:t>14,3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712BA" w:rsidP="00316349" w:rsidRDefault="00CC2C61" w14:paraId="648527B2" w14:textId="77777777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Pr="00FA5128" w:rsidR="003A61C1" w:rsidTr="009D7430" w14:paraId="22615436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3A61C1" w:rsidP="00316349" w:rsidRDefault="003A61C1" w14:paraId="2ADE863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A61C1" w:rsidP="00316349" w:rsidRDefault="003A61C1" w14:paraId="35CFC2E6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7E74C000" w14:textId="77777777">
            <w:pPr>
              <w:spacing w:before="0" w:after="0" w:line="240" w:lineRule="auto"/>
              <w:contextualSpacing/>
              <w:jc w:val="right"/>
            </w:pPr>
            <w:r>
              <w:t>-2,8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5FF6C705" w14:textId="77777777">
            <w:pPr>
              <w:spacing w:before="0" w:after="0" w:line="240" w:lineRule="auto"/>
              <w:contextualSpacing/>
              <w:jc w:val="right"/>
            </w:pPr>
            <w:r>
              <w:t>-16,6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193DF0F2" w14:textId="77777777">
            <w:pPr>
              <w:spacing w:before="0" w:after="0" w:line="240" w:lineRule="auto"/>
              <w:contextualSpacing/>
              <w:jc w:val="right"/>
            </w:pPr>
            <w:r>
              <w:t>-23,2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3A61C1" w:rsidP="00316349" w:rsidRDefault="00B66F1C" w14:paraId="78513D7E" w14:textId="77777777">
            <w:pPr>
              <w:spacing w:before="0" w:after="0" w:line="240" w:lineRule="auto"/>
              <w:contextualSpacing/>
              <w:jc w:val="right"/>
            </w:pPr>
            <w:r>
              <w:t>16,0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3A61C1" w:rsidP="00316349" w:rsidRDefault="00B66F1C" w14:paraId="5FB0F2D9" w14:textId="77777777">
            <w:pPr>
              <w:spacing w:before="0" w:after="0" w:line="240" w:lineRule="auto"/>
              <w:contextualSpacing/>
              <w:jc w:val="right"/>
            </w:pPr>
            <w:r>
              <w:t>-6,7</w:t>
            </w:r>
          </w:p>
        </w:tc>
      </w:tr>
      <w:tr w:rsidRPr="00FA5128" w:rsidR="00CA59C8" w:rsidTr="009D7430" w14:paraId="658525B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A59C8" w:rsidP="00316349" w:rsidRDefault="00CA59C8" w14:paraId="0AE86C3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A59C8" w:rsidP="00316349" w:rsidRDefault="00CA59C8" w14:paraId="118D4B16" w14:textId="7777777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7486462F" w14:textId="77777777">
            <w:pPr>
              <w:spacing w:before="0" w:after="0" w:line="240" w:lineRule="auto"/>
              <w:contextualSpacing/>
              <w:jc w:val="right"/>
            </w:pPr>
            <w:r>
              <w:t>-2,4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5E3F65F2" w14:textId="77777777">
            <w:pPr>
              <w:spacing w:before="0" w:after="0" w:line="240" w:lineRule="auto"/>
              <w:contextualSpacing/>
              <w:jc w:val="right"/>
            </w:pPr>
            <w:r>
              <w:t>-13,9</w:t>
            </w:r>
          </w:p>
        </w:tc>
        <w:tc>
          <w:tcPr>
            <w:tcW w:w="142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4136CBE8" w14:textId="77777777">
            <w:pPr>
              <w:spacing w:before="0" w:after="0" w:line="240" w:lineRule="auto"/>
              <w:contextualSpacing/>
              <w:jc w:val="right"/>
            </w:pPr>
            <w:r>
              <w:t>-23,9</w:t>
            </w:r>
          </w:p>
        </w:tc>
        <w:tc>
          <w:tcPr>
            <w:tcW w:w="112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CA59C8" w:rsidP="00316349" w:rsidRDefault="00057233" w14:paraId="6E3958B2" w14:textId="77777777">
            <w:pPr>
              <w:spacing w:before="0" w:after="0" w:line="240" w:lineRule="auto"/>
              <w:contextualSpacing/>
              <w:jc w:val="right"/>
            </w:pPr>
            <w:r>
              <w:t>12,3</w:t>
            </w:r>
          </w:p>
        </w:tc>
        <w:tc>
          <w:tcPr>
            <w:tcW w:w="124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CA59C8" w:rsidP="00316349" w:rsidRDefault="00057233" w14:paraId="290CA791" w14:textId="77777777">
            <w:pPr>
              <w:spacing w:before="0" w:after="0" w:line="240" w:lineRule="auto"/>
              <w:contextualSpacing/>
              <w:jc w:val="right"/>
            </w:pPr>
            <w:r>
              <w:t>-7,0</w:t>
            </w:r>
          </w:p>
        </w:tc>
      </w:tr>
      <w:tr w:rsidRPr="00FA5128" w:rsidR="002A3665" w:rsidTr="00066C7C" w14:paraId="5567C1AF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78772C" w:rsidR="00E41497" w:rsidP="002A3665" w:rsidRDefault="00E41497" w14:paraId="4005A91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3435952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06A6D36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2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4909DE8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2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78772C" w:rsidR="002A3665" w:rsidP="002A3665" w:rsidRDefault="002A3665" w14:paraId="1AAACA6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40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78772C" w:rsidR="002A3665" w:rsidP="002A3665" w:rsidRDefault="002A3665" w14:paraId="2523470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:rsidRPr="00973BFB" w:rsidR="004E61ED" w:rsidP="00A866F2" w:rsidRDefault="0093660E" w14:paraId="087E4BFE" w14:textId="77777777">
      <w:pPr>
        <w:ind w:left="851" w:hanging="851"/>
        <w:rPr>
          <w:b/>
          <w:spacing w:val="-2"/>
          <w:szCs w:val="19"/>
          <w:shd w:val="clear" w:color="auto" w:fill="FFFFFF"/>
        </w:rPr>
      </w:pPr>
      <w:r w:rsidRPr="00973BF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editId="49E1DBF1" wp14:anchorId="0548834D">
                <wp:simplePos x="0" y="0"/>
                <wp:positionH relativeFrom="column">
                  <wp:posOffset>5242560</wp:posOffset>
                </wp:positionH>
                <wp:positionV relativeFrom="paragraph">
                  <wp:posOffset>310325</wp:posOffset>
                </wp:positionV>
                <wp:extent cx="1725295" cy="1579245"/>
                <wp:effectExtent l="0" t="0" r="0" b="1905"/>
                <wp:wrapTight wrapText="bothSides">
                  <wp:wrapPolygon edited="0">
                    <wp:start x="715" y="0"/>
                    <wp:lineTo x="715" y="21366"/>
                    <wp:lineTo x="20749" y="21366"/>
                    <wp:lineTo x="20749" y="0"/>
                    <wp:lineTo x="715" y="0"/>
                  </wp:wrapPolygon>
                </wp:wrapTight>
                <wp:docPr id="13" name="Pole tekstowe 13" descr="Wyprzedzający wskaźnik ufności konsumenckiej jest średnią sald ocen zmian sytuacji finansowej gospo-darstwa domowego, ogólnej sytuacji ekonomicznej kraju, trendów poziomu bezrobocia (ze znakiem przeciwnym) i oszczędzania pieniędzy w najbliższych 12 miesiąca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9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660E" w:rsidR="00BE34D8" w:rsidP="00273134" w:rsidRDefault="00BE34D8" w14:paraId="65C6E730" w14:textId="77777777">
                            <w:pPr>
                              <w:spacing w:before="0" w:after="160" w:line="259" w:lineRule="auto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Wyprzedzający wskaźnik ufności konsumenckiej jest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średnią 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ocen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:</w:t>
                            </w:r>
                            <w:r w:rsidRPr="0093660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zmian sytuacji finansowej gospodarstwa domowego, ogólnej sytuacji ekonomicznej kraju, trendów poziomu bezrobocia i oszczędzania pienięd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zy w najbliższych 12 miesiącach</w:t>
                            </w:r>
                          </w:p>
                          <w:p w:rsidRPr="0093660E" w:rsidR="00BE34D8" w:rsidP="0093660E" w:rsidRDefault="00BE34D8" w14:paraId="1AA00DF5" w14:textId="77777777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style="position:absolute;left:0;text-align:left;margin-left:412.8pt;margin-top:24.45pt;width:135.85pt;height:124.3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Wyprzedzający wskaźnik ufności konsumenckiej jest średnią sald ocen zmian sytuacji finansowej gospo-darstwa domowego, ogólnej sytuacji ekonomicznej kraju, trendów poziomu bezrobocia (ze znakiem przeciwnym) i oszczędzania pieniędzy w najbliższych 12 miesiącach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" w14:anchorId="0548834D">
                <v:textbox>
                  <w:txbxContent>
                    <w:p w:rsidRPr="0093660E" w:rsidR="00BE34D8" w:rsidP="00273134" w:rsidRDefault="00BE34D8" w14:paraId="65C6E730" w14:textId="77777777">
                      <w:pPr>
                        <w:spacing w:before="0" w:after="160" w:line="259" w:lineRule="auto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Wyprzedzający wskaźnik ufności konsumenckiej jest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średnią 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ocen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:</w:t>
                      </w:r>
                      <w:r w:rsidRPr="0093660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zmian sytuacji finansowej gospodarstwa domowego, ogólnej sytuacji ekonomicznej kraju, trendów poziomu bezrobocia i oszczędzania pienięd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zy w najbliższych 12 miesiącach</w:t>
                      </w:r>
                    </w:p>
                    <w:p w:rsidRPr="0093660E" w:rsidR="00BE34D8" w:rsidP="0093660E" w:rsidRDefault="00BE34D8" w14:paraId="1AA00DF5" w14:textId="77777777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973BFB" w:rsidR="004E61ED">
        <w:rPr>
          <w:b/>
          <w:spacing w:val="-2"/>
          <w:szCs w:val="19"/>
          <w:shd w:val="clear" w:color="auto" w:fill="FFFFFF"/>
        </w:rPr>
        <w:t xml:space="preserve">Tablica 2. </w:t>
      </w:r>
      <w:r w:rsidRPr="00973BFB" w:rsidR="00A217E6">
        <w:rPr>
          <w:b/>
          <w:spacing w:val="-2"/>
          <w:szCs w:val="19"/>
          <w:shd w:val="clear" w:color="auto" w:fill="FFFFFF"/>
        </w:rPr>
        <w:t>Wyprzedzający</w:t>
      </w:r>
      <w:r w:rsidRPr="00973BFB" w:rsidR="004E61ED">
        <w:rPr>
          <w:b/>
          <w:spacing w:val="-2"/>
          <w:szCs w:val="19"/>
          <w:shd w:val="clear" w:color="auto" w:fill="FFFFFF"/>
        </w:rPr>
        <w:t xml:space="preserve"> </w:t>
      </w:r>
      <w:r w:rsidRPr="00973BFB" w:rsidR="00A217E6">
        <w:rPr>
          <w:b/>
          <w:spacing w:val="-2"/>
          <w:szCs w:val="19"/>
          <w:shd w:val="clear" w:color="auto" w:fill="FFFFFF"/>
        </w:rPr>
        <w:t>wskaźnik ufności konsumenckiej</w:t>
      </w:r>
    </w:p>
    <w:p w:rsidR="00712785" w:rsidRDefault="00712785" w14:paraId="7035F496" w14:textId="77777777">
      <w:pPr>
        <w:spacing w:before="0" w:after="160" w:line="259" w:lineRule="auto"/>
        <w:rPr>
          <w:b/>
          <w:spacing w:val="-2"/>
          <w:sz w:val="18"/>
        </w:rPr>
      </w:pPr>
      <w:r>
        <w:br w:type="page"/>
      </w:r>
    </w:p>
    <w:p w:rsidR="00C562B2" w:rsidP="00C562B2" w:rsidRDefault="007F4E3D" w14:paraId="60F509DD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47328" behindDoc="0" locked="0" layoutInCell="1" allowOverlap="1" wp14:editId="664B9F3B" wp14:anchorId="78BF8483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Wyprzedzający wskaźnik ufności konsumenckiej (WWUK) oraz jego wartości składowe według miesięcy w latach 2023–20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C562B2">
        <w:t xml:space="preserve">Wykres </w:t>
      </w:r>
      <w:r w:rsidR="00C562B2">
        <w:t>3</w:t>
      </w:r>
      <w:r w:rsidRPr="00C15772" w:rsidR="00C562B2">
        <w:t>.</w:t>
      </w:r>
      <w:r w:rsidRPr="00C15772" w:rsidR="00C562B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Wyprzedzający</w:t>
      </w:r>
      <w:r w:rsidRPr="00C15772" w:rsidR="00C562B2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wskaźnik ufności konsumenckiej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(WWUK) oraz jego wartości składowe według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miesięcy w</w:t>
      </w:r>
      <w:r w:rsidRPr="00C15772" w:rsidR="00A217E6">
        <w:rPr>
          <w:shd w:val="clear" w:color="auto" w:fill="FFFFFF"/>
        </w:rPr>
        <w:t xml:space="preserve"> </w:t>
      </w:r>
      <w:r w:rsidR="00A217E6">
        <w:rPr>
          <w:shd w:val="clear" w:color="auto" w:fill="FFFFFF"/>
        </w:rPr>
        <w:t>latach</w:t>
      </w:r>
      <w:r w:rsidR="00445C4E">
        <w:rPr>
          <w:shd w:val="clear" w:color="auto" w:fill="FFFFFF"/>
        </w:rPr>
        <w:t xml:space="preserve"> 2023–2026</w:t>
      </w:r>
    </w:p>
    <w:p w:rsidRPr="00FD7BD2" w:rsidR="00C562B2" w:rsidP="00C562B2" w:rsidRDefault="00C562B2" w14:paraId="3388485D" w14:textId="77777777"/>
    <w:p w:rsidR="00C562B2" w:rsidP="00C562B2" w:rsidRDefault="003B3271" w14:paraId="0E4CF2E7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49376" behindDoc="0" locked="0" layoutInCell="1" allowOverlap="1" wp14:editId="74E4065A" wp14:anchorId="7E288E32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Wyprzedzający wskaźnik ufności konsumenckiej (WWUK) oraz jego wartości składowe według lat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 w:rsidR="00C562B2">
        <w:t xml:space="preserve">Wykres </w:t>
      </w:r>
      <w:r w:rsidR="00C562B2">
        <w:t>4</w:t>
      </w:r>
      <w:r w:rsidRPr="00C15772" w:rsidR="00C562B2">
        <w:t>.</w:t>
      </w:r>
      <w:r w:rsidRPr="00C15772" w:rsidR="00C562B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Wyprzedzający</w:t>
      </w:r>
      <w:r w:rsidRPr="00C15772" w:rsidR="00C562B2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wskaźnik</w:t>
      </w:r>
      <w:r w:rsidRPr="00C15772" w:rsidR="00F87A89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ufności</w:t>
      </w:r>
      <w:r w:rsidRPr="00C15772" w:rsidR="00F87A89">
        <w:rPr>
          <w:shd w:val="clear" w:color="auto" w:fill="FFFFFF"/>
        </w:rPr>
        <w:t xml:space="preserve"> </w:t>
      </w:r>
      <w:r w:rsidR="00F87A89">
        <w:rPr>
          <w:shd w:val="clear" w:color="auto" w:fill="FFFFFF"/>
        </w:rPr>
        <w:t>konsumenckiej (WWUK) oraz jego wartości składowe według lat</w:t>
      </w:r>
    </w:p>
    <w:p w:rsidR="00CF6348" w:rsidP="00C562B2" w:rsidRDefault="00CF6348" w14:paraId="390F3699" w14:textId="77777777">
      <w:pPr>
        <w:pStyle w:val="tytuwykresu"/>
        <w:ind w:left="851" w:hanging="851"/>
        <w:rPr>
          <w:shd w:val="clear" w:color="auto" w:fill="FFFFFF"/>
        </w:rPr>
      </w:pPr>
    </w:p>
    <w:p w:rsidR="00CF6348" w:rsidP="00C562B2" w:rsidRDefault="00CF6348" w14:paraId="17AE6BA5" w14:textId="77777777">
      <w:pPr>
        <w:pStyle w:val="tytuwykresu"/>
        <w:ind w:left="851" w:hanging="851"/>
        <w:rPr>
          <w:shd w:val="clear" w:color="auto" w:fill="FFFFFF"/>
        </w:rPr>
      </w:pPr>
    </w:p>
    <w:p w:rsidRPr="00CF6348" w:rsidR="00CF6348" w:rsidP="00CF6348" w:rsidRDefault="00CF6348" w14:paraId="1964472D" w14:textId="77777777">
      <w:pPr>
        <w:rPr>
          <w:lang w:eastAsia="pl-PL"/>
        </w:rPr>
      </w:pPr>
    </w:p>
    <w:p w:rsidRPr="00001C5B" w:rsidR="00694AF0" w:rsidP="00E76D26" w:rsidRDefault="00694AF0" w14:paraId="370B3F99" w14:textId="77777777">
      <w:pPr>
        <w:rPr>
          <w:sz w:val="18"/>
        </w:rPr>
        <w:sectPr w:rsidRPr="00001C5B" w:rsidR="00694AF0" w:rsidSect="009950DE">
          <w:headerReference w:type="default" r:id="rId15"/>
          <w:footerReference w:type="default" r:id="rId16"/>
          <w:headerReference w:type="first" r:id="rId17"/>
          <w:footerReference w:type="first" r:id="rId18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="00110DB6" w:rsidP="00110DB6" w:rsidRDefault="001F05E6" w14:paraId="4593978A" w14:textId="77777777">
      <w:pPr>
        <w:pStyle w:val="tytuinformacji"/>
        <w:rPr>
          <w:szCs w:val="40"/>
          <w:shd w:val="clear" w:color="auto" w:fill="FFFFFF"/>
        </w:rPr>
      </w:pPr>
      <w:r>
        <w:rPr>
          <w:szCs w:val="40"/>
          <w:shd w:val="clear" w:color="auto" w:fill="FFFFFF"/>
        </w:rPr>
        <w:lastRenderedPageBreak/>
        <w:t>Załącznik</w:t>
      </w:r>
    </w:p>
    <w:p w:rsidRPr="00FE5C2F" w:rsidR="008A3823" w:rsidP="008A3823" w:rsidRDefault="008A3823" w14:paraId="4A29637F" w14:textId="77777777">
      <w:pPr>
        <w:pStyle w:val="tytuinformacji"/>
        <w:spacing w:after="480"/>
        <w:rPr>
          <w:shd w:val="clear" w:color="auto" w:fill="FFFFFF"/>
        </w:rPr>
      </w:pPr>
      <w:r>
        <w:rPr>
          <w:shd w:val="clear" w:color="auto" w:fill="FFFFFF"/>
        </w:rPr>
        <w:t>P</w:t>
      </w:r>
      <w:r w:rsidRPr="004E324A">
        <w:rPr>
          <w:shd w:val="clear" w:color="auto" w:fill="FFFFFF"/>
        </w:rPr>
        <w:t xml:space="preserve">ytania dodatkowe w związku z </w:t>
      </w:r>
      <w:r>
        <w:rPr>
          <w:shd w:val="clear" w:color="auto" w:fill="FFFFFF"/>
        </w:rPr>
        <w:t xml:space="preserve">obecną sytuacją na terytorium Ukrainy </w:t>
      </w:r>
    </w:p>
    <w:p w:rsidR="003E6202" w:rsidP="008A3823" w:rsidRDefault="008A3823" w14:paraId="30DADB3A" w14:textId="77777777">
      <w:pPr>
        <w:pStyle w:val="tekstzboku"/>
        <w:rPr>
          <w:b/>
          <w:color w:val="auto"/>
          <w:sz w:val="19"/>
          <w:szCs w:val="19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editId="7AA49732" wp14:anchorId="6AD4A400">
                <wp:simplePos x="0" y="0"/>
                <wp:positionH relativeFrom="margin">
                  <wp:align>left</wp:align>
                </wp:positionH>
                <wp:positionV relativeFrom="paragraph">
                  <wp:posOffset>21590</wp:posOffset>
                </wp:positionV>
                <wp:extent cx="2087880" cy="1630680"/>
                <wp:effectExtent l="0" t="0" r="26670" b="26670"/>
                <wp:wrapTight wrapText="bothSides">
                  <wp:wrapPolygon edited="0">
                    <wp:start x="1577" y="0"/>
                    <wp:lineTo x="0" y="1514"/>
                    <wp:lineTo x="0" y="20439"/>
                    <wp:lineTo x="1182" y="21701"/>
                    <wp:lineTo x="1380" y="21701"/>
                    <wp:lineTo x="20299" y="21701"/>
                    <wp:lineTo x="20496" y="21701"/>
                    <wp:lineTo x="21679" y="20439"/>
                    <wp:lineTo x="21679" y="1514"/>
                    <wp:lineTo x="20102" y="0"/>
                    <wp:lineTo x="1577" y="0"/>
                  </wp:wrapPolygon>
                </wp:wrapTight>
                <wp:docPr id="3" name="Prostokąt zaokrąglony 3" descr="Wartość wskaźnika oraz jego opi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6306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E34D8" w:rsidP="001C4043" w:rsidRDefault="00BE34D8" w14:paraId="17230B13" w14:textId="77777777">
                            <w:pPr>
                              <w:pStyle w:val="tekstnaniebieskimtle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38"/>
                              </w:rPr>
                              <w:t xml:space="preserve">26,4% </w:t>
                            </w:r>
                          </w:p>
                          <w:p w:rsidRPr="001C4043" w:rsidR="00BE34D8" w:rsidP="001C4043" w:rsidRDefault="00BE34D8" w14:paraId="366C8310" w14:textId="77777777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47124B">
                              <w:t xml:space="preserve">respondentów </w:t>
                            </w:r>
                            <w:r>
                              <w:t xml:space="preserve">określiło </w:t>
                            </w:r>
                            <w:r w:rsidRPr="0047124B">
                              <w:t>obecn</w:t>
                            </w:r>
                            <w:r>
                              <w:t>ą</w:t>
                            </w:r>
                            <w:r w:rsidRPr="0047124B">
                              <w:t xml:space="preserve"> sytuacj</w:t>
                            </w:r>
                            <w:r>
                              <w:t>ę</w:t>
                            </w:r>
                            <w:r w:rsidRPr="0047124B">
                              <w:t xml:space="preserve"> </w:t>
                            </w:r>
                            <w:r>
                              <w:t>na terytorium Ukrainy jako</w:t>
                            </w:r>
                            <w:r w:rsidRPr="0047124B">
                              <w:t xml:space="preserve"> duże zagrożenie dla </w:t>
                            </w:r>
                            <w:r>
                              <w:t>gospodarki w Polsce</w:t>
                            </w:r>
                            <w:r w:rsidDel="00736C20">
                              <w:t xml:space="preserve"> </w:t>
                            </w:r>
                            <w:r>
                              <w:t xml:space="preserve">(w styczniu było to 28,6%)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3" style="position:absolute;margin-left:0;margin-top:1.7pt;width:164.4pt;height:128.4pt;z-index:-2515046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Wartość wskaźnika oraz jego opis" o:spid="_x0000_s1031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" arcsize="10923f" w14:anchorId="6AD4A400">
                <v:stroke joinstyle="miter"/>
                <v:textbox>
                  <w:txbxContent>
                    <w:p w:rsidR="00BE34D8" w:rsidP="001C4043" w:rsidRDefault="00BE34D8" w14:paraId="17230B13" w14:textId="77777777">
                      <w:pPr>
                        <w:pStyle w:val="tekstnaniebieskimtle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38"/>
                        </w:rPr>
                        <w:t xml:space="preserve">26,4% </w:t>
                      </w:r>
                    </w:p>
                    <w:p w:rsidRPr="001C4043" w:rsidR="00BE34D8" w:rsidP="001C4043" w:rsidRDefault="00BE34D8" w14:paraId="366C8310" w14:textId="77777777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47124B">
                        <w:t xml:space="preserve">respondentów </w:t>
                      </w:r>
                      <w:r>
                        <w:t xml:space="preserve">określiło </w:t>
                      </w:r>
                      <w:r w:rsidRPr="0047124B">
                        <w:t>obecn</w:t>
                      </w:r>
                      <w:r>
                        <w:t>ą</w:t>
                      </w:r>
                      <w:r w:rsidRPr="0047124B">
                        <w:t xml:space="preserve"> sytuacj</w:t>
                      </w:r>
                      <w:r>
                        <w:t>ę</w:t>
                      </w:r>
                      <w:r w:rsidRPr="0047124B">
                        <w:t xml:space="preserve"> </w:t>
                      </w:r>
                      <w:r>
                        <w:t>na terytorium Ukrainy jako</w:t>
                      </w:r>
                      <w:r w:rsidRPr="0047124B">
                        <w:t xml:space="preserve"> duże zagrożenie dla </w:t>
                      </w:r>
                      <w:r>
                        <w:t>gospodarki w Polsce</w:t>
                      </w:r>
                      <w:r w:rsidDel="00736C20">
                        <w:t xml:space="preserve"> </w:t>
                      </w:r>
                      <w:r>
                        <w:t xml:space="preserve">(w styczniu było to 28,6%) </w:t>
                      </w: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2A7CCE">
        <w:rPr>
          <w:b/>
          <w:color w:val="auto"/>
          <w:sz w:val="19"/>
          <w:szCs w:val="19"/>
        </w:rPr>
        <w:t>W</w:t>
      </w:r>
      <w:r w:rsidR="000D07F8">
        <w:rPr>
          <w:b/>
          <w:color w:val="auto"/>
          <w:sz w:val="19"/>
          <w:szCs w:val="19"/>
        </w:rPr>
        <w:t xml:space="preserve"> </w:t>
      </w:r>
      <w:r w:rsidR="0041275A">
        <w:rPr>
          <w:b/>
          <w:color w:val="auto"/>
          <w:sz w:val="19"/>
          <w:szCs w:val="19"/>
        </w:rPr>
        <w:t>lutym</w:t>
      </w:r>
      <w:r w:rsidR="00D43D62">
        <w:rPr>
          <w:b/>
          <w:color w:val="auto"/>
          <w:sz w:val="19"/>
          <w:szCs w:val="19"/>
        </w:rPr>
        <w:t xml:space="preserve"> </w:t>
      </w:r>
      <w:r w:rsidR="00D272B2">
        <w:rPr>
          <w:b/>
          <w:color w:val="auto"/>
          <w:sz w:val="19"/>
          <w:szCs w:val="19"/>
        </w:rPr>
        <w:t>2026</w:t>
      </w:r>
      <w:r w:rsidRPr="002A7CCE">
        <w:rPr>
          <w:b/>
          <w:color w:val="auto"/>
          <w:sz w:val="19"/>
          <w:szCs w:val="19"/>
        </w:rPr>
        <w:t xml:space="preserve"> r. </w:t>
      </w:r>
      <w:r w:rsidR="006555E0">
        <w:rPr>
          <w:b/>
          <w:color w:val="auto"/>
          <w:sz w:val="19"/>
          <w:szCs w:val="19"/>
        </w:rPr>
        <w:t>mniejszy</w:t>
      </w:r>
      <w:r w:rsidR="003E6202">
        <w:rPr>
          <w:b/>
          <w:color w:val="auto"/>
          <w:sz w:val="19"/>
          <w:szCs w:val="19"/>
        </w:rPr>
        <w:t xml:space="preserve"> odsetek respondentów niż przed miesiącem ocenia obecną sytuację na terytorium Ukrainy jako duże zagrożenie </w:t>
      </w:r>
      <w:r w:rsidR="00C833B6">
        <w:rPr>
          <w:b/>
          <w:color w:val="auto"/>
          <w:sz w:val="19"/>
          <w:szCs w:val="19"/>
        </w:rPr>
        <w:t xml:space="preserve">dla </w:t>
      </w:r>
      <w:r w:rsidR="008F29B6">
        <w:rPr>
          <w:b/>
          <w:color w:val="auto"/>
          <w:sz w:val="19"/>
          <w:szCs w:val="19"/>
        </w:rPr>
        <w:t>gospodarki w</w:t>
      </w:r>
      <w:r w:rsidR="00BE6705">
        <w:rPr>
          <w:b/>
          <w:color w:val="auto"/>
          <w:sz w:val="19"/>
          <w:szCs w:val="19"/>
        </w:rPr>
        <w:t> </w:t>
      </w:r>
      <w:r w:rsidR="008F29B6">
        <w:rPr>
          <w:b/>
          <w:color w:val="auto"/>
          <w:sz w:val="19"/>
          <w:szCs w:val="19"/>
        </w:rPr>
        <w:t>Polsce</w:t>
      </w:r>
      <w:r w:rsidR="003E6202">
        <w:rPr>
          <w:b/>
          <w:color w:val="auto"/>
          <w:sz w:val="19"/>
          <w:szCs w:val="19"/>
        </w:rPr>
        <w:t xml:space="preserve"> oraz </w:t>
      </w:r>
      <w:r w:rsidR="00961511">
        <w:rPr>
          <w:b/>
          <w:color w:val="auto"/>
          <w:sz w:val="19"/>
          <w:szCs w:val="19"/>
        </w:rPr>
        <w:t xml:space="preserve">dla </w:t>
      </w:r>
      <w:r w:rsidR="003E6202">
        <w:rPr>
          <w:b/>
          <w:color w:val="auto"/>
          <w:sz w:val="19"/>
          <w:szCs w:val="19"/>
        </w:rPr>
        <w:t>suwerenności i niepodległości Polski</w:t>
      </w:r>
      <w:r w:rsidR="00E44877">
        <w:rPr>
          <w:b/>
          <w:color w:val="auto"/>
          <w:sz w:val="19"/>
          <w:szCs w:val="19"/>
        </w:rPr>
        <w:t>.</w:t>
      </w:r>
    </w:p>
    <w:p w:rsidRPr="00CF538E" w:rsidR="00EF2C29" w:rsidP="008A3823" w:rsidRDefault="00EF2C29" w14:paraId="5718FC9C" w14:textId="77777777">
      <w:pPr>
        <w:pStyle w:val="tekstzboku"/>
        <w:rPr>
          <w:b/>
          <w:color w:val="auto"/>
          <w:sz w:val="19"/>
          <w:szCs w:val="19"/>
        </w:rPr>
      </w:pPr>
    </w:p>
    <w:p w:rsidR="008A3823" w:rsidP="008A3823" w:rsidRDefault="008A3823" w14:paraId="749FE3E1" w14:textId="77777777">
      <w:pPr>
        <w:pStyle w:val="Nagwek1"/>
        <w:tabs>
          <w:tab w:val="left" w:pos="6330"/>
        </w:tabs>
      </w:pPr>
    </w:p>
    <w:p w:rsidR="008A3823" w:rsidP="008A3823" w:rsidRDefault="008A3823" w14:paraId="34F62E91" w14:textId="77777777">
      <w:pPr>
        <w:pStyle w:val="Nagwek1"/>
        <w:tabs>
          <w:tab w:val="left" w:pos="6330"/>
        </w:tabs>
      </w:pPr>
      <w:r>
        <w:tab/>
      </w:r>
    </w:p>
    <w:p w:rsidR="008A3823" w:rsidP="008A3823" w:rsidRDefault="008A3823" w14:paraId="63654604" w14:textId="77777777">
      <w:pPr>
        <w:pStyle w:val="Nagwek1"/>
      </w:pPr>
    </w:p>
    <w:p w:rsidRPr="009A5A6D" w:rsidR="008A3823" w:rsidP="008A3823" w:rsidRDefault="00236BF9" w14:paraId="3F3C0363" w14:textId="77777777">
      <w:pPr>
        <w:pStyle w:val="Nagwek1"/>
        <w:spacing w:before="480" w:line="240" w:lineRule="exact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3D2FDB3C" wp14:anchorId="17495B78">
                <wp:simplePos x="0" y="0"/>
                <wp:positionH relativeFrom="column">
                  <wp:posOffset>5219700</wp:posOffset>
                </wp:positionH>
                <wp:positionV relativeFrom="paragraph">
                  <wp:posOffset>238760</wp:posOffset>
                </wp:positionV>
                <wp:extent cx="1725295" cy="1478280"/>
                <wp:effectExtent l="0" t="0" r="0" b="0"/>
                <wp:wrapTight wrapText="bothSides">
                  <wp:wrapPolygon edited="0">
                    <wp:start x="715" y="0"/>
                    <wp:lineTo x="715" y="21155"/>
                    <wp:lineTo x="20749" y="21155"/>
                    <wp:lineTo x="20749" y="0"/>
                    <wp:lineTo x="715" y="0"/>
                  </wp:wrapPolygon>
                </wp:wrapTight>
                <wp:docPr id="18" name="Pole tekstowe 18" descr="Znaczny lub umiarkowany wpływ obecnej sytuacji na terytorium Ukrainy na odpowiedzi na pytania dotyczące koniunktury konsumenckiej zadeklarowało 54,1 % respondent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782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BE34D8" w:rsidP="008A3823" w:rsidRDefault="00BE34D8" w14:paraId="45CBAF2C" w14:textId="3EC562AF">
                            <w:pPr>
                              <w:pStyle w:val="tekstzboku"/>
                            </w:pPr>
                            <w:r>
                              <w:t>Umiarkowany lub z</w:t>
                            </w:r>
                            <w:r w:rsidRPr="007C5810">
                              <w:t>naczny wpływ</w:t>
                            </w:r>
                            <w:r>
                              <w:t xml:space="preserve"> obecnej</w:t>
                            </w:r>
                            <w:r w:rsidRPr="007C5810">
                              <w:t xml:space="preserve"> sytuacji </w:t>
                            </w:r>
                            <w:r>
                              <w:t>na terytorium Ukrainy</w:t>
                            </w:r>
                            <w:r w:rsidRPr="007C5810">
                              <w:t xml:space="preserve"> na odpowiedzi na pytania dotyczące koniunktur</w:t>
                            </w:r>
                            <w:r>
                              <w:t>y konsumenckiej zadeklarowało 54,1</w:t>
                            </w:r>
                            <w:r w:rsidRPr="007C5810">
                              <w:t>% respondentów</w:t>
                            </w:r>
                          </w:p>
                          <w:p w:rsidRPr="00D616D2" w:rsidR="00BE34D8" w:rsidP="008A3823" w:rsidRDefault="00BE34D8" w14:paraId="320BF623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8" style="position:absolute;margin-left:411pt;margin-top:18.8pt;width:135.85pt;height:116.4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Znaczny lub umiarkowany wpływ obecnej sytuacji na terytorium Ukrainy na odpowiedzi na pytania dotyczące koniunktury konsumenckiej zadeklarowało 54,1 % respondentów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" w14:anchorId="17495B78">
                <v:textbox>
                  <w:txbxContent>
                    <w:p w:rsidRPr="00380DFD" w:rsidR="00BE34D8" w:rsidP="008A3823" w:rsidRDefault="00BE34D8" w14:paraId="45CBAF2C" w14:textId="3EC562AF">
                      <w:pPr>
                        <w:pStyle w:val="tekstzboku"/>
                      </w:pPr>
                      <w:r>
                        <w:t>Umiarkowany lub z</w:t>
                      </w:r>
                      <w:r w:rsidRPr="007C5810">
                        <w:t>naczny wpływ</w:t>
                      </w:r>
                      <w:r>
                        <w:t xml:space="preserve"> obecnej</w:t>
                      </w:r>
                      <w:r w:rsidRPr="007C5810">
                        <w:t xml:space="preserve"> sytuacji </w:t>
                      </w:r>
                      <w:r>
                        <w:t>na terytorium Ukrainy</w:t>
                      </w:r>
                      <w:r w:rsidRPr="007C5810">
                        <w:t xml:space="preserve"> na odpowiedzi na pytania dotyczące koniunktur</w:t>
                      </w:r>
                      <w:r>
                        <w:t>y konsumenckiej zadeklarowało 54,1</w:t>
                      </w:r>
                      <w:r w:rsidRPr="007C5810">
                        <w:t>% respondentów</w:t>
                      </w:r>
                    </w:p>
                    <w:p w:rsidRPr="00D616D2" w:rsidR="00BE34D8" w:rsidP="008A3823" w:rsidRDefault="00BE34D8" w14:paraId="320BF623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Wpływ obecnej sytuacji </w:t>
      </w:r>
      <w:r w:rsidR="00EF2C29">
        <w:t>na terytorium Ukrainy</w:t>
      </w:r>
      <w:r w:rsidR="008A3823">
        <w:t xml:space="preserve"> na odpowiedzi dotyczące koniunktury konsumenckiej</w:t>
      </w:r>
    </w:p>
    <w:p w:rsidR="008A3823" w:rsidP="008A3823" w:rsidRDefault="008A3823" w14:paraId="7C5AB112" w14:textId="77777777">
      <w:pPr>
        <w:spacing w:line="288" w:lineRule="auto"/>
      </w:pPr>
      <w:r>
        <w:t xml:space="preserve">Spośród respondentów deklarujących wpływ </w:t>
      </w:r>
      <w:r w:rsidR="00EF2C29">
        <w:t xml:space="preserve">obecnej </w:t>
      </w:r>
      <w:r>
        <w:t xml:space="preserve">sytuacji </w:t>
      </w:r>
      <w:r w:rsidR="00EF2C29">
        <w:t>na terytorium Ukrainy</w:t>
      </w:r>
      <w:r>
        <w:t xml:space="preserve"> na odpowiedzi dotyczą</w:t>
      </w:r>
      <w:r w:rsidR="006D2076">
        <w:t>ce koniunktury konsum</w:t>
      </w:r>
      <w:r w:rsidR="00F95C17">
        <w:t>enckiej</w:t>
      </w:r>
      <w:r w:rsidR="00C86BFB">
        <w:t xml:space="preserve"> </w:t>
      </w:r>
      <w:r w:rsidR="0098603F">
        <w:t>4</w:t>
      </w:r>
      <w:r w:rsidR="00B06E69">
        <w:t>1</w:t>
      </w:r>
      <w:r w:rsidR="0098603F">
        <w:t>,</w:t>
      </w:r>
      <w:r w:rsidR="00B06E69">
        <w:t>6</w:t>
      </w:r>
      <w:r>
        <w:t>% określiło go jako umiark</w:t>
      </w:r>
      <w:r w:rsidR="001B20F9">
        <w:t>owany, a </w:t>
      </w:r>
      <w:r w:rsidR="009E748B">
        <w:t>1</w:t>
      </w:r>
      <w:r w:rsidR="00B06E69">
        <w:t>2</w:t>
      </w:r>
      <w:r w:rsidR="006A7BAB">
        <w:t>,</w:t>
      </w:r>
      <w:r w:rsidR="00B06E69">
        <w:t>5</w:t>
      </w:r>
      <w:r w:rsidR="005E392F">
        <w:t>% jako znaczny. Dla 4</w:t>
      </w:r>
      <w:r w:rsidR="00B06E69">
        <w:t>5</w:t>
      </w:r>
      <w:r w:rsidR="0098603F">
        <w:t>,</w:t>
      </w:r>
      <w:r w:rsidR="00B06E69">
        <w:t>9</w:t>
      </w:r>
      <w:r>
        <w:t>% respondentów obecna sytuacja nie m</w:t>
      </w:r>
      <w:r w:rsidR="004023D9">
        <w:t>i</w:t>
      </w:r>
      <w:r>
        <w:t xml:space="preserve">ała żadnego wpływu na </w:t>
      </w:r>
      <w:r w:rsidR="004B58D6">
        <w:t xml:space="preserve">udzielane </w:t>
      </w:r>
      <w:r>
        <w:t>odpowiedzi.</w:t>
      </w:r>
    </w:p>
    <w:p w:rsidR="003364D6" w:rsidP="008A3823" w:rsidRDefault="003364D6" w14:paraId="3E480403" w14:textId="77777777">
      <w:pPr>
        <w:spacing w:line="288" w:lineRule="auto"/>
      </w:pPr>
    </w:p>
    <w:p w:rsidR="003364D6" w:rsidP="003364D6" w:rsidRDefault="003364D6" w14:paraId="6BCEC652" w14:textId="77777777">
      <w:pPr>
        <w:pStyle w:val="tytuwykresu"/>
        <w:ind w:left="851" w:hanging="851"/>
        <w:rPr>
          <w:shd w:val="clear" w:color="auto" w:fill="FFFFFF"/>
        </w:rPr>
      </w:pPr>
      <w:r w:rsidRPr="00C15772">
        <w:t>Wykres 1.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Wpływ obecnej sytuacji na terytorium Ukrainy na odpowiedzi</w:t>
      </w:r>
      <w:r w:rsidRPr="00C15772">
        <w:rPr>
          <w:shd w:val="clear" w:color="auto" w:fill="FFFFFF"/>
        </w:rPr>
        <w:t xml:space="preserve"> </w:t>
      </w:r>
      <w:r>
        <w:rPr>
          <w:shd w:val="clear" w:color="auto" w:fill="FFFFFF"/>
        </w:rPr>
        <w:t>– struktura odpowiedzi (%)</w:t>
      </w:r>
      <w:bookmarkStart w:name="_GoBack" w:id="0"/>
      <w:bookmarkEnd w:id="0"/>
    </w:p>
    <w:p w:rsidR="008A3823" w:rsidP="008A3823" w:rsidRDefault="003364D6" w14:paraId="769B32D1" w14:textId="77777777">
      <w:r w:rsidRPr="00341AC1">
        <w:rPr>
          <w:noProof/>
          <w:lang w:eastAsia="pl-PL"/>
        </w:rPr>
        <w:drawing>
          <wp:anchor distT="0" distB="0" distL="114300" distR="114300" simplePos="0" relativeHeight="251813888" behindDoc="0" locked="0" layoutInCell="1" allowOverlap="1" wp14:editId="73869A27" wp14:anchorId="583E927D">
            <wp:simplePos x="0" y="0"/>
            <wp:positionH relativeFrom="margin">
              <wp:align>right</wp:align>
            </wp:positionH>
            <wp:positionV relativeFrom="margin">
              <wp:posOffset>5134610</wp:posOffset>
            </wp:positionV>
            <wp:extent cx="5122545" cy="1979930"/>
            <wp:effectExtent l="0" t="0" r="1905" b="1270"/>
            <wp:wrapSquare wrapText="bothSides"/>
            <wp:docPr id="196" name="Wykres 196" descr="Wpływ obecnej sytuacji na terytorium Ukrainy na odpowiedz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396FC5" w:rsidR="008A3823" w:rsidP="008A3823" w:rsidRDefault="00B95ABB" w14:paraId="3AF98605" w14:textId="77777777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editId="3425B5B6" wp14:anchorId="0DD4B4B8">
                <wp:simplePos x="0" y="0"/>
                <wp:positionH relativeFrom="column">
                  <wp:posOffset>5238750</wp:posOffset>
                </wp:positionH>
                <wp:positionV relativeFrom="paragraph">
                  <wp:posOffset>-1905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30" name="Pole tekstowe 30" descr="Spośród osób pracujących 50,8% respondentów nie odczuwa obaw związanych z utratą pracy lub zaprzestania prowadzenia własnej działalnośc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BE34D8" w:rsidP="008A3823" w:rsidRDefault="00BE34D8" w14:paraId="4B580AF9" w14:textId="77777777">
                            <w:pPr>
                              <w:pStyle w:val="tekstzboku"/>
                            </w:pPr>
                            <w:r>
                              <w:t>Spośród osób pracujących 50,8% respondentów nie odczuwa obaw związanych z utratą pracy lub zaprzestania prowadzenia własnej działalności</w:t>
                            </w:r>
                          </w:p>
                          <w:p w:rsidRPr="00D616D2" w:rsidR="00BE34D8" w:rsidP="008A3823" w:rsidRDefault="00BE34D8" w14:paraId="0BA9C3FC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0" style="position:absolute;margin-left:412.5pt;margin-top:-.15pt;width:135.85pt;height:138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Spośród osób pracujących 50,8% respondentów nie odczuwa obaw związanych z utratą pracy lub zaprzestania prowadzenia własnej działalności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" w14:anchorId="0DD4B4B8">
                <v:textbox>
                  <w:txbxContent>
                    <w:p w:rsidRPr="00380DFD" w:rsidR="00BE34D8" w:rsidP="008A3823" w:rsidRDefault="00BE34D8" w14:paraId="4B580AF9" w14:textId="77777777">
                      <w:pPr>
                        <w:pStyle w:val="tekstzboku"/>
                      </w:pPr>
                      <w:r>
                        <w:t>Spośród osób pracujących 50,8% respondentów nie odczuwa obaw związanych z utratą pracy lub zaprzestania prowadzenia własnej działalności</w:t>
                      </w:r>
                    </w:p>
                    <w:p w:rsidRPr="00D616D2" w:rsidR="00BE34D8" w:rsidP="008A3823" w:rsidRDefault="00BE34D8" w14:paraId="0BA9C3FC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Obawa utraty pracy lub zaprzestania prowadzenia własnej działalności w związku z obecną sytuacją </w:t>
      </w:r>
      <w:r w:rsidR="00EF2C29">
        <w:t>na terytorium Ukrainy</w:t>
      </w:r>
    </w:p>
    <w:p w:rsidRPr="0047124B" w:rsidR="008A3823" w:rsidP="008A3823" w:rsidRDefault="008A3823" w14:paraId="11973EAB" w14:textId="77777777">
      <w:pPr>
        <w:spacing w:line="288" w:lineRule="auto"/>
      </w:pPr>
      <w:r w:rsidRPr="0047124B">
        <w:t>Spośród osób pracujących</w:t>
      </w:r>
      <w:r w:rsidR="006137F1">
        <w:rPr>
          <w:rStyle w:val="Odwoanieprzypisudolnego"/>
        </w:rPr>
        <w:footnoteReference w:id="2"/>
      </w:r>
      <w:r w:rsidRPr="0047124B">
        <w:t xml:space="preserve"> zdecydowaną obawę utraty pracy lub zaprzestania prowadzenia własnej działalności odczuwa </w:t>
      </w:r>
      <w:r w:rsidR="00B06E69">
        <w:t>2</w:t>
      </w:r>
      <w:r w:rsidRPr="0047124B">
        <w:t>,</w:t>
      </w:r>
      <w:r w:rsidR="00B06E69">
        <w:t>6</w:t>
      </w:r>
      <w:r w:rsidRPr="0047124B">
        <w:t>% respondentów. W przypadku wariantów odpowiedzi „możliwe” i „raczej nie” odsetek o</w:t>
      </w:r>
      <w:r w:rsidR="00834746">
        <w:t>d</w:t>
      </w:r>
      <w:r w:rsidR="001B7642">
        <w:t xml:space="preserve">powiedzi wynosił odpowiednio </w:t>
      </w:r>
      <w:r w:rsidR="00B06E69">
        <w:t>9</w:t>
      </w:r>
      <w:r w:rsidR="0098603F">
        <w:t>,</w:t>
      </w:r>
      <w:r w:rsidR="00B06E69">
        <w:t>3</w:t>
      </w:r>
      <w:r w:rsidR="00013A02">
        <w:t xml:space="preserve">% oraz </w:t>
      </w:r>
      <w:r w:rsidR="00B06E69">
        <w:t>30</w:t>
      </w:r>
      <w:r w:rsidR="00704938">
        <w:t>,</w:t>
      </w:r>
      <w:r w:rsidR="00B06E69">
        <w:t>5</w:t>
      </w:r>
      <w:r w:rsidRPr="0047124B">
        <w:t xml:space="preserve">%. Odsetek osób pracujących, które nie mają obaw, wyniósł </w:t>
      </w:r>
      <w:r w:rsidR="004E0F40">
        <w:t>5</w:t>
      </w:r>
      <w:r w:rsidR="00B06E69">
        <w:t>0</w:t>
      </w:r>
      <w:r w:rsidR="0098603F">
        <w:t>,</w:t>
      </w:r>
      <w:r w:rsidR="00B06E69">
        <w:t>8</w:t>
      </w:r>
      <w:r w:rsidRPr="0047124B">
        <w:t>%. Niewielka liczba respondentów</w:t>
      </w:r>
      <w:r>
        <w:t xml:space="preserve"> pracujących (</w:t>
      </w:r>
      <w:r w:rsidR="00B06E69">
        <w:t>6</w:t>
      </w:r>
      <w:r w:rsidR="0098603F">
        <w:t>,</w:t>
      </w:r>
      <w:r w:rsidR="00B06E69">
        <w:t>8</w:t>
      </w:r>
      <w:r w:rsidRPr="0047124B">
        <w:t xml:space="preserve">%) nie miała zdania. </w:t>
      </w:r>
    </w:p>
    <w:p w:rsidR="008A3823" w:rsidP="008A3823" w:rsidRDefault="008A3823" w14:paraId="724BD938" w14:textId="77777777">
      <w:pPr>
        <w:spacing w:before="0" w:after="160" w:line="259" w:lineRule="auto"/>
        <w:rPr>
          <w:b/>
          <w:spacing w:val="-2"/>
          <w:sz w:val="18"/>
        </w:rPr>
      </w:pPr>
    </w:p>
    <w:p w:rsidR="008A3823" w:rsidP="008A3823" w:rsidRDefault="008A3823" w14:paraId="62D934E6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10816" behindDoc="0" locked="0" layoutInCell="1" allowOverlap="1" wp14:editId="3D22B0A3" wp14:anchorId="25B8C9CE">
            <wp:simplePos x="0" y="0"/>
            <wp:positionH relativeFrom="margin">
              <wp:align>left</wp:align>
            </wp:positionH>
            <wp:positionV relativeFrom="margin">
              <wp:posOffset>850417</wp:posOffset>
            </wp:positionV>
            <wp:extent cx="5122545" cy="1980000"/>
            <wp:effectExtent l="0" t="0" r="1905" b="1270"/>
            <wp:wrapSquare wrapText="bothSides"/>
            <wp:docPr id="197" name="Wykres 197" descr="Obawa przed  utratą pracy lub zaprzestaniem prowadzenia własnej działalności w związku z obecną sytuacją na terytorium Ukrainy – struktura odpowiedzi dla pracujących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>
        <w:t>2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A170FA">
        <w:rPr>
          <w:shd w:val="clear" w:color="auto" w:fill="FFFFFF"/>
        </w:rPr>
        <w:t>Obawa przed  utratą pracy lub zaprzestaniem prowadzenia własnej działalności w</w:t>
      </w:r>
      <w:r>
        <w:rPr>
          <w:shd w:val="clear" w:color="auto" w:fill="FFFFFF"/>
        </w:rPr>
        <w:t> </w:t>
      </w:r>
      <w:r w:rsidRPr="00A170FA">
        <w:rPr>
          <w:shd w:val="clear" w:color="auto" w:fill="FFFFFF"/>
        </w:rPr>
        <w:t xml:space="preserve">związku z obecną sytuacją </w:t>
      </w:r>
      <w:r w:rsidR="00EF2C29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– struktura odpowiedzi dla pracujących (%)</w:t>
      </w:r>
    </w:p>
    <w:p w:rsidR="008A3823" w:rsidP="008A3823" w:rsidRDefault="008A3823" w14:paraId="41CF49A0" w14:textId="77777777">
      <w:pPr>
        <w:pStyle w:val="Nagwek1"/>
      </w:pPr>
    </w:p>
    <w:p w:rsidRPr="00FE5C2F" w:rsidR="008A3823" w:rsidP="008A3823" w:rsidRDefault="008A3823" w14:paraId="48485272" w14:textId="77777777">
      <w:pPr>
        <w:rPr>
          <w:lang w:eastAsia="pl-PL"/>
        </w:rPr>
      </w:pPr>
    </w:p>
    <w:p w:rsidRPr="00396FC5" w:rsidR="008A3823" w:rsidP="008A3823" w:rsidRDefault="00B95ABB" w14:paraId="198FB8A8" w14:textId="77777777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editId="6D5B39BA" wp14:anchorId="76DF3E05">
                <wp:simplePos x="0" y="0"/>
                <wp:positionH relativeFrom="column">
                  <wp:posOffset>5283614</wp:posOffset>
                </wp:positionH>
                <wp:positionV relativeFrom="paragraph">
                  <wp:posOffset>232548</wp:posOffset>
                </wp:positionV>
                <wp:extent cx="1725295" cy="1221740"/>
                <wp:effectExtent l="0" t="0" r="0" b="0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31" name="Pole tekstowe 31" descr="Dla 7,4% respondentów obecna sytuacja na terytorium Ukrainy nie stanowi zagrożenia dla gospodarki w Pols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1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80DFD" w:rsidR="00BE34D8" w:rsidP="008A3823" w:rsidRDefault="00BE34D8" w14:paraId="722626AE" w14:textId="77777777">
                            <w:pPr>
                              <w:pStyle w:val="tekstzboku"/>
                            </w:pPr>
                            <w:r>
                              <w:t>Dla 7,4</w:t>
                            </w:r>
                            <w:r w:rsidRPr="009426F8">
                              <w:t>% respondentów</w:t>
                            </w:r>
                            <w:r>
                              <w:t xml:space="preserve"> </w:t>
                            </w:r>
                            <w:r w:rsidRPr="009426F8">
                              <w:t xml:space="preserve">obecna sytuacja na terytorium Ukrainy </w:t>
                            </w:r>
                            <w:r>
                              <w:t>nie stanowi zagrożenia</w:t>
                            </w:r>
                            <w:r w:rsidRPr="009426F8">
                              <w:t xml:space="preserve"> dla gospodarki w Polsce</w:t>
                            </w:r>
                          </w:p>
                          <w:p w:rsidRPr="00D616D2" w:rsidR="00BE34D8" w:rsidP="008A3823" w:rsidRDefault="00BE34D8" w14:paraId="3CA6D294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1" style="position:absolute;margin-left:416.05pt;margin-top:18.3pt;width:135.85pt;height:96.2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Dla 7,4% respondentów obecna sytuacja na terytorium Ukrainy nie stanowi zagrożenia dla gospodarki w Polsce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" w14:anchorId="76DF3E05">
                <v:textbox>
                  <w:txbxContent>
                    <w:p w:rsidRPr="00380DFD" w:rsidR="00BE34D8" w:rsidP="008A3823" w:rsidRDefault="00BE34D8" w14:paraId="722626AE" w14:textId="77777777">
                      <w:pPr>
                        <w:pStyle w:val="tekstzboku"/>
                      </w:pPr>
                      <w:r>
                        <w:t>Dla 7,4</w:t>
                      </w:r>
                      <w:r w:rsidRPr="009426F8">
                        <w:t>% respondentów</w:t>
                      </w:r>
                      <w:r>
                        <w:t xml:space="preserve"> </w:t>
                      </w:r>
                      <w:r w:rsidRPr="009426F8">
                        <w:t xml:space="preserve">obecna sytuacja na terytorium Ukrainy </w:t>
                      </w:r>
                      <w:r>
                        <w:t>nie stanowi zagrożenia</w:t>
                      </w:r>
                      <w:r w:rsidRPr="009426F8">
                        <w:t xml:space="preserve"> dla gospodarki w Polsce</w:t>
                      </w:r>
                    </w:p>
                    <w:p w:rsidRPr="00D616D2" w:rsidR="00BE34D8" w:rsidP="008A3823" w:rsidRDefault="00BE34D8" w14:paraId="3CA6D294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8A3823">
        <w:t xml:space="preserve">Jakim zagrożeniem jest obecna sytuacja </w:t>
      </w:r>
      <w:r w:rsidR="00EF2C29">
        <w:t xml:space="preserve">na terytorium Ukrainy </w:t>
      </w:r>
      <w:r w:rsidR="008A3823">
        <w:t xml:space="preserve">dla </w:t>
      </w:r>
      <w:r w:rsidR="00236BF9">
        <w:t>gospodarki w Polsce</w:t>
      </w:r>
    </w:p>
    <w:p w:rsidRPr="0047124B" w:rsidR="008A3823" w:rsidP="008A3823" w:rsidRDefault="008A3823" w14:paraId="39ABC552" w14:textId="77777777">
      <w:pPr>
        <w:spacing w:line="288" w:lineRule="auto"/>
      </w:pPr>
      <w:r w:rsidRPr="0047124B">
        <w:t xml:space="preserve">Dla </w:t>
      </w:r>
      <w:r w:rsidR="00EC62B0">
        <w:t>2</w:t>
      </w:r>
      <w:r w:rsidR="00B06E69">
        <w:t>6</w:t>
      </w:r>
      <w:r w:rsidR="009E2937">
        <w:t>,</w:t>
      </w:r>
      <w:r w:rsidR="00B06E69">
        <w:t>4</w:t>
      </w:r>
      <w:r>
        <w:t>%</w:t>
      </w:r>
      <w:r w:rsidRPr="0047124B">
        <w:t xml:space="preserve"> respondentów obecna sytuacja </w:t>
      </w:r>
      <w:r w:rsidR="00EF2C29">
        <w:t xml:space="preserve">na terytorium Ukrainy </w:t>
      </w:r>
      <w:r w:rsidRPr="0047124B">
        <w:t xml:space="preserve">stanowi duże zagrożenie dla </w:t>
      </w:r>
      <w:r w:rsidR="00275F0C">
        <w:t>gospodarki w Polsce.</w:t>
      </w:r>
      <w:r w:rsidRPr="0047124B">
        <w:t xml:space="preserve"> </w:t>
      </w:r>
      <w:r w:rsidR="008A4308">
        <w:t>Przeciętne</w:t>
      </w:r>
      <w:r w:rsidR="00964A51">
        <w:t xml:space="preserve"> zagrożenie odczuwa 4</w:t>
      </w:r>
      <w:r w:rsidR="00B06E69">
        <w:t>2</w:t>
      </w:r>
      <w:r w:rsidRPr="0047124B">
        <w:t>,</w:t>
      </w:r>
      <w:r w:rsidR="00B06E69">
        <w:t>1</w:t>
      </w:r>
      <w:r w:rsidRPr="0047124B">
        <w:t xml:space="preserve">% odpowiadających na pytania. Małe zagrożenie deklaruje </w:t>
      </w:r>
      <w:r w:rsidR="008A4308">
        <w:t>2</w:t>
      </w:r>
      <w:r w:rsidR="00B06E69">
        <w:t>4</w:t>
      </w:r>
      <w:r w:rsidR="006B7811">
        <w:t>,</w:t>
      </w:r>
      <w:r w:rsidR="009E2937">
        <w:t>1</w:t>
      </w:r>
      <w:r w:rsidRPr="0047124B">
        <w:t xml:space="preserve">%, zaś brak zagrożenia stwierdziło </w:t>
      </w:r>
      <w:r w:rsidR="00B06E69">
        <w:t>7</w:t>
      </w:r>
      <w:r w:rsidR="002A4A95">
        <w:t>,</w:t>
      </w:r>
      <w:r w:rsidR="00B06E69">
        <w:t>4</w:t>
      </w:r>
      <w:r w:rsidRPr="0047124B">
        <w:t>% respondentów.</w:t>
      </w:r>
    </w:p>
    <w:p w:rsidR="008A3823" w:rsidP="008A3823" w:rsidRDefault="008A3823" w14:paraId="0DBDAEC9" w14:textId="77777777">
      <w:pPr>
        <w:tabs>
          <w:tab w:val="left" w:pos="3218"/>
        </w:tabs>
      </w:pPr>
      <w:r>
        <w:tab/>
      </w:r>
    </w:p>
    <w:p w:rsidR="00CF2777" w:rsidP="008A3823" w:rsidRDefault="008A3823" w14:paraId="40E7203F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2624" behindDoc="0" locked="0" layoutInCell="1" allowOverlap="1" wp14:editId="46D241AD" wp14:anchorId="5FC294C5">
            <wp:simplePos x="0" y="0"/>
            <wp:positionH relativeFrom="margin">
              <wp:align>right</wp:align>
            </wp:positionH>
            <wp:positionV relativeFrom="margin">
              <wp:posOffset>5041900</wp:posOffset>
            </wp:positionV>
            <wp:extent cx="5122545" cy="1980000"/>
            <wp:effectExtent l="0" t="0" r="1905" b="1270"/>
            <wp:wrapSquare wrapText="bothSides"/>
            <wp:docPr id="206" name="Wykres 206" descr="Jakie zagrożenie stanowi obecna sytuacja na terytorium Ukrainy dla gospodarki w Polsce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3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gospodarki w Polsce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7DCCF8CF" w14:textId="77777777">
      <w:pPr>
        <w:pStyle w:val="Nagwek1"/>
      </w:pPr>
    </w:p>
    <w:p w:rsidRPr="00CF2777" w:rsidR="00CF2777" w:rsidP="00CF2777" w:rsidRDefault="00CF2777" w14:paraId="3B721AEE" w14:textId="7E7FC24D">
      <w:pPr>
        <w:rPr>
          <w:lang w:eastAsia="pl-PL"/>
        </w:rPr>
      </w:pPr>
    </w:p>
    <w:p w:rsidRPr="00396FC5" w:rsidR="008A3823" w:rsidP="008A3823" w:rsidRDefault="00751D13" w14:paraId="237FEE82" w14:textId="064E0D18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editId="4B5CC990" wp14:anchorId="0B2E6A36">
                <wp:simplePos x="0" y="0"/>
                <wp:positionH relativeFrom="rightMargin">
                  <wp:posOffset>120015</wp:posOffset>
                </wp:positionH>
                <wp:positionV relativeFrom="paragraph">
                  <wp:posOffset>157480</wp:posOffset>
                </wp:positionV>
                <wp:extent cx="1725295" cy="1150620"/>
                <wp:effectExtent l="0" t="0" r="0" b="0"/>
                <wp:wrapTight wrapText="bothSides">
                  <wp:wrapPolygon edited="0">
                    <wp:start x="715" y="0"/>
                    <wp:lineTo x="715" y="21099"/>
                    <wp:lineTo x="20749" y="21099"/>
                    <wp:lineTo x="20749" y="0"/>
                    <wp:lineTo x="715" y="0"/>
                  </wp:wrapPolygon>
                </wp:wrapTight>
                <wp:docPr id="194" name="Pole tekstowe 194" descr="Dla 63,6% respondentów obecna sytuacja na terytorium Ukrainy stanowi przeciętne lub małe zagrożenie dla ich osobistej sytuacji finansowej 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50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34D8" w:rsidP="008A3823" w:rsidRDefault="00BE34D8" w14:paraId="0928D46B" w14:textId="66B39ED3"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Dla 63,6%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małe lub przeciętne 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zagrożenie dla ich osobistej sytuacji finansowej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4" style="position:absolute;margin-left:9.45pt;margin-top:12.4pt;width:135.85pt;height:90.6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Dla 63,6% respondentów obecna sytuacja na terytorium Ukrainy stanowi przeciętne lub małe zagrożenie dla ich osobistej sytuacji finansowej  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" w14:anchorId="0B2E6A36">
                <v:textbox>
                  <w:txbxContent>
                    <w:p w:rsidR="00BE34D8" w:rsidP="008A3823" w:rsidRDefault="00BE34D8" w14:paraId="0928D46B" w14:textId="66B39ED3"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Dla 63,6%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małe lub przeciętne 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zagrożenie dla ich osobistej sytuacji finansowej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8A3823">
        <w:t xml:space="preserve">Jakim zagrożeniem jest obecna sytuacja </w:t>
      </w:r>
      <w:r w:rsidR="00236BF9">
        <w:t xml:space="preserve">na terytorium Ukrainy </w:t>
      </w:r>
      <w:r w:rsidR="008A3823">
        <w:t>dla osobistej sytuacji finansowej</w:t>
      </w:r>
    </w:p>
    <w:p w:rsidRPr="0047124B" w:rsidR="008A3823" w:rsidP="008A3823" w:rsidRDefault="001C7290" w14:paraId="7DEDC717" w14:textId="77777777">
      <w:pPr>
        <w:spacing w:line="288" w:lineRule="auto"/>
      </w:pPr>
      <w:r>
        <w:t>W</w:t>
      </w:r>
      <w:r w:rsidR="00061958">
        <w:t xml:space="preserve"> prz</w:t>
      </w:r>
      <w:r w:rsidR="004C07FE">
        <w:t xml:space="preserve">ypadku </w:t>
      </w:r>
      <w:r w:rsidR="00BC4345">
        <w:t>7</w:t>
      </w:r>
      <w:r w:rsidR="00C5553F">
        <w:t>,</w:t>
      </w:r>
      <w:r w:rsidR="00BC4345">
        <w:t>4</w:t>
      </w:r>
      <w:r w:rsidRPr="0047124B" w:rsidR="008A3823">
        <w:t xml:space="preserve">% respondentów obecna sytuacja </w:t>
      </w:r>
      <w:r w:rsidR="00236BF9">
        <w:t xml:space="preserve">na terytorium Ukrainy </w:t>
      </w:r>
      <w:r w:rsidRPr="0047124B" w:rsidR="008A3823">
        <w:t>stanowi duże zagrożenie dla ich osobistej sytuacji finansowej. Przeciętne za</w:t>
      </w:r>
      <w:r w:rsidR="00C5553F">
        <w:t xml:space="preserve">grożenie odczuwa </w:t>
      </w:r>
      <w:r w:rsidR="00BC4345">
        <w:t>29</w:t>
      </w:r>
      <w:r w:rsidR="00C5553F">
        <w:t>,</w:t>
      </w:r>
      <w:r w:rsidR="00BC4345">
        <w:t>6</w:t>
      </w:r>
      <w:r w:rsidRPr="0047124B" w:rsidR="008A3823">
        <w:t>% odpowiadających na pytania dotyczące koniunktury konsumenckiej.</w:t>
      </w:r>
      <w:r w:rsidR="00FB09A0">
        <w:t xml:space="preserve"> Małe zagrożenie deklaruje </w:t>
      </w:r>
      <w:r w:rsidR="00B411A2">
        <w:t>3</w:t>
      </w:r>
      <w:r w:rsidR="00BC4345">
        <w:t>4</w:t>
      </w:r>
      <w:r w:rsidR="00AC2240">
        <w:t>,</w:t>
      </w:r>
      <w:r w:rsidR="00BC4345">
        <w:t>0</w:t>
      </w:r>
      <w:r w:rsidRPr="0047124B" w:rsidR="008A3823">
        <w:t>%, natomiast brak zagr</w:t>
      </w:r>
      <w:r w:rsidR="00981C3D">
        <w:t>ożenia stwierdziło</w:t>
      </w:r>
      <w:r w:rsidR="00F822FB">
        <w:t xml:space="preserve"> </w:t>
      </w:r>
      <w:r w:rsidR="00D67E40">
        <w:t>2</w:t>
      </w:r>
      <w:r w:rsidR="00BC4345">
        <w:t>9</w:t>
      </w:r>
      <w:r w:rsidR="00C5553F">
        <w:t>,</w:t>
      </w:r>
      <w:r w:rsidR="00BC4345">
        <w:t>0</w:t>
      </w:r>
      <w:r w:rsidRPr="0047124B" w:rsidR="008A3823">
        <w:t>% respondentów.</w:t>
      </w:r>
    </w:p>
    <w:p w:rsidR="008A3823" w:rsidP="008A3823" w:rsidRDefault="008A3823" w14:paraId="25FBC3B4" w14:textId="77777777">
      <w:pPr>
        <w:spacing w:before="0" w:after="160" w:line="259" w:lineRule="auto"/>
      </w:pPr>
      <w:r>
        <w:br w:type="page"/>
      </w:r>
    </w:p>
    <w:p w:rsidR="008A3823" w:rsidP="008A3823" w:rsidRDefault="008A3823" w14:paraId="468F9E17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1600" behindDoc="0" locked="0" layoutInCell="1" allowOverlap="1" wp14:editId="54F5EFAD" wp14:anchorId="2717BE8D">
            <wp:simplePos x="0" y="0"/>
            <wp:positionH relativeFrom="margin">
              <wp:align>right</wp:align>
            </wp:positionH>
            <wp:positionV relativeFrom="margin">
              <wp:posOffset>375861</wp:posOffset>
            </wp:positionV>
            <wp:extent cx="5122545" cy="1980000"/>
            <wp:effectExtent l="0" t="0" r="1905" b="1270"/>
            <wp:wrapSquare wrapText="bothSides"/>
            <wp:docPr id="207" name="Wykres 207" descr="Jakie zagrożenie stanowi obecna sytuacja na terytorium Ukrainy dla Pana/Pani osobistej sytuacji finansowej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4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>na terytorium Ukrainy</w:t>
      </w:r>
      <w:r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dla </w:t>
      </w:r>
      <w:r>
        <w:rPr>
          <w:shd w:val="clear" w:color="auto" w:fill="FFFFFF"/>
        </w:rPr>
        <w:t>Pana/Pani osobistej sytuacji finansowej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0EB0C00F" w14:textId="77777777">
      <w:pPr>
        <w:pStyle w:val="Nagwek1"/>
      </w:pPr>
    </w:p>
    <w:p w:rsidR="008A3823" w:rsidP="008A3823" w:rsidRDefault="008A3823" w14:paraId="2DC4C1E9" w14:textId="77777777">
      <w:pPr>
        <w:pStyle w:val="Nagwek1"/>
      </w:pPr>
    </w:p>
    <w:p w:rsidRPr="00396FC5" w:rsidR="008A3823" w:rsidP="008A3823" w:rsidRDefault="008A3823" w14:paraId="704FE5E7" w14:textId="77777777">
      <w:pPr>
        <w:pStyle w:val="Nagwek1"/>
        <w:spacing w:before="480" w:line="240" w:lineRule="exact"/>
      </w:pPr>
      <w:r w:rsidRPr="0047124B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editId="54E43BCD" wp14:anchorId="79F8B27C">
                <wp:simplePos x="0" y="0"/>
                <wp:positionH relativeFrom="rightMargin">
                  <wp:posOffset>106680</wp:posOffset>
                </wp:positionH>
                <wp:positionV relativeFrom="paragraph">
                  <wp:posOffset>236855</wp:posOffset>
                </wp:positionV>
                <wp:extent cx="1725295" cy="1295400"/>
                <wp:effectExtent l="0" t="0" r="0" b="0"/>
                <wp:wrapTight wrapText="bothSides">
                  <wp:wrapPolygon edited="0">
                    <wp:start x="715" y="0"/>
                    <wp:lineTo x="715" y="21282"/>
                    <wp:lineTo x="20749" y="21282"/>
                    <wp:lineTo x="20749" y="0"/>
                    <wp:lineTo x="715" y="0"/>
                  </wp:wrapPolygon>
                </wp:wrapTight>
                <wp:docPr id="195" name="Pole tekstowe 195" descr="Dla 37,8% respondentów obecna sytuacja na terytorium Ukrainy stanowi przeciętne zagrożenie dla suwerenności i niepodległości Polsk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95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616D2" w:rsidR="00BE34D8" w:rsidP="008A3823" w:rsidRDefault="00BE34D8" w14:paraId="38F99408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37,8%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respondentów obecna sytuacj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236BF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 terytorium Ukrainy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stanowi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</w:t>
                            </w:r>
                            <w:r w:rsidRPr="003F343B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zagrożenie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dla suwerenności i niepodległości Polski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5" style="position:absolute;margin-left:8.4pt;margin-top:18.65pt;width:135.85pt;height:102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Dla 37,8% respondentów obecna sytuacja na terytorium Ukrainy stanowi przeciętne zagrożenie dla suwerenności i niepodległości Polski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" w14:anchorId="79F8B27C">
                <v:textbox>
                  <w:txbxContent>
                    <w:p w:rsidRPr="00D616D2" w:rsidR="00BE34D8" w:rsidP="008A3823" w:rsidRDefault="00BE34D8" w14:paraId="38F99408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37,8%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respondentów obecna sytuacj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236BF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 terytorium Ukrainy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stanowi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</w:t>
                      </w:r>
                      <w:r w:rsidRPr="003F343B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zagrożenie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dla suwerenności i niepodległości Polski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t xml:space="preserve">Jakim zagrożeniem jest obecna sytuacja </w:t>
      </w:r>
      <w:r w:rsidR="00236BF9">
        <w:t xml:space="preserve">na terytorium Ukrainy </w:t>
      </w:r>
      <w:r>
        <w:t xml:space="preserve">dla </w:t>
      </w:r>
      <w:r w:rsidR="00236BF9">
        <w:t>suwerenności i niepodległości Polski</w:t>
      </w:r>
    </w:p>
    <w:p w:rsidRPr="0047124B" w:rsidR="008A3823" w:rsidP="008A3823" w:rsidRDefault="008A3823" w14:paraId="4433BC17" w14:textId="77777777">
      <w:pPr>
        <w:spacing w:line="288" w:lineRule="auto"/>
      </w:pPr>
      <w:r>
        <w:t xml:space="preserve">Dla </w:t>
      </w:r>
      <w:r w:rsidR="00F04DBD">
        <w:t>29</w:t>
      </w:r>
      <w:r w:rsidR="00755591">
        <w:t>,</w:t>
      </w:r>
      <w:r w:rsidR="00BC4345">
        <w:t>4</w:t>
      </w:r>
      <w:r w:rsidR="005D130F">
        <w:t>%</w:t>
      </w:r>
      <w:r w:rsidRPr="0047124B">
        <w:t xml:space="preserve"> respondentów obecna sytuacja </w:t>
      </w:r>
      <w:r w:rsidR="00236BF9">
        <w:t xml:space="preserve">na terytorium Ukrainy </w:t>
      </w:r>
      <w:r w:rsidRPr="0047124B">
        <w:t xml:space="preserve">stanowi duże zagrożenie dla </w:t>
      </w:r>
      <w:r w:rsidR="00236BF9">
        <w:t>suwerenności i niepodległości Polski</w:t>
      </w:r>
      <w:r w:rsidRPr="0047124B">
        <w:t xml:space="preserve">. Przeciętne zagrożenie odczuwa </w:t>
      </w:r>
      <w:r w:rsidR="00BC4345">
        <w:t>37</w:t>
      </w:r>
      <w:r w:rsidR="00F04DBD">
        <w:t>,</w:t>
      </w:r>
      <w:r w:rsidR="00BC4345">
        <w:t>8</w:t>
      </w:r>
      <w:r w:rsidRPr="0047124B">
        <w:t xml:space="preserve">% odpowiadających na pytania dotyczące koniunktury konsumenckiej. Małe zagrożenie deklaruje </w:t>
      </w:r>
      <w:r w:rsidR="009E67AD">
        <w:t>2</w:t>
      </w:r>
      <w:r w:rsidR="00BC4345">
        <w:t>4</w:t>
      </w:r>
      <w:r w:rsidR="00F04DBD">
        <w:t>,</w:t>
      </w:r>
      <w:r w:rsidR="00BC4345">
        <w:t>6</w:t>
      </w:r>
      <w:r w:rsidRPr="0047124B">
        <w:t xml:space="preserve">%, natomiast brak zagrożenia stwierdziło </w:t>
      </w:r>
      <w:r w:rsidR="00BC4345">
        <w:t>8,2%</w:t>
      </w:r>
      <w:r w:rsidRPr="0047124B">
        <w:t xml:space="preserve"> respondentów.</w:t>
      </w:r>
    </w:p>
    <w:p w:rsidRPr="00E940D5" w:rsidR="008A3823" w:rsidP="008A3823" w:rsidRDefault="008A3823" w14:paraId="0FC38ADC" w14:textId="77777777">
      <w:pPr>
        <w:spacing w:before="0" w:after="0"/>
        <w:rPr>
          <w:sz w:val="16"/>
          <w:shd w:val="clear" w:color="auto" w:fill="FFFFFF"/>
        </w:rPr>
      </w:pPr>
    </w:p>
    <w:p w:rsidR="008A3823" w:rsidP="008A3823" w:rsidRDefault="008A3823" w14:paraId="5BB2DEDB" w14:textId="77777777">
      <w:pPr>
        <w:pStyle w:val="tytuwykresu"/>
        <w:ind w:left="851" w:hanging="851"/>
        <w:rPr>
          <w:shd w:val="clear" w:color="auto" w:fill="FFFFFF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9792" behindDoc="0" locked="0" layoutInCell="1" allowOverlap="1" wp14:editId="1FD84F07" wp14:anchorId="52D711F2">
            <wp:simplePos x="0" y="0"/>
            <wp:positionH relativeFrom="margin">
              <wp:align>right</wp:align>
            </wp:positionH>
            <wp:positionV relativeFrom="margin">
              <wp:posOffset>4953635</wp:posOffset>
            </wp:positionV>
            <wp:extent cx="5122545" cy="2085975"/>
            <wp:effectExtent l="0" t="0" r="1905" b="0"/>
            <wp:wrapSquare wrapText="bothSides"/>
            <wp:docPr id="209" name="Wykres 209" descr="Jakie zagrożenie stanowi obecna sytuacja na terytorium Ukrainy dla suwerenności i niepodległości Polski – struktura odpowiedzi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772">
        <w:t xml:space="preserve">Wykres </w:t>
      </w:r>
      <w:r w:rsidR="00F53682">
        <w:t>5</w:t>
      </w:r>
      <w:r w:rsidRPr="00C15772">
        <w:t>.</w:t>
      </w:r>
      <w:r w:rsidRPr="00C15772">
        <w:rPr>
          <w:shd w:val="clear" w:color="auto" w:fill="FFFFFF"/>
        </w:rPr>
        <w:t xml:space="preserve"> </w:t>
      </w:r>
      <w:r w:rsidRPr="006736C7">
        <w:rPr>
          <w:shd w:val="clear" w:color="auto" w:fill="FFFFFF"/>
        </w:rPr>
        <w:t xml:space="preserve">Jakie zagrożenie stanowi obecna sytuacja </w:t>
      </w:r>
      <w:r w:rsidR="00F53682">
        <w:rPr>
          <w:shd w:val="clear" w:color="auto" w:fill="FFFFFF"/>
        </w:rPr>
        <w:t xml:space="preserve">na terytorium Ukrainy </w:t>
      </w:r>
      <w:r w:rsidRPr="006736C7">
        <w:rPr>
          <w:shd w:val="clear" w:color="auto" w:fill="FFFFFF"/>
        </w:rPr>
        <w:t xml:space="preserve">dla </w:t>
      </w:r>
      <w:r w:rsidR="00236BF9">
        <w:rPr>
          <w:shd w:val="clear" w:color="auto" w:fill="FFFFFF"/>
        </w:rPr>
        <w:t>suwerenności i niepodległości Polski</w:t>
      </w:r>
      <w:r w:rsidRPr="00D24571">
        <w:rPr>
          <w:b w:val="0"/>
          <w:sz w:val="14"/>
          <w:szCs w:val="14"/>
        </w:rPr>
        <w:t xml:space="preserve"> </w:t>
      </w:r>
      <w:r>
        <w:rPr>
          <w:shd w:val="clear" w:color="auto" w:fill="FFFFFF"/>
        </w:rPr>
        <w:t>– struktura odpowiedzi (%)</w:t>
      </w:r>
    </w:p>
    <w:p w:rsidR="008A3823" w:rsidP="008A3823" w:rsidRDefault="008A3823" w14:paraId="781C5597" w14:textId="77777777">
      <w:pPr>
        <w:spacing w:before="0" w:after="160" w:line="259" w:lineRule="auto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br w:type="page"/>
      </w:r>
    </w:p>
    <w:p w:rsidRPr="00FF59DA" w:rsidR="008A3823" w:rsidP="008A3823" w:rsidRDefault="008A3823" w14:paraId="720C807B" w14:textId="77777777">
      <w:pPr>
        <w:spacing w:before="360"/>
        <w:ind w:left="851" w:hanging="851"/>
        <w:rPr>
          <w:b/>
          <w:spacing w:val="-2"/>
          <w:szCs w:val="19"/>
          <w:shd w:val="clear" w:color="auto" w:fill="FFFFFF"/>
        </w:rPr>
      </w:pPr>
      <w:r w:rsidRPr="00FF59DA">
        <w:rPr>
          <w:b/>
          <w:spacing w:val="-2"/>
          <w:szCs w:val="19"/>
          <w:shd w:val="clear" w:color="auto" w:fill="FFFFFF"/>
        </w:rPr>
        <w:lastRenderedPageBreak/>
        <w:t xml:space="preserve">Tablica 1. Pytania dodatkowe (odsetki odpowiedzi) - </w:t>
      </w:r>
      <w:r w:rsidR="00236BF9">
        <w:rPr>
          <w:b/>
          <w:spacing w:val="-2"/>
          <w:szCs w:val="19"/>
          <w:shd w:val="clear" w:color="auto" w:fill="FFFFFF"/>
        </w:rPr>
        <w:t xml:space="preserve">obecna </w:t>
      </w:r>
      <w:r w:rsidRPr="00FF59DA">
        <w:rPr>
          <w:b/>
          <w:spacing w:val="-2"/>
          <w:szCs w:val="19"/>
          <w:shd w:val="clear" w:color="auto" w:fill="FFFFFF"/>
        </w:rPr>
        <w:t xml:space="preserve">sytuacja </w:t>
      </w:r>
      <w:r w:rsidR="00236BF9">
        <w:rPr>
          <w:b/>
          <w:spacing w:val="-2"/>
          <w:szCs w:val="19"/>
          <w:shd w:val="clear" w:color="auto" w:fill="FFFFFF"/>
        </w:rPr>
        <w:t>na terytorium Ukrainy</w:t>
      </w:r>
    </w:p>
    <w:tbl>
      <w:tblPr>
        <w:tblStyle w:val="Tabela-Siatka"/>
        <w:tblW w:w="8080" w:type="dxa"/>
        <w:tblLayout w:type="fixed"/>
        <w:tblLook w:val="04A0" w:firstRow="1" w:lastRow="0" w:firstColumn="1" w:lastColumn="0" w:noHBand="0" w:noVBand="1"/>
        <w:tblDescription w:val="Pytania dodatkowe (odsetki odpowiedzi)  - sytuacja na terytorium Ukrainy"/>
      </w:tblPr>
      <w:tblGrid>
        <w:gridCol w:w="2410"/>
        <w:gridCol w:w="2268"/>
        <w:gridCol w:w="1134"/>
        <w:gridCol w:w="1134"/>
        <w:gridCol w:w="1134"/>
      </w:tblGrid>
      <w:tr w:rsidRPr="00D24571" w:rsidR="0043076F" w:rsidTr="00D76DA0" w14:paraId="77CFE2CB" w14:textId="77777777">
        <w:trPr>
          <w:trHeight w:val="700"/>
        </w:trPr>
        <w:tc>
          <w:tcPr>
            <w:tcW w:w="4678" w:type="dxa"/>
            <w:gridSpan w:val="2"/>
            <w:tcBorders>
              <w:top w:val="nil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center"/>
          </w:tcPr>
          <w:p w:rsidRPr="00FF59DA" w:rsidR="0043076F" w:rsidP="008A3823" w:rsidRDefault="0043076F" w14:paraId="64A9EDFC" w14:textId="77777777">
            <w:pPr>
              <w:jc w:val="center"/>
              <w:rPr>
                <w:szCs w:val="19"/>
              </w:rPr>
            </w:pPr>
            <w:r w:rsidRPr="00FF59DA">
              <w:rPr>
                <w:szCs w:val="19"/>
              </w:rPr>
              <w:t>WYSZCZEGÓLNIENIE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single" w:color="001D77" w:sz="4" w:space="0"/>
            </w:tcBorders>
          </w:tcPr>
          <w:p w:rsidRPr="00637CBB" w:rsidR="0043076F" w:rsidP="008A3823" w:rsidRDefault="0041275A" w14:paraId="661BCDC3" w14:textId="77777777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Grudzień</w:t>
            </w:r>
            <w:r>
              <w:rPr>
                <w:b/>
                <w:bCs/>
                <w:szCs w:val="19"/>
              </w:rPr>
              <w:t xml:space="preserve"> </w:t>
            </w:r>
            <w:r w:rsidR="00356CCF">
              <w:rPr>
                <w:bCs/>
                <w:szCs w:val="19"/>
              </w:rPr>
              <w:t>2025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43076F" w:rsidR="0043076F" w:rsidP="008A3823" w:rsidRDefault="0041275A" w14:paraId="53B19D49" w14:textId="77777777">
            <w:pPr>
              <w:jc w:val="center"/>
              <w:rPr>
                <w:bCs/>
                <w:szCs w:val="19"/>
              </w:rPr>
            </w:pPr>
            <w:r>
              <w:rPr>
                <w:bCs/>
                <w:szCs w:val="19"/>
              </w:rPr>
              <w:t>Styczeń</w:t>
            </w:r>
            <w:r w:rsidR="00D659C2">
              <w:rPr>
                <w:b/>
                <w:bCs/>
                <w:szCs w:val="19"/>
              </w:rPr>
              <w:t xml:space="preserve"> </w:t>
            </w:r>
            <w:r w:rsidR="00AB6EBB">
              <w:rPr>
                <w:bCs/>
                <w:szCs w:val="19"/>
              </w:rPr>
              <w:t>202</w:t>
            </w:r>
            <w:r>
              <w:rPr>
                <w:bCs/>
                <w:szCs w:val="19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color="001D77" w:sz="4" w:space="0"/>
              <w:bottom w:val="single" w:color="001D77" w:sz="4" w:space="0"/>
              <w:right w:val="nil"/>
            </w:tcBorders>
          </w:tcPr>
          <w:p w:rsidR="0043076F" w:rsidP="008A3823" w:rsidRDefault="0041275A" w14:paraId="5FEBE57D" w14:textId="77777777">
            <w:pPr>
              <w:jc w:val="center"/>
              <w:rPr>
                <w:b/>
                <w:bCs/>
                <w:szCs w:val="19"/>
              </w:rPr>
            </w:pPr>
            <w:r>
              <w:rPr>
                <w:b/>
                <w:bCs/>
                <w:szCs w:val="19"/>
              </w:rPr>
              <w:t>Luty</w:t>
            </w:r>
            <w:r w:rsidR="00E533B3">
              <w:rPr>
                <w:b/>
                <w:bCs/>
                <w:szCs w:val="19"/>
              </w:rPr>
              <w:t xml:space="preserve"> 2026</w:t>
            </w:r>
          </w:p>
        </w:tc>
      </w:tr>
      <w:tr w:rsidRPr="00D24571" w:rsidR="0041275A" w:rsidTr="00D76DA0" w14:paraId="674086EA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7D3C85A5" w14:textId="77777777">
            <w:pPr>
              <w:rPr>
                <w:b/>
                <w:szCs w:val="19"/>
              </w:rPr>
            </w:pPr>
            <w:r w:rsidRPr="00FF59DA">
              <w:rPr>
                <w:b/>
                <w:noProof/>
                <w:szCs w:val="19"/>
                <w:lang w:eastAsia="pl-PL"/>
              </w:rPr>
              <w:t xml:space="preserve">Jaki wpływ na Pana/Pani odpowiedzi miała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Ukrainy?</w:t>
            </w:r>
            <w:r w:rsidRPr="00FF59DA">
              <w:rPr>
                <w:b/>
                <w:noProof/>
                <w:szCs w:val="19"/>
                <w:lang w:eastAsia="pl-PL"/>
              </w:rPr>
              <w:t xml:space="preserve"> 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15E00D8B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znaczny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4F74580D" w14:textId="7777777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3D62BA4C" w14:textId="7777777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0F91CBB5" w14:textId="77777777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12,5</w:t>
            </w:r>
          </w:p>
        </w:tc>
      </w:tr>
      <w:tr w:rsidRPr="00D24571" w:rsidR="0041275A" w:rsidTr="00D76DA0" w14:paraId="1B5AE8C3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3184A6A3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48F976B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umiarkowany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254BE023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6AE26525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0A4F32C2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41,6</w:t>
            </w:r>
          </w:p>
        </w:tc>
      </w:tr>
      <w:tr w:rsidRPr="00D24571" w:rsidR="0041275A" w:rsidTr="00D76DA0" w14:paraId="2CA6A83F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09A041BB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640661F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rFonts w:cs="Fira Sans"/>
                <w:color w:val="000000"/>
                <w:szCs w:val="19"/>
              </w:rPr>
              <w:t>żaden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63E877E6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684C9D7A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5E4232E0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45,9</w:t>
            </w:r>
          </w:p>
        </w:tc>
      </w:tr>
      <w:tr w:rsidRPr="00D24571" w:rsidR="0041275A" w:rsidTr="00D76DA0" w14:paraId="597DF1D9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10914FCF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Czy w związku z obecną sytuacją </w:t>
            </w:r>
            <w:r>
              <w:rPr>
                <w:b/>
                <w:noProof/>
                <w:szCs w:val="19"/>
                <w:lang w:eastAsia="pl-PL"/>
              </w:rPr>
              <w:t>na terytorium Ukrainy,</w:t>
            </w:r>
            <w:r w:rsidRPr="00FF59DA">
              <w:rPr>
                <w:b/>
                <w:szCs w:val="19"/>
              </w:rPr>
              <w:t xml:space="preserve"> obawia się Pan/Pani utraty pracy lub zaprzestania prowadzenia własnej działalności?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31AF604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zdecydowanie tak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300DB12E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1852F154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4100DF29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1,5</w:t>
            </w:r>
          </w:p>
        </w:tc>
      </w:tr>
      <w:tr w:rsidRPr="00D24571" w:rsidR="0041275A" w:rsidTr="00D76DA0" w14:paraId="1406D2DD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4FB3F663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460004AA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możliwe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09BFB94A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1B3402F5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356237E3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5,6</w:t>
            </w:r>
          </w:p>
        </w:tc>
      </w:tr>
      <w:tr w:rsidRPr="00D24571" w:rsidR="0041275A" w:rsidTr="00D76DA0" w14:paraId="659B1394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64D4222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392E2E8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 xml:space="preserve">raczej nie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3BBB78B0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2211BFA5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17,9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1DF1F044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18,3</w:t>
            </w:r>
          </w:p>
        </w:tc>
      </w:tr>
      <w:tr w:rsidRPr="00D24571" w:rsidR="0041275A" w:rsidTr="00D76DA0" w14:paraId="639D5F8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094AFB6C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1C9C0BD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29800EE1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30C78F4D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34,9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72D15456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30,6</w:t>
            </w:r>
          </w:p>
        </w:tc>
      </w:tr>
      <w:tr w:rsidRPr="00D24571" w:rsidR="0041275A" w:rsidTr="00D76DA0" w14:paraId="340220FF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27659FDF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00B2F6D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mam zdania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6CB48539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6467C3DB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3,4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7BD1A05E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4,1</w:t>
            </w:r>
          </w:p>
        </w:tc>
      </w:tr>
      <w:tr w:rsidRPr="00D24571" w:rsidR="0041275A" w:rsidTr="00D76DA0" w14:paraId="0BA810D5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50B8B160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5879887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</w:rPr>
            </w:pPr>
            <w:r w:rsidRPr="00FF59DA">
              <w:rPr>
                <w:szCs w:val="19"/>
              </w:rPr>
              <w:t>nie dotyczy (dla osób niepracujących)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4974255A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07C9C06B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61E790BA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39,9</w:t>
            </w:r>
          </w:p>
        </w:tc>
      </w:tr>
      <w:tr w:rsidRPr="00D24571" w:rsidR="0041275A" w:rsidTr="00D76DA0" w14:paraId="7F7492CA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499A6603" w14:textId="77777777">
            <w:pPr>
              <w:spacing w:before="0"/>
              <w:rPr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gospodarki w Polsce?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4348687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4BDD76B9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0A2085F4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1CBFA6F4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26,4</w:t>
            </w:r>
          </w:p>
        </w:tc>
      </w:tr>
      <w:tr w:rsidRPr="00D24571" w:rsidR="0041275A" w:rsidTr="00D76DA0" w14:paraId="5D6C19B7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36303968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73172584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5A0737E1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61F7A78D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74E3ACE1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42,1</w:t>
            </w:r>
          </w:p>
        </w:tc>
      </w:tr>
      <w:tr w:rsidRPr="00D24571" w:rsidR="0041275A" w:rsidTr="00D76DA0" w14:paraId="3FD477B4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17236390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43AF5C3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39724A3B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70968A81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5A4C653B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24,1</w:t>
            </w:r>
          </w:p>
        </w:tc>
      </w:tr>
      <w:tr w:rsidRPr="00D24571" w:rsidR="0041275A" w:rsidTr="00D76DA0" w14:paraId="4EF90D2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5501041D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2307B091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790D70F5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13B34F62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60F91720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7,4</w:t>
            </w:r>
          </w:p>
        </w:tc>
      </w:tr>
      <w:tr w:rsidRPr="00D24571" w:rsidR="0041275A" w:rsidTr="00D76DA0" w14:paraId="050A9DF9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4379710C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Pana/Pani osobistej sytuacji finansowej?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24F2ACD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0CDD2832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1B5BBE37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299CF25D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7,4</w:t>
            </w:r>
          </w:p>
        </w:tc>
      </w:tr>
      <w:tr w:rsidRPr="00D24571" w:rsidR="0041275A" w:rsidTr="00D76DA0" w14:paraId="3B83A63C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035B182D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58BB2B1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1F713321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54C332AF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31,8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5F7C382B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29,6</w:t>
            </w:r>
          </w:p>
        </w:tc>
      </w:tr>
      <w:tr w:rsidRPr="00D24571" w:rsidR="0041275A" w:rsidTr="00D76DA0" w14:paraId="1D120E61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448D12C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7315507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13BD3469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5C905CC3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29437CA8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34,0</w:t>
            </w:r>
          </w:p>
        </w:tc>
      </w:tr>
      <w:tr w:rsidRPr="00D24571" w:rsidR="0041275A" w:rsidTr="00D76DA0" w14:paraId="5AEA06C1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58BE4E71" w14:textId="77777777">
            <w:pPr>
              <w:rPr>
                <w:szCs w:val="19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17D42F87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423005CA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28,3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475AF59E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078D8312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29,0</w:t>
            </w:r>
          </w:p>
        </w:tc>
      </w:tr>
      <w:tr w:rsidRPr="00D24571" w:rsidR="0041275A" w:rsidTr="00D76DA0" w14:paraId="4DDD91B7" w14:textId="77777777">
        <w:trPr>
          <w:trHeight w:val="454" w:hRule="exact"/>
        </w:trPr>
        <w:tc>
          <w:tcPr>
            <w:tcW w:w="2410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5F120350" w14:textId="77777777">
            <w:pPr>
              <w:rPr>
                <w:b/>
                <w:szCs w:val="19"/>
              </w:rPr>
            </w:pPr>
            <w:r w:rsidRPr="00FF59DA">
              <w:rPr>
                <w:b/>
                <w:szCs w:val="19"/>
              </w:rPr>
              <w:t xml:space="preserve">Jakim zagrożeniem, Pana/Pani zdaniem, jest obecna sytuacja </w:t>
            </w:r>
            <w:r>
              <w:rPr>
                <w:b/>
                <w:noProof/>
                <w:szCs w:val="19"/>
                <w:lang w:eastAsia="pl-PL"/>
              </w:rPr>
              <w:t>na terytorium Ukrainy</w:t>
            </w:r>
            <w:r w:rsidRPr="00FF59DA">
              <w:rPr>
                <w:b/>
                <w:szCs w:val="19"/>
              </w:rPr>
              <w:t xml:space="preserve"> dla </w:t>
            </w:r>
            <w:r>
              <w:rPr>
                <w:b/>
                <w:szCs w:val="19"/>
              </w:rPr>
              <w:t>suwerenności i niepodległości Polski</w:t>
            </w:r>
            <w:r w:rsidRPr="00FF59DA">
              <w:rPr>
                <w:b/>
                <w:szCs w:val="19"/>
              </w:rPr>
              <w:t>?</w:t>
            </w: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5115EECD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duże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5177070A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5E55D8EE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29,6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1E701B8C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29,4</w:t>
            </w:r>
          </w:p>
        </w:tc>
      </w:tr>
      <w:tr w:rsidRPr="00D24571" w:rsidR="0041275A" w:rsidTr="00D76DA0" w14:paraId="28044FA8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</w:tcPr>
          <w:p w:rsidRPr="00D24571" w:rsidR="0041275A" w:rsidP="0041275A" w:rsidRDefault="0041275A" w14:paraId="482BFABD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5A3EF5A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przeciętne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3C63156F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37,0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403A1047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41,2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0E8F3C2D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37,8</w:t>
            </w:r>
          </w:p>
        </w:tc>
      </w:tr>
      <w:tr w:rsidRPr="00D24571" w:rsidR="0041275A" w:rsidTr="00D76DA0" w14:paraId="3662269D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</w:tcPr>
          <w:p w:rsidRPr="00D24571" w:rsidR="0041275A" w:rsidP="0041275A" w:rsidRDefault="0041275A" w14:paraId="4870BA8B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27B1508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małe zagrożenie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586AD8FA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24,1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41275A" w14:paraId="1612E6C9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21,5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41275A" w:rsidP="0041275A" w:rsidRDefault="00F2679D" w14:paraId="6E2C5913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24,6</w:t>
            </w:r>
          </w:p>
        </w:tc>
      </w:tr>
      <w:tr w:rsidRPr="00D24571" w:rsidR="0041275A" w:rsidTr="00D76DA0" w14:paraId="73CA63C0" w14:textId="77777777">
        <w:trPr>
          <w:trHeight w:val="454" w:hRule="exact"/>
        </w:trPr>
        <w:tc>
          <w:tcPr>
            <w:tcW w:w="2410" w:type="dxa"/>
            <w:vMerge/>
            <w:tcBorders>
              <w:top w:val="single" w:color="001D77" w:sz="4" w:space="0"/>
              <w:left w:val="nil"/>
              <w:bottom w:val="nil"/>
              <w:right w:val="single" w:color="001D77" w:sz="4" w:space="0"/>
            </w:tcBorders>
          </w:tcPr>
          <w:p w:rsidRPr="00D24571" w:rsidR="0041275A" w:rsidP="0041275A" w:rsidRDefault="0041275A" w14:paraId="6E70207C" w14:textId="77777777">
            <w:pPr>
              <w:rPr>
                <w:sz w:val="14"/>
                <w:szCs w:val="14"/>
              </w:rPr>
            </w:pPr>
          </w:p>
        </w:tc>
        <w:tc>
          <w:tcPr>
            <w:tcW w:w="226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5E9B31E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</w:rPr>
            </w:pPr>
            <w:r w:rsidRPr="00FF59DA">
              <w:rPr>
                <w:szCs w:val="19"/>
              </w:rPr>
              <w:t>brak zagrożenia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vAlign w:val="center"/>
          </w:tcPr>
          <w:p w:rsidRPr="00FF59DA" w:rsidR="0041275A" w:rsidP="0041275A" w:rsidRDefault="0041275A" w14:paraId="02D54FE5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vAlign w:val="center"/>
          </w:tcPr>
          <w:p w:rsidR="0041275A" w:rsidP="0041275A" w:rsidRDefault="0041275A" w14:paraId="4C66BEC9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7,7</w:t>
            </w:r>
          </w:p>
        </w:tc>
        <w:tc>
          <w:tcPr>
            <w:tcW w:w="1134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vAlign w:val="center"/>
          </w:tcPr>
          <w:p w:rsidR="0041275A" w:rsidP="0041275A" w:rsidRDefault="00F2679D" w14:paraId="1CB20083" w14:textId="7777777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8,2</w:t>
            </w:r>
          </w:p>
        </w:tc>
      </w:tr>
    </w:tbl>
    <w:p w:rsidR="00EA148C" w:rsidP="00AD5180" w:rsidRDefault="00EA148C" w14:paraId="3661A580" w14:textId="77777777">
      <w:pPr>
        <w:spacing w:line="288" w:lineRule="auto"/>
        <w:jc w:val="right"/>
        <w:rPr>
          <w:shd w:val="clear" w:color="auto" w:fill="FFFFFF"/>
        </w:rPr>
      </w:pPr>
    </w:p>
    <w:p w:rsidR="00EA148C" w:rsidP="008A3823" w:rsidRDefault="00EA148C" w14:paraId="5B16F6F1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1B0C546B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430F50AE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3D970BD0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66ACF3EA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1416518B" w14:textId="77777777">
      <w:pPr>
        <w:spacing w:line="288" w:lineRule="auto"/>
        <w:rPr>
          <w:shd w:val="clear" w:color="auto" w:fill="FFFFFF"/>
        </w:rPr>
      </w:pPr>
    </w:p>
    <w:p w:rsidR="00EA148C" w:rsidP="008A3823" w:rsidRDefault="00EA148C" w14:paraId="37430CCD" w14:textId="77777777">
      <w:pPr>
        <w:spacing w:line="288" w:lineRule="auto"/>
        <w:rPr>
          <w:shd w:val="clear" w:color="auto" w:fill="FFFFFF"/>
        </w:rPr>
      </w:pPr>
    </w:p>
    <w:p w:rsidRPr="00FB1838" w:rsidR="008A3823" w:rsidP="008A3823" w:rsidRDefault="008A3823" w14:paraId="224EDD01" w14:textId="77777777">
      <w:pPr>
        <w:spacing w:line="288" w:lineRule="auto"/>
        <w:rPr>
          <w:shd w:val="clear" w:color="auto" w:fill="FFFFFF"/>
        </w:rPr>
      </w:pPr>
      <w:r w:rsidRPr="00FB1838">
        <w:rPr>
          <w:shd w:val="clear" w:color="auto" w:fill="FFFFFF"/>
        </w:rPr>
        <w:t xml:space="preserve">W przypadku cytowania danych Głównego Urzędu Statystycznego prosimy o zamieszczenie informacji: „Źródło danych GUS”, a </w:t>
      </w:r>
      <w:r>
        <w:rPr>
          <w:shd w:val="clear" w:color="auto" w:fill="FFFFFF"/>
        </w:rPr>
        <w:t xml:space="preserve">w </w:t>
      </w:r>
      <w:r w:rsidRPr="00FB1838">
        <w:rPr>
          <w:shd w:val="clear" w:color="auto" w:fill="FFFFFF"/>
        </w:rPr>
        <w:t xml:space="preserve">przypadku publikowania obliczeń dokonanych na danych opublikowanych przez GUS prosimy o zamieszczenie informacji: „Opracowanie własne na podstawie danych GUS”. </w:t>
      </w:r>
    </w:p>
    <w:p w:rsidRPr="00FE5C2F" w:rsidR="00FB1838" w:rsidP="00FE5C2F" w:rsidRDefault="00FB1838" w14:paraId="4681429C" w14:textId="77777777">
      <w:pPr>
        <w:spacing w:before="0" w:after="160" w:line="259" w:lineRule="auto"/>
        <w:rPr>
          <w:b/>
          <w:spacing w:val="-2"/>
          <w:sz w:val="18"/>
        </w:rPr>
        <w:sectPr w:rsidRPr="00FE5C2F" w:rsidR="00FB1838" w:rsidSect="009950DE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="000470AA" w:rsidP="000470AA" w:rsidRDefault="000470AA" w14:paraId="67E52CF1" w14:textId="77777777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9781" w:type="dxa"/>
        <w:tblLook w:val="04A0" w:firstRow="1" w:lastRow="0" w:firstColumn="1" w:lastColumn="0" w:noHBand="0" w:noVBand="1"/>
      </w:tblPr>
      <w:tblGrid>
        <w:gridCol w:w="5103"/>
        <w:gridCol w:w="4678"/>
      </w:tblGrid>
      <w:tr w:rsidRPr="008F3638" w:rsidR="00076F85" w:rsidTr="00572465" w14:paraId="44E49E3D" w14:textId="77777777">
        <w:trPr>
          <w:trHeight w:val="1912"/>
        </w:trPr>
        <w:tc>
          <w:tcPr>
            <w:tcW w:w="5103" w:type="dxa"/>
          </w:tcPr>
          <w:p w:rsidRPr="008F3638" w:rsidR="00076F85" w:rsidP="00572465" w:rsidRDefault="00076F85" w14:paraId="5DFA0452" w14:textId="77777777">
            <w:pPr>
              <w:spacing w:before="0" w:after="0" w:line="276" w:lineRule="auto"/>
              <w:ind w:left="601" w:right="742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076F85" w:rsidP="00572465" w:rsidRDefault="00076F85" w14:paraId="5B84B7C5" w14:textId="77777777">
            <w:pPr>
              <w:spacing w:before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Łodzi</w:t>
            </w:r>
          </w:p>
          <w:p w:rsidR="00076F85" w:rsidP="00572465" w:rsidRDefault="00076F85" w14:paraId="0D8AF5AF" w14:textId="77777777">
            <w:pPr>
              <w:spacing w:before="0" w:after="0" w:line="276" w:lineRule="auto"/>
              <w:ind w:left="601"/>
              <w:rPr>
                <w:rFonts w:cs="Arial"/>
                <w:b/>
                <w:color w:val="000000" w:themeColor="text1"/>
                <w:sz w:val="20"/>
              </w:rPr>
            </w:pPr>
            <w:r w:rsidRPr="00956F30">
              <w:rPr>
                <w:rFonts w:cs="Arial"/>
                <w:b/>
                <w:color w:val="000000" w:themeColor="text1"/>
                <w:sz w:val="20"/>
              </w:rPr>
              <w:t xml:space="preserve">Dyrektor </w:t>
            </w:r>
            <w:r w:rsidRPr="00076F85">
              <w:rPr>
                <w:rFonts w:cs="Arial"/>
                <w:b/>
                <w:color w:val="000000" w:themeColor="text1"/>
                <w:sz w:val="20"/>
              </w:rPr>
              <w:t>dr Piotr Ryszard Cmela</w:t>
            </w:r>
          </w:p>
          <w:p w:rsidRPr="008F3638" w:rsidR="00076F85" w:rsidP="00572465" w:rsidRDefault="00076F85" w14:paraId="26FFEA61" w14:textId="77777777">
            <w:pPr>
              <w:pStyle w:val="Nagwek3"/>
              <w:spacing w:before="0" w:line="240" w:lineRule="auto"/>
              <w:ind w:left="601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4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2 </w:t>
            </w:r>
            <w:r w:rsidR="00B05C6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:rsidRPr="008F3638" w:rsidR="00076F85" w:rsidP="00916887" w:rsidRDefault="00076F85" w14:paraId="42CF60BB" w14:textId="7777777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4678" w:type="dxa"/>
          </w:tcPr>
          <w:p w:rsidR="00572465" w:rsidP="00572465" w:rsidRDefault="00076F85" w14:paraId="28BEC971" w14:textId="77777777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="00572465">
              <w:rPr>
                <w:rFonts w:cs="Arial"/>
                <w:b/>
                <w:sz w:val="20"/>
              </w:rPr>
              <w:t>Wydział Współpracy z Mediami</w:t>
            </w:r>
          </w:p>
          <w:p w:rsidR="00572465" w:rsidP="00572465" w:rsidRDefault="00572465" w14:paraId="3A42AFEB" w14:textId="77777777">
            <w:r>
              <w:t>Tel. komórkowy: +48 695 255 032</w:t>
            </w:r>
          </w:p>
          <w:p w:rsidR="00572465" w:rsidP="00572465" w:rsidRDefault="00572465" w14:paraId="2B63A93B" w14:textId="77777777">
            <w:pPr>
              <w:ind w:left="1494" w:hanging="1494"/>
            </w:pPr>
            <w:r>
              <w:t>Tel. stacjonarne: +48 22 608 38 04, +48 22 449 41 45,     +48 22 608 30 09</w:t>
            </w:r>
          </w:p>
          <w:p w:rsidR="00572465" w:rsidP="00572465" w:rsidRDefault="00572465" w14:paraId="296014A0" w14:textId="77777777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w:history="1" r:id="rId28">
              <w:r w:rsidRPr="00610ED9">
                <w:rPr>
                  <w:rStyle w:val="Hipercze"/>
                  <w:rFonts w:cs="Arial" w:eastAsiaTheme="majorEastAsia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:rsidRPr="008F3638" w:rsidR="00076F85" w:rsidP="00916887" w:rsidRDefault="00076F85" w14:paraId="66040FF2" w14:textId="77777777">
            <w:pPr>
              <w:pStyle w:val="Nagwek3"/>
              <w:spacing w:before="0" w:line="240" w:lineRule="auto"/>
              <w:ind w:left="317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tbl>
      <w:tblPr>
        <w:tblStyle w:val="Tabela-Siatka"/>
        <w:tblW w:w="5284" w:type="pct"/>
        <w:tblInd w:w="2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542"/>
        <w:gridCol w:w="423"/>
        <w:gridCol w:w="147"/>
        <w:gridCol w:w="285"/>
        <w:gridCol w:w="3106"/>
        <w:gridCol w:w="1073"/>
      </w:tblGrid>
      <w:tr w:rsidR="00076F85" w:rsidTr="00572465" w14:paraId="0EE391B0" w14:textId="77777777">
        <w:trPr>
          <w:gridAfter w:val="1"/>
          <w:wAfter w:w="561" w:type="pct"/>
          <w:trHeight w:val="610"/>
        </w:trPr>
        <w:tc>
          <w:tcPr>
            <w:tcW w:w="2371" w:type="pct"/>
            <w:vMerge w:val="restart"/>
          </w:tcPr>
          <w:p w:rsidRPr="00076F85" w:rsidR="00076F85" w:rsidP="00076F85" w:rsidRDefault="00076F85" w14:paraId="11977682" w14:textId="77777777">
            <w:pPr>
              <w:rPr>
                <w:sz w:val="18"/>
                <w:lang w:val="en-US"/>
              </w:rPr>
            </w:pPr>
          </w:p>
        </w:tc>
        <w:tc>
          <w:tcPr>
            <w:tcW w:w="298" w:type="pct"/>
            <w:gridSpan w:val="2"/>
            <w:vAlign w:val="center"/>
          </w:tcPr>
          <w:p w:rsidRPr="00076F85" w:rsidR="00076F85" w:rsidP="00076F85" w:rsidRDefault="00916887" w14:paraId="7AAA25BA" w14:textId="77777777">
            <w:pPr>
              <w:rPr>
                <w:sz w:val="18"/>
                <w:lang w:val="en-US"/>
              </w:rPr>
            </w:pPr>
            <w:r w:rsidRPr="0091688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93408" behindDoc="0" locked="0" layoutInCell="1" allowOverlap="1" wp14:editId="1E844F2E" wp14:anchorId="485C786A">
                  <wp:simplePos x="0" y="0"/>
                  <wp:positionH relativeFrom="column">
                    <wp:posOffset>39370</wp:posOffset>
                  </wp:positionH>
                  <wp:positionV relativeFrom="paragraph">
                    <wp:posOffset>83185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6887">
              <w:rPr>
                <w:noProof/>
                <w:sz w:val="18"/>
                <w:lang w:eastAsia="pl-PL"/>
              </w:rPr>
              <w:drawing>
                <wp:anchor distT="0" distB="0" distL="114300" distR="114300" simplePos="0" relativeHeight="251795456" behindDoc="0" locked="0" layoutInCell="1" allowOverlap="1" wp14:editId="706CF14B" wp14:anchorId="54DE54ED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712470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9312" behindDoc="0" locked="0" layoutInCell="1" allowOverlap="1" wp14:editId="0E92EDFA" wp14:anchorId="1E71CB5A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1026160</wp:posOffset>
                  </wp:positionV>
                  <wp:extent cx="251460" cy="251460"/>
                  <wp:effectExtent l="0" t="0" r="0" b="0"/>
                  <wp:wrapNone/>
                  <wp:docPr id="213" name="Obraz 213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0336" behindDoc="0" locked="0" layoutInCell="1" allowOverlap="1" wp14:editId="2B33342C" wp14:anchorId="35C03EBA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1332230</wp:posOffset>
                  </wp:positionV>
                  <wp:extent cx="251460" cy="251460"/>
                  <wp:effectExtent l="0" t="0" r="0" b="0"/>
                  <wp:wrapNone/>
                  <wp:docPr id="214" name="Obraz 214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02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 wp14:editId="55F6CFB7" wp14:anchorId="66654437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1653540</wp:posOffset>
                  </wp:positionV>
                  <wp:extent cx="251460" cy="251460"/>
                  <wp:effectExtent l="0" t="0" r="0" b="0"/>
                  <wp:wrapNone/>
                  <wp:docPr id="215" name="Obraz 215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0" w:type="pct"/>
            <w:gridSpan w:val="2"/>
            <w:vAlign w:val="center"/>
          </w:tcPr>
          <w:p w:rsidR="00076F85" w:rsidP="00076F85" w:rsidRDefault="00572465" w14:paraId="6C763BDE" w14:textId="77777777">
            <w:pPr>
              <w:rPr>
                <w:sz w:val="18"/>
              </w:rPr>
            </w:pPr>
            <w:r>
              <w:rPr>
                <w:sz w:val="20"/>
              </w:rPr>
              <w:t xml:space="preserve"> </w:t>
            </w:r>
            <w:r w:rsidRPr="003D5F42" w:rsidR="00076F85">
              <w:rPr>
                <w:sz w:val="20"/>
              </w:rPr>
              <w:t>stat.gov.pl</w:t>
            </w:r>
          </w:p>
        </w:tc>
      </w:tr>
      <w:tr w:rsidR="00076F85" w:rsidTr="00572465" w14:paraId="72A3899D" w14:textId="77777777">
        <w:trPr>
          <w:gridAfter w:val="1"/>
          <w:wAfter w:w="561" w:type="pct"/>
          <w:trHeight w:val="436"/>
        </w:trPr>
        <w:tc>
          <w:tcPr>
            <w:tcW w:w="2371" w:type="pct"/>
            <w:vMerge/>
            <w:vAlign w:val="center"/>
          </w:tcPr>
          <w:p w:rsidR="00076F85" w:rsidP="00076F85" w:rsidRDefault="00076F85" w14:paraId="4B58BEEA" w14:textId="77777777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076F85" w:rsidP="00076F85" w:rsidRDefault="009879CD" w14:paraId="26A0F6C5" w14:textId="77777777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editId="1B102113" wp14:anchorId="788B823C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38100</wp:posOffset>
                  </wp:positionV>
                  <wp:extent cx="251460" cy="251460"/>
                  <wp:effectExtent l="0" t="0" r="0" b="0"/>
                  <wp:wrapNone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70" w:type="pct"/>
            <w:gridSpan w:val="2"/>
          </w:tcPr>
          <w:p w:rsidR="00076F85" w:rsidP="00076F85" w:rsidRDefault="00572465" w14:paraId="08279C4A" w14:textId="77777777">
            <w:pPr>
              <w:rPr>
                <w:sz w:val="18"/>
              </w:rPr>
            </w:pPr>
            <w:r>
              <w:rPr>
                <w:sz w:val="20"/>
              </w:rPr>
              <w:t xml:space="preserve"> </w:t>
            </w:r>
            <w:r w:rsidRPr="003D5F42" w:rsidR="00076F85">
              <w:rPr>
                <w:sz w:val="20"/>
              </w:rPr>
              <w:t>@GUS_STAT</w:t>
            </w:r>
          </w:p>
        </w:tc>
      </w:tr>
      <w:tr w:rsidR="00076F85" w:rsidTr="00572465" w14:paraId="2BA59388" w14:textId="77777777">
        <w:trPr>
          <w:gridAfter w:val="1"/>
          <w:wAfter w:w="561" w:type="pct"/>
          <w:trHeight w:val="436"/>
        </w:trPr>
        <w:tc>
          <w:tcPr>
            <w:tcW w:w="2371" w:type="pct"/>
            <w:vMerge/>
            <w:vAlign w:val="center"/>
          </w:tcPr>
          <w:p w:rsidR="00076F85" w:rsidP="00076F85" w:rsidRDefault="00076F85" w14:paraId="06E337DC" w14:textId="77777777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076F85" w:rsidP="00076F85" w:rsidRDefault="00076F85" w14:paraId="55E2B515" w14:textId="77777777">
            <w:pPr>
              <w:rPr>
                <w:sz w:val="18"/>
              </w:rPr>
            </w:pPr>
          </w:p>
        </w:tc>
        <w:tc>
          <w:tcPr>
            <w:tcW w:w="1770" w:type="pct"/>
            <w:gridSpan w:val="2"/>
          </w:tcPr>
          <w:p w:rsidR="00076F85" w:rsidP="00076F85" w:rsidRDefault="00572465" w14:paraId="7549CF60" w14:textId="77777777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3D5F42" w:rsidR="00076F85">
              <w:rPr>
                <w:sz w:val="20"/>
              </w:rPr>
              <w:t>@GlownyUrzadStatystyczny</w:t>
            </w:r>
          </w:p>
        </w:tc>
      </w:tr>
      <w:tr w:rsidR="002F5026" w:rsidTr="00572465" w14:paraId="305596AF" w14:textId="77777777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:rsidR="002F5026" w:rsidP="002F5026" w:rsidRDefault="002F5026" w14:paraId="0A19936A" w14:textId="77777777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2F5026" w:rsidP="002F5026" w:rsidRDefault="002F5026" w14:paraId="1238F62B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:rsidRPr="003D5F42" w:rsidR="002F5026" w:rsidP="002F5026" w:rsidRDefault="00572465" w14:paraId="2E488CFD" w14:textId="77777777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 w:rsidRPr="00531873" w:rsidR="002F5026">
              <w:rPr>
                <w:sz w:val="20"/>
              </w:rPr>
              <w:t>gus_stat</w:t>
            </w:r>
            <w:proofErr w:type="spellEnd"/>
          </w:p>
        </w:tc>
      </w:tr>
      <w:tr w:rsidR="002F5026" w:rsidTr="00572465" w14:paraId="3F7C2ECD" w14:textId="77777777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:rsidR="002F5026" w:rsidP="002F5026" w:rsidRDefault="002F5026" w14:paraId="5E828A12" w14:textId="77777777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2F5026" w:rsidP="002F5026" w:rsidRDefault="002F5026" w14:paraId="50F7ADDA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:rsidRPr="003D5F42" w:rsidR="002F5026" w:rsidP="002F5026" w:rsidRDefault="00572465" w14:paraId="48D571D1" w14:textId="77777777">
            <w:pPr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proofErr w:type="spellStart"/>
            <w:r w:rsidRPr="00531873" w:rsidR="002F5026">
              <w:rPr>
                <w:sz w:val="20"/>
              </w:rPr>
              <w:t>glownyurzadstatystycznygus</w:t>
            </w:r>
            <w:proofErr w:type="spellEnd"/>
          </w:p>
        </w:tc>
      </w:tr>
      <w:tr w:rsidR="002F5026" w:rsidTr="00572465" w14:paraId="58859EA3" w14:textId="77777777">
        <w:trPr>
          <w:gridAfter w:val="1"/>
          <w:wAfter w:w="561" w:type="pct"/>
          <w:trHeight w:val="436"/>
        </w:trPr>
        <w:tc>
          <w:tcPr>
            <w:tcW w:w="2371" w:type="pct"/>
            <w:vAlign w:val="center"/>
          </w:tcPr>
          <w:p w:rsidR="002F5026" w:rsidP="002F5026" w:rsidRDefault="002F5026" w14:paraId="1A1C3A14" w14:textId="77777777">
            <w:pPr>
              <w:rPr>
                <w:sz w:val="18"/>
              </w:rPr>
            </w:pPr>
          </w:p>
        </w:tc>
        <w:tc>
          <w:tcPr>
            <w:tcW w:w="298" w:type="pct"/>
            <w:gridSpan w:val="2"/>
            <w:vAlign w:val="center"/>
          </w:tcPr>
          <w:p w:rsidR="002F5026" w:rsidP="002F5026" w:rsidRDefault="002F5026" w14:paraId="47ECCF4E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770" w:type="pct"/>
            <w:gridSpan w:val="2"/>
          </w:tcPr>
          <w:p w:rsidRPr="003D5F42" w:rsidR="002F5026" w:rsidP="002F5026" w:rsidRDefault="00572465" w14:paraId="62D9CC75" w14:textId="77777777">
            <w:pPr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t xml:space="preserve"> </w:t>
            </w:r>
            <w:r w:rsidRPr="00531873" w:rsidR="002F5026">
              <w:rPr>
                <w:noProof/>
                <w:sz w:val="20"/>
                <w:lang w:eastAsia="pl-PL"/>
              </w:rPr>
              <w:t>glownyurzadstatystyczny</w:t>
            </w:r>
          </w:p>
        </w:tc>
      </w:tr>
      <w:tr w:rsidR="00B520CF" w:rsidTr="00572465" w14:paraId="7AF07493" w14:textId="77777777">
        <w:trPr>
          <w:gridAfter w:val="1"/>
          <w:wAfter w:w="561" w:type="pct"/>
          <w:trHeight w:val="436"/>
        </w:trPr>
        <w:tc>
          <w:tcPr>
            <w:tcW w:w="2592" w:type="pct"/>
            <w:gridSpan w:val="2"/>
            <w:vAlign w:val="center"/>
          </w:tcPr>
          <w:p w:rsidR="00B520CF" w:rsidP="002F5026" w:rsidRDefault="00B520CF" w14:paraId="1923AFE7" w14:textId="77777777">
            <w:pPr>
              <w:rPr>
                <w:sz w:val="18"/>
              </w:rPr>
            </w:pPr>
          </w:p>
        </w:tc>
        <w:tc>
          <w:tcPr>
            <w:tcW w:w="226" w:type="pct"/>
            <w:gridSpan w:val="2"/>
            <w:vAlign w:val="center"/>
          </w:tcPr>
          <w:p w:rsidR="00B520CF" w:rsidP="002F5026" w:rsidRDefault="00B520CF" w14:paraId="091FFED9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622" w:type="pct"/>
          </w:tcPr>
          <w:p w:rsidRPr="00531873" w:rsidR="00B520CF" w:rsidP="002F5026" w:rsidRDefault="00B520CF" w14:paraId="2B807AB6" w14:textId="77777777">
            <w:pPr>
              <w:rPr>
                <w:noProof/>
                <w:sz w:val="20"/>
                <w:lang w:eastAsia="pl-PL"/>
              </w:rPr>
            </w:pPr>
          </w:p>
        </w:tc>
      </w:tr>
      <w:tr w:rsidR="00B520CF" w:rsidTr="00572465" w14:paraId="43E1A665" w14:textId="77777777">
        <w:trPr>
          <w:gridAfter w:val="1"/>
          <w:wAfter w:w="561" w:type="pct"/>
          <w:trHeight w:val="436"/>
        </w:trPr>
        <w:tc>
          <w:tcPr>
            <w:tcW w:w="2592" w:type="pct"/>
            <w:gridSpan w:val="2"/>
            <w:vAlign w:val="center"/>
          </w:tcPr>
          <w:p w:rsidR="00B520CF" w:rsidP="002F5026" w:rsidRDefault="00B520CF" w14:paraId="75B53125" w14:textId="77777777">
            <w:pPr>
              <w:rPr>
                <w:sz w:val="18"/>
              </w:rPr>
            </w:pPr>
          </w:p>
        </w:tc>
        <w:tc>
          <w:tcPr>
            <w:tcW w:w="226" w:type="pct"/>
            <w:gridSpan w:val="2"/>
            <w:vAlign w:val="center"/>
          </w:tcPr>
          <w:p w:rsidR="00B520CF" w:rsidP="002F5026" w:rsidRDefault="00B520CF" w14:paraId="432B617C" w14:textId="77777777">
            <w:pPr>
              <w:rPr>
                <w:noProof/>
                <w:sz w:val="20"/>
                <w:lang w:eastAsia="pl-PL"/>
              </w:rPr>
            </w:pPr>
          </w:p>
        </w:tc>
        <w:tc>
          <w:tcPr>
            <w:tcW w:w="1622" w:type="pct"/>
          </w:tcPr>
          <w:p w:rsidRPr="00531873" w:rsidR="00B520CF" w:rsidP="002F5026" w:rsidRDefault="00B520CF" w14:paraId="7247B46D" w14:textId="77777777">
            <w:pPr>
              <w:rPr>
                <w:noProof/>
                <w:sz w:val="20"/>
                <w:lang w:eastAsia="pl-PL"/>
              </w:rPr>
            </w:pPr>
          </w:p>
        </w:tc>
      </w:tr>
      <w:tr w:rsidRPr="0045473D" w:rsidR="00B520CF" w:rsidTr="00572465" w14:paraId="5A83E110" w14:textId="77777777">
        <w:tblPrEx>
          <w:tblCellMar>
            <w:left w:w="108" w:type="dxa"/>
            <w:right w:w="108" w:type="dxa"/>
          </w:tblCellMar>
        </w:tblPrEx>
        <w:trPr>
          <w:trHeight w:val="7695"/>
        </w:trPr>
        <w:tc>
          <w:tcPr>
            <w:tcW w:w="5000" w:type="pct"/>
            <w:gridSpan w:val="6"/>
            <w:shd w:val="clear" w:color="auto" w:fill="D9D9D9" w:themeFill="background1" w:themeFillShade="D9"/>
          </w:tcPr>
          <w:p w:rsidRPr="00B520CF" w:rsidR="00B520CF" w:rsidP="00B520CF" w:rsidRDefault="00B520CF" w14:paraId="42B940A4" w14:textId="77777777">
            <w:pPr>
              <w:shd w:val="clear" w:color="auto" w:fill="D9D9D9" w:themeFill="background1" w:themeFillShade="D9"/>
              <w:rPr>
                <w:rStyle w:val="Hipercze"/>
                <w:rFonts w:cstheme="minorBidi"/>
                <w:b/>
                <w:color w:val="auto"/>
                <w:u w:val="none"/>
              </w:rPr>
            </w:pPr>
            <w:r w:rsidRPr="00210B1C">
              <w:rPr>
                <w:b/>
              </w:rPr>
              <w:t>Powiązane opracowania</w:t>
            </w:r>
            <w:r>
              <w:rPr>
                <w:rFonts w:cs="Times New Roman"/>
              </w:rPr>
              <w:fldChar w:fldCharType="begin"/>
            </w:r>
            <w:r w:rsidR="002B11C2">
              <w:rPr>
                <w:rFonts w:cs="Times New Roman"/>
              </w:rPr>
              <w:instrText>HYPERLINK "https://stat.gov.pl/obszary-tematyczne/warunki-zycia/dochody-wydatki-i-warunki-zycia-ludnosci/zeszyt-metodologiczny-badanie-kondycji-gospodarstw-domowych-postaw-konsumenckich,33,1.html" \o "Badanie kondycji gospodarstw domowych (postaw konsumenckich) - Zeszyt metodologiczny"</w:instrText>
            </w:r>
            <w:r>
              <w:rPr>
                <w:rFonts w:cs="Times New Roman"/>
              </w:rPr>
              <w:fldChar w:fldCharType="separate"/>
            </w:r>
          </w:p>
          <w:p w:rsidRPr="00B520CF" w:rsidR="00B520CF" w:rsidP="00B520CF" w:rsidRDefault="000D7D26" w14:paraId="57F1A626" w14:textId="77777777">
            <w:pPr>
              <w:rPr>
                <w:rStyle w:val="Hipercze"/>
                <w:lang w:val="en-US"/>
              </w:rPr>
            </w:pPr>
            <w:hyperlink w:tooltip="Link do opracowania pt. &quot;Koniunktura gospodarcza - styczeń 2026 roku&quot;" w:history="1" r:id="rId35">
              <w:r w:rsidR="00A945C7">
                <w:rPr>
                  <w:rStyle w:val="Hipercze"/>
                  <w:lang w:val="en-US"/>
                </w:rPr>
                <w:t>Koniunktura gospodarcza - styczeń 2026 roku</w:t>
              </w:r>
            </w:hyperlink>
          </w:p>
          <w:p w:rsidRPr="00B520CF" w:rsidR="00B520CF" w:rsidP="00B520CF" w:rsidRDefault="000D7D26" w14:paraId="6C7FE016" w14:textId="77777777">
            <w:pPr>
              <w:rPr>
                <w:rStyle w:val="Hipercze"/>
                <w:lang w:val="en-US"/>
              </w:rPr>
            </w:pPr>
            <w:hyperlink w:tooltip="Link do opracowania pt. &quot;Biuletyn Statystyczny Nr 12/2025&quot;" w:history="1" r:id="rId36">
              <w:r w:rsidR="00A945C7">
                <w:rPr>
                  <w:rStyle w:val="Hipercze"/>
                  <w:lang w:val="en-US"/>
                </w:rPr>
                <w:t>Biuletyn Statystyczny Nr 12/2025</w:t>
              </w:r>
            </w:hyperlink>
          </w:p>
          <w:p w:rsidR="002B11C2" w:rsidP="00B520CF" w:rsidRDefault="00B520CF" w14:paraId="00C4957F" w14:textId="77777777">
            <w:pPr>
              <w:rPr>
                <w:rFonts w:cs="Times New Roman"/>
              </w:rPr>
            </w:pPr>
            <w:r>
              <w:rPr>
                <w:rFonts w:cs="Times New Roman"/>
              </w:rPr>
              <w:fldChar w:fldCharType="end"/>
            </w:r>
            <w:hyperlink w:tooltip="Link do opracowania pt. &quot;Zeszyt metodologiczny - Badanie kondycji gospodarstw domowych (postaw konsumenckich)&quot;" w:history="1" r:id="rId37">
              <w:r w:rsidRPr="000A5E0D" w:rsidR="000A5E0D">
                <w:rPr>
                  <w:rStyle w:val="Hipercze"/>
                </w:rPr>
                <w:t>Zeszyt metodologiczny - Badanie kondycji gospodarstw domowych (postaw konsumenckich)</w:t>
              </w:r>
            </w:hyperlink>
          </w:p>
          <w:p w:rsidR="000A5E0D" w:rsidP="00B520CF" w:rsidRDefault="000A5E0D" w14:paraId="10A7D306" w14:textId="77777777">
            <w:pPr>
              <w:rPr>
                <w:rFonts w:cs="Times New Roman"/>
              </w:rPr>
            </w:pPr>
          </w:p>
          <w:p w:rsidRPr="00694D63" w:rsidR="00B520CF" w:rsidP="00B520CF" w:rsidRDefault="00B520CF" w14:paraId="11575544" w14:textId="77777777">
            <w:pPr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 xml:space="preserve"> Temat dostępny w bazach danych</w:t>
            </w:r>
          </w:p>
          <w:p w:rsidRPr="00B520CF" w:rsidR="00B520CF" w:rsidP="00B520CF" w:rsidRDefault="000D7D26" w14:paraId="5E6EC6A3" w14:textId="77777777">
            <w:pPr>
              <w:rPr>
                <w:rStyle w:val="Hipercze"/>
              </w:rPr>
            </w:pPr>
            <w:hyperlink w:tooltip="Link do bazy: Dziedzinowa Baza Wiedzy Koniunktura konsumencka" w:history="1" r:id="rId38">
              <w:r w:rsidR="00675222">
                <w:rPr>
                  <w:rStyle w:val="Hipercze"/>
                </w:rPr>
                <w:t>Dziedzinowa Baza Wiedzy Koniunktura konsumencka</w:t>
              </w:r>
            </w:hyperlink>
          </w:p>
          <w:p w:rsidRPr="0045473D" w:rsidR="00B520CF" w:rsidP="00B520CF" w:rsidRDefault="00B520CF" w14:paraId="5AC754DC" w14:textId="77777777">
            <w:pPr>
              <w:shd w:val="clear" w:color="auto" w:fill="D9D9D9" w:themeFill="background1" w:themeFillShade="D9"/>
              <w:spacing w:before="360"/>
              <w:rPr>
                <w:rStyle w:val="Hipercze"/>
              </w:rPr>
            </w:pPr>
            <w:r w:rsidRPr="0045473D">
              <w:rPr>
                <w:rStyle w:val="Hipercze"/>
              </w:rPr>
              <w:t xml:space="preserve"> </w:t>
            </w:r>
          </w:p>
          <w:p w:rsidRPr="0045473D" w:rsidR="00B520CF" w:rsidP="000631D3" w:rsidRDefault="00B520CF" w14:paraId="2C0F64D3" w14:textId="77777777">
            <w:pPr>
              <w:rPr>
                <w:rStyle w:val="Hipercze"/>
              </w:rPr>
            </w:pPr>
          </w:p>
          <w:p w:rsidRPr="0045473D" w:rsidR="00B520CF" w:rsidP="000631D3" w:rsidRDefault="00B520CF" w14:paraId="659BB184" w14:textId="77777777">
            <w:pPr>
              <w:rPr>
                <w:b/>
                <w:color w:val="000000" w:themeColor="text1"/>
                <w:szCs w:val="24"/>
              </w:rPr>
            </w:pPr>
          </w:p>
          <w:p w:rsidRPr="0045473D" w:rsidR="00B520CF" w:rsidP="000631D3" w:rsidRDefault="00B520CF" w14:paraId="20F5FE01" w14:textId="77777777">
            <w:pPr>
              <w:rPr>
                <w:b/>
                <w:color w:val="000000" w:themeColor="text1"/>
                <w:szCs w:val="24"/>
              </w:rPr>
            </w:pPr>
          </w:p>
          <w:p w:rsidRPr="0045473D" w:rsidR="00B520CF" w:rsidP="000631D3" w:rsidRDefault="00B520CF" w14:paraId="181E392B" w14:textId="77777777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Pr="0045473D" w:rsidR="00D261A2" w:rsidP="00E76D26" w:rsidRDefault="00D261A2" w14:paraId="105E16BB" w14:textId="6F8FA55D">
      <w:pPr>
        <w:rPr>
          <w:sz w:val="18"/>
        </w:rPr>
      </w:pPr>
    </w:p>
    <w:sectPr w:rsidRPr="0045473D" w:rsidR="00D261A2" w:rsidSect="00916887">
      <w:headerReference w:type="default" r:id="rId39"/>
      <w:footerReference w:type="default" r:id="rId40"/>
      <w:footnotePr>
        <w:numFmt w:val="chicago"/>
      </w:footnotePr>
      <w:pgSz w:w="11906" w:h="16838"/>
      <w:pgMar w:top="720" w:right="2125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AF87FC" w14:textId="77777777" w:rsidR="000D7D26" w:rsidRDefault="000D7D26" w:rsidP="000662E2">
      <w:pPr>
        <w:spacing w:after="0" w:line="240" w:lineRule="auto"/>
      </w:pPr>
      <w:r>
        <w:separator/>
      </w:r>
    </w:p>
  </w:endnote>
  <w:endnote w:type="continuationSeparator" w:id="0">
    <w:p w14:paraId="1E20F3FB" w14:textId="77777777" w:rsidR="000D7D26" w:rsidRDefault="000D7D26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803050000020004"/>
    <w:charset w:val="EE"/>
    <w:family w:val="swiss"/>
    <w:pitch w:val="variable"/>
    <w:sig w:usb0="600002FF" w:usb1="02000001" w:usb2="00000000" w:usb3="00000000" w:csb0="0000019F" w:csb1="00000000"/>
    <w:embedRegular r:id="rId1" w:fontKey="{4E78DB83-57B0-4C8C-9982-2C793663B7E7}"/>
    <w:embedBold r:id="rId2" w:fontKey="{7E269177-7011-4B65-AE26-CA396EC856CC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3" w:fontKey="{8D0FD05E-8D4E-4880-95BC-FCDCC89588A7}"/>
    <w:embedBold r:id="rId4" w:fontKey="{E1811A9E-FA75-4687-B774-C6EEA3B7D51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5" w:fontKey="{F003B28C-D73F-4B6C-91C6-D1AA01A1F78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22033742-3389-41A8-81C4-9BEEFCA32144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5213403"/>
      <w:docPartObj>
        <w:docPartGallery w:val="Page Numbers (Bottom of Page)"/>
        <w:docPartUnique/>
      </w:docPartObj>
    </w:sdtPr>
    <w:sdtEndPr/>
    <w:sdtContent>
      <w:p w14:paraId="1B57B401" w14:textId="77777777" w:rsidR="00BE34D8" w:rsidRDefault="00BE34D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ira Sans" w:hAnsi="Fira Sans" w:cstheme="minorBidi"/>
        <w:color w:val="auto"/>
        <w:sz w:val="19"/>
        <w:szCs w:val="22"/>
      </w:rPr>
      <w:id w:val="1499692559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535E308C" w14:textId="77777777" w:rsidR="00BE34D8" w:rsidRPr="00A518FC" w:rsidRDefault="00BE34D8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F7952B5" w14:textId="77777777" w:rsidR="00BE34D8" w:rsidRPr="00A518FC" w:rsidRDefault="00BE34D8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0258335"/>
      <w:docPartObj>
        <w:docPartGallery w:val="Page Numbers (Bottom of Page)"/>
        <w:docPartUnique/>
      </w:docPartObj>
    </w:sdtPr>
    <w:sdtEndPr/>
    <w:sdtContent>
      <w:p w14:paraId="5670E239" w14:textId="77777777" w:rsidR="00BE34D8" w:rsidRDefault="00BE34D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Fira Sans" w:hAnsi="Fira Sans" w:cstheme="minorBidi"/>
        <w:color w:val="auto"/>
        <w:sz w:val="19"/>
        <w:szCs w:val="22"/>
      </w:rPr>
      <w:id w:val="135669719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A041CA5" w14:textId="77777777" w:rsidR="00BE34D8" w:rsidRPr="00A518FC" w:rsidRDefault="00BE34D8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5ACBAD59" w14:textId="77777777" w:rsidR="00BE34D8" w:rsidRPr="00A518FC" w:rsidRDefault="00BE34D8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6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1C7F162E" w14:textId="77777777" w:rsidR="00BE34D8" w:rsidRDefault="00BE34D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167FD0" w14:textId="77777777" w:rsidR="000D7D26" w:rsidRDefault="000D7D26" w:rsidP="000662E2">
      <w:pPr>
        <w:spacing w:after="0" w:line="240" w:lineRule="auto"/>
      </w:pPr>
      <w:r>
        <w:separator/>
      </w:r>
    </w:p>
  </w:footnote>
  <w:footnote w:type="continuationSeparator" w:id="0">
    <w:p w14:paraId="2CD6E00A" w14:textId="77777777" w:rsidR="000D7D26" w:rsidRDefault="000D7D26" w:rsidP="000662E2">
      <w:pPr>
        <w:spacing w:after="0" w:line="240" w:lineRule="auto"/>
      </w:pPr>
      <w:r>
        <w:continuationSeparator/>
      </w:r>
    </w:p>
  </w:footnote>
  <w:footnote w:id="1">
    <w:p w14:paraId="58529211" w14:textId="77777777" w:rsidR="00BE34D8" w:rsidRDefault="00BE34D8" w:rsidP="00B60626">
      <w:pPr>
        <w:pStyle w:val="Tekstprzypisudolnego"/>
      </w:pPr>
      <w:r w:rsidRPr="00374750">
        <w:rPr>
          <w:rStyle w:val="Odwoanieprzypisudolnego"/>
          <w:sz w:val="19"/>
          <w:szCs w:val="19"/>
        </w:rPr>
        <w:footnoteRef/>
      </w:r>
      <w:r>
        <w:t xml:space="preserve"> </w:t>
      </w:r>
      <w:r w:rsidRPr="00374750">
        <w:rPr>
          <w:rFonts w:cs="Fira Sans"/>
          <w:sz w:val="19"/>
          <w:szCs w:val="19"/>
        </w:rPr>
        <w:t xml:space="preserve">Obydwa wskaźniki ufności konsumenckiej mogą przyjmować wartości od –100 do +100. Wartość dodatnia oznacza przewagę liczebną konsumentów nastawionych optymistycznie nad konsumentami nastawionymi pesymistycznie, natomiast wartość ujemna oznacza przewagę liczebną konsumentów nastawionych pesymistycznie nad konsumentami nastawionymi optymistycznie. </w:t>
      </w:r>
      <w:r w:rsidRPr="00374750">
        <w:rPr>
          <w:noProof/>
          <w:sz w:val="19"/>
          <w:szCs w:val="19"/>
        </w:rPr>
        <w:t>W</w:t>
      </w:r>
      <w:r>
        <w:rPr>
          <w:noProof/>
          <w:sz w:val="19"/>
          <w:szCs w:val="19"/>
        </w:rPr>
        <w:t xml:space="preserve"> okresie 02-11.02.2026</w:t>
      </w:r>
      <w:r w:rsidRPr="00374750">
        <w:rPr>
          <w:noProof/>
          <w:sz w:val="19"/>
          <w:szCs w:val="19"/>
        </w:rPr>
        <w:t xml:space="preserve"> r. przeprowadzono </w:t>
      </w:r>
      <w:r>
        <w:rPr>
          <w:noProof/>
          <w:sz w:val="19"/>
          <w:szCs w:val="19"/>
        </w:rPr>
        <w:t>1351 wywiadów.</w:t>
      </w:r>
    </w:p>
  </w:footnote>
  <w:footnote w:id="2">
    <w:p w14:paraId="72BA7C13" w14:textId="77777777" w:rsidR="00BE34D8" w:rsidRDefault="00BE34D8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60,1</w:t>
      </w:r>
      <w:r w:rsidRPr="006137F1">
        <w:rPr>
          <w:sz w:val="19"/>
          <w:szCs w:val="19"/>
        </w:rPr>
        <w:t>% respondentów</w:t>
      </w:r>
      <w:r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7D549" w14:textId="77777777" w:rsidR="00BE34D8" w:rsidRDefault="00BE34D8">
    <w:pPr>
      <w:pStyle w:val="Nagwek"/>
    </w:pPr>
  </w:p>
  <w:p w14:paraId="0CCDF33E" w14:textId="77777777" w:rsidR="00BE34D8" w:rsidRDefault="00BE34D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D424EF0" wp14:editId="23DB3C75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8D856A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01996E" w14:textId="77777777" w:rsidR="00BE34D8" w:rsidRDefault="00BE34D8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2CAB244E" wp14:editId="3C9C88F9">
          <wp:extent cx="1153274" cy="720000"/>
          <wp:effectExtent l="0" t="0" r="0" b="4445"/>
          <wp:docPr id="4" name="Obraz 4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C3F7A9E" wp14:editId="0A4FE82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652EE" w14:textId="77777777" w:rsidR="00BE34D8" w:rsidRPr="003C6C8D" w:rsidRDefault="00BE34D8" w:rsidP="00370A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C3F7A9E" id="Schemat blokowy: opóźnienie 6" o:spid="_x0000_s1037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j4y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CQoj4y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652EE" w14:textId="77777777" w:rsidR="00BE34D8" w:rsidRPr="003C6C8D" w:rsidRDefault="00BE34D8" w:rsidP="00370A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689D119" wp14:editId="60277702">
              <wp:simplePos x="0" y="0"/>
              <wp:positionH relativeFrom="page">
                <wp:align>right</wp:align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B677BEB" id="Prostokąt 10" o:spid="_x0000_s1026" style="position:absolute;margin-left:96.2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" fillcolor="#f2f2f2" stroked="f" strokeweight="1pt">
              <w10:wrap type="tight" anchorx="page"/>
            </v:rect>
          </w:pict>
        </mc:Fallback>
      </mc:AlternateContent>
    </w:r>
  </w:p>
  <w:p w14:paraId="2167E841" w14:textId="77777777" w:rsidR="00BE34D8" w:rsidRDefault="00BE34D8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D7A24" wp14:editId="51139EE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C609E4" w14:textId="77777777" w:rsidR="00BE34D8" w:rsidRPr="00273FED" w:rsidRDefault="00BE34D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18.02.2026</w:t>
                          </w:r>
                          <w:r w:rsidRPr="00273FE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D7A24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Data publikacji informacji sygnalnej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" filled="f" stroked="f">
              <v:textbox>
                <w:txbxContent>
                  <w:p w14:paraId="1AC609E4" w14:textId="77777777" w:rsidR="00BE34D8" w:rsidRPr="00273FED" w:rsidRDefault="00BE34D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18.02.2026</w:t>
                    </w:r>
                    <w:r w:rsidRPr="00273FE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FFDF9" w14:textId="77777777" w:rsidR="00BE34D8" w:rsidRDefault="00BE34D8">
    <w:pPr>
      <w:pStyle w:val="Nagwek"/>
    </w:pPr>
  </w:p>
  <w:p w14:paraId="5D7F0103" w14:textId="77777777" w:rsidR="00BE34D8" w:rsidRDefault="00BE34D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78C4E0DB" wp14:editId="33F32DF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B29066" id="Prostokąt 208" o:spid="_x0000_s1026" style="position:absolute;margin-left:410.6pt;margin-top:-14.05pt;width:147.6pt;height:1785.8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C3D94" w14:textId="77777777" w:rsidR="00BE34D8" w:rsidRDefault="00BE34D8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13363E1C" wp14:editId="22F97D8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E02BA6" id="Prostokąt 210" o:spid="_x0000_s1026" style="position:absolute;margin-left:410.95pt;margin-top:40.3pt;width:147.4pt;height:1803.5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3/qngIAAIw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" fillcolor="#f2f2f2" stroked="f" strokeweight="1pt">
              <w10:wrap type="tight"/>
            </v:rect>
          </w:pict>
        </mc:Fallback>
      </mc:AlternateContent>
    </w:r>
  </w:p>
  <w:p w14:paraId="14A34716" w14:textId="77777777" w:rsidR="00BE34D8" w:rsidRDefault="00BE34D8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307CE" w14:textId="77777777" w:rsidR="00BE34D8" w:rsidRDefault="00BE34D8">
    <w:pPr>
      <w:pStyle w:val="Nagwek"/>
    </w:pPr>
  </w:p>
  <w:p w14:paraId="107F28A1" w14:textId="77777777" w:rsidR="00BE34D8" w:rsidRDefault="00BE34D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4.5pt;visibility:visible;mso-wrap-style:square" o:bullet="t">
        <v:imagedata r:id="rId1" o:title=""/>
      </v:shape>
    </w:pict>
  </w:numPicBullet>
  <w:numPicBullet w:numPicBulletId="1">
    <w:pict>
      <v:shape id="_x0000_i1031" type="#_x0000_t75" style="width:124.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4262B54"/>
    <w:multiLevelType w:val="hybridMultilevel"/>
    <w:tmpl w:val="DE96DB8E"/>
    <w:lvl w:ilvl="0" w:tplc="9820743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2A12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4CB2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78237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24EE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5E78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9A3A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8C4C4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64B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trackRevision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D0E"/>
    <w:rsid w:val="00000F65"/>
    <w:rsid w:val="00001874"/>
    <w:rsid w:val="00001C5B"/>
    <w:rsid w:val="00002D41"/>
    <w:rsid w:val="0000309D"/>
    <w:rsid w:val="00003437"/>
    <w:rsid w:val="00004121"/>
    <w:rsid w:val="00006997"/>
    <w:rsid w:val="0000709F"/>
    <w:rsid w:val="000108B8"/>
    <w:rsid w:val="00010FC9"/>
    <w:rsid w:val="00011410"/>
    <w:rsid w:val="00011AFF"/>
    <w:rsid w:val="0001263F"/>
    <w:rsid w:val="00012D1A"/>
    <w:rsid w:val="00013526"/>
    <w:rsid w:val="00013A02"/>
    <w:rsid w:val="00013AD8"/>
    <w:rsid w:val="00013B06"/>
    <w:rsid w:val="00013D29"/>
    <w:rsid w:val="00014DB7"/>
    <w:rsid w:val="000152F5"/>
    <w:rsid w:val="000172F7"/>
    <w:rsid w:val="000174C6"/>
    <w:rsid w:val="000174D5"/>
    <w:rsid w:val="000248A6"/>
    <w:rsid w:val="0002495E"/>
    <w:rsid w:val="00027225"/>
    <w:rsid w:val="00027680"/>
    <w:rsid w:val="0003132A"/>
    <w:rsid w:val="0003182C"/>
    <w:rsid w:val="00033386"/>
    <w:rsid w:val="000340D8"/>
    <w:rsid w:val="00034768"/>
    <w:rsid w:val="00035058"/>
    <w:rsid w:val="000353D6"/>
    <w:rsid w:val="00036F2C"/>
    <w:rsid w:val="000372F2"/>
    <w:rsid w:val="00037363"/>
    <w:rsid w:val="00037D84"/>
    <w:rsid w:val="00040B33"/>
    <w:rsid w:val="00041217"/>
    <w:rsid w:val="00041798"/>
    <w:rsid w:val="00041B96"/>
    <w:rsid w:val="00043689"/>
    <w:rsid w:val="00044268"/>
    <w:rsid w:val="00045331"/>
    <w:rsid w:val="0004582E"/>
    <w:rsid w:val="00045ED1"/>
    <w:rsid w:val="00046FEE"/>
    <w:rsid w:val="000470AA"/>
    <w:rsid w:val="000477D8"/>
    <w:rsid w:val="00047B35"/>
    <w:rsid w:val="00050829"/>
    <w:rsid w:val="00050B3A"/>
    <w:rsid w:val="00051607"/>
    <w:rsid w:val="00051E07"/>
    <w:rsid w:val="00051FD3"/>
    <w:rsid w:val="00052123"/>
    <w:rsid w:val="000523C2"/>
    <w:rsid w:val="00052D56"/>
    <w:rsid w:val="00052DE1"/>
    <w:rsid w:val="00053B77"/>
    <w:rsid w:val="000557C4"/>
    <w:rsid w:val="000559A2"/>
    <w:rsid w:val="00056C2D"/>
    <w:rsid w:val="00057233"/>
    <w:rsid w:val="00057CA1"/>
    <w:rsid w:val="000617B6"/>
    <w:rsid w:val="00061958"/>
    <w:rsid w:val="00063157"/>
    <w:rsid w:val="000631D3"/>
    <w:rsid w:val="00065CB5"/>
    <w:rsid w:val="000662E2"/>
    <w:rsid w:val="00066883"/>
    <w:rsid w:val="00066C7C"/>
    <w:rsid w:val="00066E13"/>
    <w:rsid w:val="00067080"/>
    <w:rsid w:val="0006788C"/>
    <w:rsid w:val="00070309"/>
    <w:rsid w:val="00070A6C"/>
    <w:rsid w:val="00070C9E"/>
    <w:rsid w:val="00072998"/>
    <w:rsid w:val="00072F74"/>
    <w:rsid w:val="00073A17"/>
    <w:rsid w:val="00074A8C"/>
    <w:rsid w:val="00074DD8"/>
    <w:rsid w:val="00075039"/>
    <w:rsid w:val="00075F14"/>
    <w:rsid w:val="00076215"/>
    <w:rsid w:val="00076622"/>
    <w:rsid w:val="000766B8"/>
    <w:rsid w:val="00076897"/>
    <w:rsid w:val="00076F85"/>
    <w:rsid w:val="000776C7"/>
    <w:rsid w:val="00077F91"/>
    <w:rsid w:val="000806E2"/>
    <w:rsid w:val="000806F7"/>
    <w:rsid w:val="00082013"/>
    <w:rsid w:val="00082442"/>
    <w:rsid w:val="00082C41"/>
    <w:rsid w:val="00082E10"/>
    <w:rsid w:val="00082F62"/>
    <w:rsid w:val="000838BC"/>
    <w:rsid w:val="00086288"/>
    <w:rsid w:val="0008652E"/>
    <w:rsid w:val="00086A91"/>
    <w:rsid w:val="000872C8"/>
    <w:rsid w:val="00087858"/>
    <w:rsid w:val="00091967"/>
    <w:rsid w:val="00091EC8"/>
    <w:rsid w:val="00092075"/>
    <w:rsid w:val="00092223"/>
    <w:rsid w:val="00092C9D"/>
    <w:rsid w:val="00093203"/>
    <w:rsid w:val="0009359F"/>
    <w:rsid w:val="00094173"/>
    <w:rsid w:val="00094948"/>
    <w:rsid w:val="0009584F"/>
    <w:rsid w:val="00096100"/>
    <w:rsid w:val="00097840"/>
    <w:rsid w:val="000A002E"/>
    <w:rsid w:val="000A0299"/>
    <w:rsid w:val="000A1DC7"/>
    <w:rsid w:val="000A1DCE"/>
    <w:rsid w:val="000A1F23"/>
    <w:rsid w:val="000A2240"/>
    <w:rsid w:val="000A25C0"/>
    <w:rsid w:val="000A296E"/>
    <w:rsid w:val="000A2CBF"/>
    <w:rsid w:val="000A3A6C"/>
    <w:rsid w:val="000A3E61"/>
    <w:rsid w:val="000A45F0"/>
    <w:rsid w:val="000A489B"/>
    <w:rsid w:val="000A4A81"/>
    <w:rsid w:val="000A4C70"/>
    <w:rsid w:val="000A5598"/>
    <w:rsid w:val="000A55BF"/>
    <w:rsid w:val="000A55DB"/>
    <w:rsid w:val="000A5E0D"/>
    <w:rsid w:val="000A65A9"/>
    <w:rsid w:val="000A708E"/>
    <w:rsid w:val="000A76BB"/>
    <w:rsid w:val="000B0727"/>
    <w:rsid w:val="000B0D27"/>
    <w:rsid w:val="000B0D69"/>
    <w:rsid w:val="000B11BD"/>
    <w:rsid w:val="000B1574"/>
    <w:rsid w:val="000B3058"/>
    <w:rsid w:val="000B4B54"/>
    <w:rsid w:val="000B4D9A"/>
    <w:rsid w:val="000B5253"/>
    <w:rsid w:val="000B5F04"/>
    <w:rsid w:val="000B60C7"/>
    <w:rsid w:val="000B747E"/>
    <w:rsid w:val="000B7617"/>
    <w:rsid w:val="000B7D32"/>
    <w:rsid w:val="000C0146"/>
    <w:rsid w:val="000C135D"/>
    <w:rsid w:val="000C1976"/>
    <w:rsid w:val="000C25EA"/>
    <w:rsid w:val="000C2830"/>
    <w:rsid w:val="000C3EAF"/>
    <w:rsid w:val="000C52C9"/>
    <w:rsid w:val="000C5F1F"/>
    <w:rsid w:val="000C627B"/>
    <w:rsid w:val="000C6C4A"/>
    <w:rsid w:val="000C6E3D"/>
    <w:rsid w:val="000C7931"/>
    <w:rsid w:val="000C79F1"/>
    <w:rsid w:val="000C7CDE"/>
    <w:rsid w:val="000D0352"/>
    <w:rsid w:val="000D04FA"/>
    <w:rsid w:val="000D07F8"/>
    <w:rsid w:val="000D1B74"/>
    <w:rsid w:val="000D1D43"/>
    <w:rsid w:val="000D1D4F"/>
    <w:rsid w:val="000D1E87"/>
    <w:rsid w:val="000D225C"/>
    <w:rsid w:val="000D29F7"/>
    <w:rsid w:val="000D2A5C"/>
    <w:rsid w:val="000D2D91"/>
    <w:rsid w:val="000D4B5B"/>
    <w:rsid w:val="000D4F93"/>
    <w:rsid w:val="000D5E53"/>
    <w:rsid w:val="000D70CF"/>
    <w:rsid w:val="000D790F"/>
    <w:rsid w:val="000D7D26"/>
    <w:rsid w:val="000E0585"/>
    <w:rsid w:val="000E0918"/>
    <w:rsid w:val="000E09C8"/>
    <w:rsid w:val="000E15D7"/>
    <w:rsid w:val="000E2680"/>
    <w:rsid w:val="000E3CBF"/>
    <w:rsid w:val="000E5F7D"/>
    <w:rsid w:val="000E60B4"/>
    <w:rsid w:val="000E615F"/>
    <w:rsid w:val="000E64C2"/>
    <w:rsid w:val="000E76CF"/>
    <w:rsid w:val="000E77F2"/>
    <w:rsid w:val="000E7B62"/>
    <w:rsid w:val="000F0153"/>
    <w:rsid w:val="000F1FA1"/>
    <w:rsid w:val="000F34A6"/>
    <w:rsid w:val="000F5220"/>
    <w:rsid w:val="000F5357"/>
    <w:rsid w:val="000F55BC"/>
    <w:rsid w:val="000F76A0"/>
    <w:rsid w:val="000F7BFB"/>
    <w:rsid w:val="00100483"/>
    <w:rsid w:val="001011C3"/>
    <w:rsid w:val="0010230A"/>
    <w:rsid w:val="00102526"/>
    <w:rsid w:val="0010271F"/>
    <w:rsid w:val="00104AC1"/>
    <w:rsid w:val="00104D57"/>
    <w:rsid w:val="00106386"/>
    <w:rsid w:val="00106E3C"/>
    <w:rsid w:val="001070E2"/>
    <w:rsid w:val="0010793D"/>
    <w:rsid w:val="00107A73"/>
    <w:rsid w:val="00110D87"/>
    <w:rsid w:val="00110DB6"/>
    <w:rsid w:val="00112723"/>
    <w:rsid w:val="0011292D"/>
    <w:rsid w:val="0011323F"/>
    <w:rsid w:val="00113381"/>
    <w:rsid w:val="001137DE"/>
    <w:rsid w:val="00113C04"/>
    <w:rsid w:val="00114DB9"/>
    <w:rsid w:val="0011502A"/>
    <w:rsid w:val="00115DB0"/>
    <w:rsid w:val="00116087"/>
    <w:rsid w:val="001169FE"/>
    <w:rsid w:val="00116FB7"/>
    <w:rsid w:val="001174F6"/>
    <w:rsid w:val="00117860"/>
    <w:rsid w:val="00117A01"/>
    <w:rsid w:val="00117D98"/>
    <w:rsid w:val="001201ED"/>
    <w:rsid w:val="0012106E"/>
    <w:rsid w:val="001212F4"/>
    <w:rsid w:val="00121B4B"/>
    <w:rsid w:val="0012204E"/>
    <w:rsid w:val="0012222D"/>
    <w:rsid w:val="0012268B"/>
    <w:rsid w:val="00123B2E"/>
    <w:rsid w:val="0012440D"/>
    <w:rsid w:val="00124C75"/>
    <w:rsid w:val="001258BC"/>
    <w:rsid w:val="00125FB7"/>
    <w:rsid w:val="00126B82"/>
    <w:rsid w:val="0012739E"/>
    <w:rsid w:val="00130296"/>
    <w:rsid w:val="00131F96"/>
    <w:rsid w:val="00132030"/>
    <w:rsid w:val="0013203E"/>
    <w:rsid w:val="0013207A"/>
    <w:rsid w:val="0013245A"/>
    <w:rsid w:val="0013275E"/>
    <w:rsid w:val="00133BFC"/>
    <w:rsid w:val="001345B4"/>
    <w:rsid w:val="00135650"/>
    <w:rsid w:val="001361F6"/>
    <w:rsid w:val="00137357"/>
    <w:rsid w:val="00140BF5"/>
    <w:rsid w:val="00140FBB"/>
    <w:rsid w:val="001423B6"/>
    <w:rsid w:val="00142BFC"/>
    <w:rsid w:val="001430EF"/>
    <w:rsid w:val="00143C92"/>
    <w:rsid w:val="001448A7"/>
    <w:rsid w:val="00144E82"/>
    <w:rsid w:val="0014594F"/>
    <w:rsid w:val="00145FFD"/>
    <w:rsid w:val="00146621"/>
    <w:rsid w:val="001502E8"/>
    <w:rsid w:val="00151450"/>
    <w:rsid w:val="001523FA"/>
    <w:rsid w:val="0015353C"/>
    <w:rsid w:val="0015506A"/>
    <w:rsid w:val="00155579"/>
    <w:rsid w:val="00156881"/>
    <w:rsid w:val="001610A9"/>
    <w:rsid w:val="00161149"/>
    <w:rsid w:val="001613AE"/>
    <w:rsid w:val="00162325"/>
    <w:rsid w:val="00162C4B"/>
    <w:rsid w:val="00163353"/>
    <w:rsid w:val="0016456B"/>
    <w:rsid w:val="001646FD"/>
    <w:rsid w:val="00164F7E"/>
    <w:rsid w:val="00165AC3"/>
    <w:rsid w:val="00166E51"/>
    <w:rsid w:val="00167134"/>
    <w:rsid w:val="00167412"/>
    <w:rsid w:val="001707DA"/>
    <w:rsid w:val="00170B57"/>
    <w:rsid w:val="0017140A"/>
    <w:rsid w:val="00171469"/>
    <w:rsid w:val="0017252A"/>
    <w:rsid w:val="0017259C"/>
    <w:rsid w:val="0017263C"/>
    <w:rsid w:val="00172C1E"/>
    <w:rsid w:val="00173149"/>
    <w:rsid w:val="00173ADC"/>
    <w:rsid w:val="00174171"/>
    <w:rsid w:val="0017466C"/>
    <w:rsid w:val="00174A0E"/>
    <w:rsid w:val="00174EBE"/>
    <w:rsid w:val="00175722"/>
    <w:rsid w:val="001768B7"/>
    <w:rsid w:val="00177066"/>
    <w:rsid w:val="00180681"/>
    <w:rsid w:val="00181035"/>
    <w:rsid w:val="00181CBC"/>
    <w:rsid w:val="001825B1"/>
    <w:rsid w:val="00182952"/>
    <w:rsid w:val="00183957"/>
    <w:rsid w:val="00183CE4"/>
    <w:rsid w:val="00184BD7"/>
    <w:rsid w:val="00186C5A"/>
    <w:rsid w:val="00187D25"/>
    <w:rsid w:val="001904D7"/>
    <w:rsid w:val="00190CA5"/>
    <w:rsid w:val="00190D84"/>
    <w:rsid w:val="00191183"/>
    <w:rsid w:val="00192832"/>
    <w:rsid w:val="00192B09"/>
    <w:rsid w:val="00193FBA"/>
    <w:rsid w:val="001948CC"/>
    <w:rsid w:val="00194F85"/>
    <w:rsid w:val="001951DA"/>
    <w:rsid w:val="00195AC5"/>
    <w:rsid w:val="00196061"/>
    <w:rsid w:val="00197987"/>
    <w:rsid w:val="00197B94"/>
    <w:rsid w:val="001A0AD3"/>
    <w:rsid w:val="001A1721"/>
    <w:rsid w:val="001A1742"/>
    <w:rsid w:val="001A2804"/>
    <w:rsid w:val="001A2C97"/>
    <w:rsid w:val="001A2F4C"/>
    <w:rsid w:val="001A3151"/>
    <w:rsid w:val="001A4C06"/>
    <w:rsid w:val="001A55BD"/>
    <w:rsid w:val="001A671B"/>
    <w:rsid w:val="001A6743"/>
    <w:rsid w:val="001A6ED5"/>
    <w:rsid w:val="001A743E"/>
    <w:rsid w:val="001A7D81"/>
    <w:rsid w:val="001A7FFC"/>
    <w:rsid w:val="001B08CC"/>
    <w:rsid w:val="001B1511"/>
    <w:rsid w:val="001B1F8B"/>
    <w:rsid w:val="001B2085"/>
    <w:rsid w:val="001B20F9"/>
    <w:rsid w:val="001B2234"/>
    <w:rsid w:val="001B4525"/>
    <w:rsid w:val="001B5141"/>
    <w:rsid w:val="001B5642"/>
    <w:rsid w:val="001B5A4C"/>
    <w:rsid w:val="001B60D5"/>
    <w:rsid w:val="001B6E70"/>
    <w:rsid w:val="001B7642"/>
    <w:rsid w:val="001B7B10"/>
    <w:rsid w:val="001C0DDC"/>
    <w:rsid w:val="001C1E98"/>
    <w:rsid w:val="001C268B"/>
    <w:rsid w:val="001C2D33"/>
    <w:rsid w:val="001C31C4"/>
    <w:rsid w:val="001C3269"/>
    <w:rsid w:val="001C32FE"/>
    <w:rsid w:val="001C4043"/>
    <w:rsid w:val="001C42EB"/>
    <w:rsid w:val="001C49ED"/>
    <w:rsid w:val="001C4EFA"/>
    <w:rsid w:val="001C4FD9"/>
    <w:rsid w:val="001C6EBA"/>
    <w:rsid w:val="001C7290"/>
    <w:rsid w:val="001C7BD5"/>
    <w:rsid w:val="001D05BA"/>
    <w:rsid w:val="001D110E"/>
    <w:rsid w:val="001D1DB4"/>
    <w:rsid w:val="001D2541"/>
    <w:rsid w:val="001D2902"/>
    <w:rsid w:val="001D2AA0"/>
    <w:rsid w:val="001D4E05"/>
    <w:rsid w:val="001D4E28"/>
    <w:rsid w:val="001D5B96"/>
    <w:rsid w:val="001D5FC6"/>
    <w:rsid w:val="001D681E"/>
    <w:rsid w:val="001D7B84"/>
    <w:rsid w:val="001D7E17"/>
    <w:rsid w:val="001E0270"/>
    <w:rsid w:val="001E056A"/>
    <w:rsid w:val="001E28C7"/>
    <w:rsid w:val="001E2974"/>
    <w:rsid w:val="001E29DE"/>
    <w:rsid w:val="001E3C20"/>
    <w:rsid w:val="001E4896"/>
    <w:rsid w:val="001E5681"/>
    <w:rsid w:val="001E5C7A"/>
    <w:rsid w:val="001F05E6"/>
    <w:rsid w:val="001F1155"/>
    <w:rsid w:val="001F19A3"/>
    <w:rsid w:val="001F24B5"/>
    <w:rsid w:val="001F2694"/>
    <w:rsid w:val="001F2A20"/>
    <w:rsid w:val="001F2EE8"/>
    <w:rsid w:val="001F2F20"/>
    <w:rsid w:val="001F425F"/>
    <w:rsid w:val="001F5AFD"/>
    <w:rsid w:val="001F5D1D"/>
    <w:rsid w:val="001F6F64"/>
    <w:rsid w:val="002030C2"/>
    <w:rsid w:val="00203AEC"/>
    <w:rsid w:val="00204C3A"/>
    <w:rsid w:val="00204E95"/>
    <w:rsid w:val="00205302"/>
    <w:rsid w:val="00205805"/>
    <w:rsid w:val="00205B38"/>
    <w:rsid w:val="00205C03"/>
    <w:rsid w:val="00206E45"/>
    <w:rsid w:val="0020714C"/>
    <w:rsid w:val="00207E05"/>
    <w:rsid w:val="00210F89"/>
    <w:rsid w:val="002114A9"/>
    <w:rsid w:val="002115FD"/>
    <w:rsid w:val="0021221D"/>
    <w:rsid w:val="00213881"/>
    <w:rsid w:val="00214086"/>
    <w:rsid w:val="00214CD6"/>
    <w:rsid w:val="002156AF"/>
    <w:rsid w:val="00216D8F"/>
    <w:rsid w:val="00217B26"/>
    <w:rsid w:val="00217E91"/>
    <w:rsid w:val="002218BB"/>
    <w:rsid w:val="00221E7B"/>
    <w:rsid w:val="002220A6"/>
    <w:rsid w:val="00222947"/>
    <w:rsid w:val="002229AE"/>
    <w:rsid w:val="0022352C"/>
    <w:rsid w:val="0022380E"/>
    <w:rsid w:val="00223DBE"/>
    <w:rsid w:val="00225279"/>
    <w:rsid w:val="002253F4"/>
    <w:rsid w:val="00225608"/>
    <w:rsid w:val="00225BED"/>
    <w:rsid w:val="002272C5"/>
    <w:rsid w:val="00227C24"/>
    <w:rsid w:val="00227F85"/>
    <w:rsid w:val="002312F8"/>
    <w:rsid w:val="00232CDD"/>
    <w:rsid w:val="002331F6"/>
    <w:rsid w:val="00233319"/>
    <w:rsid w:val="002333D2"/>
    <w:rsid w:val="002334FB"/>
    <w:rsid w:val="00233D0D"/>
    <w:rsid w:val="002342D2"/>
    <w:rsid w:val="00234C18"/>
    <w:rsid w:val="00234C6A"/>
    <w:rsid w:val="0023522D"/>
    <w:rsid w:val="00236A55"/>
    <w:rsid w:val="00236A7C"/>
    <w:rsid w:val="00236BF9"/>
    <w:rsid w:val="00236E52"/>
    <w:rsid w:val="00237D7F"/>
    <w:rsid w:val="00240B8D"/>
    <w:rsid w:val="00241ACA"/>
    <w:rsid w:val="0024203A"/>
    <w:rsid w:val="00242662"/>
    <w:rsid w:val="002428F3"/>
    <w:rsid w:val="00242AAC"/>
    <w:rsid w:val="00243092"/>
    <w:rsid w:val="002440BB"/>
    <w:rsid w:val="00244976"/>
    <w:rsid w:val="00244C33"/>
    <w:rsid w:val="002459B6"/>
    <w:rsid w:val="0024690C"/>
    <w:rsid w:val="00246C38"/>
    <w:rsid w:val="0025097C"/>
    <w:rsid w:val="0025119E"/>
    <w:rsid w:val="00251489"/>
    <w:rsid w:val="00251C2F"/>
    <w:rsid w:val="00252286"/>
    <w:rsid w:val="0025341F"/>
    <w:rsid w:val="002535A5"/>
    <w:rsid w:val="00253F51"/>
    <w:rsid w:val="00254623"/>
    <w:rsid w:val="00254D83"/>
    <w:rsid w:val="00254F1C"/>
    <w:rsid w:val="00255041"/>
    <w:rsid w:val="00255158"/>
    <w:rsid w:val="00256EB0"/>
    <w:rsid w:val="002570E8"/>
    <w:rsid w:val="002574F9"/>
    <w:rsid w:val="00261FB0"/>
    <w:rsid w:val="002628BC"/>
    <w:rsid w:val="00262B61"/>
    <w:rsid w:val="00262E7F"/>
    <w:rsid w:val="00263503"/>
    <w:rsid w:val="00263EF9"/>
    <w:rsid w:val="002659BF"/>
    <w:rsid w:val="0026746E"/>
    <w:rsid w:val="00267A8F"/>
    <w:rsid w:val="00267C40"/>
    <w:rsid w:val="00267F50"/>
    <w:rsid w:val="002700AA"/>
    <w:rsid w:val="00270538"/>
    <w:rsid w:val="00271433"/>
    <w:rsid w:val="00273134"/>
    <w:rsid w:val="00273FBE"/>
    <w:rsid w:val="00273FED"/>
    <w:rsid w:val="00274267"/>
    <w:rsid w:val="00274ADF"/>
    <w:rsid w:val="00275363"/>
    <w:rsid w:val="00275F0C"/>
    <w:rsid w:val="00276811"/>
    <w:rsid w:val="00276A4D"/>
    <w:rsid w:val="00276FE7"/>
    <w:rsid w:val="00277159"/>
    <w:rsid w:val="002776BD"/>
    <w:rsid w:val="002800CB"/>
    <w:rsid w:val="00282699"/>
    <w:rsid w:val="00282BBF"/>
    <w:rsid w:val="002830B9"/>
    <w:rsid w:val="00284122"/>
    <w:rsid w:val="00284618"/>
    <w:rsid w:val="00285555"/>
    <w:rsid w:val="00285ED8"/>
    <w:rsid w:val="002872E1"/>
    <w:rsid w:val="00290966"/>
    <w:rsid w:val="0029160F"/>
    <w:rsid w:val="00291A8C"/>
    <w:rsid w:val="00292630"/>
    <w:rsid w:val="002926DF"/>
    <w:rsid w:val="00292926"/>
    <w:rsid w:val="00292F4E"/>
    <w:rsid w:val="0029516C"/>
    <w:rsid w:val="00295ECA"/>
    <w:rsid w:val="002964C3"/>
    <w:rsid w:val="00296697"/>
    <w:rsid w:val="00296EB2"/>
    <w:rsid w:val="002971E7"/>
    <w:rsid w:val="002A1498"/>
    <w:rsid w:val="002A1C3A"/>
    <w:rsid w:val="002A1E0C"/>
    <w:rsid w:val="002A21D7"/>
    <w:rsid w:val="002A300F"/>
    <w:rsid w:val="002A30A8"/>
    <w:rsid w:val="002A3665"/>
    <w:rsid w:val="002A445B"/>
    <w:rsid w:val="002A4A95"/>
    <w:rsid w:val="002A595F"/>
    <w:rsid w:val="002A7886"/>
    <w:rsid w:val="002A7CCE"/>
    <w:rsid w:val="002B00D3"/>
    <w:rsid w:val="002B02E8"/>
    <w:rsid w:val="002B0472"/>
    <w:rsid w:val="002B099B"/>
    <w:rsid w:val="002B0A97"/>
    <w:rsid w:val="002B1144"/>
    <w:rsid w:val="002B11C2"/>
    <w:rsid w:val="002B2112"/>
    <w:rsid w:val="002B21C8"/>
    <w:rsid w:val="002B3471"/>
    <w:rsid w:val="002B3A9C"/>
    <w:rsid w:val="002B4F5C"/>
    <w:rsid w:val="002B535C"/>
    <w:rsid w:val="002B6836"/>
    <w:rsid w:val="002B6B12"/>
    <w:rsid w:val="002B789B"/>
    <w:rsid w:val="002B7C94"/>
    <w:rsid w:val="002C02DE"/>
    <w:rsid w:val="002C0B17"/>
    <w:rsid w:val="002C1466"/>
    <w:rsid w:val="002C1BC4"/>
    <w:rsid w:val="002C255E"/>
    <w:rsid w:val="002C2C56"/>
    <w:rsid w:val="002C31FC"/>
    <w:rsid w:val="002C34F9"/>
    <w:rsid w:val="002C37EF"/>
    <w:rsid w:val="002C3911"/>
    <w:rsid w:val="002C408E"/>
    <w:rsid w:val="002C458A"/>
    <w:rsid w:val="002C46C7"/>
    <w:rsid w:val="002C58BA"/>
    <w:rsid w:val="002C58FE"/>
    <w:rsid w:val="002C60DD"/>
    <w:rsid w:val="002C61A4"/>
    <w:rsid w:val="002C72C0"/>
    <w:rsid w:val="002D1D18"/>
    <w:rsid w:val="002D2A75"/>
    <w:rsid w:val="002D4281"/>
    <w:rsid w:val="002D5918"/>
    <w:rsid w:val="002D5F1B"/>
    <w:rsid w:val="002D650A"/>
    <w:rsid w:val="002D77BE"/>
    <w:rsid w:val="002E0940"/>
    <w:rsid w:val="002E0B1E"/>
    <w:rsid w:val="002E0EE3"/>
    <w:rsid w:val="002E0FC8"/>
    <w:rsid w:val="002E13FF"/>
    <w:rsid w:val="002E14C1"/>
    <w:rsid w:val="002E1C82"/>
    <w:rsid w:val="002E3621"/>
    <w:rsid w:val="002E6140"/>
    <w:rsid w:val="002E6985"/>
    <w:rsid w:val="002E6D6C"/>
    <w:rsid w:val="002E6D74"/>
    <w:rsid w:val="002E71B6"/>
    <w:rsid w:val="002E74EE"/>
    <w:rsid w:val="002E7CEE"/>
    <w:rsid w:val="002F027A"/>
    <w:rsid w:val="002F0A2A"/>
    <w:rsid w:val="002F22D2"/>
    <w:rsid w:val="002F26B3"/>
    <w:rsid w:val="002F36F2"/>
    <w:rsid w:val="002F3DC1"/>
    <w:rsid w:val="002F445A"/>
    <w:rsid w:val="002F5026"/>
    <w:rsid w:val="002F5124"/>
    <w:rsid w:val="002F5F7A"/>
    <w:rsid w:val="002F61C3"/>
    <w:rsid w:val="002F6F45"/>
    <w:rsid w:val="002F77C8"/>
    <w:rsid w:val="003000B8"/>
    <w:rsid w:val="003010FC"/>
    <w:rsid w:val="0030198B"/>
    <w:rsid w:val="00301996"/>
    <w:rsid w:val="00302B21"/>
    <w:rsid w:val="0030476F"/>
    <w:rsid w:val="00304F22"/>
    <w:rsid w:val="003069FD"/>
    <w:rsid w:val="00306C7C"/>
    <w:rsid w:val="0030756C"/>
    <w:rsid w:val="00310165"/>
    <w:rsid w:val="0031050F"/>
    <w:rsid w:val="00310A88"/>
    <w:rsid w:val="00311F4F"/>
    <w:rsid w:val="00313AE4"/>
    <w:rsid w:val="00314260"/>
    <w:rsid w:val="003158DC"/>
    <w:rsid w:val="003160FF"/>
    <w:rsid w:val="00316349"/>
    <w:rsid w:val="00316830"/>
    <w:rsid w:val="003169CA"/>
    <w:rsid w:val="00316EF5"/>
    <w:rsid w:val="003172D4"/>
    <w:rsid w:val="003173A3"/>
    <w:rsid w:val="00317DC1"/>
    <w:rsid w:val="00317EE0"/>
    <w:rsid w:val="00320A88"/>
    <w:rsid w:val="00320B84"/>
    <w:rsid w:val="003222A9"/>
    <w:rsid w:val="00322EDD"/>
    <w:rsid w:val="00322FDA"/>
    <w:rsid w:val="003250D7"/>
    <w:rsid w:val="00325BE8"/>
    <w:rsid w:val="00325D2E"/>
    <w:rsid w:val="003263EE"/>
    <w:rsid w:val="00326E56"/>
    <w:rsid w:val="003278C3"/>
    <w:rsid w:val="00327D1B"/>
    <w:rsid w:val="00330468"/>
    <w:rsid w:val="00330892"/>
    <w:rsid w:val="003308DB"/>
    <w:rsid w:val="00330B6C"/>
    <w:rsid w:val="00331879"/>
    <w:rsid w:val="00332320"/>
    <w:rsid w:val="00332886"/>
    <w:rsid w:val="003345F5"/>
    <w:rsid w:val="003346B1"/>
    <w:rsid w:val="003348FD"/>
    <w:rsid w:val="0033509D"/>
    <w:rsid w:val="003350E9"/>
    <w:rsid w:val="00335B46"/>
    <w:rsid w:val="003364D6"/>
    <w:rsid w:val="003373BD"/>
    <w:rsid w:val="00337975"/>
    <w:rsid w:val="00337B00"/>
    <w:rsid w:val="00340D65"/>
    <w:rsid w:val="00341414"/>
    <w:rsid w:val="00341AC1"/>
    <w:rsid w:val="003428E8"/>
    <w:rsid w:val="00342F57"/>
    <w:rsid w:val="003431B4"/>
    <w:rsid w:val="003432F8"/>
    <w:rsid w:val="003441BF"/>
    <w:rsid w:val="00345AB6"/>
    <w:rsid w:val="00345F08"/>
    <w:rsid w:val="0034608E"/>
    <w:rsid w:val="00347D72"/>
    <w:rsid w:val="00351316"/>
    <w:rsid w:val="0035145C"/>
    <w:rsid w:val="003517E1"/>
    <w:rsid w:val="00352005"/>
    <w:rsid w:val="00352C3B"/>
    <w:rsid w:val="0035397A"/>
    <w:rsid w:val="00353B0D"/>
    <w:rsid w:val="0035420B"/>
    <w:rsid w:val="00356C31"/>
    <w:rsid w:val="00356CCF"/>
    <w:rsid w:val="00356E22"/>
    <w:rsid w:val="00357196"/>
    <w:rsid w:val="00357611"/>
    <w:rsid w:val="00357A82"/>
    <w:rsid w:val="0036042D"/>
    <w:rsid w:val="00360663"/>
    <w:rsid w:val="0036123B"/>
    <w:rsid w:val="0036136E"/>
    <w:rsid w:val="00361619"/>
    <w:rsid w:val="0036169D"/>
    <w:rsid w:val="00361B86"/>
    <w:rsid w:val="003632BA"/>
    <w:rsid w:val="00363703"/>
    <w:rsid w:val="00364413"/>
    <w:rsid w:val="003648B1"/>
    <w:rsid w:val="00365786"/>
    <w:rsid w:val="003663B3"/>
    <w:rsid w:val="00367237"/>
    <w:rsid w:val="003673F9"/>
    <w:rsid w:val="0037015B"/>
    <w:rsid w:val="003701DE"/>
    <w:rsid w:val="0037077F"/>
    <w:rsid w:val="00370A04"/>
    <w:rsid w:val="00372346"/>
    <w:rsid w:val="00372411"/>
    <w:rsid w:val="00373882"/>
    <w:rsid w:val="003740B0"/>
    <w:rsid w:val="00374564"/>
    <w:rsid w:val="00374750"/>
    <w:rsid w:val="00376382"/>
    <w:rsid w:val="00377B67"/>
    <w:rsid w:val="00380064"/>
    <w:rsid w:val="00380DFD"/>
    <w:rsid w:val="003820AE"/>
    <w:rsid w:val="00383267"/>
    <w:rsid w:val="003843DB"/>
    <w:rsid w:val="00384F1C"/>
    <w:rsid w:val="003851F0"/>
    <w:rsid w:val="00385282"/>
    <w:rsid w:val="00385B73"/>
    <w:rsid w:val="00385BA4"/>
    <w:rsid w:val="0038699E"/>
    <w:rsid w:val="00386ABD"/>
    <w:rsid w:val="00386E30"/>
    <w:rsid w:val="00390849"/>
    <w:rsid w:val="00391152"/>
    <w:rsid w:val="00391C97"/>
    <w:rsid w:val="0039332F"/>
    <w:rsid w:val="003934D1"/>
    <w:rsid w:val="00393761"/>
    <w:rsid w:val="00393A05"/>
    <w:rsid w:val="00393F64"/>
    <w:rsid w:val="00394115"/>
    <w:rsid w:val="00394562"/>
    <w:rsid w:val="00394678"/>
    <w:rsid w:val="00395010"/>
    <w:rsid w:val="00396376"/>
    <w:rsid w:val="00396449"/>
    <w:rsid w:val="00396F5F"/>
    <w:rsid w:val="00396FC5"/>
    <w:rsid w:val="00397D18"/>
    <w:rsid w:val="003A01D8"/>
    <w:rsid w:val="003A0714"/>
    <w:rsid w:val="003A1B36"/>
    <w:rsid w:val="003A1F55"/>
    <w:rsid w:val="003A2F8C"/>
    <w:rsid w:val="003A3169"/>
    <w:rsid w:val="003A3347"/>
    <w:rsid w:val="003A34B6"/>
    <w:rsid w:val="003A3E53"/>
    <w:rsid w:val="003A4E51"/>
    <w:rsid w:val="003A61C1"/>
    <w:rsid w:val="003A6D1E"/>
    <w:rsid w:val="003B000B"/>
    <w:rsid w:val="003B1454"/>
    <w:rsid w:val="003B169B"/>
    <w:rsid w:val="003B18B6"/>
    <w:rsid w:val="003B2426"/>
    <w:rsid w:val="003B312D"/>
    <w:rsid w:val="003B3271"/>
    <w:rsid w:val="003B3B4D"/>
    <w:rsid w:val="003B3F9E"/>
    <w:rsid w:val="003B461E"/>
    <w:rsid w:val="003B464A"/>
    <w:rsid w:val="003B490E"/>
    <w:rsid w:val="003B521D"/>
    <w:rsid w:val="003B5A0B"/>
    <w:rsid w:val="003B5F38"/>
    <w:rsid w:val="003C019D"/>
    <w:rsid w:val="003C1181"/>
    <w:rsid w:val="003C1941"/>
    <w:rsid w:val="003C2E08"/>
    <w:rsid w:val="003C2F2A"/>
    <w:rsid w:val="003C59E0"/>
    <w:rsid w:val="003C5D47"/>
    <w:rsid w:val="003C6C8D"/>
    <w:rsid w:val="003C6EFB"/>
    <w:rsid w:val="003C7383"/>
    <w:rsid w:val="003C78C6"/>
    <w:rsid w:val="003C78F1"/>
    <w:rsid w:val="003D01F8"/>
    <w:rsid w:val="003D0689"/>
    <w:rsid w:val="003D0D02"/>
    <w:rsid w:val="003D1E82"/>
    <w:rsid w:val="003D4D7F"/>
    <w:rsid w:val="003D4EA1"/>
    <w:rsid w:val="003D4F95"/>
    <w:rsid w:val="003D57EF"/>
    <w:rsid w:val="003D5F42"/>
    <w:rsid w:val="003D60A9"/>
    <w:rsid w:val="003D6C2A"/>
    <w:rsid w:val="003D6FA8"/>
    <w:rsid w:val="003E2B54"/>
    <w:rsid w:val="003E34F4"/>
    <w:rsid w:val="003E44FC"/>
    <w:rsid w:val="003E454B"/>
    <w:rsid w:val="003E5F73"/>
    <w:rsid w:val="003E6202"/>
    <w:rsid w:val="003E63A1"/>
    <w:rsid w:val="003E6402"/>
    <w:rsid w:val="003E6677"/>
    <w:rsid w:val="003E6C9E"/>
    <w:rsid w:val="003E7B1D"/>
    <w:rsid w:val="003F0477"/>
    <w:rsid w:val="003F09CC"/>
    <w:rsid w:val="003F0C35"/>
    <w:rsid w:val="003F139C"/>
    <w:rsid w:val="003F153D"/>
    <w:rsid w:val="003F1ABB"/>
    <w:rsid w:val="003F1CD1"/>
    <w:rsid w:val="003F2F10"/>
    <w:rsid w:val="003F3D02"/>
    <w:rsid w:val="003F3D10"/>
    <w:rsid w:val="003F404F"/>
    <w:rsid w:val="003F450F"/>
    <w:rsid w:val="003F468D"/>
    <w:rsid w:val="003F4C97"/>
    <w:rsid w:val="003F514B"/>
    <w:rsid w:val="003F6DBB"/>
    <w:rsid w:val="003F7ED1"/>
    <w:rsid w:val="003F7FE6"/>
    <w:rsid w:val="00400193"/>
    <w:rsid w:val="00400929"/>
    <w:rsid w:val="0040098C"/>
    <w:rsid w:val="004013C9"/>
    <w:rsid w:val="00401D4E"/>
    <w:rsid w:val="00401F1A"/>
    <w:rsid w:val="004023D9"/>
    <w:rsid w:val="00402736"/>
    <w:rsid w:val="00403D3F"/>
    <w:rsid w:val="00403EBA"/>
    <w:rsid w:val="00403F9D"/>
    <w:rsid w:val="00405A1D"/>
    <w:rsid w:val="0040640F"/>
    <w:rsid w:val="004065F5"/>
    <w:rsid w:val="00406701"/>
    <w:rsid w:val="00406761"/>
    <w:rsid w:val="0040780B"/>
    <w:rsid w:val="00407D88"/>
    <w:rsid w:val="00407DB1"/>
    <w:rsid w:val="0041253E"/>
    <w:rsid w:val="004125DD"/>
    <w:rsid w:val="0041275A"/>
    <w:rsid w:val="004145AE"/>
    <w:rsid w:val="00415033"/>
    <w:rsid w:val="004151AC"/>
    <w:rsid w:val="00416A5A"/>
    <w:rsid w:val="00417846"/>
    <w:rsid w:val="004212E7"/>
    <w:rsid w:val="00422291"/>
    <w:rsid w:val="00422B1E"/>
    <w:rsid w:val="004231AA"/>
    <w:rsid w:val="004236C5"/>
    <w:rsid w:val="0042446D"/>
    <w:rsid w:val="00424B5D"/>
    <w:rsid w:val="00425FB7"/>
    <w:rsid w:val="00426077"/>
    <w:rsid w:val="004266E2"/>
    <w:rsid w:val="00427BF8"/>
    <w:rsid w:val="0043076F"/>
    <w:rsid w:val="00431318"/>
    <w:rsid w:val="0043175F"/>
    <w:rsid w:val="00431C02"/>
    <w:rsid w:val="00432C26"/>
    <w:rsid w:val="0043357B"/>
    <w:rsid w:val="00434891"/>
    <w:rsid w:val="00434EB6"/>
    <w:rsid w:val="00435897"/>
    <w:rsid w:val="00435F2D"/>
    <w:rsid w:val="00436D99"/>
    <w:rsid w:val="00437395"/>
    <w:rsid w:val="00437522"/>
    <w:rsid w:val="00440488"/>
    <w:rsid w:val="004411BA"/>
    <w:rsid w:val="004414F9"/>
    <w:rsid w:val="0044211B"/>
    <w:rsid w:val="004423BF"/>
    <w:rsid w:val="004427A2"/>
    <w:rsid w:val="0044416A"/>
    <w:rsid w:val="00445047"/>
    <w:rsid w:val="00445C4E"/>
    <w:rsid w:val="00447247"/>
    <w:rsid w:val="00447A7C"/>
    <w:rsid w:val="004503FC"/>
    <w:rsid w:val="00450B5E"/>
    <w:rsid w:val="00450D53"/>
    <w:rsid w:val="00451191"/>
    <w:rsid w:val="00452005"/>
    <w:rsid w:val="00452AE6"/>
    <w:rsid w:val="0045473D"/>
    <w:rsid w:val="00454AB8"/>
    <w:rsid w:val="0045548A"/>
    <w:rsid w:val="00457E67"/>
    <w:rsid w:val="00460614"/>
    <w:rsid w:val="0046187E"/>
    <w:rsid w:val="00461E8D"/>
    <w:rsid w:val="0046233B"/>
    <w:rsid w:val="00462C73"/>
    <w:rsid w:val="004631AB"/>
    <w:rsid w:val="00463E39"/>
    <w:rsid w:val="00464BB3"/>
    <w:rsid w:val="0046542B"/>
    <w:rsid w:val="004657FC"/>
    <w:rsid w:val="00465BE2"/>
    <w:rsid w:val="00465D66"/>
    <w:rsid w:val="00465EE5"/>
    <w:rsid w:val="00466732"/>
    <w:rsid w:val="0046695F"/>
    <w:rsid w:val="00467A89"/>
    <w:rsid w:val="00467B1F"/>
    <w:rsid w:val="0047124B"/>
    <w:rsid w:val="004733F6"/>
    <w:rsid w:val="0047357A"/>
    <w:rsid w:val="00474E69"/>
    <w:rsid w:val="004750B3"/>
    <w:rsid w:val="00475774"/>
    <w:rsid w:val="00475A1B"/>
    <w:rsid w:val="00475BA8"/>
    <w:rsid w:val="0047601B"/>
    <w:rsid w:val="00476DAD"/>
    <w:rsid w:val="00477386"/>
    <w:rsid w:val="004779A1"/>
    <w:rsid w:val="00477A49"/>
    <w:rsid w:val="00477E44"/>
    <w:rsid w:val="0048062F"/>
    <w:rsid w:val="00481399"/>
    <w:rsid w:val="004825BA"/>
    <w:rsid w:val="00482F43"/>
    <w:rsid w:val="004837A9"/>
    <w:rsid w:val="00483BB4"/>
    <w:rsid w:val="00485B6C"/>
    <w:rsid w:val="004860EB"/>
    <w:rsid w:val="0048647D"/>
    <w:rsid w:val="00486E1D"/>
    <w:rsid w:val="00487F3B"/>
    <w:rsid w:val="004904F8"/>
    <w:rsid w:val="004909D1"/>
    <w:rsid w:val="00491BFD"/>
    <w:rsid w:val="00492431"/>
    <w:rsid w:val="00492511"/>
    <w:rsid w:val="0049487D"/>
    <w:rsid w:val="00494BFC"/>
    <w:rsid w:val="00494E1E"/>
    <w:rsid w:val="00495E46"/>
    <w:rsid w:val="004960B0"/>
    <w:rsid w:val="0049621B"/>
    <w:rsid w:val="00496F49"/>
    <w:rsid w:val="0049754B"/>
    <w:rsid w:val="004A06A6"/>
    <w:rsid w:val="004A104D"/>
    <w:rsid w:val="004A17A7"/>
    <w:rsid w:val="004A2D25"/>
    <w:rsid w:val="004A2D43"/>
    <w:rsid w:val="004A2ED0"/>
    <w:rsid w:val="004A30A9"/>
    <w:rsid w:val="004A34E5"/>
    <w:rsid w:val="004A4919"/>
    <w:rsid w:val="004A562B"/>
    <w:rsid w:val="004A5DAE"/>
    <w:rsid w:val="004A7AAA"/>
    <w:rsid w:val="004B05F1"/>
    <w:rsid w:val="004B0AE4"/>
    <w:rsid w:val="004B0C1B"/>
    <w:rsid w:val="004B194F"/>
    <w:rsid w:val="004B2D70"/>
    <w:rsid w:val="004B2DDD"/>
    <w:rsid w:val="004B2FF7"/>
    <w:rsid w:val="004B3A4F"/>
    <w:rsid w:val="004B4842"/>
    <w:rsid w:val="004B587A"/>
    <w:rsid w:val="004B58D6"/>
    <w:rsid w:val="004B5A91"/>
    <w:rsid w:val="004B6ADB"/>
    <w:rsid w:val="004B707D"/>
    <w:rsid w:val="004B7496"/>
    <w:rsid w:val="004B7718"/>
    <w:rsid w:val="004B78D4"/>
    <w:rsid w:val="004C0185"/>
    <w:rsid w:val="004C07FE"/>
    <w:rsid w:val="004C1895"/>
    <w:rsid w:val="004C207D"/>
    <w:rsid w:val="004C2109"/>
    <w:rsid w:val="004C2F84"/>
    <w:rsid w:val="004C3455"/>
    <w:rsid w:val="004C4F1D"/>
    <w:rsid w:val="004C515F"/>
    <w:rsid w:val="004C5A52"/>
    <w:rsid w:val="004C5E33"/>
    <w:rsid w:val="004C6042"/>
    <w:rsid w:val="004C6AE9"/>
    <w:rsid w:val="004C6D40"/>
    <w:rsid w:val="004C78A8"/>
    <w:rsid w:val="004D0718"/>
    <w:rsid w:val="004D19A6"/>
    <w:rsid w:val="004D2088"/>
    <w:rsid w:val="004D268C"/>
    <w:rsid w:val="004D2AA3"/>
    <w:rsid w:val="004D35DA"/>
    <w:rsid w:val="004D4078"/>
    <w:rsid w:val="004D4C46"/>
    <w:rsid w:val="004D5172"/>
    <w:rsid w:val="004D6152"/>
    <w:rsid w:val="004D65E8"/>
    <w:rsid w:val="004D6DD1"/>
    <w:rsid w:val="004D6DE5"/>
    <w:rsid w:val="004D788E"/>
    <w:rsid w:val="004E0F40"/>
    <w:rsid w:val="004E1103"/>
    <w:rsid w:val="004E1364"/>
    <w:rsid w:val="004E1909"/>
    <w:rsid w:val="004E239F"/>
    <w:rsid w:val="004E312A"/>
    <w:rsid w:val="004E324A"/>
    <w:rsid w:val="004E3901"/>
    <w:rsid w:val="004E3A7E"/>
    <w:rsid w:val="004E3E17"/>
    <w:rsid w:val="004E3FF4"/>
    <w:rsid w:val="004E464A"/>
    <w:rsid w:val="004E4F39"/>
    <w:rsid w:val="004E5143"/>
    <w:rsid w:val="004E5402"/>
    <w:rsid w:val="004E5B6D"/>
    <w:rsid w:val="004E5B72"/>
    <w:rsid w:val="004E5EE7"/>
    <w:rsid w:val="004E61ED"/>
    <w:rsid w:val="004E6889"/>
    <w:rsid w:val="004F0C3C"/>
    <w:rsid w:val="004F177F"/>
    <w:rsid w:val="004F1D9E"/>
    <w:rsid w:val="004F24C3"/>
    <w:rsid w:val="004F2B05"/>
    <w:rsid w:val="004F34FB"/>
    <w:rsid w:val="004F3623"/>
    <w:rsid w:val="004F39FB"/>
    <w:rsid w:val="004F4A3F"/>
    <w:rsid w:val="004F4B02"/>
    <w:rsid w:val="004F4EC6"/>
    <w:rsid w:val="004F56E4"/>
    <w:rsid w:val="004F57F5"/>
    <w:rsid w:val="004F5F26"/>
    <w:rsid w:val="004F5FA2"/>
    <w:rsid w:val="004F63FC"/>
    <w:rsid w:val="004F69D1"/>
    <w:rsid w:val="004F6D67"/>
    <w:rsid w:val="004F74D7"/>
    <w:rsid w:val="004F77E1"/>
    <w:rsid w:val="004F7BB4"/>
    <w:rsid w:val="00500308"/>
    <w:rsid w:val="00500D94"/>
    <w:rsid w:val="00502331"/>
    <w:rsid w:val="00503A1B"/>
    <w:rsid w:val="00503CEF"/>
    <w:rsid w:val="00503F0D"/>
    <w:rsid w:val="00504868"/>
    <w:rsid w:val="005049F9"/>
    <w:rsid w:val="00504BDF"/>
    <w:rsid w:val="00505A2B"/>
    <w:rsid w:val="00505A92"/>
    <w:rsid w:val="00505EA2"/>
    <w:rsid w:val="00507152"/>
    <w:rsid w:val="00507CE2"/>
    <w:rsid w:val="00507DD1"/>
    <w:rsid w:val="00507EB0"/>
    <w:rsid w:val="00507F6A"/>
    <w:rsid w:val="0051042A"/>
    <w:rsid w:val="00510941"/>
    <w:rsid w:val="00510D9A"/>
    <w:rsid w:val="00510E7D"/>
    <w:rsid w:val="005112C3"/>
    <w:rsid w:val="0051310C"/>
    <w:rsid w:val="00513304"/>
    <w:rsid w:val="0051478C"/>
    <w:rsid w:val="00515446"/>
    <w:rsid w:val="00515EA2"/>
    <w:rsid w:val="0051644E"/>
    <w:rsid w:val="00516D44"/>
    <w:rsid w:val="0051777B"/>
    <w:rsid w:val="0051778E"/>
    <w:rsid w:val="005203F1"/>
    <w:rsid w:val="00521BC3"/>
    <w:rsid w:val="005220C5"/>
    <w:rsid w:val="00522D61"/>
    <w:rsid w:val="005238A9"/>
    <w:rsid w:val="005242CB"/>
    <w:rsid w:val="005249E0"/>
    <w:rsid w:val="00524FA9"/>
    <w:rsid w:val="00525DC6"/>
    <w:rsid w:val="0052620B"/>
    <w:rsid w:val="00526BBA"/>
    <w:rsid w:val="00526FE9"/>
    <w:rsid w:val="00527156"/>
    <w:rsid w:val="00527458"/>
    <w:rsid w:val="00530074"/>
    <w:rsid w:val="00530123"/>
    <w:rsid w:val="00530EDF"/>
    <w:rsid w:val="005318BE"/>
    <w:rsid w:val="00531943"/>
    <w:rsid w:val="00531CA2"/>
    <w:rsid w:val="00531CFB"/>
    <w:rsid w:val="00531FE8"/>
    <w:rsid w:val="0053223C"/>
    <w:rsid w:val="005322DE"/>
    <w:rsid w:val="00533632"/>
    <w:rsid w:val="005336B5"/>
    <w:rsid w:val="00533A3C"/>
    <w:rsid w:val="00534B5E"/>
    <w:rsid w:val="00534D9B"/>
    <w:rsid w:val="005357E1"/>
    <w:rsid w:val="00535A8D"/>
    <w:rsid w:val="00535DCE"/>
    <w:rsid w:val="00536036"/>
    <w:rsid w:val="00536467"/>
    <w:rsid w:val="0053753D"/>
    <w:rsid w:val="00541B17"/>
    <w:rsid w:val="00541E6E"/>
    <w:rsid w:val="00542145"/>
    <w:rsid w:val="0054251F"/>
    <w:rsid w:val="00542EAD"/>
    <w:rsid w:val="0054344F"/>
    <w:rsid w:val="005449D2"/>
    <w:rsid w:val="00544B27"/>
    <w:rsid w:val="00544F37"/>
    <w:rsid w:val="005462E0"/>
    <w:rsid w:val="0054722A"/>
    <w:rsid w:val="005479B1"/>
    <w:rsid w:val="00550767"/>
    <w:rsid w:val="005520D8"/>
    <w:rsid w:val="00552599"/>
    <w:rsid w:val="00552F8B"/>
    <w:rsid w:val="00553A18"/>
    <w:rsid w:val="00553D47"/>
    <w:rsid w:val="00553FF4"/>
    <w:rsid w:val="0055423A"/>
    <w:rsid w:val="00554616"/>
    <w:rsid w:val="00554D3D"/>
    <w:rsid w:val="00555B7A"/>
    <w:rsid w:val="00555E43"/>
    <w:rsid w:val="00555F04"/>
    <w:rsid w:val="005562C4"/>
    <w:rsid w:val="00556B6A"/>
    <w:rsid w:val="00556C55"/>
    <w:rsid w:val="00556CF1"/>
    <w:rsid w:val="005605B6"/>
    <w:rsid w:val="00560855"/>
    <w:rsid w:val="005616B9"/>
    <w:rsid w:val="005617E4"/>
    <w:rsid w:val="00561BB7"/>
    <w:rsid w:val="005626C0"/>
    <w:rsid w:val="00562D79"/>
    <w:rsid w:val="00562F4D"/>
    <w:rsid w:val="0056396B"/>
    <w:rsid w:val="00563C70"/>
    <w:rsid w:val="0056450D"/>
    <w:rsid w:val="00564649"/>
    <w:rsid w:val="005647FB"/>
    <w:rsid w:val="0056604D"/>
    <w:rsid w:val="00567509"/>
    <w:rsid w:val="00567764"/>
    <w:rsid w:val="00567C43"/>
    <w:rsid w:val="00567E20"/>
    <w:rsid w:val="0057036A"/>
    <w:rsid w:val="005713D2"/>
    <w:rsid w:val="00572465"/>
    <w:rsid w:val="005727D7"/>
    <w:rsid w:val="00572934"/>
    <w:rsid w:val="005730CD"/>
    <w:rsid w:val="00573388"/>
    <w:rsid w:val="00574813"/>
    <w:rsid w:val="005755DD"/>
    <w:rsid w:val="005757E6"/>
    <w:rsid w:val="005758E5"/>
    <w:rsid w:val="005762A7"/>
    <w:rsid w:val="005764B5"/>
    <w:rsid w:val="00576AD9"/>
    <w:rsid w:val="005801C9"/>
    <w:rsid w:val="00580A58"/>
    <w:rsid w:val="00581059"/>
    <w:rsid w:val="00581651"/>
    <w:rsid w:val="00581CD2"/>
    <w:rsid w:val="00582044"/>
    <w:rsid w:val="00582389"/>
    <w:rsid w:val="00582E9B"/>
    <w:rsid w:val="00582EC1"/>
    <w:rsid w:val="0058383C"/>
    <w:rsid w:val="00583D1D"/>
    <w:rsid w:val="0058461A"/>
    <w:rsid w:val="005854CF"/>
    <w:rsid w:val="005856AC"/>
    <w:rsid w:val="00586276"/>
    <w:rsid w:val="00586EB0"/>
    <w:rsid w:val="005916D7"/>
    <w:rsid w:val="00591F83"/>
    <w:rsid w:val="005930D9"/>
    <w:rsid w:val="0059428A"/>
    <w:rsid w:val="00594CB4"/>
    <w:rsid w:val="005956B7"/>
    <w:rsid w:val="00595732"/>
    <w:rsid w:val="00595F8D"/>
    <w:rsid w:val="005964E1"/>
    <w:rsid w:val="00597C1D"/>
    <w:rsid w:val="005A0467"/>
    <w:rsid w:val="005A0974"/>
    <w:rsid w:val="005A36AA"/>
    <w:rsid w:val="005A3759"/>
    <w:rsid w:val="005A3A2B"/>
    <w:rsid w:val="005A3A95"/>
    <w:rsid w:val="005A3AB7"/>
    <w:rsid w:val="005A3ED2"/>
    <w:rsid w:val="005A653B"/>
    <w:rsid w:val="005A698C"/>
    <w:rsid w:val="005A6A10"/>
    <w:rsid w:val="005A730E"/>
    <w:rsid w:val="005B00B2"/>
    <w:rsid w:val="005B084C"/>
    <w:rsid w:val="005B14F2"/>
    <w:rsid w:val="005B1B4E"/>
    <w:rsid w:val="005B2AAE"/>
    <w:rsid w:val="005B2B26"/>
    <w:rsid w:val="005B3A86"/>
    <w:rsid w:val="005B4D1A"/>
    <w:rsid w:val="005B4F0B"/>
    <w:rsid w:val="005B5D8A"/>
    <w:rsid w:val="005B6504"/>
    <w:rsid w:val="005B6625"/>
    <w:rsid w:val="005B668B"/>
    <w:rsid w:val="005B7033"/>
    <w:rsid w:val="005B70B8"/>
    <w:rsid w:val="005B789E"/>
    <w:rsid w:val="005B7FD0"/>
    <w:rsid w:val="005C2793"/>
    <w:rsid w:val="005C3583"/>
    <w:rsid w:val="005C433F"/>
    <w:rsid w:val="005C4855"/>
    <w:rsid w:val="005C5C01"/>
    <w:rsid w:val="005C5FBD"/>
    <w:rsid w:val="005C66B9"/>
    <w:rsid w:val="005C66C1"/>
    <w:rsid w:val="005C6AC3"/>
    <w:rsid w:val="005C726B"/>
    <w:rsid w:val="005C767A"/>
    <w:rsid w:val="005C7B39"/>
    <w:rsid w:val="005D05C5"/>
    <w:rsid w:val="005D099B"/>
    <w:rsid w:val="005D130F"/>
    <w:rsid w:val="005D2688"/>
    <w:rsid w:val="005D3055"/>
    <w:rsid w:val="005D53A1"/>
    <w:rsid w:val="005D54A0"/>
    <w:rsid w:val="005D6D73"/>
    <w:rsid w:val="005D711F"/>
    <w:rsid w:val="005E0799"/>
    <w:rsid w:val="005E084A"/>
    <w:rsid w:val="005E0B91"/>
    <w:rsid w:val="005E1BF1"/>
    <w:rsid w:val="005E2ADB"/>
    <w:rsid w:val="005E2E56"/>
    <w:rsid w:val="005E2F49"/>
    <w:rsid w:val="005E350F"/>
    <w:rsid w:val="005E392F"/>
    <w:rsid w:val="005E4C0B"/>
    <w:rsid w:val="005E55CD"/>
    <w:rsid w:val="005E5E20"/>
    <w:rsid w:val="005E75B9"/>
    <w:rsid w:val="005F0546"/>
    <w:rsid w:val="005F05C5"/>
    <w:rsid w:val="005F0D73"/>
    <w:rsid w:val="005F2910"/>
    <w:rsid w:val="005F2D25"/>
    <w:rsid w:val="005F311E"/>
    <w:rsid w:val="005F40EF"/>
    <w:rsid w:val="005F41C9"/>
    <w:rsid w:val="005F4C4B"/>
    <w:rsid w:val="005F4EA6"/>
    <w:rsid w:val="005F53B6"/>
    <w:rsid w:val="005F5A80"/>
    <w:rsid w:val="005F62A9"/>
    <w:rsid w:val="005F6626"/>
    <w:rsid w:val="0060028E"/>
    <w:rsid w:val="00600506"/>
    <w:rsid w:val="00600F7B"/>
    <w:rsid w:val="00601199"/>
    <w:rsid w:val="00601768"/>
    <w:rsid w:val="00601D1E"/>
    <w:rsid w:val="00602637"/>
    <w:rsid w:val="00602F1E"/>
    <w:rsid w:val="00603B6F"/>
    <w:rsid w:val="006044FF"/>
    <w:rsid w:val="0060556B"/>
    <w:rsid w:val="00605E2F"/>
    <w:rsid w:val="006061E1"/>
    <w:rsid w:val="006062B7"/>
    <w:rsid w:val="00606E1A"/>
    <w:rsid w:val="00607887"/>
    <w:rsid w:val="00607CC5"/>
    <w:rsid w:val="00607D6A"/>
    <w:rsid w:val="0061179C"/>
    <w:rsid w:val="00612186"/>
    <w:rsid w:val="006137F1"/>
    <w:rsid w:val="00613DDE"/>
    <w:rsid w:val="00613E2A"/>
    <w:rsid w:val="00613E7B"/>
    <w:rsid w:val="006148D6"/>
    <w:rsid w:val="0061508E"/>
    <w:rsid w:val="006152A2"/>
    <w:rsid w:val="0061555B"/>
    <w:rsid w:val="00615685"/>
    <w:rsid w:val="0061571C"/>
    <w:rsid w:val="0061601D"/>
    <w:rsid w:val="00617019"/>
    <w:rsid w:val="00617810"/>
    <w:rsid w:val="00621090"/>
    <w:rsid w:val="00621808"/>
    <w:rsid w:val="00621F85"/>
    <w:rsid w:val="00622069"/>
    <w:rsid w:val="006254A6"/>
    <w:rsid w:val="0062592E"/>
    <w:rsid w:val="006265B8"/>
    <w:rsid w:val="00626AD2"/>
    <w:rsid w:val="00627C3F"/>
    <w:rsid w:val="00633014"/>
    <w:rsid w:val="00633275"/>
    <w:rsid w:val="00633339"/>
    <w:rsid w:val="0063437B"/>
    <w:rsid w:val="006348AB"/>
    <w:rsid w:val="0063508C"/>
    <w:rsid w:val="006354D3"/>
    <w:rsid w:val="006356B1"/>
    <w:rsid w:val="00635A3C"/>
    <w:rsid w:val="00635FA4"/>
    <w:rsid w:val="00636047"/>
    <w:rsid w:val="00637CBB"/>
    <w:rsid w:val="006404CD"/>
    <w:rsid w:val="00640D05"/>
    <w:rsid w:val="0064135C"/>
    <w:rsid w:val="006415CF"/>
    <w:rsid w:val="00641FD2"/>
    <w:rsid w:val="0064317F"/>
    <w:rsid w:val="0064378F"/>
    <w:rsid w:val="006442AC"/>
    <w:rsid w:val="006456D4"/>
    <w:rsid w:val="00646002"/>
    <w:rsid w:val="00647462"/>
    <w:rsid w:val="00647F45"/>
    <w:rsid w:val="00650863"/>
    <w:rsid w:val="00650895"/>
    <w:rsid w:val="006508EE"/>
    <w:rsid w:val="00650D71"/>
    <w:rsid w:val="006510A8"/>
    <w:rsid w:val="00651653"/>
    <w:rsid w:val="00651FDC"/>
    <w:rsid w:val="00652BBA"/>
    <w:rsid w:val="0065333D"/>
    <w:rsid w:val="006537BC"/>
    <w:rsid w:val="00653D20"/>
    <w:rsid w:val="00654B4D"/>
    <w:rsid w:val="00655407"/>
    <w:rsid w:val="006555E0"/>
    <w:rsid w:val="00655D19"/>
    <w:rsid w:val="00655E7E"/>
    <w:rsid w:val="00656AE2"/>
    <w:rsid w:val="00657E03"/>
    <w:rsid w:val="00657F4C"/>
    <w:rsid w:val="00660F03"/>
    <w:rsid w:val="00661090"/>
    <w:rsid w:val="00661ECB"/>
    <w:rsid w:val="00661ED0"/>
    <w:rsid w:val="006623F1"/>
    <w:rsid w:val="006631D3"/>
    <w:rsid w:val="00663D48"/>
    <w:rsid w:val="006642B9"/>
    <w:rsid w:val="006645B7"/>
    <w:rsid w:val="00664BF0"/>
    <w:rsid w:val="00664C7A"/>
    <w:rsid w:val="00664D0E"/>
    <w:rsid w:val="006652FB"/>
    <w:rsid w:val="00665EB3"/>
    <w:rsid w:val="00666F48"/>
    <w:rsid w:val="006673CA"/>
    <w:rsid w:val="0067003B"/>
    <w:rsid w:val="006705F6"/>
    <w:rsid w:val="00670AA5"/>
    <w:rsid w:val="0067111B"/>
    <w:rsid w:val="00671F5B"/>
    <w:rsid w:val="00672016"/>
    <w:rsid w:val="00672418"/>
    <w:rsid w:val="0067331D"/>
    <w:rsid w:val="00673C26"/>
    <w:rsid w:val="00674356"/>
    <w:rsid w:val="0067444E"/>
    <w:rsid w:val="00674B79"/>
    <w:rsid w:val="00674BA3"/>
    <w:rsid w:val="00675222"/>
    <w:rsid w:val="00676474"/>
    <w:rsid w:val="006765B6"/>
    <w:rsid w:val="00677172"/>
    <w:rsid w:val="00677629"/>
    <w:rsid w:val="006776B8"/>
    <w:rsid w:val="00677795"/>
    <w:rsid w:val="00677E3E"/>
    <w:rsid w:val="006807BD"/>
    <w:rsid w:val="00680EEC"/>
    <w:rsid w:val="0068103F"/>
    <w:rsid w:val="006812AF"/>
    <w:rsid w:val="006818AE"/>
    <w:rsid w:val="006818B0"/>
    <w:rsid w:val="00681BBB"/>
    <w:rsid w:val="00682051"/>
    <w:rsid w:val="00682461"/>
    <w:rsid w:val="0068327D"/>
    <w:rsid w:val="006835FE"/>
    <w:rsid w:val="00684619"/>
    <w:rsid w:val="00684BEB"/>
    <w:rsid w:val="00684FAF"/>
    <w:rsid w:val="00686A34"/>
    <w:rsid w:val="00687B38"/>
    <w:rsid w:val="00690C52"/>
    <w:rsid w:val="006915B4"/>
    <w:rsid w:val="00691815"/>
    <w:rsid w:val="00691D5B"/>
    <w:rsid w:val="00692772"/>
    <w:rsid w:val="0069365E"/>
    <w:rsid w:val="00693B2C"/>
    <w:rsid w:val="00693BAD"/>
    <w:rsid w:val="00694493"/>
    <w:rsid w:val="00694AF0"/>
    <w:rsid w:val="00694C80"/>
    <w:rsid w:val="00695B50"/>
    <w:rsid w:val="00695B7E"/>
    <w:rsid w:val="006962BC"/>
    <w:rsid w:val="006964EC"/>
    <w:rsid w:val="00696A60"/>
    <w:rsid w:val="00696B93"/>
    <w:rsid w:val="00696F32"/>
    <w:rsid w:val="0069796E"/>
    <w:rsid w:val="00697B25"/>
    <w:rsid w:val="006A1817"/>
    <w:rsid w:val="006A1AEB"/>
    <w:rsid w:val="006A1BAD"/>
    <w:rsid w:val="006A2415"/>
    <w:rsid w:val="006A2A53"/>
    <w:rsid w:val="006A2BFA"/>
    <w:rsid w:val="006A3431"/>
    <w:rsid w:val="006A3CBF"/>
    <w:rsid w:val="006A441F"/>
    <w:rsid w:val="006A4686"/>
    <w:rsid w:val="006A512E"/>
    <w:rsid w:val="006A622F"/>
    <w:rsid w:val="006A67E8"/>
    <w:rsid w:val="006A6FBD"/>
    <w:rsid w:val="006A745A"/>
    <w:rsid w:val="006A7BAB"/>
    <w:rsid w:val="006B0D09"/>
    <w:rsid w:val="006B0E9E"/>
    <w:rsid w:val="006B0F1D"/>
    <w:rsid w:val="006B0FA7"/>
    <w:rsid w:val="006B0FF9"/>
    <w:rsid w:val="006B1688"/>
    <w:rsid w:val="006B36A6"/>
    <w:rsid w:val="006B497A"/>
    <w:rsid w:val="006B4CE8"/>
    <w:rsid w:val="006B509A"/>
    <w:rsid w:val="006B5AE4"/>
    <w:rsid w:val="006B60E1"/>
    <w:rsid w:val="006B6287"/>
    <w:rsid w:val="006B7267"/>
    <w:rsid w:val="006B7811"/>
    <w:rsid w:val="006C0761"/>
    <w:rsid w:val="006C08C0"/>
    <w:rsid w:val="006C105E"/>
    <w:rsid w:val="006C154F"/>
    <w:rsid w:val="006C1934"/>
    <w:rsid w:val="006C1D1D"/>
    <w:rsid w:val="006C2588"/>
    <w:rsid w:val="006C35F4"/>
    <w:rsid w:val="006C491A"/>
    <w:rsid w:val="006C4C37"/>
    <w:rsid w:val="006C4E56"/>
    <w:rsid w:val="006C5CAD"/>
    <w:rsid w:val="006C5F52"/>
    <w:rsid w:val="006C62EA"/>
    <w:rsid w:val="006C6C8B"/>
    <w:rsid w:val="006D1507"/>
    <w:rsid w:val="006D2076"/>
    <w:rsid w:val="006D4054"/>
    <w:rsid w:val="006D4CF6"/>
    <w:rsid w:val="006D5FA7"/>
    <w:rsid w:val="006D61C8"/>
    <w:rsid w:val="006D6C0E"/>
    <w:rsid w:val="006D7FB5"/>
    <w:rsid w:val="006E0142"/>
    <w:rsid w:val="006E02EC"/>
    <w:rsid w:val="006E0989"/>
    <w:rsid w:val="006E162C"/>
    <w:rsid w:val="006E449A"/>
    <w:rsid w:val="006E4911"/>
    <w:rsid w:val="006E4DA1"/>
    <w:rsid w:val="006E4FEA"/>
    <w:rsid w:val="006E51D5"/>
    <w:rsid w:val="006E54C4"/>
    <w:rsid w:val="006E5948"/>
    <w:rsid w:val="006E5D67"/>
    <w:rsid w:val="006F0575"/>
    <w:rsid w:val="006F05D5"/>
    <w:rsid w:val="006F2838"/>
    <w:rsid w:val="006F35B8"/>
    <w:rsid w:val="006F3A31"/>
    <w:rsid w:val="006F53B0"/>
    <w:rsid w:val="006F6C7D"/>
    <w:rsid w:val="006F6DFF"/>
    <w:rsid w:val="006F7B71"/>
    <w:rsid w:val="007004AD"/>
    <w:rsid w:val="007019C4"/>
    <w:rsid w:val="007020B3"/>
    <w:rsid w:val="0070268F"/>
    <w:rsid w:val="00703027"/>
    <w:rsid w:val="00704938"/>
    <w:rsid w:val="0070590D"/>
    <w:rsid w:val="0070590E"/>
    <w:rsid w:val="00705C73"/>
    <w:rsid w:val="00705DE7"/>
    <w:rsid w:val="007065F9"/>
    <w:rsid w:val="00707207"/>
    <w:rsid w:val="00707637"/>
    <w:rsid w:val="00707CA9"/>
    <w:rsid w:val="00707D65"/>
    <w:rsid w:val="007102EC"/>
    <w:rsid w:val="0071036C"/>
    <w:rsid w:val="00710607"/>
    <w:rsid w:val="00710E6C"/>
    <w:rsid w:val="00711590"/>
    <w:rsid w:val="00712785"/>
    <w:rsid w:val="0071279A"/>
    <w:rsid w:val="00712B2A"/>
    <w:rsid w:val="00712C30"/>
    <w:rsid w:val="00713654"/>
    <w:rsid w:val="00715000"/>
    <w:rsid w:val="0071539F"/>
    <w:rsid w:val="0071553E"/>
    <w:rsid w:val="00715584"/>
    <w:rsid w:val="00715683"/>
    <w:rsid w:val="00715B22"/>
    <w:rsid w:val="00716F08"/>
    <w:rsid w:val="00720037"/>
    <w:rsid w:val="007211B1"/>
    <w:rsid w:val="007220B9"/>
    <w:rsid w:val="00722745"/>
    <w:rsid w:val="00722899"/>
    <w:rsid w:val="007239C4"/>
    <w:rsid w:val="00724A5A"/>
    <w:rsid w:val="00724C09"/>
    <w:rsid w:val="00725C74"/>
    <w:rsid w:val="00725F98"/>
    <w:rsid w:val="00727F4D"/>
    <w:rsid w:val="00727FC2"/>
    <w:rsid w:val="00730701"/>
    <w:rsid w:val="00730873"/>
    <w:rsid w:val="0073125B"/>
    <w:rsid w:val="00731406"/>
    <w:rsid w:val="007316C5"/>
    <w:rsid w:val="00732857"/>
    <w:rsid w:val="0073306B"/>
    <w:rsid w:val="00733534"/>
    <w:rsid w:val="00733E2E"/>
    <w:rsid w:val="00735426"/>
    <w:rsid w:val="0073644F"/>
    <w:rsid w:val="007369C0"/>
    <w:rsid w:val="00736C20"/>
    <w:rsid w:val="00737355"/>
    <w:rsid w:val="00740D29"/>
    <w:rsid w:val="0074121C"/>
    <w:rsid w:val="007416C0"/>
    <w:rsid w:val="0074175E"/>
    <w:rsid w:val="007421E1"/>
    <w:rsid w:val="00743028"/>
    <w:rsid w:val="007443DC"/>
    <w:rsid w:val="00744F8A"/>
    <w:rsid w:val="00745D81"/>
    <w:rsid w:val="00746187"/>
    <w:rsid w:val="00747B30"/>
    <w:rsid w:val="00747F05"/>
    <w:rsid w:val="00750368"/>
    <w:rsid w:val="00751D13"/>
    <w:rsid w:val="007538A5"/>
    <w:rsid w:val="00754815"/>
    <w:rsid w:val="00755591"/>
    <w:rsid w:val="0075597B"/>
    <w:rsid w:val="00756200"/>
    <w:rsid w:val="00756F8F"/>
    <w:rsid w:val="0076044B"/>
    <w:rsid w:val="00760AF5"/>
    <w:rsid w:val="00760FA1"/>
    <w:rsid w:val="00761415"/>
    <w:rsid w:val="00761F20"/>
    <w:rsid w:val="0076254F"/>
    <w:rsid w:val="007630BF"/>
    <w:rsid w:val="00764405"/>
    <w:rsid w:val="00764AC4"/>
    <w:rsid w:val="00764E2D"/>
    <w:rsid w:val="00765397"/>
    <w:rsid w:val="00765B6F"/>
    <w:rsid w:val="00766AB8"/>
    <w:rsid w:val="00766E5C"/>
    <w:rsid w:val="00767F0B"/>
    <w:rsid w:val="00770AF0"/>
    <w:rsid w:val="00772FCB"/>
    <w:rsid w:val="00773100"/>
    <w:rsid w:val="007734DC"/>
    <w:rsid w:val="0077377B"/>
    <w:rsid w:val="00774FB5"/>
    <w:rsid w:val="00775052"/>
    <w:rsid w:val="0077608F"/>
    <w:rsid w:val="00776AD6"/>
    <w:rsid w:val="0077737D"/>
    <w:rsid w:val="00777A08"/>
    <w:rsid w:val="00780119"/>
    <w:rsid w:val="007801F5"/>
    <w:rsid w:val="00780EB6"/>
    <w:rsid w:val="0078129F"/>
    <w:rsid w:val="00781AED"/>
    <w:rsid w:val="007820A2"/>
    <w:rsid w:val="00782693"/>
    <w:rsid w:val="00782B82"/>
    <w:rsid w:val="00783CA4"/>
    <w:rsid w:val="007842FB"/>
    <w:rsid w:val="0078476F"/>
    <w:rsid w:val="00785650"/>
    <w:rsid w:val="00786124"/>
    <w:rsid w:val="00786650"/>
    <w:rsid w:val="00786668"/>
    <w:rsid w:val="00786C80"/>
    <w:rsid w:val="00787657"/>
    <w:rsid w:val="0078772C"/>
    <w:rsid w:val="0078799A"/>
    <w:rsid w:val="007901A2"/>
    <w:rsid w:val="00790955"/>
    <w:rsid w:val="00790E4B"/>
    <w:rsid w:val="0079180D"/>
    <w:rsid w:val="007932DB"/>
    <w:rsid w:val="00793DB3"/>
    <w:rsid w:val="0079483B"/>
    <w:rsid w:val="0079514B"/>
    <w:rsid w:val="00795399"/>
    <w:rsid w:val="00795825"/>
    <w:rsid w:val="00795979"/>
    <w:rsid w:val="00795C08"/>
    <w:rsid w:val="007968D0"/>
    <w:rsid w:val="00796F89"/>
    <w:rsid w:val="0079706E"/>
    <w:rsid w:val="007971AB"/>
    <w:rsid w:val="0079799F"/>
    <w:rsid w:val="007A0377"/>
    <w:rsid w:val="007A0ADB"/>
    <w:rsid w:val="007A0AE5"/>
    <w:rsid w:val="007A0B8B"/>
    <w:rsid w:val="007A0DC8"/>
    <w:rsid w:val="007A16EB"/>
    <w:rsid w:val="007A254F"/>
    <w:rsid w:val="007A2DC1"/>
    <w:rsid w:val="007A3096"/>
    <w:rsid w:val="007A32B5"/>
    <w:rsid w:val="007A3EEC"/>
    <w:rsid w:val="007A4973"/>
    <w:rsid w:val="007A5C78"/>
    <w:rsid w:val="007A7B28"/>
    <w:rsid w:val="007B0D6A"/>
    <w:rsid w:val="007B1075"/>
    <w:rsid w:val="007B2369"/>
    <w:rsid w:val="007B26F8"/>
    <w:rsid w:val="007B2BB6"/>
    <w:rsid w:val="007B2D73"/>
    <w:rsid w:val="007B34B7"/>
    <w:rsid w:val="007B3782"/>
    <w:rsid w:val="007B48F7"/>
    <w:rsid w:val="007B5B1A"/>
    <w:rsid w:val="007B7753"/>
    <w:rsid w:val="007B785C"/>
    <w:rsid w:val="007C070C"/>
    <w:rsid w:val="007C0F86"/>
    <w:rsid w:val="007C0F90"/>
    <w:rsid w:val="007C1888"/>
    <w:rsid w:val="007C1C7B"/>
    <w:rsid w:val="007C1E80"/>
    <w:rsid w:val="007C25DB"/>
    <w:rsid w:val="007C3F8C"/>
    <w:rsid w:val="007C4853"/>
    <w:rsid w:val="007C531F"/>
    <w:rsid w:val="007C57D4"/>
    <w:rsid w:val="007C6E1C"/>
    <w:rsid w:val="007C6FE9"/>
    <w:rsid w:val="007C7447"/>
    <w:rsid w:val="007C7CB2"/>
    <w:rsid w:val="007D1439"/>
    <w:rsid w:val="007D186B"/>
    <w:rsid w:val="007D1DA7"/>
    <w:rsid w:val="007D1F0E"/>
    <w:rsid w:val="007D2AD0"/>
    <w:rsid w:val="007D2F93"/>
    <w:rsid w:val="007D3319"/>
    <w:rsid w:val="007D335D"/>
    <w:rsid w:val="007D36D5"/>
    <w:rsid w:val="007D42B5"/>
    <w:rsid w:val="007D43C0"/>
    <w:rsid w:val="007D48F6"/>
    <w:rsid w:val="007D49F1"/>
    <w:rsid w:val="007D518D"/>
    <w:rsid w:val="007D569B"/>
    <w:rsid w:val="007D57F9"/>
    <w:rsid w:val="007D5BFA"/>
    <w:rsid w:val="007D62A9"/>
    <w:rsid w:val="007D6E5B"/>
    <w:rsid w:val="007D6F6F"/>
    <w:rsid w:val="007E0BA8"/>
    <w:rsid w:val="007E14F8"/>
    <w:rsid w:val="007E154B"/>
    <w:rsid w:val="007E3314"/>
    <w:rsid w:val="007E4B03"/>
    <w:rsid w:val="007E52C6"/>
    <w:rsid w:val="007E57EF"/>
    <w:rsid w:val="007E58C7"/>
    <w:rsid w:val="007E5D99"/>
    <w:rsid w:val="007E767C"/>
    <w:rsid w:val="007F07E3"/>
    <w:rsid w:val="007F18FE"/>
    <w:rsid w:val="007F1A5B"/>
    <w:rsid w:val="007F2056"/>
    <w:rsid w:val="007F2321"/>
    <w:rsid w:val="007F2C27"/>
    <w:rsid w:val="007F324B"/>
    <w:rsid w:val="007F3251"/>
    <w:rsid w:val="007F3443"/>
    <w:rsid w:val="007F4339"/>
    <w:rsid w:val="007F4765"/>
    <w:rsid w:val="007F4BE7"/>
    <w:rsid w:val="007F4E3D"/>
    <w:rsid w:val="007F5043"/>
    <w:rsid w:val="007F638C"/>
    <w:rsid w:val="007F677C"/>
    <w:rsid w:val="00800949"/>
    <w:rsid w:val="008016DD"/>
    <w:rsid w:val="00801B02"/>
    <w:rsid w:val="0080234D"/>
    <w:rsid w:val="008024D9"/>
    <w:rsid w:val="0080356E"/>
    <w:rsid w:val="0080399E"/>
    <w:rsid w:val="008049FE"/>
    <w:rsid w:val="0080553C"/>
    <w:rsid w:val="00805B46"/>
    <w:rsid w:val="00805B9E"/>
    <w:rsid w:val="008063C9"/>
    <w:rsid w:val="008118C7"/>
    <w:rsid w:val="00812468"/>
    <w:rsid w:val="008129C5"/>
    <w:rsid w:val="00812A08"/>
    <w:rsid w:val="00812AE6"/>
    <w:rsid w:val="00813134"/>
    <w:rsid w:val="00813EFB"/>
    <w:rsid w:val="0081478E"/>
    <w:rsid w:val="00815038"/>
    <w:rsid w:val="00815B26"/>
    <w:rsid w:val="00815BCD"/>
    <w:rsid w:val="0081640B"/>
    <w:rsid w:val="008171DE"/>
    <w:rsid w:val="0081726E"/>
    <w:rsid w:val="00817850"/>
    <w:rsid w:val="00817BBB"/>
    <w:rsid w:val="00820F7E"/>
    <w:rsid w:val="00821151"/>
    <w:rsid w:val="008211F3"/>
    <w:rsid w:val="0082137A"/>
    <w:rsid w:val="00821916"/>
    <w:rsid w:val="00822476"/>
    <w:rsid w:val="0082262A"/>
    <w:rsid w:val="0082320B"/>
    <w:rsid w:val="00823349"/>
    <w:rsid w:val="00823882"/>
    <w:rsid w:val="008243DC"/>
    <w:rsid w:val="0082543E"/>
    <w:rsid w:val="0082587F"/>
    <w:rsid w:val="00825DC2"/>
    <w:rsid w:val="00826E3B"/>
    <w:rsid w:val="0082726C"/>
    <w:rsid w:val="008305A7"/>
    <w:rsid w:val="0083196E"/>
    <w:rsid w:val="00831EDE"/>
    <w:rsid w:val="00833E13"/>
    <w:rsid w:val="00834746"/>
    <w:rsid w:val="00834AD3"/>
    <w:rsid w:val="00834CB6"/>
    <w:rsid w:val="00834CBA"/>
    <w:rsid w:val="008358C0"/>
    <w:rsid w:val="00836863"/>
    <w:rsid w:val="00837974"/>
    <w:rsid w:val="00840EE8"/>
    <w:rsid w:val="00841407"/>
    <w:rsid w:val="008418C3"/>
    <w:rsid w:val="00842AD2"/>
    <w:rsid w:val="00842E08"/>
    <w:rsid w:val="00843795"/>
    <w:rsid w:val="00843C84"/>
    <w:rsid w:val="00843ED9"/>
    <w:rsid w:val="008442EA"/>
    <w:rsid w:val="00844BF7"/>
    <w:rsid w:val="00844DA1"/>
    <w:rsid w:val="00845135"/>
    <w:rsid w:val="00846C7A"/>
    <w:rsid w:val="00847F0F"/>
    <w:rsid w:val="008509A2"/>
    <w:rsid w:val="00852330"/>
    <w:rsid w:val="0085237B"/>
    <w:rsid w:val="00852448"/>
    <w:rsid w:val="00852A4B"/>
    <w:rsid w:val="00852FFE"/>
    <w:rsid w:val="00853425"/>
    <w:rsid w:val="00853A09"/>
    <w:rsid w:val="00853A71"/>
    <w:rsid w:val="00853EB3"/>
    <w:rsid w:val="0085474D"/>
    <w:rsid w:val="008553E9"/>
    <w:rsid w:val="00857194"/>
    <w:rsid w:val="0085732B"/>
    <w:rsid w:val="008578EF"/>
    <w:rsid w:val="00857915"/>
    <w:rsid w:val="00860914"/>
    <w:rsid w:val="008621B5"/>
    <w:rsid w:val="008636BC"/>
    <w:rsid w:val="00864B52"/>
    <w:rsid w:val="00864D6D"/>
    <w:rsid w:val="00864E51"/>
    <w:rsid w:val="00865527"/>
    <w:rsid w:val="008663B7"/>
    <w:rsid w:val="00866947"/>
    <w:rsid w:val="00866E98"/>
    <w:rsid w:val="00866EC4"/>
    <w:rsid w:val="00866FD6"/>
    <w:rsid w:val="008672D9"/>
    <w:rsid w:val="00871078"/>
    <w:rsid w:val="00871A84"/>
    <w:rsid w:val="00872971"/>
    <w:rsid w:val="008729DD"/>
    <w:rsid w:val="008730FC"/>
    <w:rsid w:val="008756A2"/>
    <w:rsid w:val="00876548"/>
    <w:rsid w:val="00877988"/>
    <w:rsid w:val="00877B0D"/>
    <w:rsid w:val="00877EC8"/>
    <w:rsid w:val="008810F3"/>
    <w:rsid w:val="00881D26"/>
    <w:rsid w:val="008822CB"/>
    <w:rsid w:val="0088258A"/>
    <w:rsid w:val="008837AF"/>
    <w:rsid w:val="008839B5"/>
    <w:rsid w:val="00884BF1"/>
    <w:rsid w:val="00886332"/>
    <w:rsid w:val="00886CAB"/>
    <w:rsid w:val="00886D1C"/>
    <w:rsid w:val="0088758F"/>
    <w:rsid w:val="00887A82"/>
    <w:rsid w:val="008908A3"/>
    <w:rsid w:val="00891516"/>
    <w:rsid w:val="00891843"/>
    <w:rsid w:val="00891CF6"/>
    <w:rsid w:val="00891FF7"/>
    <w:rsid w:val="0089236B"/>
    <w:rsid w:val="008931C4"/>
    <w:rsid w:val="008933D9"/>
    <w:rsid w:val="008934C4"/>
    <w:rsid w:val="008942E6"/>
    <w:rsid w:val="0089459A"/>
    <w:rsid w:val="00896BAB"/>
    <w:rsid w:val="00896F40"/>
    <w:rsid w:val="00896F7F"/>
    <w:rsid w:val="00897275"/>
    <w:rsid w:val="00897687"/>
    <w:rsid w:val="00897772"/>
    <w:rsid w:val="008979AA"/>
    <w:rsid w:val="008A0AF8"/>
    <w:rsid w:val="008A0DC1"/>
    <w:rsid w:val="008A1D0D"/>
    <w:rsid w:val="008A26D9"/>
    <w:rsid w:val="008A2F86"/>
    <w:rsid w:val="008A3823"/>
    <w:rsid w:val="008A3E99"/>
    <w:rsid w:val="008A4308"/>
    <w:rsid w:val="008A478F"/>
    <w:rsid w:val="008A48A7"/>
    <w:rsid w:val="008A4FDA"/>
    <w:rsid w:val="008A7EC0"/>
    <w:rsid w:val="008B1622"/>
    <w:rsid w:val="008B2416"/>
    <w:rsid w:val="008B345D"/>
    <w:rsid w:val="008B3B3F"/>
    <w:rsid w:val="008B6644"/>
    <w:rsid w:val="008B72DB"/>
    <w:rsid w:val="008B77C0"/>
    <w:rsid w:val="008C05CA"/>
    <w:rsid w:val="008C0A59"/>
    <w:rsid w:val="008C0C29"/>
    <w:rsid w:val="008C171B"/>
    <w:rsid w:val="008C2B4B"/>
    <w:rsid w:val="008C3D01"/>
    <w:rsid w:val="008C4768"/>
    <w:rsid w:val="008C544B"/>
    <w:rsid w:val="008C727A"/>
    <w:rsid w:val="008C74A6"/>
    <w:rsid w:val="008C77C8"/>
    <w:rsid w:val="008D0527"/>
    <w:rsid w:val="008D066B"/>
    <w:rsid w:val="008D0ED7"/>
    <w:rsid w:val="008D0F7D"/>
    <w:rsid w:val="008D1E7F"/>
    <w:rsid w:val="008D20E9"/>
    <w:rsid w:val="008D2201"/>
    <w:rsid w:val="008D2E51"/>
    <w:rsid w:val="008D3239"/>
    <w:rsid w:val="008D4132"/>
    <w:rsid w:val="008D4B7E"/>
    <w:rsid w:val="008D51E6"/>
    <w:rsid w:val="008D523D"/>
    <w:rsid w:val="008D5591"/>
    <w:rsid w:val="008D61B1"/>
    <w:rsid w:val="008D691A"/>
    <w:rsid w:val="008D75E3"/>
    <w:rsid w:val="008D770F"/>
    <w:rsid w:val="008D7F31"/>
    <w:rsid w:val="008D7FBE"/>
    <w:rsid w:val="008E0288"/>
    <w:rsid w:val="008E13CE"/>
    <w:rsid w:val="008E1EB9"/>
    <w:rsid w:val="008E2804"/>
    <w:rsid w:val="008E2806"/>
    <w:rsid w:val="008E3977"/>
    <w:rsid w:val="008E39CE"/>
    <w:rsid w:val="008E3D66"/>
    <w:rsid w:val="008E3E08"/>
    <w:rsid w:val="008E489D"/>
    <w:rsid w:val="008E550A"/>
    <w:rsid w:val="008E6E2C"/>
    <w:rsid w:val="008E7402"/>
    <w:rsid w:val="008E75B8"/>
    <w:rsid w:val="008F058D"/>
    <w:rsid w:val="008F0842"/>
    <w:rsid w:val="008F1632"/>
    <w:rsid w:val="008F179A"/>
    <w:rsid w:val="008F269F"/>
    <w:rsid w:val="008F29B6"/>
    <w:rsid w:val="008F3638"/>
    <w:rsid w:val="008F4441"/>
    <w:rsid w:val="008F486F"/>
    <w:rsid w:val="008F5068"/>
    <w:rsid w:val="008F584F"/>
    <w:rsid w:val="008F6809"/>
    <w:rsid w:val="008F6A70"/>
    <w:rsid w:val="008F6F0F"/>
    <w:rsid w:val="008F6F31"/>
    <w:rsid w:val="008F74DF"/>
    <w:rsid w:val="00900ADD"/>
    <w:rsid w:val="0090146D"/>
    <w:rsid w:val="0090176A"/>
    <w:rsid w:val="00901F88"/>
    <w:rsid w:val="00902BDF"/>
    <w:rsid w:val="00902E81"/>
    <w:rsid w:val="00903394"/>
    <w:rsid w:val="00905241"/>
    <w:rsid w:val="0090561C"/>
    <w:rsid w:val="00906B4E"/>
    <w:rsid w:val="00907522"/>
    <w:rsid w:val="00907C6F"/>
    <w:rsid w:val="0091075C"/>
    <w:rsid w:val="009107D0"/>
    <w:rsid w:val="00910FE9"/>
    <w:rsid w:val="009127BA"/>
    <w:rsid w:val="0091301E"/>
    <w:rsid w:val="00913711"/>
    <w:rsid w:val="00913867"/>
    <w:rsid w:val="00913FF3"/>
    <w:rsid w:val="0091412D"/>
    <w:rsid w:val="00914E6D"/>
    <w:rsid w:val="0091517C"/>
    <w:rsid w:val="00915DFE"/>
    <w:rsid w:val="00916744"/>
    <w:rsid w:val="00916887"/>
    <w:rsid w:val="00920F54"/>
    <w:rsid w:val="009211C7"/>
    <w:rsid w:val="00921ACF"/>
    <w:rsid w:val="00921B01"/>
    <w:rsid w:val="00922196"/>
    <w:rsid w:val="009227A6"/>
    <w:rsid w:val="00922A55"/>
    <w:rsid w:val="00922EAF"/>
    <w:rsid w:val="00923642"/>
    <w:rsid w:val="0092395E"/>
    <w:rsid w:val="00923CFD"/>
    <w:rsid w:val="00924C65"/>
    <w:rsid w:val="00924C69"/>
    <w:rsid w:val="00924F4C"/>
    <w:rsid w:val="0092516C"/>
    <w:rsid w:val="009278DE"/>
    <w:rsid w:val="00927DA6"/>
    <w:rsid w:val="00927F63"/>
    <w:rsid w:val="0093049C"/>
    <w:rsid w:val="0093096E"/>
    <w:rsid w:val="00931755"/>
    <w:rsid w:val="00931FBB"/>
    <w:rsid w:val="00932321"/>
    <w:rsid w:val="0093256D"/>
    <w:rsid w:val="00932A4D"/>
    <w:rsid w:val="00933EC1"/>
    <w:rsid w:val="00934348"/>
    <w:rsid w:val="0093442B"/>
    <w:rsid w:val="0093459D"/>
    <w:rsid w:val="00935555"/>
    <w:rsid w:val="009358E9"/>
    <w:rsid w:val="00936003"/>
    <w:rsid w:val="00936410"/>
    <w:rsid w:val="0093660E"/>
    <w:rsid w:val="00936984"/>
    <w:rsid w:val="0094006A"/>
    <w:rsid w:val="00940779"/>
    <w:rsid w:val="00941634"/>
    <w:rsid w:val="00942142"/>
    <w:rsid w:val="009426F8"/>
    <w:rsid w:val="0094449D"/>
    <w:rsid w:val="00944605"/>
    <w:rsid w:val="0094470F"/>
    <w:rsid w:val="00947DDE"/>
    <w:rsid w:val="0095077F"/>
    <w:rsid w:val="009508AE"/>
    <w:rsid w:val="009509C5"/>
    <w:rsid w:val="00951020"/>
    <w:rsid w:val="00951169"/>
    <w:rsid w:val="009530DB"/>
    <w:rsid w:val="0095364F"/>
    <w:rsid w:val="00953676"/>
    <w:rsid w:val="009540D5"/>
    <w:rsid w:val="00954502"/>
    <w:rsid w:val="00954C2D"/>
    <w:rsid w:val="009551C9"/>
    <w:rsid w:val="009570BF"/>
    <w:rsid w:val="009601C9"/>
    <w:rsid w:val="0096094F"/>
    <w:rsid w:val="00961511"/>
    <w:rsid w:val="00962C7A"/>
    <w:rsid w:val="00964450"/>
    <w:rsid w:val="00964A51"/>
    <w:rsid w:val="00965F45"/>
    <w:rsid w:val="00966A43"/>
    <w:rsid w:val="00967DF8"/>
    <w:rsid w:val="0097048F"/>
    <w:rsid w:val="009705EE"/>
    <w:rsid w:val="00970B3D"/>
    <w:rsid w:val="00973A73"/>
    <w:rsid w:val="00973BFB"/>
    <w:rsid w:val="00974475"/>
    <w:rsid w:val="00974BE0"/>
    <w:rsid w:val="00974CCD"/>
    <w:rsid w:val="009767FD"/>
    <w:rsid w:val="00977927"/>
    <w:rsid w:val="0098135C"/>
    <w:rsid w:val="0098156A"/>
    <w:rsid w:val="00981C3D"/>
    <w:rsid w:val="00982877"/>
    <w:rsid w:val="00983A94"/>
    <w:rsid w:val="009840A8"/>
    <w:rsid w:val="00985AF8"/>
    <w:rsid w:val="0098603F"/>
    <w:rsid w:val="009860A0"/>
    <w:rsid w:val="0098696C"/>
    <w:rsid w:val="009869DD"/>
    <w:rsid w:val="009879CD"/>
    <w:rsid w:val="009909CF"/>
    <w:rsid w:val="00991905"/>
    <w:rsid w:val="00991BAC"/>
    <w:rsid w:val="00993911"/>
    <w:rsid w:val="0099398A"/>
    <w:rsid w:val="009942D1"/>
    <w:rsid w:val="009950A0"/>
    <w:rsid w:val="009950DE"/>
    <w:rsid w:val="00995E24"/>
    <w:rsid w:val="009966BD"/>
    <w:rsid w:val="00996ECD"/>
    <w:rsid w:val="00997311"/>
    <w:rsid w:val="00997879"/>
    <w:rsid w:val="009A01E8"/>
    <w:rsid w:val="009A0465"/>
    <w:rsid w:val="009A08B3"/>
    <w:rsid w:val="009A162F"/>
    <w:rsid w:val="009A283D"/>
    <w:rsid w:val="009A2905"/>
    <w:rsid w:val="009A30CA"/>
    <w:rsid w:val="009A3947"/>
    <w:rsid w:val="009A3E57"/>
    <w:rsid w:val="009A553D"/>
    <w:rsid w:val="009A599B"/>
    <w:rsid w:val="009A5A6D"/>
    <w:rsid w:val="009A63C4"/>
    <w:rsid w:val="009A64B6"/>
    <w:rsid w:val="009A6EA0"/>
    <w:rsid w:val="009A782E"/>
    <w:rsid w:val="009B02D7"/>
    <w:rsid w:val="009B1049"/>
    <w:rsid w:val="009B171E"/>
    <w:rsid w:val="009B3185"/>
    <w:rsid w:val="009B360D"/>
    <w:rsid w:val="009B37FC"/>
    <w:rsid w:val="009B42D9"/>
    <w:rsid w:val="009B438E"/>
    <w:rsid w:val="009B5BEA"/>
    <w:rsid w:val="009B6443"/>
    <w:rsid w:val="009B6D82"/>
    <w:rsid w:val="009B746D"/>
    <w:rsid w:val="009C1335"/>
    <w:rsid w:val="009C150A"/>
    <w:rsid w:val="009C162D"/>
    <w:rsid w:val="009C1A2F"/>
    <w:rsid w:val="009C1AB2"/>
    <w:rsid w:val="009C1B06"/>
    <w:rsid w:val="009C2E5B"/>
    <w:rsid w:val="009C3771"/>
    <w:rsid w:val="009C3CA4"/>
    <w:rsid w:val="009C4A3C"/>
    <w:rsid w:val="009C4C99"/>
    <w:rsid w:val="009C54F6"/>
    <w:rsid w:val="009C57C2"/>
    <w:rsid w:val="009C6FDD"/>
    <w:rsid w:val="009C7251"/>
    <w:rsid w:val="009C76D9"/>
    <w:rsid w:val="009D0AC9"/>
    <w:rsid w:val="009D0C63"/>
    <w:rsid w:val="009D10D8"/>
    <w:rsid w:val="009D207F"/>
    <w:rsid w:val="009D25A7"/>
    <w:rsid w:val="009D3490"/>
    <w:rsid w:val="009D3DE0"/>
    <w:rsid w:val="009D4AEB"/>
    <w:rsid w:val="009D5223"/>
    <w:rsid w:val="009D5225"/>
    <w:rsid w:val="009D7430"/>
    <w:rsid w:val="009D7D4F"/>
    <w:rsid w:val="009E07B8"/>
    <w:rsid w:val="009E0E16"/>
    <w:rsid w:val="009E1DAF"/>
    <w:rsid w:val="009E2265"/>
    <w:rsid w:val="009E2937"/>
    <w:rsid w:val="009E2D0F"/>
    <w:rsid w:val="009E2E91"/>
    <w:rsid w:val="009E3100"/>
    <w:rsid w:val="009E313B"/>
    <w:rsid w:val="009E4083"/>
    <w:rsid w:val="009E40C6"/>
    <w:rsid w:val="009E4701"/>
    <w:rsid w:val="009E50FA"/>
    <w:rsid w:val="009E5818"/>
    <w:rsid w:val="009E67AD"/>
    <w:rsid w:val="009E748B"/>
    <w:rsid w:val="009F096D"/>
    <w:rsid w:val="009F0EBF"/>
    <w:rsid w:val="009F1339"/>
    <w:rsid w:val="009F1EF8"/>
    <w:rsid w:val="009F234F"/>
    <w:rsid w:val="009F52BE"/>
    <w:rsid w:val="009F5403"/>
    <w:rsid w:val="009F5774"/>
    <w:rsid w:val="009F57A1"/>
    <w:rsid w:val="009F59E8"/>
    <w:rsid w:val="009F5AAF"/>
    <w:rsid w:val="009F689D"/>
    <w:rsid w:val="009F7114"/>
    <w:rsid w:val="009F71F6"/>
    <w:rsid w:val="009F7696"/>
    <w:rsid w:val="00A008F6"/>
    <w:rsid w:val="00A018FD"/>
    <w:rsid w:val="00A01C97"/>
    <w:rsid w:val="00A01D79"/>
    <w:rsid w:val="00A032F2"/>
    <w:rsid w:val="00A03BDD"/>
    <w:rsid w:val="00A03FC6"/>
    <w:rsid w:val="00A051B0"/>
    <w:rsid w:val="00A0582E"/>
    <w:rsid w:val="00A05DA3"/>
    <w:rsid w:val="00A06A63"/>
    <w:rsid w:val="00A10177"/>
    <w:rsid w:val="00A10239"/>
    <w:rsid w:val="00A11F27"/>
    <w:rsid w:val="00A139F5"/>
    <w:rsid w:val="00A14D5D"/>
    <w:rsid w:val="00A14F5A"/>
    <w:rsid w:val="00A15CC6"/>
    <w:rsid w:val="00A1622B"/>
    <w:rsid w:val="00A16CF0"/>
    <w:rsid w:val="00A201E6"/>
    <w:rsid w:val="00A217E6"/>
    <w:rsid w:val="00A21C33"/>
    <w:rsid w:val="00A21E29"/>
    <w:rsid w:val="00A21E81"/>
    <w:rsid w:val="00A2214D"/>
    <w:rsid w:val="00A22E0B"/>
    <w:rsid w:val="00A23368"/>
    <w:rsid w:val="00A234B1"/>
    <w:rsid w:val="00A23A0B"/>
    <w:rsid w:val="00A23AB4"/>
    <w:rsid w:val="00A2414C"/>
    <w:rsid w:val="00A261F5"/>
    <w:rsid w:val="00A26B9F"/>
    <w:rsid w:val="00A27272"/>
    <w:rsid w:val="00A303F2"/>
    <w:rsid w:val="00A30467"/>
    <w:rsid w:val="00A30982"/>
    <w:rsid w:val="00A32DA7"/>
    <w:rsid w:val="00A3310A"/>
    <w:rsid w:val="00A33286"/>
    <w:rsid w:val="00A33C5D"/>
    <w:rsid w:val="00A33D0D"/>
    <w:rsid w:val="00A35C72"/>
    <w:rsid w:val="00A3634D"/>
    <w:rsid w:val="00A365F4"/>
    <w:rsid w:val="00A371C5"/>
    <w:rsid w:val="00A40335"/>
    <w:rsid w:val="00A419DD"/>
    <w:rsid w:val="00A4256F"/>
    <w:rsid w:val="00A428AE"/>
    <w:rsid w:val="00A42E39"/>
    <w:rsid w:val="00A4333F"/>
    <w:rsid w:val="00A44DB6"/>
    <w:rsid w:val="00A46197"/>
    <w:rsid w:val="00A462B0"/>
    <w:rsid w:val="00A46DAE"/>
    <w:rsid w:val="00A46DF7"/>
    <w:rsid w:val="00A470FB"/>
    <w:rsid w:val="00A479C0"/>
    <w:rsid w:val="00A47D09"/>
    <w:rsid w:val="00A47D7C"/>
    <w:rsid w:val="00A47D80"/>
    <w:rsid w:val="00A515EF"/>
    <w:rsid w:val="00A518FC"/>
    <w:rsid w:val="00A53132"/>
    <w:rsid w:val="00A563F2"/>
    <w:rsid w:val="00A566E8"/>
    <w:rsid w:val="00A607F5"/>
    <w:rsid w:val="00A61D36"/>
    <w:rsid w:val="00A620A9"/>
    <w:rsid w:val="00A62353"/>
    <w:rsid w:val="00A62386"/>
    <w:rsid w:val="00A632FA"/>
    <w:rsid w:val="00A638B0"/>
    <w:rsid w:val="00A63ECE"/>
    <w:rsid w:val="00A64B03"/>
    <w:rsid w:val="00A64D42"/>
    <w:rsid w:val="00A65F25"/>
    <w:rsid w:val="00A668EE"/>
    <w:rsid w:val="00A6713B"/>
    <w:rsid w:val="00A67732"/>
    <w:rsid w:val="00A67DCB"/>
    <w:rsid w:val="00A70B21"/>
    <w:rsid w:val="00A70B62"/>
    <w:rsid w:val="00A70F3C"/>
    <w:rsid w:val="00A729A1"/>
    <w:rsid w:val="00A72AED"/>
    <w:rsid w:val="00A772C4"/>
    <w:rsid w:val="00A7738C"/>
    <w:rsid w:val="00A77879"/>
    <w:rsid w:val="00A77DC5"/>
    <w:rsid w:val="00A77F83"/>
    <w:rsid w:val="00A8056F"/>
    <w:rsid w:val="00A810F9"/>
    <w:rsid w:val="00A81127"/>
    <w:rsid w:val="00A81D14"/>
    <w:rsid w:val="00A821F3"/>
    <w:rsid w:val="00A8354F"/>
    <w:rsid w:val="00A83560"/>
    <w:rsid w:val="00A84C04"/>
    <w:rsid w:val="00A8562A"/>
    <w:rsid w:val="00A85903"/>
    <w:rsid w:val="00A85A85"/>
    <w:rsid w:val="00A85B3E"/>
    <w:rsid w:val="00A85E73"/>
    <w:rsid w:val="00A866F2"/>
    <w:rsid w:val="00A86ECC"/>
    <w:rsid w:val="00A86FCC"/>
    <w:rsid w:val="00A87C05"/>
    <w:rsid w:val="00A87CED"/>
    <w:rsid w:val="00A904D3"/>
    <w:rsid w:val="00A907FE"/>
    <w:rsid w:val="00A91A2F"/>
    <w:rsid w:val="00A92771"/>
    <w:rsid w:val="00A934AA"/>
    <w:rsid w:val="00A939F9"/>
    <w:rsid w:val="00A945C7"/>
    <w:rsid w:val="00A953B9"/>
    <w:rsid w:val="00A95473"/>
    <w:rsid w:val="00AA013E"/>
    <w:rsid w:val="00AA1CA9"/>
    <w:rsid w:val="00AA207C"/>
    <w:rsid w:val="00AA2E5B"/>
    <w:rsid w:val="00AA3BAC"/>
    <w:rsid w:val="00AA408B"/>
    <w:rsid w:val="00AA4648"/>
    <w:rsid w:val="00AA5262"/>
    <w:rsid w:val="00AA55F7"/>
    <w:rsid w:val="00AA57A3"/>
    <w:rsid w:val="00AA5CD8"/>
    <w:rsid w:val="00AA630E"/>
    <w:rsid w:val="00AA676A"/>
    <w:rsid w:val="00AA710D"/>
    <w:rsid w:val="00AA724B"/>
    <w:rsid w:val="00AA73F0"/>
    <w:rsid w:val="00AB0725"/>
    <w:rsid w:val="00AB1B60"/>
    <w:rsid w:val="00AB1B71"/>
    <w:rsid w:val="00AB27F0"/>
    <w:rsid w:val="00AB2C3E"/>
    <w:rsid w:val="00AB3236"/>
    <w:rsid w:val="00AB336C"/>
    <w:rsid w:val="00AB3933"/>
    <w:rsid w:val="00AB3AA0"/>
    <w:rsid w:val="00AB3CBC"/>
    <w:rsid w:val="00AB458F"/>
    <w:rsid w:val="00AB58D5"/>
    <w:rsid w:val="00AB6902"/>
    <w:rsid w:val="00AB6B5C"/>
    <w:rsid w:val="00AB6D25"/>
    <w:rsid w:val="00AB6EBB"/>
    <w:rsid w:val="00AB79BF"/>
    <w:rsid w:val="00AB79C8"/>
    <w:rsid w:val="00AC0D60"/>
    <w:rsid w:val="00AC0F17"/>
    <w:rsid w:val="00AC1A44"/>
    <w:rsid w:val="00AC2240"/>
    <w:rsid w:val="00AC2AC4"/>
    <w:rsid w:val="00AC3B8D"/>
    <w:rsid w:val="00AC5371"/>
    <w:rsid w:val="00AC570B"/>
    <w:rsid w:val="00AC5964"/>
    <w:rsid w:val="00AC5A78"/>
    <w:rsid w:val="00AC5DCF"/>
    <w:rsid w:val="00AC6F33"/>
    <w:rsid w:val="00AC77DC"/>
    <w:rsid w:val="00AC7DD4"/>
    <w:rsid w:val="00AD00DD"/>
    <w:rsid w:val="00AD0C67"/>
    <w:rsid w:val="00AD11FF"/>
    <w:rsid w:val="00AD2D60"/>
    <w:rsid w:val="00AD39F8"/>
    <w:rsid w:val="00AD3D86"/>
    <w:rsid w:val="00AD4399"/>
    <w:rsid w:val="00AD5152"/>
    <w:rsid w:val="00AD5180"/>
    <w:rsid w:val="00AD58FC"/>
    <w:rsid w:val="00AD5F66"/>
    <w:rsid w:val="00AD6260"/>
    <w:rsid w:val="00AD7676"/>
    <w:rsid w:val="00AE06C8"/>
    <w:rsid w:val="00AE095C"/>
    <w:rsid w:val="00AE18AC"/>
    <w:rsid w:val="00AE1A85"/>
    <w:rsid w:val="00AE1DE1"/>
    <w:rsid w:val="00AE2B31"/>
    <w:rsid w:val="00AE2D4B"/>
    <w:rsid w:val="00AE2E36"/>
    <w:rsid w:val="00AE3CB9"/>
    <w:rsid w:val="00AE40F9"/>
    <w:rsid w:val="00AE445C"/>
    <w:rsid w:val="00AE4F99"/>
    <w:rsid w:val="00AE53E6"/>
    <w:rsid w:val="00AE5B35"/>
    <w:rsid w:val="00AE61B8"/>
    <w:rsid w:val="00AE66BC"/>
    <w:rsid w:val="00AE6789"/>
    <w:rsid w:val="00AE6EF2"/>
    <w:rsid w:val="00AE7653"/>
    <w:rsid w:val="00AF0662"/>
    <w:rsid w:val="00AF0C4B"/>
    <w:rsid w:val="00AF0D43"/>
    <w:rsid w:val="00AF1B43"/>
    <w:rsid w:val="00AF1E2F"/>
    <w:rsid w:val="00AF2999"/>
    <w:rsid w:val="00AF2F1E"/>
    <w:rsid w:val="00AF3780"/>
    <w:rsid w:val="00AF44DF"/>
    <w:rsid w:val="00AF4C9F"/>
    <w:rsid w:val="00AF52BC"/>
    <w:rsid w:val="00AF70BF"/>
    <w:rsid w:val="00AF77FE"/>
    <w:rsid w:val="00B00C09"/>
    <w:rsid w:val="00B01A4F"/>
    <w:rsid w:val="00B01C0F"/>
    <w:rsid w:val="00B02851"/>
    <w:rsid w:val="00B03D14"/>
    <w:rsid w:val="00B03EEA"/>
    <w:rsid w:val="00B04830"/>
    <w:rsid w:val="00B04C52"/>
    <w:rsid w:val="00B05C6D"/>
    <w:rsid w:val="00B05CC5"/>
    <w:rsid w:val="00B06AF2"/>
    <w:rsid w:val="00B06E69"/>
    <w:rsid w:val="00B1006C"/>
    <w:rsid w:val="00B1009F"/>
    <w:rsid w:val="00B1133C"/>
    <w:rsid w:val="00B11B69"/>
    <w:rsid w:val="00B12A4E"/>
    <w:rsid w:val="00B12A5F"/>
    <w:rsid w:val="00B12D33"/>
    <w:rsid w:val="00B12FBA"/>
    <w:rsid w:val="00B13D8D"/>
    <w:rsid w:val="00B144C4"/>
    <w:rsid w:val="00B14642"/>
    <w:rsid w:val="00B14952"/>
    <w:rsid w:val="00B14AF9"/>
    <w:rsid w:val="00B15CA4"/>
    <w:rsid w:val="00B16816"/>
    <w:rsid w:val="00B17240"/>
    <w:rsid w:val="00B1737B"/>
    <w:rsid w:val="00B17B0C"/>
    <w:rsid w:val="00B208C9"/>
    <w:rsid w:val="00B20B45"/>
    <w:rsid w:val="00B20DD4"/>
    <w:rsid w:val="00B217DB"/>
    <w:rsid w:val="00B23382"/>
    <w:rsid w:val="00B235F8"/>
    <w:rsid w:val="00B2477D"/>
    <w:rsid w:val="00B248ED"/>
    <w:rsid w:val="00B24F4F"/>
    <w:rsid w:val="00B2526F"/>
    <w:rsid w:val="00B25311"/>
    <w:rsid w:val="00B25546"/>
    <w:rsid w:val="00B25D29"/>
    <w:rsid w:val="00B27342"/>
    <w:rsid w:val="00B27791"/>
    <w:rsid w:val="00B27B18"/>
    <w:rsid w:val="00B27B58"/>
    <w:rsid w:val="00B27D3E"/>
    <w:rsid w:val="00B3022C"/>
    <w:rsid w:val="00B31C83"/>
    <w:rsid w:val="00B31E5A"/>
    <w:rsid w:val="00B330DE"/>
    <w:rsid w:val="00B333D2"/>
    <w:rsid w:val="00B33E20"/>
    <w:rsid w:val="00B34430"/>
    <w:rsid w:val="00B34A93"/>
    <w:rsid w:val="00B34B75"/>
    <w:rsid w:val="00B34DB1"/>
    <w:rsid w:val="00B3501C"/>
    <w:rsid w:val="00B35A63"/>
    <w:rsid w:val="00B35D3A"/>
    <w:rsid w:val="00B36123"/>
    <w:rsid w:val="00B403A1"/>
    <w:rsid w:val="00B411A2"/>
    <w:rsid w:val="00B412A3"/>
    <w:rsid w:val="00B413B9"/>
    <w:rsid w:val="00B4146F"/>
    <w:rsid w:val="00B41B99"/>
    <w:rsid w:val="00B4483E"/>
    <w:rsid w:val="00B44C40"/>
    <w:rsid w:val="00B44CAE"/>
    <w:rsid w:val="00B469DC"/>
    <w:rsid w:val="00B46A9F"/>
    <w:rsid w:val="00B473F5"/>
    <w:rsid w:val="00B50537"/>
    <w:rsid w:val="00B51767"/>
    <w:rsid w:val="00B51924"/>
    <w:rsid w:val="00B51B63"/>
    <w:rsid w:val="00B51C7D"/>
    <w:rsid w:val="00B520CF"/>
    <w:rsid w:val="00B521B0"/>
    <w:rsid w:val="00B52279"/>
    <w:rsid w:val="00B54831"/>
    <w:rsid w:val="00B54D4E"/>
    <w:rsid w:val="00B561E2"/>
    <w:rsid w:val="00B576D7"/>
    <w:rsid w:val="00B57758"/>
    <w:rsid w:val="00B57890"/>
    <w:rsid w:val="00B601FA"/>
    <w:rsid w:val="00B6033B"/>
    <w:rsid w:val="00B60626"/>
    <w:rsid w:val="00B61820"/>
    <w:rsid w:val="00B61924"/>
    <w:rsid w:val="00B629EC"/>
    <w:rsid w:val="00B633E0"/>
    <w:rsid w:val="00B63591"/>
    <w:rsid w:val="00B63680"/>
    <w:rsid w:val="00B64125"/>
    <w:rsid w:val="00B65031"/>
    <w:rsid w:val="00B6506A"/>
    <w:rsid w:val="00B653AB"/>
    <w:rsid w:val="00B65F9E"/>
    <w:rsid w:val="00B666BF"/>
    <w:rsid w:val="00B66B19"/>
    <w:rsid w:val="00B66F1C"/>
    <w:rsid w:val="00B7052B"/>
    <w:rsid w:val="00B70938"/>
    <w:rsid w:val="00B70D74"/>
    <w:rsid w:val="00B71007"/>
    <w:rsid w:val="00B7120E"/>
    <w:rsid w:val="00B712BA"/>
    <w:rsid w:val="00B7204C"/>
    <w:rsid w:val="00B722C7"/>
    <w:rsid w:val="00B72F68"/>
    <w:rsid w:val="00B733EE"/>
    <w:rsid w:val="00B736A7"/>
    <w:rsid w:val="00B736B9"/>
    <w:rsid w:val="00B73C56"/>
    <w:rsid w:val="00B73F74"/>
    <w:rsid w:val="00B749B9"/>
    <w:rsid w:val="00B75AD8"/>
    <w:rsid w:val="00B76405"/>
    <w:rsid w:val="00B76D1B"/>
    <w:rsid w:val="00B7732E"/>
    <w:rsid w:val="00B77A19"/>
    <w:rsid w:val="00B80831"/>
    <w:rsid w:val="00B81262"/>
    <w:rsid w:val="00B81644"/>
    <w:rsid w:val="00B81EBE"/>
    <w:rsid w:val="00B820A6"/>
    <w:rsid w:val="00B82545"/>
    <w:rsid w:val="00B828A8"/>
    <w:rsid w:val="00B83303"/>
    <w:rsid w:val="00B847BF"/>
    <w:rsid w:val="00B84FA9"/>
    <w:rsid w:val="00B85DBF"/>
    <w:rsid w:val="00B8668E"/>
    <w:rsid w:val="00B86BCA"/>
    <w:rsid w:val="00B86D0B"/>
    <w:rsid w:val="00B914E9"/>
    <w:rsid w:val="00B9163F"/>
    <w:rsid w:val="00B9193D"/>
    <w:rsid w:val="00B91D7C"/>
    <w:rsid w:val="00B91FEC"/>
    <w:rsid w:val="00B92B70"/>
    <w:rsid w:val="00B931BD"/>
    <w:rsid w:val="00B93207"/>
    <w:rsid w:val="00B93F2B"/>
    <w:rsid w:val="00B941B8"/>
    <w:rsid w:val="00B94945"/>
    <w:rsid w:val="00B94D7F"/>
    <w:rsid w:val="00B953A5"/>
    <w:rsid w:val="00B9543F"/>
    <w:rsid w:val="00B956EE"/>
    <w:rsid w:val="00B958F1"/>
    <w:rsid w:val="00B95ABB"/>
    <w:rsid w:val="00B95B90"/>
    <w:rsid w:val="00B9740E"/>
    <w:rsid w:val="00BA0063"/>
    <w:rsid w:val="00BA2BA1"/>
    <w:rsid w:val="00BA3562"/>
    <w:rsid w:val="00BA3C49"/>
    <w:rsid w:val="00BA4A0F"/>
    <w:rsid w:val="00BA4CBE"/>
    <w:rsid w:val="00BA6359"/>
    <w:rsid w:val="00BA69E8"/>
    <w:rsid w:val="00BA6BA1"/>
    <w:rsid w:val="00BA6DFF"/>
    <w:rsid w:val="00BA714E"/>
    <w:rsid w:val="00BA716D"/>
    <w:rsid w:val="00BA728E"/>
    <w:rsid w:val="00BA76A2"/>
    <w:rsid w:val="00BB0AFC"/>
    <w:rsid w:val="00BB1D75"/>
    <w:rsid w:val="00BB2649"/>
    <w:rsid w:val="00BB3146"/>
    <w:rsid w:val="00BB4DCC"/>
    <w:rsid w:val="00BB4DF0"/>
    <w:rsid w:val="00BB4EA0"/>
    <w:rsid w:val="00BB4F09"/>
    <w:rsid w:val="00BB5174"/>
    <w:rsid w:val="00BB5266"/>
    <w:rsid w:val="00BB6A78"/>
    <w:rsid w:val="00BB7D4A"/>
    <w:rsid w:val="00BC0DCF"/>
    <w:rsid w:val="00BC0E2A"/>
    <w:rsid w:val="00BC145E"/>
    <w:rsid w:val="00BC1C7A"/>
    <w:rsid w:val="00BC1D2E"/>
    <w:rsid w:val="00BC2DDB"/>
    <w:rsid w:val="00BC310C"/>
    <w:rsid w:val="00BC317C"/>
    <w:rsid w:val="00BC33F1"/>
    <w:rsid w:val="00BC3508"/>
    <w:rsid w:val="00BC3615"/>
    <w:rsid w:val="00BC3DBB"/>
    <w:rsid w:val="00BC3F52"/>
    <w:rsid w:val="00BC42C0"/>
    <w:rsid w:val="00BC4345"/>
    <w:rsid w:val="00BC44E4"/>
    <w:rsid w:val="00BC4626"/>
    <w:rsid w:val="00BC60A9"/>
    <w:rsid w:val="00BD0145"/>
    <w:rsid w:val="00BD1E7E"/>
    <w:rsid w:val="00BD2828"/>
    <w:rsid w:val="00BD3FC2"/>
    <w:rsid w:val="00BD4346"/>
    <w:rsid w:val="00BD4E33"/>
    <w:rsid w:val="00BD5CAF"/>
    <w:rsid w:val="00BD6D11"/>
    <w:rsid w:val="00BD7140"/>
    <w:rsid w:val="00BE3159"/>
    <w:rsid w:val="00BE3196"/>
    <w:rsid w:val="00BE34D8"/>
    <w:rsid w:val="00BE3815"/>
    <w:rsid w:val="00BE382F"/>
    <w:rsid w:val="00BE3A37"/>
    <w:rsid w:val="00BE4746"/>
    <w:rsid w:val="00BE54BD"/>
    <w:rsid w:val="00BE5509"/>
    <w:rsid w:val="00BE5EC2"/>
    <w:rsid w:val="00BE6705"/>
    <w:rsid w:val="00BF0508"/>
    <w:rsid w:val="00BF2EE9"/>
    <w:rsid w:val="00BF3311"/>
    <w:rsid w:val="00BF36EE"/>
    <w:rsid w:val="00BF419C"/>
    <w:rsid w:val="00BF5213"/>
    <w:rsid w:val="00BF54F8"/>
    <w:rsid w:val="00BF5754"/>
    <w:rsid w:val="00BF61D5"/>
    <w:rsid w:val="00BF6646"/>
    <w:rsid w:val="00C006B9"/>
    <w:rsid w:val="00C01BC2"/>
    <w:rsid w:val="00C028B2"/>
    <w:rsid w:val="00C02E78"/>
    <w:rsid w:val="00C030A5"/>
    <w:rsid w:val="00C030DE"/>
    <w:rsid w:val="00C03E37"/>
    <w:rsid w:val="00C03F01"/>
    <w:rsid w:val="00C042F8"/>
    <w:rsid w:val="00C06A02"/>
    <w:rsid w:val="00C071B5"/>
    <w:rsid w:val="00C074FD"/>
    <w:rsid w:val="00C07BD0"/>
    <w:rsid w:val="00C10115"/>
    <w:rsid w:val="00C10E68"/>
    <w:rsid w:val="00C118C9"/>
    <w:rsid w:val="00C11B88"/>
    <w:rsid w:val="00C13770"/>
    <w:rsid w:val="00C15772"/>
    <w:rsid w:val="00C16216"/>
    <w:rsid w:val="00C16AEC"/>
    <w:rsid w:val="00C20B22"/>
    <w:rsid w:val="00C20D82"/>
    <w:rsid w:val="00C22105"/>
    <w:rsid w:val="00C22498"/>
    <w:rsid w:val="00C23026"/>
    <w:rsid w:val="00C244B6"/>
    <w:rsid w:val="00C25087"/>
    <w:rsid w:val="00C267CA"/>
    <w:rsid w:val="00C30BCE"/>
    <w:rsid w:val="00C30FF2"/>
    <w:rsid w:val="00C319D1"/>
    <w:rsid w:val="00C31BC3"/>
    <w:rsid w:val="00C31DC8"/>
    <w:rsid w:val="00C32FC6"/>
    <w:rsid w:val="00C332EE"/>
    <w:rsid w:val="00C3443B"/>
    <w:rsid w:val="00C3503E"/>
    <w:rsid w:val="00C35AA8"/>
    <w:rsid w:val="00C36FED"/>
    <w:rsid w:val="00C3702F"/>
    <w:rsid w:val="00C40733"/>
    <w:rsid w:val="00C4184B"/>
    <w:rsid w:val="00C4221F"/>
    <w:rsid w:val="00C42C84"/>
    <w:rsid w:val="00C42F6A"/>
    <w:rsid w:val="00C43B04"/>
    <w:rsid w:val="00C43E39"/>
    <w:rsid w:val="00C4500A"/>
    <w:rsid w:val="00C45AF5"/>
    <w:rsid w:val="00C45CAE"/>
    <w:rsid w:val="00C45F0D"/>
    <w:rsid w:val="00C517C0"/>
    <w:rsid w:val="00C51D06"/>
    <w:rsid w:val="00C528FE"/>
    <w:rsid w:val="00C5296B"/>
    <w:rsid w:val="00C5526E"/>
    <w:rsid w:val="00C5553F"/>
    <w:rsid w:val="00C555C7"/>
    <w:rsid w:val="00C558C4"/>
    <w:rsid w:val="00C562B2"/>
    <w:rsid w:val="00C56364"/>
    <w:rsid w:val="00C563F1"/>
    <w:rsid w:val="00C566A9"/>
    <w:rsid w:val="00C56813"/>
    <w:rsid w:val="00C56984"/>
    <w:rsid w:val="00C569AB"/>
    <w:rsid w:val="00C56E43"/>
    <w:rsid w:val="00C60AA2"/>
    <w:rsid w:val="00C60D38"/>
    <w:rsid w:val="00C61608"/>
    <w:rsid w:val="00C61BA6"/>
    <w:rsid w:val="00C621D4"/>
    <w:rsid w:val="00C622E5"/>
    <w:rsid w:val="00C6241C"/>
    <w:rsid w:val="00C62895"/>
    <w:rsid w:val="00C63004"/>
    <w:rsid w:val="00C63B7B"/>
    <w:rsid w:val="00C64240"/>
    <w:rsid w:val="00C64A37"/>
    <w:rsid w:val="00C64A7C"/>
    <w:rsid w:val="00C65930"/>
    <w:rsid w:val="00C6616B"/>
    <w:rsid w:val="00C6633B"/>
    <w:rsid w:val="00C66408"/>
    <w:rsid w:val="00C67462"/>
    <w:rsid w:val="00C67F58"/>
    <w:rsid w:val="00C70183"/>
    <w:rsid w:val="00C70BD0"/>
    <w:rsid w:val="00C71441"/>
    <w:rsid w:val="00C7158E"/>
    <w:rsid w:val="00C71608"/>
    <w:rsid w:val="00C717C9"/>
    <w:rsid w:val="00C719E3"/>
    <w:rsid w:val="00C71F66"/>
    <w:rsid w:val="00C7250B"/>
    <w:rsid w:val="00C72524"/>
    <w:rsid w:val="00C7346B"/>
    <w:rsid w:val="00C735A3"/>
    <w:rsid w:val="00C73879"/>
    <w:rsid w:val="00C73B28"/>
    <w:rsid w:val="00C7420D"/>
    <w:rsid w:val="00C748FE"/>
    <w:rsid w:val="00C74CB4"/>
    <w:rsid w:val="00C77050"/>
    <w:rsid w:val="00C77C0E"/>
    <w:rsid w:val="00C8063E"/>
    <w:rsid w:val="00C80A80"/>
    <w:rsid w:val="00C81487"/>
    <w:rsid w:val="00C82D9F"/>
    <w:rsid w:val="00C833B6"/>
    <w:rsid w:val="00C83C5C"/>
    <w:rsid w:val="00C84C01"/>
    <w:rsid w:val="00C850C5"/>
    <w:rsid w:val="00C86BEF"/>
    <w:rsid w:val="00C86BFB"/>
    <w:rsid w:val="00C86DE3"/>
    <w:rsid w:val="00C873C6"/>
    <w:rsid w:val="00C87B4F"/>
    <w:rsid w:val="00C90369"/>
    <w:rsid w:val="00C90A28"/>
    <w:rsid w:val="00C91687"/>
    <w:rsid w:val="00C91859"/>
    <w:rsid w:val="00C91E8C"/>
    <w:rsid w:val="00C924A8"/>
    <w:rsid w:val="00C9303F"/>
    <w:rsid w:val="00C9362C"/>
    <w:rsid w:val="00C93D5E"/>
    <w:rsid w:val="00C93E68"/>
    <w:rsid w:val="00C940E7"/>
    <w:rsid w:val="00C945FE"/>
    <w:rsid w:val="00C9461E"/>
    <w:rsid w:val="00C94FA1"/>
    <w:rsid w:val="00C96EB6"/>
    <w:rsid w:val="00C96FAA"/>
    <w:rsid w:val="00C9727D"/>
    <w:rsid w:val="00C974EF"/>
    <w:rsid w:val="00C97964"/>
    <w:rsid w:val="00C97A04"/>
    <w:rsid w:val="00C97EE8"/>
    <w:rsid w:val="00C97F00"/>
    <w:rsid w:val="00CA0641"/>
    <w:rsid w:val="00CA107B"/>
    <w:rsid w:val="00CA12C5"/>
    <w:rsid w:val="00CA1811"/>
    <w:rsid w:val="00CA1D8A"/>
    <w:rsid w:val="00CA28E6"/>
    <w:rsid w:val="00CA29BF"/>
    <w:rsid w:val="00CA377C"/>
    <w:rsid w:val="00CA3BBC"/>
    <w:rsid w:val="00CA40BD"/>
    <w:rsid w:val="00CA484D"/>
    <w:rsid w:val="00CA495C"/>
    <w:rsid w:val="00CA4DFE"/>
    <w:rsid w:val="00CA4FB6"/>
    <w:rsid w:val="00CA59C8"/>
    <w:rsid w:val="00CA5C53"/>
    <w:rsid w:val="00CA6E82"/>
    <w:rsid w:val="00CA791C"/>
    <w:rsid w:val="00CB1194"/>
    <w:rsid w:val="00CB1737"/>
    <w:rsid w:val="00CB1BA1"/>
    <w:rsid w:val="00CB30BC"/>
    <w:rsid w:val="00CB463C"/>
    <w:rsid w:val="00CB4910"/>
    <w:rsid w:val="00CB4FC1"/>
    <w:rsid w:val="00CB5CFB"/>
    <w:rsid w:val="00CB68E5"/>
    <w:rsid w:val="00CC0342"/>
    <w:rsid w:val="00CC0AFE"/>
    <w:rsid w:val="00CC12CE"/>
    <w:rsid w:val="00CC28D0"/>
    <w:rsid w:val="00CC2C61"/>
    <w:rsid w:val="00CC2D0D"/>
    <w:rsid w:val="00CC3147"/>
    <w:rsid w:val="00CC4B2F"/>
    <w:rsid w:val="00CC5415"/>
    <w:rsid w:val="00CC5592"/>
    <w:rsid w:val="00CC5706"/>
    <w:rsid w:val="00CC72A6"/>
    <w:rsid w:val="00CC739E"/>
    <w:rsid w:val="00CC774E"/>
    <w:rsid w:val="00CD082A"/>
    <w:rsid w:val="00CD1150"/>
    <w:rsid w:val="00CD178A"/>
    <w:rsid w:val="00CD217B"/>
    <w:rsid w:val="00CD2907"/>
    <w:rsid w:val="00CD2F6F"/>
    <w:rsid w:val="00CD387D"/>
    <w:rsid w:val="00CD49BB"/>
    <w:rsid w:val="00CD5485"/>
    <w:rsid w:val="00CD58B7"/>
    <w:rsid w:val="00CD6FF6"/>
    <w:rsid w:val="00CE1FEB"/>
    <w:rsid w:val="00CE220E"/>
    <w:rsid w:val="00CE41FA"/>
    <w:rsid w:val="00CE5807"/>
    <w:rsid w:val="00CE5EF2"/>
    <w:rsid w:val="00CE632B"/>
    <w:rsid w:val="00CE6A48"/>
    <w:rsid w:val="00CE6D11"/>
    <w:rsid w:val="00CF00C1"/>
    <w:rsid w:val="00CF065B"/>
    <w:rsid w:val="00CF2777"/>
    <w:rsid w:val="00CF2E4C"/>
    <w:rsid w:val="00CF35FF"/>
    <w:rsid w:val="00CF3889"/>
    <w:rsid w:val="00CF4099"/>
    <w:rsid w:val="00CF4805"/>
    <w:rsid w:val="00CF50AE"/>
    <w:rsid w:val="00CF538E"/>
    <w:rsid w:val="00CF5E0E"/>
    <w:rsid w:val="00CF5F5C"/>
    <w:rsid w:val="00CF6348"/>
    <w:rsid w:val="00CF648E"/>
    <w:rsid w:val="00CF6D81"/>
    <w:rsid w:val="00D00796"/>
    <w:rsid w:val="00D008F4"/>
    <w:rsid w:val="00D01475"/>
    <w:rsid w:val="00D01B23"/>
    <w:rsid w:val="00D01C12"/>
    <w:rsid w:val="00D01D52"/>
    <w:rsid w:val="00D0204B"/>
    <w:rsid w:val="00D029DF"/>
    <w:rsid w:val="00D03002"/>
    <w:rsid w:val="00D04EDC"/>
    <w:rsid w:val="00D05126"/>
    <w:rsid w:val="00D06B81"/>
    <w:rsid w:val="00D078D8"/>
    <w:rsid w:val="00D11AD0"/>
    <w:rsid w:val="00D12F08"/>
    <w:rsid w:val="00D134CC"/>
    <w:rsid w:val="00D14A85"/>
    <w:rsid w:val="00D150B0"/>
    <w:rsid w:val="00D160C0"/>
    <w:rsid w:val="00D16D48"/>
    <w:rsid w:val="00D17EAA"/>
    <w:rsid w:val="00D20344"/>
    <w:rsid w:val="00D213EF"/>
    <w:rsid w:val="00D21BB8"/>
    <w:rsid w:val="00D23140"/>
    <w:rsid w:val="00D231A8"/>
    <w:rsid w:val="00D23581"/>
    <w:rsid w:val="00D2370B"/>
    <w:rsid w:val="00D24390"/>
    <w:rsid w:val="00D24AD1"/>
    <w:rsid w:val="00D24C05"/>
    <w:rsid w:val="00D25369"/>
    <w:rsid w:val="00D253A0"/>
    <w:rsid w:val="00D25B29"/>
    <w:rsid w:val="00D26089"/>
    <w:rsid w:val="00D2609E"/>
    <w:rsid w:val="00D261A2"/>
    <w:rsid w:val="00D26690"/>
    <w:rsid w:val="00D26B0E"/>
    <w:rsid w:val="00D272B2"/>
    <w:rsid w:val="00D27658"/>
    <w:rsid w:val="00D30454"/>
    <w:rsid w:val="00D30E0F"/>
    <w:rsid w:val="00D32F8C"/>
    <w:rsid w:val="00D35C76"/>
    <w:rsid w:val="00D36450"/>
    <w:rsid w:val="00D36D38"/>
    <w:rsid w:val="00D36FCF"/>
    <w:rsid w:val="00D379BB"/>
    <w:rsid w:val="00D42221"/>
    <w:rsid w:val="00D4275B"/>
    <w:rsid w:val="00D4377C"/>
    <w:rsid w:val="00D43D62"/>
    <w:rsid w:val="00D44A0E"/>
    <w:rsid w:val="00D457F5"/>
    <w:rsid w:val="00D464BB"/>
    <w:rsid w:val="00D469E6"/>
    <w:rsid w:val="00D47A46"/>
    <w:rsid w:val="00D47E2E"/>
    <w:rsid w:val="00D50055"/>
    <w:rsid w:val="00D510E9"/>
    <w:rsid w:val="00D515F3"/>
    <w:rsid w:val="00D5244F"/>
    <w:rsid w:val="00D5248C"/>
    <w:rsid w:val="00D52DA7"/>
    <w:rsid w:val="00D5305B"/>
    <w:rsid w:val="00D531C6"/>
    <w:rsid w:val="00D535B1"/>
    <w:rsid w:val="00D536DF"/>
    <w:rsid w:val="00D53B77"/>
    <w:rsid w:val="00D54347"/>
    <w:rsid w:val="00D55006"/>
    <w:rsid w:val="00D5553A"/>
    <w:rsid w:val="00D55C02"/>
    <w:rsid w:val="00D57D81"/>
    <w:rsid w:val="00D60211"/>
    <w:rsid w:val="00D60442"/>
    <w:rsid w:val="00D60A84"/>
    <w:rsid w:val="00D616D2"/>
    <w:rsid w:val="00D62602"/>
    <w:rsid w:val="00D62F34"/>
    <w:rsid w:val="00D62F45"/>
    <w:rsid w:val="00D63B5F"/>
    <w:rsid w:val="00D659C2"/>
    <w:rsid w:val="00D65E9D"/>
    <w:rsid w:val="00D6722E"/>
    <w:rsid w:val="00D674A0"/>
    <w:rsid w:val="00D67E40"/>
    <w:rsid w:val="00D70B25"/>
    <w:rsid w:val="00D70EF7"/>
    <w:rsid w:val="00D716D6"/>
    <w:rsid w:val="00D71E2D"/>
    <w:rsid w:val="00D734C2"/>
    <w:rsid w:val="00D736F9"/>
    <w:rsid w:val="00D73941"/>
    <w:rsid w:val="00D76DA0"/>
    <w:rsid w:val="00D77F27"/>
    <w:rsid w:val="00D77FEA"/>
    <w:rsid w:val="00D8019B"/>
    <w:rsid w:val="00D80200"/>
    <w:rsid w:val="00D81DCB"/>
    <w:rsid w:val="00D829B9"/>
    <w:rsid w:val="00D8397C"/>
    <w:rsid w:val="00D83A09"/>
    <w:rsid w:val="00D845EF"/>
    <w:rsid w:val="00D84AFC"/>
    <w:rsid w:val="00D85C63"/>
    <w:rsid w:val="00D85C9B"/>
    <w:rsid w:val="00D86250"/>
    <w:rsid w:val="00D872EC"/>
    <w:rsid w:val="00D8772D"/>
    <w:rsid w:val="00D87AAF"/>
    <w:rsid w:val="00D87ECF"/>
    <w:rsid w:val="00D906D5"/>
    <w:rsid w:val="00D90A74"/>
    <w:rsid w:val="00D90AD8"/>
    <w:rsid w:val="00D90CB4"/>
    <w:rsid w:val="00D9166B"/>
    <w:rsid w:val="00D91E14"/>
    <w:rsid w:val="00D91E1B"/>
    <w:rsid w:val="00D92427"/>
    <w:rsid w:val="00D927B5"/>
    <w:rsid w:val="00D92B9D"/>
    <w:rsid w:val="00D943C3"/>
    <w:rsid w:val="00D94BC9"/>
    <w:rsid w:val="00D94BFD"/>
    <w:rsid w:val="00D94EED"/>
    <w:rsid w:val="00D94F1A"/>
    <w:rsid w:val="00D95F99"/>
    <w:rsid w:val="00D96026"/>
    <w:rsid w:val="00D965FA"/>
    <w:rsid w:val="00D96A34"/>
    <w:rsid w:val="00D973FA"/>
    <w:rsid w:val="00D97BB4"/>
    <w:rsid w:val="00D97CB4"/>
    <w:rsid w:val="00DA041B"/>
    <w:rsid w:val="00DA0438"/>
    <w:rsid w:val="00DA15B6"/>
    <w:rsid w:val="00DA15FF"/>
    <w:rsid w:val="00DA3613"/>
    <w:rsid w:val="00DA40CB"/>
    <w:rsid w:val="00DA4274"/>
    <w:rsid w:val="00DA45EE"/>
    <w:rsid w:val="00DA4D68"/>
    <w:rsid w:val="00DA5B32"/>
    <w:rsid w:val="00DA6528"/>
    <w:rsid w:val="00DA660E"/>
    <w:rsid w:val="00DA70BC"/>
    <w:rsid w:val="00DA7C1C"/>
    <w:rsid w:val="00DB0D2C"/>
    <w:rsid w:val="00DB0F78"/>
    <w:rsid w:val="00DB147A"/>
    <w:rsid w:val="00DB1B7A"/>
    <w:rsid w:val="00DB2488"/>
    <w:rsid w:val="00DB299B"/>
    <w:rsid w:val="00DB4968"/>
    <w:rsid w:val="00DB4EB2"/>
    <w:rsid w:val="00DB67AB"/>
    <w:rsid w:val="00DC0536"/>
    <w:rsid w:val="00DC0BD7"/>
    <w:rsid w:val="00DC22C3"/>
    <w:rsid w:val="00DC395A"/>
    <w:rsid w:val="00DC448A"/>
    <w:rsid w:val="00DC5E2F"/>
    <w:rsid w:val="00DC6708"/>
    <w:rsid w:val="00DC7097"/>
    <w:rsid w:val="00DC70E4"/>
    <w:rsid w:val="00DC7F3C"/>
    <w:rsid w:val="00DD0170"/>
    <w:rsid w:val="00DD01DA"/>
    <w:rsid w:val="00DD08D7"/>
    <w:rsid w:val="00DD1705"/>
    <w:rsid w:val="00DD1F1F"/>
    <w:rsid w:val="00DD2BE2"/>
    <w:rsid w:val="00DD3036"/>
    <w:rsid w:val="00DD3731"/>
    <w:rsid w:val="00DD396B"/>
    <w:rsid w:val="00DD3FDA"/>
    <w:rsid w:val="00DD43EA"/>
    <w:rsid w:val="00DD504C"/>
    <w:rsid w:val="00DD7916"/>
    <w:rsid w:val="00DE0409"/>
    <w:rsid w:val="00DE0DF7"/>
    <w:rsid w:val="00DE0FE9"/>
    <w:rsid w:val="00DE1E47"/>
    <w:rsid w:val="00DE3145"/>
    <w:rsid w:val="00DE38A7"/>
    <w:rsid w:val="00DE568F"/>
    <w:rsid w:val="00DF0015"/>
    <w:rsid w:val="00DF0367"/>
    <w:rsid w:val="00DF07F8"/>
    <w:rsid w:val="00DF1DB2"/>
    <w:rsid w:val="00DF29DF"/>
    <w:rsid w:val="00DF4CD6"/>
    <w:rsid w:val="00DF5320"/>
    <w:rsid w:val="00DF5B54"/>
    <w:rsid w:val="00DF6013"/>
    <w:rsid w:val="00DF6A5C"/>
    <w:rsid w:val="00DF720B"/>
    <w:rsid w:val="00DF7BC7"/>
    <w:rsid w:val="00E01436"/>
    <w:rsid w:val="00E0224E"/>
    <w:rsid w:val="00E02697"/>
    <w:rsid w:val="00E032E0"/>
    <w:rsid w:val="00E03709"/>
    <w:rsid w:val="00E03B38"/>
    <w:rsid w:val="00E040CC"/>
    <w:rsid w:val="00E04110"/>
    <w:rsid w:val="00E045BD"/>
    <w:rsid w:val="00E066B0"/>
    <w:rsid w:val="00E0762C"/>
    <w:rsid w:val="00E07632"/>
    <w:rsid w:val="00E07B0E"/>
    <w:rsid w:val="00E1149B"/>
    <w:rsid w:val="00E119EE"/>
    <w:rsid w:val="00E135B1"/>
    <w:rsid w:val="00E138BA"/>
    <w:rsid w:val="00E14B72"/>
    <w:rsid w:val="00E14DA4"/>
    <w:rsid w:val="00E1511B"/>
    <w:rsid w:val="00E15A20"/>
    <w:rsid w:val="00E15C66"/>
    <w:rsid w:val="00E16122"/>
    <w:rsid w:val="00E16583"/>
    <w:rsid w:val="00E165BE"/>
    <w:rsid w:val="00E165BF"/>
    <w:rsid w:val="00E1667E"/>
    <w:rsid w:val="00E168CA"/>
    <w:rsid w:val="00E16E29"/>
    <w:rsid w:val="00E17B77"/>
    <w:rsid w:val="00E17DE6"/>
    <w:rsid w:val="00E20041"/>
    <w:rsid w:val="00E208B0"/>
    <w:rsid w:val="00E20CBE"/>
    <w:rsid w:val="00E212A3"/>
    <w:rsid w:val="00E21D8C"/>
    <w:rsid w:val="00E22430"/>
    <w:rsid w:val="00E23337"/>
    <w:rsid w:val="00E2483C"/>
    <w:rsid w:val="00E2535B"/>
    <w:rsid w:val="00E259EA"/>
    <w:rsid w:val="00E25F76"/>
    <w:rsid w:val="00E3045E"/>
    <w:rsid w:val="00E32061"/>
    <w:rsid w:val="00E32982"/>
    <w:rsid w:val="00E335AB"/>
    <w:rsid w:val="00E34799"/>
    <w:rsid w:val="00E348F3"/>
    <w:rsid w:val="00E350E9"/>
    <w:rsid w:val="00E35136"/>
    <w:rsid w:val="00E357F1"/>
    <w:rsid w:val="00E35D8E"/>
    <w:rsid w:val="00E37334"/>
    <w:rsid w:val="00E40155"/>
    <w:rsid w:val="00E40B56"/>
    <w:rsid w:val="00E40FE2"/>
    <w:rsid w:val="00E41497"/>
    <w:rsid w:val="00E428E6"/>
    <w:rsid w:val="00E42EB1"/>
    <w:rsid w:val="00E42FF9"/>
    <w:rsid w:val="00E43CB8"/>
    <w:rsid w:val="00E44594"/>
    <w:rsid w:val="00E44877"/>
    <w:rsid w:val="00E45DB9"/>
    <w:rsid w:val="00E463AD"/>
    <w:rsid w:val="00E468E1"/>
    <w:rsid w:val="00E46FFF"/>
    <w:rsid w:val="00E4714C"/>
    <w:rsid w:val="00E47168"/>
    <w:rsid w:val="00E478C8"/>
    <w:rsid w:val="00E50EAB"/>
    <w:rsid w:val="00E50EC8"/>
    <w:rsid w:val="00E5101C"/>
    <w:rsid w:val="00E51AEB"/>
    <w:rsid w:val="00E52099"/>
    <w:rsid w:val="00E522A7"/>
    <w:rsid w:val="00E52716"/>
    <w:rsid w:val="00E533B3"/>
    <w:rsid w:val="00E53466"/>
    <w:rsid w:val="00E53494"/>
    <w:rsid w:val="00E53693"/>
    <w:rsid w:val="00E53C71"/>
    <w:rsid w:val="00E54452"/>
    <w:rsid w:val="00E54A2C"/>
    <w:rsid w:val="00E55777"/>
    <w:rsid w:val="00E569A1"/>
    <w:rsid w:val="00E56ABF"/>
    <w:rsid w:val="00E57ABD"/>
    <w:rsid w:val="00E6001A"/>
    <w:rsid w:val="00E607C1"/>
    <w:rsid w:val="00E60E66"/>
    <w:rsid w:val="00E61613"/>
    <w:rsid w:val="00E62A48"/>
    <w:rsid w:val="00E62C0F"/>
    <w:rsid w:val="00E64BE7"/>
    <w:rsid w:val="00E65277"/>
    <w:rsid w:val="00E66444"/>
    <w:rsid w:val="00E664C5"/>
    <w:rsid w:val="00E66983"/>
    <w:rsid w:val="00E671A2"/>
    <w:rsid w:val="00E67645"/>
    <w:rsid w:val="00E67AEE"/>
    <w:rsid w:val="00E71DE9"/>
    <w:rsid w:val="00E75165"/>
    <w:rsid w:val="00E76061"/>
    <w:rsid w:val="00E76D26"/>
    <w:rsid w:val="00E77169"/>
    <w:rsid w:val="00E77E1D"/>
    <w:rsid w:val="00E806E2"/>
    <w:rsid w:val="00E808CF"/>
    <w:rsid w:val="00E80B43"/>
    <w:rsid w:val="00E813F3"/>
    <w:rsid w:val="00E81412"/>
    <w:rsid w:val="00E81C2A"/>
    <w:rsid w:val="00E824A6"/>
    <w:rsid w:val="00E8252E"/>
    <w:rsid w:val="00E827EF"/>
    <w:rsid w:val="00E82F1D"/>
    <w:rsid w:val="00E832ED"/>
    <w:rsid w:val="00E8392C"/>
    <w:rsid w:val="00E83987"/>
    <w:rsid w:val="00E8632D"/>
    <w:rsid w:val="00E87266"/>
    <w:rsid w:val="00E87ABB"/>
    <w:rsid w:val="00E90B85"/>
    <w:rsid w:val="00E93331"/>
    <w:rsid w:val="00E9384D"/>
    <w:rsid w:val="00E9507D"/>
    <w:rsid w:val="00E9568F"/>
    <w:rsid w:val="00E95A72"/>
    <w:rsid w:val="00E95D33"/>
    <w:rsid w:val="00E96A7E"/>
    <w:rsid w:val="00E976A8"/>
    <w:rsid w:val="00EA09A6"/>
    <w:rsid w:val="00EA0F57"/>
    <w:rsid w:val="00EA148C"/>
    <w:rsid w:val="00EA1788"/>
    <w:rsid w:val="00EA3120"/>
    <w:rsid w:val="00EA437F"/>
    <w:rsid w:val="00EA46EA"/>
    <w:rsid w:val="00EA57A4"/>
    <w:rsid w:val="00EA5961"/>
    <w:rsid w:val="00EA5E22"/>
    <w:rsid w:val="00EA5E29"/>
    <w:rsid w:val="00EA69E1"/>
    <w:rsid w:val="00EA74BD"/>
    <w:rsid w:val="00EA77F8"/>
    <w:rsid w:val="00EB0E61"/>
    <w:rsid w:val="00EB10D5"/>
    <w:rsid w:val="00EB1390"/>
    <w:rsid w:val="00EB1A93"/>
    <w:rsid w:val="00EB2C71"/>
    <w:rsid w:val="00EB4340"/>
    <w:rsid w:val="00EB556D"/>
    <w:rsid w:val="00EB5952"/>
    <w:rsid w:val="00EB5A7D"/>
    <w:rsid w:val="00EB6548"/>
    <w:rsid w:val="00EB6A6E"/>
    <w:rsid w:val="00EB746E"/>
    <w:rsid w:val="00EC10C6"/>
    <w:rsid w:val="00EC1105"/>
    <w:rsid w:val="00EC24E5"/>
    <w:rsid w:val="00EC2A48"/>
    <w:rsid w:val="00EC2C2A"/>
    <w:rsid w:val="00EC2CA0"/>
    <w:rsid w:val="00EC3784"/>
    <w:rsid w:val="00EC4537"/>
    <w:rsid w:val="00EC4894"/>
    <w:rsid w:val="00EC4951"/>
    <w:rsid w:val="00EC5DD8"/>
    <w:rsid w:val="00EC62B0"/>
    <w:rsid w:val="00EC6435"/>
    <w:rsid w:val="00EC7229"/>
    <w:rsid w:val="00EC7276"/>
    <w:rsid w:val="00EC73CA"/>
    <w:rsid w:val="00EC76B9"/>
    <w:rsid w:val="00ED0E5A"/>
    <w:rsid w:val="00ED124A"/>
    <w:rsid w:val="00ED1949"/>
    <w:rsid w:val="00ED1C8A"/>
    <w:rsid w:val="00ED297A"/>
    <w:rsid w:val="00ED2B68"/>
    <w:rsid w:val="00ED2FE7"/>
    <w:rsid w:val="00ED55C0"/>
    <w:rsid w:val="00ED682B"/>
    <w:rsid w:val="00EE1CA5"/>
    <w:rsid w:val="00EE2896"/>
    <w:rsid w:val="00EE2F38"/>
    <w:rsid w:val="00EE36CB"/>
    <w:rsid w:val="00EE41D5"/>
    <w:rsid w:val="00EE4780"/>
    <w:rsid w:val="00EE4970"/>
    <w:rsid w:val="00EE4A6E"/>
    <w:rsid w:val="00EE5223"/>
    <w:rsid w:val="00EE5EC4"/>
    <w:rsid w:val="00EE6729"/>
    <w:rsid w:val="00EE746E"/>
    <w:rsid w:val="00EF08DF"/>
    <w:rsid w:val="00EF102F"/>
    <w:rsid w:val="00EF1632"/>
    <w:rsid w:val="00EF2C29"/>
    <w:rsid w:val="00EF3CC3"/>
    <w:rsid w:val="00EF4EA0"/>
    <w:rsid w:val="00EF5566"/>
    <w:rsid w:val="00EF6C6B"/>
    <w:rsid w:val="00EF73B5"/>
    <w:rsid w:val="00EF7EBB"/>
    <w:rsid w:val="00F00161"/>
    <w:rsid w:val="00F001EA"/>
    <w:rsid w:val="00F0043B"/>
    <w:rsid w:val="00F0121F"/>
    <w:rsid w:val="00F01669"/>
    <w:rsid w:val="00F0170D"/>
    <w:rsid w:val="00F01C7D"/>
    <w:rsid w:val="00F01DD6"/>
    <w:rsid w:val="00F02254"/>
    <w:rsid w:val="00F03600"/>
    <w:rsid w:val="00F037A4"/>
    <w:rsid w:val="00F04122"/>
    <w:rsid w:val="00F04CF9"/>
    <w:rsid w:val="00F04DBD"/>
    <w:rsid w:val="00F04E69"/>
    <w:rsid w:val="00F062FA"/>
    <w:rsid w:val="00F06326"/>
    <w:rsid w:val="00F06929"/>
    <w:rsid w:val="00F071AC"/>
    <w:rsid w:val="00F07F6C"/>
    <w:rsid w:val="00F1084F"/>
    <w:rsid w:val="00F108B4"/>
    <w:rsid w:val="00F109F4"/>
    <w:rsid w:val="00F12026"/>
    <w:rsid w:val="00F122A6"/>
    <w:rsid w:val="00F12E6F"/>
    <w:rsid w:val="00F132FD"/>
    <w:rsid w:val="00F13C31"/>
    <w:rsid w:val="00F14A39"/>
    <w:rsid w:val="00F154DB"/>
    <w:rsid w:val="00F15F6E"/>
    <w:rsid w:val="00F1604D"/>
    <w:rsid w:val="00F16A99"/>
    <w:rsid w:val="00F21D43"/>
    <w:rsid w:val="00F23414"/>
    <w:rsid w:val="00F23AF6"/>
    <w:rsid w:val="00F242CE"/>
    <w:rsid w:val="00F243F5"/>
    <w:rsid w:val="00F25659"/>
    <w:rsid w:val="00F25753"/>
    <w:rsid w:val="00F2679D"/>
    <w:rsid w:val="00F26C90"/>
    <w:rsid w:val="00F27C8F"/>
    <w:rsid w:val="00F3194E"/>
    <w:rsid w:val="00F31D9C"/>
    <w:rsid w:val="00F32102"/>
    <w:rsid w:val="00F32323"/>
    <w:rsid w:val="00F32749"/>
    <w:rsid w:val="00F327B3"/>
    <w:rsid w:val="00F33601"/>
    <w:rsid w:val="00F344CD"/>
    <w:rsid w:val="00F3589E"/>
    <w:rsid w:val="00F359FA"/>
    <w:rsid w:val="00F35F57"/>
    <w:rsid w:val="00F36C20"/>
    <w:rsid w:val="00F370FD"/>
    <w:rsid w:val="00F37156"/>
    <w:rsid w:val="00F37172"/>
    <w:rsid w:val="00F37CD7"/>
    <w:rsid w:val="00F40194"/>
    <w:rsid w:val="00F4096A"/>
    <w:rsid w:val="00F4167D"/>
    <w:rsid w:val="00F420AB"/>
    <w:rsid w:val="00F4312C"/>
    <w:rsid w:val="00F43133"/>
    <w:rsid w:val="00F438FA"/>
    <w:rsid w:val="00F43964"/>
    <w:rsid w:val="00F44379"/>
    <w:rsid w:val="00F4477E"/>
    <w:rsid w:val="00F45678"/>
    <w:rsid w:val="00F45AD8"/>
    <w:rsid w:val="00F46013"/>
    <w:rsid w:val="00F467D2"/>
    <w:rsid w:val="00F47274"/>
    <w:rsid w:val="00F47299"/>
    <w:rsid w:val="00F473D6"/>
    <w:rsid w:val="00F478EF"/>
    <w:rsid w:val="00F47E33"/>
    <w:rsid w:val="00F513FE"/>
    <w:rsid w:val="00F5182A"/>
    <w:rsid w:val="00F51B8D"/>
    <w:rsid w:val="00F51E31"/>
    <w:rsid w:val="00F53682"/>
    <w:rsid w:val="00F538ED"/>
    <w:rsid w:val="00F53B53"/>
    <w:rsid w:val="00F54466"/>
    <w:rsid w:val="00F54C16"/>
    <w:rsid w:val="00F57DD4"/>
    <w:rsid w:val="00F6030E"/>
    <w:rsid w:val="00F63DF7"/>
    <w:rsid w:val="00F63EDE"/>
    <w:rsid w:val="00F64FDA"/>
    <w:rsid w:val="00F65B91"/>
    <w:rsid w:val="00F65E75"/>
    <w:rsid w:val="00F6684A"/>
    <w:rsid w:val="00F6773E"/>
    <w:rsid w:val="00F67D8F"/>
    <w:rsid w:val="00F67F37"/>
    <w:rsid w:val="00F70167"/>
    <w:rsid w:val="00F705E4"/>
    <w:rsid w:val="00F70A67"/>
    <w:rsid w:val="00F72055"/>
    <w:rsid w:val="00F726A7"/>
    <w:rsid w:val="00F72715"/>
    <w:rsid w:val="00F729F3"/>
    <w:rsid w:val="00F72D92"/>
    <w:rsid w:val="00F73110"/>
    <w:rsid w:val="00F741B3"/>
    <w:rsid w:val="00F747D5"/>
    <w:rsid w:val="00F75407"/>
    <w:rsid w:val="00F76B91"/>
    <w:rsid w:val="00F76D4D"/>
    <w:rsid w:val="00F76E10"/>
    <w:rsid w:val="00F777C2"/>
    <w:rsid w:val="00F77B66"/>
    <w:rsid w:val="00F77DCD"/>
    <w:rsid w:val="00F77E60"/>
    <w:rsid w:val="00F77E64"/>
    <w:rsid w:val="00F8008A"/>
    <w:rsid w:val="00F802BE"/>
    <w:rsid w:val="00F80E93"/>
    <w:rsid w:val="00F81964"/>
    <w:rsid w:val="00F81BF3"/>
    <w:rsid w:val="00F822FB"/>
    <w:rsid w:val="00F825FB"/>
    <w:rsid w:val="00F8268E"/>
    <w:rsid w:val="00F827A4"/>
    <w:rsid w:val="00F82A65"/>
    <w:rsid w:val="00F82CF5"/>
    <w:rsid w:val="00F832E0"/>
    <w:rsid w:val="00F83405"/>
    <w:rsid w:val="00F83720"/>
    <w:rsid w:val="00F84271"/>
    <w:rsid w:val="00F84643"/>
    <w:rsid w:val="00F85252"/>
    <w:rsid w:val="00F86024"/>
    <w:rsid w:val="00F8611A"/>
    <w:rsid w:val="00F86690"/>
    <w:rsid w:val="00F86BD9"/>
    <w:rsid w:val="00F86CD4"/>
    <w:rsid w:val="00F87011"/>
    <w:rsid w:val="00F87A89"/>
    <w:rsid w:val="00F87CD2"/>
    <w:rsid w:val="00F90053"/>
    <w:rsid w:val="00F9280C"/>
    <w:rsid w:val="00F92F3A"/>
    <w:rsid w:val="00F94CA8"/>
    <w:rsid w:val="00F9541C"/>
    <w:rsid w:val="00F95A4D"/>
    <w:rsid w:val="00F95C17"/>
    <w:rsid w:val="00F95FF9"/>
    <w:rsid w:val="00F96354"/>
    <w:rsid w:val="00F970F7"/>
    <w:rsid w:val="00FA0634"/>
    <w:rsid w:val="00FA1F77"/>
    <w:rsid w:val="00FA20AE"/>
    <w:rsid w:val="00FA422D"/>
    <w:rsid w:val="00FA4875"/>
    <w:rsid w:val="00FA5128"/>
    <w:rsid w:val="00FA51C5"/>
    <w:rsid w:val="00FA5F55"/>
    <w:rsid w:val="00FA5F62"/>
    <w:rsid w:val="00FA60BC"/>
    <w:rsid w:val="00FA6157"/>
    <w:rsid w:val="00FA623A"/>
    <w:rsid w:val="00FA7698"/>
    <w:rsid w:val="00FB00D8"/>
    <w:rsid w:val="00FB013D"/>
    <w:rsid w:val="00FB07C6"/>
    <w:rsid w:val="00FB09A0"/>
    <w:rsid w:val="00FB1838"/>
    <w:rsid w:val="00FB21F6"/>
    <w:rsid w:val="00FB2E14"/>
    <w:rsid w:val="00FB3898"/>
    <w:rsid w:val="00FB3BEC"/>
    <w:rsid w:val="00FB42D4"/>
    <w:rsid w:val="00FB43C6"/>
    <w:rsid w:val="00FB451B"/>
    <w:rsid w:val="00FB4659"/>
    <w:rsid w:val="00FB4B95"/>
    <w:rsid w:val="00FB4E7B"/>
    <w:rsid w:val="00FB5906"/>
    <w:rsid w:val="00FB5C58"/>
    <w:rsid w:val="00FB5C7D"/>
    <w:rsid w:val="00FB69C3"/>
    <w:rsid w:val="00FB6D2E"/>
    <w:rsid w:val="00FB73C7"/>
    <w:rsid w:val="00FB762F"/>
    <w:rsid w:val="00FB7715"/>
    <w:rsid w:val="00FB7B0D"/>
    <w:rsid w:val="00FC00D7"/>
    <w:rsid w:val="00FC0725"/>
    <w:rsid w:val="00FC0B14"/>
    <w:rsid w:val="00FC0EC4"/>
    <w:rsid w:val="00FC1ECE"/>
    <w:rsid w:val="00FC2AED"/>
    <w:rsid w:val="00FC3D87"/>
    <w:rsid w:val="00FC4332"/>
    <w:rsid w:val="00FC5E3A"/>
    <w:rsid w:val="00FC64E0"/>
    <w:rsid w:val="00FC711D"/>
    <w:rsid w:val="00FC7197"/>
    <w:rsid w:val="00FC7947"/>
    <w:rsid w:val="00FD0641"/>
    <w:rsid w:val="00FD0B01"/>
    <w:rsid w:val="00FD0FCF"/>
    <w:rsid w:val="00FD2FCF"/>
    <w:rsid w:val="00FD304F"/>
    <w:rsid w:val="00FD30CF"/>
    <w:rsid w:val="00FD4353"/>
    <w:rsid w:val="00FD4AFD"/>
    <w:rsid w:val="00FD4DD8"/>
    <w:rsid w:val="00FD4F5A"/>
    <w:rsid w:val="00FD524D"/>
    <w:rsid w:val="00FD5C35"/>
    <w:rsid w:val="00FD5EA7"/>
    <w:rsid w:val="00FD69E9"/>
    <w:rsid w:val="00FD6FBA"/>
    <w:rsid w:val="00FD73F5"/>
    <w:rsid w:val="00FD758D"/>
    <w:rsid w:val="00FD7635"/>
    <w:rsid w:val="00FD7BD2"/>
    <w:rsid w:val="00FE08F1"/>
    <w:rsid w:val="00FE16B3"/>
    <w:rsid w:val="00FE4791"/>
    <w:rsid w:val="00FE4DFA"/>
    <w:rsid w:val="00FE5047"/>
    <w:rsid w:val="00FE5525"/>
    <w:rsid w:val="00FE5C2F"/>
    <w:rsid w:val="00FE68CC"/>
    <w:rsid w:val="00FE6DF6"/>
    <w:rsid w:val="00FE769D"/>
    <w:rsid w:val="00FE7C26"/>
    <w:rsid w:val="00FE7F68"/>
    <w:rsid w:val="00FF0DDF"/>
    <w:rsid w:val="00FF141E"/>
    <w:rsid w:val="00FF1913"/>
    <w:rsid w:val="00FF198D"/>
    <w:rsid w:val="00FF19B7"/>
    <w:rsid w:val="00FF1B51"/>
    <w:rsid w:val="00FF22E6"/>
    <w:rsid w:val="00FF28AA"/>
    <w:rsid w:val="00FF2B8F"/>
    <w:rsid w:val="00FF2BEF"/>
    <w:rsid w:val="00FF3345"/>
    <w:rsid w:val="00FF3513"/>
    <w:rsid w:val="00FF3837"/>
    <w:rsid w:val="00FF4700"/>
    <w:rsid w:val="00FF48BB"/>
    <w:rsid w:val="00FF4BA5"/>
    <w:rsid w:val="00FF4C65"/>
    <w:rsid w:val="00FF50D3"/>
    <w:rsid w:val="00FF5277"/>
    <w:rsid w:val="00FF59DA"/>
    <w:rsid w:val="00FF5B81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C54D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0399E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0399E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62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620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620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62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6202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footer" Target="footer2.xml"/><Relationship Id="rId26" Type="http://schemas.openxmlformats.org/officeDocument/2006/relationships/header" Target="header4.xml"/><Relationship Id="rId39" Type="http://schemas.openxmlformats.org/officeDocument/2006/relationships/header" Target="header5.xml"/><Relationship Id="rId21" Type="http://schemas.openxmlformats.org/officeDocument/2006/relationships/chart" Target="charts/chart7.xml"/><Relationship Id="rId34" Type="http://schemas.openxmlformats.org/officeDocument/2006/relationships/image" Target="media/image9.png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chart" Target="charts/chart6.xml"/><Relationship Id="rId29" Type="http://schemas.openxmlformats.org/officeDocument/2006/relationships/image" Target="media/image4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image" Target="media/image7.png"/><Relationship Id="rId37" Type="http://schemas.openxmlformats.org/officeDocument/2006/relationships/hyperlink" Target="https://stat.gov.pl/obszary-tematyczne/warunki-zycia/dochody-wydatki-i-warunki-zycia-ludnosci/zeszyt-metodologiczny-badanie-kondycji-gospodarstw-domowych-postaw-konsumenckich,33,1.html" TargetMode="External"/><Relationship Id="rId40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chart" Target="charts/chart9.xml"/><Relationship Id="rId28" Type="http://schemas.openxmlformats.org/officeDocument/2006/relationships/hyperlink" Target="mailto:obslugaprasowa@stat.gov.pl" TargetMode="External"/><Relationship Id="rId36" Type="http://schemas.openxmlformats.org/officeDocument/2006/relationships/hyperlink" Target="https://stat.gov.pl/obszary-tematyczne/inne-opracowania/informacje-o-sytuacji-spoleczno-gospodarczej/biuletyn-statystyczny-nr-122025,4,169.html" TargetMode="External"/><Relationship Id="rId10" Type="http://schemas.openxmlformats.org/officeDocument/2006/relationships/endnotes" Target="endnotes.xml"/><Relationship Id="rId19" Type="http://schemas.openxmlformats.org/officeDocument/2006/relationships/chart" Target="charts/chart5.xml"/><Relationship Id="rId31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8.xml"/><Relationship Id="rId27" Type="http://schemas.openxmlformats.org/officeDocument/2006/relationships/footer" Target="footer4.xml"/><Relationship Id="rId30" Type="http://schemas.openxmlformats.org/officeDocument/2006/relationships/image" Target="media/image5.png"/><Relationship Id="rId35" Type="http://schemas.openxmlformats.org/officeDocument/2006/relationships/hyperlink" Target="https://stat.gov.pl/obszary-tematyczne/koniunktura/koniunktura/koniunktura-gospodarcza-styczen-2026-r-,3,158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header" Target="header2.xml"/><Relationship Id="rId25" Type="http://schemas.openxmlformats.org/officeDocument/2006/relationships/footer" Target="footer3.xml"/><Relationship Id="rId33" Type="http://schemas.openxmlformats.org/officeDocument/2006/relationships/image" Target="media/image8.png"/><Relationship Id="rId38" Type="http://schemas.openxmlformats.org/officeDocument/2006/relationships/hyperlink" Target="https://dbw.stat.gov.pl/dashboard/25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65451059971167"/>
          <c:h val="0.69522074916354304"/>
        </c:manualLayout>
      </c:layout>
      <c:barChart>
        <c:barDir val="col"/>
        <c:grouping val="clustered"/>
        <c:varyColors val="0"/>
        <c:ser>
          <c:idx val="6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Arkusz1!$C$2:$C$61</c:f>
              <c:numCache>
                <c:formatCode>General</c:formatCode>
                <c:ptCount val="38"/>
                <c:pt idx="0">
                  <c:v>-38.1</c:v>
                </c:pt>
                <c:pt idx="1">
                  <c:v>-36</c:v>
                </c:pt>
                <c:pt idx="2">
                  <c:v>-35.6</c:v>
                </c:pt>
                <c:pt idx="3">
                  <c:v>-32.200000000000003</c:v>
                </c:pt>
                <c:pt idx="4">
                  <c:v>-29.9</c:v>
                </c:pt>
                <c:pt idx="5">
                  <c:v>-28.2</c:v>
                </c:pt>
                <c:pt idx="6">
                  <c:v>-24.9</c:v>
                </c:pt>
                <c:pt idx="7">
                  <c:v>-22.3</c:v>
                </c:pt>
                <c:pt idx="8">
                  <c:v>-20.3</c:v>
                </c:pt>
                <c:pt idx="9">
                  <c:v>-17.899999999999999</c:v>
                </c:pt>
                <c:pt idx="10">
                  <c:v>-15.1</c:v>
                </c:pt>
                <c:pt idx="11">
                  <c:v>-15.2</c:v>
                </c:pt>
                <c:pt idx="12">
                  <c:v>-12.6</c:v>
                </c:pt>
                <c:pt idx="13">
                  <c:v>-12.6</c:v>
                </c:pt>
                <c:pt idx="14">
                  <c:v>-12.3</c:v>
                </c:pt>
                <c:pt idx="15">
                  <c:v>-11.5</c:v>
                </c:pt>
                <c:pt idx="16">
                  <c:v>-13.8</c:v>
                </c:pt>
                <c:pt idx="17">
                  <c:v>-12</c:v>
                </c:pt>
                <c:pt idx="18">
                  <c:v>-14</c:v>
                </c:pt>
                <c:pt idx="19">
                  <c:v>-15.9</c:v>
                </c:pt>
                <c:pt idx="20">
                  <c:v>-13.9</c:v>
                </c:pt>
                <c:pt idx="21">
                  <c:v>-15.8</c:v>
                </c:pt>
                <c:pt idx="22">
                  <c:v>-17.100000000000001</c:v>
                </c:pt>
                <c:pt idx="23">
                  <c:v>-16.7</c:v>
                </c:pt>
                <c:pt idx="24">
                  <c:v>-15.1</c:v>
                </c:pt>
                <c:pt idx="25">
                  <c:v>-14.8</c:v>
                </c:pt>
                <c:pt idx="26">
                  <c:v>-15.2</c:v>
                </c:pt>
                <c:pt idx="27">
                  <c:v>-16.5</c:v>
                </c:pt>
                <c:pt idx="28">
                  <c:v>-14.5</c:v>
                </c:pt>
                <c:pt idx="29">
                  <c:v>-9.3000000000000007</c:v>
                </c:pt>
                <c:pt idx="30">
                  <c:v>-14</c:v>
                </c:pt>
                <c:pt idx="31">
                  <c:v>-12.1</c:v>
                </c:pt>
                <c:pt idx="32">
                  <c:v>-8.3000000000000007</c:v>
                </c:pt>
                <c:pt idx="33">
                  <c:v>-10.9</c:v>
                </c:pt>
                <c:pt idx="34">
                  <c:v>-9.9</c:v>
                </c:pt>
                <c:pt idx="35">
                  <c:v>-9.9</c:v>
                </c:pt>
                <c:pt idx="36">
                  <c:v>-9.6</c:v>
                </c:pt>
                <c:pt idx="37">
                  <c:v>-9.1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EB1-47A5-BCA0-F8F6FD2DE8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75186160"/>
        <c:axId val="-875184528"/>
      </c:barChart>
      <c:lineChart>
        <c:grouping val="standard"/>
        <c:varyColors val="0"/>
        <c:ser>
          <c:idx val="2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Arkusz1!$D$2:$D$61</c:f>
              <c:numCache>
                <c:formatCode>General</c:formatCode>
                <c:ptCount val="38"/>
                <c:pt idx="0">
                  <c:v>-28.1</c:v>
                </c:pt>
                <c:pt idx="1">
                  <c:v>-28.6</c:v>
                </c:pt>
                <c:pt idx="2">
                  <c:v>-29.9</c:v>
                </c:pt>
                <c:pt idx="3">
                  <c:v>-26.9</c:v>
                </c:pt>
                <c:pt idx="4">
                  <c:v>-24.2</c:v>
                </c:pt>
                <c:pt idx="5">
                  <c:v>-24.3</c:v>
                </c:pt>
                <c:pt idx="6">
                  <c:v>-18.2</c:v>
                </c:pt>
                <c:pt idx="7">
                  <c:v>-18.5</c:v>
                </c:pt>
                <c:pt idx="8">
                  <c:v>-15.9</c:v>
                </c:pt>
                <c:pt idx="9">
                  <c:v>-11.9</c:v>
                </c:pt>
                <c:pt idx="10">
                  <c:v>-11.7</c:v>
                </c:pt>
                <c:pt idx="11">
                  <c:v>-12.7</c:v>
                </c:pt>
                <c:pt idx="12">
                  <c:v>-10.3</c:v>
                </c:pt>
                <c:pt idx="13">
                  <c:v>-9.6999999999999993</c:v>
                </c:pt>
                <c:pt idx="14">
                  <c:v>-8.1999999999999993</c:v>
                </c:pt>
                <c:pt idx="15">
                  <c:v>-6.4</c:v>
                </c:pt>
                <c:pt idx="16">
                  <c:v>-6.8</c:v>
                </c:pt>
                <c:pt idx="17">
                  <c:v>-5.8</c:v>
                </c:pt>
                <c:pt idx="18">
                  <c:v>-4.0999999999999996</c:v>
                </c:pt>
                <c:pt idx="19">
                  <c:v>-8.5</c:v>
                </c:pt>
                <c:pt idx="20">
                  <c:v>-7.6</c:v>
                </c:pt>
                <c:pt idx="21">
                  <c:v>-8.1999999999999993</c:v>
                </c:pt>
                <c:pt idx="22">
                  <c:v>-7.8</c:v>
                </c:pt>
                <c:pt idx="23">
                  <c:v>-9.9</c:v>
                </c:pt>
                <c:pt idx="24">
                  <c:v>-7</c:v>
                </c:pt>
                <c:pt idx="25">
                  <c:v>-7.8</c:v>
                </c:pt>
                <c:pt idx="26">
                  <c:v>-10.4</c:v>
                </c:pt>
                <c:pt idx="27">
                  <c:v>-9.3000000000000007</c:v>
                </c:pt>
                <c:pt idx="28">
                  <c:v>-8.9</c:v>
                </c:pt>
                <c:pt idx="29">
                  <c:v>-5.5</c:v>
                </c:pt>
                <c:pt idx="30">
                  <c:v>-8.1999999999999993</c:v>
                </c:pt>
                <c:pt idx="31">
                  <c:v>-9.5</c:v>
                </c:pt>
                <c:pt idx="32">
                  <c:v>-3.2</c:v>
                </c:pt>
                <c:pt idx="33">
                  <c:v>-5.3</c:v>
                </c:pt>
                <c:pt idx="34">
                  <c:v>-7.3</c:v>
                </c:pt>
                <c:pt idx="35">
                  <c:v>-5.2</c:v>
                </c:pt>
                <c:pt idx="36">
                  <c:v>-5.4</c:v>
                </c:pt>
                <c:pt idx="37">
                  <c:v>-5.5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8EB1-47A5-BCA0-F8F6FD2DE8F5}"/>
            </c:ext>
          </c:extLst>
        </c:ser>
        <c:ser>
          <c:idx val="4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Arkusz1!$E$2:$E$61</c:f>
              <c:numCache>
                <c:formatCode>General</c:formatCode>
                <c:ptCount val="38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  <c:pt idx="37">
                  <c:v>-2.4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8EB1-47A5-BCA0-F8F6FD2DE8F5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solidFill>
                  <a:srgbClr val="008542">
                    <a:alpha val="97000"/>
                  </a:srgbClr>
                </a:solidFill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Arkusz1!$F$2:$F$61</c:f>
              <c:numCache>
                <c:formatCode>General</c:formatCode>
                <c:ptCount val="38"/>
                <c:pt idx="0">
                  <c:v>-57.2</c:v>
                </c:pt>
                <c:pt idx="1">
                  <c:v>-54.2</c:v>
                </c:pt>
                <c:pt idx="2">
                  <c:v>-54.2</c:v>
                </c:pt>
                <c:pt idx="3">
                  <c:v>-52.3</c:v>
                </c:pt>
                <c:pt idx="4">
                  <c:v>-48.5</c:v>
                </c:pt>
                <c:pt idx="5">
                  <c:v>-46</c:v>
                </c:pt>
                <c:pt idx="6">
                  <c:v>-43.7</c:v>
                </c:pt>
                <c:pt idx="7">
                  <c:v>-39.9</c:v>
                </c:pt>
                <c:pt idx="8">
                  <c:v>-37</c:v>
                </c:pt>
                <c:pt idx="9">
                  <c:v>-33.4</c:v>
                </c:pt>
                <c:pt idx="10">
                  <c:v>-29.2</c:v>
                </c:pt>
                <c:pt idx="11">
                  <c:v>-30.5</c:v>
                </c:pt>
                <c:pt idx="12">
                  <c:v>-27</c:v>
                </c:pt>
                <c:pt idx="13">
                  <c:v>-25.7</c:v>
                </c:pt>
                <c:pt idx="14">
                  <c:v>-26.9</c:v>
                </c:pt>
                <c:pt idx="15">
                  <c:v>-21.4</c:v>
                </c:pt>
                <c:pt idx="16">
                  <c:v>-24.8</c:v>
                </c:pt>
                <c:pt idx="17">
                  <c:v>-21.2</c:v>
                </c:pt>
                <c:pt idx="18">
                  <c:v>-25</c:v>
                </c:pt>
                <c:pt idx="19">
                  <c:v>-26.5</c:v>
                </c:pt>
                <c:pt idx="20">
                  <c:v>-23.7</c:v>
                </c:pt>
                <c:pt idx="21">
                  <c:v>-28.7</c:v>
                </c:pt>
                <c:pt idx="22">
                  <c:v>-30.8</c:v>
                </c:pt>
                <c:pt idx="23">
                  <c:v>-29.4</c:v>
                </c:pt>
                <c:pt idx="24">
                  <c:v>-27.7</c:v>
                </c:pt>
                <c:pt idx="25">
                  <c:v>-27.9</c:v>
                </c:pt>
                <c:pt idx="26">
                  <c:v>-29</c:v>
                </c:pt>
                <c:pt idx="27">
                  <c:v>-30.8</c:v>
                </c:pt>
                <c:pt idx="28">
                  <c:v>-29.3</c:v>
                </c:pt>
                <c:pt idx="29">
                  <c:v>-21.4</c:v>
                </c:pt>
                <c:pt idx="30">
                  <c:v>-27.6</c:v>
                </c:pt>
                <c:pt idx="31">
                  <c:v>-25.2</c:v>
                </c:pt>
                <c:pt idx="32">
                  <c:v>-19.3</c:v>
                </c:pt>
                <c:pt idx="33">
                  <c:v>-24.2</c:v>
                </c:pt>
                <c:pt idx="34">
                  <c:v>-22.8</c:v>
                </c:pt>
                <c:pt idx="35">
                  <c:v>-20.6</c:v>
                </c:pt>
                <c:pt idx="36">
                  <c:v>-22.1</c:v>
                </c:pt>
                <c:pt idx="37">
                  <c:v>-19.600000000000001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681-4C43-9688-399D2A5F1223}"/>
            </c:ext>
          </c:extLst>
        </c:ser>
        <c:ser>
          <c:idx val="0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solidFill>
                  <a:srgbClr val="6677AD"/>
                </a:solidFill>
              </a:ln>
              <a:effectLst/>
            </c:spPr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Arkusz1!$G$2:$G$61</c:f>
              <c:numCache>
                <c:formatCode>General</c:formatCode>
                <c:ptCount val="38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  <c:pt idx="37">
                  <c:v>-13.9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681-4C43-9688-399D2A5F1223}"/>
            </c:ext>
          </c:extLst>
        </c:ser>
        <c:ser>
          <c:idx val="5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none"/>
          </c:marker>
          <c:cat>
            <c:multiLvlStrRef>
              <c:f>Arkusz1!$A$2:$B$61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Arkusz1!$H$2:$H$61</c:f>
              <c:numCache>
                <c:formatCode>General</c:formatCode>
                <c:ptCount val="38"/>
                <c:pt idx="0">
                  <c:v>-34.4</c:v>
                </c:pt>
                <c:pt idx="1">
                  <c:v>-36.200000000000003</c:v>
                </c:pt>
                <c:pt idx="2">
                  <c:v>-37.200000000000003</c:v>
                </c:pt>
                <c:pt idx="3">
                  <c:v>-33.5</c:v>
                </c:pt>
                <c:pt idx="4">
                  <c:v>-33.299999999999997</c:v>
                </c:pt>
                <c:pt idx="5">
                  <c:v>-29.6</c:v>
                </c:pt>
                <c:pt idx="6">
                  <c:v>-27.7</c:v>
                </c:pt>
                <c:pt idx="7">
                  <c:v>-21.8</c:v>
                </c:pt>
                <c:pt idx="8">
                  <c:v>-24</c:v>
                </c:pt>
                <c:pt idx="9">
                  <c:v>-21.2</c:v>
                </c:pt>
                <c:pt idx="10">
                  <c:v>-14.2</c:v>
                </c:pt>
                <c:pt idx="11">
                  <c:v>-19.3</c:v>
                </c:pt>
                <c:pt idx="12">
                  <c:v>-16.2</c:v>
                </c:pt>
                <c:pt idx="13">
                  <c:v>-13.3</c:v>
                </c:pt>
                <c:pt idx="14">
                  <c:v>-12.9</c:v>
                </c:pt>
                <c:pt idx="15">
                  <c:v>-10.6</c:v>
                </c:pt>
                <c:pt idx="16">
                  <c:v>-14.8</c:v>
                </c:pt>
                <c:pt idx="17">
                  <c:v>-12.9</c:v>
                </c:pt>
                <c:pt idx="18">
                  <c:v>-10.199999999999999</c:v>
                </c:pt>
                <c:pt idx="19">
                  <c:v>-15.7</c:v>
                </c:pt>
                <c:pt idx="20">
                  <c:v>-13.4</c:v>
                </c:pt>
                <c:pt idx="21">
                  <c:v>-13.9</c:v>
                </c:pt>
                <c:pt idx="22">
                  <c:v>-15</c:v>
                </c:pt>
                <c:pt idx="23">
                  <c:v>-12.3</c:v>
                </c:pt>
                <c:pt idx="24">
                  <c:v>-13.2</c:v>
                </c:pt>
                <c:pt idx="25">
                  <c:v>-9.8000000000000007</c:v>
                </c:pt>
                <c:pt idx="26">
                  <c:v>-5.9</c:v>
                </c:pt>
                <c:pt idx="27">
                  <c:v>-10</c:v>
                </c:pt>
                <c:pt idx="28">
                  <c:v>-10.4</c:v>
                </c:pt>
                <c:pt idx="29">
                  <c:v>-3.9</c:v>
                </c:pt>
                <c:pt idx="30">
                  <c:v>-10.7</c:v>
                </c:pt>
                <c:pt idx="31">
                  <c:v>-8.4</c:v>
                </c:pt>
                <c:pt idx="32">
                  <c:v>-5.3</c:v>
                </c:pt>
                <c:pt idx="33">
                  <c:v>-5</c:v>
                </c:pt>
                <c:pt idx="34">
                  <c:v>-2.6</c:v>
                </c:pt>
                <c:pt idx="35">
                  <c:v>-2.9</c:v>
                </c:pt>
                <c:pt idx="36">
                  <c:v>-1</c:v>
                </c:pt>
                <c:pt idx="37">
                  <c:v>-4.2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681-4C43-9688-399D2A5F12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75186160"/>
        <c:axId val="-875184528"/>
      </c:lineChart>
      <c:catAx>
        <c:axId val="-875186160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184528"/>
        <c:crossesAt val="0"/>
        <c:auto val="1"/>
        <c:lblAlgn val="ctr"/>
        <c:lblOffset val="100"/>
        <c:tickLblSkip val="1"/>
        <c:noMultiLvlLbl val="0"/>
      </c:catAx>
      <c:valAx>
        <c:axId val="-8751845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186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3178335136222992"/>
          <c:w val="0.9993317774660837"/>
          <c:h val="0.168216586563043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8"/>
          <c:w val="0.91936996161087892"/>
          <c:h val="0.59331270756533183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BWUK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-37.5</c:v>
                </c:pt>
                <c:pt idx="1">
                  <c:v>-35.799999999999997</c:v>
                </c:pt>
                <c:pt idx="2">
                  <c:v>-31.8</c:v>
                </c:pt>
                <c:pt idx="3" formatCode="0.0">
                  <c:v>-22.1</c:v>
                </c:pt>
                <c:pt idx="4" formatCode="0.0">
                  <c:v>-14.9</c:v>
                </c:pt>
                <c:pt idx="5" formatCode="0.0">
                  <c:v>-7.1</c:v>
                </c:pt>
                <c:pt idx="6" formatCode="0.0">
                  <c:v>-8</c:v>
                </c:pt>
                <c:pt idx="7" formatCode="0.0">
                  <c:v>-22.3</c:v>
                </c:pt>
                <c:pt idx="8" formatCode="0.0">
                  <c:v>-16.899999999999999</c:v>
                </c:pt>
                <c:pt idx="9" formatCode="0.0">
                  <c:v>-25</c:v>
                </c:pt>
                <c:pt idx="10" formatCode="0.0">
                  <c:v>-29.5</c:v>
                </c:pt>
                <c:pt idx="11" formatCode="0.0">
                  <c:v>-26.7</c:v>
                </c:pt>
                <c:pt idx="12" formatCode="0.0">
                  <c:v>-17</c:v>
                </c:pt>
                <c:pt idx="13" formatCode="0.0">
                  <c:v>-10.9</c:v>
                </c:pt>
                <c:pt idx="14" formatCode="0.0">
                  <c:v>-5.2</c:v>
                </c:pt>
                <c:pt idx="15" formatCode="0.0">
                  <c:v>2.4</c:v>
                </c:pt>
                <c:pt idx="16" formatCode="0.0">
                  <c:v>5.7</c:v>
                </c:pt>
                <c:pt idx="17" formatCode="0.0">
                  <c:v>7.7</c:v>
                </c:pt>
                <c:pt idx="18" formatCode="0.0">
                  <c:v>-16.399999999999999</c:v>
                </c:pt>
                <c:pt idx="19" formatCode="0.0">
                  <c:v>-19.600000000000001</c:v>
                </c:pt>
                <c:pt idx="20" formatCode="0.0">
                  <c:v>-39.799999999999997</c:v>
                </c:pt>
                <c:pt idx="21" formatCode="0.0">
                  <c:v>-26.3</c:v>
                </c:pt>
                <c:pt idx="22" formatCode="0.0">
                  <c:v>-14</c:v>
                </c:pt>
                <c:pt idx="23" formatCode="0.0">
                  <c:v>-12.5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864853616"/>
        <c:axId val="-864856336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Zmiana syt. gosp. dom. w ostatnich 12 miesiącach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-39.6</c:v>
                </c:pt>
                <c:pt idx="1">
                  <c:v>-38.1</c:v>
                </c:pt>
                <c:pt idx="2">
                  <c:v>-33.1</c:v>
                </c:pt>
                <c:pt idx="3" formatCode="0.0">
                  <c:v>-27</c:v>
                </c:pt>
                <c:pt idx="4" formatCode="0.0">
                  <c:v>-18.2</c:v>
                </c:pt>
                <c:pt idx="5" formatCode="0.0">
                  <c:v>-10.9</c:v>
                </c:pt>
                <c:pt idx="6" formatCode="0.0">
                  <c:v>-10.6</c:v>
                </c:pt>
                <c:pt idx="7" formatCode="0.0">
                  <c:v>-18.100000000000001</c:v>
                </c:pt>
                <c:pt idx="8" formatCode="0.0">
                  <c:v>-17.2</c:v>
                </c:pt>
                <c:pt idx="9" formatCode="0.0">
                  <c:v>-22.4</c:v>
                </c:pt>
                <c:pt idx="10" formatCode="0.0">
                  <c:v>-25.4</c:v>
                </c:pt>
                <c:pt idx="11" formatCode="0.0">
                  <c:v>-21.9</c:v>
                </c:pt>
                <c:pt idx="12" formatCode="0.0">
                  <c:v>-15.7</c:v>
                </c:pt>
                <c:pt idx="13" formatCode="0.0">
                  <c:v>-10.7</c:v>
                </c:pt>
                <c:pt idx="14" formatCode="0.0">
                  <c:v>-3.9</c:v>
                </c:pt>
                <c:pt idx="15" formatCode="0.0">
                  <c:v>0.1</c:v>
                </c:pt>
                <c:pt idx="16" formatCode="0.0">
                  <c:v>0.6</c:v>
                </c:pt>
                <c:pt idx="17" formatCode="0.0">
                  <c:v>4.8</c:v>
                </c:pt>
                <c:pt idx="18" formatCode="0.0">
                  <c:v>-6.5</c:v>
                </c:pt>
                <c:pt idx="19" formatCode="0.0">
                  <c:v>-10.3</c:v>
                </c:pt>
                <c:pt idx="20" formatCode="0.0">
                  <c:v>-26.4</c:v>
                </c:pt>
                <c:pt idx="21" formatCode="0.0">
                  <c:v>-20.9</c:v>
                </c:pt>
                <c:pt idx="22" formatCode="0.0">
                  <c:v>-7.8</c:v>
                </c:pt>
                <c:pt idx="23" formatCode="0.0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F2-498E-B669-1117FC4FE837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F2-498E-B669-1117FC4FE837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Zmiana syt. kraju w ostatnich 12 miesiącach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-52.9</c:v>
                </c:pt>
                <c:pt idx="1">
                  <c:v>-51.7</c:v>
                </c:pt>
                <c:pt idx="2">
                  <c:v>-49.5</c:v>
                </c:pt>
                <c:pt idx="3" formatCode="0.0">
                  <c:v>-38.5</c:v>
                </c:pt>
                <c:pt idx="4" formatCode="0.0">
                  <c:v>-26.2</c:v>
                </c:pt>
                <c:pt idx="5" formatCode="0.0">
                  <c:v>-17.7</c:v>
                </c:pt>
                <c:pt idx="6" formatCode="0.0">
                  <c:v>-16.600000000000001</c:v>
                </c:pt>
                <c:pt idx="7" formatCode="0.0">
                  <c:v>-40</c:v>
                </c:pt>
                <c:pt idx="8" formatCode="0.0">
                  <c:v>-31.2</c:v>
                </c:pt>
                <c:pt idx="9" formatCode="0.0">
                  <c:v>-41.5</c:v>
                </c:pt>
                <c:pt idx="10" formatCode="0.0">
                  <c:v>-46.5</c:v>
                </c:pt>
                <c:pt idx="11" formatCode="0.0">
                  <c:v>-45.2</c:v>
                </c:pt>
                <c:pt idx="12" formatCode="0.0">
                  <c:v>-29.9</c:v>
                </c:pt>
                <c:pt idx="13" formatCode="0.0">
                  <c:v>-21.5</c:v>
                </c:pt>
                <c:pt idx="14" formatCode="0.0">
                  <c:v>-11</c:v>
                </c:pt>
                <c:pt idx="15" formatCode="0.0">
                  <c:v>1.8</c:v>
                </c:pt>
                <c:pt idx="16" formatCode="0.0">
                  <c:v>8.6999999999999993</c:v>
                </c:pt>
                <c:pt idx="17" formatCode="0.0">
                  <c:v>9.6999999999999993</c:v>
                </c:pt>
                <c:pt idx="18" formatCode="0.0">
                  <c:v>-24.9</c:v>
                </c:pt>
                <c:pt idx="19" formatCode="0.0">
                  <c:v>-38.4</c:v>
                </c:pt>
                <c:pt idx="20" formatCode="0.0">
                  <c:v>-56.2</c:v>
                </c:pt>
                <c:pt idx="21" formatCode="0.0">
                  <c:v>-43.8</c:v>
                </c:pt>
                <c:pt idx="22" formatCode="0.0">
                  <c:v>-25.9</c:v>
                </c:pt>
                <c:pt idx="23" formatCode="0.0">
                  <c:v>-25.5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F2-498E-B669-1117FC4FE837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F2-498E-B669-1117FC4FE837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Obecne dokonyw. ważnych zakupów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0.0_)</c:formatCode>
                <c:ptCount val="24"/>
                <c:pt idx="0">
                  <c:v>-32.1</c:v>
                </c:pt>
                <c:pt idx="1">
                  <c:v>-29.4</c:v>
                </c:pt>
                <c:pt idx="2">
                  <c:v>-23.3</c:v>
                </c:pt>
                <c:pt idx="3" formatCode="0.0">
                  <c:v>-16.399999999999999</c:v>
                </c:pt>
                <c:pt idx="4" formatCode="0.0">
                  <c:v>-11.1</c:v>
                </c:pt>
                <c:pt idx="5" formatCode="0.0">
                  <c:v>1.3</c:v>
                </c:pt>
                <c:pt idx="6" formatCode="0.0">
                  <c:v>1.2</c:v>
                </c:pt>
                <c:pt idx="7" formatCode="0.0">
                  <c:v>-16.100000000000001</c:v>
                </c:pt>
                <c:pt idx="8" formatCode="0.0">
                  <c:v>-9.1999999999999993</c:v>
                </c:pt>
                <c:pt idx="9" formatCode="0.0">
                  <c:v>-15.9</c:v>
                </c:pt>
                <c:pt idx="10" formatCode="0.0">
                  <c:v>-19.3</c:v>
                </c:pt>
                <c:pt idx="11" formatCode="0.0">
                  <c:v>-21.6</c:v>
                </c:pt>
                <c:pt idx="12" formatCode="0.0">
                  <c:v>-13.7</c:v>
                </c:pt>
                <c:pt idx="13" formatCode="0.0">
                  <c:v>-8.1999999999999993</c:v>
                </c:pt>
                <c:pt idx="14" formatCode="0.0">
                  <c:v>-2.5</c:v>
                </c:pt>
                <c:pt idx="15" formatCode="0.0">
                  <c:v>9.1999999999999993</c:v>
                </c:pt>
                <c:pt idx="16" formatCode="General">
                  <c:v>12.8</c:v>
                </c:pt>
                <c:pt idx="17" formatCode="General">
                  <c:v>16.399999999999999</c:v>
                </c:pt>
                <c:pt idx="18" formatCode="General">
                  <c:v>-13.4</c:v>
                </c:pt>
                <c:pt idx="19" formatCode="General">
                  <c:v>-13.3</c:v>
                </c:pt>
                <c:pt idx="20" formatCode="General">
                  <c:v>-34.9</c:v>
                </c:pt>
                <c:pt idx="21" formatCode="General">
                  <c:v>-27.7</c:v>
                </c:pt>
                <c:pt idx="22" formatCode="General">
                  <c:v>-13.4</c:v>
                </c:pt>
                <c:pt idx="23" formatCode="General">
                  <c:v>-7.3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F2-498E-B669-1117FC4FE8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864853616"/>
        <c:axId val="-864856336"/>
      </c:lineChart>
      <c:catAx>
        <c:axId val="-864853616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64856336"/>
        <c:crossesAt val="0"/>
        <c:auto val="0"/>
        <c:lblAlgn val="ctr"/>
        <c:lblOffset val="100"/>
        <c:tickLblSkip val="1"/>
        <c:noMultiLvlLbl val="0"/>
      </c:catAx>
      <c:valAx>
        <c:axId val="-864856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648536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93317774660837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E-2"/>
          <c:w val="0.91673279590516044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38"/>
                <c:lvl>
                  <c:pt idx="0">
                    <c:v>II</c:v>
                  </c:pt>
                  <c:pt idx="1">
                    <c:v>III</c:v>
                  </c:pt>
                  <c:pt idx="2">
                    <c:v>IV</c:v>
                  </c:pt>
                  <c:pt idx="3">
                    <c:v>V</c:v>
                  </c:pt>
                  <c:pt idx="4">
                    <c:v>VI</c:v>
                  </c:pt>
                  <c:pt idx="5">
                    <c:v>VII</c:v>
                  </c:pt>
                  <c:pt idx="6">
                    <c:v>VIII</c:v>
                  </c:pt>
                  <c:pt idx="7">
                    <c:v>IX</c:v>
                  </c:pt>
                  <c:pt idx="8">
                    <c:v>X</c:v>
                  </c:pt>
                  <c:pt idx="9">
                    <c:v>XI</c:v>
                  </c:pt>
                  <c:pt idx="10">
                    <c:v>XII</c:v>
                  </c:pt>
                  <c:pt idx="11">
                    <c:v>I</c:v>
                  </c:pt>
                  <c:pt idx="12">
                    <c:v>II</c:v>
                  </c:pt>
                  <c:pt idx="13">
                    <c:v>III</c:v>
                  </c:pt>
                  <c:pt idx="14">
                    <c:v>IV</c:v>
                  </c:pt>
                  <c:pt idx="15">
                    <c:v>V</c:v>
                  </c:pt>
                  <c:pt idx="16">
                    <c:v>VI</c:v>
                  </c:pt>
                  <c:pt idx="17">
                    <c:v>VII</c:v>
                  </c:pt>
                  <c:pt idx="18">
                    <c:v>VIII</c:v>
                  </c:pt>
                  <c:pt idx="19">
                    <c:v>IX</c:v>
                  </c:pt>
                  <c:pt idx="20">
                    <c:v>X</c:v>
                  </c:pt>
                  <c:pt idx="21">
                    <c:v>XI</c:v>
                  </c:pt>
                  <c:pt idx="22">
                    <c:v>XII</c:v>
                  </c:pt>
                  <c:pt idx="23">
                    <c:v>I</c:v>
                  </c:pt>
                  <c:pt idx="24">
                    <c:v>II</c:v>
                  </c:pt>
                  <c:pt idx="25">
                    <c:v>III</c:v>
                  </c:pt>
                  <c:pt idx="26">
                    <c:v>IV</c:v>
                  </c:pt>
                  <c:pt idx="27">
                    <c:v>V</c:v>
                  </c:pt>
                  <c:pt idx="28">
                    <c:v>VI</c:v>
                  </c:pt>
                  <c:pt idx="29">
                    <c:v>VII</c:v>
                  </c:pt>
                  <c:pt idx="30">
                    <c:v>VIII</c:v>
                  </c:pt>
                  <c:pt idx="31">
                    <c:v>IX</c:v>
                  </c:pt>
                  <c:pt idx="32">
                    <c:v>X</c:v>
                  </c:pt>
                  <c:pt idx="33">
                    <c:v>XI</c:v>
                  </c:pt>
                  <c:pt idx="34">
                    <c:v>XII</c:v>
                  </c:pt>
                  <c:pt idx="35">
                    <c:v>I</c:v>
                  </c:pt>
                  <c:pt idx="36">
                    <c:v>II</c:v>
                  </c:pt>
                  <c:pt idx="37">
                    <c:v>III</c:v>
                  </c:pt>
                </c:lvl>
                <c:lvl>
                  <c:pt idx="11">
                    <c:v>2024</c:v>
                  </c:pt>
                  <c:pt idx="23">
                    <c:v>2025</c:v>
                  </c:pt>
                  <c:pt idx="35">
                    <c:v>2026</c:v>
                  </c:pt>
                </c:lvl>
              </c:multiLvlStrCache>
              <c:extLst/>
            </c:multiLvlStrRef>
          </c:cat>
          <c:val>
            <c:numRef>
              <c:f>Arkusz1!$C$1:$C$61</c:f>
              <c:numCache>
                <c:formatCode>0.0</c:formatCode>
                <c:ptCount val="38"/>
                <c:pt idx="0">
                  <c:v>-27.6</c:v>
                </c:pt>
                <c:pt idx="1">
                  <c:v>-25.3</c:v>
                </c:pt>
                <c:pt idx="2">
                  <c:v>-22.6</c:v>
                </c:pt>
                <c:pt idx="3">
                  <c:v>-19.7</c:v>
                </c:pt>
                <c:pt idx="4">
                  <c:v>-15.3</c:v>
                </c:pt>
                <c:pt idx="5">
                  <c:v>-14.8</c:v>
                </c:pt>
                <c:pt idx="6">
                  <c:v>-10.9</c:v>
                </c:pt>
                <c:pt idx="7">
                  <c:v>-10.5</c:v>
                </c:pt>
                <c:pt idx="8">
                  <c:v>-9.4</c:v>
                </c:pt>
                <c:pt idx="9">
                  <c:v>-8.1</c:v>
                </c:pt>
                <c:pt idx="10">
                  <c:v>-7.4</c:v>
                </c:pt>
                <c:pt idx="11">
                  <c:v>-6.4</c:v>
                </c:pt>
                <c:pt idx="12">
                  <c:v>-3.8</c:v>
                </c:pt>
                <c:pt idx="13">
                  <c:v>-5.3</c:v>
                </c:pt>
                <c:pt idx="14">
                  <c:v>-5.2</c:v>
                </c:pt>
                <c:pt idx="15">
                  <c:v>-6.8</c:v>
                </c:pt>
                <c:pt idx="16">
                  <c:v>-8.1999999999999993</c:v>
                </c:pt>
                <c:pt idx="17">
                  <c:v>-8.3000000000000007</c:v>
                </c:pt>
                <c:pt idx="18">
                  <c:v>-11.6</c:v>
                </c:pt>
                <c:pt idx="19">
                  <c:v>-10.3</c:v>
                </c:pt>
                <c:pt idx="20">
                  <c:v>-9.6999999999999993</c:v>
                </c:pt>
                <c:pt idx="21">
                  <c:v>-11.6</c:v>
                </c:pt>
                <c:pt idx="22">
                  <c:v>-11.6</c:v>
                </c:pt>
                <c:pt idx="23">
                  <c:v>-11.5</c:v>
                </c:pt>
                <c:pt idx="24">
                  <c:v>-9.9</c:v>
                </c:pt>
                <c:pt idx="25">
                  <c:v>-10.8</c:v>
                </c:pt>
                <c:pt idx="26">
                  <c:v>-9.8000000000000007</c:v>
                </c:pt>
                <c:pt idx="27">
                  <c:v>-11.8</c:v>
                </c:pt>
                <c:pt idx="28">
                  <c:v>-8.9</c:v>
                </c:pt>
                <c:pt idx="29">
                  <c:v>-4.5999999999999996</c:v>
                </c:pt>
                <c:pt idx="30">
                  <c:v>-7.7</c:v>
                </c:pt>
                <c:pt idx="31">
                  <c:v>-6.3</c:v>
                </c:pt>
                <c:pt idx="32">
                  <c:v>-4.3</c:v>
                </c:pt>
                <c:pt idx="33">
                  <c:v>-6.6</c:v>
                </c:pt>
                <c:pt idx="34">
                  <c:v>-7.5</c:v>
                </c:pt>
                <c:pt idx="35">
                  <c:v>-7</c:v>
                </c:pt>
                <c:pt idx="36">
                  <c:v>-6.7</c:v>
                </c:pt>
                <c:pt idx="37">
                  <c:v>-7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08129104"/>
        <c:axId val="-908128560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Arkusz1!$D$1:$D$61</c:f>
              <c:numCache>
                <c:formatCode>0.0</c:formatCode>
                <c:ptCount val="38"/>
                <c:pt idx="0">
                  <c:v>-27.3</c:v>
                </c:pt>
                <c:pt idx="1">
                  <c:v>-23.2</c:v>
                </c:pt>
                <c:pt idx="2">
                  <c:v>-20.3</c:v>
                </c:pt>
                <c:pt idx="3">
                  <c:v>-17.600000000000001</c:v>
                </c:pt>
                <c:pt idx="4">
                  <c:v>-15.7</c:v>
                </c:pt>
                <c:pt idx="5">
                  <c:v>-14.5</c:v>
                </c:pt>
                <c:pt idx="6">
                  <c:v>-11.4</c:v>
                </c:pt>
                <c:pt idx="7">
                  <c:v>-10.199999999999999</c:v>
                </c:pt>
                <c:pt idx="8">
                  <c:v>-5.7</c:v>
                </c:pt>
                <c:pt idx="9">
                  <c:v>-6.9</c:v>
                </c:pt>
                <c:pt idx="10">
                  <c:v>-5.9</c:v>
                </c:pt>
                <c:pt idx="11">
                  <c:v>-3.9</c:v>
                </c:pt>
                <c:pt idx="12">
                  <c:v>-1</c:v>
                </c:pt>
                <c:pt idx="13">
                  <c:v>-3</c:v>
                </c:pt>
                <c:pt idx="14">
                  <c:v>-3.2</c:v>
                </c:pt>
                <c:pt idx="15">
                  <c:v>-5.0999999999999996</c:v>
                </c:pt>
                <c:pt idx="16">
                  <c:v>-7.8</c:v>
                </c:pt>
                <c:pt idx="17">
                  <c:v>-4.5</c:v>
                </c:pt>
                <c:pt idx="18">
                  <c:v>-10.5</c:v>
                </c:pt>
                <c:pt idx="19">
                  <c:v>-8.3000000000000007</c:v>
                </c:pt>
                <c:pt idx="20">
                  <c:v>-6.8</c:v>
                </c:pt>
                <c:pt idx="21">
                  <c:v>-8.4</c:v>
                </c:pt>
                <c:pt idx="22">
                  <c:v>-8.8000000000000007</c:v>
                </c:pt>
                <c:pt idx="23">
                  <c:v>-8.6999999999999993</c:v>
                </c:pt>
                <c:pt idx="24">
                  <c:v>-7.5</c:v>
                </c:pt>
                <c:pt idx="25">
                  <c:v>-6.8</c:v>
                </c:pt>
                <c:pt idx="26">
                  <c:v>-6.5</c:v>
                </c:pt>
                <c:pt idx="27">
                  <c:v>-8.1</c:v>
                </c:pt>
                <c:pt idx="28">
                  <c:v>-6.7</c:v>
                </c:pt>
                <c:pt idx="29">
                  <c:v>-1.2</c:v>
                </c:pt>
                <c:pt idx="30">
                  <c:v>-3.9</c:v>
                </c:pt>
                <c:pt idx="31">
                  <c:v>-2.1</c:v>
                </c:pt>
                <c:pt idx="32">
                  <c:v>-2.2999999999999998</c:v>
                </c:pt>
                <c:pt idx="33">
                  <c:v>-4</c:v>
                </c:pt>
                <c:pt idx="34">
                  <c:v>-1.9</c:v>
                </c:pt>
                <c:pt idx="35">
                  <c:v>-4</c:v>
                </c:pt>
                <c:pt idx="36">
                  <c:v>-2.8</c:v>
                </c:pt>
                <c:pt idx="37">
                  <c:v>-2.4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1A8A-4BD7-9881-15605F11A980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Arkusz1!$E$1:$E$61</c:f>
              <c:numCache>
                <c:formatCode>0.0</c:formatCode>
                <c:ptCount val="38"/>
                <c:pt idx="0">
                  <c:v>-43.5</c:v>
                </c:pt>
                <c:pt idx="1">
                  <c:v>-38</c:v>
                </c:pt>
                <c:pt idx="2">
                  <c:v>-36.200000000000003</c:v>
                </c:pt>
                <c:pt idx="3">
                  <c:v>-30.8</c:v>
                </c:pt>
                <c:pt idx="4">
                  <c:v>-27.6</c:v>
                </c:pt>
                <c:pt idx="5">
                  <c:v>-26.5</c:v>
                </c:pt>
                <c:pt idx="6">
                  <c:v>-23.6</c:v>
                </c:pt>
                <c:pt idx="7">
                  <c:v>-20.7</c:v>
                </c:pt>
                <c:pt idx="8">
                  <c:v>-18.8</c:v>
                </c:pt>
                <c:pt idx="9">
                  <c:v>-16.3</c:v>
                </c:pt>
                <c:pt idx="10">
                  <c:v>-14.6</c:v>
                </c:pt>
                <c:pt idx="11">
                  <c:v>-9.8000000000000007</c:v>
                </c:pt>
                <c:pt idx="12">
                  <c:v>-8.6999999999999993</c:v>
                </c:pt>
                <c:pt idx="13">
                  <c:v>-11.4</c:v>
                </c:pt>
                <c:pt idx="14">
                  <c:v>-10.5</c:v>
                </c:pt>
                <c:pt idx="15">
                  <c:v>-13.8</c:v>
                </c:pt>
                <c:pt idx="16">
                  <c:v>-14.6</c:v>
                </c:pt>
                <c:pt idx="17">
                  <c:v>-15.6</c:v>
                </c:pt>
                <c:pt idx="18">
                  <c:v>-20</c:v>
                </c:pt>
                <c:pt idx="19">
                  <c:v>-20.3</c:v>
                </c:pt>
                <c:pt idx="20">
                  <c:v>-18</c:v>
                </c:pt>
                <c:pt idx="21">
                  <c:v>-19.899999999999999</c:v>
                </c:pt>
                <c:pt idx="22">
                  <c:v>-23.1</c:v>
                </c:pt>
                <c:pt idx="23">
                  <c:v>-23.1</c:v>
                </c:pt>
                <c:pt idx="24">
                  <c:v>-20.100000000000001</c:v>
                </c:pt>
                <c:pt idx="25">
                  <c:v>-21.5</c:v>
                </c:pt>
                <c:pt idx="26">
                  <c:v>-24</c:v>
                </c:pt>
                <c:pt idx="27">
                  <c:v>-24.2</c:v>
                </c:pt>
                <c:pt idx="28">
                  <c:v>-17.2</c:v>
                </c:pt>
                <c:pt idx="29">
                  <c:v>-14.7</c:v>
                </c:pt>
                <c:pt idx="30">
                  <c:v>-19.8</c:v>
                </c:pt>
                <c:pt idx="31">
                  <c:v>-15.5</c:v>
                </c:pt>
                <c:pt idx="32">
                  <c:v>-11.5</c:v>
                </c:pt>
                <c:pt idx="33">
                  <c:v>-16.100000000000001</c:v>
                </c:pt>
                <c:pt idx="34">
                  <c:v>-15.2</c:v>
                </c:pt>
                <c:pt idx="35">
                  <c:v>-16.899999999999999</c:v>
                </c:pt>
                <c:pt idx="36">
                  <c:v>-16.600000000000001</c:v>
                </c:pt>
                <c:pt idx="37">
                  <c:v>-13.9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1A8A-4BD7-9881-15605F11A980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Arkusz1!$F$1:$F$61</c:f>
              <c:numCache>
                <c:formatCode>0.0</c:formatCode>
                <c:ptCount val="38"/>
                <c:pt idx="0">
                  <c:v>-27.2</c:v>
                </c:pt>
                <c:pt idx="1">
                  <c:v>-26.6</c:v>
                </c:pt>
                <c:pt idx="2">
                  <c:v>-22.7</c:v>
                </c:pt>
                <c:pt idx="3">
                  <c:v>-18</c:v>
                </c:pt>
                <c:pt idx="4">
                  <c:v>-13</c:v>
                </c:pt>
                <c:pt idx="5">
                  <c:v>-10.9</c:v>
                </c:pt>
                <c:pt idx="6">
                  <c:v>-5.7</c:v>
                </c:pt>
                <c:pt idx="7">
                  <c:v>-8.4</c:v>
                </c:pt>
                <c:pt idx="8">
                  <c:v>-9</c:v>
                </c:pt>
                <c:pt idx="9">
                  <c:v>-6.6</c:v>
                </c:pt>
                <c:pt idx="10">
                  <c:v>-11.1</c:v>
                </c:pt>
                <c:pt idx="11">
                  <c:v>-10.5</c:v>
                </c:pt>
                <c:pt idx="12">
                  <c:v>-7.7</c:v>
                </c:pt>
                <c:pt idx="13">
                  <c:v>-10</c:v>
                </c:pt>
                <c:pt idx="14">
                  <c:v>-10.4</c:v>
                </c:pt>
                <c:pt idx="15">
                  <c:v>-11.9</c:v>
                </c:pt>
                <c:pt idx="16">
                  <c:v>-15.1</c:v>
                </c:pt>
                <c:pt idx="17">
                  <c:v>-16.3</c:v>
                </c:pt>
                <c:pt idx="18">
                  <c:v>-18.899999999999999</c:v>
                </c:pt>
                <c:pt idx="19">
                  <c:v>-18.8</c:v>
                </c:pt>
                <c:pt idx="20">
                  <c:v>-20.399999999999999</c:v>
                </c:pt>
                <c:pt idx="21">
                  <c:v>-20.399999999999999</c:v>
                </c:pt>
                <c:pt idx="22">
                  <c:v>-23</c:v>
                </c:pt>
                <c:pt idx="23">
                  <c:v>-22.1</c:v>
                </c:pt>
                <c:pt idx="24">
                  <c:v>-19.3</c:v>
                </c:pt>
                <c:pt idx="25">
                  <c:v>-22.7</c:v>
                </c:pt>
                <c:pt idx="26">
                  <c:v>-20.6</c:v>
                </c:pt>
                <c:pt idx="27">
                  <c:v>-24.2</c:v>
                </c:pt>
                <c:pt idx="28">
                  <c:v>-20</c:v>
                </c:pt>
                <c:pt idx="29">
                  <c:v>-16.2</c:v>
                </c:pt>
                <c:pt idx="30">
                  <c:v>-20.2</c:v>
                </c:pt>
                <c:pt idx="31">
                  <c:v>-17.899999999999999</c:v>
                </c:pt>
                <c:pt idx="32">
                  <c:v>-16.899999999999999</c:v>
                </c:pt>
                <c:pt idx="33">
                  <c:v>-19.600000000000001</c:v>
                </c:pt>
                <c:pt idx="34">
                  <c:v>-24.3</c:v>
                </c:pt>
                <c:pt idx="35">
                  <c:v>-21.5</c:v>
                </c:pt>
                <c:pt idx="36">
                  <c:v>-23.2</c:v>
                </c:pt>
                <c:pt idx="37">
                  <c:v>-23.9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1A8A-4BD7-9881-15605F11A980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Arkusz1!$A$1:$B$61</c:f>
              <c:multiLvlStrCache>
                <c:ptCount val="38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  <c:extLst/>
            </c:multiLvlStrRef>
          </c:cat>
          <c:val>
            <c:numRef>
              <c:f>Arkusz1!$G$1:$G$61</c:f>
              <c:numCache>
                <c:formatCode>0.0</c:formatCode>
                <c:ptCount val="38"/>
                <c:pt idx="0">
                  <c:v>-12.5</c:v>
                </c:pt>
                <c:pt idx="1">
                  <c:v>-13.5</c:v>
                </c:pt>
                <c:pt idx="2">
                  <c:v>-11.2</c:v>
                </c:pt>
                <c:pt idx="3">
                  <c:v>-12.2</c:v>
                </c:pt>
                <c:pt idx="4">
                  <c:v>-4.7</c:v>
                </c:pt>
                <c:pt idx="5">
                  <c:v>-7.3</c:v>
                </c:pt>
                <c:pt idx="6">
                  <c:v>-3</c:v>
                </c:pt>
                <c:pt idx="7">
                  <c:v>-2.5</c:v>
                </c:pt>
                <c:pt idx="8">
                  <c:v>-4.0999999999999996</c:v>
                </c:pt>
                <c:pt idx="9">
                  <c:v>-2.6</c:v>
                </c:pt>
                <c:pt idx="10">
                  <c:v>2</c:v>
                </c:pt>
                <c:pt idx="11">
                  <c:v>-1.5</c:v>
                </c:pt>
                <c:pt idx="12">
                  <c:v>2.2999999999999998</c:v>
                </c:pt>
                <c:pt idx="13">
                  <c:v>3.1</c:v>
                </c:pt>
                <c:pt idx="14">
                  <c:v>3.5</c:v>
                </c:pt>
                <c:pt idx="15">
                  <c:v>3.5</c:v>
                </c:pt>
                <c:pt idx="16">
                  <c:v>4.5</c:v>
                </c:pt>
                <c:pt idx="17">
                  <c:v>3.1</c:v>
                </c:pt>
                <c:pt idx="18">
                  <c:v>2.9</c:v>
                </c:pt>
                <c:pt idx="19">
                  <c:v>6.3</c:v>
                </c:pt>
                <c:pt idx="20">
                  <c:v>6.2</c:v>
                </c:pt>
                <c:pt idx="21">
                  <c:v>2.2000000000000002</c:v>
                </c:pt>
                <c:pt idx="22">
                  <c:v>8.3000000000000007</c:v>
                </c:pt>
                <c:pt idx="23">
                  <c:v>7.8</c:v>
                </c:pt>
                <c:pt idx="24">
                  <c:v>7.4</c:v>
                </c:pt>
                <c:pt idx="25">
                  <c:v>7.7</c:v>
                </c:pt>
                <c:pt idx="26">
                  <c:v>11.7</c:v>
                </c:pt>
                <c:pt idx="27">
                  <c:v>9.1999999999999993</c:v>
                </c:pt>
                <c:pt idx="28">
                  <c:v>8.5</c:v>
                </c:pt>
                <c:pt idx="29">
                  <c:v>13.8</c:v>
                </c:pt>
                <c:pt idx="30">
                  <c:v>13</c:v>
                </c:pt>
                <c:pt idx="31">
                  <c:v>10.5</c:v>
                </c:pt>
                <c:pt idx="32">
                  <c:v>13.6</c:v>
                </c:pt>
                <c:pt idx="33">
                  <c:v>13.4</c:v>
                </c:pt>
                <c:pt idx="34">
                  <c:v>11.5</c:v>
                </c:pt>
                <c:pt idx="35">
                  <c:v>14.3</c:v>
                </c:pt>
                <c:pt idx="36">
                  <c:v>16</c:v>
                </c:pt>
                <c:pt idx="37">
                  <c:v>12.3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1A8A-4BD7-9881-15605F11A9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08129104"/>
        <c:axId val="-908128560"/>
      </c:lineChart>
      <c:catAx>
        <c:axId val="-90812910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08128560"/>
        <c:crossesAt val="0"/>
        <c:auto val="1"/>
        <c:lblAlgn val="ctr"/>
        <c:lblOffset val="100"/>
        <c:tickLblSkip val="1"/>
        <c:noMultiLvlLbl val="0"/>
      </c:catAx>
      <c:valAx>
        <c:axId val="-9081285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081291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4503937007874019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19E-2"/>
          <c:y val="3.182981166293733E-2"/>
          <c:w val="0.92505522157443221"/>
          <c:h val="0.68551983144386652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WWUK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0.0_)</c:formatCode>
                <c:ptCount val="24"/>
                <c:pt idx="0">
                  <c:v>-47.825000000000003</c:v>
                </c:pt>
                <c:pt idx="1">
                  <c:v>-44.8</c:v>
                </c:pt>
                <c:pt idx="2">
                  <c:v>-35.700000000000003</c:v>
                </c:pt>
                <c:pt idx="3" formatCode="0.0">
                  <c:v>-27.2</c:v>
                </c:pt>
                <c:pt idx="4" formatCode="0.0">
                  <c:v>-18.5</c:v>
                </c:pt>
                <c:pt idx="5" formatCode="0.0">
                  <c:v>-7.9</c:v>
                </c:pt>
                <c:pt idx="6" formatCode="0.0">
                  <c:v>-11.6</c:v>
                </c:pt>
                <c:pt idx="7" formatCode="0.0">
                  <c:v>-32.5</c:v>
                </c:pt>
                <c:pt idx="8" formatCode="0.0">
                  <c:v>-23.5</c:v>
                </c:pt>
                <c:pt idx="9" formatCode="0.0">
                  <c:v>-29.8</c:v>
                </c:pt>
                <c:pt idx="10" formatCode="0.0">
                  <c:v>-36.700000000000003</c:v>
                </c:pt>
                <c:pt idx="11" formatCode="0.0">
                  <c:v>-33.700000000000003</c:v>
                </c:pt>
                <c:pt idx="12" formatCode="0.0">
                  <c:v>-21.8</c:v>
                </c:pt>
                <c:pt idx="13" formatCode="0.0">
                  <c:v>-15.1</c:v>
                </c:pt>
                <c:pt idx="14" formatCode="0.0">
                  <c:v>-8.6</c:v>
                </c:pt>
                <c:pt idx="15" formatCode="0.0">
                  <c:v>-0.3</c:v>
                </c:pt>
                <c:pt idx="16" formatCode="0.0">
                  <c:v>2.9</c:v>
                </c:pt>
                <c:pt idx="17" formatCode="0.0">
                  <c:v>4</c:v>
                </c:pt>
                <c:pt idx="18" formatCode="0.0">
                  <c:v>-19.5</c:v>
                </c:pt>
                <c:pt idx="19" formatCode="0.0">
                  <c:v>-15</c:v>
                </c:pt>
                <c:pt idx="20" formatCode="0.0">
                  <c:v>-29.5</c:v>
                </c:pt>
                <c:pt idx="21" formatCode="0.0">
                  <c:v>-14.8</c:v>
                </c:pt>
                <c:pt idx="22" formatCode="0.0">
                  <c:v>-8.6999999999999993</c:v>
                </c:pt>
                <c:pt idx="23" formatCode="0.0">
                  <c:v>-7.9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12199392"/>
        <c:axId val="-734664176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Zmiana syt. gosp. dom. w najbliższych 12 miesiącach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0.0_)</c:formatCode>
                <c:ptCount val="24"/>
                <c:pt idx="0">
                  <c:v>-27.8</c:v>
                </c:pt>
                <c:pt idx="1">
                  <c:v>-24.5</c:v>
                </c:pt>
                <c:pt idx="2">
                  <c:v>-22.3</c:v>
                </c:pt>
                <c:pt idx="3" formatCode="0.0">
                  <c:v>-12</c:v>
                </c:pt>
                <c:pt idx="4" formatCode="0.0">
                  <c:v>-6.1</c:v>
                </c:pt>
                <c:pt idx="5" formatCode="0.0">
                  <c:v>-1.9</c:v>
                </c:pt>
                <c:pt idx="6" formatCode="0.0">
                  <c:v>-4.5</c:v>
                </c:pt>
                <c:pt idx="7" formatCode="0.0">
                  <c:v>-11.1</c:v>
                </c:pt>
                <c:pt idx="8" formatCode="0.0">
                  <c:v>-8.1999999999999993</c:v>
                </c:pt>
                <c:pt idx="9" formatCode="0.0">
                  <c:v>-14.6</c:v>
                </c:pt>
                <c:pt idx="10" formatCode="0.0">
                  <c:v>-18.5</c:v>
                </c:pt>
                <c:pt idx="11" formatCode="0.0">
                  <c:v>-13.6</c:v>
                </c:pt>
                <c:pt idx="12" formatCode="0.0">
                  <c:v>-7.3</c:v>
                </c:pt>
                <c:pt idx="13" formatCode="0.0">
                  <c:v>-2.8</c:v>
                </c:pt>
                <c:pt idx="14" formatCode="0.0">
                  <c:v>0.9</c:v>
                </c:pt>
                <c:pt idx="15" formatCode="0.0">
                  <c:v>2.8</c:v>
                </c:pt>
                <c:pt idx="16" formatCode="0.0">
                  <c:v>3.6</c:v>
                </c:pt>
                <c:pt idx="17" formatCode="0.0">
                  <c:v>6.3</c:v>
                </c:pt>
                <c:pt idx="18" formatCode="0.0">
                  <c:v>-8.4</c:v>
                </c:pt>
                <c:pt idx="19" formatCode="0.0">
                  <c:v>-8.1999999999999993</c:v>
                </c:pt>
                <c:pt idx="20" formatCode="0.0">
                  <c:v>-31.3</c:v>
                </c:pt>
                <c:pt idx="21" formatCode="0.0">
                  <c:v>-13.6</c:v>
                </c:pt>
                <c:pt idx="22" formatCode="0.0">
                  <c:v>-6.3</c:v>
                </c:pt>
                <c:pt idx="23" formatCode="0.0">
                  <c:v>-4.5999999999999996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D55-4F43-B77C-634C5FD2DC7C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Zmiana syt. kraju w najbliższych 12 miesiącach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0.0_)</c:formatCode>
                <c:ptCount val="24"/>
                <c:pt idx="0">
                  <c:v>-35.1</c:v>
                </c:pt>
                <c:pt idx="1">
                  <c:v>-35.200000000000003</c:v>
                </c:pt>
                <c:pt idx="2">
                  <c:v>-30.8</c:v>
                </c:pt>
                <c:pt idx="3" formatCode="0.0">
                  <c:v>-16.7</c:v>
                </c:pt>
                <c:pt idx="4" formatCode="0.0">
                  <c:v>-13</c:v>
                </c:pt>
                <c:pt idx="5" formatCode="0.0">
                  <c:v>-6.6</c:v>
                </c:pt>
                <c:pt idx="6" formatCode="0.0">
                  <c:v>-9.6999999999999993</c:v>
                </c:pt>
                <c:pt idx="7" formatCode="0.0">
                  <c:v>-26.5</c:v>
                </c:pt>
                <c:pt idx="8" formatCode="0.0">
                  <c:v>-18.899999999999999</c:v>
                </c:pt>
                <c:pt idx="9" formatCode="0.0">
                  <c:v>-30.8</c:v>
                </c:pt>
                <c:pt idx="10" formatCode="0.0">
                  <c:v>-38</c:v>
                </c:pt>
                <c:pt idx="11" formatCode="0.0">
                  <c:v>-31.2</c:v>
                </c:pt>
                <c:pt idx="12" formatCode="0.0">
                  <c:v>-18.399999999999999</c:v>
                </c:pt>
                <c:pt idx="13" formatCode="0.0">
                  <c:v>-11.4</c:v>
                </c:pt>
                <c:pt idx="14" formatCode="0.0">
                  <c:v>-9.4</c:v>
                </c:pt>
                <c:pt idx="15" formatCode="0.0">
                  <c:v>-1.8</c:v>
                </c:pt>
                <c:pt idx="16" formatCode="0.0">
                  <c:v>2.8</c:v>
                </c:pt>
                <c:pt idx="17" formatCode="0.0">
                  <c:v>1.2</c:v>
                </c:pt>
                <c:pt idx="18" formatCode="0.0">
                  <c:v>-29.1</c:v>
                </c:pt>
                <c:pt idx="19" formatCode="0.0">
                  <c:v>-27.5</c:v>
                </c:pt>
                <c:pt idx="20" formatCode="0.0">
                  <c:v>-50.1</c:v>
                </c:pt>
                <c:pt idx="21" formatCode="0.0">
                  <c:v>-25.5</c:v>
                </c:pt>
                <c:pt idx="22" formatCode="0.0">
                  <c:v>-16.600000000000001</c:v>
                </c:pt>
                <c:pt idx="23" formatCode="0.0">
                  <c:v>-18.100000000000001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D55-4F43-B77C-634C5FD2DC7C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Zmiana poziomu bezrobocia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0.0_)</c:formatCode>
                <c:ptCount val="24"/>
                <c:pt idx="0">
                  <c:v>-63.8</c:v>
                </c:pt>
                <c:pt idx="1">
                  <c:v>-54.1</c:v>
                </c:pt>
                <c:pt idx="2">
                  <c:v>-30.3</c:v>
                </c:pt>
                <c:pt idx="3" formatCode="0.0">
                  <c:v>-24.8</c:v>
                </c:pt>
                <c:pt idx="4" formatCode="0.0">
                  <c:v>-6.3</c:v>
                </c:pt>
                <c:pt idx="5" formatCode="0.0">
                  <c:v>17.600000000000001</c:v>
                </c:pt>
                <c:pt idx="6" formatCode="0.0">
                  <c:v>5.0999999999999996</c:v>
                </c:pt>
                <c:pt idx="7" formatCode="0.0">
                  <c:v>-54.6</c:v>
                </c:pt>
                <c:pt idx="8" formatCode="0.0">
                  <c:v>-34.4</c:v>
                </c:pt>
                <c:pt idx="9" formatCode="0.0">
                  <c:v>-37</c:v>
                </c:pt>
                <c:pt idx="10" formatCode="0.0">
                  <c:v>-53.3</c:v>
                </c:pt>
                <c:pt idx="11" formatCode="0.0">
                  <c:v>-53.7</c:v>
                </c:pt>
                <c:pt idx="12" formatCode="0.0">
                  <c:v>-31.1</c:v>
                </c:pt>
                <c:pt idx="13" formatCode="0.0">
                  <c:v>-19.7</c:v>
                </c:pt>
                <c:pt idx="14" formatCode="0.0">
                  <c:v>-7.8</c:v>
                </c:pt>
                <c:pt idx="15" formatCode="0.0">
                  <c:v>8.5</c:v>
                </c:pt>
                <c:pt idx="16" formatCode="0.0">
                  <c:v>12.6</c:v>
                </c:pt>
                <c:pt idx="17" formatCode="0.0">
                  <c:v>7.7</c:v>
                </c:pt>
                <c:pt idx="18" formatCode="0.0">
                  <c:v>-39.4</c:v>
                </c:pt>
                <c:pt idx="19" formatCode="0.0">
                  <c:v>-24.6</c:v>
                </c:pt>
                <c:pt idx="20" formatCode="0.0">
                  <c:v>-21.3</c:v>
                </c:pt>
                <c:pt idx="21" formatCode="0.0">
                  <c:v>-14.1</c:v>
                </c:pt>
                <c:pt idx="22" formatCode="0.0">
                  <c:v>-16.3</c:v>
                </c:pt>
                <c:pt idx="23" formatCode="0.0">
                  <c:v>-20.3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6D55-4F43-B77C-634C5FD2DC7C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Oszczędzanie pieniędzy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0.0_)</c:formatCode>
                <c:ptCount val="24"/>
                <c:pt idx="0">
                  <c:v>-64.599999999999994</c:v>
                </c:pt>
                <c:pt idx="1">
                  <c:v>-65.400000000000006</c:v>
                </c:pt>
                <c:pt idx="2">
                  <c:v>-58.8</c:v>
                </c:pt>
                <c:pt idx="3" formatCode="0.0">
                  <c:v>-54.6</c:v>
                </c:pt>
                <c:pt idx="4" formatCode="0.0">
                  <c:v>-48.3</c:v>
                </c:pt>
                <c:pt idx="5" formatCode="0.0">
                  <c:v>-40.700000000000003</c:v>
                </c:pt>
                <c:pt idx="6" formatCode="0.0">
                  <c:v>-37.200000000000003</c:v>
                </c:pt>
                <c:pt idx="7" formatCode="0.0">
                  <c:v>-37.1</c:v>
                </c:pt>
                <c:pt idx="8" formatCode="0.0">
                  <c:v>-32</c:v>
                </c:pt>
                <c:pt idx="9" formatCode="0.0">
                  <c:v>-36.1</c:v>
                </c:pt>
                <c:pt idx="10" formatCode="0.0">
                  <c:v>-36.9</c:v>
                </c:pt>
                <c:pt idx="11" formatCode="0.0">
                  <c:v>-36.1</c:v>
                </c:pt>
                <c:pt idx="12" formatCode="0.0">
                  <c:v>-30.5</c:v>
                </c:pt>
                <c:pt idx="13" formatCode="0.0">
                  <c:v>-26.3</c:v>
                </c:pt>
                <c:pt idx="14" formatCode="0.0">
                  <c:v>-18</c:v>
                </c:pt>
                <c:pt idx="15" formatCode="0.0">
                  <c:v>-10.6</c:v>
                </c:pt>
                <c:pt idx="16" formatCode="0.0">
                  <c:v>-7.5</c:v>
                </c:pt>
                <c:pt idx="17" formatCode="0.0">
                  <c:v>0.8</c:v>
                </c:pt>
                <c:pt idx="18" formatCode="0.0">
                  <c:v>-0.9</c:v>
                </c:pt>
                <c:pt idx="19" formatCode="0.0">
                  <c:v>0.2</c:v>
                </c:pt>
                <c:pt idx="20" formatCode="0.0">
                  <c:v>-15.4</c:v>
                </c:pt>
                <c:pt idx="21" formatCode="0.0">
                  <c:v>-6.1</c:v>
                </c:pt>
                <c:pt idx="22" formatCode="0.0">
                  <c:v>4.5</c:v>
                </c:pt>
                <c:pt idx="23" formatCode="0.0">
                  <c:v>11.2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6D55-4F43-B77C-634C5FD2DC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12199392"/>
        <c:axId val="-734664176"/>
      </c:lineChart>
      <c:catAx>
        <c:axId val="-91219939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4176"/>
        <c:crossesAt val="0"/>
        <c:auto val="0"/>
        <c:lblAlgn val="ctr"/>
        <c:lblOffset val="100"/>
        <c:tickLblSkip val="1"/>
        <c:noMultiLvlLbl val="0"/>
      </c:catAx>
      <c:valAx>
        <c:axId val="-7346641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121993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268E-4"/>
          <c:y val="0.86735319766516639"/>
          <c:w val="0.99511785645611706"/>
          <c:h val="0.1326468023348334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znaczny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10.8</c:v>
                </c:pt>
                <c:pt idx="1">
                  <c:v>12.5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umiarkowany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45.9</c:v>
                </c:pt>
                <c:pt idx="1">
                  <c:v>41.6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7F-4156-B8C2-53AE0CE34C0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żaden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43.3</c:v>
                </c:pt>
                <c:pt idx="1">
                  <c:v>45.9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C7F-4156-B8C2-53AE0CE34C09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100"/>
        <c:axId val="-734664720"/>
        <c:axId val="-734667440"/>
      </c:barChart>
      <c:valAx>
        <c:axId val="-73466744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4720"/>
        <c:crosses val="autoZero"/>
        <c:crossBetween val="between"/>
      </c:valAx>
      <c:catAx>
        <c:axId val="-73466472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7440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zdecydowanie tak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9.9169455807611249E-3"/>
                  <c:y val="-2.939884789536368E-17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605-41A7-BB84-807DD9E9011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1.5</c:v>
                </c:pt>
                <c:pt idx="1">
                  <c:v>2.6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możliwe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8.9</c:v>
                </c:pt>
                <c:pt idx="1">
                  <c:v>9.3000000000000007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C5D-4392-B729-C6FB6747070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raczej nie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28.5</c:v>
                </c:pt>
                <c:pt idx="1">
                  <c:v>30.5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C5D-4392-B729-C6FB6747070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55.6</c:v>
                </c:pt>
                <c:pt idx="1">
                  <c:v>50.8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C5D-4392-B729-C6FB67470706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nie mam zdania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Arkusz1!$G$2:$G$3</c:f>
              <c:numCache>
                <c:formatCode>0.0</c:formatCode>
                <c:ptCount val="2"/>
                <c:pt idx="0">
                  <c:v>5.5</c:v>
                </c:pt>
                <c:pt idx="1">
                  <c:v>6.8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C5D-4392-B729-C6FB674707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34670160"/>
        <c:axId val="-734666352"/>
      </c:barChart>
      <c:valAx>
        <c:axId val="-7346663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70160"/>
        <c:crosses val="autoZero"/>
        <c:crossBetween val="between"/>
      </c:valAx>
      <c:catAx>
        <c:axId val="-7346701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63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28.6</c:v>
                </c:pt>
                <c:pt idx="1">
                  <c:v>26.4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41.8</c:v>
                </c:pt>
                <c:pt idx="1">
                  <c:v>42.1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2A-4312-8B01-A592C2B18EF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23.1</c:v>
                </c:pt>
                <c:pt idx="1">
                  <c:v>24.1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22A-4312-8B01-A592C2B18EF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6.5</c:v>
                </c:pt>
                <c:pt idx="1">
                  <c:v>7.4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22A-4312-8B01-A592C2B18E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734669072"/>
        <c:axId val="-734665264"/>
      </c:barChart>
      <c:valAx>
        <c:axId val="-734665264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9072"/>
        <c:crosses val="autoZero"/>
        <c:crossBetween val="between"/>
      </c:valAx>
      <c:catAx>
        <c:axId val="-73466907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73466526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6</c:v>
                </c:pt>
                <c:pt idx="1">
                  <c:v>7.4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31.8</c:v>
                </c:pt>
                <c:pt idx="1">
                  <c:v>29.6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D9-4BFF-84F2-E1539A96785A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35.700000000000003</c:v>
                </c:pt>
                <c:pt idx="1">
                  <c:v>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D9-4BFF-84F2-E1539A96785A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Arkusz1!$F$2:$F$3</c:f>
              <c:numCache>
                <c:formatCode>0.0</c:formatCode>
                <c:ptCount val="2"/>
                <c:pt idx="0">
                  <c:v>26.5</c:v>
                </c:pt>
                <c:pt idx="1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D9-4BFF-84F2-E1539A9678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875073616"/>
        <c:axId val="-875074704"/>
      </c:barChart>
      <c:valAx>
        <c:axId val="-87507470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3616"/>
        <c:crosses val="autoZero"/>
        <c:crossBetween val="between"/>
      </c:valAx>
      <c:catAx>
        <c:axId val="-8750736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47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duże zagrożenie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Arkusz1!$C$2:$C$3</c:f>
              <c:numCache>
                <c:formatCode>0.0</c:formatCode>
                <c:ptCount val="2"/>
                <c:pt idx="0">
                  <c:v>29.6</c:v>
                </c:pt>
                <c:pt idx="1">
                  <c:v>29.4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przeciętne zagrożenie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Arkusz1!$D$2:$D$3</c:f>
              <c:numCache>
                <c:formatCode>0.0</c:formatCode>
                <c:ptCount val="2"/>
                <c:pt idx="0">
                  <c:v>41.2</c:v>
                </c:pt>
                <c:pt idx="1">
                  <c:v>37.799999999999997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501-4034-9706-4B53D5706B9E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małe zagrożenie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Arkusz1!$E$2:$E$3</c:f>
              <c:numCache>
                <c:formatCode>0.0</c:formatCode>
                <c:ptCount val="2"/>
                <c:pt idx="0">
                  <c:v>21.5</c:v>
                </c:pt>
                <c:pt idx="1">
                  <c:v>24.6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501-4034-9706-4B53D5706B9E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brak zagrożenia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 2026</c:v>
                </c:pt>
                <c:pt idx="1">
                  <c:v>II 2026</c:v>
                </c:pt>
              </c:strCache>
            </c:strRef>
          </c:cat>
          <c:val>
            <c:numRef>
              <c:f>Arkusz1!$F$2:$F$3</c:f>
              <c:numCache>
                <c:formatCode>General</c:formatCode>
                <c:ptCount val="2"/>
                <c:pt idx="0">
                  <c:v>7.7</c:v>
                </c:pt>
                <c:pt idx="1">
                  <c:v>8.1999999999999993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501-4034-9706-4B53D5706B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875071440"/>
        <c:axId val="-875071984"/>
      </c:barChart>
      <c:valAx>
        <c:axId val="-8750719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1440"/>
        <c:crosses val="autoZero"/>
        <c:crossBetween val="between"/>
      </c:valAx>
      <c:catAx>
        <c:axId val="-87507144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87507198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AD2D7B-BB06-4E44-B351-A45C059DD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1776</Words>
  <Characters>10657</Characters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Koniunktura konsumencka luty 2026</vt:lpstr>
    </vt:vector>
  </TitlesOfParts>
  <Company/>
  <LinksUpToDate>false</LinksUpToDate>
  <CharactersWithSpaces>12409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Koniunktura konsumencka luty 2026</dc:title>
  <dc:subject/>
  <dc:creator>Główny Urząd Statystyczny</dc:creator>
  <cp:keywords/>
  <dc:description/>
  <cp:lastPrinted>2026-01-20T08:10:00Z</cp:lastPrinted>
  <dcterms:created xsi:type="dcterms:W3CDTF">2026-02-16T13:01:00Z</dcterms:created>
  <dcterms:modified xsi:type="dcterms:W3CDTF">2026-02-16T13:02:00Z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ZnakPisma">
    <vt:lpwstr>LDZ-OWB.6362.1.2026.3</vt:lpwstr>
  </op:property>
  <op:property fmtid="{D5CDD505-2E9C-101B-9397-08002B2CF9AE}" pid="4" name="UNPPisma">
    <vt:lpwstr>2026-33303</vt:lpwstr>
  </op:property>
  <op:property fmtid="{D5CDD505-2E9C-101B-9397-08002B2CF9AE}" pid="5" name="ZnakSprawy">
    <vt:lpwstr>LDZ-OWB.6362.1.2026</vt:lpwstr>
  </op:property>
  <op:property fmtid="{D5CDD505-2E9C-101B-9397-08002B2CF9AE}" pid="6" name="ZnakSprawy2">
    <vt:lpwstr>Znak sprawy: LDZ-OWB.6362.1.2026</vt:lpwstr>
  </op:property>
  <op:property fmtid="{D5CDD505-2E9C-101B-9397-08002B2CF9AE}" pid="7" name="AktualnaDataSlownie">
    <vt:lpwstr>16 lutego 2026</vt:lpwstr>
  </op:property>
  <op:property fmtid="{D5CDD505-2E9C-101B-9397-08002B2CF9AE}" pid="8" name="ZnakSprawyPrzedPrzeniesieniem">
    <vt:lpwstr/>
  </op:property>
  <op:property fmtid="{D5CDD505-2E9C-101B-9397-08002B2CF9AE}" pid="9" name="Autor">
    <vt:lpwstr>Drop Joanna</vt:lpwstr>
  </op:property>
  <op:property fmtid="{D5CDD505-2E9C-101B-9397-08002B2CF9AE}" pid="10" name="AutorNumer">
    <vt:lpwstr/>
  </op:property>
  <op:property fmtid="{D5CDD505-2E9C-101B-9397-08002B2CF9AE}" pid="11" name="AutorKomorkaNadrzedna">
    <vt:lpwstr>Dyrektor US Łódź(DYR-LDZ)</vt:lpwstr>
  </op:property>
  <op:property fmtid="{D5CDD505-2E9C-101B-9397-08002B2CF9AE}" pid="12" name="AutorInicjaly">
    <vt:lpwstr>JD</vt:lpwstr>
  </op:property>
  <op:property fmtid="{D5CDD505-2E9C-101B-9397-08002B2CF9AE}" pid="13" name="AutorNrTelefonu">
    <vt:lpwstr>42 6839094</vt:lpwstr>
  </op:property>
  <op:property fmtid="{D5CDD505-2E9C-101B-9397-08002B2CF9AE}" pid="14" name="Stanowisko">
    <vt:lpwstr>kierownik</vt:lpwstr>
  </op:property>
  <op:property fmtid="{D5CDD505-2E9C-101B-9397-08002B2CF9AE}" pid="15" name="OpisPisma">
    <vt:lpwstr>Koniunktura konsumencka_18 lutego 2026 r.</vt:lpwstr>
  </op:property>
  <op:property fmtid="{D5CDD505-2E9C-101B-9397-08002B2CF9AE}" pid="16" name="Komorka">
    <vt:lpwstr>Dyrektor US Łódź</vt:lpwstr>
  </op:property>
  <op:property fmtid="{D5CDD505-2E9C-101B-9397-08002B2CF9AE}" pid="17" name="KodKomorki">
    <vt:lpwstr>DYR-LDZ</vt:lpwstr>
  </op:property>
  <op:property fmtid="{D5CDD505-2E9C-101B-9397-08002B2CF9AE}" pid="18" name="AktualnaData">
    <vt:lpwstr>2026-02-16</vt:lpwstr>
  </op:property>
  <op:property fmtid="{D5CDD505-2E9C-101B-9397-08002B2CF9AE}" pid="19" name="Wydzial">
    <vt:lpwstr>Ośrodek Warunków Życia i Badań Ankietowych</vt:lpwstr>
  </op:property>
  <op:property fmtid="{D5CDD505-2E9C-101B-9397-08002B2CF9AE}" pid="20" name="KodWydzialu">
    <vt:lpwstr>OWB</vt:lpwstr>
  </op:property>
  <op:property fmtid="{D5CDD505-2E9C-101B-9397-08002B2CF9AE}" pid="21" name="ZaakceptowanePrzez">
    <vt:lpwstr>n/d</vt:lpwstr>
  </op:property>
  <op:property fmtid="{D5CDD505-2E9C-101B-9397-08002B2CF9AE}" pid="22" name="PrzekazanieDo">
    <vt:lpwstr/>
  </op:property>
  <op:property fmtid="{D5CDD505-2E9C-101B-9397-08002B2CF9AE}" pid="23" name="PrzekazanieDoStanowisko">
    <vt:lpwstr/>
  </op:property>
  <op:property fmtid="{D5CDD505-2E9C-101B-9397-08002B2CF9AE}" pid="24" name="PrzekazanieDoKomorkaPracownika">
    <vt:lpwstr/>
  </op:property>
  <op:property fmtid="{D5CDD505-2E9C-101B-9397-08002B2CF9AE}" pid="25" name="PrzekazanieWgRozdzielnika">
    <vt:lpwstr/>
  </op:property>
  <op:property fmtid="{D5CDD505-2E9C-101B-9397-08002B2CF9AE}" pid="26" name="adresImie">
    <vt:lpwstr/>
  </op:property>
  <op:property fmtid="{D5CDD505-2E9C-101B-9397-08002B2CF9AE}" pid="27" name="adresNazwisko">
    <vt:lpwstr/>
  </op:property>
  <op:property fmtid="{D5CDD505-2E9C-101B-9397-08002B2CF9AE}" pid="28" name="adresNazwa">
    <vt:lpwstr>GŁÓWNY URZĄD STATYSTYCZNY</vt:lpwstr>
  </op:property>
  <op:property fmtid="{D5CDD505-2E9C-101B-9397-08002B2CF9AE}" pid="29" name="adresOddzial">
    <vt:lpwstr/>
  </op:property>
  <op:property fmtid="{D5CDD505-2E9C-101B-9397-08002B2CF9AE}" pid="30" name="adresTypUlicy">
    <vt:lpwstr>al.</vt:lpwstr>
  </op:property>
  <op:property fmtid="{D5CDD505-2E9C-101B-9397-08002B2CF9AE}" pid="31" name="adresUlica">
    <vt:lpwstr>NIEPODLEGŁOŚCI AL.</vt:lpwstr>
  </op:property>
  <op:property fmtid="{D5CDD505-2E9C-101B-9397-08002B2CF9AE}" pid="32" name="adresNrDomu">
    <vt:lpwstr>208</vt:lpwstr>
  </op:property>
  <op:property fmtid="{D5CDD505-2E9C-101B-9397-08002B2CF9AE}" pid="33" name="adresNrLokalu">
    <vt:lpwstr/>
  </op:property>
  <op:property fmtid="{D5CDD505-2E9C-101B-9397-08002B2CF9AE}" pid="34" name="adresKodPocztowy">
    <vt:lpwstr>00-925</vt:lpwstr>
  </op:property>
  <op:property fmtid="{D5CDD505-2E9C-101B-9397-08002B2CF9AE}" pid="35" name="adresMiejscowosc">
    <vt:lpwstr>WARSZAWA (ŚRÓDMIEŚCIE)</vt:lpwstr>
  </op:property>
  <op:property fmtid="{D5CDD505-2E9C-101B-9397-08002B2CF9AE}" pid="36" name="adresPoczta">
    <vt:lpwstr/>
  </op:property>
  <op:property fmtid="{D5CDD505-2E9C-101B-9397-08002B2CF9AE}" pid="37" name="adresEMail">
    <vt:lpwstr/>
  </op:property>
  <op:property fmtid="{D5CDD505-2E9C-101B-9397-08002B2CF9AE}" pid="38" name="DataNaPismie">
    <vt:lpwstr>brak</vt:lpwstr>
  </op:property>
  <op:property fmtid="{D5CDD505-2E9C-101B-9397-08002B2CF9AE}" pid="39" name="adresaciDW">
    <vt:lpwstr/>
  </op:property>
  <op:property fmtid="{D5CDD505-2E9C-101B-9397-08002B2CF9AE}" pid="40" name="adresaciDW2">
    <vt:lpwstr/>
  </op:property>
  <op:property fmtid="{D5CDD505-2E9C-101B-9397-08002B2CF9AE}" pid="41" name="DataCzasWprowadzenia">
    <vt:lpwstr>2026-02-16 14:50:45</vt:lpwstr>
  </op:property>
  <op:property fmtid="{D5CDD505-2E9C-101B-9397-08002B2CF9AE}" pid="42" name="TematSprawy">
    <vt:lpwstr>Koniunktura konsumencka_2026</vt:lpwstr>
  </op:property>
  <op:property fmtid="{D5CDD505-2E9C-101B-9397-08002B2CF9AE}" pid="43" name="ProwadzacySprawe">
    <vt:lpwstr>Drop Joanna</vt:lpwstr>
  </op:property>
  <op:property fmtid="{D5CDD505-2E9C-101B-9397-08002B2CF9AE}" pid="44" name="StopienSluzbowy">
    <vt:lpwstr/>
  </op:property>
  <op:property fmtid="{D5CDD505-2E9C-101B-9397-08002B2CF9AE}" pid="45" name="KodKreskowy">
    <vt:lpwstr> </vt:lpwstr>
  </op:property>
  <op:property fmtid="{D5CDD505-2E9C-101B-9397-08002B2CF9AE}" pid="46" name="TrescPisma">
    <vt:lpwstr/>
  </op:property>
</op:Properties>
</file>