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6B144" w14:textId="20A1D0F8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BB4276">
        <w:t xml:space="preserve">w </w:t>
      </w:r>
      <w:r w:rsidR="00877A38">
        <w:t>styczniu</w:t>
      </w:r>
      <w:r w:rsidRPr="00B16183">
        <w:t xml:space="preserve"> 202</w:t>
      </w:r>
      <w:r w:rsidR="00877A38">
        <w:t>6</w:t>
      </w:r>
      <w:r w:rsidRPr="00B16183">
        <w:t xml:space="preserve"> r.</w:t>
      </w:r>
    </w:p>
    <w:p w14:paraId="21F20E45" w14:textId="6D11C28D" w:rsidR="00174E58" w:rsidRDefault="001F4A05" w:rsidP="00174E58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49452869">
                <wp:simplePos x="0" y="0"/>
                <wp:positionH relativeFrom="margin">
                  <wp:posOffset>10795</wp:posOffset>
                </wp:positionH>
                <wp:positionV relativeFrom="paragraph">
                  <wp:posOffset>15240</wp:posOffset>
                </wp:positionV>
                <wp:extent cx="2305050" cy="1038225"/>
                <wp:effectExtent l="0" t="0" r="0" b="9525"/>
                <wp:wrapSquare wrapText="bothSides"/>
                <wp:docPr id="6" name="Pole tekstowe 2" descr="6,4 miliony etatów Przeciętne zatrudnienie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382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6A8954DF" w:rsidR="003D3A1C" w:rsidRPr="00174E58" w:rsidRDefault="00174E58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74E58"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>6,4 mln</w:t>
                            </w:r>
                            <w:r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74E58"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>etatów</w:t>
                            </w:r>
                          </w:p>
                          <w:p w14:paraId="508C02E9" w14:textId="595AE4D6" w:rsidR="003D3A1C" w:rsidRPr="00B16183" w:rsidRDefault="00174E58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Przeciętne</w:t>
                            </w:r>
                            <w:r w:rsidR="003D3A1C" w:rsidRPr="00B16183">
                              <w:t xml:space="preserve"> zatrudnieni</w:t>
                            </w:r>
                            <w:r>
                              <w:t xml:space="preserve">e </w:t>
                            </w:r>
                            <w:r w:rsidR="003D3A1C" w:rsidRPr="00B16183">
                              <w:t>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6,4 miliony etatów Przeciętne zatrudnienie w sektorze przedsiębiorstw&#10;" style="position:absolute;margin-left:.85pt;margin-top:1.2pt;width:181.5pt;height:81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" fillcolor="#001d77" stroked="f">
                <v:stroke joinstyle="miter"/>
                <v:textbox>
                  <w:txbxContent>
                    <w:p w14:paraId="138AD7F8" w14:textId="6A8954DF" w:rsidR="003D3A1C" w:rsidRPr="00174E58" w:rsidRDefault="00174E58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174E58">
                        <w:rPr>
                          <w:rStyle w:val="WartowskanikaZnak"/>
                          <w:sz w:val="44"/>
                          <w:szCs w:val="44"/>
                        </w:rPr>
                        <w:t>6,4 mln</w:t>
                      </w:r>
                      <w:r>
                        <w:rPr>
                          <w:rStyle w:val="WartowskanikaZnak"/>
                          <w:sz w:val="44"/>
                          <w:szCs w:val="44"/>
                        </w:rPr>
                        <w:t xml:space="preserve"> </w:t>
                      </w:r>
                      <w:r w:rsidRPr="00174E58">
                        <w:rPr>
                          <w:rStyle w:val="WartowskanikaZnak"/>
                          <w:sz w:val="44"/>
                          <w:szCs w:val="44"/>
                        </w:rPr>
                        <w:t>etatów</w:t>
                      </w:r>
                    </w:p>
                    <w:p w14:paraId="508C02E9" w14:textId="595AE4D6" w:rsidR="003D3A1C" w:rsidRPr="00B16183" w:rsidRDefault="00174E58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Przeciętne</w:t>
                      </w:r>
                      <w:r w:rsidR="003D3A1C" w:rsidRPr="00B16183">
                        <w:t xml:space="preserve"> zatrudnieni</w:t>
                      </w:r>
                      <w:r>
                        <w:t xml:space="preserve">e </w:t>
                      </w:r>
                      <w:r w:rsidR="003D3A1C" w:rsidRPr="00B16183">
                        <w:t>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012539">
        <w:rPr>
          <w:noProof w:val="0"/>
        </w:rPr>
        <w:t>styczniu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012539">
        <w:rPr>
          <w:noProof w:val="0"/>
        </w:rPr>
        <w:t>6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012539">
        <w:rPr>
          <w:noProof w:val="0"/>
        </w:rPr>
        <w:t>było o 0,2</w:t>
      </w:r>
      <w:r w:rsidR="00BD7380">
        <w:rPr>
          <w:noProof w:val="0"/>
        </w:rPr>
        <w:t xml:space="preserve">% </w:t>
      </w:r>
      <w:r w:rsidR="00393EC1">
        <w:rPr>
          <w:noProof w:val="0"/>
        </w:rPr>
        <w:t xml:space="preserve">niższe </w:t>
      </w:r>
      <w:r w:rsidR="00BD7380">
        <w:rPr>
          <w:noProof w:val="0"/>
        </w:rPr>
        <w:t xml:space="preserve">niż w </w:t>
      </w:r>
      <w:r w:rsidR="00012539">
        <w:rPr>
          <w:noProof w:val="0"/>
        </w:rPr>
        <w:t>grudniu</w:t>
      </w:r>
      <w:r w:rsidR="00BD7380">
        <w:rPr>
          <w:noProof w:val="0"/>
        </w:rPr>
        <w:t xml:space="preserve"> 2025 r.</w:t>
      </w:r>
      <w:r w:rsidR="00BB4276">
        <w:rPr>
          <w:noProof w:val="0"/>
        </w:rPr>
        <w:t xml:space="preserve"> i o 0,</w:t>
      </w:r>
      <w:r w:rsidR="00012539">
        <w:rPr>
          <w:noProof w:val="0"/>
        </w:rPr>
        <w:t>8</w:t>
      </w:r>
      <w:r w:rsidR="008A65AA">
        <w:rPr>
          <w:noProof w:val="0"/>
        </w:rPr>
        <w:t>%</w:t>
      </w:r>
      <w:r w:rsidR="008A65AA" w:rsidRPr="008A65AA">
        <w:rPr>
          <w:noProof w:val="0"/>
        </w:rPr>
        <w:t xml:space="preserve"> </w:t>
      </w:r>
      <w:r w:rsidR="008A65AA">
        <w:rPr>
          <w:noProof w:val="0"/>
        </w:rPr>
        <w:t>niższe niż przed rokiem</w:t>
      </w:r>
      <w:r w:rsidR="002B4A95">
        <w:rPr>
          <w:noProof w:val="0"/>
        </w:rPr>
        <w:t>.</w:t>
      </w:r>
      <w:r w:rsidR="00174E58">
        <w:rPr>
          <w:noProof w:val="0"/>
        </w:rPr>
        <w:br/>
      </w:r>
    </w:p>
    <w:p w14:paraId="2FD752B3" w14:textId="77777777" w:rsidR="00174E58" w:rsidRDefault="00174E58" w:rsidP="00174E58">
      <w:pPr>
        <w:pStyle w:val="Lead"/>
        <w:widowControl w:val="0"/>
        <w:rPr>
          <w:noProof w:val="0"/>
        </w:rPr>
      </w:pPr>
    </w:p>
    <w:p w14:paraId="2951974E" w14:textId="62BE54A9" w:rsidR="00174E58" w:rsidRDefault="00174E58" w:rsidP="006B3184">
      <w:pPr>
        <w:pStyle w:val="Lead"/>
        <w:widowControl w:val="0"/>
        <w:spacing w:after="960"/>
        <w:rPr>
          <w:shd w:val="clear" w:color="auto" w:fill="FFFFFF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70F9E7E3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2305685" cy="1060450"/>
                <wp:effectExtent l="0" t="0" r="0" b="6350"/>
                <wp:wrapSquare wrapText="bothSides"/>
                <wp:docPr id="19" name="Pole tekstowe 2" descr="9002,47 złotych Przeciętne miesięczne wynagrodzenie brutto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060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6E6DC575" w:rsidR="00BB422A" w:rsidRPr="00174E58" w:rsidRDefault="00174E58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9</w:t>
                            </w:r>
                            <w:r w:rsidR="00012539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002</w:t>
                            </w:r>
                            <w:r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,</w:t>
                            </w:r>
                            <w:r w:rsidR="00012539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47</w:t>
                            </w:r>
                            <w:r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zł</w:t>
                            </w:r>
                          </w:p>
                          <w:p w14:paraId="4294626F" w14:textId="1C329495" w:rsidR="00BB422A" w:rsidRPr="00B16183" w:rsidRDefault="00174E58" w:rsidP="00BB422A">
                            <w:pPr>
                              <w:pStyle w:val="Opiswskanika"/>
                              <w:spacing w:before="120"/>
                            </w:pPr>
                            <w:r>
                              <w:t>Przeciętne</w:t>
                            </w:r>
                            <w:r w:rsidR="00BB422A" w:rsidRPr="00B16183">
                              <w:t xml:space="preserve"> </w:t>
                            </w:r>
                            <w:r w:rsidR="00B16183" w:rsidRPr="00B16183">
                              <w:t>miesięczne</w:t>
                            </w:r>
                            <w:r>
                              <w:t xml:space="preserve"> </w:t>
                            </w:r>
                            <w:r w:rsidR="00BB422A" w:rsidRPr="00B16183">
                              <w:t>wynagrodzeni</w:t>
                            </w:r>
                            <w:r>
                              <w:t>e</w:t>
                            </w:r>
                            <w:r w:rsidR="00BB422A" w:rsidRPr="00B16183">
                              <w:t xml:space="preserve">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9002,47 złotych Przeciętne miesięczne wynagrodzenie brutto w sektorze przedsiębiorstw&#10;" style="position:absolute;margin-left:0;margin-top:12.15pt;width:181.55pt;height:83.5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" fillcolor="#001d77" stroked="f">
                <v:stroke joinstyle="miter"/>
                <v:textbox>
                  <w:txbxContent>
                    <w:p w14:paraId="2B21966B" w14:textId="6E6DC575" w:rsidR="00BB422A" w:rsidRPr="00174E58" w:rsidRDefault="00174E58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9</w:t>
                      </w:r>
                      <w:r w:rsidR="00012539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002</w:t>
                      </w:r>
                      <w:r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,</w:t>
                      </w:r>
                      <w:r w:rsidR="00012539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47</w:t>
                      </w:r>
                      <w:r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 xml:space="preserve"> zł</w:t>
                      </w:r>
                    </w:p>
                    <w:p w14:paraId="4294626F" w14:textId="1C329495" w:rsidR="00BB422A" w:rsidRPr="00B16183" w:rsidRDefault="00174E58" w:rsidP="00BB422A">
                      <w:pPr>
                        <w:pStyle w:val="Opiswskanika"/>
                        <w:spacing w:before="120"/>
                      </w:pPr>
                      <w:r>
                        <w:t>Przeciętne</w:t>
                      </w:r>
                      <w:r w:rsidR="00BB422A" w:rsidRPr="00B16183">
                        <w:t xml:space="preserve"> </w:t>
                      </w:r>
                      <w:r w:rsidR="00B16183" w:rsidRPr="00B16183">
                        <w:t>miesięczne</w:t>
                      </w:r>
                      <w:r>
                        <w:t xml:space="preserve"> </w:t>
                      </w:r>
                      <w:r w:rsidR="00BB422A" w:rsidRPr="00B16183">
                        <w:t>wynagrodzeni</w:t>
                      </w:r>
                      <w:r>
                        <w:t>e</w:t>
                      </w:r>
                      <w:r w:rsidR="00BB422A" w:rsidRPr="00B16183">
                        <w:t xml:space="preserve">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EF429E">
        <w:rPr>
          <w:noProof w:val="0"/>
          <w:color w:val="000000" w:themeColor="text1"/>
        </w:rPr>
        <w:t>brutto</w:t>
      </w:r>
      <w:r w:rsidR="008A1306">
        <w:rPr>
          <w:noProof w:val="0"/>
          <w:color w:val="000000" w:themeColor="text1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012539">
        <w:rPr>
          <w:noProof w:val="0"/>
        </w:rPr>
        <w:t>styczniu</w:t>
      </w:r>
      <w:r w:rsidR="00D7336B">
        <w:rPr>
          <w:noProof w:val="0"/>
        </w:rPr>
        <w:t xml:space="preserve"> </w:t>
      </w:r>
      <w:r w:rsidR="0003744C">
        <w:rPr>
          <w:noProof w:val="0"/>
        </w:rPr>
        <w:t>202</w:t>
      </w:r>
      <w:r w:rsidR="00012539">
        <w:rPr>
          <w:noProof w:val="0"/>
        </w:rPr>
        <w:t>6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</w:t>
      </w:r>
      <w:r w:rsidR="00BD7380">
        <w:rPr>
          <w:noProof w:val="0"/>
        </w:rPr>
        <w:t xml:space="preserve">było </w:t>
      </w:r>
      <w:r w:rsidR="005E54C8">
        <w:rPr>
          <w:noProof w:val="0"/>
        </w:rPr>
        <w:t>niższe</w:t>
      </w:r>
      <w:r w:rsidR="00BD7380">
        <w:rPr>
          <w:noProof w:val="0"/>
        </w:rPr>
        <w:t xml:space="preserve"> o </w:t>
      </w:r>
      <w:r w:rsidR="00012539">
        <w:rPr>
          <w:noProof w:val="0"/>
        </w:rPr>
        <w:t>6</w:t>
      </w:r>
      <w:r w:rsidR="00BD7380">
        <w:rPr>
          <w:noProof w:val="0"/>
        </w:rPr>
        <w:t>,</w:t>
      </w:r>
      <w:r w:rsidR="00012539">
        <w:rPr>
          <w:noProof w:val="0"/>
        </w:rPr>
        <w:t>1</w:t>
      </w:r>
      <w:r w:rsidR="00BD7380">
        <w:rPr>
          <w:noProof w:val="0"/>
        </w:rPr>
        <w:t xml:space="preserve">% niż w </w:t>
      </w:r>
      <w:r w:rsidR="00012539">
        <w:rPr>
          <w:noProof w:val="0"/>
        </w:rPr>
        <w:t>grudniu</w:t>
      </w:r>
      <w:r w:rsidR="00BD7380">
        <w:rPr>
          <w:noProof w:val="0"/>
        </w:rPr>
        <w:t xml:space="preserve"> 2025 r. i</w:t>
      </w:r>
      <w:r w:rsidR="00A54F1B">
        <w:rPr>
          <w:noProof w:val="0"/>
          <w:color w:val="000000" w:themeColor="text1"/>
        </w:rPr>
        <w:t> </w:t>
      </w:r>
      <w:r w:rsidR="005C7FF4">
        <w:rPr>
          <w:noProof w:val="0"/>
        </w:rPr>
        <w:t>wzrosło nominalnie</w:t>
      </w:r>
      <w:r w:rsidR="005C7FF4" w:rsidRPr="00B16183">
        <w:rPr>
          <w:noProof w:val="0"/>
        </w:rPr>
        <w:t xml:space="preserve"> o</w:t>
      </w:r>
      <w:r w:rsidR="006B3184">
        <w:rPr>
          <w:noProof w:val="0"/>
        </w:rPr>
        <w:t> </w:t>
      </w:r>
      <w:r w:rsidR="00012539">
        <w:rPr>
          <w:noProof w:val="0"/>
        </w:rPr>
        <w:t>6</w:t>
      </w:r>
      <w:r w:rsidR="005C7FF4" w:rsidRPr="00B16183">
        <w:rPr>
          <w:noProof w:val="0"/>
        </w:rPr>
        <w:t>,</w:t>
      </w:r>
      <w:r w:rsidR="00012539">
        <w:rPr>
          <w:noProof w:val="0"/>
        </w:rPr>
        <w:t>1</w:t>
      </w:r>
      <w:r w:rsidR="005C7FF4" w:rsidRPr="00B16183">
        <w:rPr>
          <w:noProof w:val="0"/>
        </w:rPr>
        <w:t>%</w:t>
      </w:r>
      <w:r w:rsidR="005C7FF4">
        <w:rPr>
          <w:noProof w:val="0"/>
        </w:rPr>
        <w:t xml:space="preserve"> </w:t>
      </w:r>
      <w:r w:rsidR="00AC06BE">
        <w:rPr>
          <w:noProof w:val="0"/>
        </w:rPr>
        <w:t>w </w:t>
      </w:r>
      <w:r w:rsidR="00BB422A" w:rsidRPr="00B16183">
        <w:rPr>
          <w:noProof w:val="0"/>
        </w:rPr>
        <w:t xml:space="preserve">porównaniu </w:t>
      </w:r>
      <w:r w:rsidR="00A54F1B">
        <w:rPr>
          <w:noProof w:val="0"/>
        </w:rPr>
        <w:t>z</w:t>
      </w:r>
      <w:r w:rsidR="00012539">
        <w:rPr>
          <w:noProof w:val="0"/>
        </w:rPr>
        <w:t>e</w:t>
      </w:r>
      <w:r w:rsidR="00A54F1B">
        <w:rPr>
          <w:noProof w:val="0"/>
        </w:rPr>
        <w:t> </w:t>
      </w:r>
      <w:r w:rsidR="00012539">
        <w:t>styczniem</w:t>
      </w:r>
      <w:r w:rsidR="00840594">
        <w:t xml:space="preserve"> </w:t>
      </w:r>
      <w:r w:rsidR="0001141D">
        <w:t>202</w:t>
      </w:r>
      <w:r w:rsidR="00012539">
        <w:t>5</w:t>
      </w:r>
      <w:r w:rsidR="0001141D">
        <w:t xml:space="preserve"> r</w:t>
      </w:r>
      <w:r w:rsidR="0082147F">
        <w:t>.</w:t>
      </w:r>
      <w:r w:rsidR="003C1AD7">
        <w:t xml:space="preserve"> </w:t>
      </w:r>
    </w:p>
    <w:p w14:paraId="2E7DA60E" w14:textId="2A3540F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</w:t>
      </w:r>
      <w:r w:rsidR="006542D1">
        <w:rPr>
          <w:rStyle w:val="Odwoanieprzypisudolnego"/>
          <w:shd w:val="clear" w:color="auto" w:fill="FFFFFF"/>
        </w:rPr>
        <w:footnoteReference w:id="2"/>
      </w:r>
      <w:r w:rsidR="00342296">
        <w:rPr>
          <w:shd w:val="clear" w:color="auto" w:fill="FFFFFF"/>
        </w:rPr>
        <w:t>.</w:t>
      </w:r>
    </w:p>
    <w:p w14:paraId="6D07E605" w14:textId="1D28850B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781815D4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6 roku ustawowe minimalne wynagrodzenie &#10;za pracę wzrosło do 4806 złotych, to jest o 3,0% względem ostatnio obowiązującej kwoty minimalnego wynagrodzenia. Miało to też wpływ na zmianę przeciętnego miesięcznego wynagrodzenia brutto &#10;w sektorze przedsiębiorstw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6CF0F81F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bookmarkStart w:id="0" w:name="_Hlk222314576"/>
                            <w:bookmarkStart w:id="1" w:name="_Hlk222314577"/>
                            <w:bookmarkStart w:id="2" w:name="_Hlk222314898"/>
                            <w:bookmarkStart w:id="3" w:name="_Hlk222314899"/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styczniu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806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3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,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0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</w:t>
                            </w:r>
                            <w:r w:rsidR="00CE6A82">
                              <w:rPr>
                                <w:bCs w:val="0"/>
                              </w:rPr>
                              <w:t xml:space="preserve">ostatnio obowiązującej kwoty minimalnego wynagrodzenia. </w:t>
                            </w:r>
                            <w:r w:rsidR="00186471">
                              <w:rPr>
                                <w:bCs w:val="0"/>
                              </w:rPr>
                              <w:t>M</w:t>
                            </w:r>
                            <w:r w:rsidRPr="001916FB">
                              <w:rPr>
                                <w:bCs w:val="0"/>
                              </w:rPr>
                              <w:t>iało t</w:t>
                            </w:r>
                            <w:r w:rsidR="00186471">
                              <w:rPr>
                                <w:bCs w:val="0"/>
                              </w:rPr>
                              <w:t>o</w:t>
                            </w:r>
                            <w:r w:rsidR="00B4502B">
                              <w:rPr>
                                <w:bCs w:val="0"/>
                              </w:rPr>
                              <w:t xml:space="preserve"> też </w:t>
                            </w:r>
                            <w:r w:rsidRPr="001916FB">
                              <w:rPr>
                                <w:bCs w:val="0"/>
                              </w:rPr>
                              <w:t>wpływ na zmian</w:t>
                            </w:r>
                            <w:r w:rsidR="00CE6A82">
                              <w:rPr>
                                <w:bCs w:val="0"/>
                              </w:rPr>
                              <w:t>ę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przeciętn</w:t>
                            </w:r>
                            <w:r w:rsidR="00CE6A82">
                              <w:rPr>
                                <w:bCs w:val="0"/>
                              </w:rPr>
                              <w:t>ego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miesięcz</w:t>
                            </w:r>
                            <w:r w:rsidR="00CE6A82">
                              <w:rPr>
                                <w:bCs w:val="0"/>
                              </w:rPr>
                              <w:t xml:space="preserve">nego </w:t>
                            </w:r>
                            <w:r w:rsidRPr="001916FB">
                              <w:rPr>
                                <w:bCs w:val="0"/>
                              </w:rPr>
                              <w:t>wynagrod</w:t>
                            </w:r>
                            <w:r w:rsidR="00CE6A82">
                              <w:rPr>
                                <w:bCs w:val="0"/>
                              </w:rPr>
                              <w:t>zenia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6 roku ustawowe minimalne wynagrodzenie &#10;za pracę wzrosło do 4806 złotych, to jest o 3,0% względem ostatnio obowiązującej kwoty minimalnego wynagrodzenia. Miało to też wpływ na zmianę przeciętnego miesięcznego wynagrodzenia brutto &#10;w sektorze przedsiębiorstw&#10;&#10;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" filled="f" stroked="f">
                <v:textbox>
                  <w:txbxContent>
                    <w:p w14:paraId="772BBD78" w14:textId="6CF0F81F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bookmarkStart w:id="4" w:name="_Hlk222314576"/>
                      <w:bookmarkStart w:id="5" w:name="_Hlk222314577"/>
                      <w:bookmarkStart w:id="6" w:name="_Hlk222314898"/>
                      <w:bookmarkStart w:id="7" w:name="_Hlk222314899"/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AF3E9C">
                        <w:rPr>
                          <w:b/>
                          <w:bCs w:val="0"/>
                        </w:rPr>
                        <w:t>styczniu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</w:t>
                      </w:r>
                      <w:r w:rsidR="00877A38">
                        <w:rPr>
                          <w:b/>
                          <w:bCs w:val="0"/>
                        </w:rPr>
                        <w:t>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877A38">
                        <w:rPr>
                          <w:b/>
                          <w:bCs w:val="0"/>
                        </w:rPr>
                        <w:t>806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</w:t>
                      </w:r>
                      <w:r w:rsidR="00877A38">
                        <w:rPr>
                          <w:b/>
                          <w:bCs w:val="0"/>
                        </w:rPr>
                        <w:t>3</w:t>
                      </w:r>
                      <w:r w:rsidRPr="003B0334">
                        <w:rPr>
                          <w:b/>
                          <w:bCs w:val="0"/>
                        </w:rPr>
                        <w:t>,</w:t>
                      </w:r>
                      <w:r w:rsidR="00877A38">
                        <w:rPr>
                          <w:b/>
                          <w:bCs w:val="0"/>
                        </w:rPr>
                        <w:t>0</w:t>
                      </w:r>
                      <w:r w:rsidRPr="003B0334">
                        <w:rPr>
                          <w:b/>
                          <w:bCs w:val="0"/>
                        </w:rPr>
                        <w:t xml:space="preserve">% </w:t>
                      </w:r>
                      <w:r w:rsidRPr="001916FB">
                        <w:rPr>
                          <w:bCs w:val="0"/>
                        </w:rPr>
                        <w:t xml:space="preserve">względem </w:t>
                      </w:r>
                      <w:r w:rsidR="00CE6A82">
                        <w:rPr>
                          <w:bCs w:val="0"/>
                        </w:rPr>
                        <w:t xml:space="preserve">ostatnio obowiązującej kwoty minimalnego wynagrodzenia. </w:t>
                      </w:r>
                      <w:r w:rsidR="00186471">
                        <w:rPr>
                          <w:bCs w:val="0"/>
                        </w:rPr>
                        <w:t>M</w:t>
                      </w:r>
                      <w:r w:rsidRPr="001916FB">
                        <w:rPr>
                          <w:bCs w:val="0"/>
                        </w:rPr>
                        <w:t>iało t</w:t>
                      </w:r>
                      <w:r w:rsidR="00186471">
                        <w:rPr>
                          <w:bCs w:val="0"/>
                        </w:rPr>
                        <w:t>o</w:t>
                      </w:r>
                      <w:r w:rsidR="00B4502B">
                        <w:rPr>
                          <w:bCs w:val="0"/>
                        </w:rPr>
                        <w:t xml:space="preserve"> też </w:t>
                      </w:r>
                      <w:r w:rsidRPr="001916FB">
                        <w:rPr>
                          <w:bCs w:val="0"/>
                        </w:rPr>
                        <w:t>wpływ na zmian</w:t>
                      </w:r>
                      <w:r w:rsidR="00CE6A82">
                        <w:rPr>
                          <w:bCs w:val="0"/>
                        </w:rPr>
                        <w:t>ę</w:t>
                      </w:r>
                      <w:r w:rsidRPr="001916FB">
                        <w:rPr>
                          <w:bCs w:val="0"/>
                        </w:rPr>
                        <w:t xml:space="preserve"> przeciętn</w:t>
                      </w:r>
                      <w:r w:rsidR="00CE6A82">
                        <w:rPr>
                          <w:bCs w:val="0"/>
                        </w:rPr>
                        <w:t>ego</w:t>
                      </w:r>
                      <w:r w:rsidRPr="001916FB">
                        <w:rPr>
                          <w:bCs w:val="0"/>
                        </w:rPr>
                        <w:t xml:space="preserve"> miesięcz</w:t>
                      </w:r>
                      <w:r w:rsidR="00CE6A82">
                        <w:rPr>
                          <w:bCs w:val="0"/>
                        </w:rPr>
                        <w:t xml:space="preserve">nego </w:t>
                      </w:r>
                      <w:r w:rsidRPr="001916FB">
                        <w:rPr>
                          <w:bCs w:val="0"/>
                        </w:rPr>
                        <w:t>wynagrod</w:t>
                      </w:r>
                      <w:r w:rsidR="00CE6A82">
                        <w:rPr>
                          <w:bCs w:val="0"/>
                        </w:rPr>
                        <w:t>zenia</w:t>
                      </w:r>
                      <w:r w:rsidRPr="001916FB">
                        <w:rPr>
                          <w:bCs w:val="0"/>
                        </w:rPr>
                        <w:t xml:space="preserve">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</w:t>
      </w:r>
      <w:r w:rsidR="00D2781A">
        <w:t>e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5000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3086"/>
        <w:gridCol w:w="1660"/>
        <w:gridCol w:w="1660"/>
        <w:gridCol w:w="1661"/>
      </w:tblGrid>
      <w:tr w:rsidR="00A542D8" w:rsidRPr="00B16183" w14:paraId="6027F2DE" w14:textId="77777777" w:rsidTr="00934A4E">
        <w:tc>
          <w:tcPr>
            <w:tcW w:w="3086" w:type="dxa"/>
            <w:vMerge w:val="restart"/>
            <w:shd w:val="clear" w:color="auto" w:fill="auto"/>
            <w:vAlign w:val="center"/>
          </w:tcPr>
          <w:p w14:paraId="2466E0CC" w14:textId="77777777" w:rsidR="00A542D8" w:rsidRPr="007266FE" w:rsidRDefault="00A542D8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Wyszczególnienie</w:t>
            </w:r>
          </w:p>
        </w:tc>
        <w:tc>
          <w:tcPr>
            <w:tcW w:w="4981" w:type="dxa"/>
            <w:gridSpan w:val="3"/>
            <w:shd w:val="clear" w:color="auto" w:fill="auto"/>
            <w:vAlign w:val="center"/>
          </w:tcPr>
          <w:p w14:paraId="19CAAA3C" w14:textId="478DBE36" w:rsidR="00A542D8" w:rsidRPr="007266FE" w:rsidRDefault="00A542D8" w:rsidP="0001253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01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</w:tr>
      <w:tr w:rsidR="00012539" w:rsidRPr="00B16183" w14:paraId="02309BEB" w14:textId="77777777" w:rsidTr="00A542D8">
        <w:tc>
          <w:tcPr>
            <w:tcW w:w="3086" w:type="dxa"/>
            <w:vMerge/>
            <w:shd w:val="clear" w:color="auto" w:fill="auto"/>
            <w:vAlign w:val="center"/>
          </w:tcPr>
          <w:p w14:paraId="779D1419" w14:textId="77777777" w:rsidR="00012539" w:rsidRPr="007266FE" w:rsidRDefault="0001253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</w:p>
        </w:tc>
        <w:tc>
          <w:tcPr>
            <w:tcW w:w="1660" w:type="dxa"/>
            <w:shd w:val="clear" w:color="auto" w:fill="auto"/>
            <w:vAlign w:val="center"/>
          </w:tcPr>
          <w:p w14:paraId="60190109" w14:textId="77777777" w:rsidR="00012539" w:rsidRPr="007266FE" w:rsidRDefault="0001253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bezwzględnych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3A499D26" w14:textId="2D98F0C5" w:rsidR="00012539" w:rsidRPr="007266FE" w:rsidRDefault="00012539" w:rsidP="00012539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12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351E7D58" w14:textId="634AF28F" w:rsidR="00012539" w:rsidRPr="007266FE" w:rsidRDefault="00012539" w:rsidP="00012539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01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</w:tr>
      <w:tr w:rsidR="00012539" w:rsidRPr="00B16183" w14:paraId="4BDF60BB" w14:textId="77777777" w:rsidTr="00A542D8">
        <w:tc>
          <w:tcPr>
            <w:tcW w:w="3086" w:type="dxa"/>
            <w:shd w:val="clear" w:color="auto" w:fill="auto"/>
            <w:vAlign w:val="center"/>
          </w:tcPr>
          <w:p w14:paraId="1DDA2864" w14:textId="77777777" w:rsidR="00012539" w:rsidRPr="007266FE" w:rsidRDefault="00012539" w:rsidP="007C1554">
            <w:pPr>
              <w:pStyle w:val="Nagwek1"/>
              <w:tabs>
                <w:tab w:val="left" w:pos="2670"/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/>
                <w:color w:val="000000"/>
                <w:szCs w:val="19"/>
              </w:rPr>
              <w:t>Przeciętne zatrudnienie w tys. etatów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554C49A3" w14:textId="65B67605" w:rsidR="00012539" w:rsidRPr="000940FC" w:rsidRDefault="00012539" w:rsidP="0001253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64</w:t>
            </w:r>
            <w:r>
              <w:rPr>
                <w:rFonts w:ascii="Fira Sans" w:hAnsi="Fira Sans" w:cs="Arial"/>
                <w:color w:val="000000"/>
                <w:szCs w:val="19"/>
              </w:rPr>
              <w:t>00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5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6AB1E3BB" w14:textId="10864131" w:rsidR="00012539" w:rsidRPr="000940FC" w:rsidRDefault="00012539" w:rsidP="0001253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99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8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457A5DE4" w14:textId="009B66A7" w:rsidR="00012539" w:rsidRPr="000940FC" w:rsidRDefault="00012539" w:rsidP="0001253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99,</w:t>
            </w:r>
            <w:r>
              <w:rPr>
                <w:rFonts w:ascii="Fira Sans" w:hAnsi="Fira Sans" w:cs="Arial"/>
                <w:color w:val="000000"/>
                <w:szCs w:val="19"/>
              </w:rPr>
              <w:t>2</w:t>
            </w:r>
          </w:p>
        </w:tc>
      </w:tr>
      <w:tr w:rsidR="00012539" w:rsidRPr="00B16183" w14:paraId="31AF4B0D" w14:textId="77777777" w:rsidTr="00A542D8">
        <w:tc>
          <w:tcPr>
            <w:tcW w:w="3086" w:type="dxa"/>
            <w:shd w:val="clear" w:color="auto" w:fill="auto"/>
            <w:vAlign w:val="center"/>
          </w:tcPr>
          <w:p w14:paraId="538ED367" w14:textId="1AF9F0B8" w:rsidR="00012539" w:rsidRPr="007266FE" w:rsidRDefault="00012539" w:rsidP="00D2781A">
            <w:pPr>
              <w:pStyle w:val="Nagwek1"/>
              <w:tabs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Przeciętne wynagrodzeni</w:t>
            </w:r>
            <w:r w:rsidR="00D2781A">
              <w:rPr>
                <w:rFonts w:ascii="Fira Sans" w:hAnsi="Fira Sans" w:cs="Arial"/>
                <w:color w:val="000000"/>
                <w:szCs w:val="19"/>
              </w:rPr>
              <w:t>e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ogółem (brutto) w zł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2950FEB8" w14:textId="44300652" w:rsidR="00012539" w:rsidRPr="000940FC" w:rsidRDefault="00012539" w:rsidP="0001253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</w:t>
            </w:r>
            <w:r>
              <w:rPr>
                <w:rFonts w:ascii="Fira Sans" w:hAnsi="Fira Sans" w:cs="Arial"/>
                <w:color w:val="000000"/>
                <w:szCs w:val="19"/>
              </w:rPr>
              <w:t>002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47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2348ACB1" w14:textId="0D8380E1" w:rsidR="00012539" w:rsidRPr="000940FC" w:rsidRDefault="00012539" w:rsidP="0001253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93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9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3615BF98" w14:textId="0321CE95" w:rsidR="00012539" w:rsidRPr="000940FC" w:rsidRDefault="00012539" w:rsidP="0001253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</w:tr>
      <w:tr w:rsidR="00012539" w:rsidRPr="00B16183" w14:paraId="04BDC87C" w14:textId="77777777" w:rsidTr="00A542D8">
        <w:tc>
          <w:tcPr>
            <w:tcW w:w="3086" w:type="dxa"/>
            <w:shd w:val="clear" w:color="auto" w:fill="auto"/>
            <w:vAlign w:val="center"/>
          </w:tcPr>
          <w:p w14:paraId="2CDEFC81" w14:textId="62CC66B0" w:rsidR="00012539" w:rsidRPr="007266FE" w:rsidRDefault="00012539" w:rsidP="00A542D8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176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w tym bez wypłat z zysku 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01899EFC" w14:textId="2831E2F4" w:rsidR="00012539" w:rsidRPr="000940FC" w:rsidRDefault="00012539" w:rsidP="0001253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</w:t>
            </w:r>
            <w:r>
              <w:rPr>
                <w:rFonts w:ascii="Fira Sans" w:hAnsi="Fira Sans" w:cs="Arial"/>
                <w:color w:val="000000"/>
                <w:szCs w:val="19"/>
              </w:rPr>
              <w:t>002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27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17A4CCEA" w14:textId="3A070ECB" w:rsidR="00012539" w:rsidRPr="000940FC" w:rsidRDefault="00012539" w:rsidP="0001253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93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9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2855FCA9" w14:textId="516FA2DB" w:rsidR="00012539" w:rsidRPr="000940FC" w:rsidRDefault="00012539" w:rsidP="0001253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</w:tr>
    </w:tbl>
    <w:p w14:paraId="78064ABD" w14:textId="77777777" w:rsidR="00DB6AE3" w:rsidRDefault="00DB6AE3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63F8F51E" w:rsidR="00065BAA" w:rsidRDefault="00DB6AE3" w:rsidP="004B0177">
      <w:pPr>
        <w:spacing w:before="360" w:line="288" w:lineRule="auto"/>
        <w:rPr>
          <w:b/>
        </w:rPr>
      </w:pPr>
      <w:r w:rsidRPr="00DB6AE3">
        <w:rPr>
          <w:b/>
          <w:noProof/>
          <w:lang w:eastAsia="pl-PL"/>
        </w:rPr>
        <w:lastRenderedPageBreak/>
        <w:drawing>
          <wp:anchor distT="0" distB="0" distL="114300" distR="114300" simplePos="0" relativeHeight="251823104" behindDoc="0" locked="0" layoutInCell="1" allowOverlap="1" wp14:anchorId="44E71F8E" wp14:editId="3DF6AC9C">
            <wp:simplePos x="0" y="0"/>
            <wp:positionH relativeFrom="margin">
              <wp:posOffset>-635</wp:posOffset>
            </wp:positionH>
            <wp:positionV relativeFrom="paragraph">
              <wp:posOffset>253365</wp:posOffset>
            </wp:positionV>
            <wp:extent cx="5039995" cy="2699385"/>
            <wp:effectExtent l="0" t="0" r="8255" b="5715"/>
            <wp:wrapTopAndBottom/>
            <wp:docPr id="16" name="Obraz 16" descr="Wykres 1 przedstawia przeciętne zatrudnienie w sektorze przedsiębiorstw w tysiącach etatów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mfbdg01\WOU_SHARE\PUBLIKACJE\PUBLIKACJE_2025\SYGNALNE\Przecietne_zatrudnienie_i_wynagrodzenia_w_sektorze_przedsiebiorstw\12\wykresy\wykres_p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E71E8A">
        <w:rPr>
          <w:b/>
        </w:rPr>
        <w:t xml:space="preserve">Wykres 1. </w:t>
      </w:r>
      <w:r w:rsidR="00B73B99" w:rsidRPr="00E71E8A">
        <w:rPr>
          <w:b/>
        </w:rPr>
        <w:t xml:space="preserve">Przeciętne </w:t>
      </w:r>
      <w:r w:rsidR="00A3623D" w:rsidRPr="00E71E8A">
        <w:rPr>
          <w:b/>
        </w:rPr>
        <w:t>zatrudnienie</w:t>
      </w:r>
      <w:r w:rsidR="00AC06BE" w:rsidRPr="00E71E8A">
        <w:rPr>
          <w:b/>
        </w:rPr>
        <w:t xml:space="preserve"> w </w:t>
      </w:r>
      <w:r w:rsidR="00A3623D" w:rsidRPr="00E71E8A">
        <w:rPr>
          <w:b/>
        </w:rPr>
        <w:t>sektorze przedsiębiorstw</w:t>
      </w:r>
    </w:p>
    <w:p w14:paraId="28311582" w14:textId="78A4D651" w:rsidR="00DB6AE3" w:rsidRDefault="00CF0CDD" w:rsidP="00A06C10">
      <w:pPr>
        <w:spacing w:before="480" w:line="288" w:lineRule="auto"/>
        <w:ind w:right="556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3DA8D864">
                <wp:simplePos x="0" y="0"/>
                <wp:positionH relativeFrom="column">
                  <wp:posOffset>5219700</wp:posOffset>
                </wp:positionH>
                <wp:positionV relativeFrom="paragraph">
                  <wp:posOffset>2936240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iędzy innymi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12A23405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acę w godzinach nadlic</w:t>
                            </w:r>
                            <w:r w:rsidR="008A1306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zbowych oraz odprawy emerytalne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D23D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Przeciętne miesięczne wynagrodzenie brutto w sektorze przedsiębiorstw obejmuje wynagrodzenie zasadnicze oraz dodatkowe składowe wynagrodzeń, między innymi premie, nagrody, wynagrodzenie za pracę w godzinach nadliczbowych oraz odprawy emerytalne" style="position:absolute;margin-left:411pt;margin-top:231.2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" filled="f" stroked="f">
                <v:textbox>
                  <w:txbxContent>
                    <w:p w14:paraId="4893D6C5" w14:textId="12A23405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acę w godzinach nadlic</w:t>
                      </w:r>
                      <w:r w:rsidR="008A1306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zbowych oraz odprawy emerytalne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7937">
        <w:rPr>
          <w:noProof/>
          <w:lang w:eastAsia="pl-PL"/>
        </w:rPr>
        <w:t>Spadek</w:t>
      </w:r>
      <w:r w:rsidR="002836E8">
        <w:rPr>
          <w:rFonts w:eastAsia="Times New Roman" w:cs="Times New Roman"/>
          <w:szCs w:val="19"/>
          <w:lang w:eastAsia="pl-PL"/>
        </w:rPr>
        <w:t xml:space="preserve"> </w:t>
      </w:r>
      <w:r w:rsidR="00353FC4">
        <w:rPr>
          <w:rFonts w:eastAsia="Times New Roman" w:cs="Times New Roman"/>
          <w:szCs w:val="19"/>
          <w:lang w:eastAsia="pl-PL"/>
        </w:rPr>
        <w:t>przeciętn</w:t>
      </w:r>
      <w:r w:rsidR="0079676B">
        <w:rPr>
          <w:rFonts w:eastAsia="Times New Roman" w:cs="Times New Roman"/>
          <w:szCs w:val="19"/>
          <w:lang w:eastAsia="pl-PL"/>
        </w:rPr>
        <w:t>ego</w:t>
      </w:r>
      <w:r w:rsidR="00353FC4">
        <w:rPr>
          <w:rFonts w:eastAsia="Times New Roman" w:cs="Times New Roman"/>
          <w:szCs w:val="19"/>
          <w:lang w:eastAsia="pl-PL"/>
        </w:rPr>
        <w:t xml:space="preserve"> miesięczn</w:t>
      </w:r>
      <w:r w:rsidR="0079676B">
        <w:rPr>
          <w:rFonts w:eastAsia="Times New Roman" w:cs="Times New Roman"/>
          <w:szCs w:val="19"/>
          <w:lang w:eastAsia="pl-PL"/>
        </w:rPr>
        <w:t>ego</w:t>
      </w:r>
      <w:r w:rsidR="00353FC4">
        <w:rPr>
          <w:rFonts w:eastAsia="Times New Roman" w:cs="Times New Roman"/>
          <w:szCs w:val="19"/>
          <w:lang w:eastAsia="pl-PL"/>
        </w:rPr>
        <w:t xml:space="preserve"> </w:t>
      </w:r>
      <w:r w:rsidR="002836E8">
        <w:rPr>
          <w:rFonts w:eastAsia="Times New Roman" w:cs="Times New Roman"/>
          <w:szCs w:val="19"/>
          <w:lang w:eastAsia="pl-PL"/>
        </w:rPr>
        <w:t>wynagrodze</w:t>
      </w:r>
      <w:r w:rsidR="0079676B">
        <w:rPr>
          <w:rFonts w:eastAsia="Times New Roman" w:cs="Times New Roman"/>
          <w:szCs w:val="19"/>
          <w:lang w:eastAsia="pl-PL"/>
        </w:rPr>
        <w:t>nia</w:t>
      </w:r>
      <w:r w:rsidR="002836E8">
        <w:rPr>
          <w:rFonts w:eastAsia="Times New Roman" w:cs="Times New Roman"/>
          <w:szCs w:val="19"/>
          <w:lang w:eastAsia="pl-PL"/>
        </w:rPr>
        <w:t xml:space="preserve"> </w:t>
      </w:r>
      <w:r w:rsidR="00637937">
        <w:rPr>
          <w:rFonts w:eastAsia="Times New Roman" w:cs="Times New Roman"/>
          <w:szCs w:val="19"/>
          <w:lang w:eastAsia="pl-PL"/>
        </w:rPr>
        <w:t>w styczniu</w:t>
      </w:r>
      <w:r w:rsidR="00353FC4">
        <w:rPr>
          <w:rFonts w:eastAsia="Times New Roman" w:cs="Times New Roman"/>
          <w:szCs w:val="19"/>
          <w:lang w:eastAsia="pl-PL"/>
        </w:rPr>
        <w:t xml:space="preserve"> 2026 r. względem </w:t>
      </w:r>
      <w:r w:rsidR="00186471">
        <w:rPr>
          <w:rFonts w:eastAsia="Times New Roman" w:cs="Times New Roman"/>
          <w:szCs w:val="19"/>
          <w:lang w:eastAsia="pl-PL"/>
        </w:rPr>
        <w:t>poprzedniego miesiąca</w:t>
      </w:r>
      <w:r w:rsidR="00353FC4">
        <w:rPr>
          <w:rFonts w:eastAsia="Times New Roman" w:cs="Times New Roman"/>
          <w:szCs w:val="19"/>
          <w:lang w:eastAsia="pl-PL"/>
        </w:rPr>
        <w:t xml:space="preserve"> spowodowany był brakiem dodatkowych wypłat, które miały miejsce w </w:t>
      </w:r>
      <w:r w:rsidR="00186471">
        <w:rPr>
          <w:rFonts w:eastAsia="Times New Roman" w:cs="Times New Roman"/>
          <w:szCs w:val="19"/>
          <w:lang w:eastAsia="pl-PL"/>
        </w:rPr>
        <w:t>grudniu 2025 r.</w:t>
      </w:r>
      <w:r w:rsidR="00353FC4">
        <w:rPr>
          <w:rFonts w:eastAsia="Times New Roman" w:cs="Times New Roman"/>
          <w:szCs w:val="19"/>
          <w:lang w:eastAsia="pl-PL"/>
        </w:rPr>
        <w:t xml:space="preserve">, tj. premii świątecznych i nagród z okazji Dnia Górnika </w:t>
      </w:r>
      <w:r w:rsidR="00A06C10">
        <w:rPr>
          <w:rFonts w:eastAsia="Times New Roman" w:cs="Times New Roman"/>
          <w:szCs w:val="19"/>
          <w:lang w:eastAsia="pl-PL"/>
        </w:rPr>
        <w:br/>
      </w:r>
      <w:r w:rsidR="00353FC4">
        <w:rPr>
          <w:rFonts w:eastAsia="Times New Roman" w:cs="Times New Roman"/>
          <w:szCs w:val="19"/>
          <w:lang w:eastAsia="pl-PL"/>
        </w:rPr>
        <w:t>oraz</w:t>
      </w:r>
      <w:r w:rsidR="00083154">
        <w:rPr>
          <w:rFonts w:eastAsia="Times New Roman" w:cs="Times New Roman"/>
          <w:szCs w:val="19"/>
          <w:lang w:eastAsia="pl-PL"/>
        </w:rPr>
        <w:t xml:space="preserve"> </w:t>
      </w:r>
      <w:r w:rsidR="00353FC4">
        <w:rPr>
          <w:rFonts w:eastAsia="Times New Roman" w:cs="Times New Roman"/>
          <w:szCs w:val="19"/>
          <w:lang w:eastAsia="pl-PL"/>
        </w:rPr>
        <w:t>mniejszą</w:t>
      </w:r>
      <w:r w:rsidR="00637937">
        <w:rPr>
          <w:rFonts w:eastAsia="Times New Roman" w:cs="Times New Roman"/>
          <w:szCs w:val="19"/>
          <w:lang w:eastAsia="pl-PL"/>
        </w:rPr>
        <w:t xml:space="preserve"> skal</w:t>
      </w:r>
      <w:r w:rsidR="00353FC4">
        <w:rPr>
          <w:rFonts w:eastAsia="Times New Roman" w:cs="Times New Roman"/>
          <w:szCs w:val="19"/>
          <w:lang w:eastAsia="pl-PL"/>
        </w:rPr>
        <w:t>ą</w:t>
      </w:r>
      <w:r w:rsidR="00637937">
        <w:rPr>
          <w:rFonts w:eastAsia="Times New Roman" w:cs="Times New Roman"/>
          <w:szCs w:val="19"/>
          <w:lang w:eastAsia="pl-PL"/>
        </w:rPr>
        <w:t xml:space="preserve"> dodatkowych wypłat </w:t>
      </w:r>
      <w:r w:rsidR="002836E8">
        <w:rPr>
          <w:rFonts w:eastAsia="Times New Roman" w:cs="Times New Roman"/>
          <w:szCs w:val="19"/>
          <w:lang w:eastAsia="pl-PL"/>
        </w:rPr>
        <w:t xml:space="preserve">m.in. nagród i premii w tym </w:t>
      </w:r>
      <w:r w:rsidR="005E2591">
        <w:rPr>
          <w:rFonts w:eastAsia="Times New Roman" w:cs="Times New Roman"/>
          <w:szCs w:val="19"/>
          <w:lang w:eastAsia="pl-PL"/>
        </w:rPr>
        <w:t xml:space="preserve">uznaniowych, </w:t>
      </w:r>
      <w:r w:rsidR="007C1554">
        <w:rPr>
          <w:rFonts w:eastAsia="Times New Roman" w:cs="Times New Roman"/>
          <w:szCs w:val="19"/>
          <w:lang w:eastAsia="pl-PL"/>
        </w:rPr>
        <w:t xml:space="preserve">rocznych, </w:t>
      </w:r>
      <w:r w:rsidR="005E2591">
        <w:rPr>
          <w:rFonts w:eastAsia="Times New Roman" w:cs="Times New Roman"/>
          <w:szCs w:val="19"/>
          <w:lang w:eastAsia="pl-PL"/>
        </w:rPr>
        <w:t>motywacyjnych</w:t>
      </w:r>
      <w:r w:rsidR="00637937">
        <w:rPr>
          <w:rFonts w:eastAsia="Times New Roman" w:cs="Times New Roman"/>
          <w:szCs w:val="19"/>
          <w:lang w:eastAsia="pl-PL"/>
        </w:rPr>
        <w:t xml:space="preserve"> i </w:t>
      </w:r>
      <w:r w:rsidR="005E2591">
        <w:rPr>
          <w:rFonts w:eastAsia="Times New Roman" w:cs="Times New Roman"/>
          <w:szCs w:val="19"/>
          <w:lang w:eastAsia="pl-PL"/>
        </w:rPr>
        <w:t>jubileuszowych</w:t>
      </w:r>
      <w:r w:rsidR="00BD4472">
        <w:rPr>
          <w:rFonts w:eastAsia="Times New Roman" w:cs="Times New Roman"/>
          <w:szCs w:val="19"/>
          <w:lang w:eastAsia="pl-PL"/>
        </w:rPr>
        <w:t xml:space="preserve"> </w:t>
      </w:r>
      <w:r w:rsidR="002836E8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2836E8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2836E8">
        <w:rPr>
          <w:rFonts w:eastAsia="Times New Roman" w:cs="Times New Roman"/>
          <w:szCs w:val="19"/>
          <w:lang w:eastAsia="pl-PL"/>
        </w:rPr>
        <w:t>).</w:t>
      </w:r>
    </w:p>
    <w:p w14:paraId="61C3DCE2" w14:textId="7E311DE8" w:rsidR="00EF3619" w:rsidRPr="00DB6AE3" w:rsidRDefault="00A06C10" w:rsidP="00DB6AE3">
      <w:pPr>
        <w:spacing w:before="360" w:line="240" w:lineRule="auto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822080" behindDoc="0" locked="0" layoutInCell="1" allowOverlap="1" wp14:anchorId="7FB83B50" wp14:editId="48B3880C">
            <wp:simplePos x="0" y="0"/>
            <wp:positionH relativeFrom="margin">
              <wp:align>left</wp:align>
            </wp:positionH>
            <wp:positionV relativeFrom="paragraph">
              <wp:posOffset>389890</wp:posOffset>
            </wp:positionV>
            <wp:extent cx="5041900" cy="2385060"/>
            <wp:effectExtent l="0" t="0" r="6350" b="0"/>
            <wp:wrapTopAndBottom/>
            <wp:docPr id="15" name="Obraz 15" descr="Wykres 2 przedstawia przeciętne miesięczne wynagrodzenie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2 przedstawia przeciętne miesięczne wynagrodzenie brutto w sektorze przedsiębiorstw w złotych w poszczególnych miesiącach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DB6AE3">
        <w:rPr>
          <w:b/>
        </w:rPr>
        <w:t>Wykres 2. Przeciętne miesięczne wynagrodzeni</w:t>
      </w:r>
      <w:r w:rsidR="0079676B">
        <w:rPr>
          <w:b/>
        </w:rPr>
        <w:t>e</w:t>
      </w:r>
      <w:r w:rsidR="00606FAE" w:rsidRPr="00DB6AE3">
        <w:rPr>
          <w:b/>
        </w:rPr>
        <w:t xml:space="preserve"> brutto w sektorze przedsiębiorstw</w:t>
      </w:r>
    </w:p>
    <w:p w14:paraId="22B30F3E" w14:textId="7EFE55DE" w:rsidR="00353722" w:rsidRDefault="00353722">
      <w:pPr>
        <w:spacing w:before="0" w:after="160" w:line="259" w:lineRule="auto"/>
        <w:rPr>
          <w:rFonts w:eastAsia="Times New Roman" w:cs="Times New Roman"/>
          <w:b/>
          <w:bCs/>
          <w:noProof/>
          <w:color w:val="002060"/>
          <w:szCs w:val="19"/>
          <w:lang w:eastAsia="pl-PL"/>
        </w:rPr>
      </w:pPr>
      <w:r>
        <w:rPr>
          <w:color w:val="002060"/>
          <w:szCs w:val="19"/>
        </w:rPr>
        <w:br w:type="page"/>
      </w:r>
    </w:p>
    <w:p w14:paraId="0CCBE731" w14:textId="3AEC9F96" w:rsidR="00215D9B" w:rsidRPr="00175D59" w:rsidRDefault="00215D9B" w:rsidP="00DB6AE3">
      <w:pPr>
        <w:pStyle w:val="Tytuwykresu0"/>
        <w:rPr>
          <w:rFonts w:ascii="Fira Sans" w:hAnsi="Fira Sans"/>
          <w:szCs w:val="19"/>
        </w:rPr>
      </w:pPr>
      <w:r w:rsidRPr="00175D59">
        <w:rPr>
          <w:rFonts w:ascii="Fira Sans" w:hAnsi="Fira Sans"/>
          <w:color w:val="002060"/>
          <w:szCs w:val="19"/>
        </w:rPr>
        <w:lastRenderedPageBreak/>
        <w:t>Wyjaśnienia metodologiczne</w:t>
      </w:r>
    </w:p>
    <w:p w14:paraId="38CB2B02" w14:textId="521C06EA" w:rsidR="00E43329" w:rsidRDefault="004E2599" w:rsidP="00132D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E43329" w:rsidRPr="00E43329">
        <w:rPr>
          <w:rFonts w:eastAsia="Times New Roman" w:cs="Times New Roman"/>
          <w:szCs w:val="19"/>
          <w:lang w:eastAsia="pl-PL"/>
        </w:rPr>
        <w:t xml:space="preserve"> </w:t>
      </w:r>
      <w:r w:rsidR="00E43329">
        <w:rPr>
          <w:rFonts w:eastAsia="Times New Roman" w:cs="Times New Roman"/>
          <w:szCs w:val="19"/>
          <w:lang w:eastAsia="pl-PL"/>
        </w:rPr>
        <w:t xml:space="preserve">w zakresie: 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pozyskiwania drewna; rybołówstwa w wodach morskich; górnictwa i wydobywania; przetwórstwa przemysłowego; wytwarzania i zaopatrywania w energię elektryczną, gaz, parę wodną, gorącą wodę i powietrze do układów klimatyzacyjnych; dostawy wody; gospodarowania ściekami i odpadami oraz działalności związanej z rekultywacją; budownictwa; handl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hurtowego i detalicznego; naprawy pojazdów samochodowych, włączając motocykle; transport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i gospodarki magazynowej; działalności związanej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z zakwaterowaniem i usługami gastronomicznymi; informacji i komunikacji; działalności związanej z obsługą rynku nieruchomości; działalności firm centralnych (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rekreacją; naprawy i konserwacji komputerów i artykułów użytku osobistego i domowego; pozostałej indywidualnej działalności usługowej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E43329">
        <w:rPr>
          <w:rFonts w:eastAsia="Times New Roman" w:cs="Times New Roman"/>
          <w:szCs w:val="19"/>
          <w:lang w:eastAsia="pl-PL"/>
        </w:rPr>
        <w:t>.</w:t>
      </w:r>
    </w:p>
    <w:p w14:paraId="02E53424" w14:textId="1BC6D603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 xml:space="preserve">Dane dla gospodarki narodowej publikowane </w:t>
      </w:r>
      <w:r w:rsidR="00A02BBC">
        <w:rPr>
          <w:szCs w:val="19"/>
        </w:rPr>
        <w:t xml:space="preserve">są </w:t>
      </w:r>
      <w:r w:rsidR="005B5C8C">
        <w:rPr>
          <w:szCs w:val="19"/>
        </w:rPr>
        <w:t xml:space="preserve">kwartalnie, np. w </w:t>
      </w:r>
      <w:r w:rsidR="003D1607">
        <w:rPr>
          <w:szCs w:val="19"/>
        </w:rPr>
        <w:t>Biuletyn</w:t>
      </w:r>
      <w:r w:rsidR="005B5C8C">
        <w:rPr>
          <w:szCs w:val="19"/>
        </w:rPr>
        <w:t>ie</w:t>
      </w:r>
      <w:r w:rsidR="003D1607">
        <w:rPr>
          <w:szCs w:val="19"/>
        </w:rPr>
        <w:t xml:space="preserve"> Statystyczny</w:t>
      </w:r>
      <w:r w:rsidR="005B5C8C">
        <w:rPr>
          <w:szCs w:val="19"/>
        </w:rPr>
        <w:t>m</w:t>
      </w:r>
      <w:r w:rsidRPr="00132D5D">
        <w:rPr>
          <w:szCs w:val="19"/>
        </w:rPr>
        <w:t>.</w:t>
      </w:r>
    </w:p>
    <w:p w14:paraId="53D3D5DD" w14:textId="77777777" w:rsidR="005A2841" w:rsidRDefault="005A2841" w:rsidP="005A2841">
      <w:pPr>
        <w:spacing w:line="288" w:lineRule="auto"/>
        <w:rPr>
          <w:b/>
          <w:shd w:val="clear" w:color="auto" w:fill="FFFFFF"/>
        </w:rPr>
      </w:pPr>
      <w:r w:rsidRPr="00821154">
        <w:rPr>
          <w:b/>
          <w:shd w:val="clear" w:color="auto" w:fill="FFFFFF"/>
        </w:rPr>
        <w:t>Podobnie jak w poprzednich latach, w styczniu zweryfikowano klasę wielkości badanych jednostek i dokonano doboru próby jednostek średnich (tj. o liczbie pracujących od 10 do 49 osób).</w:t>
      </w:r>
      <w:r>
        <w:rPr>
          <w:b/>
          <w:shd w:val="clear" w:color="auto" w:fill="FFFFFF"/>
        </w:rPr>
        <w:t xml:space="preserve"> </w:t>
      </w:r>
    </w:p>
    <w:p w14:paraId="2314F940" w14:textId="77777777" w:rsidR="00DE1A50" w:rsidRDefault="00446FC7" w:rsidP="00DE1A5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Ze względu na krótki termin w jakim jednostki dostarczają dane w ramach badania na formularzu DG-1, prezentowane wyniki mają charakter wstępny. W przypadku braku pełnej ewidencji na dzień sporządzania sprawozdania dopuszcza się wykazywanie danych szacunkowych, zaś w sytuacji konieczności skorygowania danych wykazywanych w poprzednich okresach, zmiany uwzględnia się wyłącznie w danych narastających.</w:t>
      </w:r>
    </w:p>
    <w:p w14:paraId="6FB459E0" w14:textId="76AAC75E" w:rsidR="00DA331D" w:rsidRPr="00DE1A50" w:rsidRDefault="002B3A1F" w:rsidP="00A06C10">
      <w:pPr>
        <w:spacing w:before="5400"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345A4E88" w:rsidR="00024B19" w:rsidRPr="005917B4" w:rsidRDefault="00C464AD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024B19" w:rsidRPr="005917B4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024B19" w:rsidRPr="005917B4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sz w:val="20"/>
                <w:szCs w:val="20"/>
                <w:lang w:val="fi-FI"/>
              </w:rPr>
              <w:t>Katarzyna Klamrowska</w:t>
            </w:r>
          </w:p>
          <w:p w14:paraId="2E55FD6F" w14:textId="53D797CB" w:rsidR="00DE2400" w:rsidRPr="00B16183" w:rsidRDefault="00024B19" w:rsidP="00024B19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="00C464AD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+48 </w:t>
            </w: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33E85B6C" w14:textId="3EC9FA9B" w:rsidR="00DE2400" w:rsidRPr="008E6544" w:rsidRDefault="00DE2400" w:rsidP="00075BD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8E6544">
              <w:rPr>
                <w:rFonts w:cs="Arial"/>
                <w:sz w:val="20"/>
                <w:szCs w:val="20"/>
              </w:rPr>
              <w:t>Rozpowszechnianie:</w:t>
            </w:r>
            <w:r w:rsidRPr="008E6544">
              <w:rPr>
                <w:rFonts w:cs="Arial"/>
                <w:sz w:val="20"/>
                <w:szCs w:val="20"/>
              </w:rPr>
              <w:br/>
            </w:r>
            <w:r w:rsidR="00BE2D24" w:rsidRPr="008E6544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Wydział </w:t>
            </w:r>
            <w:r w:rsidR="00F4761B">
              <w:rPr>
                <w:rFonts w:cs="Arial"/>
                <w:b/>
                <w:color w:val="000000" w:themeColor="text1"/>
                <w:sz w:val="20"/>
                <w:szCs w:val="20"/>
              </w:rPr>
              <w:t>Prasowy</w:t>
            </w:r>
          </w:p>
          <w:p w14:paraId="1FE7E2F0" w14:textId="77777777" w:rsidR="00051E6A" w:rsidRPr="008E6544" w:rsidRDefault="00051E6A" w:rsidP="00051E6A">
            <w:pPr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komórkowy: +48 695 255 032</w:t>
            </w:r>
          </w:p>
          <w:p w14:paraId="1DF9C5DD" w14:textId="355C9667" w:rsidR="00051E6A" w:rsidRPr="008E6544" w:rsidRDefault="00051E6A" w:rsidP="008E6544">
            <w:pPr>
              <w:ind w:left="1548" w:hanging="1548"/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stacjonarne: +48 22 608 38 04, +48 22 449 41 45, +48 22 608 30 09</w:t>
            </w:r>
          </w:p>
          <w:p w14:paraId="7526FBAC" w14:textId="77777777" w:rsidR="00DE2400" w:rsidRPr="008E6544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8E6544">
              <w:rPr>
                <w:b/>
                <w:sz w:val="20"/>
                <w:szCs w:val="20"/>
              </w:rPr>
              <w:t>e-mail:</w:t>
            </w:r>
            <w:r w:rsidRPr="008E6544">
              <w:rPr>
                <w:sz w:val="20"/>
                <w:szCs w:val="20"/>
              </w:rPr>
              <w:t xml:space="preserve"> </w:t>
            </w:r>
            <w:hyperlink r:id="rId16" w:history="1">
              <w:r w:rsidRPr="008E654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8E6544" w:rsidRDefault="00051E6A" w:rsidP="00051E6A">
            <w:pPr>
              <w:rPr>
                <w:sz w:val="20"/>
                <w:szCs w:val="20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5077EF9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6D85062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3AA1138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@GlownyUrzadStatystyczny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3F2647E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5C0ECE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e'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4F0A5FE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68032385" w:rsidR="002C2447" w:rsidRPr="00A06C10" w:rsidRDefault="00B23E99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A06C10">
              <w:rPr>
                <w:color w:val="001D77"/>
                <w:u w:val="single"/>
              </w:rPr>
              <w:fldChar w:fldCharType="begin"/>
            </w:r>
            <w:r w:rsidR="002B6C51" w:rsidRPr="00A06C10">
              <w:rPr>
                <w:color w:val="001D77"/>
                <w:u w:val="single"/>
              </w:rPr>
              <w:instrText>HYPERLINK "https://stat.gov.pl/sygnalne/komunikaty-i-obwieszczenia/18,2026,kategoria.html" \o "Link do opracowań - Komunikaty i Obwieszczenia"</w:instrText>
            </w:r>
            <w:r w:rsidRPr="00A06C10">
              <w:rPr>
                <w:color w:val="001D77"/>
                <w:u w:val="single"/>
              </w:rPr>
            </w:r>
            <w:r w:rsidRPr="00A06C10">
              <w:rPr>
                <w:color w:val="001D77"/>
                <w:u w:val="single"/>
              </w:rPr>
              <w:fldChar w:fldCharType="separate"/>
            </w:r>
            <w:r w:rsidR="002C2447" w:rsidRPr="00A06C10">
              <w:rPr>
                <w:rStyle w:val="Hipercze"/>
                <w:rFonts w:cstheme="minorBidi"/>
                <w:color w:val="001D77"/>
              </w:rPr>
              <w:t>Komunikaty i Obwieszczenia</w:t>
            </w:r>
          </w:p>
          <w:p w14:paraId="14F1AAD9" w14:textId="35674251" w:rsidR="002C2447" w:rsidRPr="00DB1A34" w:rsidRDefault="00B23E99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A06C10">
              <w:rPr>
                <w:color w:val="001D77"/>
                <w:u w:val="single"/>
              </w:rPr>
              <w:fldChar w:fldCharType="end"/>
            </w:r>
            <w:r w:rsidR="002C2447" w:rsidRPr="00DB1A34">
              <w:rPr>
                <w:color w:val="001D77"/>
                <w:u w:val="single"/>
              </w:rPr>
              <w:fldChar w:fldCharType="begin"/>
            </w:r>
            <w:r w:rsidR="00A06C10">
              <w:rPr>
                <w:color w:val="001D77"/>
                <w:u w:val="single"/>
              </w:rPr>
              <w:instrText>HYPERLINK "https://stat.gov.pl/obszary-tematyczne/inne-opracowania/informacje-o-sytuacji-spoleczno-gospodarczej/biuletyn-statystyczny-nr-122025,4,169.html" \o "Biuletyn Statystyczny za grudzień 2025 r."</w:instrText>
            </w:r>
            <w:r w:rsidR="002C2447" w:rsidRPr="00DB1A34">
              <w:rPr>
                <w:color w:val="001D77"/>
                <w:u w:val="single"/>
              </w:rPr>
            </w:r>
            <w:r w:rsidR="002C2447" w:rsidRPr="00DB1A34">
              <w:rPr>
                <w:color w:val="001D77"/>
                <w:u w:val="single"/>
              </w:rPr>
              <w:fldChar w:fldCharType="separate"/>
            </w:r>
            <w:r w:rsidR="00103EDC" w:rsidRPr="00DB1A34">
              <w:rPr>
                <w:rStyle w:val="Hipercze"/>
                <w:rFonts w:cstheme="minorBidi"/>
                <w:color w:val="001D77"/>
              </w:rPr>
              <w:t xml:space="preserve">Biuletyn Statystyczny za </w:t>
            </w:r>
            <w:r w:rsidR="00012539">
              <w:rPr>
                <w:rStyle w:val="Hipercze"/>
                <w:rFonts w:cstheme="minorBidi"/>
                <w:color w:val="001D77"/>
              </w:rPr>
              <w:t>grudzień</w:t>
            </w:r>
            <w:r w:rsidR="002C2447" w:rsidRPr="00DB1A34">
              <w:rPr>
                <w:rStyle w:val="Hipercze"/>
                <w:rFonts w:cstheme="minorBidi"/>
                <w:color w:val="001D77"/>
              </w:rPr>
              <w:t xml:space="preserve"> 202</w:t>
            </w:r>
            <w:r w:rsidR="00C2243B" w:rsidRPr="00DB1A34">
              <w:rPr>
                <w:rStyle w:val="Hipercze"/>
                <w:rFonts w:cstheme="minorBidi"/>
                <w:color w:val="001D77"/>
              </w:rPr>
              <w:t>5</w:t>
            </w:r>
            <w:r w:rsidR="002C2447" w:rsidRPr="00DB1A34">
              <w:rPr>
                <w:rStyle w:val="Hipercze"/>
                <w:rFonts w:cstheme="minorBidi"/>
                <w:color w:val="001D77"/>
              </w:rPr>
              <w:t xml:space="preserve"> r.</w:t>
            </w:r>
          </w:p>
          <w:p w14:paraId="1633FBBC" w14:textId="24A8A63C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180231" w:rsidRPr="00DB1A34">
              <w:rPr>
                <w:color w:val="001D77"/>
                <w:u w:val="single"/>
              </w:rPr>
              <w:instrText>HYPERLINK "https://ssgk.stat.gov.pl/" \o "Link do opracowania pt. Sytuacja społeczno-gospodarcza kraju"</w:instrText>
            </w:r>
            <w:r w:rsidRPr="00DB1A34">
              <w:rPr>
                <w:color w:val="001D77"/>
                <w:u w:val="single"/>
              </w:rPr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Sytuacja społeczno-go</w:t>
            </w:r>
            <w:r w:rsidR="00BD0971" w:rsidRPr="00DB1A34">
              <w:rPr>
                <w:rStyle w:val="Hipercze"/>
                <w:rFonts w:cstheme="minorBidi"/>
                <w:color w:val="001D77"/>
              </w:rPr>
              <w:t>spodarcza kraju</w:t>
            </w:r>
          </w:p>
          <w:p w14:paraId="634D17E9" w14:textId="0DEF83FD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C2243B" w:rsidRPr="00DB1A34">
              <w:rPr>
                <w:color w:val="001D77"/>
                <w:u w:val="single"/>
              </w:rPr>
              <w:instrText>HYPERLINK "https://stat.gov.pl/obszary-tematyczne/rynek-pracy/pracujacy-zatrudnieni-wynagrodzenia-koszty-pracy/wyrownania-sezonowe-przecietne-zatrudnienie-i-przecietne-miesieczne-wynagrodzenie,20,10.html" \o "Wyrównania sezonowe - przeciętne zatrudnienie i przeciętne miesięczne wynagrodzenie"</w:instrText>
            </w:r>
            <w:r w:rsidRPr="00DB1A34">
              <w:rPr>
                <w:color w:val="001D77"/>
                <w:u w:val="single"/>
              </w:rPr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Wyrównania sezonowe – przeciętne zatrudnienie i przeciętne miesięczne wynagrodzenie</w:t>
            </w:r>
          </w:p>
          <w:p w14:paraId="2285CAFF" w14:textId="62A2581E" w:rsidR="002C2447" w:rsidRPr="00DB1A34" w:rsidRDefault="002C2447" w:rsidP="00DB1A34">
            <w:pPr>
              <w:spacing w:after="0"/>
              <w:rPr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hyperlink r:id="rId23" w:tooltip="Link do opracowania pt. Zeszyt metodologiczny. Statystyka rynku pracy i wynagrodzeń" w:history="1">
              <w:r w:rsidRPr="00DB1A34">
                <w:rPr>
                  <w:color w:val="001D77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="007932A0" w:rsidRPr="00DB1A34">
              <w:rPr>
                <w:rFonts w:cs="Times New Roman"/>
                <w:color w:val="001D77"/>
              </w:rPr>
              <w:instrText>HYPERLINK "https://bdl.stat.gov.pl/bdl/start" \o "Link do danych w bazie Bank Danych Lokalnych"</w:instrText>
            </w:r>
            <w:r w:rsidRPr="00DB1A34">
              <w:rPr>
                <w:rFonts w:cs="Times New Roman"/>
                <w:color w:val="001D77"/>
              </w:rPr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196BB9" w:rsidRPr="00DB1A34">
              <w:rPr>
                <w:rStyle w:val="Hipercze"/>
                <w:color w:val="001D77"/>
              </w:rPr>
              <w:t>Baza BDL – temat rynek pracy</w:t>
            </w:r>
            <w:r w:rsidRPr="00DB1A34">
              <w:rPr>
                <w:rStyle w:val="Hipercze"/>
                <w:color w:val="001D77"/>
              </w:rPr>
              <w:t xml:space="preserve">  </w:t>
            </w:r>
          </w:p>
          <w:p w14:paraId="09FB3E97" w14:textId="77777777" w:rsidR="00215D9B" w:rsidRPr="00DB1A34" w:rsidRDefault="00531873" w:rsidP="00DB1A34">
            <w:pPr>
              <w:spacing w:after="0"/>
              <w:rPr>
                <w:rStyle w:val="Hipercze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hyperlink r:id="rId24" w:tooltip="Link do danych w bazie Bank Danych Makroekonomicznych" w:history="1">
              <w:r w:rsidR="00196BB9" w:rsidRPr="00DB1A34">
                <w:rPr>
                  <w:rStyle w:val="Hipercze"/>
                  <w:color w:val="001D77"/>
                </w:rPr>
                <w:t>Baza BDM – temat rynek prac</w:t>
              </w:r>
              <w:r w:rsidR="00215D9B" w:rsidRPr="00DB1A34">
                <w:rPr>
                  <w:rStyle w:val="Hipercze"/>
                  <w:color w:val="001D77"/>
                </w:rPr>
                <w:t>y</w:t>
              </w:r>
            </w:hyperlink>
          </w:p>
          <w:p w14:paraId="78D5BE8A" w14:textId="20D4D168" w:rsidR="006E3515" w:rsidRPr="00DB1A34" w:rsidRDefault="00CE6A82" w:rsidP="00DB1A34">
            <w:pPr>
              <w:spacing w:after="0"/>
              <w:rPr>
                <w:color w:val="001D77"/>
                <w:u w:val="single"/>
              </w:rPr>
            </w:pPr>
            <w:hyperlink r:id="rId25" w:tooltip="Link do Dziedzinowej Bazy Wiedzy. Obszar tematyczny Rynek pracy" w:history="1">
              <w:r w:rsidR="006E3515" w:rsidRPr="00DB1A34">
                <w:rPr>
                  <w:rStyle w:val="Hipercze"/>
                  <w:rFonts w:cstheme="minorBidi"/>
                  <w:color w:val="001D77"/>
                </w:rPr>
                <w:t>Baza DBW – temat rynek pracy</w:t>
              </w:r>
            </w:hyperlink>
          </w:p>
          <w:p w14:paraId="069CDB3C" w14:textId="3AFBB90E" w:rsidR="00531873" w:rsidRPr="00B16183" w:rsidRDefault="00CE6A82" w:rsidP="00DB1A34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26" w:tooltip="Baza DBW - temat rynek pracy" w:history="1"/>
            <w:r w:rsidR="00531873"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625D47FA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 w:rsidRPr="00DB1A34">
              <w:rPr>
                <w:rFonts w:cs="Times New Roman"/>
                <w:color w:val="001D77"/>
              </w:rPr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Sektor przedsiębiorstw</w:t>
            </w:r>
            <w:r w:rsidR="00AC06BE" w:rsidRPr="00DB1A34">
              <w:rPr>
                <w:rStyle w:val="Hipercze"/>
                <w:color w:val="001D77"/>
              </w:rPr>
              <w:t xml:space="preserve"> w </w:t>
            </w:r>
            <w:r w:rsidR="00215D9B" w:rsidRPr="00DB1A34">
              <w:rPr>
                <w:rStyle w:val="Hipercze"/>
                <w:color w:val="001D77"/>
              </w:rPr>
              <w:t>statystyce rynku pracy</w:t>
            </w:r>
            <w:r w:rsidR="00AC06BE" w:rsidRPr="00DB1A34">
              <w:rPr>
                <w:rStyle w:val="Hipercze"/>
                <w:color w:val="001D77"/>
              </w:rPr>
              <w:t xml:space="preserve"> i </w:t>
            </w:r>
            <w:r w:rsidR="00215D9B" w:rsidRPr="00DB1A34">
              <w:rPr>
                <w:rStyle w:val="Hipercze"/>
                <w:color w:val="001D77"/>
              </w:rPr>
              <w:t>wynagrodzeń</w:t>
            </w:r>
          </w:p>
          <w:p w14:paraId="0DE4B14E" w14:textId="0033EEB4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="00531873"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DB1A34">
              <w:rPr>
                <w:rFonts w:cs="Times New Roman"/>
                <w:color w:val="001D77"/>
              </w:rPr>
            </w:r>
            <w:r w:rsidR="00531873"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Przeciętne zatrudnienie</w:t>
            </w:r>
          </w:p>
          <w:p w14:paraId="1972A9B2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DB1A34">
              <w:rPr>
                <w:rFonts w:cs="Times New Roman"/>
                <w:color w:val="001D77"/>
              </w:rPr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Wynagrodzenia do obliczania przeciętnego miesięcznego wynagrodzenia</w:t>
            </w:r>
            <w:r w:rsidRPr="00DB1A34">
              <w:rPr>
                <w:rStyle w:val="Hipercze"/>
                <w:color w:val="001D77"/>
              </w:rPr>
              <w:t xml:space="preserve"> </w:t>
            </w:r>
          </w:p>
          <w:p w14:paraId="5EE4D985" w14:textId="77777777" w:rsidR="00531873" w:rsidRPr="00B16183" w:rsidRDefault="00531873" w:rsidP="00DB1A34">
            <w:pPr>
              <w:spacing w:after="0"/>
              <w:rPr>
                <w:b/>
                <w:color w:val="000000" w:themeColor="text1"/>
                <w:szCs w:val="24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6B12A" w14:textId="77777777" w:rsidR="006C7C08" w:rsidRDefault="006C7C08" w:rsidP="000662E2">
      <w:pPr>
        <w:spacing w:after="0" w:line="240" w:lineRule="auto"/>
      </w:pPr>
      <w:r>
        <w:separator/>
      </w:r>
    </w:p>
  </w:endnote>
  <w:endnote w:type="continuationSeparator" w:id="0">
    <w:p w14:paraId="1711B95A" w14:textId="77777777" w:rsidR="006C7C08" w:rsidRDefault="006C7C0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3AB2DDC-C2C0-4193-A1E0-79DF261A21FF}"/>
    <w:embedBold r:id="rId2" w:fontKey="{42004279-E116-4A9B-B8C1-5906F6A5B7D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8BDB3B8-59A2-49F1-A499-EADBA250D9A5}"/>
    <w:embedBold r:id="rId4" w:fontKey="{E8E42510-F445-423E-8860-B9A653AC28C8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39E58E0-7CC0-4E33-93B8-8D4C0E8DE64F}"/>
    <w:embedBold r:id="rId6" w:fontKey="{A33A172D-561A-478E-B879-B9EF6402E1D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EBEE0C3-F463-4978-8E9F-6D51EF691D08}"/>
    <w:embedItalic r:id="rId8" w:fontKey="{BA289722-5BAE-4AE4-B9CF-AEA6C4341C8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5FFCD96-93FE-4B75-9FB7-E25FAA1463A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95F0B51-AA8E-4F2A-98FC-D98CEFC2028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CFFEBFD7-662B-4BAE-87FA-E853970AAE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014F7390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898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618180C3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89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54C8BEA3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89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A0FDE" w14:textId="77777777" w:rsidR="006C7C08" w:rsidRDefault="006C7C08" w:rsidP="000662E2">
      <w:pPr>
        <w:spacing w:after="0" w:line="240" w:lineRule="auto"/>
      </w:pPr>
      <w:r>
        <w:separator/>
      </w:r>
    </w:p>
  </w:footnote>
  <w:footnote w:type="continuationSeparator" w:id="0">
    <w:p w14:paraId="3ACA9206" w14:textId="77777777" w:rsidR="006C7C08" w:rsidRDefault="006C7C08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4832C3" w:rsidRDefault="003D3A1C">
      <w:pPr>
        <w:pStyle w:val="Tekstprzypisudolnego"/>
        <w:rPr>
          <w:sz w:val="19"/>
          <w:szCs w:val="19"/>
        </w:rPr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Przeciętne zatrudnienie po przeliczeniu wymiarów etatów osób niepełnozatrudnionych </w:t>
      </w:r>
      <w:r w:rsidR="003B1CBE" w:rsidRPr="004832C3">
        <w:rPr>
          <w:sz w:val="19"/>
          <w:szCs w:val="19"/>
        </w:rPr>
        <w:br/>
      </w:r>
      <w:r w:rsidRPr="004832C3">
        <w:rPr>
          <w:sz w:val="19"/>
          <w:szCs w:val="19"/>
        </w:rPr>
        <w:t>na pełne etaty.</w:t>
      </w:r>
    </w:p>
  </w:footnote>
  <w:footnote w:id="2">
    <w:p w14:paraId="4CF379C5" w14:textId="6780C6C3" w:rsidR="006542D1" w:rsidRDefault="006542D1">
      <w:pPr>
        <w:pStyle w:val="Tekstprzypisudolnego"/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</w:t>
      </w:r>
      <w:r w:rsidRPr="00A02BBC">
        <w:rPr>
          <w:sz w:val="19"/>
          <w:szCs w:val="19"/>
        </w:rPr>
        <w:t>Patrz: Wyjaśnienia metodologiczne.</w:t>
      </w:r>
    </w:p>
  </w:footnote>
  <w:footnote w:id="3">
    <w:p w14:paraId="3EEFFB65" w14:textId="31838826" w:rsidR="002836E8" w:rsidRPr="00564559" w:rsidRDefault="002836E8" w:rsidP="002836E8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="00332DAD">
          <w:rPr>
            <w:rStyle w:val="Hipercze"/>
          </w:rPr>
          <w:t>https://form.stat.gov.pl/formularze/2026/objasnienia/zalacznik_do_objasnien.pdf</w:t>
        </w:r>
      </w:hyperlink>
    </w:p>
  </w:footnote>
  <w:footnote w:id="4">
    <w:p w14:paraId="28F8914F" w14:textId="74F52EF7" w:rsidR="00D035D6" w:rsidRPr="000919AB" w:rsidRDefault="00D035D6">
      <w:pPr>
        <w:pStyle w:val="Tekstprzypisudolnego"/>
        <w:rPr>
          <w:sz w:val="19"/>
          <w:szCs w:val="19"/>
        </w:rPr>
      </w:pPr>
      <w:r w:rsidRPr="000919AB">
        <w:rPr>
          <w:rStyle w:val="Odwoanieprzypisudolnego"/>
          <w:sz w:val="19"/>
          <w:szCs w:val="19"/>
        </w:rPr>
        <w:footnoteRef/>
      </w:r>
      <w:r w:rsidRPr="000919AB">
        <w:rPr>
          <w:sz w:val="19"/>
          <w:szCs w:val="19"/>
        </w:rPr>
        <w:t xml:space="preserve"> </w:t>
      </w:r>
      <w:r w:rsidRPr="000919AB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tooltip="Link do opracowania pt. Zeszyt metodologiczny. Miesięczny meldunek o działalności gospodarczej przedsiębiorstw" w:history="1">
        <w:r w:rsidR="00ED6864" w:rsidRPr="000919AB">
          <w:rPr>
            <w:rStyle w:val="Hipercze"/>
            <w:sz w:val="19"/>
            <w:szCs w:val="19"/>
          </w:rPr>
          <w:t>Zeszyt metodologiczny. Miesięczny meldunek o działalności gospodarczej przedsiębiorstw</w:t>
        </w:r>
        <w:r w:rsidRPr="000919AB">
          <w:rPr>
            <w:rStyle w:val="Hipercze"/>
            <w:rFonts w:cstheme="minorBidi"/>
            <w:sz w:val="19"/>
            <w:szCs w:val="19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1482A66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19.02.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0C84DEFC" w:rsidR="003D3A1C" w:rsidRPr="00A01B40" w:rsidRDefault="00A0313F" w:rsidP="00F049AB">
                          <w:pPr>
                            <w:pStyle w:val="Datainformacjisygnalnej"/>
                          </w:pPr>
                          <w:r>
                            <w:t>19</w:t>
                          </w:r>
                          <w:r w:rsidR="00B92773">
                            <w:t>.</w:t>
                          </w:r>
                          <w:r w:rsidR="008B2E1F">
                            <w:t>0</w:t>
                          </w:r>
                          <w:r w:rsidR="00877A38">
                            <w:t>2</w:t>
                          </w:r>
                          <w:r w:rsidR="003D3A1C">
                            <w:t>.202</w:t>
                          </w:r>
                          <w:r w:rsidR="008B2E1F">
                            <w:t>6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19.02.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" filled="f" stroked="f">
              <v:textbox>
                <w:txbxContent>
                  <w:p w14:paraId="55931176" w14:textId="0C84DEFC" w:rsidR="003D3A1C" w:rsidRPr="00A01B40" w:rsidRDefault="00A0313F" w:rsidP="00F049AB">
                    <w:pPr>
                      <w:pStyle w:val="Datainformacjisygnalnej"/>
                    </w:pPr>
                    <w:r>
                      <w:t>19</w:t>
                    </w:r>
                    <w:r w:rsidR="00B92773">
                      <w:t>.</w:t>
                    </w:r>
                    <w:r w:rsidR="008B2E1F">
                      <w:t>0</w:t>
                    </w:r>
                    <w:r w:rsidR="00877A38">
                      <w:t>2</w:t>
                    </w:r>
                    <w:r w:rsidR="003D3A1C">
                      <w:t>.202</w:t>
                    </w:r>
                    <w:r w:rsidR="008B2E1F">
                      <w:t>6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2" type="#_x0000_t75" style="width:123.75pt;height:126pt;visibility:visible;mso-wrap-style:square" o:bullet="t">
        <v:imagedata r:id="rId1" o:title=""/>
      </v:shape>
    </w:pict>
  </w:numPicBullet>
  <w:numPicBullet w:numPicBulletId="1">
    <w:pict>
      <v:shape id="_x0000_i1363" type="#_x0000_t75" style="width:124.5pt;height:126pt;visibility:visible;mso-wrap-style:square" o:bullet="t">
        <v:imagedata r:id="rId2" o:title=""/>
      </v:shape>
    </w:pict>
  </w:numPicBullet>
  <w:numPicBullet w:numPicBulletId="2">
    <w:pict>
      <v:shape id="_x0000_i1364" type="#_x0000_t75" style="width:20.25pt;height:21.75pt;visibility:visible;mso-wrap-style:square" o:bullet="t">
        <v:imagedata r:id="rId3" o:title=""/>
      </v:shape>
    </w:pict>
  </w:numPicBullet>
  <w:numPicBullet w:numPicBulletId="3">
    <w:pict>
      <v:shape id="_x0000_i1365" type="#_x0000_t75" style="width:20.2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87164191">
    <w:abstractNumId w:val="4"/>
  </w:num>
  <w:num w:numId="2" w16cid:durableId="410783546">
    <w:abstractNumId w:val="1"/>
  </w:num>
  <w:num w:numId="3" w16cid:durableId="488910076">
    <w:abstractNumId w:val="2"/>
  </w:num>
  <w:num w:numId="4" w16cid:durableId="1552185453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84959801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91740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3B9"/>
    <w:rsid w:val="00002FB6"/>
    <w:rsid w:val="00003437"/>
    <w:rsid w:val="00006932"/>
    <w:rsid w:val="0000709F"/>
    <w:rsid w:val="0001016A"/>
    <w:rsid w:val="000108B8"/>
    <w:rsid w:val="00010E74"/>
    <w:rsid w:val="0001141D"/>
    <w:rsid w:val="00012539"/>
    <w:rsid w:val="000128EF"/>
    <w:rsid w:val="000131AB"/>
    <w:rsid w:val="00013D28"/>
    <w:rsid w:val="000152F5"/>
    <w:rsid w:val="000161B2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62B3"/>
    <w:rsid w:val="000470AA"/>
    <w:rsid w:val="00051E6A"/>
    <w:rsid w:val="0005290B"/>
    <w:rsid w:val="00052A7E"/>
    <w:rsid w:val="00053CFE"/>
    <w:rsid w:val="0005405D"/>
    <w:rsid w:val="00057CA1"/>
    <w:rsid w:val="000601E8"/>
    <w:rsid w:val="00061FB2"/>
    <w:rsid w:val="000647A9"/>
    <w:rsid w:val="0006489F"/>
    <w:rsid w:val="00065BAA"/>
    <w:rsid w:val="00066009"/>
    <w:rsid w:val="000662E2"/>
    <w:rsid w:val="00066883"/>
    <w:rsid w:val="000705FF"/>
    <w:rsid w:val="000713A0"/>
    <w:rsid w:val="00071B39"/>
    <w:rsid w:val="00074D66"/>
    <w:rsid w:val="00074DD8"/>
    <w:rsid w:val="00075759"/>
    <w:rsid w:val="000758AB"/>
    <w:rsid w:val="00075BD4"/>
    <w:rsid w:val="00080420"/>
    <w:rsid w:val="000806F7"/>
    <w:rsid w:val="00081444"/>
    <w:rsid w:val="00083154"/>
    <w:rsid w:val="00084099"/>
    <w:rsid w:val="00084303"/>
    <w:rsid w:val="000867A4"/>
    <w:rsid w:val="000906EA"/>
    <w:rsid w:val="000912D2"/>
    <w:rsid w:val="000919AB"/>
    <w:rsid w:val="00092D71"/>
    <w:rsid w:val="000940FC"/>
    <w:rsid w:val="00094A47"/>
    <w:rsid w:val="00095FED"/>
    <w:rsid w:val="000960F9"/>
    <w:rsid w:val="00096CA1"/>
    <w:rsid w:val="00097840"/>
    <w:rsid w:val="00097CC0"/>
    <w:rsid w:val="000A09AB"/>
    <w:rsid w:val="000A13CB"/>
    <w:rsid w:val="000A2012"/>
    <w:rsid w:val="000A32BF"/>
    <w:rsid w:val="000A3820"/>
    <w:rsid w:val="000A6BC7"/>
    <w:rsid w:val="000B0727"/>
    <w:rsid w:val="000C135D"/>
    <w:rsid w:val="000C3270"/>
    <w:rsid w:val="000C54F3"/>
    <w:rsid w:val="000C5A0E"/>
    <w:rsid w:val="000C6F4A"/>
    <w:rsid w:val="000D02C5"/>
    <w:rsid w:val="000D0793"/>
    <w:rsid w:val="000D1D43"/>
    <w:rsid w:val="000D225C"/>
    <w:rsid w:val="000D2710"/>
    <w:rsid w:val="000D2A5C"/>
    <w:rsid w:val="000D39F0"/>
    <w:rsid w:val="000D55FA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0F4E02"/>
    <w:rsid w:val="001011C3"/>
    <w:rsid w:val="001018B8"/>
    <w:rsid w:val="00103007"/>
    <w:rsid w:val="00103EDC"/>
    <w:rsid w:val="00104083"/>
    <w:rsid w:val="001049E2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C25"/>
    <w:rsid w:val="00114DB9"/>
    <w:rsid w:val="00116087"/>
    <w:rsid w:val="00117711"/>
    <w:rsid w:val="00117A94"/>
    <w:rsid w:val="001231AF"/>
    <w:rsid w:val="0012796A"/>
    <w:rsid w:val="00130296"/>
    <w:rsid w:val="00131B16"/>
    <w:rsid w:val="00132D5D"/>
    <w:rsid w:val="00133AB7"/>
    <w:rsid w:val="00133E7B"/>
    <w:rsid w:val="00134145"/>
    <w:rsid w:val="00135BB9"/>
    <w:rsid w:val="00136736"/>
    <w:rsid w:val="00136740"/>
    <w:rsid w:val="00136D67"/>
    <w:rsid w:val="0013709D"/>
    <w:rsid w:val="001410E2"/>
    <w:rsid w:val="001423B6"/>
    <w:rsid w:val="00142EC9"/>
    <w:rsid w:val="00142FC9"/>
    <w:rsid w:val="001431A5"/>
    <w:rsid w:val="001448A7"/>
    <w:rsid w:val="00145765"/>
    <w:rsid w:val="00146364"/>
    <w:rsid w:val="00146621"/>
    <w:rsid w:val="00150F41"/>
    <w:rsid w:val="00150FEF"/>
    <w:rsid w:val="001617E3"/>
    <w:rsid w:val="00162325"/>
    <w:rsid w:val="00162611"/>
    <w:rsid w:val="00163082"/>
    <w:rsid w:val="00166860"/>
    <w:rsid w:val="00174575"/>
    <w:rsid w:val="00174E58"/>
    <w:rsid w:val="00175D59"/>
    <w:rsid w:val="00180011"/>
    <w:rsid w:val="00180231"/>
    <w:rsid w:val="00180989"/>
    <w:rsid w:val="00186471"/>
    <w:rsid w:val="00190DBE"/>
    <w:rsid w:val="001916FB"/>
    <w:rsid w:val="0019325C"/>
    <w:rsid w:val="00193A33"/>
    <w:rsid w:val="00195035"/>
    <w:rsid w:val="001951DA"/>
    <w:rsid w:val="00196BB9"/>
    <w:rsid w:val="001A0844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D03C4"/>
    <w:rsid w:val="001D0D0D"/>
    <w:rsid w:val="001D1930"/>
    <w:rsid w:val="001D19B6"/>
    <w:rsid w:val="001D1DB4"/>
    <w:rsid w:val="001D23F1"/>
    <w:rsid w:val="001D241A"/>
    <w:rsid w:val="001D25F9"/>
    <w:rsid w:val="001D45E4"/>
    <w:rsid w:val="001D61ED"/>
    <w:rsid w:val="001E0910"/>
    <w:rsid w:val="001E2FEA"/>
    <w:rsid w:val="001E4A11"/>
    <w:rsid w:val="001E5B08"/>
    <w:rsid w:val="001E5B2D"/>
    <w:rsid w:val="001E7C38"/>
    <w:rsid w:val="001E7E22"/>
    <w:rsid w:val="001F426F"/>
    <w:rsid w:val="001F4A05"/>
    <w:rsid w:val="001F60D2"/>
    <w:rsid w:val="001F6429"/>
    <w:rsid w:val="001F7908"/>
    <w:rsid w:val="001F791B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462C"/>
    <w:rsid w:val="00215D9B"/>
    <w:rsid w:val="00215EC6"/>
    <w:rsid w:val="00216634"/>
    <w:rsid w:val="002168E5"/>
    <w:rsid w:val="002177E0"/>
    <w:rsid w:val="00217FEC"/>
    <w:rsid w:val="0022142C"/>
    <w:rsid w:val="0022504A"/>
    <w:rsid w:val="00226B64"/>
    <w:rsid w:val="00227B19"/>
    <w:rsid w:val="00230D2C"/>
    <w:rsid w:val="00234E69"/>
    <w:rsid w:val="002376CD"/>
    <w:rsid w:val="00242BFA"/>
    <w:rsid w:val="00242D31"/>
    <w:rsid w:val="002500B6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36E8"/>
    <w:rsid w:val="00284D9A"/>
    <w:rsid w:val="0028658B"/>
    <w:rsid w:val="00287430"/>
    <w:rsid w:val="00291EC3"/>
    <w:rsid w:val="002926DF"/>
    <w:rsid w:val="0029322E"/>
    <w:rsid w:val="00296697"/>
    <w:rsid w:val="0029730C"/>
    <w:rsid w:val="00297CC1"/>
    <w:rsid w:val="002A2953"/>
    <w:rsid w:val="002A4F22"/>
    <w:rsid w:val="002A6E10"/>
    <w:rsid w:val="002B0472"/>
    <w:rsid w:val="002B3A1F"/>
    <w:rsid w:val="002B4A95"/>
    <w:rsid w:val="002B5DEA"/>
    <w:rsid w:val="002B6B12"/>
    <w:rsid w:val="002B6C51"/>
    <w:rsid w:val="002C21F0"/>
    <w:rsid w:val="002C2447"/>
    <w:rsid w:val="002C3ECB"/>
    <w:rsid w:val="002C4923"/>
    <w:rsid w:val="002C55A3"/>
    <w:rsid w:val="002C71DE"/>
    <w:rsid w:val="002C7B54"/>
    <w:rsid w:val="002C7C1D"/>
    <w:rsid w:val="002D01DF"/>
    <w:rsid w:val="002D0EF5"/>
    <w:rsid w:val="002D39C2"/>
    <w:rsid w:val="002D43F9"/>
    <w:rsid w:val="002D4FC5"/>
    <w:rsid w:val="002D62F1"/>
    <w:rsid w:val="002D7BE9"/>
    <w:rsid w:val="002E0BF9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1115"/>
    <w:rsid w:val="002F2F9F"/>
    <w:rsid w:val="002F35F6"/>
    <w:rsid w:val="002F394C"/>
    <w:rsid w:val="002F4B3B"/>
    <w:rsid w:val="002F5AEA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2DAD"/>
    <w:rsid w:val="003335C6"/>
    <w:rsid w:val="003342DC"/>
    <w:rsid w:val="00340F5D"/>
    <w:rsid w:val="00341204"/>
    <w:rsid w:val="00341816"/>
    <w:rsid w:val="00341C3C"/>
    <w:rsid w:val="00342296"/>
    <w:rsid w:val="00342BAB"/>
    <w:rsid w:val="00344472"/>
    <w:rsid w:val="0034562F"/>
    <w:rsid w:val="0034611F"/>
    <w:rsid w:val="003467B4"/>
    <w:rsid w:val="00347D72"/>
    <w:rsid w:val="00350398"/>
    <w:rsid w:val="00351524"/>
    <w:rsid w:val="00353722"/>
    <w:rsid w:val="00353A83"/>
    <w:rsid w:val="00353F45"/>
    <w:rsid w:val="00353FC4"/>
    <w:rsid w:val="003570E5"/>
    <w:rsid w:val="00357611"/>
    <w:rsid w:val="00361258"/>
    <w:rsid w:val="0036228D"/>
    <w:rsid w:val="0036432A"/>
    <w:rsid w:val="0036497B"/>
    <w:rsid w:val="00364AF9"/>
    <w:rsid w:val="00364FCB"/>
    <w:rsid w:val="00367237"/>
    <w:rsid w:val="0037077F"/>
    <w:rsid w:val="00370875"/>
    <w:rsid w:val="00371A4F"/>
    <w:rsid w:val="00372411"/>
    <w:rsid w:val="0037253F"/>
    <w:rsid w:val="00372957"/>
    <w:rsid w:val="00373882"/>
    <w:rsid w:val="00373919"/>
    <w:rsid w:val="00376D3E"/>
    <w:rsid w:val="00382898"/>
    <w:rsid w:val="003843DB"/>
    <w:rsid w:val="00385238"/>
    <w:rsid w:val="00390FB1"/>
    <w:rsid w:val="003911EF"/>
    <w:rsid w:val="00391522"/>
    <w:rsid w:val="00392C18"/>
    <w:rsid w:val="00393761"/>
    <w:rsid w:val="003937A5"/>
    <w:rsid w:val="00393EC1"/>
    <w:rsid w:val="0039430A"/>
    <w:rsid w:val="00394E26"/>
    <w:rsid w:val="00396691"/>
    <w:rsid w:val="00397D18"/>
    <w:rsid w:val="003A0353"/>
    <w:rsid w:val="003A124B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1AD7"/>
    <w:rsid w:val="003C21F4"/>
    <w:rsid w:val="003C59E0"/>
    <w:rsid w:val="003C6C8D"/>
    <w:rsid w:val="003C7063"/>
    <w:rsid w:val="003D1607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03"/>
    <w:rsid w:val="003E56AE"/>
    <w:rsid w:val="003E7806"/>
    <w:rsid w:val="003F0BD9"/>
    <w:rsid w:val="003F4C97"/>
    <w:rsid w:val="003F666D"/>
    <w:rsid w:val="003F73CE"/>
    <w:rsid w:val="003F77A5"/>
    <w:rsid w:val="003F7E70"/>
    <w:rsid w:val="003F7FE6"/>
    <w:rsid w:val="00400193"/>
    <w:rsid w:val="00403660"/>
    <w:rsid w:val="00404E56"/>
    <w:rsid w:val="0041066F"/>
    <w:rsid w:val="004116F7"/>
    <w:rsid w:val="00416EAF"/>
    <w:rsid w:val="0042006E"/>
    <w:rsid w:val="004212E7"/>
    <w:rsid w:val="00423C88"/>
    <w:rsid w:val="00424340"/>
    <w:rsid w:val="0042446D"/>
    <w:rsid w:val="00425FF1"/>
    <w:rsid w:val="00427607"/>
    <w:rsid w:val="00427BF8"/>
    <w:rsid w:val="00431C02"/>
    <w:rsid w:val="00437395"/>
    <w:rsid w:val="00440086"/>
    <w:rsid w:val="0044148E"/>
    <w:rsid w:val="00445047"/>
    <w:rsid w:val="00446749"/>
    <w:rsid w:val="00446A86"/>
    <w:rsid w:val="00446FC7"/>
    <w:rsid w:val="0045370F"/>
    <w:rsid w:val="00453EB7"/>
    <w:rsid w:val="0046102A"/>
    <w:rsid w:val="00463CF7"/>
    <w:rsid w:val="00463E39"/>
    <w:rsid w:val="004657FC"/>
    <w:rsid w:val="004664B9"/>
    <w:rsid w:val="00471C40"/>
    <w:rsid w:val="00472392"/>
    <w:rsid w:val="004733F6"/>
    <w:rsid w:val="00474E69"/>
    <w:rsid w:val="004753AF"/>
    <w:rsid w:val="004755E4"/>
    <w:rsid w:val="004832C3"/>
    <w:rsid w:val="00483E9F"/>
    <w:rsid w:val="00484072"/>
    <w:rsid w:val="004849CA"/>
    <w:rsid w:val="0048519B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2AF6"/>
    <w:rsid w:val="004A3E67"/>
    <w:rsid w:val="004A5CC6"/>
    <w:rsid w:val="004A7A87"/>
    <w:rsid w:val="004B0177"/>
    <w:rsid w:val="004B4292"/>
    <w:rsid w:val="004B4EB1"/>
    <w:rsid w:val="004B567E"/>
    <w:rsid w:val="004B61AF"/>
    <w:rsid w:val="004B72C7"/>
    <w:rsid w:val="004C062A"/>
    <w:rsid w:val="004C186B"/>
    <w:rsid w:val="004C1895"/>
    <w:rsid w:val="004C1DE7"/>
    <w:rsid w:val="004C4668"/>
    <w:rsid w:val="004C5C2E"/>
    <w:rsid w:val="004C6D40"/>
    <w:rsid w:val="004C7950"/>
    <w:rsid w:val="004D0E78"/>
    <w:rsid w:val="004D24B4"/>
    <w:rsid w:val="004D4B9F"/>
    <w:rsid w:val="004D59A6"/>
    <w:rsid w:val="004D7D01"/>
    <w:rsid w:val="004E0B36"/>
    <w:rsid w:val="004E2599"/>
    <w:rsid w:val="004E273C"/>
    <w:rsid w:val="004E6AA8"/>
    <w:rsid w:val="004E7729"/>
    <w:rsid w:val="004F0C3C"/>
    <w:rsid w:val="004F148A"/>
    <w:rsid w:val="004F2280"/>
    <w:rsid w:val="004F23BB"/>
    <w:rsid w:val="004F565A"/>
    <w:rsid w:val="004F63FC"/>
    <w:rsid w:val="0050152A"/>
    <w:rsid w:val="0050314C"/>
    <w:rsid w:val="005054D4"/>
    <w:rsid w:val="00505A92"/>
    <w:rsid w:val="00506079"/>
    <w:rsid w:val="005065DB"/>
    <w:rsid w:val="00507C4D"/>
    <w:rsid w:val="00507CC5"/>
    <w:rsid w:val="005101D8"/>
    <w:rsid w:val="0051614E"/>
    <w:rsid w:val="005173FB"/>
    <w:rsid w:val="005203F1"/>
    <w:rsid w:val="00520F70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00AC"/>
    <w:rsid w:val="005520D8"/>
    <w:rsid w:val="00553103"/>
    <w:rsid w:val="00553507"/>
    <w:rsid w:val="00553E92"/>
    <w:rsid w:val="00555CFB"/>
    <w:rsid w:val="00556ADB"/>
    <w:rsid w:val="00556CF1"/>
    <w:rsid w:val="00563495"/>
    <w:rsid w:val="005644CF"/>
    <w:rsid w:val="00564559"/>
    <w:rsid w:val="00564AC0"/>
    <w:rsid w:val="00565B16"/>
    <w:rsid w:val="00567CFF"/>
    <w:rsid w:val="005719E5"/>
    <w:rsid w:val="00574B36"/>
    <w:rsid w:val="00575D6A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0990"/>
    <w:rsid w:val="005A2841"/>
    <w:rsid w:val="005A2FED"/>
    <w:rsid w:val="005A32D8"/>
    <w:rsid w:val="005A4A88"/>
    <w:rsid w:val="005A4C56"/>
    <w:rsid w:val="005A50FE"/>
    <w:rsid w:val="005A64C2"/>
    <w:rsid w:val="005A698C"/>
    <w:rsid w:val="005B008C"/>
    <w:rsid w:val="005B15D5"/>
    <w:rsid w:val="005B166B"/>
    <w:rsid w:val="005B1B2C"/>
    <w:rsid w:val="005B1D75"/>
    <w:rsid w:val="005B1E3D"/>
    <w:rsid w:val="005B23B7"/>
    <w:rsid w:val="005B247E"/>
    <w:rsid w:val="005B29C5"/>
    <w:rsid w:val="005B2F57"/>
    <w:rsid w:val="005B404C"/>
    <w:rsid w:val="005B58E2"/>
    <w:rsid w:val="005B5C8C"/>
    <w:rsid w:val="005B61AB"/>
    <w:rsid w:val="005B64D4"/>
    <w:rsid w:val="005B680F"/>
    <w:rsid w:val="005B7422"/>
    <w:rsid w:val="005C0C32"/>
    <w:rsid w:val="005C0CAC"/>
    <w:rsid w:val="005C1BB1"/>
    <w:rsid w:val="005C376E"/>
    <w:rsid w:val="005C3F06"/>
    <w:rsid w:val="005C49A3"/>
    <w:rsid w:val="005C534A"/>
    <w:rsid w:val="005C7FF4"/>
    <w:rsid w:val="005D062E"/>
    <w:rsid w:val="005D1AD1"/>
    <w:rsid w:val="005D2F6B"/>
    <w:rsid w:val="005D334E"/>
    <w:rsid w:val="005D39F3"/>
    <w:rsid w:val="005D643B"/>
    <w:rsid w:val="005D6D61"/>
    <w:rsid w:val="005E0799"/>
    <w:rsid w:val="005E10F9"/>
    <w:rsid w:val="005E1200"/>
    <w:rsid w:val="005E2591"/>
    <w:rsid w:val="005E54C8"/>
    <w:rsid w:val="005F0BA1"/>
    <w:rsid w:val="005F45EE"/>
    <w:rsid w:val="005F5352"/>
    <w:rsid w:val="005F5A80"/>
    <w:rsid w:val="005F5E21"/>
    <w:rsid w:val="005F7611"/>
    <w:rsid w:val="005F7629"/>
    <w:rsid w:val="005F79CC"/>
    <w:rsid w:val="005F7C10"/>
    <w:rsid w:val="006044FF"/>
    <w:rsid w:val="00604607"/>
    <w:rsid w:val="0060559E"/>
    <w:rsid w:val="00606584"/>
    <w:rsid w:val="00606FAE"/>
    <w:rsid w:val="006074AF"/>
    <w:rsid w:val="00607CC5"/>
    <w:rsid w:val="0061105B"/>
    <w:rsid w:val="0061179B"/>
    <w:rsid w:val="006125F9"/>
    <w:rsid w:val="00612D59"/>
    <w:rsid w:val="0061388E"/>
    <w:rsid w:val="00614C0F"/>
    <w:rsid w:val="0061530F"/>
    <w:rsid w:val="0062327E"/>
    <w:rsid w:val="00625D05"/>
    <w:rsid w:val="00626DBC"/>
    <w:rsid w:val="00627692"/>
    <w:rsid w:val="006306AE"/>
    <w:rsid w:val="00631F16"/>
    <w:rsid w:val="00633014"/>
    <w:rsid w:val="0063437B"/>
    <w:rsid w:val="006359B3"/>
    <w:rsid w:val="00635A34"/>
    <w:rsid w:val="0063660D"/>
    <w:rsid w:val="00637937"/>
    <w:rsid w:val="0064014D"/>
    <w:rsid w:val="0064017E"/>
    <w:rsid w:val="006477A4"/>
    <w:rsid w:val="00651042"/>
    <w:rsid w:val="00652588"/>
    <w:rsid w:val="006542D1"/>
    <w:rsid w:val="00654489"/>
    <w:rsid w:val="00654BB6"/>
    <w:rsid w:val="00654C2A"/>
    <w:rsid w:val="0065799F"/>
    <w:rsid w:val="00662009"/>
    <w:rsid w:val="006653DD"/>
    <w:rsid w:val="00666055"/>
    <w:rsid w:val="006673CA"/>
    <w:rsid w:val="0067391A"/>
    <w:rsid w:val="00673C26"/>
    <w:rsid w:val="00674DE5"/>
    <w:rsid w:val="00677ACA"/>
    <w:rsid w:val="00680C00"/>
    <w:rsid w:val="006812AF"/>
    <w:rsid w:val="0068327D"/>
    <w:rsid w:val="00683644"/>
    <w:rsid w:val="00685222"/>
    <w:rsid w:val="00687E5D"/>
    <w:rsid w:val="00691534"/>
    <w:rsid w:val="00691BC7"/>
    <w:rsid w:val="00693880"/>
    <w:rsid w:val="00694642"/>
    <w:rsid w:val="00694AF0"/>
    <w:rsid w:val="006A0031"/>
    <w:rsid w:val="006A23EA"/>
    <w:rsid w:val="006A4686"/>
    <w:rsid w:val="006A6C40"/>
    <w:rsid w:val="006A73B8"/>
    <w:rsid w:val="006B0552"/>
    <w:rsid w:val="006B0E9E"/>
    <w:rsid w:val="006B10DF"/>
    <w:rsid w:val="006B2AED"/>
    <w:rsid w:val="006B3184"/>
    <w:rsid w:val="006B3EC7"/>
    <w:rsid w:val="006B470B"/>
    <w:rsid w:val="006B486D"/>
    <w:rsid w:val="006B5AE4"/>
    <w:rsid w:val="006C186A"/>
    <w:rsid w:val="006C1E75"/>
    <w:rsid w:val="006C506C"/>
    <w:rsid w:val="006C6B00"/>
    <w:rsid w:val="006C7C08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D7AF6"/>
    <w:rsid w:val="006E0065"/>
    <w:rsid w:val="006E02EC"/>
    <w:rsid w:val="006E2603"/>
    <w:rsid w:val="006E27A9"/>
    <w:rsid w:val="006E3515"/>
    <w:rsid w:val="006E3C4F"/>
    <w:rsid w:val="006E6F41"/>
    <w:rsid w:val="006E7043"/>
    <w:rsid w:val="006E73E6"/>
    <w:rsid w:val="006E7756"/>
    <w:rsid w:val="006F0CE5"/>
    <w:rsid w:val="006F3F02"/>
    <w:rsid w:val="006F67D7"/>
    <w:rsid w:val="006F6FC6"/>
    <w:rsid w:val="006F7121"/>
    <w:rsid w:val="006F7555"/>
    <w:rsid w:val="006F75D8"/>
    <w:rsid w:val="00700A6F"/>
    <w:rsid w:val="00700F7D"/>
    <w:rsid w:val="0070536B"/>
    <w:rsid w:val="00707297"/>
    <w:rsid w:val="007075BC"/>
    <w:rsid w:val="00710E54"/>
    <w:rsid w:val="00715066"/>
    <w:rsid w:val="00715F3D"/>
    <w:rsid w:val="007174EC"/>
    <w:rsid w:val="0072117A"/>
    <w:rsid w:val="007211B1"/>
    <w:rsid w:val="00723EDC"/>
    <w:rsid w:val="0072430F"/>
    <w:rsid w:val="00724F9C"/>
    <w:rsid w:val="007266FE"/>
    <w:rsid w:val="007277DA"/>
    <w:rsid w:val="00730516"/>
    <w:rsid w:val="00731D27"/>
    <w:rsid w:val="007357EB"/>
    <w:rsid w:val="00740747"/>
    <w:rsid w:val="007441AA"/>
    <w:rsid w:val="00746187"/>
    <w:rsid w:val="007469F5"/>
    <w:rsid w:val="00746FE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55E4"/>
    <w:rsid w:val="00775D4E"/>
    <w:rsid w:val="007801F5"/>
    <w:rsid w:val="00781A9F"/>
    <w:rsid w:val="00783189"/>
    <w:rsid w:val="00783A43"/>
    <w:rsid w:val="00783CA4"/>
    <w:rsid w:val="007842FB"/>
    <w:rsid w:val="00786124"/>
    <w:rsid w:val="00787300"/>
    <w:rsid w:val="007873EB"/>
    <w:rsid w:val="00787560"/>
    <w:rsid w:val="007903A2"/>
    <w:rsid w:val="007932A0"/>
    <w:rsid w:val="0079333F"/>
    <w:rsid w:val="0079514B"/>
    <w:rsid w:val="00795252"/>
    <w:rsid w:val="0079676B"/>
    <w:rsid w:val="007A2DC1"/>
    <w:rsid w:val="007A46A8"/>
    <w:rsid w:val="007A7478"/>
    <w:rsid w:val="007B22E6"/>
    <w:rsid w:val="007B4E21"/>
    <w:rsid w:val="007B516E"/>
    <w:rsid w:val="007B5F4A"/>
    <w:rsid w:val="007C0E8D"/>
    <w:rsid w:val="007C1554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00C4"/>
    <w:rsid w:val="007E3314"/>
    <w:rsid w:val="007E3514"/>
    <w:rsid w:val="007E3DA5"/>
    <w:rsid w:val="007E4B03"/>
    <w:rsid w:val="007E4CD4"/>
    <w:rsid w:val="007E6AC0"/>
    <w:rsid w:val="007E7542"/>
    <w:rsid w:val="007E7A71"/>
    <w:rsid w:val="007F103A"/>
    <w:rsid w:val="007F1380"/>
    <w:rsid w:val="007F324B"/>
    <w:rsid w:val="007F707F"/>
    <w:rsid w:val="007F75A8"/>
    <w:rsid w:val="0080553C"/>
    <w:rsid w:val="00805B46"/>
    <w:rsid w:val="00805DB4"/>
    <w:rsid w:val="008062CF"/>
    <w:rsid w:val="00810526"/>
    <w:rsid w:val="00812B05"/>
    <w:rsid w:val="008135CE"/>
    <w:rsid w:val="0081425F"/>
    <w:rsid w:val="00821154"/>
    <w:rsid w:val="0082147F"/>
    <w:rsid w:val="00823593"/>
    <w:rsid w:val="00825DC2"/>
    <w:rsid w:val="00826170"/>
    <w:rsid w:val="00832CDD"/>
    <w:rsid w:val="00833CE9"/>
    <w:rsid w:val="00834AD3"/>
    <w:rsid w:val="00835C16"/>
    <w:rsid w:val="008371D4"/>
    <w:rsid w:val="00840594"/>
    <w:rsid w:val="00841AAA"/>
    <w:rsid w:val="00842F6A"/>
    <w:rsid w:val="00843795"/>
    <w:rsid w:val="00843D18"/>
    <w:rsid w:val="00847F0F"/>
    <w:rsid w:val="00850BA5"/>
    <w:rsid w:val="00852448"/>
    <w:rsid w:val="008532A9"/>
    <w:rsid w:val="008534E6"/>
    <w:rsid w:val="00855211"/>
    <w:rsid w:val="0086210D"/>
    <w:rsid w:val="00863589"/>
    <w:rsid w:val="00863DD1"/>
    <w:rsid w:val="008704A7"/>
    <w:rsid w:val="00870E56"/>
    <w:rsid w:val="00872E67"/>
    <w:rsid w:val="00873D57"/>
    <w:rsid w:val="00875ED6"/>
    <w:rsid w:val="00877A38"/>
    <w:rsid w:val="00877F6C"/>
    <w:rsid w:val="00880F5A"/>
    <w:rsid w:val="0088258A"/>
    <w:rsid w:val="00882898"/>
    <w:rsid w:val="00882EB3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1306"/>
    <w:rsid w:val="008A26D9"/>
    <w:rsid w:val="008A3B15"/>
    <w:rsid w:val="008A65AA"/>
    <w:rsid w:val="008A7774"/>
    <w:rsid w:val="008A7B5B"/>
    <w:rsid w:val="008B12D2"/>
    <w:rsid w:val="008B2E1F"/>
    <w:rsid w:val="008B4285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4B70"/>
    <w:rsid w:val="008E6544"/>
    <w:rsid w:val="008E6E48"/>
    <w:rsid w:val="008E7833"/>
    <w:rsid w:val="008E7DBA"/>
    <w:rsid w:val="008F04C7"/>
    <w:rsid w:val="008F0741"/>
    <w:rsid w:val="008F0829"/>
    <w:rsid w:val="008F230C"/>
    <w:rsid w:val="008F314F"/>
    <w:rsid w:val="008F3638"/>
    <w:rsid w:val="008F4441"/>
    <w:rsid w:val="008F6614"/>
    <w:rsid w:val="008F6B20"/>
    <w:rsid w:val="008F6D94"/>
    <w:rsid w:val="008F6F31"/>
    <w:rsid w:val="008F74DF"/>
    <w:rsid w:val="00900948"/>
    <w:rsid w:val="00900ED9"/>
    <w:rsid w:val="009017CF"/>
    <w:rsid w:val="00902274"/>
    <w:rsid w:val="0090566C"/>
    <w:rsid w:val="00911501"/>
    <w:rsid w:val="009127BA"/>
    <w:rsid w:val="0091476F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46AD"/>
    <w:rsid w:val="00944B14"/>
    <w:rsid w:val="0094557E"/>
    <w:rsid w:val="00945C26"/>
    <w:rsid w:val="0094630D"/>
    <w:rsid w:val="00950CD1"/>
    <w:rsid w:val="009530DB"/>
    <w:rsid w:val="00953676"/>
    <w:rsid w:val="00956F30"/>
    <w:rsid w:val="00961574"/>
    <w:rsid w:val="009664F7"/>
    <w:rsid w:val="00966A81"/>
    <w:rsid w:val="00966C9A"/>
    <w:rsid w:val="0096743B"/>
    <w:rsid w:val="00967527"/>
    <w:rsid w:val="009705EE"/>
    <w:rsid w:val="009717B1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5D80"/>
    <w:rsid w:val="00997001"/>
    <w:rsid w:val="009A354D"/>
    <w:rsid w:val="009A5E1F"/>
    <w:rsid w:val="009A6946"/>
    <w:rsid w:val="009A6D9C"/>
    <w:rsid w:val="009A6EA0"/>
    <w:rsid w:val="009B2A4A"/>
    <w:rsid w:val="009B406F"/>
    <w:rsid w:val="009B5833"/>
    <w:rsid w:val="009C1335"/>
    <w:rsid w:val="009C1AB2"/>
    <w:rsid w:val="009C2D75"/>
    <w:rsid w:val="009C5C7D"/>
    <w:rsid w:val="009C6259"/>
    <w:rsid w:val="009C7251"/>
    <w:rsid w:val="009D0892"/>
    <w:rsid w:val="009D1AD5"/>
    <w:rsid w:val="009D1F53"/>
    <w:rsid w:val="009D3FD2"/>
    <w:rsid w:val="009D64DF"/>
    <w:rsid w:val="009E2C39"/>
    <w:rsid w:val="009E2D41"/>
    <w:rsid w:val="009E2E91"/>
    <w:rsid w:val="009E6C5F"/>
    <w:rsid w:val="009E72C8"/>
    <w:rsid w:val="009E7AF1"/>
    <w:rsid w:val="009F09ED"/>
    <w:rsid w:val="009F33A4"/>
    <w:rsid w:val="009F4293"/>
    <w:rsid w:val="009F739B"/>
    <w:rsid w:val="009F7C49"/>
    <w:rsid w:val="00A01B40"/>
    <w:rsid w:val="00A02BBC"/>
    <w:rsid w:val="00A0313F"/>
    <w:rsid w:val="00A06A43"/>
    <w:rsid w:val="00A06C10"/>
    <w:rsid w:val="00A10D7C"/>
    <w:rsid w:val="00A11992"/>
    <w:rsid w:val="00A12343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370D8"/>
    <w:rsid w:val="00A42414"/>
    <w:rsid w:val="00A431DD"/>
    <w:rsid w:val="00A460CD"/>
    <w:rsid w:val="00A47C4E"/>
    <w:rsid w:val="00A47D80"/>
    <w:rsid w:val="00A5231C"/>
    <w:rsid w:val="00A53132"/>
    <w:rsid w:val="00A542D8"/>
    <w:rsid w:val="00A546C8"/>
    <w:rsid w:val="00A54F1B"/>
    <w:rsid w:val="00A55B87"/>
    <w:rsid w:val="00A563F2"/>
    <w:rsid w:val="00A566E8"/>
    <w:rsid w:val="00A56F78"/>
    <w:rsid w:val="00A61BBA"/>
    <w:rsid w:val="00A62E16"/>
    <w:rsid w:val="00A66347"/>
    <w:rsid w:val="00A774F7"/>
    <w:rsid w:val="00A77D42"/>
    <w:rsid w:val="00A77E2F"/>
    <w:rsid w:val="00A810F9"/>
    <w:rsid w:val="00A82D31"/>
    <w:rsid w:val="00A85E7E"/>
    <w:rsid w:val="00A86ECC"/>
    <w:rsid w:val="00A86FCC"/>
    <w:rsid w:val="00A90804"/>
    <w:rsid w:val="00A90A6D"/>
    <w:rsid w:val="00A92558"/>
    <w:rsid w:val="00A92B87"/>
    <w:rsid w:val="00A95D00"/>
    <w:rsid w:val="00A971E5"/>
    <w:rsid w:val="00A97A1E"/>
    <w:rsid w:val="00AA1072"/>
    <w:rsid w:val="00AA146E"/>
    <w:rsid w:val="00AA209D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3C6C"/>
    <w:rsid w:val="00AE4F99"/>
    <w:rsid w:val="00AE52D1"/>
    <w:rsid w:val="00AF3E9C"/>
    <w:rsid w:val="00AF4B61"/>
    <w:rsid w:val="00B00CF4"/>
    <w:rsid w:val="00B00FEC"/>
    <w:rsid w:val="00B02DF9"/>
    <w:rsid w:val="00B032FF"/>
    <w:rsid w:val="00B0408A"/>
    <w:rsid w:val="00B057A6"/>
    <w:rsid w:val="00B0628E"/>
    <w:rsid w:val="00B1077E"/>
    <w:rsid w:val="00B11B69"/>
    <w:rsid w:val="00B13BC2"/>
    <w:rsid w:val="00B14952"/>
    <w:rsid w:val="00B16183"/>
    <w:rsid w:val="00B16871"/>
    <w:rsid w:val="00B22019"/>
    <w:rsid w:val="00B23E99"/>
    <w:rsid w:val="00B25B45"/>
    <w:rsid w:val="00B31E5A"/>
    <w:rsid w:val="00B361A9"/>
    <w:rsid w:val="00B4502B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0B4B"/>
    <w:rsid w:val="00B71B0C"/>
    <w:rsid w:val="00B7217C"/>
    <w:rsid w:val="00B734C5"/>
    <w:rsid w:val="00B7386E"/>
    <w:rsid w:val="00B73B99"/>
    <w:rsid w:val="00B7786B"/>
    <w:rsid w:val="00B81889"/>
    <w:rsid w:val="00B82311"/>
    <w:rsid w:val="00B835CD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276"/>
    <w:rsid w:val="00BB4F09"/>
    <w:rsid w:val="00BB54B5"/>
    <w:rsid w:val="00BC2A5B"/>
    <w:rsid w:val="00BC46D0"/>
    <w:rsid w:val="00BC75AE"/>
    <w:rsid w:val="00BC76A0"/>
    <w:rsid w:val="00BD0971"/>
    <w:rsid w:val="00BD4472"/>
    <w:rsid w:val="00BD4E33"/>
    <w:rsid w:val="00BD7380"/>
    <w:rsid w:val="00BD7440"/>
    <w:rsid w:val="00BE2AD9"/>
    <w:rsid w:val="00BE2D24"/>
    <w:rsid w:val="00BE3CFD"/>
    <w:rsid w:val="00BE3D31"/>
    <w:rsid w:val="00BE4F43"/>
    <w:rsid w:val="00BE7111"/>
    <w:rsid w:val="00BE7A24"/>
    <w:rsid w:val="00BF16F1"/>
    <w:rsid w:val="00BF2B4E"/>
    <w:rsid w:val="00BF505E"/>
    <w:rsid w:val="00C00770"/>
    <w:rsid w:val="00C030DE"/>
    <w:rsid w:val="00C045E6"/>
    <w:rsid w:val="00C051A8"/>
    <w:rsid w:val="00C10EE3"/>
    <w:rsid w:val="00C136ED"/>
    <w:rsid w:val="00C1385B"/>
    <w:rsid w:val="00C1599D"/>
    <w:rsid w:val="00C161EF"/>
    <w:rsid w:val="00C20429"/>
    <w:rsid w:val="00C22105"/>
    <w:rsid w:val="00C2243B"/>
    <w:rsid w:val="00C244B6"/>
    <w:rsid w:val="00C25EDE"/>
    <w:rsid w:val="00C27BF1"/>
    <w:rsid w:val="00C310E6"/>
    <w:rsid w:val="00C318EB"/>
    <w:rsid w:val="00C32B14"/>
    <w:rsid w:val="00C33714"/>
    <w:rsid w:val="00C35877"/>
    <w:rsid w:val="00C3596A"/>
    <w:rsid w:val="00C35BE5"/>
    <w:rsid w:val="00C35EF0"/>
    <w:rsid w:val="00C3702F"/>
    <w:rsid w:val="00C412FE"/>
    <w:rsid w:val="00C4500A"/>
    <w:rsid w:val="00C464AD"/>
    <w:rsid w:val="00C50A30"/>
    <w:rsid w:val="00C50C50"/>
    <w:rsid w:val="00C546A4"/>
    <w:rsid w:val="00C62238"/>
    <w:rsid w:val="00C64507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A06"/>
    <w:rsid w:val="00C76D26"/>
    <w:rsid w:val="00C77C0E"/>
    <w:rsid w:val="00C77C6C"/>
    <w:rsid w:val="00C80D56"/>
    <w:rsid w:val="00C843DD"/>
    <w:rsid w:val="00C91687"/>
    <w:rsid w:val="00C924A8"/>
    <w:rsid w:val="00C945FE"/>
    <w:rsid w:val="00C96FAA"/>
    <w:rsid w:val="00C97A04"/>
    <w:rsid w:val="00CA0540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B6D7E"/>
    <w:rsid w:val="00CB7546"/>
    <w:rsid w:val="00CC000F"/>
    <w:rsid w:val="00CC0D48"/>
    <w:rsid w:val="00CC17A4"/>
    <w:rsid w:val="00CC237A"/>
    <w:rsid w:val="00CC2CE8"/>
    <w:rsid w:val="00CC5355"/>
    <w:rsid w:val="00CC739E"/>
    <w:rsid w:val="00CC7CB4"/>
    <w:rsid w:val="00CD139F"/>
    <w:rsid w:val="00CD13A5"/>
    <w:rsid w:val="00CD1EBB"/>
    <w:rsid w:val="00CD2411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E6A82"/>
    <w:rsid w:val="00CF0CDD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1A76"/>
    <w:rsid w:val="00D22F3E"/>
    <w:rsid w:val="00D25866"/>
    <w:rsid w:val="00D261A2"/>
    <w:rsid w:val="00D2781A"/>
    <w:rsid w:val="00D2791B"/>
    <w:rsid w:val="00D27CD2"/>
    <w:rsid w:val="00D30101"/>
    <w:rsid w:val="00D30F9F"/>
    <w:rsid w:val="00D35A92"/>
    <w:rsid w:val="00D3780E"/>
    <w:rsid w:val="00D424CF"/>
    <w:rsid w:val="00D44CCE"/>
    <w:rsid w:val="00D503FF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2646"/>
    <w:rsid w:val="00D73241"/>
    <w:rsid w:val="00D7336B"/>
    <w:rsid w:val="00D743BF"/>
    <w:rsid w:val="00D809DC"/>
    <w:rsid w:val="00D8397C"/>
    <w:rsid w:val="00D83BD1"/>
    <w:rsid w:val="00D848F0"/>
    <w:rsid w:val="00D84A59"/>
    <w:rsid w:val="00D86BFD"/>
    <w:rsid w:val="00D87DE6"/>
    <w:rsid w:val="00D917AB"/>
    <w:rsid w:val="00D93575"/>
    <w:rsid w:val="00D94EED"/>
    <w:rsid w:val="00D96026"/>
    <w:rsid w:val="00D972F6"/>
    <w:rsid w:val="00DA0614"/>
    <w:rsid w:val="00DA0DA6"/>
    <w:rsid w:val="00DA1E72"/>
    <w:rsid w:val="00DA233A"/>
    <w:rsid w:val="00DA331D"/>
    <w:rsid w:val="00DA4475"/>
    <w:rsid w:val="00DA4773"/>
    <w:rsid w:val="00DA5D0F"/>
    <w:rsid w:val="00DA7771"/>
    <w:rsid w:val="00DA7C1C"/>
    <w:rsid w:val="00DA7D80"/>
    <w:rsid w:val="00DB147A"/>
    <w:rsid w:val="00DB1A34"/>
    <w:rsid w:val="00DB1B7A"/>
    <w:rsid w:val="00DB3012"/>
    <w:rsid w:val="00DB4301"/>
    <w:rsid w:val="00DB65DC"/>
    <w:rsid w:val="00DB6AE3"/>
    <w:rsid w:val="00DB706E"/>
    <w:rsid w:val="00DC1BCC"/>
    <w:rsid w:val="00DC21F1"/>
    <w:rsid w:val="00DC57D9"/>
    <w:rsid w:val="00DC6708"/>
    <w:rsid w:val="00DD011A"/>
    <w:rsid w:val="00DD01D0"/>
    <w:rsid w:val="00DD69F0"/>
    <w:rsid w:val="00DE1A50"/>
    <w:rsid w:val="00DE2400"/>
    <w:rsid w:val="00DE51F7"/>
    <w:rsid w:val="00DE58F1"/>
    <w:rsid w:val="00DE6615"/>
    <w:rsid w:val="00DE6B58"/>
    <w:rsid w:val="00DF010D"/>
    <w:rsid w:val="00DF177E"/>
    <w:rsid w:val="00DF3F51"/>
    <w:rsid w:val="00DF44FA"/>
    <w:rsid w:val="00DF45BE"/>
    <w:rsid w:val="00DF5E32"/>
    <w:rsid w:val="00DF7DB9"/>
    <w:rsid w:val="00E01058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065C0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9D3"/>
    <w:rsid w:val="00E33F48"/>
    <w:rsid w:val="00E369F3"/>
    <w:rsid w:val="00E3788C"/>
    <w:rsid w:val="00E37EBC"/>
    <w:rsid w:val="00E42FF9"/>
    <w:rsid w:val="00E43329"/>
    <w:rsid w:val="00E44790"/>
    <w:rsid w:val="00E4509B"/>
    <w:rsid w:val="00E4710A"/>
    <w:rsid w:val="00E4714C"/>
    <w:rsid w:val="00E5178D"/>
    <w:rsid w:val="00E51AEB"/>
    <w:rsid w:val="00E522A7"/>
    <w:rsid w:val="00E5349E"/>
    <w:rsid w:val="00E543F7"/>
    <w:rsid w:val="00E54452"/>
    <w:rsid w:val="00E5762A"/>
    <w:rsid w:val="00E63B0C"/>
    <w:rsid w:val="00E664C5"/>
    <w:rsid w:val="00E671A2"/>
    <w:rsid w:val="00E709CB"/>
    <w:rsid w:val="00E719E7"/>
    <w:rsid w:val="00E71E8A"/>
    <w:rsid w:val="00E7386F"/>
    <w:rsid w:val="00E74DA5"/>
    <w:rsid w:val="00E76B3F"/>
    <w:rsid w:val="00E76D26"/>
    <w:rsid w:val="00E76EE5"/>
    <w:rsid w:val="00E77A41"/>
    <w:rsid w:val="00E77D2D"/>
    <w:rsid w:val="00E804AD"/>
    <w:rsid w:val="00E81DFC"/>
    <w:rsid w:val="00E87710"/>
    <w:rsid w:val="00E91924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4CAF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3619"/>
    <w:rsid w:val="00EF429E"/>
    <w:rsid w:val="00EF4D53"/>
    <w:rsid w:val="00EF5DDD"/>
    <w:rsid w:val="00EF639D"/>
    <w:rsid w:val="00EF6C75"/>
    <w:rsid w:val="00F0166F"/>
    <w:rsid w:val="00F029A5"/>
    <w:rsid w:val="00F037A4"/>
    <w:rsid w:val="00F03D62"/>
    <w:rsid w:val="00F04166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4747E"/>
    <w:rsid w:val="00F4761B"/>
    <w:rsid w:val="00F55224"/>
    <w:rsid w:val="00F5727F"/>
    <w:rsid w:val="00F57BFE"/>
    <w:rsid w:val="00F60BA8"/>
    <w:rsid w:val="00F62490"/>
    <w:rsid w:val="00F62D5E"/>
    <w:rsid w:val="00F64AC3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6910"/>
    <w:rsid w:val="00F87733"/>
    <w:rsid w:val="00F90AC3"/>
    <w:rsid w:val="00F91110"/>
    <w:rsid w:val="00F934EB"/>
    <w:rsid w:val="00F94820"/>
    <w:rsid w:val="00F95299"/>
    <w:rsid w:val="00FA1485"/>
    <w:rsid w:val="00FA174E"/>
    <w:rsid w:val="00FA3862"/>
    <w:rsid w:val="00FA3E6A"/>
    <w:rsid w:val="00FA3F42"/>
    <w:rsid w:val="00FA5128"/>
    <w:rsid w:val="00FA6229"/>
    <w:rsid w:val="00FA7F96"/>
    <w:rsid w:val="00FB2EF7"/>
    <w:rsid w:val="00FB42D4"/>
    <w:rsid w:val="00FB5906"/>
    <w:rsid w:val="00FB5D45"/>
    <w:rsid w:val="00FB7150"/>
    <w:rsid w:val="00FB725C"/>
    <w:rsid w:val="00FB762F"/>
    <w:rsid w:val="00FB7EA7"/>
    <w:rsid w:val="00FC2AED"/>
    <w:rsid w:val="00FC57BB"/>
    <w:rsid w:val="00FD08AE"/>
    <w:rsid w:val="00FD40F7"/>
    <w:rsid w:val="00FD5E90"/>
    <w:rsid w:val="00FD5EA7"/>
    <w:rsid w:val="00FD7483"/>
    <w:rsid w:val="00FE21C5"/>
    <w:rsid w:val="00FE2EFA"/>
    <w:rsid w:val="00FE36CF"/>
    <w:rsid w:val="00FE522B"/>
    <w:rsid w:val="00FE71B2"/>
    <w:rsid w:val="00FF0246"/>
    <w:rsid w:val="00FF038B"/>
    <w:rsid w:val="00FF0C87"/>
    <w:rsid w:val="00FF2E7A"/>
    <w:rsid w:val="00FF55DB"/>
    <w:rsid w:val="00FF564F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dbw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db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bdm.stat.gov.pl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s://form.stat.gov.pl/formularze/2026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Props1.xml><?xml version="1.0" encoding="utf-8"?>
<ds:datastoreItem xmlns:ds="http://schemas.openxmlformats.org/officeDocument/2006/customXml" ds:itemID="{895047CC-93A0-4D4D-AB6C-B001018A82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976</Words>
  <Characters>5857</Characters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</vt:lpstr>
    </vt:vector>
  </TitlesOfParts>
  <Company/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</dc:title>
  <dc:subject/>
  <dc:creator>Główny Urząd Statystyczny</dc:creator>
  <dc:description/>
  <cp:lastPrinted>2026-02-18T12:37:00Z</cp:lastPrinted>
  <dcterms:created xsi:type="dcterms:W3CDTF">2026-01-21T09:25:00Z</dcterms:created>
  <dcterms:modified xsi:type="dcterms:W3CDTF">2026-02-18T12:49:00Z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