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F6B144" w14:textId="20A1D0F8" w:rsidR="00393761" w:rsidRPr="00B16183" w:rsidRDefault="00196BB9" w:rsidP="009017CF">
      <w:pPr>
        <w:pStyle w:val="Tytuinfomacjisygnalnej"/>
        <w:tabs>
          <w:tab w:val="left" w:pos="3686"/>
        </w:tabs>
        <w:suppressAutoHyphens w:val="0"/>
      </w:pPr>
      <w:r w:rsidRPr="00B16183">
        <w:t>Przeciętne zatrudnienie</w:t>
      </w:r>
      <w:r w:rsidRPr="00B16183">
        <w:rPr>
          <w:rStyle w:val="Odwoanieprzypisudolnego"/>
        </w:rPr>
        <w:footnoteReference w:id="1"/>
      </w:r>
      <w:r w:rsidR="00AC06BE">
        <w:t xml:space="preserve"> i </w:t>
      </w:r>
      <w:r w:rsidRPr="00B16183">
        <w:t>wynagrodzenie</w:t>
      </w:r>
      <w:r w:rsidR="00AC06BE">
        <w:t xml:space="preserve"> w </w:t>
      </w:r>
      <w:r w:rsidRPr="00B16183">
        <w:t>sektorze przedsiębiorstw</w:t>
      </w:r>
      <w:r w:rsidR="00AC06BE">
        <w:t xml:space="preserve"> </w:t>
      </w:r>
      <w:r w:rsidR="00BB4276">
        <w:t xml:space="preserve">w </w:t>
      </w:r>
      <w:r w:rsidR="00877A38">
        <w:t>styczniu</w:t>
      </w:r>
      <w:r w:rsidRPr="00B16183">
        <w:t xml:space="preserve"> 202</w:t>
      </w:r>
      <w:r w:rsidR="00877A38">
        <w:t>6</w:t>
      </w:r>
      <w:r w:rsidRPr="00B16183">
        <w:t xml:space="preserve"> r.</w:t>
      </w:r>
    </w:p>
    <w:p w14:paraId="21F20E45" w14:textId="6D11C28D" w:rsidR="00174E58" w:rsidRDefault="001F4A05" w:rsidP="00174E58">
      <w:pPr>
        <w:pStyle w:val="Lead"/>
        <w:widowControl w:val="0"/>
        <w:rPr>
          <w:noProof w:val="0"/>
        </w:rPr>
      </w:pPr>
      <w:r w:rsidRPr="00B16183">
        <w:rPr>
          <w:color w:val="001D77"/>
        </w:rPr>
        <mc:AlternateContent>
          <mc:Choice Requires="wps">
            <w:drawing>
              <wp:anchor distT="45720" distB="45720" distL="114300" distR="114300" simplePos="0" relativeHeight="251738112" behindDoc="0" locked="0" layoutInCell="1" allowOverlap="1" wp14:anchorId="186A6C75" wp14:editId="49452869">
                <wp:simplePos x="0" y="0"/>
                <wp:positionH relativeFrom="margin">
                  <wp:posOffset>10795</wp:posOffset>
                </wp:positionH>
                <wp:positionV relativeFrom="paragraph">
                  <wp:posOffset>15240</wp:posOffset>
                </wp:positionV>
                <wp:extent cx="2305050" cy="1038225"/>
                <wp:effectExtent l="0" t="0" r="0" b="9525"/>
                <wp:wrapSquare wrapText="bothSides"/>
                <wp:docPr id="6" name="Pole tekstowe 2" descr="6,4 miliony etatów Przeciętne zatrudnienie w sektorze przedsiębiorstw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05050" cy="1038225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8AD7F8" w14:textId="6A8954DF" w:rsidR="003D3A1C" w:rsidRPr="00174E58" w:rsidRDefault="00174E58" w:rsidP="00D517B6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44"/>
                                <w:szCs w:val="44"/>
                              </w:rPr>
                            </w:pPr>
                            <w:r w:rsidRPr="00174E58">
                              <w:rPr>
                                <w:rStyle w:val="WartowskanikaZnak"/>
                                <w:sz w:val="44"/>
                                <w:szCs w:val="44"/>
                              </w:rPr>
                              <w:t>6,4 mln</w:t>
                            </w:r>
                            <w:r>
                              <w:rPr>
                                <w:rStyle w:val="WartowskanikaZnak"/>
                                <w:sz w:val="44"/>
                                <w:szCs w:val="44"/>
                              </w:rPr>
                              <w:t xml:space="preserve"> </w:t>
                            </w:r>
                            <w:r w:rsidRPr="00174E58">
                              <w:rPr>
                                <w:rStyle w:val="WartowskanikaZnak"/>
                                <w:sz w:val="44"/>
                                <w:szCs w:val="44"/>
                              </w:rPr>
                              <w:t>etatów</w:t>
                            </w:r>
                          </w:p>
                          <w:p w14:paraId="508C02E9" w14:textId="595AE4D6" w:rsidR="003D3A1C" w:rsidRPr="00B16183" w:rsidRDefault="00174E58" w:rsidP="00196BB9">
                            <w:pPr>
                              <w:pStyle w:val="Opiswskanika"/>
                              <w:spacing w:before="120"/>
                              <w:rPr>
                                <w:sz w:val="18"/>
                                <w:szCs w:val="20"/>
                              </w:rPr>
                            </w:pPr>
                            <w:r>
                              <w:t>Przeciętne</w:t>
                            </w:r>
                            <w:r w:rsidR="003D3A1C" w:rsidRPr="00B16183">
                              <w:t xml:space="preserve"> zatrudnieni</w:t>
                            </w:r>
                            <w:r>
                              <w:t xml:space="preserve">e </w:t>
                            </w:r>
                            <w:r w:rsidR="003D3A1C" w:rsidRPr="00B16183">
                              <w:t>w</w:t>
                            </w:r>
                            <w:r w:rsidR="007F75A8">
                              <w:t> </w:t>
                            </w:r>
                            <w:r w:rsidR="003D3A1C" w:rsidRPr="00B16183">
                              <w:t>sektorze przedsiębiorstw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86A6C75" id="Pole tekstowe 2" o:spid="_x0000_s1026" alt="6,4 miliony etatów Przeciętne zatrudnienie w sektorze przedsiębiorstw&#10;" style="position:absolute;margin-left:.85pt;margin-top:1.2pt;width:181.5pt;height:81.75pt;z-index:2517381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" fillcolor="#001d77" stroked="f">
                <v:stroke joinstyle="miter"/>
                <v:textbox>
                  <w:txbxContent>
                    <w:p w14:paraId="138AD7F8" w14:textId="6A8954DF" w:rsidR="003D3A1C" w:rsidRPr="00174E58" w:rsidRDefault="00174E58" w:rsidP="00D517B6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44"/>
                          <w:szCs w:val="44"/>
                        </w:rPr>
                      </w:pPr>
                      <w:r w:rsidRPr="00174E58">
                        <w:rPr>
                          <w:rStyle w:val="WartowskanikaZnak"/>
                          <w:sz w:val="44"/>
                          <w:szCs w:val="44"/>
                        </w:rPr>
                        <w:t>6,4 mln</w:t>
                      </w:r>
                      <w:r>
                        <w:rPr>
                          <w:rStyle w:val="WartowskanikaZnak"/>
                          <w:sz w:val="44"/>
                          <w:szCs w:val="44"/>
                        </w:rPr>
                        <w:t xml:space="preserve"> </w:t>
                      </w:r>
                      <w:r w:rsidRPr="00174E58">
                        <w:rPr>
                          <w:rStyle w:val="WartowskanikaZnak"/>
                          <w:sz w:val="44"/>
                          <w:szCs w:val="44"/>
                        </w:rPr>
                        <w:t>etatów</w:t>
                      </w:r>
                    </w:p>
                    <w:p w14:paraId="508C02E9" w14:textId="595AE4D6" w:rsidR="003D3A1C" w:rsidRPr="00B16183" w:rsidRDefault="00174E58" w:rsidP="00196BB9">
                      <w:pPr>
                        <w:pStyle w:val="Opiswskanika"/>
                        <w:spacing w:before="120"/>
                        <w:rPr>
                          <w:sz w:val="18"/>
                          <w:szCs w:val="20"/>
                        </w:rPr>
                      </w:pPr>
                      <w:r>
                        <w:t>Przeciętne</w:t>
                      </w:r>
                      <w:r w:rsidR="003D3A1C" w:rsidRPr="00B16183">
                        <w:t xml:space="preserve"> zatrudnieni</w:t>
                      </w:r>
                      <w:r>
                        <w:t xml:space="preserve">e </w:t>
                      </w:r>
                      <w:r w:rsidR="003D3A1C" w:rsidRPr="00B16183">
                        <w:t>w</w:t>
                      </w:r>
                      <w:r w:rsidR="007F75A8">
                        <w:t> </w:t>
                      </w:r>
                      <w:r w:rsidR="003D3A1C" w:rsidRPr="00B16183">
                        <w:t>sektorze przedsiębiorstw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196BB9" w:rsidRPr="00B16183">
        <w:rPr>
          <w:noProof w:val="0"/>
        </w:rPr>
        <w:t>W</w:t>
      </w:r>
      <w:r w:rsidR="00523CF3">
        <w:rPr>
          <w:noProof w:val="0"/>
        </w:rPr>
        <w:t xml:space="preserve"> </w:t>
      </w:r>
      <w:r w:rsidR="00012539">
        <w:rPr>
          <w:noProof w:val="0"/>
        </w:rPr>
        <w:t>styczniu</w:t>
      </w:r>
      <w:r w:rsidR="003D635F">
        <w:rPr>
          <w:noProof w:val="0"/>
        </w:rPr>
        <w:t xml:space="preserve"> </w:t>
      </w:r>
      <w:r w:rsidR="00567CFF">
        <w:rPr>
          <w:noProof w:val="0"/>
        </w:rPr>
        <w:t>202</w:t>
      </w:r>
      <w:r w:rsidR="00012539">
        <w:rPr>
          <w:noProof w:val="0"/>
        </w:rPr>
        <w:t>6</w:t>
      </w:r>
      <w:r w:rsidR="00196BB9" w:rsidRPr="00B16183">
        <w:rPr>
          <w:noProof w:val="0"/>
        </w:rPr>
        <w:t xml:space="preserve"> r. przeciętne zatrudnienie</w:t>
      </w:r>
      <w:r w:rsidR="00AC06BE">
        <w:rPr>
          <w:noProof w:val="0"/>
        </w:rPr>
        <w:t xml:space="preserve"> w </w:t>
      </w:r>
      <w:r w:rsidR="00196BB9" w:rsidRPr="00B16183">
        <w:rPr>
          <w:noProof w:val="0"/>
        </w:rPr>
        <w:t>sektorze przedsiębiorstw</w:t>
      </w:r>
      <w:r w:rsidR="00AC06BE">
        <w:rPr>
          <w:noProof w:val="0"/>
        </w:rPr>
        <w:t xml:space="preserve"> </w:t>
      </w:r>
      <w:r w:rsidR="00012539">
        <w:rPr>
          <w:noProof w:val="0"/>
        </w:rPr>
        <w:t>było o 0,2</w:t>
      </w:r>
      <w:r w:rsidR="00BD7380">
        <w:rPr>
          <w:noProof w:val="0"/>
        </w:rPr>
        <w:t xml:space="preserve">% </w:t>
      </w:r>
      <w:r w:rsidR="00393EC1">
        <w:rPr>
          <w:noProof w:val="0"/>
        </w:rPr>
        <w:t xml:space="preserve">niższe </w:t>
      </w:r>
      <w:r w:rsidR="00BD7380">
        <w:rPr>
          <w:noProof w:val="0"/>
        </w:rPr>
        <w:t xml:space="preserve">niż w </w:t>
      </w:r>
      <w:r w:rsidR="00012539">
        <w:rPr>
          <w:noProof w:val="0"/>
        </w:rPr>
        <w:t>grudniu</w:t>
      </w:r>
      <w:r w:rsidR="00BD7380">
        <w:rPr>
          <w:noProof w:val="0"/>
        </w:rPr>
        <w:t xml:space="preserve"> 2025 r.</w:t>
      </w:r>
      <w:r w:rsidR="00BB4276">
        <w:rPr>
          <w:noProof w:val="0"/>
        </w:rPr>
        <w:t xml:space="preserve"> i o 0,</w:t>
      </w:r>
      <w:r w:rsidR="00012539">
        <w:rPr>
          <w:noProof w:val="0"/>
        </w:rPr>
        <w:t>8</w:t>
      </w:r>
      <w:r w:rsidR="008A65AA">
        <w:rPr>
          <w:noProof w:val="0"/>
        </w:rPr>
        <w:t>%</w:t>
      </w:r>
      <w:r w:rsidR="008A65AA" w:rsidRPr="008A65AA">
        <w:rPr>
          <w:noProof w:val="0"/>
        </w:rPr>
        <w:t xml:space="preserve"> </w:t>
      </w:r>
      <w:r w:rsidR="008A65AA">
        <w:rPr>
          <w:noProof w:val="0"/>
        </w:rPr>
        <w:t>niższe niż przed rokiem</w:t>
      </w:r>
      <w:r w:rsidR="002B4A95">
        <w:rPr>
          <w:noProof w:val="0"/>
        </w:rPr>
        <w:t>.</w:t>
      </w:r>
      <w:r w:rsidR="00174E58">
        <w:rPr>
          <w:noProof w:val="0"/>
        </w:rPr>
        <w:br/>
      </w:r>
    </w:p>
    <w:p w14:paraId="2FD752B3" w14:textId="77777777" w:rsidR="00174E58" w:rsidRDefault="00174E58" w:rsidP="00174E58">
      <w:pPr>
        <w:pStyle w:val="Lead"/>
        <w:widowControl w:val="0"/>
        <w:rPr>
          <w:noProof w:val="0"/>
        </w:rPr>
      </w:pPr>
    </w:p>
    <w:p w14:paraId="2951974E" w14:textId="62BE54A9" w:rsidR="00174E58" w:rsidRDefault="00174E58" w:rsidP="006B3184">
      <w:pPr>
        <w:pStyle w:val="Lead"/>
        <w:widowControl w:val="0"/>
        <w:spacing w:after="960"/>
        <w:rPr>
          <w:shd w:val="clear" w:color="auto" w:fill="FFFFFF"/>
        </w:rPr>
      </w:pPr>
      <w:r w:rsidRPr="00B16183">
        <w:rPr>
          <w:color w:val="001D77"/>
        </w:rPr>
        <mc:AlternateContent>
          <mc:Choice Requires="wps">
            <w:drawing>
              <wp:anchor distT="45720" distB="45720" distL="114300" distR="114300" simplePos="0" relativeHeight="251764736" behindDoc="0" locked="0" layoutInCell="1" allowOverlap="1" wp14:anchorId="470BFDE2" wp14:editId="70F9E7E3">
                <wp:simplePos x="0" y="0"/>
                <wp:positionH relativeFrom="margin">
                  <wp:align>left</wp:align>
                </wp:positionH>
                <wp:positionV relativeFrom="paragraph">
                  <wp:posOffset>154305</wp:posOffset>
                </wp:positionV>
                <wp:extent cx="2305685" cy="1060450"/>
                <wp:effectExtent l="0" t="0" r="0" b="6350"/>
                <wp:wrapSquare wrapText="bothSides"/>
                <wp:docPr id="19" name="Pole tekstowe 2" descr="9002,47 złotych Przeciętne miesięczne wynagrodzenie brutto w sektorze przedsiębiorstw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05685" cy="1060450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21966B" w14:textId="6E6DC575" w:rsidR="00BB422A" w:rsidRPr="00174E58" w:rsidRDefault="00174E58" w:rsidP="00BB422A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44"/>
                                <w:szCs w:val="44"/>
                              </w:rPr>
                            </w:pPr>
                            <w:r w:rsidRPr="00174E58">
                              <w:rPr>
                                <w:rStyle w:val="IkonawskanikaZnak"/>
                                <w:color w:val="FFFFFF" w:themeColor="background1"/>
                                <w:sz w:val="44"/>
                                <w:szCs w:val="44"/>
                              </w:rPr>
                              <w:t>9</w:t>
                            </w:r>
                            <w:r w:rsidR="00012539">
                              <w:rPr>
                                <w:rStyle w:val="IkonawskanikaZnak"/>
                                <w:color w:val="FFFFFF" w:themeColor="background1"/>
                                <w:sz w:val="44"/>
                                <w:szCs w:val="44"/>
                              </w:rPr>
                              <w:t>002</w:t>
                            </w:r>
                            <w:r w:rsidRPr="00174E58">
                              <w:rPr>
                                <w:rStyle w:val="IkonawskanikaZnak"/>
                                <w:color w:val="FFFFFF" w:themeColor="background1"/>
                                <w:sz w:val="44"/>
                                <w:szCs w:val="44"/>
                              </w:rPr>
                              <w:t>,</w:t>
                            </w:r>
                            <w:r w:rsidR="00012539">
                              <w:rPr>
                                <w:rStyle w:val="IkonawskanikaZnak"/>
                                <w:color w:val="FFFFFF" w:themeColor="background1"/>
                                <w:sz w:val="44"/>
                                <w:szCs w:val="44"/>
                              </w:rPr>
                              <w:t>47</w:t>
                            </w:r>
                            <w:r w:rsidRPr="00174E58">
                              <w:rPr>
                                <w:rStyle w:val="IkonawskanikaZnak"/>
                                <w:color w:val="FFFFFF" w:themeColor="background1"/>
                                <w:sz w:val="44"/>
                                <w:szCs w:val="44"/>
                              </w:rPr>
                              <w:t xml:space="preserve"> zł</w:t>
                            </w:r>
                          </w:p>
                          <w:p w14:paraId="4294626F" w14:textId="1C329495" w:rsidR="00BB422A" w:rsidRPr="00B16183" w:rsidRDefault="00174E58" w:rsidP="00BB422A">
                            <w:pPr>
                              <w:pStyle w:val="Opiswskanika"/>
                              <w:spacing w:before="120"/>
                            </w:pPr>
                            <w:r>
                              <w:t>Przeciętne</w:t>
                            </w:r>
                            <w:r w:rsidR="00BB422A" w:rsidRPr="00B16183">
                              <w:t xml:space="preserve"> </w:t>
                            </w:r>
                            <w:r w:rsidR="00B16183" w:rsidRPr="00B16183">
                              <w:t>miesięczne</w:t>
                            </w:r>
                            <w:r>
                              <w:t xml:space="preserve"> </w:t>
                            </w:r>
                            <w:r w:rsidR="00BB422A" w:rsidRPr="00B16183">
                              <w:t>wynagrodzeni</w:t>
                            </w:r>
                            <w:r>
                              <w:t>e</w:t>
                            </w:r>
                            <w:r w:rsidR="00BB422A" w:rsidRPr="00B16183">
                              <w:t xml:space="preserve"> brutto w sektorze </w:t>
                            </w:r>
                            <w:r w:rsidR="00E709CB">
                              <w:t>p</w:t>
                            </w:r>
                            <w:r w:rsidR="002639D7">
                              <w:t>rzedsiębiorstw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70BFDE2" id="_x0000_s1027" alt="9002,47 złotych Przeciętne miesięczne wynagrodzenie brutto w sektorze przedsiębiorstw&#10;" style="position:absolute;margin-left:0;margin-top:12.15pt;width:181.55pt;height:83.5pt;z-index:25176473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" fillcolor="#001d77" stroked="f">
                <v:stroke joinstyle="miter"/>
                <v:textbox>
                  <w:txbxContent>
                    <w:p w14:paraId="2B21966B" w14:textId="6E6DC575" w:rsidR="00BB422A" w:rsidRPr="00174E58" w:rsidRDefault="00174E58" w:rsidP="00BB422A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44"/>
                          <w:szCs w:val="44"/>
                        </w:rPr>
                      </w:pPr>
                      <w:r w:rsidRPr="00174E58">
                        <w:rPr>
                          <w:rStyle w:val="IkonawskanikaZnak"/>
                          <w:color w:val="FFFFFF" w:themeColor="background1"/>
                          <w:sz w:val="44"/>
                          <w:szCs w:val="44"/>
                        </w:rPr>
                        <w:t>9</w:t>
                      </w:r>
                      <w:r w:rsidR="00012539">
                        <w:rPr>
                          <w:rStyle w:val="IkonawskanikaZnak"/>
                          <w:color w:val="FFFFFF" w:themeColor="background1"/>
                          <w:sz w:val="44"/>
                          <w:szCs w:val="44"/>
                        </w:rPr>
                        <w:t>002</w:t>
                      </w:r>
                      <w:r w:rsidRPr="00174E58">
                        <w:rPr>
                          <w:rStyle w:val="IkonawskanikaZnak"/>
                          <w:color w:val="FFFFFF" w:themeColor="background1"/>
                          <w:sz w:val="44"/>
                          <w:szCs w:val="44"/>
                        </w:rPr>
                        <w:t>,</w:t>
                      </w:r>
                      <w:r w:rsidR="00012539">
                        <w:rPr>
                          <w:rStyle w:val="IkonawskanikaZnak"/>
                          <w:color w:val="FFFFFF" w:themeColor="background1"/>
                          <w:sz w:val="44"/>
                          <w:szCs w:val="44"/>
                        </w:rPr>
                        <w:t>47</w:t>
                      </w:r>
                      <w:r w:rsidRPr="00174E58">
                        <w:rPr>
                          <w:rStyle w:val="IkonawskanikaZnak"/>
                          <w:color w:val="FFFFFF" w:themeColor="background1"/>
                          <w:sz w:val="44"/>
                          <w:szCs w:val="44"/>
                        </w:rPr>
                        <w:t xml:space="preserve"> zł</w:t>
                      </w:r>
                    </w:p>
                    <w:p w14:paraId="4294626F" w14:textId="1C329495" w:rsidR="00BB422A" w:rsidRPr="00B16183" w:rsidRDefault="00174E58" w:rsidP="00BB422A">
                      <w:pPr>
                        <w:pStyle w:val="Opiswskanika"/>
                        <w:spacing w:before="120"/>
                      </w:pPr>
                      <w:r>
                        <w:t>Przeciętne</w:t>
                      </w:r>
                      <w:r w:rsidR="00BB422A" w:rsidRPr="00B16183">
                        <w:t xml:space="preserve"> </w:t>
                      </w:r>
                      <w:r w:rsidR="00B16183" w:rsidRPr="00B16183">
                        <w:t>miesięczne</w:t>
                      </w:r>
                      <w:r>
                        <w:t xml:space="preserve"> </w:t>
                      </w:r>
                      <w:r w:rsidR="00BB422A" w:rsidRPr="00B16183">
                        <w:t>wynagrodzeni</w:t>
                      </w:r>
                      <w:r>
                        <w:t>e</w:t>
                      </w:r>
                      <w:r w:rsidR="00BB422A" w:rsidRPr="00B16183">
                        <w:t xml:space="preserve"> brutto w sektorze </w:t>
                      </w:r>
                      <w:r w:rsidR="00E709CB">
                        <w:t>p</w:t>
                      </w:r>
                      <w:r w:rsidR="002639D7">
                        <w:t>rzedsiębiorstw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581676">
        <w:rPr>
          <w:noProof w:val="0"/>
        </w:rPr>
        <w:t>P</w:t>
      </w:r>
      <w:r w:rsidR="00291EC3">
        <w:rPr>
          <w:noProof w:val="0"/>
        </w:rPr>
        <w:t>r</w:t>
      </w:r>
      <w:r w:rsidR="00BB422A" w:rsidRPr="00B16183">
        <w:rPr>
          <w:noProof w:val="0"/>
        </w:rPr>
        <w:t>zeciętne miesięczne wynagrodzeni</w:t>
      </w:r>
      <w:r w:rsidR="00654C2A" w:rsidRPr="00B16183">
        <w:rPr>
          <w:noProof w:val="0"/>
        </w:rPr>
        <w:t>e</w:t>
      </w:r>
      <w:r w:rsidR="00B7786B">
        <w:rPr>
          <w:noProof w:val="0"/>
        </w:rPr>
        <w:t xml:space="preserve"> </w:t>
      </w:r>
      <w:r w:rsidR="00EF429E">
        <w:rPr>
          <w:noProof w:val="0"/>
          <w:color w:val="000000" w:themeColor="text1"/>
        </w:rPr>
        <w:t>brutto</w:t>
      </w:r>
      <w:r w:rsidR="008A1306">
        <w:rPr>
          <w:noProof w:val="0"/>
          <w:color w:val="000000" w:themeColor="text1"/>
        </w:rPr>
        <w:t xml:space="preserve"> </w:t>
      </w:r>
      <w:r w:rsidR="00AC06BE">
        <w:rPr>
          <w:noProof w:val="0"/>
        </w:rPr>
        <w:t>w </w:t>
      </w:r>
      <w:r w:rsidR="00654C2A" w:rsidRPr="00B16183">
        <w:rPr>
          <w:noProof w:val="0"/>
        </w:rPr>
        <w:t>sektorze przedsiębiorstw</w:t>
      </w:r>
      <w:r w:rsidR="00AC06BE">
        <w:rPr>
          <w:noProof w:val="0"/>
        </w:rPr>
        <w:t xml:space="preserve"> w</w:t>
      </w:r>
      <w:r w:rsidR="00523CF3">
        <w:rPr>
          <w:noProof w:val="0"/>
        </w:rPr>
        <w:t xml:space="preserve"> </w:t>
      </w:r>
      <w:r w:rsidR="00012539">
        <w:rPr>
          <w:noProof w:val="0"/>
        </w:rPr>
        <w:t>styczniu</w:t>
      </w:r>
      <w:r w:rsidR="00D7336B">
        <w:rPr>
          <w:noProof w:val="0"/>
        </w:rPr>
        <w:t xml:space="preserve"> </w:t>
      </w:r>
      <w:r w:rsidR="0003744C">
        <w:rPr>
          <w:noProof w:val="0"/>
        </w:rPr>
        <w:t>202</w:t>
      </w:r>
      <w:r w:rsidR="00012539">
        <w:rPr>
          <w:noProof w:val="0"/>
        </w:rPr>
        <w:t>6</w:t>
      </w:r>
      <w:r w:rsidR="00E709CB">
        <w:rPr>
          <w:noProof w:val="0"/>
        </w:rPr>
        <w:t> </w:t>
      </w:r>
      <w:r w:rsidR="00BB422A" w:rsidRPr="00B16183">
        <w:rPr>
          <w:noProof w:val="0"/>
        </w:rPr>
        <w:t>r.</w:t>
      </w:r>
      <w:r w:rsidR="00AC06BE">
        <w:rPr>
          <w:noProof w:val="0"/>
        </w:rPr>
        <w:t xml:space="preserve"> </w:t>
      </w:r>
      <w:r w:rsidR="00BD7380">
        <w:rPr>
          <w:noProof w:val="0"/>
        </w:rPr>
        <w:t xml:space="preserve">było </w:t>
      </w:r>
      <w:r w:rsidR="005E54C8">
        <w:rPr>
          <w:noProof w:val="0"/>
        </w:rPr>
        <w:t>niższe</w:t>
      </w:r>
      <w:r w:rsidR="00BD7380">
        <w:rPr>
          <w:noProof w:val="0"/>
        </w:rPr>
        <w:t xml:space="preserve"> o </w:t>
      </w:r>
      <w:r w:rsidR="00012539">
        <w:rPr>
          <w:noProof w:val="0"/>
        </w:rPr>
        <w:t>6</w:t>
      </w:r>
      <w:r w:rsidR="00BD7380">
        <w:rPr>
          <w:noProof w:val="0"/>
        </w:rPr>
        <w:t>,</w:t>
      </w:r>
      <w:r w:rsidR="00012539">
        <w:rPr>
          <w:noProof w:val="0"/>
        </w:rPr>
        <w:t>1</w:t>
      </w:r>
      <w:r w:rsidR="00BD7380">
        <w:rPr>
          <w:noProof w:val="0"/>
        </w:rPr>
        <w:t xml:space="preserve">% niż w </w:t>
      </w:r>
      <w:r w:rsidR="00012539">
        <w:rPr>
          <w:noProof w:val="0"/>
        </w:rPr>
        <w:t>grudniu</w:t>
      </w:r>
      <w:r w:rsidR="00BD7380">
        <w:rPr>
          <w:noProof w:val="0"/>
        </w:rPr>
        <w:t xml:space="preserve"> 2025 r. i</w:t>
      </w:r>
      <w:r w:rsidR="00A54F1B">
        <w:rPr>
          <w:noProof w:val="0"/>
          <w:color w:val="000000" w:themeColor="text1"/>
        </w:rPr>
        <w:t> </w:t>
      </w:r>
      <w:r w:rsidR="005C7FF4">
        <w:rPr>
          <w:noProof w:val="0"/>
        </w:rPr>
        <w:t>wzrosło nominalnie</w:t>
      </w:r>
      <w:r w:rsidR="005C7FF4" w:rsidRPr="00B16183">
        <w:rPr>
          <w:noProof w:val="0"/>
        </w:rPr>
        <w:t xml:space="preserve"> o</w:t>
      </w:r>
      <w:r w:rsidR="006B3184">
        <w:rPr>
          <w:noProof w:val="0"/>
        </w:rPr>
        <w:t> </w:t>
      </w:r>
      <w:r w:rsidR="00012539">
        <w:rPr>
          <w:noProof w:val="0"/>
        </w:rPr>
        <w:t>6</w:t>
      </w:r>
      <w:r w:rsidR="005C7FF4" w:rsidRPr="00B16183">
        <w:rPr>
          <w:noProof w:val="0"/>
        </w:rPr>
        <w:t>,</w:t>
      </w:r>
      <w:r w:rsidR="00012539">
        <w:rPr>
          <w:noProof w:val="0"/>
        </w:rPr>
        <w:t>1</w:t>
      </w:r>
      <w:r w:rsidR="005C7FF4" w:rsidRPr="00B16183">
        <w:rPr>
          <w:noProof w:val="0"/>
        </w:rPr>
        <w:t>%</w:t>
      </w:r>
      <w:r w:rsidR="005C7FF4">
        <w:rPr>
          <w:noProof w:val="0"/>
        </w:rPr>
        <w:t xml:space="preserve"> </w:t>
      </w:r>
      <w:r w:rsidR="00AC06BE">
        <w:rPr>
          <w:noProof w:val="0"/>
        </w:rPr>
        <w:t>w </w:t>
      </w:r>
      <w:r w:rsidR="00BB422A" w:rsidRPr="00B16183">
        <w:rPr>
          <w:noProof w:val="0"/>
        </w:rPr>
        <w:t xml:space="preserve">porównaniu </w:t>
      </w:r>
      <w:r w:rsidR="00A54F1B">
        <w:rPr>
          <w:noProof w:val="0"/>
        </w:rPr>
        <w:t>z</w:t>
      </w:r>
      <w:r w:rsidR="00012539">
        <w:rPr>
          <w:noProof w:val="0"/>
        </w:rPr>
        <w:t>e</w:t>
      </w:r>
      <w:r w:rsidR="00A54F1B">
        <w:rPr>
          <w:noProof w:val="0"/>
        </w:rPr>
        <w:t> </w:t>
      </w:r>
      <w:r w:rsidR="00012539">
        <w:t>styczniem</w:t>
      </w:r>
      <w:r w:rsidR="00840594">
        <w:t xml:space="preserve"> </w:t>
      </w:r>
      <w:r w:rsidR="0001141D">
        <w:t>202</w:t>
      </w:r>
      <w:r w:rsidR="00012539">
        <w:t>5</w:t>
      </w:r>
      <w:r w:rsidR="0001141D">
        <w:t xml:space="preserve"> r</w:t>
      </w:r>
      <w:r w:rsidR="0082147F">
        <w:t>.</w:t>
      </w:r>
      <w:r w:rsidR="003C1AD7">
        <w:t xml:space="preserve"> </w:t>
      </w:r>
    </w:p>
    <w:p w14:paraId="2E7DA60E" w14:textId="2A3540F2" w:rsidR="00ED6864" w:rsidRPr="00ED6864" w:rsidRDefault="00D15682" w:rsidP="00ED6864">
      <w:pPr>
        <w:spacing w:line="288" w:lineRule="auto"/>
        <w:rPr>
          <w:shd w:val="clear" w:color="auto" w:fill="FFFFFF"/>
        </w:rPr>
      </w:pPr>
      <w:r>
        <w:rPr>
          <w:shd w:val="clear" w:color="auto" w:fill="FFFFFF"/>
        </w:rPr>
        <w:t>P</w:t>
      </w:r>
      <w:r w:rsidR="00ED6864">
        <w:rPr>
          <w:shd w:val="clear" w:color="auto" w:fill="FFFFFF"/>
        </w:rPr>
        <w:t>rezentowane dane dotyczą podmiotów sektora przedsiębiorstw, który stanowi część gospodarki narodowej</w:t>
      </w:r>
      <w:r w:rsidR="006542D1">
        <w:rPr>
          <w:rStyle w:val="Odwoanieprzypisudolnego"/>
          <w:shd w:val="clear" w:color="auto" w:fill="FFFFFF"/>
        </w:rPr>
        <w:footnoteReference w:id="2"/>
      </w:r>
      <w:r w:rsidR="00342296">
        <w:rPr>
          <w:shd w:val="clear" w:color="auto" w:fill="FFFFFF"/>
        </w:rPr>
        <w:t>.</w:t>
      </w:r>
    </w:p>
    <w:p w14:paraId="6D07E605" w14:textId="1D28850B" w:rsidR="004753AF" w:rsidRDefault="000D02C5" w:rsidP="003F73CE">
      <w:pPr>
        <w:pStyle w:val="Tytutablicy"/>
        <w:keepNext w:val="0"/>
        <w:ind w:left="851" w:hanging="851"/>
      </w:pPr>
      <w:r w:rsidRPr="000D02C5">
        <w:rPr>
          <w:rFonts w:ascii="Fira Sans SemiBold" w:hAnsi="Fira Sans SemiBold"/>
          <w:bCs w:val="0"/>
          <w:noProof/>
          <w:color w:val="001D77"/>
          <w:szCs w:val="24"/>
        </w:rPr>
        <mc:AlternateContent>
          <mc:Choice Requires="wps">
            <w:drawing>
              <wp:anchor distT="45720" distB="45720" distL="114300" distR="114300" simplePos="0" relativeHeight="251783168" behindDoc="1" locked="0" layoutInCell="1" allowOverlap="1" wp14:anchorId="4A87F6FD" wp14:editId="781815D4">
                <wp:simplePos x="0" y="0"/>
                <wp:positionH relativeFrom="column">
                  <wp:posOffset>5286375</wp:posOffset>
                </wp:positionH>
                <wp:positionV relativeFrom="paragraph">
                  <wp:posOffset>685800</wp:posOffset>
                </wp:positionV>
                <wp:extent cx="1725295" cy="1992630"/>
                <wp:effectExtent l="0" t="0" r="0" b="7620"/>
                <wp:wrapTight wrapText="bothSides">
                  <wp:wrapPolygon edited="0">
                    <wp:start x="477" y="0"/>
                    <wp:lineTo x="477" y="21476"/>
                    <wp:lineTo x="20749" y="21476"/>
                    <wp:lineTo x="20749" y="0"/>
                    <wp:lineTo x="477" y="0"/>
                  </wp:wrapPolygon>
                </wp:wrapTight>
                <wp:docPr id="24" name="Pole tekstowe 24" descr="W styczniu 2026 roku ustawowe minimalne wynagrodzenie &#10;za pracę wzrosło do 4806 złotych, to jest o 3,0% względem ostatnio obowiązującej kwoty minimalnego wynagrodzenia. Miało to też wpływ na zmianę przeciętnego miesięcznego wynagrodzenia brutto &#10;w sektorze przedsiębiorstw&#10;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9926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72BBD78" w14:textId="6CF0F81F" w:rsidR="000D02C5" w:rsidRPr="00564559" w:rsidRDefault="003B0334" w:rsidP="003B0334">
                            <w:pPr>
                              <w:pStyle w:val="tekstzboku"/>
                              <w:spacing w:before="0"/>
                              <w:rPr>
                                <w:bCs w:val="0"/>
                              </w:rPr>
                            </w:pPr>
                            <w:bookmarkStart w:id="0" w:name="_Hlk222314576"/>
                            <w:bookmarkStart w:id="1" w:name="_Hlk222314577"/>
                            <w:bookmarkStart w:id="2" w:name="_Hlk222314898"/>
                            <w:bookmarkStart w:id="3" w:name="_Hlk222314899"/>
                            <w:r w:rsidRPr="003B0334">
                              <w:rPr>
                                <w:b/>
                                <w:bCs w:val="0"/>
                              </w:rPr>
                              <w:t xml:space="preserve">W </w:t>
                            </w:r>
                            <w:r w:rsidR="00AF3E9C">
                              <w:rPr>
                                <w:b/>
                                <w:bCs w:val="0"/>
                              </w:rPr>
                              <w:t>styczniu</w:t>
                            </w:r>
                            <w:r w:rsidRPr="003B0334">
                              <w:rPr>
                                <w:b/>
                                <w:bCs w:val="0"/>
                              </w:rPr>
                              <w:t xml:space="preserve"> 202</w:t>
                            </w:r>
                            <w:r w:rsidR="00877A38">
                              <w:rPr>
                                <w:b/>
                                <w:bCs w:val="0"/>
                              </w:rPr>
                              <w:t>6</w:t>
                            </w:r>
                            <w:r w:rsidRPr="003B0334">
                              <w:rPr>
                                <w:b/>
                                <w:bCs w:val="0"/>
                              </w:rPr>
                              <w:t xml:space="preserve"> r. ustawowe minimalne wynagrodzenie </w:t>
                            </w:r>
                            <w:r w:rsidR="00215EC6">
                              <w:rPr>
                                <w:b/>
                                <w:bCs w:val="0"/>
                              </w:rPr>
                              <w:br/>
                            </w:r>
                            <w:r w:rsidRPr="003B0334">
                              <w:rPr>
                                <w:b/>
                                <w:bCs w:val="0"/>
                              </w:rPr>
                              <w:t>za pracę wzrosło do 4</w:t>
                            </w:r>
                            <w:r w:rsidR="00877A38">
                              <w:rPr>
                                <w:b/>
                                <w:bCs w:val="0"/>
                              </w:rPr>
                              <w:t>806</w:t>
                            </w:r>
                            <w:r w:rsidRPr="003B0334">
                              <w:rPr>
                                <w:b/>
                                <w:bCs w:val="0"/>
                              </w:rPr>
                              <w:t xml:space="preserve"> zł, tj. o </w:t>
                            </w:r>
                            <w:r w:rsidR="00877A38">
                              <w:rPr>
                                <w:b/>
                                <w:bCs w:val="0"/>
                              </w:rPr>
                              <w:t>3</w:t>
                            </w:r>
                            <w:r w:rsidRPr="003B0334">
                              <w:rPr>
                                <w:b/>
                                <w:bCs w:val="0"/>
                              </w:rPr>
                              <w:t>,</w:t>
                            </w:r>
                            <w:r w:rsidR="00877A38">
                              <w:rPr>
                                <w:b/>
                                <w:bCs w:val="0"/>
                              </w:rPr>
                              <w:t>0</w:t>
                            </w:r>
                            <w:r w:rsidRPr="003B0334">
                              <w:rPr>
                                <w:b/>
                                <w:bCs w:val="0"/>
                              </w:rPr>
                              <w:t xml:space="preserve">% </w:t>
                            </w:r>
                            <w:r w:rsidRPr="001916FB">
                              <w:rPr>
                                <w:bCs w:val="0"/>
                              </w:rPr>
                              <w:t xml:space="preserve">względem </w:t>
                            </w:r>
                            <w:r w:rsidR="00CE6A82">
                              <w:rPr>
                                <w:bCs w:val="0"/>
                              </w:rPr>
                              <w:t xml:space="preserve">ostatnio obowiązującej kwoty minimalnego wynagrodzenia. </w:t>
                            </w:r>
                            <w:r w:rsidR="00186471">
                              <w:rPr>
                                <w:bCs w:val="0"/>
                              </w:rPr>
                              <w:t>M</w:t>
                            </w:r>
                            <w:r w:rsidRPr="001916FB">
                              <w:rPr>
                                <w:bCs w:val="0"/>
                              </w:rPr>
                              <w:t>iało t</w:t>
                            </w:r>
                            <w:r w:rsidR="00186471">
                              <w:rPr>
                                <w:bCs w:val="0"/>
                              </w:rPr>
                              <w:t>o</w:t>
                            </w:r>
                            <w:r w:rsidR="00B4502B">
                              <w:rPr>
                                <w:bCs w:val="0"/>
                              </w:rPr>
                              <w:t xml:space="preserve"> też </w:t>
                            </w:r>
                            <w:r w:rsidRPr="001916FB">
                              <w:rPr>
                                <w:bCs w:val="0"/>
                              </w:rPr>
                              <w:t>wpływ na zmian</w:t>
                            </w:r>
                            <w:r w:rsidR="00CE6A82">
                              <w:rPr>
                                <w:bCs w:val="0"/>
                              </w:rPr>
                              <w:t>ę</w:t>
                            </w:r>
                            <w:r w:rsidRPr="001916FB">
                              <w:rPr>
                                <w:bCs w:val="0"/>
                              </w:rPr>
                              <w:t xml:space="preserve"> przeciętn</w:t>
                            </w:r>
                            <w:r w:rsidR="00CE6A82">
                              <w:rPr>
                                <w:bCs w:val="0"/>
                              </w:rPr>
                              <w:t>ego</w:t>
                            </w:r>
                            <w:r w:rsidRPr="001916FB">
                              <w:rPr>
                                <w:bCs w:val="0"/>
                              </w:rPr>
                              <w:t xml:space="preserve"> miesięcz</w:t>
                            </w:r>
                            <w:r w:rsidR="00CE6A82">
                              <w:rPr>
                                <w:bCs w:val="0"/>
                              </w:rPr>
                              <w:t xml:space="preserve">nego </w:t>
                            </w:r>
                            <w:r w:rsidRPr="001916FB">
                              <w:rPr>
                                <w:bCs w:val="0"/>
                              </w:rPr>
                              <w:t>wynagrod</w:t>
                            </w:r>
                            <w:r w:rsidR="00CE6A82">
                              <w:rPr>
                                <w:bCs w:val="0"/>
                              </w:rPr>
                              <w:t>zenia</w:t>
                            </w:r>
                            <w:r w:rsidRPr="001916FB">
                              <w:rPr>
                                <w:bCs w:val="0"/>
                              </w:rPr>
                              <w:t xml:space="preserve"> brutto </w:t>
                            </w:r>
                            <w:r w:rsidR="00AC6ED0">
                              <w:rPr>
                                <w:bCs w:val="0"/>
                              </w:rPr>
                              <w:br/>
                            </w:r>
                            <w:r w:rsidRPr="001916FB">
                              <w:rPr>
                                <w:bCs w:val="0"/>
                              </w:rPr>
                              <w:t>w sektorze przedsiębiorstw</w:t>
                            </w:r>
                            <w:bookmarkEnd w:id="0"/>
                            <w:bookmarkEnd w:id="1"/>
                            <w:bookmarkEnd w:id="2"/>
                            <w:bookmarkEnd w:id="3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A87F6FD" id="_x0000_t202" coordsize="21600,21600" o:spt="202" path="m,l,21600r21600,l21600,xe">
                <v:stroke joinstyle="miter"/>
                <v:path gradientshapeok="t" o:connecttype="rect"/>
              </v:shapetype>
              <v:shape id="Pole tekstowe 24" o:spid="_x0000_s1028" type="#_x0000_t202" alt="W styczniu 2026 roku ustawowe minimalne wynagrodzenie &#10;za pracę wzrosło do 4806 złotych, to jest o 3,0% względem ostatnio obowiązującej kwoty minimalnego wynagrodzenia. Miało to też wpływ na zmianę przeciętnego miesięcznego wynagrodzenia brutto &#10;w sektorze przedsiębiorstw&#10;&#10;" style="position:absolute;left:0;text-align:left;margin-left:416.25pt;margin-top:54pt;width:135.85pt;height:156.9pt;z-index:-251533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" filled="f" stroked="f">
                <v:textbox>
                  <w:txbxContent>
                    <w:p w14:paraId="772BBD78" w14:textId="6CF0F81F" w:rsidR="000D02C5" w:rsidRPr="00564559" w:rsidRDefault="003B0334" w:rsidP="003B0334">
                      <w:pPr>
                        <w:pStyle w:val="tekstzboku"/>
                        <w:spacing w:before="0"/>
                        <w:rPr>
                          <w:bCs w:val="0"/>
                        </w:rPr>
                      </w:pPr>
                      <w:bookmarkStart w:id="4" w:name="_Hlk222314576"/>
                      <w:bookmarkStart w:id="5" w:name="_Hlk222314577"/>
                      <w:bookmarkStart w:id="6" w:name="_Hlk222314898"/>
                      <w:bookmarkStart w:id="7" w:name="_Hlk222314899"/>
                      <w:r w:rsidRPr="003B0334">
                        <w:rPr>
                          <w:b/>
                          <w:bCs w:val="0"/>
                        </w:rPr>
                        <w:t xml:space="preserve">W </w:t>
                      </w:r>
                      <w:r w:rsidR="00AF3E9C">
                        <w:rPr>
                          <w:b/>
                          <w:bCs w:val="0"/>
                        </w:rPr>
                        <w:t>styczniu</w:t>
                      </w:r>
                      <w:r w:rsidRPr="003B0334">
                        <w:rPr>
                          <w:b/>
                          <w:bCs w:val="0"/>
                        </w:rPr>
                        <w:t xml:space="preserve"> 202</w:t>
                      </w:r>
                      <w:r w:rsidR="00877A38">
                        <w:rPr>
                          <w:b/>
                          <w:bCs w:val="0"/>
                        </w:rPr>
                        <w:t>6</w:t>
                      </w:r>
                      <w:r w:rsidRPr="003B0334">
                        <w:rPr>
                          <w:b/>
                          <w:bCs w:val="0"/>
                        </w:rPr>
                        <w:t xml:space="preserve"> r. ustawowe minimalne wynagrodzenie </w:t>
                      </w:r>
                      <w:r w:rsidR="00215EC6">
                        <w:rPr>
                          <w:b/>
                          <w:bCs w:val="0"/>
                        </w:rPr>
                        <w:br/>
                      </w:r>
                      <w:r w:rsidRPr="003B0334">
                        <w:rPr>
                          <w:b/>
                          <w:bCs w:val="0"/>
                        </w:rPr>
                        <w:t>za pracę wzrosło do 4</w:t>
                      </w:r>
                      <w:r w:rsidR="00877A38">
                        <w:rPr>
                          <w:b/>
                          <w:bCs w:val="0"/>
                        </w:rPr>
                        <w:t>806</w:t>
                      </w:r>
                      <w:r w:rsidRPr="003B0334">
                        <w:rPr>
                          <w:b/>
                          <w:bCs w:val="0"/>
                        </w:rPr>
                        <w:t xml:space="preserve"> zł, tj. o </w:t>
                      </w:r>
                      <w:r w:rsidR="00877A38">
                        <w:rPr>
                          <w:b/>
                          <w:bCs w:val="0"/>
                        </w:rPr>
                        <w:t>3</w:t>
                      </w:r>
                      <w:r w:rsidRPr="003B0334">
                        <w:rPr>
                          <w:b/>
                          <w:bCs w:val="0"/>
                        </w:rPr>
                        <w:t>,</w:t>
                      </w:r>
                      <w:r w:rsidR="00877A38">
                        <w:rPr>
                          <w:b/>
                          <w:bCs w:val="0"/>
                        </w:rPr>
                        <w:t>0</w:t>
                      </w:r>
                      <w:r w:rsidRPr="003B0334">
                        <w:rPr>
                          <w:b/>
                          <w:bCs w:val="0"/>
                        </w:rPr>
                        <w:t xml:space="preserve">% </w:t>
                      </w:r>
                      <w:r w:rsidRPr="001916FB">
                        <w:rPr>
                          <w:bCs w:val="0"/>
                        </w:rPr>
                        <w:t xml:space="preserve">względem </w:t>
                      </w:r>
                      <w:r w:rsidR="00CE6A82">
                        <w:rPr>
                          <w:bCs w:val="0"/>
                        </w:rPr>
                        <w:t xml:space="preserve">ostatnio obowiązującej kwoty minimalnego wynagrodzenia. </w:t>
                      </w:r>
                      <w:r w:rsidR="00186471">
                        <w:rPr>
                          <w:bCs w:val="0"/>
                        </w:rPr>
                        <w:t>M</w:t>
                      </w:r>
                      <w:r w:rsidRPr="001916FB">
                        <w:rPr>
                          <w:bCs w:val="0"/>
                        </w:rPr>
                        <w:t>iało t</w:t>
                      </w:r>
                      <w:r w:rsidR="00186471">
                        <w:rPr>
                          <w:bCs w:val="0"/>
                        </w:rPr>
                        <w:t>o</w:t>
                      </w:r>
                      <w:r w:rsidR="00B4502B">
                        <w:rPr>
                          <w:bCs w:val="0"/>
                        </w:rPr>
                        <w:t xml:space="preserve"> też </w:t>
                      </w:r>
                      <w:r w:rsidRPr="001916FB">
                        <w:rPr>
                          <w:bCs w:val="0"/>
                        </w:rPr>
                        <w:t>wpływ na zmian</w:t>
                      </w:r>
                      <w:r w:rsidR="00CE6A82">
                        <w:rPr>
                          <w:bCs w:val="0"/>
                        </w:rPr>
                        <w:t>ę</w:t>
                      </w:r>
                      <w:r w:rsidRPr="001916FB">
                        <w:rPr>
                          <w:bCs w:val="0"/>
                        </w:rPr>
                        <w:t xml:space="preserve"> przeciętn</w:t>
                      </w:r>
                      <w:r w:rsidR="00CE6A82">
                        <w:rPr>
                          <w:bCs w:val="0"/>
                        </w:rPr>
                        <w:t>ego</w:t>
                      </w:r>
                      <w:r w:rsidRPr="001916FB">
                        <w:rPr>
                          <w:bCs w:val="0"/>
                        </w:rPr>
                        <w:t xml:space="preserve"> miesięcz</w:t>
                      </w:r>
                      <w:r w:rsidR="00CE6A82">
                        <w:rPr>
                          <w:bCs w:val="0"/>
                        </w:rPr>
                        <w:t xml:space="preserve">nego </w:t>
                      </w:r>
                      <w:r w:rsidRPr="001916FB">
                        <w:rPr>
                          <w:bCs w:val="0"/>
                        </w:rPr>
                        <w:t>wynagrod</w:t>
                      </w:r>
                      <w:r w:rsidR="00CE6A82">
                        <w:rPr>
                          <w:bCs w:val="0"/>
                        </w:rPr>
                        <w:t>zenia</w:t>
                      </w:r>
                      <w:r w:rsidRPr="001916FB">
                        <w:rPr>
                          <w:bCs w:val="0"/>
                        </w:rPr>
                        <w:t xml:space="preserve"> brutto </w:t>
                      </w:r>
                      <w:r w:rsidR="00AC6ED0">
                        <w:rPr>
                          <w:bCs w:val="0"/>
                        </w:rPr>
                        <w:br/>
                      </w:r>
                      <w:r w:rsidRPr="001916FB">
                        <w:rPr>
                          <w:bCs w:val="0"/>
                        </w:rPr>
                        <w:t>w sektorze przedsiębiorstw</w:t>
                      </w:r>
                      <w:bookmarkEnd w:id="4"/>
                      <w:bookmarkEnd w:id="5"/>
                      <w:bookmarkEnd w:id="6"/>
                      <w:bookmarkEnd w:id="7"/>
                    </w:p>
                  </w:txbxContent>
                </v:textbox>
                <w10:wrap type="tight"/>
              </v:shape>
            </w:pict>
          </mc:Fallback>
        </mc:AlternateContent>
      </w:r>
      <w:r w:rsidR="004753AF" w:rsidRPr="00B16183">
        <w:t>Tablica 1. Przeciętne zatrudnienie</w:t>
      </w:r>
      <w:r w:rsidR="00AC06BE">
        <w:t xml:space="preserve"> i </w:t>
      </w:r>
      <w:r w:rsidR="004753AF" w:rsidRPr="00B16183">
        <w:t>przeciętne miesięczne wynagrodzeni</w:t>
      </w:r>
      <w:r w:rsidR="00D2781A">
        <w:t>e</w:t>
      </w:r>
      <w:r w:rsidR="00AC06BE">
        <w:t xml:space="preserve"> </w:t>
      </w:r>
      <w:r w:rsidR="000D69B6">
        <w:t xml:space="preserve">brutto </w:t>
      </w:r>
      <w:r w:rsidR="00AC06BE">
        <w:t>w </w:t>
      </w:r>
      <w:r w:rsidR="004753AF" w:rsidRPr="00B16183">
        <w:t>sektorze przedsiębiorstw</w:t>
      </w:r>
    </w:p>
    <w:tbl>
      <w:tblPr>
        <w:tblpPr w:leftFromText="142" w:rightFromText="142" w:vertAnchor="text" w:horzAnchor="margin" w:tblpXSpec="center" w:tblpY="1"/>
        <w:tblW w:w="5000" w:type="pct"/>
        <w:tblBorders>
          <w:top w:val="single" w:sz="4" w:space="0" w:color="001D77"/>
          <w:insideH w:val="single" w:sz="4" w:space="0" w:color="001D77"/>
          <w:insideV w:val="single" w:sz="4" w:space="0" w:color="001D77"/>
        </w:tblBorders>
        <w:tblLayout w:type="fixed"/>
        <w:tblLook w:val="0000" w:firstRow="0" w:lastRow="0" w:firstColumn="0" w:lastColumn="0" w:noHBand="0" w:noVBand="0"/>
        <w:tblCaption w:val="Tablica 1. Przeciętne zatrudnienie i przeciętne miesięczne wynagrodzenia w sektorze "/>
      </w:tblPr>
      <w:tblGrid>
        <w:gridCol w:w="3086"/>
        <w:gridCol w:w="1660"/>
        <w:gridCol w:w="1660"/>
        <w:gridCol w:w="1661"/>
      </w:tblGrid>
      <w:tr w:rsidR="00A542D8" w:rsidRPr="00B16183" w14:paraId="6027F2DE" w14:textId="77777777" w:rsidTr="00934A4E">
        <w:tc>
          <w:tcPr>
            <w:tcW w:w="3086" w:type="dxa"/>
            <w:vMerge w:val="restart"/>
            <w:shd w:val="clear" w:color="auto" w:fill="auto"/>
            <w:vAlign w:val="center"/>
          </w:tcPr>
          <w:p w14:paraId="2466E0CC" w14:textId="77777777" w:rsidR="00A542D8" w:rsidRPr="007266FE" w:rsidRDefault="00A542D8" w:rsidP="007266FE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center"/>
              <w:rPr>
                <w:rFonts w:ascii="Fira Sans" w:hAnsi="Fira Sans" w:cs="Arial"/>
                <w:color w:val="000000"/>
                <w:szCs w:val="19"/>
              </w:rPr>
            </w:pPr>
            <w:r w:rsidRPr="007266FE">
              <w:rPr>
                <w:rFonts w:ascii="Fira Sans" w:hAnsi="Fira Sans" w:cs="Arial"/>
                <w:color w:val="000000"/>
                <w:szCs w:val="19"/>
              </w:rPr>
              <w:t>Wyszczególnienie</w:t>
            </w:r>
          </w:p>
        </w:tc>
        <w:tc>
          <w:tcPr>
            <w:tcW w:w="4981" w:type="dxa"/>
            <w:gridSpan w:val="3"/>
            <w:shd w:val="clear" w:color="auto" w:fill="auto"/>
            <w:vAlign w:val="center"/>
          </w:tcPr>
          <w:p w14:paraId="19CAAA3C" w14:textId="478DBE36" w:rsidR="00A542D8" w:rsidRPr="007266FE" w:rsidRDefault="00A542D8" w:rsidP="00012539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center"/>
              <w:rPr>
                <w:rFonts w:ascii="Fira Sans" w:hAnsi="Fira Sans" w:cs="Arial"/>
                <w:color w:val="000000"/>
                <w:szCs w:val="19"/>
              </w:rPr>
            </w:pPr>
            <w:r>
              <w:rPr>
                <w:rFonts w:ascii="Fira Sans" w:hAnsi="Fira Sans" w:cs="Arial"/>
                <w:color w:val="000000"/>
                <w:szCs w:val="19"/>
              </w:rPr>
              <w:t>01</w:t>
            </w:r>
            <w:r w:rsidRPr="007266FE">
              <w:rPr>
                <w:rFonts w:ascii="Fira Sans" w:hAnsi="Fira Sans" w:cs="Arial"/>
                <w:color w:val="000000"/>
                <w:szCs w:val="19"/>
              </w:rPr>
              <w:t xml:space="preserve"> 202</w:t>
            </w:r>
            <w:r>
              <w:rPr>
                <w:rFonts w:ascii="Fira Sans" w:hAnsi="Fira Sans" w:cs="Arial"/>
                <w:color w:val="000000"/>
                <w:szCs w:val="19"/>
              </w:rPr>
              <w:t>6</w:t>
            </w:r>
          </w:p>
        </w:tc>
      </w:tr>
      <w:tr w:rsidR="00012539" w:rsidRPr="00B16183" w14:paraId="02309BEB" w14:textId="77777777" w:rsidTr="00A542D8">
        <w:tc>
          <w:tcPr>
            <w:tcW w:w="3086" w:type="dxa"/>
            <w:vMerge/>
            <w:shd w:val="clear" w:color="auto" w:fill="auto"/>
            <w:vAlign w:val="center"/>
          </w:tcPr>
          <w:p w14:paraId="779D1419" w14:textId="77777777" w:rsidR="00012539" w:rsidRPr="007266FE" w:rsidRDefault="00012539" w:rsidP="007266FE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center"/>
              <w:rPr>
                <w:rFonts w:ascii="Fira Sans" w:hAnsi="Fira Sans" w:cs="Arial"/>
                <w:color w:val="000000"/>
                <w:szCs w:val="19"/>
              </w:rPr>
            </w:pPr>
          </w:p>
        </w:tc>
        <w:tc>
          <w:tcPr>
            <w:tcW w:w="1660" w:type="dxa"/>
            <w:shd w:val="clear" w:color="auto" w:fill="auto"/>
            <w:vAlign w:val="center"/>
          </w:tcPr>
          <w:p w14:paraId="60190109" w14:textId="77777777" w:rsidR="00012539" w:rsidRPr="007266FE" w:rsidRDefault="00012539" w:rsidP="007266FE">
            <w:pPr>
              <w:pStyle w:val="Nagwek1"/>
              <w:tabs>
                <w:tab w:val="right" w:leader="dot" w:pos="4139"/>
              </w:tabs>
              <w:spacing w:before="120" w:line="240" w:lineRule="exact"/>
              <w:ind w:left="-57" w:right="-57"/>
              <w:jc w:val="center"/>
              <w:rPr>
                <w:rFonts w:ascii="Fira Sans" w:hAnsi="Fira Sans" w:cs="Arial"/>
                <w:color w:val="000000"/>
                <w:szCs w:val="19"/>
              </w:rPr>
            </w:pPr>
            <w:r w:rsidRPr="007266FE">
              <w:rPr>
                <w:rFonts w:ascii="Fira Sans" w:hAnsi="Fira Sans" w:cs="Arial"/>
                <w:color w:val="000000"/>
                <w:szCs w:val="19"/>
              </w:rPr>
              <w:t>w liczbach</w:t>
            </w:r>
            <w:r w:rsidRPr="007266FE">
              <w:rPr>
                <w:rFonts w:ascii="Fira Sans" w:hAnsi="Fira Sans" w:cs="Arial"/>
                <w:color w:val="000000"/>
                <w:szCs w:val="19"/>
              </w:rPr>
              <w:br/>
              <w:t>bezwzględnych</w:t>
            </w:r>
          </w:p>
        </w:tc>
        <w:tc>
          <w:tcPr>
            <w:tcW w:w="1660" w:type="dxa"/>
            <w:shd w:val="clear" w:color="auto" w:fill="auto"/>
            <w:vAlign w:val="center"/>
          </w:tcPr>
          <w:p w14:paraId="3A499D26" w14:textId="2D98F0C5" w:rsidR="00012539" w:rsidRPr="007266FE" w:rsidRDefault="00012539" w:rsidP="00012539">
            <w:pPr>
              <w:pStyle w:val="Nagwek1"/>
              <w:tabs>
                <w:tab w:val="right" w:leader="dot" w:pos="4139"/>
              </w:tabs>
              <w:spacing w:before="120" w:line="240" w:lineRule="exact"/>
              <w:ind w:left="-57" w:right="-57"/>
              <w:jc w:val="center"/>
              <w:rPr>
                <w:rFonts w:ascii="Fira Sans" w:hAnsi="Fira Sans" w:cs="Arial"/>
                <w:color w:val="000000"/>
                <w:szCs w:val="19"/>
              </w:rPr>
            </w:pPr>
            <w:r>
              <w:rPr>
                <w:rFonts w:ascii="Fira Sans" w:hAnsi="Fira Sans" w:cs="Arial"/>
                <w:color w:val="000000"/>
                <w:szCs w:val="19"/>
              </w:rPr>
              <w:t>12</w:t>
            </w:r>
            <w:r w:rsidRPr="007266FE">
              <w:rPr>
                <w:rFonts w:ascii="Fira Sans" w:hAnsi="Fira Sans" w:cs="Arial"/>
                <w:color w:val="000000"/>
                <w:szCs w:val="19"/>
              </w:rPr>
              <w:t xml:space="preserve"> 2025=</w:t>
            </w:r>
            <w:r w:rsidRPr="007266FE">
              <w:rPr>
                <w:rFonts w:ascii="Fira Sans" w:hAnsi="Fira Sans" w:cs="Arial"/>
                <w:color w:val="000000"/>
                <w:szCs w:val="19"/>
              </w:rPr>
              <w:br/>
              <w:t>=100</w:t>
            </w:r>
          </w:p>
        </w:tc>
        <w:tc>
          <w:tcPr>
            <w:tcW w:w="1661" w:type="dxa"/>
            <w:shd w:val="clear" w:color="auto" w:fill="auto"/>
            <w:vAlign w:val="center"/>
          </w:tcPr>
          <w:p w14:paraId="351E7D58" w14:textId="634AF28F" w:rsidR="00012539" w:rsidRPr="007266FE" w:rsidRDefault="00012539" w:rsidP="00012539">
            <w:pPr>
              <w:pStyle w:val="Nagwek1"/>
              <w:tabs>
                <w:tab w:val="right" w:leader="dot" w:pos="4139"/>
              </w:tabs>
              <w:spacing w:before="120" w:line="240" w:lineRule="exact"/>
              <w:ind w:left="-57" w:right="-57"/>
              <w:jc w:val="center"/>
              <w:rPr>
                <w:rFonts w:ascii="Fira Sans" w:hAnsi="Fira Sans" w:cs="Arial"/>
                <w:color w:val="000000"/>
                <w:szCs w:val="19"/>
              </w:rPr>
            </w:pPr>
            <w:r>
              <w:rPr>
                <w:rFonts w:ascii="Fira Sans" w:hAnsi="Fira Sans" w:cs="Arial"/>
                <w:color w:val="000000"/>
                <w:szCs w:val="19"/>
              </w:rPr>
              <w:t>01</w:t>
            </w:r>
            <w:r w:rsidRPr="007266FE">
              <w:rPr>
                <w:rFonts w:ascii="Fira Sans" w:hAnsi="Fira Sans" w:cs="Arial"/>
                <w:color w:val="000000"/>
                <w:szCs w:val="19"/>
              </w:rPr>
              <w:t xml:space="preserve"> 202</w:t>
            </w:r>
            <w:r>
              <w:rPr>
                <w:rFonts w:ascii="Fira Sans" w:hAnsi="Fira Sans" w:cs="Arial"/>
                <w:color w:val="000000"/>
                <w:szCs w:val="19"/>
              </w:rPr>
              <w:t>5</w:t>
            </w:r>
            <w:r w:rsidRPr="007266FE">
              <w:rPr>
                <w:rFonts w:ascii="Fira Sans" w:hAnsi="Fira Sans" w:cs="Arial"/>
                <w:color w:val="000000"/>
                <w:szCs w:val="19"/>
              </w:rPr>
              <w:t>=</w:t>
            </w:r>
            <w:r w:rsidRPr="007266FE">
              <w:rPr>
                <w:rFonts w:ascii="Fira Sans" w:hAnsi="Fira Sans" w:cs="Arial"/>
                <w:color w:val="000000"/>
                <w:szCs w:val="19"/>
              </w:rPr>
              <w:br/>
              <w:t>=100</w:t>
            </w:r>
          </w:p>
        </w:tc>
      </w:tr>
      <w:tr w:rsidR="00012539" w:rsidRPr="00B16183" w14:paraId="4BDF60BB" w14:textId="77777777" w:rsidTr="00A542D8">
        <w:tc>
          <w:tcPr>
            <w:tcW w:w="3086" w:type="dxa"/>
            <w:shd w:val="clear" w:color="auto" w:fill="auto"/>
            <w:vAlign w:val="center"/>
          </w:tcPr>
          <w:p w14:paraId="1DDA2864" w14:textId="77777777" w:rsidR="00012539" w:rsidRPr="007266FE" w:rsidRDefault="00012539" w:rsidP="007C1554">
            <w:pPr>
              <w:pStyle w:val="Nagwek1"/>
              <w:tabs>
                <w:tab w:val="left" w:pos="2670"/>
                <w:tab w:val="right" w:leader="dot" w:pos="4139"/>
              </w:tabs>
              <w:spacing w:before="120" w:line="240" w:lineRule="exact"/>
              <w:rPr>
                <w:rFonts w:ascii="Fira Sans" w:hAnsi="Fira Sans" w:cs="Arial"/>
                <w:color w:val="000000"/>
                <w:szCs w:val="19"/>
              </w:rPr>
            </w:pPr>
            <w:r w:rsidRPr="007266FE">
              <w:rPr>
                <w:rFonts w:ascii="Fira Sans" w:hAnsi="Fira Sans"/>
                <w:color w:val="000000"/>
                <w:szCs w:val="19"/>
              </w:rPr>
              <w:t>Przeciętne zatrudnienie w tys. etatów</w:t>
            </w:r>
          </w:p>
        </w:tc>
        <w:tc>
          <w:tcPr>
            <w:tcW w:w="1660" w:type="dxa"/>
            <w:shd w:val="clear" w:color="auto" w:fill="auto"/>
            <w:vAlign w:val="center"/>
          </w:tcPr>
          <w:p w14:paraId="554C49A3" w14:textId="65B67605" w:rsidR="00012539" w:rsidRPr="000940FC" w:rsidRDefault="00012539" w:rsidP="00012539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right"/>
              <w:rPr>
                <w:rFonts w:ascii="Fira Sans" w:hAnsi="Fira Sans" w:cs="Arial"/>
                <w:color w:val="000000"/>
                <w:szCs w:val="19"/>
              </w:rPr>
            </w:pPr>
            <w:r w:rsidRPr="000940FC">
              <w:rPr>
                <w:rFonts w:ascii="Fira Sans" w:hAnsi="Fira Sans" w:cs="Arial"/>
                <w:color w:val="000000"/>
                <w:szCs w:val="19"/>
              </w:rPr>
              <w:t>64</w:t>
            </w:r>
            <w:r>
              <w:rPr>
                <w:rFonts w:ascii="Fira Sans" w:hAnsi="Fira Sans" w:cs="Arial"/>
                <w:color w:val="000000"/>
                <w:szCs w:val="19"/>
              </w:rPr>
              <w:t>00</w:t>
            </w:r>
            <w:r w:rsidRPr="000940FC">
              <w:rPr>
                <w:rFonts w:ascii="Fira Sans" w:hAnsi="Fira Sans" w:cs="Arial"/>
                <w:color w:val="000000"/>
                <w:szCs w:val="19"/>
              </w:rPr>
              <w:t>,</w:t>
            </w:r>
            <w:r>
              <w:rPr>
                <w:rFonts w:ascii="Fira Sans" w:hAnsi="Fira Sans" w:cs="Arial"/>
                <w:color w:val="000000"/>
                <w:szCs w:val="19"/>
              </w:rPr>
              <w:t>5</w:t>
            </w:r>
          </w:p>
        </w:tc>
        <w:tc>
          <w:tcPr>
            <w:tcW w:w="1660" w:type="dxa"/>
            <w:shd w:val="clear" w:color="auto" w:fill="auto"/>
            <w:vAlign w:val="center"/>
          </w:tcPr>
          <w:p w14:paraId="6AB1E3BB" w14:textId="10864131" w:rsidR="00012539" w:rsidRPr="000940FC" w:rsidRDefault="00012539" w:rsidP="00012539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right"/>
              <w:rPr>
                <w:rFonts w:ascii="Fira Sans" w:hAnsi="Fira Sans" w:cs="Arial"/>
                <w:color w:val="000000"/>
                <w:szCs w:val="19"/>
              </w:rPr>
            </w:pPr>
            <w:r>
              <w:rPr>
                <w:rFonts w:ascii="Fira Sans" w:hAnsi="Fira Sans" w:cs="Arial"/>
                <w:color w:val="000000"/>
                <w:szCs w:val="19"/>
              </w:rPr>
              <w:t>99</w:t>
            </w:r>
            <w:r w:rsidRPr="000940FC">
              <w:rPr>
                <w:rFonts w:ascii="Fira Sans" w:hAnsi="Fira Sans" w:cs="Arial"/>
                <w:color w:val="000000"/>
                <w:szCs w:val="19"/>
              </w:rPr>
              <w:t>,</w:t>
            </w:r>
            <w:r>
              <w:rPr>
                <w:rFonts w:ascii="Fira Sans" w:hAnsi="Fira Sans" w:cs="Arial"/>
                <w:color w:val="000000"/>
                <w:szCs w:val="19"/>
              </w:rPr>
              <w:t>8</w:t>
            </w:r>
          </w:p>
        </w:tc>
        <w:tc>
          <w:tcPr>
            <w:tcW w:w="1661" w:type="dxa"/>
            <w:shd w:val="clear" w:color="auto" w:fill="auto"/>
            <w:vAlign w:val="center"/>
          </w:tcPr>
          <w:p w14:paraId="457A5DE4" w14:textId="009B66A7" w:rsidR="00012539" w:rsidRPr="000940FC" w:rsidRDefault="00012539" w:rsidP="00012539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right"/>
              <w:rPr>
                <w:rFonts w:ascii="Fira Sans" w:hAnsi="Fira Sans" w:cs="Arial"/>
                <w:color w:val="000000"/>
                <w:szCs w:val="19"/>
              </w:rPr>
            </w:pPr>
            <w:r w:rsidRPr="000940FC">
              <w:rPr>
                <w:rFonts w:ascii="Fira Sans" w:hAnsi="Fira Sans" w:cs="Arial"/>
                <w:color w:val="000000"/>
                <w:szCs w:val="19"/>
              </w:rPr>
              <w:t>99,</w:t>
            </w:r>
            <w:r>
              <w:rPr>
                <w:rFonts w:ascii="Fira Sans" w:hAnsi="Fira Sans" w:cs="Arial"/>
                <w:color w:val="000000"/>
                <w:szCs w:val="19"/>
              </w:rPr>
              <w:t>2</w:t>
            </w:r>
          </w:p>
        </w:tc>
      </w:tr>
      <w:tr w:rsidR="00012539" w:rsidRPr="00B16183" w14:paraId="31AF4B0D" w14:textId="77777777" w:rsidTr="00A542D8">
        <w:tc>
          <w:tcPr>
            <w:tcW w:w="3086" w:type="dxa"/>
            <w:shd w:val="clear" w:color="auto" w:fill="auto"/>
            <w:vAlign w:val="center"/>
          </w:tcPr>
          <w:p w14:paraId="538ED367" w14:textId="1AF9F0B8" w:rsidR="00012539" w:rsidRPr="007266FE" w:rsidRDefault="00012539" w:rsidP="00D2781A">
            <w:pPr>
              <w:pStyle w:val="Nagwek1"/>
              <w:tabs>
                <w:tab w:val="right" w:leader="dot" w:pos="4139"/>
              </w:tabs>
              <w:spacing w:before="120" w:line="240" w:lineRule="exact"/>
              <w:rPr>
                <w:rFonts w:ascii="Fira Sans" w:hAnsi="Fira Sans" w:cs="Arial"/>
                <w:color w:val="000000"/>
                <w:szCs w:val="19"/>
              </w:rPr>
            </w:pPr>
            <w:r w:rsidRPr="007266FE">
              <w:rPr>
                <w:rFonts w:ascii="Fira Sans" w:hAnsi="Fira Sans" w:cs="Arial"/>
                <w:color w:val="000000"/>
                <w:szCs w:val="19"/>
              </w:rPr>
              <w:t>Przeciętne wynagrodzeni</w:t>
            </w:r>
            <w:r w:rsidR="00D2781A">
              <w:rPr>
                <w:rFonts w:ascii="Fira Sans" w:hAnsi="Fira Sans" w:cs="Arial"/>
                <w:color w:val="000000"/>
                <w:szCs w:val="19"/>
              </w:rPr>
              <w:t>e</w:t>
            </w:r>
            <w:r w:rsidRPr="007266FE">
              <w:rPr>
                <w:rFonts w:ascii="Fira Sans" w:hAnsi="Fira Sans" w:cs="Arial"/>
                <w:color w:val="000000"/>
                <w:szCs w:val="19"/>
              </w:rPr>
              <w:t xml:space="preserve"> ogółem (brutto) w zł</w:t>
            </w:r>
          </w:p>
        </w:tc>
        <w:tc>
          <w:tcPr>
            <w:tcW w:w="1660" w:type="dxa"/>
            <w:shd w:val="clear" w:color="auto" w:fill="auto"/>
            <w:vAlign w:val="center"/>
          </w:tcPr>
          <w:p w14:paraId="2950FEB8" w14:textId="44300652" w:rsidR="00012539" w:rsidRPr="000940FC" w:rsidRDefault="00012539" w:rsidP="00012539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right"/>
              <w:rPr>
                <w:rFonts w:ascii="Fira Sans" w:hAnsi="Fira Sans" w:cs="Arial"/>
                <w:color w:val="000000"/>
                <w:szCs w:val="19"/>
              </w:rPr>
            </w:pPr>
            <w:r w:rsidRPr="000940FC">
              <w:rPr>
                <w:rFonts w:ascii="Fira Sans" w:hAnsi="Fira Sans" w:cs="Arial"/>
                <w:color w:val="000000"/>
                <w:szCs w:val="19"/>
              </w:rPr>
              <w:t>9</w:t>
            </w:r>
            <w:r>
              <w:rPr>
                <w:rFonts w:ascii="Fira Sans" w:hAnsi="Fira Sans" w:cs="Arial"/>
                <w:color w:val="000000"/>
                <w:szCs w:val="19"/>
              </w:rPr>
              <w:t>002</w:t>
            </w:r>
            <w:r w:rsidRPr="000940FC">
              <w:rPr>
                <w:rFonts w:ascii="Fira Sans" w:hAnsi="Fira Sans" w:cs="Arial"/>
                <w:color w:val="000000"/>
                <w:szCs w:val="19"/>
              </w:rPr>
              <w:t>,</w:t>
            </w:r>
            <w:r>
              <w:rPr>
                <w:rFonts w:ascii="Fira Sans" w:hAnsi="Fira Sans" w:cs="Arial"/>
                <w:color w:val="000000"/>
                <w:szCs w:val="19"/>
              </w:rPr>
              <w:t>47</w:t>
            </w:r>
          </w:p>
        </w:tc>
        <w:tc>
          <w:tcPr>
            <w:tcW w:w="1660" w:type="dxa"/>
            <w:shd w:val="clear" w:color="auto" w:fill="auto"/>
            <w:vAlign w:val="center"/>
          </w:tcPr>
          <w:p w14:paraId="2348ACB1" w14:textId="0D8380E1" w:rsidR="00012539" w:rsidRPr="000940FC" w:rsidRDefault="00012539" w:rsidP="00012539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right"/>
              <w:rPr>
                <w:rFonts w:ascii="Fira Sans" w:hAnsi="Fira Sans" w:cs="Arial"/>
                <w:color w:val="000000"/>
                <w:szCs w:val="19"/>
              </w:rPr>
            </w:pPr>
            <w:r>
              <w:rPr>
                <w:rFonts w:ascii="Fira Sans" w:hAnsi="Fira Sans" w:cs="Arial"/>
                <w:color w:val="000000"/>
                <w:szCs w:val="19"/>
              </w:rPr>
              <w:t>93</w:t>
            </w:r>
            <w:r w:rsidRPr="000940FC">
              <w:rPr>
                <w:rFonts w:ascii="Fira Sans" w:hAnsi="Fira Sans" w:cs="Arial"/>
                <w:color w:val="000000"/>
                <w:szCs w:val="19"/>
              </w:rPr>
              <w:t>,</w:t>
            </w:r>
            <w:r>
              <w:rPr>
                <w:rFonts w:ascii="Fira Sans" w:hAnsi="Fira Sans" w:cs="Arial"/>
                <w:color w:val="000000"/>
                <w:szCs w:val="19"/>
              </w:rPr>
              <w:t>9</w:t>
            </w:r>
          </w:p>
        </w:tc>
        <w:tc>
          <w:tcPr>
            <w:tcW w:w="1661" w:type="dxa"/>
            <w:shd w:val="clear" w:color="auto" w:fill="auto"/>
            <w:vAlign w:val="center"/>
          </w:tcPr>
          <w:p w14:paraId="3615BF98" w14:textId="0321CE95" w:rsidR="00012539" w:rsidRPr="000940FC" w:rsidRDefault="00012539" w:rsidP="00012539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right"/>
              <w:rPr>
                <w:rFonts w:ascii="Fira Sans" w:hAnsi="Fira Sans" w:cs="Arial"/>
                <w:color w:val="000000"/>
                <w:szCs w:val="19"/>
              </w:rPr>
            </w:pPr>
            <w:r w:rsidRPr="000940FC">
              <w:rPr>
                <w:rFonts w:ascii="Fira Sans" w:hAnsi="Fira Sans" w:cs="Arial"/>
                <w:color w:val="000000"/>
                <w:szCs w:val="19"/>
              </w:rPr>
              <w:t>10</w:t>
            </w:r>
            <w:r>
              <w:rPr>
                <w:rFonts w:ascii="Fira Sans" w:hAnsi="Fira Sans" w:cs="Arial"/>
                <w:color w:val="000000"/>
                <w:szCs w:val="19"/>
              </w:rPr>
              <w:t>6</w:t>
            </w:r>
            <w:r w:rsidRPr="000940FC">
              <w:rPr>
                <w:rFonts w:ascii="Fira Sans" w:hAnsi="Fira Sans" w:cs="Arial"/>
                <w:color w:val="000000"/>
                <w:szCs w:val="19"/>
              </w:rPr>
              <w:t>,</w:t>
            </w:r>
            <w:r>
              <w:rPr>
                <w:rFonts w:ascii="Fira Sans" w:hAnsi="Fira Sans" w:cs="Arial"/>
                <w:color w:val="000000"/>
                <w:szCs w:val="19"/>
              </w:rPr>
              <w:t>1</w:t>
            </w:r>
          </w:p>
        </w:tc>
      </w:tr>
      <w:tr w:rsidR="00012539" w:rsidRPr="00B16183" w14:paraId="04BDC87C" w14:textId="77777777" w:rsidTr="00A542D8">
        <w:tc>
          <w:tcPr>
            <w:tcW w:w="3086" w:type="dxa"/>
            <w:shd w:val="clear" w:color="auto" w:fill="auto"/>
            <w:vAlign w:val="center"/>
          </w:tcPr>
          <w:p w14:paraId="2CDEFC81" w14:textId="62CC66B0" w:rsidR="00012539" w:rsidRPr="007266FE" w:rsidRDefault="00012539" w:rsidP="00A542D8">
            <w:pPr>
              <w:pStyle w:val="Nagwek1"/>
              <w:tabs>
                <w:tab w:val="right" w:leader="dot" w:pos="4139"/>
              </w:tabs>
              <w:spacing w:before="120" w:line="240" w:lineRule="exact"/>
              <w:ind w:left="176"/>
              <w:rPr>
                <w:rFonts w:ascii="Fira Sans" w:hAnsi="Fira Sans" w:cs="Arial"/>
                <w:color w:val="000000"/>
                <w:szCs w:val="19"/>
              </w:rPr>
            </w:pPr>
            <w:r w:rsidRPr="007266FE">
              <w:rPr>
                <w:rFonts w:ascii="Fira Sans" w:hAnsi="Fira Sans" w:cs="Arial"/>
                <w:color w:val="000000"/>
                <w:szCs w:val="19"/>
              </w:rPr>
              <w:t xml:space="preserve">w tym bez wypłat z zysku </w:t>
            </w:r>
          </w:p>
        </w:tc>
        <w:tc>
          <w:tcPr>
            <w:tcW w:w="1660" w:type="dxa"/>
            <w:shd w:val="clear" w:color="auto" w:fill="auto"/>
            <w:vAlign w:val="center"/>
          </w:tcPr>
          <w:p w14:paraId="01899EFC" w14:textId="2831E2F4" w:rsidR="00012539" w:rsidRPr="000940FC" w:rsidRDefault="00012539" w:rsidP="00012539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right"/>
              <w:rPr>
                <w:rFonts w:ascii="Fira Sans" w:hAnsi="Fira Sans" w:cs="Arial"/>
                <w:color w:val="000000"/>
                <w:szCs w:val="19"/>
              </w:rPr>
            </w:pPr>
            <w:r w:rsidRPr="000940FC">
              <w:rPr>
                <w:rFonts w:ascii="Fira Sans" w:hAnsi="Fira Sans" w:cs="Arial"/>
                <w:color w:val="000000"/>
                <w:szCs w:val="19"/>
              </w:rPr>
              <w:t>9</w:t>
            </w:r>
            <w:r>
              <w:rPr>
                <w:rFonts w:ascii="Fira Sans" w:hAnsi="Fira Sans" w:cs="Arial"/>
                <w:color w:val="000000"/>
                <w:szCs w:val="19"/>
              </w:rPr>
              <w:t>002</w:t>
            </w:r>
            <w:r w:rsidRPr="000940FC">
              <w:rPr>
                <w:rFonts w:ascii="Fira Sans" w:hAnsi="Fira Sans" w:cs="Arial"/>
                <w:color w:val="000000"/>
                <w:szCs w:val="19"/>
              </w:rPr>
              <w:t>,</w:t>
            </w:r>
            <w:r>
              <w:rPr>
                <w:rFonts w:ascii="Fira Sans" w:hAnsi="Fira Sans" w:cs="Arial"/>
                <w:color w:val="000000"/>
                <w:szCs w:val="19"/>
              </w:rPr>
              <w:t>27</w:t>
            </w:r>
          </w:p>
        </w:tc>
        <w:tc>
          <w:tcPr>
            <w:tcW w:w="1660" w:type="dxa"/>
            <w:shd w:val="clear" w:color="auto" w:fill="auto"/>
            <w:vAlign w:val="center"/>
          </w:tcPr>
          <w:p w14:paraId="17A4CCEA" w14:textId="3A070ECB" w:rsidR="00012539" w:rsidRPr="000940FC" w:rsidRDefault="00012539" w:rsidP="00012539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right"/>
              <w:rPr>
                <w:rFonts w:ascii="Fira Sans" w:hAnsi="Fira Sans" w:cs="Arial"/>
                <w:color w:val="000000"/>
                <w:szCs w:val="19"/>
              </w:rPr>
            </w:pPr>
            <w:r>
              <w:rPr>
                <w:rFonts w:ascii="Fira Sans" w:hAnsi="Fira Sans" w:cs="Arial"/>
                <w:color w:val="000000"/>
                <w:szCs w:val="19"/>
              </w:rPr>
              <w:t>93</w:t>
            </w:r>
            <w:r w:rsidRPr="000940FC">
              <w:rPr>
                <w:rFonts w:ascii="Fira Sans" w:hAnsi="Fira Sans" w:cs="Arial"/>
                <w:color w:val="000000"/>
                <w:szCs w:val="19"/>
              </w:rPr>
              <w:t>,</w:t>
            </w:r>
            <w:r>
              <w:rPr>
                <w:rFonts w:ascii="Fira Sans" w:hAnsi="Fira Sans" w:cs="Arial"/>
                <w:color w:val="000000"/>
                <w:szCs w:val="19"/>
              </w:rPr>
              <w:t>9</w:t>
            </w:r>
          </w:p>
        </w:tc>
        <w:tc>
          <w:tcPr>
            <w:tcW w:w="1661" w:type="dxa"/>
            <w:shd w:val="clear" w:color="auto" w:fill="auto"/>
            <w:vAlign w:val="center"/>
          </w:tcPr>
          <w:p w14:paraId="2855FCA9" w14:textId="516FA2DB" w:rsidR="00012539" w:rsidRPr="000940FC" w:rsidRDefault="00012539" w:rsidP="00012539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right"/>
              <w:rPr>
                <w:rFonts w:ascii="Fira Sans" w:hAnsi="Fira Sans" w:cs="Arial"/>
                <w:color w:val="000000"/>
                <w:szCs w:val="19"/>
              </w:rPr>
            </w:pPr>
            <w:r w:rsidRPr="000940FC">
              <w:rPr>
                <w:rFonts w:ascii="Fira Sans" w:hAnsi="Fira Sans" w:cs="Arial"/>
                <w:color w:val="000000"/>
                <w:szCs w:val="19"/>
              </w:rPr>
              <w:t>10</w:t>
            </w:r>
            <w:r>
              <w:rPr>
                <w:rFonts w:ascii="Fira Sans" w:hAnsi="Fira Sans" w:cs="Arial"/>
                <w:color w:val="000000"/>
                <w:szCs w:val="19"/>
              </w:rPr>
              <w:t>6</w:t>
            </w:r>
            <w:r w:rsidRPr="000940FC">
              <w:rPr>
                <w:rFonts w:ascii="Fira Sans" w:hAnsi="Fira Sans" w:cs="Arial"/>
                <w:color w:val="000000"/>
                <w:szCs w:val="19"/>
              </w:rPr>
              <w:t>,</w:t>
            </w:r>
            <w:r>
              <w:rPr>
                <w:rFonts w:ascii="Fira Sans" w:hAnsi="Fira Sans" w:cs="Arial"/>
                <w:color w:val="000000"/>
                <w:szCs w:val="19"/>
              </w:rPr>
              <w:t>1</w:t>
            </w:r>
          </w:p>
        </w:tc>
      </w:tr>
    </w:tbl>
    <w:p w14:paraId="78064ABD" w14:textId="77777777" w:rsidR="00DB6AE3" w:rsidRDefault="00DB6AE3">
      <w:pPr>
        <w:spacing w:before="0" w:after="160" w:line="259" w:lineRule="auto"/>
        <w:rPr>
          <w:shd w:val="clear" w:color="auto" w:fill="FFFFFF"/>
        </w:rPr>
      </w:pPr>
      <w:r>
        <w:rPr>
          <w:shd w:val="clear" w:color="auto" w:fill="FFFFFF"/>
        </w:rPr>
        <w:br w:type="page"/>
      </w:r>
    </w:p>
    <w:p w14:paraId="0F4E453F" w14:textId="63F8F51E" w:rsidR="00065BAA" w:rsidRDefault="00DB6AE3" w:rsidP="004B0177">
      <w:pPr>
        <w:spacing w:before="360" w:line="288" w:lineRule="auto"/>
        <w:rPr>
          <w:b/>
        </w:rPr>
      </w:pPr>
      <w:r w:rsidRPr="00DB6AE3">
        <w:rPr>
          <w:b/>
          <w:noProof/>
          <w:lang w:eastAsia="pl-PL"/>
        </w:rPr>
        <w:lastRenderedPageBreak/>
        <w:drawing>
          <wp:anchor distT="0" distB="0" distL="114300" distR="114300" simplePos="0" relativeHeight="251823104" behindDoc="0" locked="0" layoutInCell="1" allowOverlap="1" wp14:anchorId="44E71F8E" wp14:editId="3DF6AC9C">
            <wp:simplePos x="0" y="0"/>
            <wp:positionH relativeFrom="margin">
              <wp:posOffset>-635</wp:posOffset>
            </wp:positionH>
            <wp:positionV relativeFrom="paragraph">
              <wp:posOffset>253365</wp:posOffset>
            </wp:positionV>
            <wp:extent cx="5039995" cy="2699385"/>
            <wp:effectExtent l="0" t="0" r="8255" b="5715"/>
            <wp:wrapTopAndBottom/>
            <wp:docPr id="16" name="Obraz 16" descr="Wykres 1 przedstawia przeciętne zatrudnienie w sektorze przedsiębiorstw w tysiącach etatów oraz według wskaźników analogicznego miesiąca roku poprzedniego równego 100, dla poszczególnych miesięcy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\\vmfbdg01\WOU_SHARE\PUBLIKACJE\PUBLIKACJE_2025\SYGNALNE\Przecietne_zatrudnienie_i_wynagrodzenia_w_sektorze_przedsiebiorstw\12\wykresy\wykres_pl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9995" cy="2699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16871" w:rsidRPr="00E71E8A">
        <w:rPr>
          <w:b/>
        </w:rPr>
        <w:t xml:space="preserve">Wykres 1. </w:t>
      </w:r>
      <w:r w:rsidR="00B73B99" w:rsidRPr="00E71E8A">
        <w:rPr>
          <w:b/>
        </w:rPr>
        <w:t xml:space="preserve">Przeciętne </w:t>
      </w:r>
      <w:r w:rsidR="00A3623D" w:rsidRPr="00E71E8A">
        <w:rPr>
          <w:b/>
        </w:rPr>
        <w:t>zatrudnienie</w:t>
      </w:r>
      <w:r w:rsidR="00AC06BE" w:rsidRPr="00E71E8A">
        <w:rPr>
          <w:b/>
        </w:rPr>
        <w:t xml:space="preserve"> w </w:t>
      </w:r>
      <w:r w:rsidR="00A3623D" w:rsidRPr="00E71E8A">
        <w:rPr>
          <w:b/>
        </w:rPr>
        <w:t>sektorze przedsiębiorstw</w:t>
      </w:r>
    </w:p>
    <w:p w14:paraId="28311582" w14:textId="78A4D651" w:rsidR="00DB6AE3" w:rsidRDefault="00CF0CDD" w:rsidP="00A06C10">
      <w:pPr>
        <w:spacing w:before="480" w:line="288" w:lineRule="auto"/>
        <w:ind w:right="556"/>
        <w:rPr>
          <w:rFonts w:eastAsia="Times New Roman" w:cs="Times New Roman"/>
          <w:szCs w:val="19"/>
          <w:lang w:eastAsia="pl-PL"/>
        </w:rPr>
      </w:pPr>
      <w:r w:rsidRPr="00B16183"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748352" behindDoc="1" locked="0" layoutInCell="1" allowOverlap="1" wp14:anchorId="7B4D23D9" wp14:editId="3DA8D864">
                <wp:simplePos x="0" y="0"/>
                <wp:positionH relativeFrom="column">
                  <wp:posOffset>5219700</wp:posOffset>
                </wp:positionH>
                <wp:positionV relativeFrom="paragraph">
                  <wp:posOffset>2936240</wp:posOffset>
                </wp:positionV>
                <wp:extent cx="1725295" cy="1752600"/>
                <wp:effectExtent l="0" t="0" r="0" b="0"/>
                <wp:wrapTight wrapText="bothSides">
                  <wp:wrapPolygon edited="0">
                    <wp:start x="715" y="0"/>
                    <wp:lineTo x="715" y="21365"/>
                    <wp:lineTo x="20749" y="21365"/>
                    <wp:lineTo x="20749" y="0"/>
                    <wp:lineTo x="715" y="0"/>
                  </wp:wrapPolygon>
                </wp:wrapTight>
                <wp:docPr id="4" name="Pole tekstowe 4" descr="Przeciętne miesięczne wynagrodzenie brutto w sektorze przedsiębiorstw obejmuje wynagrodzenie zasadnicze oraz dodatkowe składowe wynagrodzeń, między innymi premie, nagrody, wynagrodzenie za pracę w godzinach nadliczbowych oraz odprawy emerytaln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752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93D6C5" w14:textId="12A23405" w:rsidR="003D3A1C" w:rsidRPr="00E709CB" w:rsidRDefault="00313122" w:rsidP="00E709CB">
                            <w:pPr>
                              <w:spacing w:before="0" w:after="0"/>
                              <w:rPr>
                                <w:rFonts w:eastAsia="Times New Roman" w:cs="Times New Roman"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 w:rsidRPr="00E709CB">
                              <w:rPr>
                                <w:rFonts w:eastAsia="Times New Roman" w:cs="Times New Roman"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Prz</w:t>
                            </w:r>
                            <w:r w:rsidR="002F6A9A" w:rsidRPr="00E709CB">
                              <w:rPr>
                                <w:rFonts w:eastAsia="Times New Roman" w:cs="Times New Roman"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eciętne miesięczne wynagrodzenie</w:t>
                            </w:r>
                            <w:r w:rsidRPr="00E709CB">
                              <w:rPr>
                                <w:rFonts w:eastAsia="Times New Roman" w:cs="Times New Roman"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brutto w s</w:t>
                            </w:r>
                            <w:r w:rsidR="002F6A9A" w:rsidRPr="00E709CB">
                              <w:rPr>
                                <w:rFonts w:eastAsia="Times New Roman" w:cs="Times New Roman"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ektorze przedsiębiorstw obejmuje</w:t>
                            </w:r>
                            <w:r w:rsidRPr="00E709CB">
                              <w:rPr>
                                <w:rFonts w:eastAsia="Times New Roman" w:cs="Times New Roman"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wynagrodzenie zasadnicze oraz dodatkowe składowe wynagrodzeń, </w:t>
                            </w:r>
                            <w:r w:rsidR="003B1CBE">
                              <w:rPr>
                                <w:rFonts w:eastAsia="Times New Roman" w:cs="Times New Roman"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br/>
                            </w:r>
                            <w:r w:rsidRPr="00E709CB">
                              <w:rPr>
                                <w:rFonts w:eastAsia="Times New Roman" w:cs="Times New Roman"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m.in. prem</w:t>
                            </w:r>
                            <w:r w:rsidR="004D7D01" w:rsidRPr="00E709CB">
                              <w:rPr>
                                <w:rFonts w:eastAsia="Times New Roman" w:cs="Times New Roman"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ie, nagrody, wynagrodzenie za pr</w:t>
                            </w:r>
                            <w:r w:rsidRPr="00E709CB">
                              <w:rPr>
                                <w:rFonts w:eastAsia="Times New Roman" w:cs="Times New Roman"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acę w godzinach nadlic</w:t>
                            </w:r>
                            <w:r w:rsidR="008A1306">
                              <w:rPr>
                                <w:rFonts w:eastAsia="Times New Roman" w:cs="Times New Roman"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zbowych oraz odprawy emerytalne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B4D23D9" id="_x0000_t202" coordsize="21600,21600" o:spt="202" path="m,l,21600r21600,l21600,xe">
                <v:stroke joinstyle="miter"/>
                <v:path gradientshapeok="t" o:connecttype="rect"/>
              </v:shapetype>
              <v:shape id="Pole tekstowe 4" o:spid="_x0000_s1029" type="#_x0000_t202" alt="Przeciętne miesięczne wynagrodzenie brutto w sektorze przedsiębiorstw obejmuje wynagrodzenie zasadnicze oraz dodatkowe składowe wynagrodzeń, między innymi premie, nagrody, wynagrodzenie za pracę w godzinach nadliczbowych oraz odprawy emerytalne" style="position:absolute;margin-left:411pt;margin-top:231.2pt;width:135.85pt;height:138pt;z-index:-2515681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" filled="f" stroked="f">
                <v:textbox>
                  <w:txbxContent>
                    <w:p w14:paraId="4893D6C5" w14:textId="12A23405" w:rsidR="003D3A1C" w:rsidRPr="00E709CB" w:rsidRDefault="00313122" w:rsidP="00E709CB">
                      <w:pPr>
                        <w:spacing w:before="0" w:after="0"/>
                        <w:rPr>
                          <w:rFonts w:eastAsia="Times New Roman" w:cs="Times New Roman"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 w:rsidRPr="00E709CB">
                        <w:rPr>
                          <w:rFonts w:eastAsia="Times New Roman" w:cs="Times New Roman"/>
                          <w:color w:val="001D77"/>
                          <w:sz w:val="18"/>
                          <w:szCs w:val="18"/>
                          <w:lang w:eastAsia="pl-PL"/>
                        </w:rPr>
                        <w:t>Prz</w:t>
                      </w:r>
                      <w:r w:rsidR="002F6A9A" w:rsidRPr="00E709CB">
                        <w:rPr>
                          <w:rFonts w:eastAsia="Times New Roman" w:cs="Times New Roman"/>
                          <w:color w:val="001D77"/>
                          <w:sz w:val="18"/>
                          <w:szCs w:val="18"/>
                          <w:lang w:eastAsia="pl-PL"/>
                        </w:rPr>
                        <w:t>eciętne miesięczne wynagrodzenie</w:t>
                      </w:r>
                      <w:r w:rsidRPr="00E709CB">
                        <w:rPr>
                          <w:rFonts w:eastAsia="Times New Roman" w:cs="Times New Roman"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brutto w s</w:t>
                      </w:r>
                      <w:r w:rsidR="002F6A9A" w:rsidRPr="00E709CB">
                        <w:rPr>
                          <w:rFonts w:eastAsia="Times New Roman" w:cs="Times New Roman"/>
                          <w:color w:val="001D77"/>
                          <w:sz w:val="18"/>
                          <w:szCs w:val="18"/>
                          <w:lang w:eastAsia="pl-PL"/>
                        </w:rPr>
                        <w:t>ektorze przedsiębiorstw obejmuje</w:t>
                      </w:r>
                      <w:r w:rsidRPr="00E709CB">
                        <w:rPr>
                          <w:rFonts w:eastAsia="Times New Roman" w:cs="Times New Roman"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wynagrodzenie zasadnicze oraz dodatkowe składowe wynagrodzeń, </w:t>
                      </w:r>
                      <w:r w:rsidR="003B1CBE">
                        <w:rPr>
                          <w:rFonts w:eastAsia="Times New Roman" w:cs="Times New Roman"/>
                          <w:color w:val="001D77"/>
                          <w:sz w:val="18"/>
                          <w:szCs w:val="18"/>
                          <w:lang w:eastAsia="pl-PL"/>
                        </w:rPr>
                        <w:br/>
                      </w:r>
                      <w:r w:rsidRPr="00E709CB">
                        <w:rPr>
                          <w:rFonts w:eastAsia="Times New Roman" w:cs="Times New Roman"/>
                          <w:color w:val="001D77"/>
                          <w:sz w:val="18"/>
                          <w:szCs w:val="18"/>
                          <w:lang w:eastAsia="pl-PL"/>
                        </w:rPr>
                        <w:t>m.in. prem</w:t>
                      </w:r>
                      <w:r w:rsidR="004D7D01" w:rsidRPr="00E709CB">
                        <w:rPr>
                          <w:rFonts w:eastAsia="Times New Roman" w:cs="Times New Roman"/>
                          <w:color w:val="001D77"/>
                          <w:sz w:val="18"/>
                          <w:szCs w:val="18"/>
                          <w:lang w:eastAsia="pl-PL"/>
                        </w:rPr>
                        <w:t>ie, nagrody, wynagrodzenie za pr</w:t>
                      </w:r>
                      <w:r w:rsidRPr="00E709CB">
                        <w:rPr>
                          <w:rFonts w:eastAsia="Times New Roman" w:cs="Times New Roman"/>
                          <w:color w:val="001D77"/>
                          <w:sz w:val="18"/>
                          <w:szCs w:val="18"/>
                          <w:lang w:eastAsia="pl-PL"/>
                        </w:rPr>
                        <w:t>acę w godzinach nadlic</w:t>
                      </w:r>
                      <w:r w:rsidR="008A1306">
                        <w:rPr>
                          <w:rFonts w:eastAsia="Times New Roman" w:cs="Times New Roman"/>
                          <w:color w:val="001D77"/>
                          <w:sz w:val="18"/>
                          <w:szCs w:val="18"/>
                          <w:lang w:eastAsia="pl-PL"/>
                        </w:rPr>
                        <w:t>zbowych oraz odprawy emerytalne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637937">
        <w:rPr>
          <w:noProof/>
          <w:lang w:eastAsia="pl-PL"/>
        </w:rPr>
        <w:t>Spadek</w:t>
      </w:r>
      <w:r w:rsidR="002836E8">
        <w:rPr>
          <w:rFonts w:eastAsia="Times New Roman" w:cs="Times New Roman"/>
          <w:szCs w:val="19"/>
          <w:lang w:eastAsia="pl-PL"/>
        </w:rPr>
        <w:t xml:space="preserve"> </w:t>
      </w:r>
      <w:r w:rsidR="00353FC4">
        <w:rPr>
          <w:rFonts w:eastAsia="Times New Roman" w:cs="Times New Roman"/>
          <w:szCs w:val="19"/>
          <w:lang w:eastAsia="pl-PL"/>
        </w:rPr>
        <w:t>przeciętn</w:t>
      </w:r>
      <w:r w:rsidR="0079676B">
        <w:rPr>
          <w:rFonts w:eastAsia="Times New Roman" w:cs="Times New Roman"/>
          <w:szCs w:val="19"/>
          <w:lang w:eastAsia="pl-PL"/>
        </w:rPr>
        <w:t>ego</w:t>
      </w:r>
      <w:r w:rsidR="00353FC4">
        <w:rPr>
          <w:rFonts w:eastAsia="Times New Roman" w:cs="Times New Roman"/>
          <w:szCs w:val="19"/>
          <w:lang w:eastAsia="pl-PL"/>
        </w:rPr>
        <w:t xml:space="preserve"> miesięczn</w:t>
      </w:r>
      <w:r w:rsidR="0079676B">
        <w:rPr>
          <w:rFonts w:eastAsia="Times New Roman" w:cs="Times New Roman"/>
          <w:szCs w:val="19"/>
          <w:lang w:eastAsia="pl-PL"/>
        </w:rPr>
        <w:t>ego</w:t>
      </w:r>
      <w:r w:rsidR="00353FC4">
        <w:rPr>
          <w:rFonts w:eastAsia="Times New Roman" w:cs="Times New Roman"/>
          <w:szCs w:val="19"/>
          <w:lang w:eastAsia="pl-PL"/>
        </w:rPr>
        <w:t xml:space="preserve"> </w:t>
      </w:r>
      <w:r w:rsidR="002836E8">
        <w:rPr>
          <w:rFonts w:eastAsia="Times New Roman" w:cs="Times New Roman"/>
          <w:szCs w:val="19"/>
          <w:lang w:eastAsia="pl-PL"/>
        </w:rPr>
        <w:t>wynagrodze</w:t>
      </w:r>
      <w:r w:rsidR="0079676B">
        <w:rPr>
          <w:rFonts w:eastAsia="Times New Roman" w:cs="Times New Roman"/>
          <w:szCs w:val="19"/>
          <w:lang w:eastAsia="pl-PL"/>
        </w:rPr>
        <w:t>nia</w:t>
      </w:r>
      <w:r w:rsidR="002836E8">
        <w:rPr>
          <w:rFonts w:eastAsia="Times New Roman" w:cs="Times New Roman"/>
          <w:szCs w:val="19"/>
          <w:lang w:eastAsia="pl-PL"/>
        </w:rPr>
        <w:t xml:space="preserve"> </w:t>
      </w:r>
      <w:r w:rsidR="00637937">
        <w:rPr>
          <w:rFonts w:eastAsia="Times New Roman" w:cs="Times New Roman"/>
          <w:szCs w:val="19"/>
          <w:lang w:eastAsia="pl-PL"/>
        </w:rPr>
        <w:t>w styczniu</w:t>
      </w:r>
      <w:r w:rsidR="00353FC4">
        <w:rPr>
          <w:rFonts w:eastAsia="Times New Roman" w:cs="Times New Roman"/>
          <w:szCs w:val="19"/>
          <w:lang w:eastAsia="pl-PL"/>
        </w:rPr>
        <w:t xml:space="preserve"> 2026 r. względem </w:t>
      </w:r>
      <w:r w:rsidR="00186471">
        <w:rPr>
          <w:rFonts w:eastAsia="Times New Roman" w:cs="Times New Roman"/>
          <w:szCs w:val="19"/>
          <w:lang w:eastAsia="pl-PL"/>
        </w:rPr>
        <w:t>poprzedniego miesiąca</w:t>
      </w:r>
      <w:r w:rsidR="00353FC4">
        <w:rPr>
          <w:rFonts w:eastAsia="Times New Roman" w:cs="Times New Roman"/>
          <w:szCs w:val="19"/>
          <w:lang w:eastAsia="pl-PL"/>
        </w:rPr>
        <w:t xml:space="preserve"> spowodowany był brakiem dodatkowych wypłat, które miały miejsce w </w:t>
      </w:r>
      <w:r w:rsidR="00186471">
        <w:rPr>
          <w:rFonts w:eastAsia="Times New Roman" w:cs="Times New Roman"/>
          <w:szCs w:val="19"/>
          <w:lang w:eastAsia="pl-PL"/>
        </w:rPr>
        <w:t>grudniu 2025 r.</w:t>
      </w:r>
      <w:r w:rsidR="00353FC4">
        <w:rPr>
          <w:rFonts w:eastAsia="Times New Roman" w:cs="Times New Roman"/>
          <w:szCs w:val="19"/>
          <w:lang w:eastAsia="pl-PL"/>
        </w:rPr>
        <w:t xml:space="preserve">, tj. premii świątecznych i nagród z okazji Dnia Górnika </w:t>
      </w:r>
      <w:r w:rsidR="00A06C10">
        <w:rPr>
          <w:rFonts w:eastAsia="Times New Roman" w:cs="Times New Roman"/>
          <w:szCs w:val="19"/>
          <w:lang w:eastAsia="pl-PL"/>
        </w:rPr>
        <w:br/>
      </w:r>
      <w:r w:rsidR="00353FC4">
        <w:rPr>
          <w:rFonts w:eastAsia="Times New Roman" w:cs="Times New Roman"/>
          <w:szCs w:val="19"/>
          <w:lang w:eastAsia="pl-PL"/>
        </w:rPr>
        <w:t>oraz</w:t>
      </w:r>
      <w:r w:rsidR="00083154">
        <w:rPr>
          <w:rFonts w:eastAsia="Times New Roman" w:cs="Times New Roman"/>
          <w:szCs w:val="19"/>
          <w:lang w:eastAsia="pl-PL"/>
        </w:rPr>
        <w:t xml:space="preserve"> </w:t>
      </w:r>
      <w:r w:rsidR="00353FC4">
        <w:rPr>
          <w:rFonts w:eastAsia="Times New Roman" w:cs="Times New Roman"/>
          <w:szCs w:val="19"/>
          <w:lang w:eastAsia="pl-PL"/>
        </w:rPr>
        <w:t>mniejszą</w:t>
      </w:r>
      <w:r w:rsidR="00637937">
        <w:rPr>
          <w:rFonts w:eastAsia="Times New Roman" w:cs="Times New Roman"/>
          <w:szCs w:val="19"/>
          <w:lang w:eastAsia="pl-PL"/>
        </w:rPr>
        <w:t xml:space="preserve"> skal</w:t>
      </w:r>
      <w:r w:rsidR="00353FC4">
        <w:rPr>
          <w:rFonts w:eastAsia="Times New Roman" w:cs="Times New Roman"/>
          <w:szCs w:val="19"/>
          <w:lang w:eastAsia="pl-PL"/>
        </w:rPr>
        <w:t>ą</w:t>
      </w:r>
      <w:r w:rsidR="00637937">
        <w:rPr>
          <w:rFonts w:eastAsia="Times New Roman" w:cs="Times New Roman"/>
          <w:szCs w:val="19"/>
          <w:lang w:eastAsia="pl-PL"/>
        </w:rPr>
        <w:t xml:space="preserve"> dodatkowych wypłat </w:t>
      </w:r>
      <w:r w:rsidR="002836E8">
        <w:rPr>
          <w:rFonts w:eastAsia="Times New Roman" w:cs="Times New Roman"/>
          <w:szCs w:val="19"/>
          <w:lang w:eastAsia="pl-PL"/>
        </w:rPr>
        <w:t xml:space="preserve">m.in. nagród i premii w tym </w:t>
      </w:r>
      <w:r w:rsidR="005E2591">
        <w:rPr>
          <w:rFonts w:eastAsia="Times New Roman" w:cs="Times New Roman"/>
          <w:szCs w:val="19"/>
          <w:lang w:eastAsia="pl-PL"/>
        </w:rPr>
        <w:t xml:space="preserve">uznaniowych, </w:t>
      </w:r>
      <w:r w:rsidR="007C1554">
        <w:rPr>
          <w:rFonts w:eastAsia="Times New Roman" w:cs="Times New Roman"/>
          <w:szCs w:val="19"/>
          <w:lang w:eastAsia="pl-PL"/>
        </w:rPr>
        <w:t xml:space="preserve">rocznych, </w:t>
      </w:r>
      <w:r w:rsidR="005E2591">
        <w:rPr>
          <w:rFonts w:eastAsia="Times New Roman" w:cs="Times New Roman"/>
          <w:szCs w:val="19"/>
          <w:lang w:eastAsia="pl-PL"/>
        </w:rPr>
        <w:t>motywacyjnych</w:t>
      </w:r>
      <w:r w:rsidR="00637937">
        <w:rPr>
          <w:rFonts w:eastAsia="Times New Roman" w:cs="Times New Roman"/>
          <w:szCs w:val="19"/>
          <w:lang w:eastAsia="pl-PL"/>
        </w:rPr>
        <w:t xml:space="preserve"> i </w:t>
      </w:r>
      <w:r w:rsidR="005E2591">
        <w:rPr>
          <w:rFonts w:eastAsia="Times New Roman" w:cs="Times New Roman"/>
          <w:szCs w:val="19"/>
          <w:lang w:eastAsia="pl-PL"/>
        </w:rPr>
        <w:t>jubileuszowych</w:t>
      </w:r>
      <w:r w:rsidR="00BD4472">
        <w:rPr>
          <w:rFonts w:eastAsia="Times New Roman" w:cs="Times New Roman"/>
          <w:szCs w:val="19"/>
          <w:lang w:eastAsia="pl-PL"/>
        </w:rPr>
        <w:t xml:space="preserve"> </w:t>
      </w:r>
      <w:r w:rsidR="002836E8">
        <w:rPr>
          <w:rFonts w:eastAsia="Times New Roman" w:cs="Times New Roman"/>
          <w:szCs w:val="19"/>
          <w:lang w:eastAsia="pl-PL"/>
        </w:rPr>
        <w:t>(które obok wynagrodzeń zasadniczych także zaliczane są do składników wynagrodzeń</w:t>
      </w:r>
      <w:r w:rsidR="002836E8">
        <w:rPr>
          <w:rStyle w:val="Odwoanieprzypisudolnego"/>
          <w:rFonts w:eastAsia="Times New Roman" w:cs="Times New Roman"/>
          <w:szCs w:val="19"/>
          <w:lang w:eastAsia="pl-PL"/>
        </w:rPr>
        <w:footnoteReference w:id="3"/>
      </w:r>
      <w:r w:rsidR="002836E8">
        <w:rPr>
          <w:rFonts w:eastAsia="Times New Roman" w:cs="Times New Roman"/>
          <w:szCs w:val="19"/>
          <w:lang w:eastAsia="pl-PL"/>
        </w:rPr>
        <w:t>).</w:t>
      </w:r>
    </w:p>
    <w:p w14:paraId="61C3DCE2" w14:textId="7E311DE8" w:rsidR="00EF3619" w:rsidRPr="00DB6AE3" w:rsidRDefault="00A06C10" w:rsidP="00DB6AE3">
      <w:pPr>
        <w:spacing w:before="360" w:line="240" w:lineRule="auto"/>
        <w:rPr>
          <w:b/>
        </w:rPr>
      </w:pPr>
      <w:r>
        <w:rPr>
          <w:noProof/>
          <w:lang w:eastAsia="pl-PL"/>
        </w:rPr>
        <w:drawing>
          <wp:anchor distT="0" distB="0" distL="114300" distR="114300" simplePos="0" relativeHeight="251822080" behindDoc="0" locked="0" layoutInCell="1" allowOverlap="1" wp14:anchorId="7FB83B50" wp14:editId="48B3880C">
            <wp:simplePos x="0" y="0"/>
            <wp:positionH relativeFrom="margin">
              <wp:align>left</wp:align>
            </wp:positionH>
            <wp:positionV relativeFrom="paragraph">
              <wp:posOffset>389890</wp:posOffset>
            </wp:positionV>
            <wp:extent cx="5041900" cy="2385060"/>
            <wp:effectExtent l="0" t="0" r="6350" b="0"/>
            <wp:wrapTopAndBottom/>
            <wp:docPr id="15" name="Obraz 15" descr="Wykres 2 przedstawia przeciętne miesięczne wynagrodzenie brutto w sektorze przedsiębiorstw w złotych w poszczególnych miesiącach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Obraz 15" descr="Wykres 2 przedstawia przeciętne miesięczne wynagrodzenie brutto w sektorze przedsiębiorstw w złotych w poszczególnych miesiącach.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1900" cy="23850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06FAE" w:rsidRPr="00DB6AE3">
        <w:rPr>
          <w:b/>
        </w:rPr>
        <w:t>Wykres 2. Przeciętne miesięczne wynagrodzeni</w:t>
      </w:r>
      <w:r w:rsidR="0079676B">
        <w:rPr>
          <w:b/>
        </w:rPr>
        <w:t>e</w:t>
      </w:r>
      <w:r w:rsidR="00606FAE" w:rsidRPr="00DB6AE3">
        <w:rPr>
          <w:b/>
        </w:rPr>
        <w:t xml:space="preserve"> brutto w sektorze przedsiębiorstw</w:t>
      </w:r>
    </w:p>
    <w:p w14:paraId="22B30F3E" w14:textId="7EFE55DE" w:rsidR="00353722" w:rsidRDefault="00353722">
      <w:pPr>
        <w:spacing w:before="0" w:after="160" w:line="259" w:lineRule="auto"/>
        <w:rPr>
          <w:rFonts w:eastAsia="Times New Roman" w:cs="Times New Roman"/>
          <w:b/>
          <w:bCs/>
          <w:noProof/>
          <w:color w:val="002060"/>
          <w:szCs w:val="19"/>
          <w:lang w:eastAsia="pl-PL"/>
        </w:rPr>
      </w:pPr>
      <w:r>
        <w:rPr>
          <w:color w:val="002060"/>
          <w:szCs w:val="19"/>
        </w:rPr>
        <w:br w:type="page"/>
      </w:r>
    </w:p>
    <w:p w14:paraId="0CCBE731" w14:textId="3AEC9F96" w:rsidR="00215D9B" w:rsidRPr="00175D59" w:rsidRDefault="00215D9B" w:rsidP="00DB6AE3">
      <w:pPr>
        <w:pStyle w:val="Tytuwykresu0"/>
        <w:rPr>
          <w:rFonts w:ascii="Fira Sans" w:hAnsi="Fira Sans"/>
          <w:szCs w:val="19"/>
        </w:rPr>
      </w:pPr>
      <w:r w:rsidRPr="00175D59">
        <w:rPr>
          <w:rFonts w:ascii="Fira Sans" w:hAnsi="Fira Sans"/>
          <w:color w:val="002060"/>
          <w:szCs w:val="19"/>
        </w:rPr>
        <w:lastRenderedPageBreak/>
        <w:t>Wyjaśnienia metodologiczne</w:t>
      </w:r>
    </w:p>
    <w:p w14:paraId="38CB2B02" w14:textId="521C06EA" w:rsidR="00E43329" w:rsidRDefault="004E2599" w:rsidP="00132D5D">
      <w:pPr>
        <w:spacing w:line="288" w:lineRule="auto"/>
        <w:rPr>
          <w:rFonts w:eastAsia="Times New Roman" w:cs="Times New Roman"/>
          <w:szCs w:val="19"/>
          <w:lang w:eastAsia="pl-PL"/>
        </w:rPr>
      </w:pPr>
      <w:r w:rsidRPr="00132D5D">
        <w:rPr>
          <w:szCs w:val="19"/>
        </w:rPr>
        <w:t>Sektor przedsiębiorstw stanowi część gospodarki narodowej</w:t>
      </w:r>
      <w:r w:rsidR="00D035D6" w:rsidRPr="00132D5D">
        <w:rPr>
          <w:szCs w:val="19"/>
        </w:rPr>
        <w:t xml:space="preserve"> i </w:t>
      </w:r>
      <w:r w:rsidR="00D035D6" w:rsidRPr="001916FB">
        <w:rPr>
          <w:rFonts w:eastAsia="Times New Roman" w:cs="Times New Roman"/>
          <w:szCs w:val="19"/>
          <w:lang w:eastAsia="pl-PL"/>
        </w:rPr>
        <w:t>obejmuje podmioty o liczbie pracujących 10 i więcej osób, prowadzące działalność gospodarczą</w:t>
      </w:r>
      <w:r w:rsidR="00E43329" w:rsidRPr="00E43329">
        <w:rPr>
          <w:rFonts w:eastAsia="Times New Roman" w:cs="Times New Roman"/>
          <w:szCs w:val="19"/>
          <w:lang w:eastAsia="pl-PL"/>
        </w:rPr>
        <w:t xml:space="preserve"> </w:t>
      </w:r>
      <w:r w:rsidR="00E43329">
        <w:rPr>
          <w:rFonts w:eastAsia="Times New Roman" w:cs="Times New Roman"/>
          <w:szCs w:val="19"/>
          <w:lang w:eastAsia="pl-PL"/>
        </w:rPr>
        <w:t xml:space="preserve">w zakresie: </w:t>
      </w:r>
      <w:r w:rsidR="00E43329" w:rsidRPr="00B16183">
        <w:rPr>
          <w:rFonts w:eastAsia="Times New Roman" w:cs="Times New Roman"/>
          <w:szCs w:val="19"/>
          <w:lang w:eastAsia="pl-PL"/>
        </w:rPr>
        <w:t xml:space="preserve">leśnictwa </w:t>
      </w:r>
      <w:r w:rsidR="00080420">
        <w:rPr>
          <w:rFonts w:eastAsia="Times New Roman" w:cs="Times New Roman"/>
          <w:szCs w:val="19"/>
          <w:lang w:eastAsia="pl-PL"/>
        </w:rPr>
        <w:br/>
      </w:r>
      <w:r w:rsidR="00E43329" w:rsidRPr="00B16183">
        <w:rPr>
          <w:rFonts w:eastAsia="Times New Roman" w:cs="Times New Roman"/>
          <w:szCs w:val="19"/>
          <w:lang w:eastAsia="pl-PL"/>
        </w:rPr>
        <w:t>i pozyskiwania drewna; rybołówstwa w wodach morskich; górnictwa i wydobywania; przetwórstwa przemysłowego; wytwarzania i zaopatrywania w energię elektryczną, gaz, parę wodną, gorącą wodę i powietrze do układów klimatyzacyjnych; dostawy wody; gospodarowania ściekami i odpadami oraz działalności związanej z rekultywacją; budownictwa; handl</w:t>
      </w:r>
      <w:r w:rsidR="00175D59">
        <w:rPr>
          <w:rFonts w:eastAsia="Times New Roman" w:cs="Times New Roman"/>
          <w:szCs w:val="19"/>
          <w:lang w:eastAsia="pl-PL"/>
        </w:rPr>
        <w:t>u</w:t>
      </w:r>
      <w:r w:rsidR="00E43329" w:rsidRPr="00B16183">
        <w:rPr>
          <w:rFonts w:eastAsia="Times New Roman" w:cs="Times New Roman"/>
          <w:szCs w:val="19"/>
          <w:lang w:eastAsia="pl-PL"/>
        </w:rPr>
        <w:t xml:space="preserve"> hurtowego i detalicznego; naprawy pojazdów samochodowych, włączając motocykle; transport</w:t>
      </w:r>
      <w:r w:rsidR="00175D59">
        <w:rPr>
          <w:rFonts w:eastAsia="Times New Roman" w:cs="Times New Roman"/>
          <w:szCs w:val="19"/>
          <w:lang w:eastAsia="pl-PL"/>
        </w:rPr>
        <w:t>u</w:t>
      </w:r>
      <w:r w:rsidR="00E43329" w:rsidRPr="00B16183">
        <w:rPr>
          <w:rFonts w:eastAsia="Times New Roman" w:cs="Times New Roman"/>
          <w:szCs w:val="19"/>
          <w:lang w:eastAsia="pl-PL"/>
        </w:rPr>
        <w:t xml:space="preserve"> i gospodarki magazynowej; działalności związanej </w:t>
      </w:r>
      <w:r w:rsidR="00080420">
        <w:rPr>
          <w:rFonts w:eastAsia="Times New Roman" w:cs="Times New Roman"/>
          <w:szCs w:val="19"/>
          <w:lang w:eastAsia="pl-PL"/>
        </w:rPr>
        <w:br/>
      </w:r>
      <w:r w:rsidR="00E43329" w:rsidRPr="00B16183">
        <w:rPr>
          <w:rFonts w:eastAsia="Times New Roman" w:cs="Times New Roman"/>
          <w:szCs w:val="19"/>
          <w:lang w:eastAsia="pl-PL"/>
        </w:rPr>
        <w:t>z zakwaterowaniem i usługami gastronomicznymi; informacji i komunikacji; działalności związanej z obsługą rynku nieruchomości; działalności firm centralnych (</w:t>
      </w:r>
      <w:proofErr w:type="spellStart"/>
      <w:r w:rsidR="00E43329" w:rsidRPr="00B16183">
        <w:rPr>
          <w:rFonts w:eastAsia="Times New Roman" w:cs="Times New Roman"/>
          <w:szCs w:val="19"/>
          <w:lang w:eastAsia="pl-PL"/>
        </w:rPr>
        <w:t>head</w:t>
      </w:r>
      <w:proofErr w:type="spellEnd"/>
      <w:r w:rsidR="00E43329" w:rsidRPr="00B16183">
        <w:rPr>
          <w:rFonts w:eastAsia="Times New Roman" w:cs="Times New Roman"/>
          <w:szCs w:val="19"/>
          <w:lang w:eastAsia="pl-PL"/>
        </w:rPr>
        <w:t xml:space="preserve"> </w:t>
      </w:r>
      <w:proofErr w:type="spellStart"/>
      <w:r w:rsidR="00E43329" w:rsidRPr="00B16183">
        <w:rPr>
          <w:rFonts w:eastAsia="Times New Roman" w:cs="Times New Roman"/>
          <w:szCs w:val="19"/>
          <w:lang w:eastAsia="pl-PL"/>
        </w:rPr>
        <w:t>offices</w:t>
      </w:r>
      <w:proofErr w:type="spellEnd"/>
      <w:r w:rsidR="00E43329" w:rsidRPr="00B16183">
        <w:rPr>
          <w:rFonts w:eastAsia="Times New Roman" w:cs="Times New Roman"/>
          <w:szCs w:val="19"/>
          <w:lang w:eastAsia="pl-PL"/>
        </w:rPr>
        <w:t xml:space="preserve">); doradztwa związanego z zarządzaniem; działalności w zakresie architektury i inżynierii; badań i analiz technicznych; reklamy, badania rynku i opinii publicznej; pozostałej działalności profesjonalnej, naukowej i technicznej; działalności w zakresie usług administrowania i działalności wspierającej; działalności związanej z kulturą, rozrywką </w:t>
      </w:r>
      <w:r w:rsidR="00080420">
        <w:rPr>
          <w:rFonts w:eastAsia="Times New Roman" w:cs="Times New Roman"/>
          <w:szCs w:val="19"/>
          <w:lang w:eastAsia="pl-PL"/>
        </w:rPr>
        <w:br/>
      </w:r>
      <w:r w:rsidR="00E43329" w:rsidRPr="00B16183">
        <w:rPr>
          <w:rFonts w:eastAsia="Times New Roman" w:cs="Times New Roman"/>
          <w:szCs w:val="19"/>
          <w:lang w:eastAsia="pl-PL"/>
        </w:rPr>
        <w:t>i rekreacją; naprawy i konserwacji komputerów i artykułów użytku osobistego i domowego; pozostałej indywidualnej działalności usługowej</w:t>
      </w:r>
      <w:r w:rsidR="00D035D6" w:rsidRPr="00132D5D">
        <w:rPr>
          <w:rStyle w:val="Odwoanieprzypisudolnego"/>
          <w:rFonts w:eastAsia="Times New Roman" w:cs="Times New Roman"/>
          <w:szCs w:val="19"/>
          <w:lang w:eastAsia="pl-PL"/>
        </w:rPr>
        <w:footnoteReference w:id="4"/>
      </w:r>
      <w:r w:rsidR="00E43329">
        <w:rPr>
          <w:rFonts w:eastAsia="Times New Roman" w:cs="Times New Roman"/>
          <w:szCs w:val="19"/>
          <w:lang w:eastAsia="pl-PL"/>
        </w:rPr>
        <w:t>.</w:t>
      </w:r>
    </w:p>
    <w:p w14:paraId="02E53424" w14:textId="1BC6D603" w:rsidR="004E2599" w:rsidRDefault="004E2599" w:rsidP="00132D5D">
      <w:pPr>
        <w:spacing w:line="288" w:lineRule="auto"/>
        <w:rPr>
          <w:szCs w:val="19"/>
        </w:rPr>
      </w:pPr>
      <w:r w:rsidRPr="00132D5D">
        <w:rPr>
          <w:szCs w:val="19"/>
        </w:rPr>
        <w:t xml:space="preserve">Dane dla gospodarki narodowej publikowane </w:t>
      </w:r>
      <w:r w:rsidR="00A02BBC">
        <w:rPr>
          <w:szCs w:val="19"/>
        </w:rPr>
        <w:t xml:space="preserve">są </w:t>
      </w:r>
      <w:r w:rsidR="005B5C8C">
        <w:rPr>
          <w:szCs w:val="19"/>
        </w:rPr>
        <w:t xml:space="preserve">kwartalnie, np. w </w:t>
      </w:r>
      <w:r w:rsidR="003D1607">
        <w:rPr>
          <w:szCs w:val="19"/>
        </w:rPr>
        <w:t>Biuletyn</w:t>
      </w:r>
      <w:r w:rsidR="005B5C8C">
        <w:rPr>
          <w:szCs w:val="19"/>
        </w:rPr>
        <w:t>ie</w:t>
      </w:r>
      <w:r w:rsidR="003D1607">
        <w:rPr>
          <w:szCs w:val="19"/>
        </w:rPr>
        <w:t xml:space="preserve"> Statystyczny</w:t>
      </w:r>
      <w:r w:rsidR="005B5C8C">
        <w:rPr>
          <w:szCs w:val="19"/>
        </w:rPr>
        <w:t>m</w:t>
      </w:r>
      <w:r w:rsidRPr="00132D5D">
        <w:rPr>
          <w:szCs w:val="19"/>
        </w:rPr>
        <w:t>.</w:t>
      </w:r>
    </w:p>
    <w:p w14:paraId="53D3D5DD" w14:textId="77777777" w:rsidR="005A2841" w:rsidRDefault="005A2841" w:rsidP="005A2841">
      <w:pPr>
        <w:spacing w:line="288" w:lineRule="auto"/>
        <w:rPr>
          <w:b/>
          <w:shd w:val="clear" w:color="auto" w:fill="FFFFFF"/>
        </w:rPr>
      </w:pPr>
      <w:r w:rsidRPr="00821154">
        <w:rPr>
          <w:b/>
          <w:shd w:val="clear" w:color="auto" w:fill="FFFFFF"/>
        </w:rPr>
        <w:t>Podobnie jak w poprzednich latach, w styczniu zweryfikowano klasę wielkości badanych jednostek i dokonano doboru próby jednostek średnich (tj. o liczbie pracujących od 10 do 49 osób).</w:t>
      </w:r>
      <w:r>
        <w:rPr>
          <w:b/>
          <w:shd w:val="clear" w:color="auto" w:fill="FFFFFF"/>
        </w:rPr>
        <w:t xml:space="preserve"> </w:t>
      </w:r>
    </w:p>
    <w:p w14:paraId="2314F940" w14:textId="77777777" w:rsidR="00DE1A50" w:rsidRDefault="00446FC7" w:rsidP="00DE1A50">
      <w:pPr>
        <w:spacing w:line="288" w:lineRule="auto"/>
        <w:rPr>
          <w:rFonts w:eastAsia="Times New Roman" w:cs="Times New Roman"/>
          <w:szCs w:val="19"/>
          <w:lang w:eastAsia="pl-PL"/>
        </w:rPr>
      </w:pPr>
      <w:r>
        <w:rPr>
          <w:rFonts w:eastAsia="Times New Roman" w:cs="Times New Roman"/>
          <w:szCs w:val="19"/>
          <w:lang w:eastAsia="pl-PL"/>
        </w:rPr>
        <w:t>Ze względu na krótki termin w jakim jednostki dostarczają dane w ramach badania na formularzu DG-1, prezentowane wyniki mają charakter wstępny. W przypadku braku pełnej ewidencji na dzień sporządzania sprawozdania dopuszcza się wykazywanie danych szacunkowych, zaś w sytuacji konieczności skorygowania danych wykazywanych w poprzednich okresach, zmiany uwzględnia się wyłącznie w danych narastających.</w:t>
      </w:r>
    </w:p>
    <w:p w14:paraId="6FB459E0" w14:textId="76AAC75E" w:rsidR="00DA331D" w:rsidRPr="00DE1A50" w:rsidRDefault="002B3A1F" w:rsidP="00A06C10">
      <w:pPr>
        <w:spacing w:before="5400" w:line="288" w:lineRule="auto"/>
        <w:rPr>
          <w:rFonts w:eastAsia="Times New Roman" w:cs="Times New Roman"/>
          <w:szCs w:val="19"/>
          <w:lang w:eastAsia="pl-PL"/>
        </w:rPr>
      </w:pPr>
      <w:r w:rsidRPr="00132D5D">
        <w:rPr>
          <w:color w:val="000000" w:themeColor="text1"/>
          <w:szCs w:val="19"/>
        </w:rPr>
        <w:t>W przypadku cytowania danych Głównego Urzędu Statystycznego prosimy o zamieszczenie informacji: „Źródło danych GUS”, a w przypadku publikowania obliczeń dokonanych na danych opublikowanych przez GUS prosimy o zamieszczenie informacji: „Opracowanie własne na podstawie danych GUS”.</w:t>
      </w:r>
    </w:p>
    <w:p w14:paraId="502E30C6" w14:textId="77777777" w:rsidR="00821154" w:rsidRPr="00132D5D" w:rsidRDefault="00821154" w:rsidP="00132D5D">
      <w:pPr>
        <w:spacing w:line="288" w:lineRule="auto"/>
        <w:rPr>
          <w:szCs w:val="19"/>
        </w:rPr>
        <w:sectPr w:rsidR="00821154" w:rsidRPr="00132D5D" w:rsidSect="003B18B6">
          <w:headerReference w:type="default" r:id="rId12"/>
          <w:footerReference w:type="default" r:id="rId13"/>
          <w:headerReference w:type="first" r:id="rId14"/>
          <w:footerReference w:type="first" r:id="rId15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</w:p>
    <w:tbl>
      <w:tblPr>
        <w:tblStyle w:val="Tabela-Siatka"/>
        <w:tblW w:w="9853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4927"/>
      </w:tblGrid>
      <w:tr w:rsidR="00DE2400" w:rsidRPr="00B16183" w14:paraId="4E584DF6" w14:textId="77777777" w:rsidTr="00B84C43">
        <w:trPr>
          <w:trHeight w:val="1626"/>
        </w:trPr>
        <w:tc>
          <w:tcPr>
            <w:tcW w:w="4926" w:type="dxa"/>
          </w:tcPr>
          <w:p w14:paraId="74E8CDEC" w14:textId="77777777" w:rsidR="00DE2400" w:rsidRPr="00B16183" w:rsidRDefault="00DE2400" w:rsidP="00DE2400">
            <w:pPr>
              <w:spacing w:before="0" w:after="0" w:line="276" w:lineRule="auto"/>
              <w:rPr>
                <w:rFonts w:cs="Arial"/>
                <w:sz w:val="20"/>
              </w:rPr>
            </w:pPr>
            <w:r w:rsidRPr="00B16183">
              <w:rPr>
                <w:rFonts w:cs="Arial"/>
                <w:sz w:val="20"/>
              </w:rPr>
              <w:lastRenderedPageBreak/>
              <w:t>Opracowanie merytoryczne:</w:t>
            </w:r>
          </w:p>
          <w:p w14:paraId="2230D823" w14:textId="77777777" w:rsidR="00024B19" w:rsidRPr="008925F0" w:rsidRDefault="00024B19" w:rsidP="00024B19">
            <w:pPr>
              <w:spacing w:before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 w:rsidRPr="00EC537A">
              <w:rPr>
                <w:rFonts w:cs="Arial"/>
                <w:b/>
                <w:sz w:val="20"/>
              </w:rPr>
              <w:t>Urząd Statystyczny</w:t>
            </w:r>
            <w:r w:rsidR="00AC06BE">
              <w:rPr>
                <w:rFonts w:cs="Arial"/>
                <w:b/>
                <w:sz w:val="20"/>
              </w:rPr>
              <w:t xml:space="preserve"> w </w:t>
            </w:r>
            <w:r w:rsidRPr="00EC537A">
              <w:rPr>
                <w:rFonts w:cs="Arial"/>
                <w:b/>
                <w:sz w:val="20"/>
              </w:rPr>
              <w:t>Bydgoszczy</w:t>
            </w:r>
          </w:p>
          <w:p w14:paraId="46E084DD" w14:textId="345A4E88" w:rsidR="00024B19" w:rsidRPr="005917B4" w:rsidRDefault="00C464AD" w:rsidP="00024B19">
            <w:pPr>
              <w:spacing w:before="0" w:after="0" w:line="276" w:lineRule="auto"/>
              <w:rPr>
                <w:b/>
                <w:sz w:val="20"/>
                <w:szCs w:val="20"/>
                <w:lang w:val="fi-FI"/>
              </w:rPr>
            </w:pPr>
            <w:r>
              <w:rPr>
                <w:b/>
                <w:sz w:val="20"/>
                <w:szCs w:val="20"/>
                <w:lang w:val="fi-FI"/>
              </w:rPr>
              <w:t xml:space="preserve">p.o. </w:t>
            </w:r>
            <w:r w:rsidR="00024B19" w:rsidRPr="005917B4">
              <w:rPr>
                <w:b/>
                <w:sz w:val="20"/>
                <w:szCs w:val="20"/>
                <w:lang w:val="fi-FI"/>
              </w:rPr>
              <w:t>Dyrektor</w:t>
            </w:r>
            <w:r>
              <w:rPr>
                <w:b/>
                <w:sz w:val="20"/>
                <w:szCs w:val="20"/>
                <w:lang w:val="fi-FI"/>
              </w:rPr>
              <w:t>a</w:t>
            </w:r>
            <w:r w:rsidR="00024B19" w:rsidRPr="005917B4">
              <w:rPr>
                <w:b/>
                <w:sz w:val="20"/>
                <w:szCs w:val="20"/>
                <w:lang w:val="fi-FI"/>
              </w:rPr>
              <w:t xml:space="preserve"> </w:t>
            </w:r>
            <w:r>
              <w:rPr>
                <w:b/>
                <w:sz w:val="20"/>
                <w:szCs w:val="20"/>
                <w:lang w:val="fi-FI"/>
              </w:rPr>
              <w:t>Katarzyna Klamrowska</w:t>
            </w:r>
          </w:p>
          <w:p w14:paraId="2E55FD6F" w14:textId="53D797CB" w:rsidR="00DE2400" w:rsidRPr="00B16183" w:rsidRDefault="00024B19" w:rsidP="00024B19">
            <w:pPr>
              <w:pStyle w:val="Nagwek3"/>
              <w:spacing w:before="0" w:after="120" w:line="276" w:lineRule="auto"/>
              <w:rPr>
                <w:rFonts w:ascii="Fira Sans" w:hAnsi="Fira Sans" w:cs="Arial"/>
                <w:color w:val="000000" w:themeColor="text1"/>
                <w:sz w:val="20"/>
              </w:rPr>
            </w:pPr>
            <w:r w:rsidRPr="005917B4">
              <w:rPr>
                <w:rFonts w:ascii="Fira Sans" w:hAnsi="Fira Sans" w:cs="Arial"/>
                <w:color w:val="000000" w:themeColor="text1"/>
                <w:sz w:val="20"/>
                <w:szCs w:val="20"/>
                <w:lang w:val="fi-FI"/>
              </w:rPr>
              <w:t xml:space="preserve">Tel: </w:t>
            </w:r>
            <w:r w:rsidR="00C464AD">
              <w:rPr>
                <w:rFonts w:ascii="Fira Sans" w:hAnsi="Fira Sans" w:cs="Arial"/>
                <w:color w:val="000000" w:themeColor="text1"/>
                <w:sz w:val="20"/>
                <w:szCs w:val="20"/>
                <w:lang w:val="fi-FI"/>
              </w:rPr>
              <w:t xml:space="preserve">+48 </w:t>
            </w:r>
            <w:r w:rsidRPr="005917B4">
              <w:rPr>
                <w:rFonts w:ascii="Fira Sans" w:hAnsi="Fira Sans" w:cs="Arial"/>
                <w:color w:val="000000" w:themeColor="text1"/>
                <w:sz w:val="20"/>
                <w:szCs w:val="20"/>
                <w:lang w:val="fi-FI"/>
              </w:rPr>
              <w:t>52 366 93 90</w:t>
            </w:r>
          </w:p>
        </w:tc>
        <w:tc>
          <w:tcPr>
            <w:tcW w:w="4927" w:type="dxa"/>
          </w:tcPr>
          <w:p w14:paraId="33E85B6C" w14:textId="3EC9FA9B" w:rsidR="00DE2400" w:rsidRPr="008E6544" w:rsidRDefault="00DE2400" w:rsidP="00075BD4">
            <w:pPr>
              <w:spacing w:before="0" w:line="276" w:lineRule="auto"/>
              <w:rPr>
                <w:rFonts w:cs="Arial"/>
                <w:b/>
                <w:sz w:val="20"/>
                <w:szCs w:val="20"/>
              </w:rPr>
            </w:pPr>
            <w:r w:rsidRPr="008E6544">
              <w:rPr>
                <w:rFonts w:cs="Arial"/>
                <w:sz w:val="20"/>
                <w:szCs w:val="20"/>
              </w:rPr>
              <w:t>Rozpowszechnianie:</w:t>
            </w:r>
            <w:r w:rsidRPr="008E6544">
              <w:rPr>
                <w:rFonts w:cs="Arial"/>
                <w:sz w:val="20"/>
                <w:szCs w:val="20"/>
              </w:rPr>
              <w:br/>
            </w:r>
            <w:r w:rsidR="00BE2D24" w:rsidRPr="008E6544">
              <w:rPr>
                <w:rFonts w:cs="Arial"/>
                <w:b/>
                <w:color w:val="000000" w:themeColor="text1"/>
                <w:sz w:val="20"/>
                <w:szCs w:val="20"/>
              </w:rPr>
              <w:t xml:space="preserve">Wydział </w:t>
            </w:r>
            <w:r w:rsidR="00F4761B">
              <w:rPr>
                <w:rFonts w:cs="Arial"/>
                <w:b/>
                <w:color w:val="000000" w:themeColor="text1"/>
                <w:sz w:val="20"/>
                <w:szCs w:val="20"/>
              </w:rPr>
              <w:t>Prasowy</w:t>
            </w:r>
          </w:p>
          <w:p w14:paraId="1FE7E2F0" w14:textId="77777777" w:rsidR="00051E6A" w:rsidRPr="008E6544" w:rsidRDefault="00051E6A" w:rsidP="00051E6A">
            <w:pPr>
              <w:rPr>
                <w:sz w:val="20"/>
                <w:szCs w:val="20"/>
              </w:rPr>
            </w:pPr>
            <w:r w:rsidRPr="008E6544">
              <w:rPr>
                <w:sz w:val="20"/>
                <w:szCs w:val="20"/>
              </w:rPr>
              <w:t>Tel. komórkowy: +48 695 255 032</w:t>
            </w:r>
          </w:p>
          <w:p w14:paraId="1DF9C5DD" w14:textId="355C9667" w:rsidR="00051E6A" w:rsidRPr="008E6544" w:rsidRDefault="00051E6A" w:rsidP="008E6544">
            <w:pPr>
              <w:ind w:left="1548" w:hanging="1548"/>
              <w:rPr>
                <w:sz w:val="20"/>
                <w:szCs w:val="20"/>
              </w:rPr>
            </w:pPr>
            <w:r w:rsidRPr="008E6544">
              <w:rPr>
                <w:sz w:val="20"/>
                <w:szCs w:val="20"/>
              </w:rPr>
              <w:t>Tel. stacjonarne: +48 22 608 38 04, +48 22 449 41 45, +48 22 608 30 09</w:t>
            </w:r>
          </w:p>
          <w:p w14:paraId="7526FBAC" w14:textId="77777777" w:rsidR="00DE2400" w:rsidRPr="008E6544" w:rsidRDefault="00051E6A" w:rsidP="00051E6A">
            <w:pPr>
              <w:rPr>
                <w:rStyle w:val="Hipercze"/>
                <w:rFonts w:eastAsiaTheme="majorEastAsia" w:cs="Arial"/>
                <w:b/>
                <w:color w:val="auto"/>
                <w:sz w:val="20"/>
                <w:szCs w:val="20"/>
              </w:rPr>
            </w:pPr>
            <w:r w:rsidRPr="008E6544">
              <w:rPr>
                <w:b/>
                <w:sz w:val="20"/>
                <w:szCs w:val="20"/>
              </w:rPr>
              <w:t>e-mail:</w:t>
            </w:r>
            <w:r w:rsidRPr="008E6544">
              <w:rPr>
                <w:sz w:val="20"/>
                <w:szCs w:val="20"/>
              </w:rPr>
              <w:t xml:space="preserve"> </w:t>
            </w:r>
            <w:hyperlink r:id="rId16" w:history="1">
              <w:r w:rsidRPr="008E6544">
                <w:rPr>
                  <w:rStyle w:val="Hipercze"/>
                  <w:rFonts w:eastAsiaTheme="majorEastAsia" w:cs="Arial"/>
                  <w:b/>
                  <w:color w:val="auto"/>
                  <w:sz w:val="20"/>
                  <w:szCs w:val="20"/>
                </w:rPr>
                <w:t>obslugaprasowa@stat.gov.pl</w:t>
              </w:r>
            </w:hyperlink>
          </w:p>
          <w:p w14:paraId="159D4B23" w14:textId="77777777" w:rsidR="00051E6A" w:rsidRPr="008E6544" w:rsidRDefault="00051E6A" w:rsidP="00051E6A">
            <w:pPr>
              <w:rPr>
                <w:sz w:val="20"/>
                <w:szCs w:val="20"/>
              </w:rPr>
            </w:pPr>
          </w:p>
        </w:tc>
      </w:tr>
      <w:tr w:rsidR="00DE2400" w:rsidRPr="00B16183" w14:paraId="22D3D771" w14:textId="77777777" w:rsidTr="00B84C43">
        <w:trPr>
          <w:trHeight w:val="418"/>
        </w:trPr>
        <w:tc>
          <w:tcPr>
            <w:tcW w:w="4926" w:type="dxa"/>
            <w:vMerge w:val="restart"/>
          </w:tcPr>
          <w:p w14:paraId="0E2FC76C" w14:textId="00F7401C" w:rsidR="00DE2400" w:rsidRPr="005B1B2C" w:rsidRDefault="00DE2400" w:rsidP="003D3A1C">
            <w:pPr>
              <w:rPr>
                <w:sz w:val="18"/>
                <w:lang w:val="en-US"/>
              </w:rPr>
            </w:pPr>
          </w:p>
        </w:tc>
        <w:tc>
          <w:tcPr>
            <w:tcW w:w="4927" w:type="dxa"/>
            <w:vAlign w:val="center"/>
          </w:tcPr>
          <w:p w14:paraId="5A023C65" w14:textId="77777777" w:rsidR="00DE2400" w:rsidRPr="00B16183" w:rsidRDefault="00DE2400" w:rsidP="003D3A1C">
            <w:pPr>
              <w:ind w:firstLine="680"/>
              <w:rPr>
                <w:sz w:val="18"/>
              </w:rPr>
            </w:pPr>
            <w:r w:rsidRPr="00B16183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44256" behindDoc="0" locked="0" layoutInCell="1" allowOverlap="1" wp14:anchorId="4DF7DA10" wp14:editId="5077EF9F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1" name="Obraz 21" descr="Ikonka strony ww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B16183">
              <w:rPr>
                <w:sz w:val="20"/>
              </w:rPr>
              <w:t>stat.gov.pl</w:t>
            </w:r>
          </w:p>
        </w:tc>
      </w:tr>
      <w:tr w:rsidR="008E28D3" w:rsidRPr="00B16183" w14:paraId="3164BE9C" w14:textId="77777777" w:rsidTr="00B84C43">
        <w:trPr>
          <w:trHeight w:val="418"/>
        </w:trPr>
        <w:tc>
          <w:tcPr>
            <w:tcW w:w="4926" w:type="dxa"/>
            <w:vMerge/>
          </w:tcPr>
          <w:p w14:paraId="33FCE158" w14:textId="77777777" w:rsidR="008E28D3" w:rsidRPr="00B16183" w:rsidRDefault="008E28D3" w:rsidP="008E28D3">
            <w:pPr>
              <w:rPr>
                <w:b/>
                <w:sz w:val="20"/>
              </w:rPr>
            </w:pPr>
          </w:p>
        </w:tc>
        <w:tc>
          <w:tcPr>
            <w:tcW w:w="4927" w:type="dxa"/>
            <w:vAlign w:val="center"/>
          </w:tcPr>
          <w:p w14:paraId="075DB7E7" w14:textId="77777777" w:rsidR="008E28D3" w:rsidRDefault="008E28D3" w:rsidP="008E28D3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74976" behindDoc="0" locked="0" layoutInCell="1" allowOverlap="1" wp14:anchorId="0B3A14FE" wp14:editId="6D850620">
                  <wp:simplePos x="0" y="0"/>
                  <wp:positionH relativeFrom="column">
                    <wp:posOffset>76200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2" name="Obraz 22" descr="Ikona X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D5F42">
              <w:rPr>
                <w:sz w:val="20"/>
              </w:rPr>
              <w:t>@GUS_STAT</w:t>
            </w:r>
            <w:r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DE2400" w:rsidRPr="00B16183" w14:paraId="61397C43" w14:textId="77777777" w:rsidTr="00B84C43">
        <w:trPr>
          <w:trHeight w:val="476"/>
        </w:trPr>
        <w:tc>
          <w:tcPr>
            <w:tcW w:w="4926" w:type="dxa"/>
            <w:vMerge/>
          </w:tcPr>
          <w:p w14:paraId="00F1282A" w14:textId="77777777" w:rsidR="00DE2400" w:rsidRPr="00B16183" w:rsidRDefault="00DE2400" w:rsidP="003D3A1C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3E9E7D4B" w14:textId="77777777" w:rsidR="00DE2400" w:rsidRPr="00B16183" w:rsidRDefault="00531873" w:rsidP="003D3A1C">
            <w:pPr>
              <w:ind w:firstLine="680"/>
              <w:rPr>
                <w:sz w:val="18"/>
              </w:rPr>
            </w:pPr>
            <w:r w:rsidRPr="00B16183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46304" behindDoc="0" locked="0" layoutInCell="1" allowOverlap="1" wp14:anchorId="22D60354" wp14:editId="3AA1138E">
                  <wp:simplePos x="0" y="0"/>
                  <wp:positionH relativeFrom="column">
                    <wp:posOffset>80645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23" name="Obraz 23" descr="Ikonka Facebook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E2400" w:rsidRPr="00B16183">
              <w:rPr>
                <w:sz w:val="20"/>
              </w:rPr>
              <w:t>@GlownyUrzadStatystyczny</w:t>
            </w:r>
            <w:r w:rsidR="00DE2400" w:rsidRPr="00B16183">
              <w:rPr>
                <w:sz w:val="20"/>
                <w:lang w:eastAsia="pl-PL"/>
              </w:rPr>
              <w:t xml:space="preserve"> </w:t>
            </w:r>
          </w:p>
        </w:tc>
      </w:tr>
      <w:tr w:rsidR="00531873" w:rsidRPr="00B16183" w14:paraId="02613B0A" w14:textId="77777777" w:rsidTr="00B84C43">
        <w:trPr>
          <w:trHeight w:val="426"/>
        </w:trPr>
        <w:tc>
          <w:tcPr>
            <w:tcW w:w="4926" w:type="dxa"/>
          </w:tcPr>
          <w:p w14:paraId="75610FB9" w14:textId="77777777" w:rsidR="00531873" w:rsidRPr="00B16183" w:rsidRDefault="00531873" w:rsidP="0053187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27A50FF0" w14:textId="77777777" w:rsidR="00531873" w:rsidRPr="00B16183" w:rsidRDefault="00531873" w:rsidP="00531873">
            <w:pPr>
              <w:ind w:firstLine="680"/>
              <w:rPr>
                <w:sz w:val="20"/>
                <w:lang w:eastAsia="pl-PL"/>
              </w:rPr>
            </w:pPr>
            <w:r w:rsidRPr="00B16183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3472" behindDoc="0" locked="0" layoutInCell="1" allowOverlap="1" wp14:anchorId="4FB930EE" wp14:editId="3F2647E6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12700</wp:posOffset>
                  </wp:positionV>
                  <wp:extent cx="251460" cy="251460"/>
                  <wp:effectExtent l="0" t="0" r="0" b="0"/>
                  <wp:wrapNone/>
                  <wp:docPr id="5" name="Obraz 5" descr="Ikonka Instagram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Pr="00B16183">
              <w:rPr>
                <w:sz w:val="20"/>
              </w:rPr>
              <w:t>gus_stat</w:t>
            </w:r>
            <w:proofErr w:type="spellEnd"/>
          </w:p>
        </w:tc>
      </w:tr>
      <w:tr w:rsidR="00531873" w:rsidRPr="00B16183" w14:paraId="39388669" w14:textId="77777777" w:rsidTr="00B84C43">
        <w:trPr>
          <w:trHeight w:val="504"/>
        </w:trPr>
        <w:tc>
          <w:tcPr>
            <w:tcW w:w="4926" w:type="dxa"/>
          </w:tcPr>
          <w:p w14:paraId="6722A1BB" w14:textId="77777777" w:rsidR="00531873" w:rsidRPr="00B16183" w:rsidRDefault="00531873" w:rsidP="0053187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36A37E7E" w14:textId="77777777" w:rsidR="00531873" w:rsidRPr="00B16183" w:rsidRDefault="00531873" w:rsidP="00531873">
            <w:pPr>
              <w:ind w:firstLine="680"/>
              <w:rPr>
                <w:sz w:val="20"/>
                <w:lang w:eastAsia="pl-PL"/>
              </w:rPr>
            </w:pPr>
            <w:r w:rsidRPr="00B16183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5520" behindDoc="0" locked="0" layoutInCell="1" allowOverlap="1" wp14:anchorId="51BC4D69" wp14:editId="5C0ECEF4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11" name="Obraz 11" descr="Ikonka Youtube'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Pr="00B16183">
              <w:rPr>
                <w:sz w:val="20"/>
              </w:rPr>
              <w:t>glownyurzadstatystycznygus</w:t>
            </w:r>
            <w:proofErr w:type="spellEnd"/>
          </w:p>
        </w:tc>
      </w:tr>
      <w:tr w:rsidR="00531873" w:rsidRPr="00B16183" w14:paraId="1D0578A5" w14:textId="77777777" w:rsidTr="00B84C43">
        <w:trPr>
          <w:trHeight w:val="1546"/>
        </w:trPr>
        <w:tc>
          <w:tcPr>
            <w:tcW w:w="4926" w:type="dxa"/>
          </w:tcPr>
          <w:p w14:paraId="48892D6E" w14:textId="77777777" w:rsidR="00531873" w:rsidRPr="00B16183" w:rsidRDefault="00531873" w:rsidP="0053187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51A0B325" w14:textId="77777777" w:rsidR="00531873" w:rsidRPr="00B16183" w:rsidRDefault="00531873" w:rsidP="00531873">
            <w:pPr>
              <w:ind w:firstLine="680"/>
              <w:rPr>
                <w:sz w:val="20"/>
                <w:lang w:eastAsia="pl-PL"/>
              </w:rPr>
            </w:pPr>
            <w:proofErr w:type="spellStart"/>
            <w:r w:rsidRPr="00B16183">
              <w:rPr>
                <w:sz w:val="20"/>
                <w:lang w:eastAsia="pl-PL"/>
              </w:rPr>
              <w:t>glownyurzadstatystyczny</w:t>
            </w:r>
            <w:proofErr w:type="spellEnd"/>
            <w:r w:rsidRPr="00B16183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7568" behindDoc="0" locked="0" layoutInCell="1" allowOverlap="1" wp14:anchorId="567B55B1" wp14:editId="4F0A5FEC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15240</wp:posOffset>
                  </wp:positionV>
                  <wp:extent cx="251460" cy="251460"/>
                  <wp:effectExtent l="0" t="0" r="0" b="0"/>
                  <wp:wrapNone/>
                  <wp:docPr id="14" name="Obraz 14" descr="Ikonka LinkedIn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531873" w:rsidRPr="00B16183" w14:paraId="0C79A494" w14:textId="77777777" w:rsidTr="00A431DD">
        <w:trPr>
          <w:trHeight w:val="5945"/>
        </w:trPr>
        <w:tc>
          <w:tcPr>
            <w:tcW w:w="9853" w:type="dxa"/>
            <w:gridSpan w:val="2"/>
            <w:shd w:val="clear" w:color="auto" w:fill="D9D9D9" w:themeFill="background1" w:themeFillShade="D9"/>
          </w:tcPr>
          <w:p w14:paraId="75F2227D" w14:textId="77777777" w:rsidR="00531873" w:rsidRDefault="00531873" w:rsidP="00531873">
            <w:pPr>
              <w:shd w:val="clear" w:color="auto" w:fill="D9D9D9" w:themeFill="background1" w:themeFillShade="D9"/>
              <w:rPr>
                <w:b/>
              </w:rPr>
            </w:pPr>
            <w:r w:rsidRPr="00B16183">
              <w:rPr>
                <w:b/>
              </w:rPr>
              <w:t>Powiązane opracowania</w:t>
            </w:r>
          </w:p>
          <w:p w14:paraId="4A435A72" w14:textId="68032385" w:rsidR="002C2447" w:rsidRPr="00A06C10" w:rsidRDefault="00B23E99" w:rsidP="00DB1A34">
            <w:pPr>
              <w:spacing w:after="0"/>
              <w:rPr>
                <w:rStyle w:val="Hipercze"/>
                <w:rFonts w:cstheme="minorBidi"/>
                <w:color w:val="001D77"/>
              </w:rPr>
            </w:pPr>
            <w:r w:rsidRPr="00A06C10">
              <w:rPr>
                <w:color w:val="001D77"/>
                <w:u w:val="single"/>
              </w:rPr>
              <w:fldChar w:fldCharType="begin"/>
            </w:r>
            <w:r w:rsidR="002B6C51" w:rsidRPr="00A06C10">
              <w:rPr>
                <w:color w:val="001D77"/>
                <w:u w:val="single"/>
              </w:rPr>
              <w:instrText>HYPERLINK "https://stat.gov.pl/sygnalne/komunikaty-i-obwieszczenia/18,2026,kategoria.html" \o "Link do opracowań - Komunikaty i Obwieszczenia"</w:instrText>
            </w:r>
            <w:r w:rsidRPr="00A06C10">
              <w:rPr>
                <w:color w:val="001D77"/>
                <w:u w:val="single"/>
              </w:rPr>
            </w:r>
            <w:r w:rsidRPr="00A06C10">
              <w:rPr>
                <w:color w:val="001D77"/>
                <w:u w:val="single"/>
              </w:rPr>
              <w:fldChar w:fldCharType="separate"/>
            </w:r>
            <w:r w:rsidR="002C2447" w:rsidRPr="00A06C10">
              <w:rPr>
                <w:rStyle w:val="Hipercze"/>
                <w:rFonts w:cstheme="minorBidi"/>
                <w:color w:val="001D77"/>
              </w:rPr>
              <w:t>Komunikaty i Obwieszczenia</w:t>
            </w:r>
          </w:p>
          <w:p w14:paraId="14F1AAD9" w14:textId="35674251" w:rsidR="002C2447" w:rsidRPr="00DB1A34" w:rsidRDefault="00B23E99" w:rsidP="00DB1A34">
            <w:pPr>
              <w:spacing w:after="0"/>
              <w:rPr>
                <w:rStyle w:val="Hipercze"/>
                <w:rFonts w:cstheme="minorBidi"/>
                <w:color w:val="001D77"/>
              </w:rPr>
            </w:pPr>
            <w:r w:rsidRPr="00A06C10">
              <w:rPr>
                <w:color w:val="001D77"/>
                <w:u w:val="single"/>
              </w:rPr>
              <w:fldChar w:fldCharType="end"/>
            </w:r>
            <w:r w:rsidR="002C2447" w:rsidRPr="00DB1A34">
              <w:rPr>
                <w:color w:val="001D77"/>
                <w:u w:val="single"/>
              </w:rPr>
              <w:fldChar w:fldCharType="begin"/>
            </w:r>
            <w:r w:rsidR="00A06C10">
              <w:rPr>
                <w:color w:val="001D77"/>
                <w:u w:val="single"/>
              </w:rPr>
              <w:instrText>HYPERLINK "https://stat.gov.pl/obszary-tematyczne/inne-opracowania/informacje-o-sytuacji-spoleczno-gospodarczej/biuletyn-statystyczny-nr-122025,4,169.html" \o "Biuletyn Statystyczny za grudzień 2025 r."</w:instrText>
            </w:r>
            <w:r w:rsidR="002C2447" w:rsidRPr="00DB1A34">
              <w:rPr>
                <w:color w:val="001D77"/>
                <w:u w:val="single"/>
              </w:rPr>
            </w:r>
            <w:r w:rsidR="002C2447" w:rsidRPr="00DB1A34">
              <w:rPr>
                <w:color w:val="001D77"/>
                <w:u w:val="single"/>
              </w:rPr>
              <w:fldChar w:fldCharType="separate"/>
            </w:r>
            <w:r w:rsidR="00103EDC" w:rsidRPr="00DB1A34">
              <w:rPr>
                <w:rStyle w:val="Hipercze"/>
                <w:rFonts w:cstheme="minorBidi"/>
                <w:color w:val="001D77"/>
              </w:rPr>
              <w:t xml:space="preserve">Biuletyn Statystyczny za </w:t>
            </w:r>
            <w:r w:rsidR="00012539">
              <w:rPr>
                <w:rStyle w:val="Hipercze"/>
                <w:rFonts w:cstheme="minorBidi"/>
                <w:color w:val="001D77"/>
              </w:rPr>
              <w:t>grudzień</w:t>
            </w:r>
            <w:r w:rsidR="002C2447" w:rsidRPr="00DB1A34">
              <w:rPr>
                <w:rStyle w:val="Hipercze"/>
                <w:rFonts w:cstheme="minorBidi"/>
                <w:color w:val="001D77"/>
              </w:rPr>
              <w:t xml:space="preserve"> 202</w:t>
            </w:r>
            <w:r w:rsidR="00C2243B" w:rsidRPr="00DB1A34">
              <w:rPr>
                <w:rStyle w:val="Hipercze"/>
                <w:rFonts w:cstheme="minorBidi"/>
                <w:color w:val="001D77"/>
              </w:rPr>
              <w:t>5</w:t>
            </w:r>
            <w:r w:rsidR="002C2447" w:rsidRPr="00DB1A34">
              <w:rPr>
                <w:rStyle w:val="Hipercze"/>
                <w:rFonts w:cstheme="minorBidi"/>
                <w:color w:val="001D77"/>
              </w:rPr>
              <w:t xml:space="preserve"> r.</w:t>
            </w:r>
          </w:p>
          <w:p w14:paraId="1633FBBC" w14:textId="24A8A63C" w:rsidR="002C2447" w:rsidRPr="00DB1A34" w:rsidRDefault="002C2447" w:rsidP="00DB1A34">
            <w:pPr>
              <w:spacing w:after="0"/>
              <w:rPr>
                <w:rStyle w:val="Hipercze"/>
                <w:rFonts w:cstheme="minorBidi"/>
                <w:color w:val="001D77"/>
              </w:rPr>
            </w:pPr>
            <w:r w:rsidRPr="00DB1A34">
              <w:rPr>
                <w:color w:val="001D77"/>
                <w:u w:val="single"/>
              </w:rPr>
              <w:fldChar w:fldCharType="end"/>
            </w:r>
            <w:r w:rsidRPr="00DB1A34">
              <w:rPr>
                <w:color w:val="001D77"/>
                <w:u w:val="single"/>
              </w:rPr>
              <w:fldChar w:fldCharType="begin"/>
            </w:r>
            <w:r w:rsidR="00180231" w:rsidRPr="00DB1A34">
              <w:rPr>
                <w:color w:val="001D77"/>
                <w:u w:val="single"/>
              </w:rPr>
              <w:instrText>HYPERLINK "https://ssgk.stat.gov.pl/" \o "Link do opracowania pt. Sytuacja społeczno-gospodarcza kraju"</w:instrText>
            </w:r>
            <w:r w:rsidRPr="00DB1A34">
              <w:rPr>
                <w:color w:val="001D77"/>
                <w:u w:val="single"/>
              </w:rPr>
            </w:r>
            <w:r w:rsidRPr="00DB1A34">
              <w:rPr>
                <w:color w:val="001D77"/>
                <w:u w:val="single"/>
              </w:rPr>
              <w:fldChar w:fldCharType="separate"/>
            </w:r>
            <w:r w:rsidRPr="00DB1A34">
              <w:rPr>
                <w:rStyle w:val="Hipercze"/>
                <w:rFonts w:cstheme="minorBidi"/>
                <w:color w:val="001D77"/>
              </w:rPr>
              <w:t>Sytuacja społeczno-go</w:t>
            </w:r>
            <w:r w:rsidR="00BD0971" w:rsidRPr="00DB1A34">
              <w:rPr>
                <w:rStyle w:val="Hipercze"/>
                <w:rFonts w:cstheme="minorBidi"/>
                <w:color w:val="001D77"/>
              </w:rPr>
              <w:t>spodarcza kraju</w:t>
            </w:r>
          </w:p>
          <w:p w14:paraId="634D17E9" w14:textId="0DEF83FD" w:rsidR="002C2447" w:rsidRPr="00DB1A34" w:rsidRDefault="002C2447" w:rsidP="00DB1A34">
            <w:pPr>
              <w:spacing w:after="0"/>
              <w:rPr>
                <w:rStyle w:val="Hipercze"/>
                <w:rFonts w:cstheme="minorBidi"/>
                <w:color w:val="001D77"/>
              </w:rPr>
            </w:pPr>
            <w:r w:rsidRPr="00DB1A34">
              <w:rPr>
                <w:color w:val="001D77"/>
                <w:u w:val="single"/>
              </w:rPr>
              <w:fldChar w:fldCharType="end"/>
            </w:r>
            <w:r w:rsidRPr="00DB1A34">
              <w:rPr>
                <w:color w:val="001D77"/>
                <w:u w:val="single"/>
              </w:rPr>
              <w:fldChar w:fldCharType="begin"/>
            </w:r>
            <w:r w:rsidR="00C2243B" w:rsidRPr="00DB1A34">
              <w:rPr>
                <w:color w:val="001D77"/>
                <w:u w:val="single"/>
              </w:rPr>
              <w:instrText>HYPERLINK "https://stat.gov.pl/obszary-tematyczne/rynek-pracy/pracujacy-zatrudnieni-wynagrodzenia-koszty-pracy/wyrownania-sezonowe-przecietne-zatrudnienie-i-przecietne-miesieczne-wynagrodzenie,20,10.html" \o "Wyrównania sezonowe - przeciętne zatrudnienie i przeciętne miesięczne wynagrodzenie"</w:instrText>
            </w:r>
            <w:r w:rsidRPr="00DB1A34">
              <w:rPr>
                <w:color w:val="001D77"/>
                <w:u w:val="single"/>
              </w:rPr>
            </w:r>
            <w:r w:rsidRPr="00DB1A34">
              <w:rPr>
                <w:color w:val="001D77"/>
                <w:u w:val="single"/>
              </w:rPr>
              <w:fldChar w:fldCharType="separate"/>
            </w:r>
            <w:r w:rsidRPr="00DB1A34">
              <w:rPr>
                <w:rStyle w:val="Hipercze"/>
                <w:rFonts w:cstheme="minorBidi"/>
                <w:color w:val="001D77"/>
              </w:rPr>
              <w:t>Wyrównania sezonowe – przeciętne zatrudnienie i przeciętne miesięczne wynagrodzenie</w:t>
            </w:r>
          </w:p>
          <w:p w14:paraId="2285CAFF" w14:textId="62A2581E" w:rsidR="002C2447" w:rsidRPr="00DB1A34" w:rsidRDefault="002C2447" w:rsidP="00DB1A34">
            <w:pPr>
              <w:spacing w:after="0"/>
              <w:rPr>
                <w:color w:val="001D77"/>
              </w:rPr>
            </w:pPr>
            <w:r w:rsidRPr="00DB1A34">
              <w:rPr>
                <w:color w:val="001D77"/>
                <w:u w:val="single"/>
              </w:rPr>
              <w:fldChar w:fldCharType="end"/>
            </w:r>
            <w:hyperlink r:id="rId23" w:tooltip="Link do opracowania pt. Zeszyt metodologiczny. Statystyka rynku pracy i wynagrodzeń" w:history="1">
              <w:r w:rsidRPr="00DB1A34">
                <w:rPr>
                  <w:color w:val="001D77"/>
                  <w:u w:val="single"/>
                </w:rPr>
                <w:t>Zeszyt metodologiczny. Statystyka rynku pracy i wynagrodzeń</w:t>
              </w:r>
            </w:hyperlink>
          </w:p>
          <w:p w14:paraId="02286A5E" w14:textId="51E17A02" w:rsidR="00531873" w:rsidRPr="00B16183" w:rsidRDefault="00531873" w:rsidP="00531873">
            <w:pPr>
              <w:shd w:val="clear" w:color="auto" w:fill="D9D9D9" w:themeFill="background1" w:themeFillShade="D9"/>
              <w:spacing w:before="360"/>
              <w:rPr>
                <w:b/>
                <w:color w:val="000000" w:themeColor="text1"/>
                <w:szCs w:val="24"/>
              </w:rPr>
            </w:pPr>
            <w:r w:rsidRPr="00B16183">
              <w:rPr>
                <w:b/>
                <w:color w:val="000000" w:themeColor="text1"/>
                <w:szCs w:val="24"/>
              </w:rPr>
              <w:t>Temat dostępny</w:t>
            </w:r>
            <w:r w:rsidR="00AC06BE">
              <w:rPr>
                <w:b/>
                <w:color w:val="000000" w:themeColor="text1"/>
                <w:szCs w:val="24"/>
              </w:rPr>
              <w:t xml:space="preserve"> w </w:t>
            </w:r>
            <w:r w:rsidRPr="00B16183">
              <w:rPr>
                <w:b/>
                <w:color w:val="000000" w:themeColor="text1"/>
                <w:szCs w:val="24"/>
              </w:rPr>
              <w:t>bazach danych</w:t>
            </w:r>
          </w:p>
          <w:p w14:paraId="63854029" w14:textId="77777777" w:rsidR="00531873" w:rsidRPr="00DB1A34" w:rsidRDefault="00531873" w:rsidP="00DB1A34">
            <w:pPr>
              <w:spacing w:after="0"/>
              <w:rPr>
                <w:rStyle w:val="Hipercze"/>
                <w:rFonts w:cstheme="minorBidi"/>
                <w:color w:val="001D77"/>
              </w:rPr>
            </w:pPr>
            <w:r w:rsidRPr="00DB1A34">
              <w:rPr>
                <w:rFonts w:cs="Times New Roman"/>
                <w:color w:val="001D77"/>
              </w:rPr>
              <w:fldChar w:fldCharType="begin"/>
            </w:r>
            <w:r w:rsidR="007932A0" w:rsidRPr="00DB1A34">
              <w:rPr>
                <w:rFonts w:cs="Times New Roman"/>
                <w:color w:val="001D77"/>
              </w:rPr>
              <w:instrText>HYPERLINK "https://bdl.stat.gov.pl/bdl/start" \o "Link do danych w bazie Bank Danych Lokalnych"</w:instrText>
            </w:r>
            <w:r w:rsidRPr="00DB1A34">
              <w:rPr>
                <w:rFonts w:cs="Times New Roman"/>
                <w:color w:val="001D77"/>
              </w:rPr>
            </w:r>
            <w:r w:rsidRPr="00DB1A34">
              <w:rPr>
                <w:rFonts w:cs="Times New Roman"/>
                <w:color w:val="001D77"/>
              </w:rPr>
              <w:fldChar w:fldCharType="separate"/>
            </w:r>
            <w:r w:rsidR="00196BB9" w:rsidRPr="00DB1A34">
              <w:rPr>
                <w:rStyle w:val="Hipercze"/>
                <w:color w:val="001D77"/>
              </w:rPr>
              <w:t>Baza BDL – temat rynek pracy</w:t>
            </w:r>
            <w:r w:rsidRPr="00DB1A34">
              <w:rPr>
                <w:rStyle w:val="Hipercze"/>
                <w:color w:val="001D77"/>
              </w:rPr>
              <w:t xml:space="preserve">  </w:t>
            </w:r>
          </w:p>
          <w:p w14:paraId="09FB3E97" w14:textId="77777777" w:rsidR="00215D9B" w:rsidRPr="00DB1A34" w:rsidRDefault="00531873" w:rsidP="00DB1A34">
            <w:pPr>
              <w:spacing w:after="0"/>
              <w:rPr>
                <w:rStyle w:val="Hipercze"/>
                <w:color w:val="001D77"/>
              </w:rPr>
            </w:pPr>
            <w:r w:rsidRPr="00DB1A34">
              <w:rPr>
                <w:rFonts w:cs="Times New Roman"/>
                <w:color w:val="001D77"/>
              </w:rPr>
              <w:fldChar w:fldCharType="end"/>
            </w:r>
            <w:hyperlink r:id="rId24" w:tooltip="Link do danych w bazie Bank Danych Makroekonomicznych" w:history="1">
              <w:r w:rsidR="00196BB9" w:rsidRPr="00DB1A34">
                <w:rPr>
                  <w:rStyle w:val="Hipercze"/>
                  <w:color w:val="001D77"/>
                </w:rPr>
                <w:t>Baza BDM – temat rynek prac</w:t>
              </w:r>
              <w:r w:rsidR="00215D9B" w:rsidRPr="00DB1A34">
                <w:rPr>
                  <w:rStyle w:val="Hipercze"/>
                  <w:color w:val="001D77"/>
                </w:rPr>
                <w:t>y</w:t>
              </w:r>
            </w:hyperlink>
          </w:p>
          <w:p w14:paraId="78D5BE8A" w14:textId="20D4D168" w:rsidR="006E3515" w:rsidRPr="00DB1A34" w:rsidRDefault="00CE6A82" w:rsidP="00DB1A34">
            <w:pPr>
              <w:spacing w:after="0"/>
              <w:rPr>
                <w:color w:val="001D77"/>
                <w:u w:val="single"/>
              </w:rPr>
            </w:pPr>
            <w:hyperlink r:id="rId25" w:tooltip="Link do Dziedzinowej Bazy Wiedzy. Obszar tematyczny Rynek pracy" w:history="1">
              <w:r w:rsidR="006E3515" w:rsidRPr="00DB1A34">
                <w:rPr>
                  <w:rStyle w:val="Hipercze"/>
                  <w:rFonts w:cstheme="minorBidi"/>
                  <w:color w:val="001D77"/>
                </w:rPr>
                <w:t>Baza DBW – temat rynek pracy</w:t>
              </w:r>
            </w:hyperlink>
          </w:p>
          <w:p w14:paraId="069CDB3C" w14:textId="3AFBB90E" w:rsidR="00531873" w:rsidRPr="00B16183" w:rsidRDefault="00CE6A82" w:rsidP="00DB1A34">
            <w:pPr>
              <w:spacing w:before="360"/>
              <w:rPr>
                <w:b/>
                <w:color w:val="000000" w:themeColor="text1"/>
                <w:szCs w:val="24"/>
              </w:rPr>
            </w:pPr>
            <w:hyperlink r:id="rId26" w:tooltip="Baza DBW - temat rynek pracy" w:history="1"/>
            <w:r w:rsidR="00531873" w:rsidRPr="00B16183">
              <w:rPr>
                <w:b/>
                <w:color w:val="000000" w:themeColor="text1"/>
                <w:szCs w:val="24"/>
              </w:rPr>
              <w:t>Ważniejsze pojęcia dostępne</w:t>
            </w:r>
            <w:r w:rsidR="00AC06BE">
              <w:rPr>
                <w:b/>
                <w:color w:val="000000" w:themeColor="text1"/>
                <w:szCs w:val="24"/>
              </w:rPr>
              <w:t xml:space="preserve"> w </w:t>
            </w:r>
            <w:r w:rsidR="00531873" w:rsidRPr="00B16183">
              <w:rPr>
                <w:b/>
                <w:color w:val="000000" w:themeColor="text1"/>
                <w:szCs w:val="24"/>
              </w:rPr>
              <w:t>słowniku</w:t>
            </w:r>
          </w:p>
          <w:p w14:paraId="4A933F00" w14:textId="625D47FA" w:rsidR="00531873" w:rsidRPr="00DB1A34" w:rsidRDefault="007932A0" w:rsidP="00DB1A34">
            <w:pPr>
              <w:spacing w:after="0"/>
              <w:rPr>
                <w:rStyle w:val="Hipercze"/>
                <w:rFonts w:cstheme="minorBidi"/>
                <w:color w:val="001D77"/>
              </w:rPr>
            </w:pPr>
            <w:r w:rsidRPr="00DB1A34">
              <w:rPr>
                <w:rFonts w:cs="Times New Roman"/>
                <w:color w:val="001D77"/>
              </w:rPr>
              <w:fldChar w:fldCharType="begin"/>
            </w:r>
            <w:r w:rsidRPr="00DB1A34">
              <w:rPr>
                <w:rFonts w:cs="Times New Roman"/>
                <w:color w:val="001D77"/>
              </w:rPr>
              <w:instrText>HYPERLINK "https://stat.gov.pl/metainformacje/slownik-pojec/pojecia-stosowane-w-statystyce-publicznej/4618,pojecie.html" \o "Link do słownika pojęć sektor przedsiębiorstw w statystyce rynku pracy i wynagrodzeń"</w:instrText>
            </w:r>
            <w:r w:rsidRPr="00DB1A34">
              <w:rPr>
                <w:rFonts w:cs="Times New Roman"/>
                <w:color w:val="001D77"/>
              </w:rPr>
            </w:r>
            <w:r w:rsidRPr="00DB1A34">
              <w:rPr>
                <w:rFonts w:cs="Times New Roman"/>
                <w:color w:val="001D77"/>
              </w:rPr>
              <w:fldChar w:fldCharType="separate"/>
            </w:r>
            <w:r w:rsidR="00215D9B" w:rsidRPr="00DB1A34">
              <w:rPr>
                <w:rStyle w:val="Hipercze"/>
                <w:color w:val="001D77"/>
              </w:rPr>
              <w:t>Sektor przedsiębiorstw</w:t>
            </w:r>
            <w:r w:rsidR="00AC06BE" w:rsidRPr="00DB1A34">
              <w:rPr>
                <w:rStyle w:val="Hipercze"/>
                <w:color w:val="001D77"/>
              </w:rPr>
              <w:t xml:space="preserve"> w </w:t>
            </w:r>
            <w:r w:rsidR="00215D9B" w:rsidRPr="00DB1A34">
              <w:rPr>
                <w:rStyle w:val="Hipercze"/>
                <w:color w:val="001D77"/>
              </w:rPr>
              <w:t>statystyce rynku pracy</w:t>
            </w:r>
            <w:r w:rsidR="00AC06BE" w:rsidRPr="00DB1A34">
              <w:rPr>
                <w:rStyle w:val="Hipercze"/>
                <w:color w:val="001D77"/>
              </w:rPr>
              <w:t xml:space="preserve"> i </w:t>
            </w:r>
            <w:r w:rsidR="00215D9B" w:rsidRPr="00DB1A34">
              <w:rPr>
                <w:rStyle w:val="Hipercze"/>
                <w:color w:val="001D77"/>
              </w:rPr>
              <w:t>wynagrodzeń</w:t>
            </w:r>
          </w:p>
          <w:p w14:paraId="0DE4B14E" w14:textId="0033EEB4" w:rsidR="00531873" w:rsidRPr="00DB1A34" w:rsidRDefault="007932A0" w:rsidP="00DB1A34">
            <w:pPr>
              <w:spacing w:after="0"/>
              <w:rPr>
                <w:rStyle w:val="Hipercze"/>
                <w:rFonts w:cstheme="minorBidi"/>
                <w:color w:val="001D77"/>
              </w:rPr>
            </w:pPr>
            <w:r w:rsidRPr="00DB1A34">
              <w:rPr>
                <w:rFonts w:cs="Times New Roman"/>
                <w:color w:val="001D77"/>
              </w:rPr>
              <w:fldChar w:fldCharType="end"/>
            </w:r>
            <w:r w:rsidR="00531873" w:rsidRPr="00DB1A34">
              <w:rPr>
                <w:rFonts w:cs="Times New Roman"/>
                <w:color w:val="001D77"/>
              </w:rPr>
              <w:fldChar w:fldCharType="begin"/>
            </w:r>
            <w:r w:rsidR="00A431DD" w:rsidRPr="00DB1A34">
              <w:rPr>
                <w:rFonts w:cs="Times New Roman"/>
                <w:color w:val="001D77"/>
              </w:rPr>
              <w:instrText>HYPERLINK "https://stat.gov.pl/metainformacje/slownik-pojec/pojecia-stosowane-w-statystyce-publicznej/376,pojecie.html" \o "Link do słownika pojęć przeciętne zatrudnienie"</w:instrText>
            </w:r>
            <w:r w:rsidR="00531873" w:rsidRPr="00DB1A34">
              <w:rPr>
                <w:rFonts w:cs="Times New Roman"/>
                <w:color w:val="001D77"/>
              </w:rPr>
            </w:r>
            <w:r w:rsidR="00531873" w:rsidRPr="00DB1A34">
              <w:rPr>
                <w:rFonts w:cs="Times New Roman"/>
                <w:color w:val="001D77"/>
              </w:rPr>
              <w:fldChar w:fldCharType="separate"/>
            </w:r>
            <w:r w:rsidR="00215D9B" w:rsidRPr="00DB1A34">
              <w:rPr>
                <w:rStyle w:val="Hipercze"/>
                <w:color w:val="001D77"/>
              </w:rPr>
              <w:t>Przeciętne zatrudnienie</w:t>
            </w:r>
          </w:p>
          <w:p w14:paraId="1972A9B2" w14:textId="77777777" w:rsidR="00531873" w:rsidRPr="00DB1A34" w:rsidRDefault="00531873" w:rsidP="00DB1A34">
            <w:pPr>
              <w:spacing w:after="0"/>
              <w:rPr>
                <w:rStyle w:val="Hipercze"/>
                <w:rFonts w:cstheme="minorBidi"/>
                <w:color w:val="001D77"/>
              </w:rPr>
            </w:pPr>
            <w:r w:rsidRPr="00DB1A34">
              <w:rPr>
                <w:rFonts w:cs="Times New Roman"/>
                <w:color w:val="001D77"/>
              </w:rPr>
              <w:fldChar w:fldCharType="end"/>
            </w:r>
            <w:r w:rsidRPr="00DB1A34">
              <w:rPr>
                <w:rFonts w:cs="Times New Roman"/>
                <w:color w:val="001D77"/>
              </w:rPr>
              <w:fldChar w:fldCharType="begin"/>
            </w:r>
            <w:r w:rsidR="00A431DD" w:rsidRPr="00DB1A34">
              <w:rPr>
                <w:rFonts w:cs="Times New Roman"/>
                <w:color w:val="001D77"/>
              </w:rPr>
              <w:instrText>HYPERLINK "https://stat.gov.pl/metainformacje/slownik-pojec/pojecia-stosowane-w-statystyce-publicznej/742,pojecie.html" \o "Link do słownika pojęć wynagrodzenia do obliczania przeciętnego miesięcznego wynagrodzenia"</w:instrText>
            </w:r>
            <w:r w:rsidRPr="00DB1A34">
              <w:rPr>
                <w:rFonts w:cs="Times New Roman"/>
                <w:color w:val="001D77"/>
              </w:rPr>
            </w:r>
            <w:r w:rsidRPr="00DB1A34">
              <w:rPr>
                <w:rFonts w:cs="Times New Roman"/>
                <w:color w:val="001D77"/>
              </w:rPr>
              <w:fldChar w:fldCharType="separate"/>
            </w:r>
            <w:r w:rsidR="00215D9B" w:rsidRPr="00DB1A34">
              <w:rPr>
                <w:rStyle w:val="Hipercze"/>
                <w:color w:val="001D77"/>
              </w:rPr>
              <w:t>Wynagrodzenia do obliczania przeciętnego miesięcznego wynagrodzenia</w:t>
            </w:r>
            <w:r w:rsidRPr="00DB1A34">
              <w:rPr>
                <w:rStyle w:val="Hipercze"/>
                <w:color w:val="001D77"/>
              </w:rPr>
              <w:t xml:space="preserve"> </w:t>
            </w:r>
          </w:p>
          <w:p w14:paraId="5EE4D985" w14:textId="77777777" w:rsidR="00531873" w:rsidRPr="00B16183" w:rsidRDefault="00531873" w:rsidP="00DB1A34">
            <w:pPr>
              <w:spacing w:after="0"/>
              <w:rPr>
                <w:b/>
                <w:color w:val="000000" w:themeColor="text1"/>
                <w:szCs w:val="24"/>
              </w:rPr>
            </w:pPr>
            <w:r w:rsidRPr="00DB1A34">
              <w:rPr>
                <w:rFonts w:cs="Times New Roman"/>
                <w:color w:val="001D77"/>
              </w:rPr>
              <w:fldChar w:fldCharType="end"/>
            </w:r>
          </w:p>
        </w:tc>
      </w:tr>
    </w:tbl>
    <w:p w14:paraId="31AB6C67" w14:textId="77777777" w:rsidR="000470AA" w:rsidRPr="00B16183" w:rsidRDefault="000470AA" w:rsidP="000470AA">
      <w:pPr>
        <w:rPr>
          <w:sz w:val="18"/>
        </w:rPr>
      </w:pPr>
    </w:p>
    <w:sectPr w:rsidR="000470AA" w:rsidRPr="00B16183" w:rsidSect="003B18B6">
      <w:headerReference w:type="default" r:id="rId27"/>
      <w:footerReference w:type="default" r:id="rId28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96B12A" w14:textId="77777777" w:rsidR="006C7C08" w:rsidRDefault="006C7C08" w:rsidP="000662E2">
      <w:pPr>
        <w:spacing w:after="0" w:line="240" w:lineRule="auto"/>
      </w:pPr>
      <w:r>
        <w:separator/>
      </w:r>
    </w:p>
  </w:endnote>
  <w:endnote w:type="continuationSeparator" w:id="0">
    <w:p w14:paraId="1711B95A" w14:textId="77777777" w:rsidR="006C7C08" w:rsidRDefault="006C7C08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altName w:val="Cambria Math"/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1" w:fontKey="{A3AB2DDC-C2C0-4193-A1E0-79DF261A21FF}"/>
    <w:embedBold r:id="rId2" w:fontKey="{42004279-E116-4A9B-B8C1-5906F6A5B7D7}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3" w:fontKey="{A8BDB3B8-59A2-49F1-A499-EADBA250D9A5}"/>
    <w:embedBold r:id="rId4" w:fontKey="{E8E42510-F445-423E-8860-B9A653AC28C8}"/>
  </w:font>
  <w:font w:name="Fira Sans SemiBold">
    <w:altName w:val="Cambria Math"/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5" w:fontKey="{539E58E0-7CC0-4E33-93B8-8D4C0E8DE64F}"/>
    <w:embedBold r:id="rId6" w:fontKey="{A33A172D-561A-478E-B879-B9EF6402E1D3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7" w:fontKey="{DEBEE0C3-F463-4978-8E9F-6D51EF691D08}"/>
    <w:embedItalic r:id="rId8" w:fontKey="{BA289722-5BAE-4AE4-B9CF-AEA6C4341C8F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9" w:fontKey="{85FFCD96-93FE-4B75-9FB7-E25FAA1463AB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10" w:fontKey="{095F0B51-AA8E-4F2A-98FC-D98CEFC2028B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1" w:fontKey="{CFFEBFD7-662B-4BAE-87FA-E853970AAEF0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10575277"/>
      <w:docPartObj>
        <w:docPartGallery w:val="Page Numbers (Bottom of Page)"/>
        <w:docPartUnique/>
      </w:docPartObj>
    </w:sdtPr>
    <w:sdtEndPr/>
    <w:sdtContent>
      <w:p w14:paraId="290BC548" w14:textId="014F7390" w:rsidR="003D3A1C" w:rsidRDefault="003D3A1C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82898">
          <w:rPr>
            <w:noProof/>
          </w:rPr>
          <w:t>3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41836088"/>
      <w:docPartObj>
        <w:docPartGallery w:val="Page Numbers (Bottom of Page)"/>
        <w:docPartUnique/>
      </w:docPartObj>
    </w:sdtPr>
    <w:sdtEndPr/>
    <w:sdtContent>
      <w:p w14:paraId="3FC22A0B" w14:textId="618180C3" w:rsidR="003D3A1C" w:rsidRDefault="003D3A1C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82898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45636839"/>
      <w:docPartObj>
        <w:docPartGallery w:val="Page Numbers (Bottom of Page)"/>
        <w:docPartUnique/>
      </w:docPartObj>
    </w:sdtPr>
    <w:sdtEndPr/>
    <w:sdtContent>
      <w:p w14:paraId="4D63B3C9" w14:textId="54C8BEA3" w:rsidR="003D3A1C" w:rsidRDefault="003D3A1C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82898">
          <w:rPr>
            <w:noProof/>
          </w:rPr>
          <w:t>4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2A0FDE" w14:textId="77777777" w:rsidR="006C7C08" w:rsidRDefault="006C7C08" w:rsidP="000662E2">
      <w:pPr>
        <w:spacing w:after="0" w:line="240" w:lineRule="auto"/>
      </w:pPr>
      <w:r>
        <w:separator/>
      </w:r>
    </w:p>
  </w:footnote>
  <w:footnote w:type="continuationSeparator" w:id="0">
    <w:p w14:paraId="3ACA9206" w14:textId="77777777" w:rsidR="006C7C08" w:rsidRDefault="006C7C08" w:rsidP="000662E2">
      <w:pPr>
        <w:spacing w:after="0" w:line="240" w:lineRule="auto"/>
      </w:pPr>
      <w:r>
        <w:continuationSeparator/>
      </w:r>
    </w:p>
  </w:footnote>
  <w:footnote w:id="1">
    <w:p w14:paraId="7376E0C2" w14:textId="77777777" w:rsidR="003D3A1C" w:rsidRPr="004832C3" w:rsidRDefault="003D3A1C">
      <w:pPr>
        <w:pStyle w:val="Tekstprzypisudolnego"/>
        <w:rPr>
          <w:sz w:val="19"/>
          <w:szCs w:val="19"/>
        </w:rPr>
      </w:pPr>
      <w:r w:rsidRPr="004832C3">
        <w:rPr>
          <w:rStyle w:val="Odwoanieprzypisudolnego"/>
          <w:sz w:val="19"/>
          <w:szCs w:val="19"/>
        </w:rPr>
        <w:footnoteRef/>
      </w:r>
      <w:r w:rsidRPr="004832C3">
        <w:rPr>
          <w:sz w:val="19"/>
          <w:szCs w:val="19"/>
        </w:rPr>
        <w:t xml:space="preserve"> Przeciętne zatrudnienie po przeliczeniu wymiarów etatów osób niepełnozatrudnionych </w:t>
      </w:r>
      <w:r w:rsidR="003B1CBE" w:rsidRPr="004832C3">
        <w:rPr>
          <w:sz w:val="19"/>
          <w:szCs w:val="19"/>
        </w:rPr>
        <w:br/>
      </w:r>
      <w:r w:rsidRPr="004832C3">
        <w:rPr>
          <w:sz w:val="19"/>
          <w:szCs w:val="19"/>
        </w:rPr>
        <w:t>na pełne etaty.</w:t>
      </w:r>
    </w:p>
  </w:footnote>
  <w:footnote w:id="2">
    <w:p w14:paraId="4CF379C5" w14:textId="6780C6C3" w:rsidR="006542D1" w:rsidRDefault="006542D1">
      <w:pPr>
        <w:pStyle w:val="Tekstprzypisudolnego"/>
      </w:pPr>
      <w:r w:rsidRPr="004832C3">
        <w:rPr>
          <w:rStyle w:val="Odwoanieprzypisudolnego"/>
          <w:sz w:val="19"/>
          <w:szCs w:val="19"/>
        </w:rPr>
        <w:footnoteRef/>
      </w:r>
      <w:r w:rsidRPr="004832C3">
        <w:rPr>
          <w:sz w:val="19"/>
          <w:szCs w:val="19"/>
        </w:rPr>
        <w:t xml:space="preserve"> </w:t>
      </w:r>
      <w:r w:rsidRPr="00A02BBC">
        <w:rPr>
          <w:sz w:val="19"/>
          <w:szCs w:val="19"/>
        </w:rPr>
        <w:t>Patrz: Wyjaśnienia metodologiczne.</w:t>
      </w:r>
    </w:p>
  </w:footnote>
  <w:footnote w:id="3">
    <w:p w14:paraId="3EEFFB65" w14:textId="31838826" w:rsidR="002836E8" w:rsidRPr="00564559" w:rsidRDefault="002836E8" w:rsidP="002836E8">
      <w:pPr>
        <w:spacing w:after="0" w:line="240" w:lineRule="auto"/>
        <w:rPr>
          <w:szCs w:val="19"/>
        </w:rPr>
      </w:pPr>
      <w:r>
        <w:rPr>
          <w:rStyle w:val="Odwoanieprzypisudolnego"/>
        </w:rPr>
        <w:footnoteRef/>
      </w:r>
      <w:r>
        <w:t xml:space="preserve"> </w:t>
      </w:r>
      <w:r w:rsidRPr="00A774F7">
        <w:rPr>
          <w:szCs w:val="19"/>
        </w:rPr>
        <w:t xml:space="preserve">Załącznik do objaśnień sprawozdawczości z zatrudnienia i wynagrodzeń: </w:t>
      </w:r>
      <w:r>
        <w:rPr>
          <w:szCs w:val="19"/>
        </w:rPr>
        <w:br/>
      </w:r>
      <w:hyperlink r:id="rId1" w:history="1">
        <w:r w:rsidR="00332DAD">
          <w:rPr>
            <w:rStyle w:val="Hipercze"/>
          </w:rPr>
          <w:t>https://form.stat.gov.pl/formularze/2026/objasnienia/zalacznik_do_objasnien.pdf</w:t>
        </w:r>
      </w:hyperlink>
    </w:p>
  </w:footnote>
  <w:footnote w:id="4">
    <w:p w14:paraId="28F8914F" w14:textId="74F52EF7" w:rsidR="00D035D6" w:rsidRPr="000919AB" w:rsidRDefault="00D035D6">
      <w:pPr>
        <w:pStyle w:val="Tekstprzypisudolnego"/>
        <w:rPr>
          <w:sz w:val="19"/>
          <w:szCs w:val="19"/>
        </w:rPr>
      </w:pPr>
      <w:r w:rsidRPr="000919AB">
        <w:rPr>
          <w:rStyle w:val="Odwoanieprzypisudolnego"/>
          <w:sz w:val="19"/>
          <w:szCs w:val="19"/>
        </w:rPr>
        <w:footnoteRef/>
      </w:r>
      <w:r w:rsidRPr="000919AB">
        <w:rPr>
          <w:sz w:val="19"/>
          <w:szCs w:val="19"/>
        </w:rPr>
        <w:t xml:space="preserve"> </w:t>
      </w:r>
      <w:r w:rsidRPr="000919AB">
        <w:rPr>
          <w:rFonts w:eastAsia="Times New Roman" w:cs="Times New Roman"/>
          <w:sz w:val="19"/>
          <w:szCs w:val="19"/>
          <w:lang w:eastAsia="pl-PL"/>
        </w:rPr>
        <w:t xml:space="preserve">Więcej informacji: </w:t>
      </w:r>
      <w:hyperlink r:id="rId2" w:tooltip="Link do opracowania pt. Zeszyt metodologiczny. Miesięczny meldunek o działalności gospodarczej przedsiębiorstw" w:history="1">
        <w:r w:rsidR="00ED6864" w:rsidRPr="000919AB">
          <w:rPr>
            <w:rStyle w:val="Hipercze"/>
            <w:sz w:val="19"/>
            <w:szCs w:val="19"/>
          </w:rPr>
          <w:t>Zeszyt metodologiczny. Miesięczny meldunek o działalności gospodarczej przedsiębiorstw</w:t>
        </w:r>
        <w:r w:rsidRPr="000919AB">
          <w:rPr>
            <w:rStyle w:val="Hipercze"/>
            <w:rFonts w:cstheme="minorBidi"/>
            <w:sz w:val="19"/>
            <w:szCs w:val="19"/>
          </w:rPr>
          <w:t>.</w:t>
        </w:r>
      </w:hyperlink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17E5B8" w14:textId="77777777" w:rsidR="003D3A1C" w:rsidRDefault="003D3A1C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3600" behindDoc="1" locked="0" layoutInCell="1" allowOverlap="1" wp14:anchorId="28A89349" wp14:editId="1348C4E5">
              <wp:simplePos x="0" y="0"/>
              <wp:positionH relativeFrom="column">
                <wp:posOffset>5222240</wp:posOffset>
              </wp:positionH>
              <wp:positionV relativeFrom="paragraph">
                <wp:posOffset>-4100195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2" name="Prostokąt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390EFC7A" w14:textId="77777777" w:rsidR="003D3A1C" w:rsidRDefault="003D3A1C" w:rsidP="003D3A1C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8A89349" id="Prostokąt 12" o:spid="_x0000_s1030" style="position:absolute;margin-left:411.2pt;margin-top:-322.85pt;width:147.4pt;height:1803.55pt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" fillcolor="#f2f2f2" stroked="f" strokeweight="1pt">
              <v:textbox>
                <w:txbxContent>
                  <w:p w14:paraId="390EFC7A" w14:textId="77777777" w:rsidR="003D3A1C" w:rsidRDefault="003D3A1C" w:rsidP="003D3A1C">
                    <w:pPr>
                      <w:jc w:val="center"/>
                    </w:pPr>
                  </w:p>
                </w:txbxContent>
              </v:textbox>
              <w10:wrap type="tight"/>
            </v:rect>
          </w:pict>
        </mc:Fallback>
      </mc:AlternateContent>
    </w:r>
  </w:p>
  <w:p w14:paraId="7AD4A180" w14:textId="77777777" w:rsidR="003D3A1C" w:rsidRDefault="003D3A1C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62BD95" w14:textId="4327A2AB" w:rsidR="003D3A1C" w:rsidRDefault="003D3A1C">
    <w:pPr>
      <w:pStyle w:val="Nagwek"/>
      <w:rPr>
        <w:noProof/>
        <w:lang w:eastAsia="pl-PL"/>
      </w:rPr>
    </w:pPr>
    <w:r>
      <w:rPr>
        <w:noProof/>
        <w:shd w:val="clear" w:color="auto" w:fill="FFFFFF"/>
        <w:lang w:eastAsia="pl-PL"/>
      </w:rPr>
      <w:drawing>
        <wp:anchor distT="0" distB="0" distL="114300" distR="114300" simplePos="0" relativeHeight="251671552" behindDoc="0" locked="0" layoutInCell="1" allowOverlap="1" wp14:anchorId="04E31309" wp14:editId="568D20DD">
          <wp:simplePos x="0" y="0"/>
          <wp:positionH relativeFrom="column">
            <wp:posOffset>13335</wp:posOffset>
          </wp:positionH>
          <wp:positionV relativeFrom="paragraph">
            <wp:posOffset>153670</wp:posOffset>
          </wp:positionV>
          <wp:extent cx="1125855" cy="431800"/>
          <wp:effectExtent l="0" t="0" r="0" b="6350"/>
          <wp:wrapSquare wrapText="bothSides"/>
          <wp:docPr id="7" name="Obraz 7" descr="Logo Głównego Urzędu Statystycznego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LogoNSP_color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276" t="19342" r="59741" b="19726"/>
                  <a:stretch/>
                </pic:blipFill>
                <pic:spPr bwMode="auto">
                  <a:xfrm>
                    <a:off x="0" y="0"/>
                    <a:ext cx="1125855" cy="4318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2B5D0F15" wp14:editId="2C18504D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 descr="Napis &quot;Informacja sygnalna&quot;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7682FDF3" w14:textId="77777777" w:rsidR="003D3A1C" w:rsidRPr="003C6C8D" w:rsidRDefault="003D3A1C" w:rsidP="005D2F6B">
                          <w:pPr>
                            <w:spacing w:before="0" w:after="0" w:line="240" w:lineRule="auto"/>
                            <w:ind w:left="227"/>
                            <w:jc w:val="center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B5D0F15" id="Schemat blokowy: opóźnienie 6" o:spid="_x0000_s1031" alt="Napis &quot;Informacja sygnalna&quot;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7682FDF3" w14:textId="77777777" w:rsidR="003D3A1C" w:rsidRPr="003C6C8D" w:rsidRDefault="003D3A1C" w:rsidP="005D2F6B">
                    <w:pPr>
                      <w:spacing w:before="0" w:after="0" w:line="240" w:lineRule="auto"/>
                      <w:ind w:left="227"/>
                      <w:jc w:val="center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</w:p>
  <w:p w14:paraId="250FD3BF" w14:textId="6FA1D6A0" w:rsidR="003D3A1C" w:rsidRDefault="006359B3">
    <w:pPr>
      <w:pStyle w:val="Nagwek"/>
      <w:rPr>
        <w:noProof/>
        <w:lang w:eastAsia="pl-PL"/>
      </w:rPr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5407" behindDoc="1" locked="0" layoutInCell="1" allowOverlap="1" wp14:anchorId="57A8985F" wp14:editId="5D742980">
              <wp:simplePos x="0" y="0"/>
              <wp:positionH relativeFrom="page">
                <wp:align>right</wp:align>
              </wp:positionH>
              <wp:positionV relativeFrom="paragraph">
                <wp:posOffset>53398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2" name="Prostokąt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ACC6E29" id="Prostokąt 2" o:spid="_x0000_s1026" style="position:absolute;margin-left:96.2pt;margin-top:4.2pt;width:147.4pt;height:1803.55pt;z-index:-251651073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" fillcolor="#f2f2f2" stroked="f" strokeweight="1pt">
              <w10:wrap type="tight" anchorx="page"/>
            </v:rect>
          </w:pict>
        </mc:Fallback>
      </mc:AlternateContent>
    </w:r>
  </w:p>
  <w:p w14:paraId="6B3B1F53" w14:textId="67B37785" w:rsidR="003D3A1C" w:rsidRDefault="003D3A1C" w:rsidP="00EE2324">
    <w:pPr>
      <w:pStyle w:val="Nagwek"/>
      <w:tabs>
        <w:tab w:val="clear" w:pos="4536"/>
        <w:tab w:val="clear" w:pos="9072"/>
        <w:tab w:val="left" w:pos="5033"/>
      </w:tabs>
      <w:rPr>
        <w:noProof/>
        <w:lang w:eastAsia="pl-PL"/>
      </w:rPr>
    </w:pPr>
  </w:p>
  <w:p w14:paraId="562DA44B" w14:textId="4CA94B4D" w:rsidR="003D3A1C" w:rsidRDefault="005F0BA1">
    <w:pPr>
      <w:pStyle w:val="Nagwek"/>
      <w:rPr>
        <w:noProof/>
        <w:lang w:eastAsia="pl-PL"/>
      </w:rPr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3BCD723D" wp14:editId="57444448">
              <wp:simplePos x="0" y="0"/>
              <wp:positionH relativeFrom="column">
                <wp:posOffset>7285990</wp:posOffset>
              </wp:positionH>
              <wp:positionV relativeFrom="paragraph">
                <wp:posOffset>467995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46FDF4D" id="Prostokąt 10" o:spid="_x0000_s1026" style="position:absolute;margin-left:573.7pt;margin-top:36.85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" fillcolor="#f2f2f2" stroked="f" strokeweight="1pt">
              <w10:wrap type="tight"/>
            </v:rect>
          </w:pict>
        </mc:Fallback>
      </mc:AlternateContent>
    </w:r>
    <w:r w:rsidR="003D3A1C"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650E5B7B" wp14:editId="1482A66D">
              <wp:simplePos x="0" y="0"/>
              <wp:positionH relativeFrom="column">
                <wp:posOffset>5287976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8" name="Pole tekstowe 2" descr="Data publikacji informacji sygnalnej: 19.02.2026 roku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5931176" w14:textId="0C84DEFC" w:rsidR="003D3A1C" w:rsidRPr="00A01B40" w:rsidRDefault="00A0313F" w:rsidP="00F049AB">
                          <w:pPr>
                            <w:pStyle w:val="Datainformacjisygnalnej"/>
                          </w:pPr>
                          <w:r>
                            <w:t>19</w:t>
                          </w:r>
                          <w:r w:rsidR="00B92773">
                            <w:t>.</w:t>
                          </w:r>
                          <w:r w:rsidR="008B2E1F">
                            <w:t>0</w:t>
                          </w:r>
                          <w:r w:rsidR="00877A38">
                            <w:t>2</w:t>
                          </w:r>
                          <w:r w:rsidR="003D3A1C">
                            <w:t>.202</w:t>
                          </w:r>
                          <w:r w:rsidR="008B2E1F">
                            <w:t>6</w:t>
                          </w:r>
                          <w:r w:rsidR="003D3A1C"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50E5B7B" id="_x0000_t202" coordsize="21600,21600" o:spt="202" path="m,l,21600r21600,l21600,xe">
              <v:stroke joinstyle="miter"/>
              <v:path gradientshapeok="t" o:connecttype="rect"/>
            </v:shapetype>
            <v:shape id="_x0000_s1032" type="#_x0000_t202" alt="Data publikacji informacji sygnalnej: 19.02.2026 roku" style="position:absolute;margin-left:416.4pt;margin-top:20.95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" filled="f" stroked="f">
              <v:textbox>
                <w:txbxContent>
                  <w:p w14:paraId="55931176" w14:textId="0C84DEFC" w:rsidR="003D3A1C" w:rsidRPr="00A01B40" w:rsidRDefault="00A0313F" w:rsidP="00F049AB">
                    <w:pPr>
                      <w:pStyle w:val="Datainformacjisygnalnej"/>
                    </w:pPr>
                    <w:r>
                      <w:t>19</w:t>
                    </w:r>
                    <w:r w:rsidR="00B92773">
                      <w:t>.</w:t>
                    </w:r>
                    <w:r w:rsidR="008B2E1F">
                      <w:t>0</w:t>
                    </w:r>
                    <w:r w:rsidR="00877A38">
                      <w:t>2</w:t>
                    </w:r>
                    <w:r w:rsidR="003D3A1C">
                      <w:t>.202</w:t>
                    </w:r>
                    <w:r w:rsidR="008B2E1F">
                      <w:t>6</w:t>
                    </w:r>
                    <w:r w:rsidR="003D3A1C"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FCE03A" w14:textId="77777777" w:rsidR="003D3A1C" w:rsidRDefault="003D3A1C">
    <w:pPr>
      <w:pStyle w:val="Nagwek"/>
    </w:pPr>
  </w:p>
  <w:p w14:paraId="6D32FACB" w14:textId="77777777" w:rsidR="003D3A1C" w:rsidRDefault="003D3A1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362" type="#_x0000_t75" style="width:123.75pt;height:126pt;visibility:visible;mso-wrap-style:square" o:bullet="t">
        <v:imagedata r:id="rId1" o:title=""/>
      </v:shape>
    </w:pict>
  </w:numPicBullet>
  <w:numPicBullet w:numPicBulletId="1">
    <w:pict>
      <v:shape id="_x0000_i1363" type="#_x0000_t75" style="width:124.5pt;height:126pt;visibility:visible;mso-wrap-style:square" o:bullet="t">
        <v:imagedata r:id="rId2" o:title=""/>
      </v:shape>
    </w:pict>
  </w:numPicBullet>
  <w:numPicBullet w:numPicBulletId="2">
    <w:pict>
      <v:shape id="_x0000_i1364" type="#_x0000_t75" style="width:20.25pt;height:21.75pt;visibility:visible;mso-wrap-style:square" o:bullet="t">
        <v:imagedata r:id="rId3" o:title=""/>
      </v:shape>
    </w:pict>
  </w:numPicBullet>
  <w:numPicBullet w:numPicBulletId="3">
    <w:pict>
      <v:shape id="_x0000_i1365" type="#_x0000_t75" style="width:20.25pt;height:21.75pt;visibility:visible;mso-wrap-style:square" o:bullet="t">
        <v:imagedata r:id="rId4" o:title=""/>
      </v:shape>
    </w:pict>
  </w:numPicBullet>
  <w:abstractNum w:abstractNumId="0" w15:restartNumberingAfterBreak="0">
    <w:nsid w:val="09814555"/>
    <w:multiLevelType w:val="hybridMultilevel"/>
    <w:tmpl w:val="183E75B4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167F332C"/>
    <w:multiLevelType w:val="hybridMultilevel"/>
    <w:tmpl w:val="9670BE8C"/>
    <w:lvl w:ilvl="0" w:tplc="B218E37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94E243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A1CF35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87EB00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D32438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A4E130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1E07B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522109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650A06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26A66F3E"/>
    <w:multiLevelType w:val="multilevel"/>
    <w:tmpl w:val="209A0748"/>
    <w:lvl w:ilvl="0">
      <w:start w:val="1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pStyle w:val="Tekstwypunktowania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4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3B6C5356"/>
    <w:multiLevelType w:val="multilevel"/>
    <w:tmpl w:val="C38C8C98"/>
    <w:lvl w:ilvl="0">
      <w:start w:val="104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num w:numId="1" w16cid:durableId="87164191">
    <w:abstractNumId w:val="4"/>
  </w:num>
  <w:num w:numId="2" w16cid:durableId="410783546">
    <w:abstractNumId w:val="1"/>
  </w:num>
  <w:num w:numId="3" w16cid:durableId="488910076">
    <w:abstractNumId w:val="2"/>
  </w:num>
  <w:num w:numId="4" w16cid:durableId="1552185453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084959801">
    <w:abstractNumId w:val="5"/>
    <w:lvlOverride w:ilvl="0">
      <w:startOverride w:val="104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5917404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/>
  <w:defaultTabStop w:val="708"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D87"/>
    <w:rsid w:val="00001C5B"/>
    <w:rsid w:val="000023B9"/>
    <w:rsid w:val="00002FB6"/>
    <w:rsid w:val="00003437"/>
    <w:rsid w:val="00006932"/>
    <w:rsid w:val="0000709F"/>
    <w:rsid w:val="0001016A"/>
    <w:rsid w:val="000108B8"/>
    <w:rsid w:val="00010E74"/>
    <w:rsid w:val="0001141D"/>
    <w:rsid w:val="00012539"/>
    <w:rsid w:val="000128EF"/>
    <w:rsid w:val="000131AB"/>
    <w:rsid w:val="00013D28"/>
    <w:rsid w:val="000152F5"/>
    <w:rsid w:val="000161B2"/>
    <w:rsid w:val="000175D8"/>
    <w:rsid w:val="00017F71"/>
    <w:rsid w:val="00021B99"/>
    <w:rsid w:val="00024B19"/>
    <w:rsid w:val="0002511D"/>
    <w:rsid w:val="0002518F"/>
    <w:rsid w:val="0003028B"/>
    <w:rsid w:val="00033153"/>
    <w:rsid w:val="00036FD5"/>
    <w:rsid w:val="0003744C"/>
    <w:rsid w:val="00042BDD"/>
    <w:rsid w:val="0004582E"/>
    <w:rsid w:val="000462B3"/>
    <w:rsid w:val="000470AA"/>
    <w:rsid w:val="00051E6A"/>
    <w:rsid w:val="0005290B"/>
    <w:rsid w:val="00052A7E"/>
    <w:rsid w:val="00053CFE"/>
    <w:rsid w:val="0005405D"/>
    <w:rsid w:val="00057CA1"/>
    <w:rsid w:val="000601E8"/>
    <w:rsid w:val="00061FB2"/>
    <w:rsid w:val="000647A9"/>
    <w:rsid w:val="0006489F"/>
    <w:rsid w:val="00065BAA"/>
    <w:rsid w:val="00066009"/>
    <w:rsid w:val="000662E2"/>
    <w:rsid w:val="00066883"/>
    <w:rsid w:val="000705FF"/>
    <w:rsid w:val="000713A0"/>
    <w:rsid w:val="00071B39"/>
    <w:rsid w:val="00074D66"/>
    <w:rsid w:val="00074DD8"/>
    <w:rsid w:val="00075759"/>
    <w:rsid w:val="000758AB"/>
    <w:rsid w:val="00075BD4"/>
    <w:rsid w:val="00080420"/>
    <w:rsid w:val="000806F7"/>
    <w:rsid w:val="00081444"/>
    <w:rsid w:val="00083154"/>
    <w:rsid w:val="00084099"/>
    <w:rsid w:val="00084303"/>
    <w:rsid w:val="000867A4"/>
    <w:rsid w:val="000906EA"/>
    <w:rsid w:val="000912D2"/>
    <w:rsid w:val="000919AB"/>
    <w:rsid w:val="00092D71"/>
    <w:rsid w:val="000940FC"/>
    <w:rsid w:val="00094A47"/>
    <w:rsid w:val="00095FED"/>
    <w:rsid w:val="000960F9"/>
    <w:rsid w:val="00096CA1"/>
    <w:rsid w:val="00097840"/>
    <w:rsid w:val="00097CC0"/>
    <w:rsid w:val="000A09AB"/>
    <w:rsid w:val="000A13CB"/>
    <w:rsid w:val="000A2012"/>
    <w:rsid w:val="000A32BF"/>
    <w:rsid w:val="000A3820"/>
    <w:rsid w:val="000A6BC7"/>
    <w:rsid w:val="000B0727"/>
    <w:rsid w:val="000C135D"/>
    <w:rsid w:val="000C3270"/>
    <w:rsid w:val="000C54F3"/>
    <w:rsid w:val="000C5A0E"/>
    <w:rsid w:val="000C6F4A"/>
    <w:rsid w:val="000D02C5"/>
    <w:rsid w:val="000D0793"/>
    <w:rsid w:val="000D1D43"/>
    <w:rsid w:val="000D225C"/>
    <w:rsid w:val="000D2710"/>
    <w:rsid w:val="000D2A5C"/>
    <w:rsid w:val="000D39F0"/>
    <w:rsid w:val="000D55FA"/>
    <w:rsid w:val="000D5778"/>
    <w:rsid w:val="000D596D"/>
    <w:rsid w:val="000D69B6"/>
    <w:rsid w:val="000E0918"/>
    <w:rsid w:val="000E30C6"/>
    <w:rsid w:val="000E37FC"/>
    <w:rsid w:val="000E6901"/>
    <w:rsid w:val="000E7626"/>
    <w:rsid w:val="000E79A9"/>
    <w:rsid w:val="000F357C"/>
    <w:rsid w:val="000F41BE"/>
    <w:rsid w:val="000F4730"/>
    <w:rsid w:val="000F4E02"/>
    <w:rsid w:val="001011C3"/>
    <w:rsid w:val="001018B8"/>
    <w:rsid w:val="00103007"/>
    <w:rsid w:val="00103EDC"/>
    <w:rsid w:val="00104083"/>
    <w:rsid w:val="001049E2"/>
    <w:rsid w:val="00104CE4"/>
    <w:rsid w:val="00106DA3"/>
    <w:rsid w:val="00110214"/>
    <w:rsid w:val="001107EF"/>
    <w:rsid w:val="00110D87"/>
    <w:rsid w:val="00111CF4"/>
    <w:rsid w:val="00111E7E"/>
    <w:rsid w:val="00112399"/>
    <w:rsid w:val="00112B6E"/>
    <w:rsid w:val="00114C25"/>
    <w:rsid w:val="00114DB9"/>
    <w:rsid w:val="00116087"/>
    <w:rsid w:val="00117711"/>
    <w:rsid w:val="00117A94"/>
    <w:rsid w:val="001231AF"/>
    <w:rsid w:val="0012796A"/>
    <w:rsid w:val="00130296"/>
    <w:rsid w:val="00131B16"/>
    <w:rsid w:val="00132D5D"/>
    <w:rsid w:val="00133AB7"/>
    <w:rsid w:val="00133E7B"/>
    <w:rsid w:val="00134145"/>
    <w:rsid w:val="00135BB9"/>
    <w:rsid w:val="00136736"/>
    <w:rsid w:val="00136740"/>
    <w:rsid w:val="00136D67"/>
    <w:rsid w:val="0013709D"/>
    <w:rsid w:val="001410E2"/>
    <w:rsid w:val="001423B6"/>
    <w:rsid w:val="00142EC9"/>
    <w:rsid w:val="00142FC9"/>
    <w:rsid w:val="001431A5"/>
    <w:rsid w:val="001448A7"/>
    <w:rsid w:val="00145765"/>
    <w:rsid w:val="00146364"/>
    <w:rsid w:val="00146621"/>
    <w:rsid w:val="00150F41"/>
    <w:rsid w:val="00150FEF"/>
    <w:rsid w:val="001617E3"/>
    <w:rsid w:val="00162325"/>
    <w:rsid w:val="00162611"/>
    <w:rsid w:val="00163082"/>
    <w:rsid w:val="00166860"/>
    <w:rsid w:val="00174575"/>
    <w:rsid w:val="00174E58"/>
    <w:rsid w:val="00175D59"/>
    <w:rsid w:val="00180011"/>
    <w:rsid w:val="00180231"/>
    <w:rsid w:val="00180989"/>
    <w:rsid w:val="00186471"/>
    <w:rsid w:val="00190DBE"/>
    <w:rsid w:val="001916FB"/>
    <w:rsid w:val="0019325C"/>
    <w:rsid w:val="00193A33"/>
    <w:rsid w:val="00195035"/>
    <w:rsid w:val="001951DA"/>
    <w:rsid w:val="00196BB9"/>
    <w:rsid w:val="001A0844"/>
    <w:rsid w:val="001A3145"/>
    <w:rsid w:val="001B053D"/>
    <w:rsid w:val="001B3596"/>
    <w:rsid w:val="001B60EA"/>
    <w:rsid w:val="001B66C1"/>
    <w:rsid w:val="001B7CDB"/>
    <w:rsid w:val="001C289A"/>
    <w:rsid w:val="001C3269"/>
    <w:rsid w:val="001C51D7"/>
    <w:rsid w:val="001C59D6"/>
    <w:rsid w:val="001C6250"/>
    <w:rsid w:val="001D03C4"/>
    <w:rsid w:val="001D0D0D"/>
    <w:rsid w:val="001D1930"/>
    <w:rsid w:val="001D19B6"/>
    <w:rsid w:val="001D1DB4"/>
    <w:rsid w:val="001D23F1"/>
    <w:rsid w:val="001D241A"/>
    <w:rsid w:val="001D25F9"/>
    <w:rsid w:val="001D45E4"/>
    <w:rsid w:val="001D61ED"/>
    <w:rsid w:val="001E0910"/>
    <w:rsid w:val="001E2FEA"/>
    <w:rsid w:val="001E4A11"/>
    <w:rsid w:val="001E5B08"/>
    <w:rsid w:val="001E5B2D"/>
    <w:rsid w:val="001E7C38"/>
    <w:rsid w:val="001E7E22"/>
    <w:rsid w:val="001F426F"/>
    <w:rsid w:val="001F4A05"/>
    <w:rsid w:val="001F60D2"/>
    <w:rsid w:val="001F6429"/>
    <w:rsid w:val="001F7908"/>
    <w:rsid w:val="001F791B"/>
    <w:rsid w:val="0020070B"/>
    <w:rsid w:val="00200FF1"/>
    <w:rsid w:val="0020156C"/>
    <w:rsid w:val="00201A5E"/>
    <w:rsid w:val="00205F4A"/>
    <w:rsid w:val="00207562"/>
    <w:rsid w:val="00207D06"/>
    <w:rsid w:val="00210935"/>
    <w:rsid w:val="00211BA9"/>
    <w:rsid w:val="0021462C"/>
    <w:rsid w:val="00215D9B"/>
    <w:rsid w:val="00215EC6"/>
    <w:rsid w:val="00216634"/>
    <w:rsid w:val="002168E5"/>
    <w:rsid w:val="002177E0"/>
    <w:rsid w:val="00217FEC"/>
    <w:rsid w:val="0022142C"/>
    <w:rsid w:val="0022504A"/>
    <w:rsid w:val="00226B64"/>
    <w:rsid w:val="00227B19"/>
    <w:rsid w:val="00230D2C"/>
    <w:rsid w:val="00234E69"/>
    <w:rsid w:val="002376CD"/>
    <w:rsid w:val="00242BFA"/>
    <w:rsid w:val="00242D31"/>
    <w:rsid w:val="002500B6"/>
    <w:rsid w:val="00251AC4"/>
    <w:rsid w:val="00251C36"/>
    <w:rsid w:val="00253AB6"/>
    <w:rsid w:val="0025481E"/>
    <w:rsid w:val="002574F9"/>
    <w:rsid w:val="0026011D"/>
    <w:rsid w:val="0026219F"/>
    <w:rsid w:val="00262B61"/>
    <w:rsid w:val="00262CC6"/>
    <w:rsid w:val="002639D7"/>
    <w:rsid w:val="00263E08"/>
    <w:rsid w:val="00273CAB"/>
    <w:rsid w:val="002762FD"/>
    <w:rsid w:val="00276811"/>
    <w:rsid w:val="00282699"/>
    <w:rsid w:val="002836E8"/>
    <w:rsid w:val="00284D9A"/>
    <w:rsid w:val="0028658B"/>
    <w:rsid w:val="00287430"/>
    <w:rsid w:val="00291EC3"/>
    <w:rsid w:val="002926DF"/>
    <w:rsid w:val="0029322E"/>
    <w:rsid w:val="00296697"/>
    <w:rsid w:val="0029730C"/>
    <w:rsid w:val="00297CC1"/>
    <w:rsid w:val="002A2953"/>
    <w:rsid w:val="002A4F22"/>
    <w:rsid w:val="002A6E10"/>
    <w:rsid w:val="002B0472"/>
    <w:rsid w:val="002B3A1F"/>
    <w:rsid w:val="002B4A95"/>
    <w:rsid w:val="002B5DEA"/>
    <w:rsid w:val="002B6B12"/>
    <w:rsid w:val="002B6C51"/>
    <w:rsid w:val="002C21F0"/>
    <w:rsid w:val="002C2447"/>
    <w:rsid w:val="002C3ECB"/>
    <w:rsid w:val="002C4923"/>
    <w:rsid w:val="002C55A3"/>
    <w:rsid w:val="002C71DE"/>
    <w:rsid w:val="002C7B54"/>
    <w:rsid w:val="002C7C1D"/>
    <w:rsid w:val="002D01DF"/>
    <w:rsid w:val="002D0EF5"/>
    <w:rsid w:val="002D39C2"/>
    <w:rsid w:val="002D43F9"/>
    <w:rsid w:val="002D4FC5"/>
    <w:rsid w:val="002D62F1"/>
    <w:rsid w:val="002D7BE9"/>
    <w:rsid w:val="002E0BF9"/>
    <w:rsid w:val="002E0C65"/>
    <w:rsid w:val="002E2B5C"/>
    <w:rsid w:val="002E3EB3"/>
    <w:rsid w:val="002E442B"/>
    <w:rsid w:val="002E4F35"/>
    <w:rsid w:val="002E5584"/>
    <w:rsid w:val="002E6128"/>
    <w:rsid w:val="002E6140"/>
    <w:rsid w:val="002E68DE"/>
    <w:rsid w:val="002E6985"/>
    <w:rsid w:val="002E71B6"/>
    <w:rsid w:val="002F1115"/>
    <w:rsid w:val="002F2F9F"/>
    <w:rsid w:val="002F35F6"/>
    <w:rsid w:val="002F394C"/>
    <w:rsid w:val="002F4B3B"/>
    <w:rsid w:val="002F5AEA"/>
    <w:rsid w:val="002F6A9A"/>
    <w:rsid w:val="002F6CF0"/>
    <w:rsid w:val="002F77C8"/>
    <w:rsid w:val="002F7CBF"/>
    <w:rsid w:val="00302C68"/>
    <w:rsid w:val="003047E1"/>
    <w:rsid w:val="00304F22"/>
    <w:rsid w:val="0030591C"/>
    <w:rsid w:val="00306C7C"/>
    <w:rsid w:val="00312096"/>
    <w:rsid w:val="00313122"/>
    <w:rsid w:val="00313F5C"/>
    <w:rsid w:val="00314F86"/>
    <w:rsid w:val="003156E8"/>
    <w:rsid w:val="00317F4D"/>
    <w:rsid w:val="00320631"/>
    <w:rsid w:val="00322EDD"/>
    <w:rsid w:val="003309FA"/>
    <w:rsid w:val="00331135"/>
    <w:rsid w:val="00332320"/>
    <w:rsid w:val="00332DAD"/>
    <w:rsid w:val="003335C6"/>
    <w:rsid w:val="003342DC"/>
    <w:rsid w:val="00340F5D"/>
    <w:rsid w:val="00341204"/>
    <w:rsid w:val="00341816"/>
    <w:rsid w:val="00341C3C"/>
    <w:rsid w:val="00342296"/>
    <w:rsid w:val="00342BAB"/>
    <w:rsid w:val="00344472"/>
    <w:rsid w:val="0034562F"/>
    <w:rsid w:val="0034611F"/>
    <w:rsid w:val="003467B4"/>
    <w:rsid w:val="00347D72"/>
    <w:rsid w:val="00350398"/>
    <w:rsid w:val="00351524"/>
    <w:rsid w:val="00353722"/>
    <w:rsid w:val="00353A83"/>
    <w:rsid w:val="00353F45"/>
    <w:rsid w:val="00353FC4"/>
    <w:rsid w:val="003570E5"/>
    <w:rsid w:val="00357611"/>
    <w:rsid w:val="00361258"/>
    <w:rsid w:val="0036228D"/>
    <w:rsid w:val="0036432A"/>
    <w:rsid w:val="0036497B"/>
    <w:rsid w:val="00364AF9"/>
    <w:rsid w:val="00364FCB"/>
    <w:rsid w:val="00367237"/>
    <w:rsid w:val="0037077F"/>
    <w:rsid w:val="00370875"/>
    <w:rsid w:val="00371A4F"/>
    <w:rsid w:val="00372411"/>
    <w:rsid w:val="0037253F"/>
    <w:rsid w:val="00372957"/>
    <w:rsid w:val="00373882"/>
    <w:rsid w:val="00373919"/>
    <w:rsid w:val="00376D3E"/>
    <w:rsid w:val="00382898"/>
    <w:rsid w:val="003843DB"/>
    <w:rsid w:val="00385238"/>
    <w:rsid w:val="00390FB1"/>
    <w:rsid w:val="003911EF"/>
    <w:rsid w:val="00391522"/>
    <w:rsid w:val="00392C18"/>
    <w:rsid w:val="00393761"/>
    <w:rsid w:val="003937A5"/>
    <w:rsid w:val="00393EC1"/>
    <w:rsid w:val="0039430A"/>
    <w:rsid w:val="00394E26"/>
    <w:rsid w:val="00396691"/>
    <w:rsid w:val="00397D18"/>
    <w:rsid w:val="003A0353"/>
    <w:rsid w:val="003A124B"/>
    <w:rsid w:val="003A1B36"/>
    <w:rsid w:val="003A5F99"/>
    <w:rsid w:val="003B0334"/>
    <w:rsid w:val="003B117A"/>
    <w:rsid w:val="003B1454"/>
    <w:rsid w:val="003B18B6"/>
    <w:rsid w:val="003B1CBE"/>
    <w:rsid w:val="003B3152"/>
    <w:rsid w:val="003B3EEC"/>
    <w:rsid w:val="003B46EF"/>
    <w:rsid w:val="003B472B"/>
    <w:rsid w:val="003B765B"/>
    <w:rsid w:val="003C00FA"/>
    <w:rsid w:val="003C12AC"/>
    <w:rsid w:val="003C161B"/>
    <w:rsid w:val="003C1AD7"/>
    <w:rsid w:val="003C21F4"/>
    <w:rsid w:val="003C59E0"/>
    <w:rsid w:val="003C6C8D"/>
    <w:rsid w:val="003C7063"/>
    <w:rsid w:val="003D1607"/>
    <w:rsid w:val="003D1D83"/>
    <w:rsid w:val="003D2558"/>
    <w:rsid w:val="003D2656"/>
    <w:rsid w:val="003D3A1C"/>
    <w:rsid w:val="003D3F00"/>
    <w:rsid w:val="003D4F95"/>
    <w:rsid w:val="003D5F42"/>
    <w:rsid w:val="003D60A9"/>
    <w:rsid w:val="003D635F"/>
    <w:rsid w:val="003D7372"/>
    <w:rsid w:val="003E07C4"/>
    <w:rsid w:val="003E2A25"/>
    <w:rsid w:val="003E4367"/>
    <w:rsid w:val="003E5603"/>
    <w:rsid w:val="003E56AE"/>
    <w:rsid w:val="003E7806"/>
    <w:rsid w:val="003F0BD9"/>
    <w:rsid w:val="003F4C97"/>
    <w:rsid w:val="003F666D"/>
    <w:rsid w:val="003F73CE"/>
    <w:rsid w:val="003F77A5"/>
    <w:rsid w:val="003F7E70"/>
    <w:rsid w:val="003F7FE6"/>
    <w:rsid w:val="00400193"/>
    <w:rsid w:val="00403660"/>
    <w:rsid w:val="00404E56"/>
    <w:rsid w:val="0041066F"/>
    <w:rsid w:val="004116F7"/>
    <w:rsid w:val="00416EAF"/>
    <w:rsid w:val="0042006E"/>
    <w:rsid w:val="004212E7"/>
    <w:rsid w:val="00423C88"/>
    <w:rsid w:val="00424340"/>
    <w:rsid w:val="0042446D"/>
    <w:rsid w:val="00425FF1"/>
    <w:rsid w:val="00427607"/>
    <w:rsid w:val="00427BF8"/>
    <w:rsid w:val="00431C02"/>
    <w:rsid w:val="00437395"/>
    <w:rsid w:val="00440086"/>
    <w:rsid w:val="0044148E"/>
    <w:rsid w:val="00445047"/>
    <w:rsid w:val="00446749"/>
    <w:rsid w:val="00446A86"/>
    <w:rsid w:val="00446FC7"/>
    <w:rsid w:val="0045370F"/>
    <w:rsid w:val="00453EB7"/>
    <w:rsid w:val="0046102A"/>
    <w:rsid w:val="00463CF7"/>
    <w:rsid w:val="00463E39"/>
    <w:rsid w:val="004657FC"/>
    <w:rsid w:val="004664B9"/>
    <w:rsid w:val="00471C40"/>
    <w:rsid w:val="00472392"/>
    <w:rsid w:val="004733F6"/>
    <w:rsid w:val="00474E69"/>
    <w:rsid w:val="004753AF"/>
    <w:rsid w:val="004755E4"/>
    <w:rsid w:val="004832C3"/>
    <w:rsid w:val="00483E9F"/>
    <w:rsid w:val="00484072"/>
    <w:rsid w:val="004849CA"/>
    <w:rsid w:val="0048519B"/>
    <w:rsid w:val="00485A2C"/>
    <w:rsid w:val="00486F17"/>
    <w:rsid w:val="00490CF4"/>
    <w:rsid w:val="00491556"/>
    <w:rsid w:val="0049237D"/>
    <w:rsid w:val="00492DA8"/>
    <w:rsid w:val="004933B5"/>
    <w:rsid w:val="0049621B"/>
    <w:rsid w:val="004A1D19"/>
    <w:rsid w:val="004A2AF6"/>
    <w:rsid w:val="004A3E67"/>
    <w:rsid w:val="004A5CC6"/>
    <w:rsid w:val="004A7A87"/>
    <w:rsid w:val="004B0177"/>
    <w:rsid w:val="004B4292"/>
    <w:rsid w:val="004B4EB1"/>
    <w:rsid w:val="004B567E"/>
    <w:rsid w:val="004B61AF"/>
    <w:rsid w:val="004B72C7"/>
    <w:rsid w:val="004C062A"/>
    <w:rsid w:val="004C186B"/>
    <w:rsid w:val="004C1895"/>
    <w:rsid w:val="004C1DE7"/>
    <w:rsid w:val="004C4668"/>
    <w:rsid w:val="004C5C2E"/>
    <w:rsid w:val="004C6D40"/>
    <w:rsid w:val="004C7950"/>
    <w:rsid w:val="004D0E78"/>
    <w:rsid w:val="004D24B4"/>
    <w:rsid w:val="004D4B9F"/>
    <w:rsid w:val="004D59A6"/>
    <w:rsid w:val="004D7D01"/>
    <w:rsid w:val="004E0B36"/>
    <w:rsid w:val="004E2599"/>
    <w:rsid w:val="004E273C"/>
    <w:rsid w:val="004E6AA8"/>
    <w:rsid w:val="004E7729"/>
    <w:rsid w:val="004F0C3C"/>
    <w:rsid w:val="004F148A"/>
    <w:rsid w:val="004F2280"/>
    <w:rsid w:val="004F23BB"/>
    <w:rsid w:val="004F565A"/>
    <w:rsid w:val="004F63FC"/>
    <w:rsid w:val="0050152A"/>
    <w:rsid w:val="0050314C"/>
    <w:rsid w:val="005054D4"/>
    <w:rsid w:val="00505A92"/>
    <w:rsid w:val="00506079"/>
    <w:rsid w:val="005065DB"/>
    <w:rsid w:val="00507C4D"/>
    <w:rsid w:val="00507CC5"/>
    <w:rsid w:val="005101D8"/>
    <w:rsid w:val="0051614E"/>
    <w:rsid w:val="005173FB"/>
    <w:rsid w:val="005203F1"/>
    <w:rsid w:val="00520F70"/>
    <w:rsid w:val="00521BC3"/>
    <w:rsid w:val="00522930"/>
    <w:rsid w:val="00523CF3"/>
    <w:rsid w:val="0052490A"/>
    <w:rsid w:val="005261DF"/>
    <w:rsid w:val="00530D75"/>
    <w:rsid w:val="00531873"/>
    <w:rsid w:val="00533632"/>
    <w:rsid w:val="00534013"/>
    <w:rsid w:val="005361F6"/>
    <w:rsid w:val="00540C5C"/>
    <w:rsid w:val="00541E6E"/>
    <w:rsid w:val="0054251F"/>
    <w:rsid w:val="005435C6"/>
    <w:rsid w:val="005435D1"/>
    <w:rsid w:val="005500AC"/>
    <w:rsid w:val="005520D8"/>
    <w:rsid w:val="00553103"/>
    <w:rsid w:val="00553507"/>
    <w:rsid w:val="00553E92"/>
    <w:rsid w:val="00555CFB"/>
    <w:rsid w:val="00556ADB"/>
    <w:rsid w:val="00556CF1"/>
    <w:rsid w:val="00563495"/>
    <w:rsid w:val="005644CF"/>
    <w:rsid w:val="00564559"/>
    <w:rsid w:val="00564AC0"/>
    <w:rsid w:val="00565B16"/>
    <w:rsid w:val="00567CFF"/>
    <w:rsid w:val="005719E5"/>
    <w:rsid w:val="00574B36"/>
    <w:rsid w:val="00575D6A"/>
    <w:rsid w:val="005762A7"/>
    <w:rsid w:val="00581676"/>
    <w:rsid w:val="005817DA"/>
    <w:rsid w:val="005826A7"/>
    <w:rsid w:val="00584439"/>
    <w:rsid w:val="0058520C"/>
    <w:rsid w:val="00587CEE"/>
    <w:rsid w:val="00590467"/>
    <w:rsid w:val="005916D7"/>
    <w:rsid w:val="005917B4"/>
    <w:rsid w:val="0059427F"/>
    <w:rsid w:val="00596C62"/>
    <w:rsid w:val="0059764B"/>
    <w:rsid w:val="00597BC8"/>
    <w:rsid w:val="005A0990"/>
    <w:rsid w:val="005A2841"/>
    <w:rsid w:val="005A2FED"/>
    <w:rsid w:val="005A32D8"/>
    <w:rsid w:val="005A4A88"/>
    <w:rsid w:val="005A4C56"/>
    <w:rsid w:val="005A50FE"/>
    <w:rsid w:val="005A64C2"/>
    <w:rsid w:val="005A698C"/>
    <w:rsid w:val="005B008C"/>
    <w:rsid w:val="005B15D5"/>
    <w:rsid w:val="005B166B"/>
    <w:rsid w:val="005B1B2C"/>
    <w:rsid w:val="005B1D75"/>
    <w:rsid w:val="005B1E3D"/>
    <w:rsid w:val="005B23B7"/>
    <w:rsid w:val="005B247E"/>
    <w:rsid w:val="005B29C5"/>
    <w:rsid w:val="005B2F57"/>
    <w:rsid w:val="005B404C"/>
    <w:rsid w:val="005B58E2"/>
    <w:rsid w:val="005B5C8C"/>
    <w:rsid w:val="005B61AB"/>
    <w:rsid w:val="005B64D4"/>
    <w:rsid w:val="005B680F"/>
    <w:rsid w:val="005B7422"/>
    <w:rsid w:val="005C0C32"/>
    <w:rsid w:val="005C0CAC"/>
    <w:rsid w:val="005C1BB1"/>
    <w:rsid w:val="005C376E"/>
    <w:rsid w:val="005C3F06"/>
    <w:rsid w:val="005C49A3"/>
    <w:rsid w:val="005C534A"/>
    <w:rsid w:val="005C7FF4"/>
    <w:rsid w:val="005D062E"/>
    <w:rsid w:val="005D1AD1"/>
    <w:rsid w:val="005D2F6B"/>
    <w:rsid w:val="005D334E"/>
    <w:rsid w:val="005D39F3"/>
    <w:rsid w:val="005D643B"/>
    <w:rsid w:val="005D6D61"/>
    <w:rsid w:val="005E0799"/>
    <w:rsid w:val="005E10F9"/>
    <w:rsid w:val="005E1200"/>
    <w:rsid w:val="005E2591"/>
    <w:rsid w:val="005E54C8"/>
    <w:rsid w:val="005F0BA1"/>
    <w:rsid w:val="005F45EE"/>
    <w:rsid w:val="005F5352"/>
    <w:rsid w:val="005F5A80"/>
    <w:rsid w:val="005F5E21"/>
    <w:rsid w:val="005F7611"/>
    <w:rsid w:val="005F7629"/>
    <w:rsid w:val="005F79CC"/>
    <w:rsid w:val="005F7C10"/>
    <w:rsid w:val="006044FF"/>
    <w:rsid w:val="00604607"/>
    <w:rsid w:val="0060559E"/>
    <w:rsid w:val="00606584"/>
    <w:rsid w:val="00606FAE"/>
    <w:rsid w:val="006074AF"/>
    <w:rsid w:val="00607CC5"/>
    <w:rsid w:val="0061105B"/>
    <w:rsid w:val="0061179B"/>
    <w:rsid w:val="006125F9"/>
    <w:rsid w:val="00612D59"/>
    <w:rsid w:val="0061388E"/>
    <w:rsid w:val="00614C0F"/>
    <w:rsid w:val="0061530F"/>
    <w:rsid w:val="0062327E"/>
    <w:rsid w:val="00625D05"/>
    <w:rsid w:val="00626DBC"/>
    <w:rsid w:val="00627692"/>
    <w:rsid w:val="006306AE"/>
    <w:rsid w:val="00631F16"/>
    <w:rsid w:val="00633014"/>
    <w:rsid w:val="0063437B"/>
    <w:rsid w:val="006359B3"/>
    <w:rsid w:val="00635A34"/>
    <w:rsid w:val="0063660D"/>
    <w:rsid w:val="00637937"/>
    <w:rsid w:val="0064014D"/>
    <w:rsid w:val="0064017E"/>
    <w:rsid w:val="006477A4"/>
    <w:rsid w:val="00651042"/>
    <w:rsid w:val="00652588"/>
    <w:rsid w:val="006542D1"/>
    <w:rsid w:val="00654489"/>
    <w:rsid w:val="00654BB6"/>
    <w:rsid w:val="00654C2A"/>
    <w:rsid w:val="0065799F"/>
    <w:rsid w:val="00662009"/>
    <w:rsid w:val="006653DD"/>
    <w:rsid w:val="00666055"/>
    <w:rsid w:val="006673CA"/>
    <w:rsid w:val="0067391A"/>
    <w:rsid w:val="00673C26"/>
    <w:rsid w:val="00674DE5"/>
    <w:rsid w:val="00677ACA"/>
    <w:rsid w:val="00680C00"/>
    <w:rsid w:val="006812AF"/>
    <w:rsid w:val="0068327D"/>
    <w:rsid w:val="00683644"/>
    <w:rsid w:val="00685222"/>
    <w:rsid w:val="00687E5D"/>
    <w:rsid w:val="00691534"/>
    <w:rsid w:val="00691BC7"/>
    <w:rsid w:val="00693880"/>
    <w:rsid w:val="00694642"/>
    <w:rsid w:val="00694AF0"/>
    <w:rsid w:val="006A0031"/>
    <w:rsid w:val="006A23EA"/>
    <w:rsid w:val="006A4686"/>
    <w:rsid w:val="006A6C40"/>
    <w:rsid w:val="006A73B8"/>
    <w:rsid w:val="006B0552"/>
    <w:rsid w:val="006B0E9E"/>
    <w:rsid w:val="006B10DF"/>
    <w:rsid w:val="006B2AED"/>
    <w:rsid w:val="006B3184"/>
    <w:rsid w:val="006B3EC7"/>
    <w:rsid w:val="006B470B"/>
    <w:rsid w:val="006B486D"/>
    <w:rsid w:val="006B5AE4"/>
    <w:rsid w:val="006C186A"/>
    <w:rsid w:val="006C1E75"/>
    <w:rsid w:val="006C506C"/>
    <w:rsid w:val="006C6B00"/>
    <w:rsid w:val="006C7C08"/>
    <w:rsid w:val="006D1507"/>
    <w:rsid w:val="006D1608"/>
    <w:rsid w:val="006D3DD1"/>
    <w:rsid w:val="006D4054"/>
    <w:rsid w:val="006D4C1D"/>
    <w:rsid w:val="006D5DAB"/>
    <w:rsid w:val="006D6E83"/>
    <w:rsid w:val="006D6F5D"/>
    <w:rsid w:val="006D7093"/>
    <w:rsid w:val="006D7409"/>
    <w:rsid w:val="006D7AF6"/>
    <w:rsid w:val="006E0065"/>
    <w:rsid w:val="006E02EC"/>
    <w:rsid w:val="006E2603"/>
    <w:rsid w:val="006E27A9"/>
    <w:rsid w:val="006E3515"/>
    <w:rsid w:val="006E3C4F"/>
    <w:rsid w:val="006E6F41"/>
    <w:rsid w:val="006E7043"/>
    <w:rsid w:val="006E73E6"/>
    <w:rsid w:val="006E7756"/>
    <w:rsid w:val="006F0CE5"/>
    <w:rsid w:val="006F3F02"/>
    <w:rsid w:val="006F67D7"/>
    <w:rsid w:val="006F6FC6"/>
    <w:rsid w:val="006F7121"/>
    <w:rsid w:val="006F7555"/>
    <w:rsid w:val="006F75D8"/>
    <w:rsid w:val="00700A6F"/>
    <w:rsid w:val="00700F7D"/>
    <w:rsid w:val="0070536B"/>
    <w:rsid w:val="00707297"/>
    <w:rsid w:val="007075BC"/>
    <w:rsid w:val="00710E54"/>
    <w:rsid w:val="00715066"/>
    <w:rsid w:val="00715F3D"/>
    <w:rsid w:val="007174EC"/>
    <w:rsid w:val="0072117A"/>
    <w:rsid w:val="007211B1"/>
    <w:rsid w:val="00723EDC"/>
    <w:rsid w:val="0072430F"/>
    <w:rsid w:val="00724F9C"/>
    <w:rsid w:val="007266FE"/>
    <w:rsid w:val="007277DA"/>
    <w:rsid w:val="00730516"/>
    <w:rsid w:val="00731D27"/>
    <w:rsid w:val="007357EB"/>
    <w:rsid w:val="00740747"/>
    <w:rsid w:val="007441AA"/>
    <w:rsid w:val="00746187"/>
    <w:rsid w:val="007469F5"/>
    <w:rsid w:val="00746FE5"/>
    <w:rsid w:val="00751DF6"/>
    <w:rsid w:val="0075630C"/>
    <w:rsid w:val="00761058"/>
    <w:rsid w:val="0076254F"/>
    <w:rsid w:val="0076426C"/>
    <w:rsid w:val="007659D4"/>
    <w:rsid w:val="00766728"/>
    <w:rsid w:val="007668ED"/>
    <w:rsid w:val="00767478"/>
    <w:rsid w:val="00767617"/>
    <w:rsid w:val="0077051B"/>
    <w:rsid w:val="007755E4"/>
    <w:rsid w:val="00775D4E"/>
    <w:rsid w:val="007801F5"/>
    <w:rsid w:val="00781A9F"/>
    <w:rsid w:val="00783189"/>
    <w:rsid w:val="00783A43"/>
    <w:rsid w:val="00783CA4"/>
    <w:rsid w:val="007842FB"/>
    <w:rsid w:val="00786124"/>
    <w:rsid w:val="00787300"/>
    <w:rsid w:val="007873EB"/>
    <w:rsid w:val="00787560"/>
    <w:rsid w:val="007903A2"/>
    <w:rsid w:val="007932A0"/>
    <w:rsid w:val="0079333F"/>
    <w:rsid w:val="0079514B"/>
    <w:rsid w:val="00795252"/>
    <w:rsid w:val="0079676B"/>
    <w:rsid w:val="007A2DC1"/>
    <w:rsid w:val="007A46A8"/>
    <w:rsid w:val="007A7478"/>
    <w:rsid w:val="007B22E6"/>
    <w:rsid w:val="007B4E21"/>
    <w:rsid w:val="007B516E"/>
    <w:rsid w:val="007B5F4A"/>
    <w:rsid w:val="007C0E8D"/>
    <w:rsid w:val="007C1554"/>
    <w:rsid w:val="007C5AAE"/>
    <w:rsid w:val="007C78B0"/>
    <w:rsid w:val="007D0869"/>
    <w:rsid w:val="007D14C4"/>
    <w:rsid w:val="007D1D3A"/>
    <w:rsid w:val="007D221F"/>
    <w:rsid w:val="007D3319"/>
    <w:rsid w:val="007D335D"/>
    <w:rsid w:val="007D44FA"/>
    <w:rsid w:val="007D4FF5"/>
    <w:rsid w:val="007D605C"/>
    <w:rsid w:val="007E00C4"/>
    <w:rsid w:val="007E3314"/>
    <w:rsid w:val="007E3514"/>
    <w:rsid w:val="007E3DA5"/>
    <w:rsid w:val="007E4B03"/>
    <w:rsid w:val="007E4CD4"/>
    <w:rsid w:val="007E6AC0"/>
    <w:rsid w:val="007E7542"/>
    <w:rsid w:val="007E7A71"/>
    <w:rsid w:val="007F103A"/>
    <w:rsid w:val="007F1380"/>
    <w:rsid w:val="007F324B"/>
    <w:rsid w:val="007F707F"/>
    <w:rsid w:val="007F75A8"/>
    <w:rsid w:val="0080553C"/>
    <w:rsid w:val="00805B46"/>
    <w:rsid w:val="00805DB4"/>
    <w:rsid w:val="008062CF"/>
    <w:rsid w:val="00810526"/>
    <w:rsid w:val="00812B05"/>
    <w:rsid w:val="008135CE"/>
    <w:rsid w:val="0081425F"/>
    <w:rsid w:val="00821154"/>
    <w:rsid w:val="0082147F"/>
    <w:rsid w:val="00823593"/>
    <w:rsid w:val="00825DC2"/>
    <w:rsid w:val="00826170"/>
    <w:rsid w:val="00832CDD"/>
    <w:rsid w:val="00833CE9"/>
    <w:rsid w:val="00834AD3"/>
    <w:rsid w:val="00835C16"/>
    <w:rsid w:val="008371D4"/>
    <w:rsid w:val="00840594"/>
    <w:rsid w:val="00841AAA"/>
    <w:rsid w:val="00842F6A"/>
    <w:rsid w:val="00843795"/>
    <w:rsid w:val="00843D18"/>
    <w:rsid w:val="00847F0F"/>
    <w:rsid w:val="00850BA5"/>
    <w:rsid w:val="00852448"/>
    <w:rsid w:val="008532A9"/>
    <w:rsid w:val="008534E6"/>
    <w:rsid w:val="00855211"/>
    <w:rsid w:val="0086210D"/>
    <w:rsid w:val="00863589"/>
    <w:rsid w:val="00863DD1"/>
    <w:rsid w:val="008704A7"/>
    <w:rsid w:val="00870E56"/>
    <w:rsid w:val="00872E67"/>
    <w:rsid w:val="00873D57"/>
    <w:rsid w:val="00875ED6"/>
    <w:rsid w:val="00877A38"/>
    <w:rsid w:val="00877F6C"/>
    <w:rsid w:val="00880F5A"/>
    <w:rsid w:val="0088258A"/>
    <w:rsid w:val="00882898"/>
    <w:rsid w:val="00882EB3"/>
    <w:rsid w:val="00886332"/>
    <w:rsid w:val="008925F0"/>
    <w:rsid w:val="00892B17"/>
    <w:rsid w:val="008938CA"/>
    <w:rsid w:val="0089448A"/>
    <w:rsid w:val="00894B1B"/>
    <w:rsid w:val="00894C0B"/>
    <w:rsid w:val="00896BD0"/>
    <w:rsid w:val="00897877"/>
    <w:rsid w:val="008A1306"/>
    <w:rsid w:val="008A26D9"/>
    <w:rsid w:val="008A3B15"/>
    <w:rsid w:val="008A65AA"/>
    <w:rsid w:val="008A7774"/>
    <w:rsid w:val="008A7B5B"/>
    <w:rsid w:val="008B12D2"/>
    <w:rsid w:val="008B2E1F"/>
    <w:rsid w:val="008B4285"/>
    <w:rsid w:val="008B4D05"/>
    <w:rsid w:val="008B67FA"/>
    <w:rsid w:val="008C0C29"/>
    <w:rsid w:val="008C294C"/>
    <w:rsid w:val="008C3FA9"/>
    <w:rsid w:val="008C4F1E"/>
    <w:rsid w:val="008C6AD4"/>
    <w:rsid w:val="008C7667"/>
    <w:rsid w:val="008D02DA"/>
    <w:rsid w:val="008D030A"/>
    <w:rsid w:val="008D0399"/>
    <w:rsid w:val="008D1B81"/>
    <w:rsid w:val="008D6589"/>
    <w:rsid w:val="008D76BC"/>
    <w:rsid w:val="008E28D3"/>
    <w:rsid w:val="008E3E54"/>
    <w:rsid w:val="008E4B70"/>
    <w:rsid w:val="008E6544"/>
    <w:rsid w:val="008E6E48"/>
    <w:rsid w:val="008E7833"/>
    <w:rsid w:val="008E7DBA"/>
    <w:rsid w:val="008F04C7"/>
    <w:rsid w:val="008F0741"/>
    <w:rsid w:val="008F0829"/>
    <w:rsid w:val="008F230C"/>
    <w:rsid w:val="008F314F"/>
    <w:rsid w:val="008F3638"/>
    <w:rsid w:val="008F4441"/>
    <w:rsid w:val="008F6614"/>
    <w:rsid w:val="008F6B20"/>
    <w:rsid w:val="008F6D94"/>
    <w:rsid w:val="008F6F31"/>
    <w:rsid w:val="008F74DF"/>
    <w:rsid w:val="00900948"/>
    <w:rsid w:val="00900ED9"/>
    <w:rsid w:val="009017CF"/>
    <w:rsid w:val="00902274"/>
    <w:rsid w:val="0090566C"/>
    <w:rsid w:val="00911501"/>
    <w:rsid w:val="009127BA"/>
    <w:rsid w:val="0091476F"/>
    <w:rsid w:val="00920AAE"/>
    <w:rsid w:val="009227A6"/>
    <w:rsid w:val="00927CD2"/>
    <w:rsid w:val="00933B16"/>
    <w:rsid w:val="00933EC1"/>
    <w:rsid w:val="00934388"/>
    <w:rsid w:val="00936114"/>
    <w:rsid w:val="00940102"/>
    <w:rsid w:val="009412AF"/>
    <w:rsid w:val="00942111"/>
    <w:rsid w:val="009446AD"/>
    <w:rsid w:val="00944B14"/>
    <w:rsid w:val="0094557E"/>
    <w:rsid w:val="00945C26"/>
    <w:rsid w:val="0094630D"/>
    <w:rsid w:val="00950CD1"/>
    <w:rsid w:val="009530DB"/>
    <w:rsid w:val="00953676"/>
    <w:rsid w:val="00956F30"/>
    <w:rsid w:val="00961574"/>
    <w:rsid w:val="009664F7"/>
    <w:rsid w:val="00966A81"/>
    <w:rsid w:val="00966C9A"/>
    <w:rsid w:val="0096743B"/>
    <w:rsid w:val="00967527"/>
    <w:rsid w:val="009705EE"/>
    <w:rsid w:val="009717B1"/>
    <w:rsid w:val="00975BBC"/>
    <w:rsid w:val="00977927"/>
    <w:rsid w:val="0098135C"/>
    <w:rsid w:val="0098156A"/>
    <w:rsid w:val="00981D65"/>
    <w:rsid w:val="009824C8"/>
    <w:rsid w:val="0098305C"/>
    <w:rsid w:val="009851F1"/>
    <w:rsid w:val="00985417"/>
    <w:rsid w:val="00986578"/>
    <w:rsid w:val="00991BAC"/>
    <w:rsid w:val="00992711"/>
    <w:rsid w:val="009938A4"/>
    <w:rsid w:val="0099436D"/>
    <w:rsid w:val="00995D80"/>
    <w:rsid w:val="00997001"/>
    <w:rsid w:val="009A354D"/>
    <w:rsid w:val="009A5E1F"/>
    <w:rsid w:val="009A6946"/>
    <w:rsid w:val="009A6D9C"/>
    <w:rsid w:val="009A6EA0"/>
    <w:rsid w:val="009B2A4A"/>
    <w:rsid w:val="009B406F"/>
    <w:rsid w:val="009B5833"/>
    <w:rsid w:val="009C1335"/>
    <w:rsid w:val="009C1AB2"/>
    <w:rsid w:val="009C2D75"/>
    <w:rsid w:val="009C5C7D"/>
    <w:rsid w:val="009C6259"/>
    <w:rsid w:val="009C7251"/>
    <w:rsid w:val="009D0892"/>
    <w:rsid w:val="009D1AD5"/>
    <w:rsid w:val="009D1F53"/>
    <w:rsid w:val="009D3FD2"/>
    <w:rsid w:val="009D64DF"/>
    <w:rsid w:val="009E2C39"/>
    <w:rsid w:val="009E2D41"/>
    <w:rsid w:val="009E2E91"/>
    <w:rsid w:val="009E6C5F"/>
    <w:rsid w:val="009E72C8"/>
    <w:rsid w:val="009E7AF1"/>
    <w:rsid w:val="009F09ED"/>
    <w:rsid w:val="009F33A4"/>
    <w:rsid w:val="009F4293"/>
    <w:rsid w:val="009F739B"/>
    <w:rsid w:val="009F7C49"/>
    <w:rsid w:val="00A01B40"/>
    <w:rsid w:val="00A02BBC"/>
    <w:rsid w:val="00A0313F"/>
    <w:rsid w:val="00A06A43"/>
    <w:rsid w:val="00A06C10"/>
    <w:rsid w:val="00A10D7C"/>
    <w:rsid w:val="00A11992"/>
    <w:rsid w:val="00A12343"/>
    <w:rsid w:val="00A1249A"/>
    <w:rsid w:val="00A12D88"/>
    <w:rsid w:val="00A138F9"/>
    <w:rsid w:val="00A139F5"/>
    <w:rsid w:val="00A179BD"/>
    <w:rsid w:val="00A315A3"/>
    <w:rsid w:val="00A32E16"/>
    <w:rsid w:val="00A35444"/>
    <w:rsid w:val="00A3563B"/>
    <w:rsid w:val="00A3623D"/>
    <w:rsid w:val="00A365F4"/>
    <w:rsid w:val="00A370D8"/>
    <w:rsid w:val="00A42414"/>
    <w:rsid w:val="00A431DD"/>
    <w:rsid w:val="00A460CD"/>
    <w:rsid w:val="00A47C4E"/>
    <w:rsid w:val="00A47D80"/>
    <w:rsid w:val="00A5231C"/>
    <w:rsid w:val="00A53132"/>
    <w:rsid w:val="00A542D8"/>
    <w:rsid w:val="00A546C8"/>
    <w:rsid w:val="00A54F1B"/>
    <w:rsid w:val="00A55B87"/>
    <w:rsid w:val="00A563F2"/>
    <w:rsid w:val="00A566E8"/>
    <w:rsid w:val="00A56F78"/>
    <w:rsid w:val="00A61BBA"/>
    <w:rsid w:val="00A62E16"/>
    <w:rsid w:val="00A66347"/>
    <w:rsid w:val="00A774F7"/>
    <w:rsid w:val="00A77D42"/>
    <w:rsid w:val="00A77E2F"/>
    <w:rsid w:val="00A810F9"/>
    <w:rsid w:val="00A82D31"/>
    <w:rsid w:val="00A85E7E"/>
    <w:rsid w:val="00A86ECC"/>
    <w:rsid w:val="00A86FCC"/>
    <w:rsid w:val="00A90804"/>
    <w:rsid w:val="00A90A6D"/>
    <w:rsid w:val="00A92558"/>
    <w:rsid w:val="00A92B87"/>
    <w:rsid w:val="00A95D00"/>
    <w:rsid w:val="00A971E5"/>
    <w:rsid w:val="00A97A1E"/>
    <w:rsid w:val="00AA1072"/>
    <w:rsid w:val="00AA146E"/>
    <w:rsid w:val="00AA209D"/>
    <w:rsid w:val="00AA710D"/>
    <w:rsid w:val="00AB0E1E"/>
    <w:rsid w:val="00AB1F20"/>
    <w:rsid w:val="00AB2846"/>
    <w:rsid w:val="00AB64F3"/>
    <w:rsid w:val="00AB6D25"/>
    <w:rsid w:val="00AC06BE"/>
    <w:rsid w:val="00AC4B97"/>
    <w:rsid w:val="00AC5186"/>
    <w:rsid w:val="00AC5273"/>
    <w:rsid w:val="00AC5D4D"/>
    <w:rsid w:val="00AC670D"/>
    <w:rsid w:val="00AC6ED0"/>
    <w:rsid w:val="00AC7EA7"/>
    <w:rsid w:val="00AD0E56"/>
    <w:rsid w:val="00AD2CC1"/>
    <w:rsid w:val="00AD4B3D"/>
    <w:rsid w:val="00AD7DFD"/>
    <w:rsid w:val="00AE229B"/>
    <w:rsid w:val="00AE2D4B"/>
    <w:rsid w:val="00AE3C6C"/>
    <w:rsid w:val="00AE4F99"/>
    <w:rsid w:val="00AE52D1"/>
    <w:rsid w:val="00AF3E9C"/>
    <w:rsid w:val="00AF4B61"/>
    <w:rsid w:val="00B00CF4"/>
    <w:rsid w:val="00B00FEC"/>
    <w:rsid w:val="00B02DF9"/>
    <w:rsid w:val="00B032FF"/>
    <w:rsid w:val="00B0408A"/>
    <w:rsid w:val="00B057A6"/>
    <w:rsid w:val="00B0628E"/>
    <w:rsid w:val="00B1077E"/>
    <w:rsid w:val="00B11B69"/>
    <w:rsid w:val="00B13BC2"/>
    <w:rsid w:val="00B14952"/>
    <w:rsid w:val="00B16183"/>
    <w:rsid w:val="00B16871"/>
    <w:rsid w:val="00B22019"/>
    <w:rsid w:val="00B23E99"/>
    <w:rsid w:val="00B25B45"/>
    <w:rsid w:val="00B31E5A"/>
    <w:rsid w:val="00B361A9"/>
    <w:rsid w:val="00B4502B"/>
    <w:rsid w:val="00B47359"/>
    <w:rsid w:val="00B500A7"/>
    <w:rsid w:val="00B50BDB"/>
    <w:rsid w:val="00B51B75"/>
    <w:rsid w:val="00B52C13"/>
    <w:rsid w:val="00B5347C"/>
    <w:rsid w:val="00B54F86"/>
    <w:rsid w:val="00B57099"/>
    <w:rsid w:val="00B6436E"/>
    <w:rsid w:val="00B653AB"/>
    <w:rsid w:val="00B65E99"/>
    <w:rsid w:val="00B65F9E"/>
    <w:rsid w:val="00B66B19"/>
    <w:rsid w:val="00B70B4B"/>
    <w:rsid w:val="00B71B0C"/>
    <w:rsid w:val="00B7217C"/>
    <w:rsid w:val="00B734C5"/>
    <w:rsid w:val="00B7386E"/>
    <w:rsid w:val="00B73B99"/>
    <w:rsid w:val="00B7786B"/>
    <w:rsid w:val="00B81889"/>
    <w:rsid w:val="00B82311"/>
    <w:rsid w:val="00B835CD"/>
    <w:rsid w:val="00B84C43"/>
    <w:rsid w:val="00B914E9"/>
    <w:rsid w:val="00B92773"/>
    <w:rsid w:val="00B936E0"/>
    <w:rsid w:val="00B956EE"/>
    <w:rsid w:val="00BA1601"/>
    <w:rsid w:val="00BA210F"/>
    <w:rsid w:val="00BA2BA1"/>
    <w:rsid w:val="00BA3447"/>
    <w:rsid w:val="00BA3562"/>
    <w:rsid w:val="00BA442B"/>
    <w:rsid w:val="00BA6EBD"/>
    <w:rsid w:val="00BA7954"/>
    <w:rsid w:val="00BB0BBA"/>
    <w:rsid w:val="00BB3308"/>
    <w:rsid w:val="00BB422A"/>
    <w:rsid w:val="00BB4276"/>
    <w:rsid w:val="00BB4F09"/>
    <w:rsid w:val="00BB54B5"/>
    <w:rsid w:val="00BC2A5B"/>
    <w:rsid w:val="00BC46D0"/>
    <w:rsid w:val="00BC75AE"/>
    <w:rsid w:val="00BC76A0"/>
    <w:rsid w:val="00BD0971"/>
    <w:rsid w:val="00BD4472"/>
    <w:rsid w:val="00BD4E33"/>
    <w:rsid w:val="00BD7380"/>
    <w:rsid w:val="00BD7440"/>
    <w:rsid w:val="00BE2AD9"/>
    <w:rsid w:val="00BE2D24"/>
    <w:rsid w:val="00BE3CFD"/>
    <w:rsid w:val="00BE3D31"/>
    <w:rsid w:val="00BE4F43"/>
    <w:rsid w:val="00BE7111"/>
    <w:rsid w:val="00BE7A24"/>
    <w:rsid w:val="00BF16F1"/>
    <w:rsid w:val="00BF2B4E"/>
    <w:rsid w:val="00BF505E"/>
    <w:rsid w:val="00C00770"/>
    <w:rsid w:val="00C030DE"/>
    <w:rsid w:val="00C045E6"/>
    <w:rsid w:val="00C051A8"/>
    <w:rsid w:val="00C10EE3"/>
    <w:rsid w:val="00C136ED"/>
    <w:rsid w:val="00C1385B"/>
    <w:rsid w:val="00C1599D"/>
    <w:rsid w:val="00C161EF"/>
    <w:rsid w:val="00C20429"/>
    <w:rsid w:val="00C22105"/>
    <w:rsid w:val="00C2243B"/>
    <w:rsid w:val="00C244B6"/>
    <w:rsid w:val="00C25EDE"/>
    <w:rsid w:val="00C27BF1"/>
    <w:rsid w:val="00C310E6"/>
    <w:rsid w:val="00C318EB"/>
    <w:rsid w:val="00C32B14"/>
    <w:rsid w:val="00C33714"/>
    <w:rsid w:val="00C35877"/>
    <w:rsid w:val="00C3596A"/>
    <w:rsid w:val="00C35BE5"/>
    <w:rsid w:val="00C35EF0"/>
    <w:rsid w:val="00C3702F"/>
    <w:rsid w:val="00C412FE"/>
    <w:rsid w:val="00C4500A"/>
    <w:rsid w:val="00C464AD"/>
    <w:rsid w:val="00C50A30"/>
    <w:rsid w:val="00C50C50"/>
    <w:rsid w:val="00C546A4"/>
    <w:rsid w:val="00C62238"/>
    <w:rsid w:val="00C64507"/>
    <w:rsid w:val="00C64A37"/>
    <w:rsid w:val="00C64AFF"/>
    <w:rsid w:val="00C64E38"/>
    <w:rsid w:val="00C66847"/>
    <w:rsid w:val="00C707A6"/>
    <w:rsid w:val="00C7158E"/>
    <w:rsid w:val="00C71DBB"/>
    <w:rsid w:val="00C71DBD"/>
    <w:rsid w:val="00C723CF"/>
    <w:rsid w:val="00C7250B"/>
    <w:rsid w:val="00C7346B"/>
    <w:rsid w:val="00C76068"/>
    <w:rsid w:val="00C76A06"/>
    <w:rsid w:val="00C76D26"/>
    <w:rsid w:val="00C77C0E"/>
    <w:rsid w:val="00C77C6C"/>
    <w:rsid w:val="00C80D56"/>
    <w:rsid w:val="00C843DD"/>
    <w:rsid w:val="00C91687"/>
    <w:rsid w:val="00C924A8"/>
    <w:rsid w:val="00C945FE"/>
    <w:rsid w:val="00C96FAA"/>
    <w:rsid w:val="00C97A04"/>
    <w:rsid w:val="00CA0540"/>
    <w:rsid w:val="00CA107B"/>
    <w:rsid w:val="00CA1686"/>
    <w:rsid w:val="00CA25BD"/>
    <w:rsid w:val="00CA2619"/>
    <w:rsid w:val="00CA484D"/>
    <w:rsid w:val="00CA4FB6"/>
    <w:rsid w:val="00CB0BC5"/>
    <w:rsid w:val="00CB13EE"/>
    <w:rsid w:val="00CB2F90"/>
    <w:rsid w:val="00CB3CE0"/>
    <w:rsid w:val="00CB6AD4"/>
    <w:rsid w:val="00CB6D7E"/>
    <w:rsid w:val="00CB7546"/>
    <w:rsid w:val="00CC000F"/>
    <w:rsid w:val="00CC0D48"/>
    <w:rsid w:val="00CC17A4"/>
    <w:rsid w:val="00CC237A"/>
    <w:rsid w:val="00CC2CE8"/>
    <w:rsid w:val="00CC5355"/>
    <w:rsid w:val="00CC739E"/>
    <w:rsid w:val="00CC7CB4"/>
    <w:rsid w:val="00CD139F"/>
    <w:rsid w:val="00CD13A5"/>
    <w:rsid w:val="00CD1EBB"/>
    <w:rsid w:val="00CD2411"/>
    <w:rsid w:val="00CD28CF"/>
    <w:rsid w:val="00CD3D89"/>
    <w:rsid w:val="00CD58B7"/>
    <w:rsid w:val="00CD7156"/>
    <w:rsid w:val="00CD7967"/>
    <w:rsid w:val="00CD7B74"/>
    <w:rsid w:val="00CE22C4"/>
    <w:rsid w:val="00CE31E8"/>
    <w:rsid w:val="00CE559D"/>
    <w:rsid w:val="00CE6A09"/>
    <w:rsid w:val="00CE6A82"/>
    <w:rsid w:val="00CF0CDD"/>
    <w:rsid w:val="00CF169C"/>
    <w:rsid w:val="00CF18EE"/>
    <w:rsid w:val="00CF30BD"/>
    <w:rsid w:val="00CF38C2"/>
    <w:rsid w:val="00CF4099"/>
    <w:rsid w:val="00CF4592"/>
    <w:rsid w:val="00CF5D36"/>
    <w:rsid w:val="00D00796"/>
    <w:rsid w:val="00D024DF"/>
    <w:rsid w:val="00D03392"/>
    <w:rsid w:val="00D035D6"/>
    <w:rsid w:val="00D04E55"/>
    <w:rsid w:val="00D1381B"/>
    <w:rsid w:val="00D15574"/>
    <w:rsid w:val="00D15682"/>
    <w:rsid w:val="00D17FC4"/>
    <w:rsid w:val="00D21A76"/>
    <w:rsid w:val="00D22F3E"/>
    <w:rsid w:val="00D25866"/>
    <w:rsid w:val="00D261A2"/>
    <w:rsid w:val="00D2781A"/>
    <w:rsid w:val="00D2791B"/>
    <w:rsid w:val="00D27CD2"/>
    <w:rsid w:val="00D30101"/>
    <w:rsid w:val="00D30F9F"/>
    <w:rsid w:val="00D35A92"/>
    <w:rsid w:val="00D3780E"/>
    <w:rsid w:val="00D424CF"/>
    <w:rsid w:val="00D44CCE"/>
    <w:rsid w:val="00D503FF"/>
    <w:rsid w:val="00D517B6"/>
    <w:rsid w:val="00D56082"/>
    <w:rsid w:val="00D616D2"/>
    <w:rsid w:val="00D63B5F"/>
    <w:rsid w:val="00D64F55"/>
    <w:rsid w:val="00D65517"/>
    <w:rsid w:val="00D67A27"/>
    <w:rsid w:val="00D70732"/>
    <w:rsid w:val="00D70EF7"/>
    <w:rsid w:val="00D7192C"/>
    <w:rsid w:val="00D7255A"/>
    <w:rsid w:val="00D72646"/>
    <w:rsid w:val="00D73241"/>
    <w:rsid w:val="00D7336B"/>
    <w:rsid w:val="00D743BF"/>
    <w:rsid w:val="00D809DC"/>
    <w:rsid w:val="00D8397C"/>
    <w:rsid w:val="00D83BD1"/>
    <w:rsid w:val="00D848F0"/>
    <w:rsid w:val="00D84A59"/>
    <w:rsid w:val="00D86BFD"/>
    <w:rsid w:val="00D87DE6"/>
    <w:rsid w:val="00D917AB"/>
    <w:rsid w:val="00D93575"/>
    <w:rsid w:val="00D94EED"/>
    <w:rsid w:val="00D96026"/>
    <w:rsid w:val="00D972F6"/>
    <w:rsid w:val="00DA0614"/>
    <w:rsid w:val="00DA0DA6"/>
    <w:rsid w:val="00DA1E72"/>
    <w:rsid w:val="00DA233A"/>
    <w:rsid w:val="00DA331D"/>
    <w:rsid w:val="00DA4475"/>
    <w:rsid w:val="00DA4773"/>
    <w:rsid w:val="00DA5D0F"/>
    <w:rsid w:val="00DA7771"/>
    <w:rsid w:val="00DA7C1C"/>
    <w:rsid w:val="00DA7D80"/>
    <w:rsid w:val="00DB147A"/>
    <w:rsid w:val="00DB1A34"/>
    <w:rsid w:val="00DB1B7A"/>
    <w:rsid w:val="00DB3012"/>
    <w:rsid w:val="00DB4301"/>
    <w:rsid w:val="00DB65DC"/>
    <w:rsid w:val="00DB6AE3"/>
    <w:rsid w:val="00DB706E"/>
    <w:rsid w:val="00DC1BCC"/>
    <w:rsid w:val="00DC21F1"/>
    <w:rsid w:val="00DC57D9"/>
    <w:rsid w:val="00DC6708"/>
    <w:rsid w:val="00DD011A"/>
    <w:rsid w:val="00DD01D0"/>
    <w:rsid w:val="00DD69F0"/>
    <w:rsid w:val="00DE1A50"/>
    <w:rsid w:val="00DE2400"/>
    <w:rsid w:val="00DE51F7"/>
    <w:rsid w:val="00DE58F1"/>
    <w:rsid w:val="00DE6615"/>
    <w:rsid w:val="00DE6B58"/>
    <w:rsid w:val="00DF010D"/>
    <w:rsid w:val="00DF177E"/>
    <w:rsid w:val="00DF3F51"/>
    <w:rsid w:val="00DF44FA"/>
    <w:rsid w:val="00DF45BE"/>
    <w:rsid w:val="00DF5E32"/>
    <w:rsid w:val="00DF7DB9"/>
    <w:rsid w:val="00E01058"/>
    <w:rsid w:val="00E01436"/>
    <w:rsid w:val="00E01DC2"/>
    <w:rsid w:val="00E02093"/>
    <w:rsid w:val="00E022A7"/>
    <w:rsid w:val="00E03646"/>
    <w:rsid w:val="00E03E79"/>
    <w:rsid w:val="00E045BD"/>
    <w:rsid w:val="00E04A1B"/>
    <w:rsid w:val="00E04D6C"/>
    <w:rsid w:val="00E065C0"/>
    <w:rsid w:val="00E10344"/>
    <w:rsid w:val="00E14052"/>
    <w:rsid w:val="00E16BA3"/>
    <w:rsid w:val="00E17B77"/>
    <w:rsid w:val="00E231AB"/>
    <w:rsid w:val="00E23337"/>
    <w:rsid w:val="00E259EA"/>
    <w:rsid w:val="00E25D33"/>
    <w:rsid w:val="00E2752C"/>
    <w:rsid w:val="00E32061"/>
    <w:rsid w:val="00E33159"/>
    <w:rsid w:val="00E339D3"/>
    <w:rsid w:val="00E33F48"/>
    <w:rsid w:val="00E369F3"/>
    <w:rsid w:val="00E3788C"/>
    <w:rsid w:val="00E37EBC"/>
    <w:rsid w:val="00E42FF9"/>
    <w:rsid w:val="00E43329"/>
    <w:rsid w:val="00E44790"/>
    <w:rsid w:val="00E4509B"/>
    <w:rsid w:val="00E4710A"/>
    <w:rsid w:val="00E4714C"/>
    <w:rsid w:val="00E5178D"/>
    <w:rsid w:val="00E51AEB"/>
    <w:rsid w:val="00E522A7"/>
    <w:rsid w:val="00E5349E"/>
    <w:rsid w:val="00E543F7"/>
    <w:rsid w:val="00E54452"/>
    <w:rsid w:val="00E5762A"/>
    <w:rsid w:val="00E63B0C"/>
    <w:rsid w:val="00E664C5"/>
    <w:rsid w:val="00E671A2"/>
    <w:rsid w:val="00E709CB"/>
    <w:rsid w:val="00E719E7"/>
    <w:rsid w:val="00E71E8A"/>
    <w:rsid w:val="00E7386F"/>
    <w:rsid w:val="00E74DA5"/>
    <w:rsid w:val="00E76B3F"/>
    <w:rsid w:val="00E76D26"/>
    <w:rsid w:val="00E76EE5"/>
    <w:rsid w:val="00E77A41"/>
    <w:rsid w:val="00E77D2D"/>
    <w:rsid w:val="00E804AD"/>
    <w:rsid w:val="00E81DFC"/>
    <w:rsid w:val="00E87710"/>
    <w:rsid w:val="00E91924"/>
    <w:rsid w:val="00E92EC3"/>
    <w:rsid w:val="00E95036"/>
    <w:rsid w:val="00E9505E"/>
    <w:rsid w:val="00E95B8E"/>
    <w:rsid w:val="00E961D8"/>
    <w:rsid w:val="00EA2E2B"/>
    <w:rsid w:val="00EA34DE"/>
    <w:rsid w:val="00EA4DCE"/>
    <w:rsid w:val="00EB1390"/>
    <w:rsid w:val="00EB20FD"/>
    <w:rsid w:val="00EB2B80"/>
    <w:rsid w:val="00EB2C71"/>
    <w:rsid w:val="00EB3333"/>
    <w:rsid w:val="00EB4340"/>
    <w:rsid w:val="00EB4CAF"/>
    <w:rsid w:val="00EB556D"/>
    <w:rsid w:val="00EB5A7D"/>
    <w:rsid w:val="00EB6999"/>
    <w:rsid w:val="00EC21C4"/>
    <w:rsid w:val="00EC4C96"/>
    <w:rsid w:val="00ED55C0"/>
    <w:rsid w:val="00ED682B"/>
    <w:rsid w:val="00ED6864"/>
    <w:rsid w:val="00EE2324"/>
    <w:rsid w:val="00EE41D5"/>
    <w:rsid w:val="00EE6745"/>
    <w:rsid w:val="00EF3619"/>
    <w:rsid w:val="00EF429E"/>
    <w:rsid w:val="00EF4D53"/>
    <w:rsid w:val="00EF5DDD"/>
    <w:rsid w:val="00EF639D"/>
    <w:rsid w:val="00EF6C75"/>
    <w:rsid w:val="00F0166F"/>
    <w:rsid w:val="00F029A5"/>
    <w:rsid w:val="00F037A4"/>
    <w:rsid w:val="00F03D62"/>
    <w:rsid w:val="00F04166"/>
    <w:rsid w:val="00F049AB"/>
    <w:rsid w:val="00F06B72"/>
    <w:rsid w:val="00F142DB"/>
    <w:rsid w:val="00F1489D"/>
    <w:rsid w:val="00F14F20"/>
    <w:rsid w:val="00F15011"/>
    <w:rsid w:val="00F153C3"/>
    <w:rsid w:val="00F15738"/>
    <w:rsid w:val="00F236C8"/>
    <w:rsid w:val="00F237BB"/>
    <w:rsid w:val="00F2414B"/>
    <w:rsid w:val="00F27957"/>
    <w:rsid w:val="00F27C8F"/>
    <w:rsid w:val="00F3168A"/>
    <w:rsid w:val="00F32749"/>
    <w:rsid w:val="00F341CD"/>
    <w:rsid w:val="00F37172"/>
    <w:rsid w:val="00F373FB"/>
    <w:rsid w:val="00F37727"/>
    <w:rsid w:val="00F4477E"/>
    <w:rsid w:val="00F44EC8"/>
    <w:rsid w:val="00F45F97"/>
    <w:rsid w:val="00F46269"/>
    <w:rsid w:val="00F46BED"/>
    <w:rsid w:val="00F4747E"/>
    <w:rsid w:val="00F4761B"/>
    <w:rsid w:val="00F55224"/>
    <w:rsid w:val="00F5727F"/>
    <w:rsid w:val="00F57BFE"/>
    <w:rsid w:val="00F60BA8"/>
    <w:rsid w:val="00F62490"/>
    <w:rsid w:val="00F62D5E"/>
    <w:rsid w:val="00F64AC3"/>
    <w:rsid w:val="00F65793"/>
    <w:rsid w:val="00F65A5A"/>
    <w:rsid w:val="00F67CE7"/>
    <w:rsid w:val="00F67D8F"/>
    <w:rsid w:val="00F709B2"/>
    <w:rsid w:val="00F7125A"/>
    <w:rsid w:val="00F737C1"/>
    <w:rsid w:val="00F77154"/>
    <w:rsid w:val="00F802BE"/>
    <w:rsid w:val="00F80E93"/>
    <w:rsid w:val="00F83FB3"/>
    <w:rsid w:val="00F86024"/>
    <w:rsid w:val="00F8611A"/>
    <w:rsid w:val="00F86910"/>
    <w:rsid w:val="00F87733"/>
    <w:rsid w:val="00F90AC3"/>
    <w:rsid w:val="00F91110"/>
    <w:rsid w:val="00F934EB"/>
    <w:rsid w:val="00F94820"/>
    <w:rsid w:val="00F95299"/>
    <w:rsid w:val="00FA1485"/>
    <w:rsid w:val="00FA174E"/>
    <w:rsid w:val="00FA3862"/>
    <w:rsid w:val="00FA3E6A"/>
    <w:rsid w:val="00FA3F42"/>
    <w:rsid w:val="00FA5128"/>
    <w:rsid w:val="00FA6229"/>
    <w:rsid w:val="00FA7F96"/>
    <w:rsid w:val="00FB2EF7"/>
    <w:rsid w:val="00FB42D4"/>
    <w:rsid w:val="00FB5906"/>
    <w:rsid w:val="00FB5D45"/>
    <w:rsid w:val="00FB7150"/>
    <w:rsid w:val="00FB725C"/>
    <w:rsid w:val="00FB762F"/>
    <w:rsid w:val="00FB7EA7"/>
    <w:rsid w:val="00FC2AED"/>
    <w:rsid w:val="00FC57BB"/>
    <w:rsid w:val="00FD08AE"/>
    <w:rsid w:val="00FD40F7"/>
    <w:rsid w:val="00FD5E90"/>
    <w:rsid w:val="00FD5EA7"/>
    <w:rsid w:val="00FD7483"/>
    <w:rsid w:val="00FE21C5"/>
    <w:rsid w:val="00FE2EFA"/>
    <w:rsid w:val="00FE36CF"/>
    <w:rsid w:val="00FE522B"/>
    <w:rsid w:val="00FE71B2"/>
    <w:rsid w:val="00FF0246"/>
    <w:rsid w:val="00FF038B"/>
    <w:rsid w:val="00FF0C87"/>
    <w:rsid w:val="00FF2E7A"/>
    <w:rsid w:val="00FF55DB"/>
    <w:rsid w:val="00FF564F"/>
    <w:rsid w:val="00FF78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4E758EA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CD1EBB"/>
    <w:pPr>
      <w:keepNext/>
      <w:spacing w:before="36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CD1EBB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link w:val="LIDZnak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link w:val="AkapitzlistZnak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link w:val="tytuinformacjiZnak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link w:val="tekstnaniebieskimtleZnak"/>
    <w:qFormat/>
    <w:rsid w:val="00074DD8"/>
    <w:pPr>
      <w:spacing w:before="0" w:after="0" w:line="240" w:lineRule="auto"/>
    </w:pPr>
    <w:rPr>
      <w:sz w:val="20"/>
    </w:rPr>
  </w:style>
  <w:style w:type="character" w:customStyle="1" w:styleId="tytuinformacjiZnak">
    <w:name w:val="tytuł informacji Znak"/>
    <w:basedOn w:val="Domylnaczcionkaakapitu"/>
    <w:link w:val="tytuinformacji"/>
    <w:rsid w:val="007D605C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95B8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95B8E"/>
    <w:rPr>
      <w:rFonts w:ascii="Fira Sans" w:hAnsi="Fira Sans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95B8E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E240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E2400"/>
    <w:rPr>
      <w:rFonts w:ascii="Fira Sans" w:hAnsi="Fira Sans"/>
      <w:b/>
      <w:bCs/>
      <w:sz w:val="20"/>
      <w:szCs w:val="20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049AB"/>
    <w:rPr>
      <w:color w:val="605E5C"/>
      <w:shd w:val="clear" w:color="auto" w:fill="E1DFDD"/>
    </w:rPr>
  </w:style>
  <w:style w:type="paragraph" w:customStyle="1" w:styleId="Tytuinfomacjisygnalnej">
    <w:name w:val="Tytuł infomacji sygnalnej"/>
    <w:basedOn w:val="tytuinformacji"/>
    <w:link w:val="TytuinfomacjisygnalnejZnak"/>
    <w:qFormat/>
    <w:rsid w:val="00F049AB"/>
    <w:pPr>
      <w:suppressAutoHyphens/>
      <w:spacing w:after="600"/>
    </w:pPr>
    <w:rPr>
      <w:shd w:val="clear" w:color="auto" w:fill="FFFFFF"/>
    </w:rPr>
  </w:style>
  <w:style w:type="paragraph" w:customStyle="1" w:styleId="Ikonawskanika">
    <w:name w:val="Ikona wskaźnika"/>
    <w:basedOn w:val="Normalny"/>
    <w:link w:val="Ikona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character" w:customStyle="1" w:styleId="TytuinfomacjisygnalnejZnak">
    <w:name w:val="Tytuł infomacji sygnalnej Znak"/>
    <w:basedOn w:val="tytuinformacjiZnak"/>
    <w:link w:val="Tytuinfomacjisygnalnej"/>
    <w:rsid w:val="00F049AB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Wartowskanika">
    <w:name w:val="Wartość wskaźnika"/>
    <w:basedOn w:val="Normalny"/>
    <w:link w:val="WartowskanikaZnak"/>
    <w:qFormat/>
    <w:rsid w:val="00340F5D"/>
    <w:pPr>
      <w:autoSpaceDE w:val="0"/>
      <w:autoSpaceDN w:val="0"/>
      <w:adjustRightInd w:val="0"/>
      <w:spacing w:before="16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IkonawskanikaZnak">
    <w:name w:val="Ikona wskaźnika Znak"/>
    <w:basedOn w:val="Domylnaczcionkaakapitu"/>
    <w:link w:val="Ikonawskanika"/>
    <w:rsid w:val="00F049AB"/>
    <w:rPr>
      <w:rFonts w:ascii="Fira Sans SemiBold" w:hAnsi="Fira Sans SemiBold"/>
      <w:color w:val="66AFDE"/>
      <w:sz w:val="60"/>
      <w:szCs w:val="60"/>
    </w:rPr>
  </w:style>
  <w:style w:type="paragraph" w:customStyle="1" w:styleId="Opiswskanika">
    <w:name w:val="Opis wskaźnika"/>
    <w:basedOn w:val="tekstnaniebieskimtle"/>
    <w:link w:val="OpiswskanikaZnak"/>
    <w:qFormat/>
    <w:rsid w:val="00F049AB"/>
    <w:rPr>
      <w:color w:val="FFFFFF" w:themeColor="background1"/>
    </w:rPr>
  </w:style>
  <w:style w:type="character" w:customStyle="1" w:styleId="WartowskanikaZnak">
    <w:name w:val="Wartość wskaźnika Znak"/>
    <w:basedOn w:val="Domylnaczcionkaakapitu"/>
    <w:link w:val="Wartowskanika"/>
    <w:rsid w:val="00340F5D"/>
    <w:rPr>
      <w:rFonts w:ascii="Fira Sans SemiBold" w:hAnsi="Fira Sans SemiBold"/>
      <w:color w:val="FFFFFF" w:themeColor="background1"/>
      <w:sz w:val="40"/>
      <w:szCs w:val="56"/>
    </w:rPr>
  </w:style>
  <w:style w:type="paragraph" w:customStyle="1" w:styleId="Lead">
    <w:name w:val="Lead"/>
    <w:basedOn w:val="LID"/>
    <w:link w:val="LeadZnak"/>
    <w:qFormat/>
    <w:rsid w:val="00F049AB"/>
    <w:pPr>
      <w:spacing w:before="360"/>
    </w:pPr>
  </w:style>
  <w:style w:type="character" w:customStyle="1" w:styleId="tekstnaniebieskimtleZnak">
    <w:name w:val="tekst na niebieskim tle Znak"/>
    <w:basedOn w:val="Domylnaczcionkaakapitu"/>
    <w:link w:val="tekstnaniebieskimtle"/>
    <w:rsid w:val="00F049AB"/>
    <w:rPr>
      <w:rFonts w:ascii="Fira Sans" w:hAnsi="Fira Sans"/>
      <w:sz w:val="20"/>
    </w:rPr>
  </w:style>
  <w:style w:type="character" w:customStyle="1" w:styleId="OpiswskanikaZnak">
    <w:name w:val="Opis wskaźnika Znak"/>
    <w:basedOn w:val="tekstnaniebieskimtleZnak"/>
    <w:link w:val="Opiswskanika"/>
    <w:rsid w:val="00F049AB"/>
    <w:rPr>
      <w:rFonts w:ascii="Fira Sans" w:hAnsi="Fira Sans"/>
      <w:color w:val="FFFFFF" w:themeColor="background1"/>
      <w:sz w:val="20"/>
    </w:rPr>
  </w:style>
  <w:style w:type="paragraph" w:customStyle="1" w:styleId="Datainformacjisygnalnej">
    <w:name w:val="Data informacji sygnalnej"/>
    <w:basedOn w:val="Normalny"/>
    <w:link w:val="DatainformacjisygnalnejZnak"/>
    <w:qFormat/>
    <w:rsid w:val="00F049AB"/>
    <w:pPr>
      <w:jc w:val="both"/>
    </w:pPr>
    <w:rPr>
      <w:rFonts w:ascii="Fira Sans SemiBold" w:hAnsi="Fira Sans SemiBold"/>
      <w:color w:val="001D77"/>
      <w:sz w:val="20"/>
      <w:szCs w:val="20"/>
    </w:rPr>
  </w:style>
  <w:style w:type="character" w:customStyle="1" w:styleId="LIDZnak">
    <w:name w:val="LID Znak"/>
    <w:basedOn w:val="Domylnaczcionkaakapitu"/>
    <w:link w:val="LID"/>
    <w:rsid w:val="00F049AB"/>
    <w:rPr>
      <w:rFonts w:ascii="Fira Sans" w:hAnsi="Fira Sans"/>
      <w:b/>
      <w:noProof/>
      <w:sz w:val="19"/>
      <w:szCs w:val="19"/>
      <w:lang w:eastAsia="pl-PL"/>
    </w:rPr>
  </w:style>
  <w:style w:type="character" w:customStyle="1" w:styleId="LeadZnak">
    <w:name w:val="Lead Znak"/>
    <w:basedOn w:val="LIDZnak"/>
    <w:link w:val="Lead"/>
    <w:rsid w:val="00F049AB"/>
    <w:rPr>
      <w:rFonts w:ascii="Fira Sans" w:hAnsi="Fira Sans"/>
      <w:b/>
      <w:noProof/>
      <w:sz w:val="19"/>
      <w:szCs w:val="19"/>
      <w:lang w:eastAsia="pl-PL"/>
    </w:rPr>
  </w:style>
  <w:style w:type="paragraph" w:customStyle="1" w:styleId="Tytutablicy">
    <w:name w:val="Tytuł tablicy"/>
    <w:basedOn w:val="Nagwek1"/>
    <w:link w:val="TytutablicyZnak"/>
    <w:qFormat/>
    <w:rsid w:val="00CD1EBB"/>
    <w:rPr>
      <w:rFonts w:ascii="Fira Sans" w:hAnsi="Fira Sans"/>
      <w:b/>
      <w:color w:val="000000" w:themeColor="text1"/>
      <w:szCs w:val="19"/>
    </w:rPr>
  </w:style>
  <w:style w:type="character" w:customStyle="1" w:styleId="DatainformacjisygnalnejZnak">
    <w:name w:val="Data informacji sygnalnej Znak"/>
    <w:basedOn w:val="Domylnaczcionkaakapitu"/>
    <w:link w:val="Datainformacjisygnalnej"/>
    <w:rsid w:val="00F049AB"/>
    <w:rPr>
      <w:rFonts w:ascii="Fira Sans SemiBold" w:hAnsi="Fira Sans SemiBold"/>
      <w:color w:val="001D77"/>
      <w:sz w:val="20"/>
      <w:szCs w:val="20"/>
    </w:rPr>
  </w:style>
  <w:style w:type="paragraph" w:customStyle="1" w:styleId="Tablicagwka">
    <w:name w:val="Tablica główka"/>
    <w:basedOn w:val="Akapitzlist"/>
    <w:link w:val="TablicagwkaZnak"/>
    <w:qFormat/>
    <w:rsid w:val="00F049AB"/>
    <w:rPr>
      <w:rFonts w:eastAsia="Times New Roman" w:cs="Calibri"/>
      <w:szCs w:val="19"/>
      <w:lang w:eastAsia="pl-PL"/>
    </w:rPr>
  </w:style>
  <w:style w:type="character" w:customStyle="1" w:styleId="TytutablicyZnak">
    <w:name w:val="Tytuł tablicy Znak"/>
    <w:basedOn w:val="Nagwek1Znak"/>
    <w:link w:val="Tytutablicy"/>
    <w:rsid w:val="00CD1EBB"/>
    <w:rPr>
      <w:rFonts w:ascii="Fira Sans" w:eastAsia="Times New Roman" w:hAnsi="Fira Sans" w:cs="Times New Roman"/>
      <w:b/>
      <w:bCs/>
      <w:color w:val="000000" w:themeColor="text1"/>
      <w:sz w:val="19"/>
      <w:szCs w:val="19"/>
      <w:lang w:eastAsia="pl-PL"/>
    </w:rPr>
  </w:style>
  <w:style w:type="paragraph" w:customStyle="1" w:styleId="Tablicagwkarodek">
    <w:name w:val="Tablica główka środek"/>
    <w:basedOn w:val="Normalny"/>
    <w:link w:val="TablicagwkarodekZnak"/>
    <w:qFormat/>
    <w:rsid w:val="00F049AB"/>
    <w:pPr>
      <w:jc w:val="center"/>
    </w:pPr>
    <w:rPr>
      <w:rFonts w:eastAsia="Times New Roman" w:cs="Calibri"/>
      <w:szCs w:val="19"/>
      <w:lang w:eastAsia="pl-PL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F049AB"/>
    <w:rPr>
      <w:rFonts w:ascii="Fira Sans" w:hAnsi="Fira Sans"/>
      <w:sz w:val="19"/>
    </w:rPr>
  </w:style>
  <w:style w:type="character" w:customStyle="1" w:styleId="TablicagwkaZnak">
    <w:name w:val="Tablica główka Znak"/>
    <w:basedOn w:val="AkapitzlistZnak"/>
    <w:link w:val="Tablicagwka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danerodek">
    <w:name w:val="Tablica dane środek"/>
    <w:basedOn w:val="Normalny"/>
    <w:link w:val="TablicadanerodekZnak"/>
    <w:qFormat/>
    <w:rsid w:val="00966C9A"/>
    <w:pPr>
      <w:jc w:val="right"/>
    </w:pPr>
    <w:rPr>
      <w:rFonts w:eastAsia="Times New Roman" w:cs="Calibri"/>
      <w:szCs w:val="19"/>
      <w:lang w:eastAsia="pl-PL"/>
    </w:rPr>
  </w:style>
  <w:style w:type="character" w:customStyle="1" w:styleId="TablicagwkarodekZnak">
    <w:name w:val="Tablica główka środek Znak"/>
    <w:basedOn w:val="Domylnaczcionkaakapitu"/>
    <w:link w:val="Tablicagwkarodek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">
    <w:name w:val="Tablica boczek"/>
    <w:basedOn w:val="Normalny"/>
    <w:link w:val="TablicaboczekZnak"/>
    <w:qFormat/>
    <w:rsid w:val="00966C9A"/>
    <w:rPr>
      <w:rFonts w:eastAsia="Times New Roman" w:cs="Calibri"/>
      <w:szCs w:val="19"/>
      <w:lang w:eastAsia="pl-PL"/>
    </w:rPr>
  </w:style>
  <w:style w:type="character" w:customStyle="1" w:styleId="TablicadanerodekZnak">
    <w:name w:val="Tablica dane środek Znak"/>
    <w:basedOn w:val="Domylnaczcionkaakapitu"/>
    <w:link w:val="Tablicadanerod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1">
    <w:name w:val="Tablica boczek wcięcie 1"/>
    <w:basedOn w:val="Normalny"/>
    <w:link w:val="Tablicaboczekwcicie1Znak"/>
    <w:qFormat/>
    <w:rsid w:val="00966C9A"/>
    <w:pPr>
      <w:ind w:firstLine="176"/>
    </w:pPr>
    <w:rPr>
      <w:szCs w:val="19"/>
    </w:rPr>
  </w:style>
  <w:style w:type="character" w:customStyle="1" w:styleId="TablicaboczekZnak">
    <w:name w:val="Tablica boczek Znak"/>
    <w:basedOn w:val="Domylnaczcionkaakapitu"/>
    <w:link w:val="Tablicabocz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2">
    <w:name w:val="Tablica boczek wcięcie 2"/>
    <w:basedOn w:val="Normalny"/>
    <w:link w:val="Tablicaboczekwcicie2Znak"/>
    <w:qFormat/>
    <w:rsid w:val="00966C9A"/>
    <w:pPr>
      <w:ind w:left="318"/>
    </w:pPr>
    <w:rPr>
      <w:szCs w:val="19"/>
    </w:rPr>
  </w:style>
  <w:style w:type="character" w:customStyle="1" w:styleId="Tablicaboczekwcicie1Znak">
    <w:name w:val="Tablica boczek wcięcie 1 Znak"/>
    <w:basedOn w:val="Domylnaczcionkaakapitu"/>
    <w:link w:val="Tablicaboczekwcicie1"/>
    <w:rsid w:val="00966C9A"/>
    <w:rPr>
      <w:rFonts w:ascii="Fira Sans" w:hAnsi="Fira Sans"/>
      <w:sz w:val="19"/>
      <w:szCs w:val="19"/>
    </w:rPr>
  </w:style>
  <w:style w:type="paragraph" w:customStyle="1" w:styleId="Tablicanotka">
    <w:name w:val="Tablica notka"/>
    <w:basedOn w:val="Normalny"/>
    <w:link w:val="TablicanotkaZnak"/>
    <w:qFormat/>
    <w:rsid w:val="00966C9A"/>
    <w:rPr>
      <w:noProof/>
      <w:spacing w:val="-2"/>
      <w:sz w:val="16"/>
      <w:szCs w:val="16"/>
    </w:rPr>
  </w:style>
  <w:style w:type="character" w:customStyle="1" w:styleId="Tablicaboczekwcicie2Znak">
    <w:name w:val="Tablica boczek wcięcie 2 Znak"/>
    <w:basedOn w:val="Domylnaczcionkaakapitu"/>
    <w:link w:val="Tablicaboczekwcicie2"/>
    <w:rsid w:val="00966C9A"/>
    <w:rPr>
      <w:rFonts w:ascii="Fira Sans" w:hAnsi="Fira Sans"/>
      <w:sz w:val="19"/>
      <w:szCs w:val="19"/>
    </w:rPr>
  </w:style>
  <w:style w:type="paragraph" w:customStyle="1" w:styleId="Przypis">
    <w:name w:val="Przypis"/>
    <w:basedOn w:val="Tekstprzypisudolnego"/>
    <w:link w:val="PrzypisZnak"/>
    <w:qFormat/>
    <w:rsid w:val="00966C9A"/>
    <w:rPr>
      <w:sz w:val="19"/>
      <w:szCs w:val="19"/>
      <w:shd w:val="clear" w:color="auto" w:fill="FFFFFF"/>
      <w:lang w:val="en-GB"/>
    </w:rPr>
  </w:style>
  <w:style w:type="character" w:customStyle="1" w:styleId="TablicanotkaZnak">
    <w:name w:val="Tablica notka Znak"/>
    <w:basedOn w:val="Domylnaczcionkaakapitu"/>
    <w:link w:val="Tablicanotka"/>
    <w:rsid w:val="00966C9A"/>
    <w:rPr>
      <w:rFonts w:ascii="Fira Sans" w:hAnsi="Fira Sans"/>
      <w:noProof/>
      <w:spacing w:val="-2"/>
      <w:sz w:val="16"/>
      <w:szCs w:val="16"/>
    </w:rPr>
  </w:style>
  <w:style w:type="paragraph" w:customStyle="1" w:styleId="Tekstwypunktowania">
    <w:name w:val="Tekst wypunktowania"/>
    <w:basedOn w:val="Normalny"/>
    <w:link w:val="TekstwypunktowaniaZnak"/>
    <w:qFormat/>
    <w:rsid w:val="00966C9A"/>
    <w:pPr>
      <w:numPr>
        <w:ilvl w:val="1"/>
        <w:numId w:val="4"/>
      </w:numPr>
      <w:spacing w:after="0" w:line="276" w:lineRule="auto"/>
      <w:ind w:left="425" w:hanging="425"/>
    </w:pPr>
    <w:rPr>
      <w:shd w:val="clear" w:color="auto" w:fill="FFFFFF"/>
      <w:lang w:val="en-GB"/>
    </w:rPr>
  </w:style>
  <w:style w:type="character" w:customStyle="1" w:styleId="PrzypisZnak">
    <w:name w:val="Przypis Znak"/>
    <w:basedOn w:val="TekstprzypisudolnegoZnak"/>
    <w:link w:val="Przypis"/>
    <w:rsid w:val="00966C9A"/>
    <w:rPr>
      <w:rFonts w:ascii="Fira Sans" w:hAnsi="Fira Sans"/>
      <w:sz w:val="19"/>
      <w:szCs w:val="19"/>
      <w:lang w:val="en-GB"/>
    </w:rPr>
  </w:style>
  <w:style w:type="paragraph" w:customStyle="1" w:styleId="Tytuwykresu0">
    <w:name w:val="Tytuł wykresu"/>
    <w:basedOn w:val="Nagwek1"/>
    <w:link w:val="TytuwykresuZnak"/>
    <w:qFormat/>
    <w:rsid w:val="00966C9A"/>
    <w:rPr>
      <w:b/>
      <w:noProof/>
      <w:color w:val="auto"/>
    </w:rPr>
  </w:style>
  <w:style w:type="character" w:customStyle="1" w:styleId="TekstwypunktowaniaZnak">
    <w:name w:val="Tekst wypunktowania Znak"/>
    <w:basedOn w:val="Domylnaczcionkaakapitu"/>
    <w:link w:val="Tekstwypunktowania"/>
    <w:rsid w:val="00966C9A"/>
    <w:rPr>
      <w:rFonts w:ascii="Fira Sans" w:hAnsi="Fira Sans"/>
      <w:sz w:val="19"/>
      <w:lang w:val="en-GB"/>
    </w:rPr>
  </w:style>
  <w:style w:type="character" w:customStyle="1" w:styleId="TytuwykresuZnak">
    <w:name w:val="Tytuł wykresu Znak"/>
    <w:basedOn w:val="Nagwek1Znak"/>
    <w:link w:val="Tytuwykresu0"/>
    <w:rsid w:val="00966C9A"/>
    <w:rPr>
      <w:rFonts w:ascii="Fira Sans SemiBold" w:eastAsia="Times New Roman" w:hAnsi="Fira Sans SemiBold" w:cs="Times New Roman"/>
      <w:b/>
      <w:bCs/>
      <w:noProof/>
      <w:color w:val="001D77"/>
      <w:sz w:val="19"/>
      <w:szCs w:val="24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215D9B"/>
    <w:rPr>
      <w:color w:val="954F72" w:themeColor="followedHyperlink"/>
      <w:u w:val="single"/>
    </w:rPr>
  </w:style>
  <w:style w:type="paragraph" w:styleId="NormalnyWeb">
    <w:name w:val="Normal (Web)"/>
    <w:basedOn w:val="Normalny"/>
    <w:uiPriority w:val="99"/>
    <w:semiHidden/>
    <w:unhideWhenUsed/>
    <w:rsid w:val="007441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00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73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94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90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05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9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94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image" Target="media/image9.png"/><Relationship Id="rId26" Type="http://schemas.openxmlformats.org/officeDocument/2006/relationships/hyperlink" Target="https://dbw.stat.gov.pl/" TargetMode="External"/><Relationship Id="rId3" Type="http://schemas.openxmlformats.org/officeDocument/2006/relationships/customXml" Target="../customXml/item3.xml"/><Relationship Id="rId21" Type="http://schemas.openxmlformats.org/officeDocument/2006/relationships/image" Target="media/image12.png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17" Type="http://schemas.openxmlformats.org/officeDocument/2006/relationships/image" Target="media/image8.png"/><Relationship Id="rId25" Type="http://schemas.openxmlformats.org/officeDocument/2006/relationships/hyperlink" Target="https://dbw.stat.gov.pl/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mailto:obslugaprasowa@stat.gov.pl" TargetMode="External"/><Relationship Id="rId20" Type="http://schemas.openxmlformats.org/officeDocument/2006/relationships/image" Target="media/image11.png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6.jpeg"/><Relationship Id="rId24" Type="http://schemas.openxmlformats.org/officeDocument/2006/relationships/hyperlink" Target="https://bdm.stat.gov.pl/" TargetMode="External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23" Type="http://schemas.openxmlformats.org/officeDocument/2006/relationships/hyperlink" Target="https://stat.gov.pl/obszary-tematyczne/rynek-pracy/zasady-metodyczne-rocznik-pracy/zeszyt-metodologiczny-statystyka-rynku-pracy-i-wynagrodzen,1,4.html" TargetMode="External"/><Relationship Id="rId28" Type="http://schemas.openxmlformats.org/officeDocument/2006/relationships/footer" Target="footer3.xml"/><Relationship Id="rId10" Type="http://schemas.openxmlformats.org/officeDocument/2006/relationships/image" Target="media/image5.jpeg"/><Relationship Id="rId19" Type="http://schemas.openxmlformats.org/officeDocument/2006/relationships/image" Target="media/image10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2.xml"/><Relationship Id="rId22" Type="http://schemas.openxmlformats.org/officeDocument/2006/relationships/image" Target="media/image13.png"/><Relationship Id="rId27" Type="http://schemas.openxmlformats.org/officeDocument/2006/relationships/header" Target="header3.xml"/><Relationship Id="rId30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s://stat.gov.pl/obszary-tematyczne/podmioty-gospodarcze-wyniki-finansowe/przedsiebiorstwa-niefinansowe/zeszyt-metodologiczny-miesieczny-meldunek-o-dzialalnosci-gospodarczej-przedsiebiorstw,31,1.html" TargetMode="External"/><Relationship Id="rId1" Type="http://schemas.openxmlformats.org/officeDocument/2006/relationships/hyperlink" Target="https://form.stat.gov.pl/formularze/2026/objasnienia/zalacznik_do_objasnien.pdf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emf"/><Relationship Id="rId1" Type="http://schemas.openxmlformats.org/officeDocument/2006/relationships/image" Target="media/image1.emf"/><Relationship Id="rId4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Pisma" ma:contentTypeID="0x00B44136ADD9233645AF9E7D0EADDEB824" ma:contentTypeVersion="" ma:contentTypeDescription="" ma:contentTypeScope="" ma:versionID="65958521edc9483c46942e9ac2ba341f">
  <xsd:schema xmlns:xsd="http://www.w3.org/2001/XMLSchema" xmlns:xs="http://www.w3.org/2001/XMLSchema" xmlns:p="http://schemas.microsoft.com/office/2006/metadata/properties" xmlns:ns1="http://schemas.microsoft.com/sharepoint/v3" xmlns:ns2="AD3641B4-23D9-4536-AF9E-7D0EADDEB824" targetNamespace="http://schemas.microsoft.com/office/2006/metadata/properties" ma:root="true" ma:fieldsID="34e359ed2fd7077939949e563617625d" ns1:_="" ns2:_="">
    <xsd:import namespace="http://schemas.microsoft.com/sharepoint/v3"/>
    <xsd:import namespace="AD3641B4-23D9-4536-AF9E-7D0EADDEB824"/>
    <xsd:element name="properties">
      <xsd:complexType>
        <xsd:sequence>
          <xsd:element name="documentManagement">
            <xsd:complexType>
              <xsd:all>
                <xsd:element ref="ns1:ID" minOccurs="0"/>
                <xsd:element ref="ns1:ContentType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_ModerationComment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SortBehavior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SyncClient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MetaInfo" minOccurs="0"/>
                <xsd:element ref="ns1:_Level" minOccurs="0"/>
                <xsd:element ref="ns1:_IsCurrentVersion" minOccurs="0"/>
                <xsd:element ref="ns1:ItemChildCount" minOccurs="0"/>
                <xsd:element ref="ns1:FolderChildCount" minOccurs="0"/>
                <xsd:element ref="ns1:AppAuthor" minOccurs="0"/>
                <xsd:element ref="ns1:AppEditor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1:DocConcurrencyNumber" minOccurs="0"/>
                <xsd:element ref="ns1:TemplateUrl" minOccurs="0"/>
                <xsd:element ref="ns1:xd_ProgID" minOccurs="0"/>
                <xsd:element ref="ns1:xd_Signature" minOccurs="0"/>
                <xsd:element ref="ns2:Osoba" minOccurs="0"/>
                <xsd:element ref="ns2:NazwaPliku" minOccurs="0"/>
                <xsd:element ref="ns2:Odbiorcy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ID" ma:index="0" nillable="true" ma:displayName="Identyfikator" ma:internalName="ID" ma:readOnly="true">
      <xsd:simpleType>
        <xsd:restriction base="dms:Unknown"/>
      </xsd:simpleType>
    </xsd:element>
    <xsd:element name="ContentTypeId" ma:index="1" nillable="true" ma:displayName="Identyfikator typu zawartości" ma:hidden="true" ma:internalName="ContentTypeId" ma:readOnly="true">
      <xsd:simpleType>
        <xsd:restriction base="dms:Unknown"/>
      </xsd:simpleType>
    </xsd:element>
    <xsd:element name="Author" ma:index="4" nillable="true" ma:displayName="Utworzony przez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6" nillable="true" ma:displayName="Zmodyfikowane przez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7" nillable="true" ma:displayName="Ma miejsca docelowe kopii" ma:hidden="true" ma:internalName="_HasCopyDestinations" ma:readOnly="true">
      <xsd:simpleType>
        <xsd:restriction base="dms:Boolean"/>
      </xsd:simpleType>
    </xsd:element>
    <xsd:element name="_CopySource" ma:index="8" nillable="true" ma:displayName="Źródło kopii" ma:internalName="_CopySource" ma:readOnly="true">
      <xsd:simpleType>
        <xsd:restriction base="dms:Text"/>
      </xsd:simpleType>
    </xsd:element>
    <xsd:element name="_ModerationStatus" ma:index="9" nillable="true" ma:displayName="Stan zatwierdzania" ma:default="0" ma:hidden="true" ma:internalName="_ModerationStatus" ma:readOnly="true">
      <xsd:simpleType>
        <xsd:restriction base="dms:Unknown"/>
      </xsd:simpleType>
    </xsd:element>
    <xsd:element name="_ModerationComments" ma:index="10" nillable="true" ma:displayName="Komentarze osoby zatwierdzającej" ma:hidden="true" ma:internalName="_ModerationComments" ma:readOnly="true">
      <xsd:simpleType>
        <xsd:restriction base="dms:Note"/>
      </xsd:simpleType>
    </xsd:element>
    <xsd:element name="FileRef" ma:index="11" nillable="true" ma:displayName="Ścieżka adresu URL" ma:hidden="true" ma:list="Docs" ma:internalName="FileRef" ma:readOnly="true" ma:showField="FullUrl">
      <xsd:simpleType>
        <xsd:restriction base="dms:Lookup"/>
      </xsd:simpleType>
    </xsd:element>
    <xsd:element name="FileDirRef" ma:index="12" nillable="true" ma:displayName="Ścieżka" ma:hidden="true" ma:list="Docs" ma:internalName="FileDirRef" ma:readOnly="true" ma:showField="DirName">
      <xsd:simpleType>
        <xsd:restriction base="dms:Lookup"/>
      </xsd:simpleType>
    </xsd:element>
    <xsd:element name="Last_x0020_Modified" ma:index="13" nillable="true" ma:displayName="Zmodyfikowane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14" nillable="true" ma:displayName="Utworzony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15" nillable="true" ma:displayName="Rozmiar pliku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16" nillable="true" ma:displayName="Typ elementu" ma:hidden="true" ma:list="Docs" ma:internalName="FSObjType" ma:readOnly="true" ma:showField="FSType">
      <xsd:simpleType>
        <xsd:restriction base="dms:Lookup"/>
      </xsd:simpleType>
    </xsd:element>
    <xsd:element name="SortBehavior" ma:index="17" nillable="true" ma:displayName="Typ sortowania" ma:hidden="true" ma:list="Docs" ma:internalName="SortBehavior" ma:readOnly="true" ma:showField="SortBehavior">
      <xsd:simpleType>
        <xsd:restriction base="dms:Lookup"/>
      </xsd:simpleType>
    </xsd:element>
    <xsd:element name="CheckedOutUserId" ma:index="19" nillable="true" ma:displayName="Identyfikator użytkownika, który wyewidencjonował element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20" nillable="true" ma:displayName="Wyewidencjonowany lokalnie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21" nillable="true" ma:displayName="Wyewidencjonowane do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23" nillable="true" ma:displayName="Unikatowy identyfikator" ma:hidden="true" ma:list="Docs" ma:internalName="UniqueId" ma:readOnly="true" ma:showField="UniqueId">
      <xsd:simpleType>
        <xsd:restriction base="dms:Lookup"/>
      </xsd:simpleType>
    </xsd:element>
    <xsd:element name="SyncClientId" ma:index="24" nillable="true" ma:displayName="Identyfikator klienta" ma:hidden="true" ma:list="Docs" ma:internalName="SyncClientId" ma:readOnly="true" ma:showField="SyncClientId">
      <xsd:simpleType>
        <xsd:restriction base="dms:Lookup"/>
      </xsd:simpleType>
    </xsd:element>
    <xsd:element name="ProgId" ma:index="25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26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27" nillable="true" ma:displayName="Stan wirusów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28" nillable="true" ma:displayName="Wyewidencjonowane do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29" nillable="true" ma:displayName="Komentarz zaewidencjonowania" ma:format="TRUE" ma:list="Docs" ma:internalName="_CheckinComment" ma:readOnly="true" ma:showField="CheckinComment">
      <xsd:simpleType>
        <xsd:restriction base="dms:Lookup"/>
      </xsd:simpleType>
    </xsd:element>
    <xsd:element name="File_x0020_Type" ma:index="33" nillable="true" ma:displayName="Typ plików" ma:hidden="true" ma:internalName="File_x0020_Type" ma:readOnly="true">
      <xsd:simpleType>
        <xsd:restriction base="dms:Text"/>
      </xsd:simpleType>
    </xsd:element>
    <xsd:element name="HTML_x0020_File_x0020_Type" ma:index="34" nillable="true" ma:displayName="Typ pliku HTML" ma:hidden="true" ma:internalName="HTML_x0020_File_x0020_Type" ma:readOnly="true">
      <xsd:simpleType>
        <xsd:restriction base="dms:Text"/>
      </xsd:simpleType>
    </xsd:element>
    <xsd:element name="_SourceUrl" ma:index="35" nillable="true" ma:displayName="Adres URL źródła" ma:hidden="true" ma:internalName="_SourceUrl">
      <xsd:simpleType>
        <xsd:restriction base="dms:Text"/>
      </xsd:simpleType>
    </xsd:element>
    <xsd:element name="_SharedFileIndex" ma:index="36" nillable="true" ma:displayName="Indeks udostępnionych plików" ma:hidden="true" ma:internalName="_SharedFileIndex">
      <xsd:simpleType>
        <xsd:restriction base="dms:Text"/>
      </xsd:simpleType>
    </xsd:element>
    <xsd:element name="MetaInfo" ma:index="48" nillable="true" ma:displayName="Zbiór właściwości" ma:hidden="true" ma:list="Docs" ma:internalName="MetaInfo" ma:showField="MetaInfo">
      <xsd:simpleType>
        <xsd:restriction base="dms:Lookup"/>
      </xsd:simpleType>
    </xsd:element>
    <xsd:element name="_Level" ma:index="49" nillable="true" ma:displayName="Poziom" ma:hidden="true" ma:internalName="_Level" ma:readOnly="true">
      <xsd:simpleType>
        <xsd:restriction base="dms:Unknown"/>
      </xsd:simpleType>
    </xsd:element>
    <xsd:element name="_IsCurrentVersion" ma:index="50" nillable="true" ma:displayName="Jest bieżącą wersją" ma:hidden="true" ma:internalName="_IsCurrentVersion" ma:readOnly="true">
      <xsd:simpleType>
        <xsd:restriction base="dms:Boolean"/>
      </xsd:simpleType>
    </xsd:element>
    <xsd:element name="ItemChildCount" ma:index="51" nillable="true" ma:displayName="Liczba elementów podrzędnych elementu" ma:hidden="true" ma:list="Docs" ma:internalName="ItemChildCount" ma:readOnly="true" ma:showField="ItemChildCount">
      <xsd:simpleType>
        <xsd:restriction base="dms:Lookup"/>
      </xsd:simpleType>
    </xsd:element>
    <xsd:element name="FolderChildCount" ma:index="52" nillable="true" ma:displayName="Liczba elementów podrzędnych folderu" ma:hidden="true" ma:list="Docs" ma:internalName="FolderChildCount" ma:readOnly="true" ma:showField="FolderChildCount">
      <xsd:simpleType>
        <xsd:restriction base="dms:Lookup"/>
      </xsd:simpleType>
    </xsd:element>
    <xsd:element name="AppAuthor" ma:index="53" nillable="true" ma:displayName="Aplikacja utworzona przez" ma:list="AppPrincipals" ma:internalName="AppAuthor" ma:readOnly="true" ma:showField="Title">
      <xsd:simpleType>
        <xsd:restriction base="dms:Lookup"/>
      </xsd:simpleType>
    </xsd:element>
    <xsd:element name="AppEditor" ma:index="54" nillable="true" ma:displayName="Aplikacja zmodyfikowana przez" ma:list="AppPrincipals" ma:internalName="AppEditor" ma:readOnly="true" ma:showField="Title">
      <xsd:simpleType>
        <xsd:restriction base="dms:Lookup"/>
      </xsd:simpleType>
    </xsd:element>
    <xsd:element name="owshiddenversion" ma:index="58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59" nillable="true" ma:displayName="Wersja interfejsu użytkownika" ma:hidden="true" ma:internalName="_UIVersion" ma:readOnly="true">
      <xsd:simpleType>
        <xsd:restriction base="dms:Unknown"/>
      </xsd:simpleType>
    </xsd:element>
    <xsd:element name="_UIVersionString" ma:index="60" nillable="true" ma:displayName="Wersja" ma:internalName="_UIVersionString" ma:readOnly="true">
      <xsd:simpleType>
        <xsd:restriction base="dms:Text"/>
      </xsd:simpleType>
    </xsd:element>
    <xsd:element name="InstanceID" ma:index="61" nillable="true" ma:displayName="Identyfikator wystąpienia" ma:hidden="true" ma:internalName="InstanceID" ma:readOnly="true">
      <xsd:simpleType>
        <xsd:restriction base="dms:Unknown"/>
      </xsd:simpleType>
    </xsd:element>
    <xsd:element name="Order" ma:index="62" nillable="true" ma:displayName="Kolejność" ma:hidden="true" ma:internalName="Order">
      <xsd:simpleType>
        <xsd:restriction base="dms:Number"/>
      </xsd:simpleType>
    </xsd:element>
    <xsd:element name="GUID" ma:index="63" nillable="true" ma:displayName="Identyfikator GUID" ma:hidden="true" ma:internalName="GUID" ma:readOnly="true">
      <xsd:simpleType>
        <xsd:restriction base="dms:Unknown"/>
      </xsd:simpleType>
    </xsd:element>
    <xsd:element name="WorkflowVersion" ma:index="64" nillable="true" ma:displayName="Wersja przepływu pracy" ma:hidden="true" ma:internalName="WorkflowVersion" ma:readOnly="true">
      <xsd:simpleType>
        <xsd:restriction base="dms:Unknown"/>
      </xsd:simpleType>
    </xsd:element>
    <xsd:element name="WorkflowInstanceID" ma:index="65" nillable="true" ma:displayName="Identyfikator wystąpienia przepływu pracy" ma:hidden="true" ma:internalName="WorkflowInstanceID" ma:readOnly="true">
      <xsd:simpleType>
        <xsd:restriction base="dms:Unknown"/>
      </xsd:simpleType>
    </xsd:element>
    <xsd:element name="ParentVersionString" ma:index="66" nillable="true" ma:displayName="Wersja źródła (konwertowany dokument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67" nillable="true" ma:displayName="Nazwa źródła (konwertowany dokument)" ma:hidden="true" ma:list="Docs" ma:internalName="ParentLeafName" ma:readOnly="true" ma:showField="ParentLeafName">
      <xsd:simpleType>
        <xsd:restriction base="dms:Lookup"/>
      </xsd:simpleType>
    </xsd:element>
    <xsd:element name="DocConcurrencyNumber" ma:index="68" nillable="true" ma:displayName="Numer współbieżności dokumentu" ma:hidden="true" ma:list="Docs" ma:internalName="DocConcurrencyNumber" ma:readOnly="true" ma:showField="DocConcurrencyNumber">
      <xsd:simpleType>
        <xsd:restriction base="dms:Lookup"/>
      </xsd:simpleType>
    </xsd:element>
    <xsd:element name="TemplateUrl" ma:index="70" nillable="true" ma:displayName="Łącze szablonu" ma:hidden="true" ma:internalName="TemplateUrl">
      <xsd:simpleType>
        <xsd:restriction base="dms:Text"/>
      </xsd:simpleType>
    </xsd:element>
    <xsd:element name="xd_ProgID" ma:index="71" nillable="true" ma:displayName="Łącze pliku HTML" ma:hidden="true" ma:internalName="xd_ProgID">
      <xsd:simpleType>
        <xsd:restriction base="dms:Text"/>
      </xsd:simpleType>
    </xsd:element>
    <xsd:element name="xd_Signature" ma:index="72" nillable="true" ma:displayName="Jest podpisane" ma:hidden="true" ma:internalName="xd_Signature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3641B4-23D9-4536-AF9E-7D0EADDEB824" elementFormDefault="qualified">
    <xsd:import namespace="http://schemas.microsoft.com/office/2006/documentManagement/types"/>
    <xsd:import namespace="http://schemas.microsoft.com/office/infopath/2007/PartnerControls"/>
    <xsd:element name="Osoba" ma:index="75" nillable="true" ma:displayName="Osoba" ma:description="" ma:internalName="Osoba">
      <xsd:simpleType>
        <xsd:restriction base="dms:Text"/>
      </xsd:simpleType>
    </xsd:element>
    <xsd:element name="NazwaPliku" ma:index="76" nillable="true" ma:displayName="NazwaPliku" ma:description="" ma:internalName="NazwaPliku">
      <xsd:simpleType>
        <xsd:restriction base="dms:Text"/>
      </xsd:simpleType>
    </xsd:element>
    <xsd:element name="Odbiorcy2" ma:index="77" nillable="true" ma:displayName="Odbiorcy2" ma:description="" ma:internalName="Odbiorcy2">
      <xsd:simpleType>
        <xsd:restriction base="dms:Choice">
          <xsd:enumeration value="Wszyscy"/>
          <xsd:enumeration value="GUS"/>
          <xsd:enumeration value="COI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" ma:displayName="Typ zawartości"/>
        <xsd:element ref="dc:title" minOccurs="0" maxOccurs="1" ma:index="69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mplateUrl xmlns="http://schemas.microsoft.com/sharepoint/v3" xsi:nil="true"/>
    <NazwaPliku xmlns="AD3641B4-23D9-4536-AF9E-7D0EADDEB824">Informacja sygnalna_Przecietne zatrudnienie i wynagrodzenie w sektorze przedsiebiorstw w czerwcu 2023 r.docx.docx</NazwaPliku>
    <Osoba xmlns="AD3641B4-23D9-4536-AF9E-7D0EADDEB824">STAT\SIPAK</Osoba>
    <_SourceUrl xmlns="http://schemas.microsoft.com/sharepoint/v3" xsi:nil="true"/>
    <Odbiorcy2 xmlns="AD3641B4-23D9-4536-AF9E-7D0EADDEB824" xsi:nil="true"/>
    <xd_ProgID xmlns="http://schemas.microsoft.com/sharepoint/v3" xsi:nil="true"/>
    <Order xmlns="http://schemas.microsoft.com/sharepoint/v3" xsi:nil="true"/>
    <_SharedFileIndex xmlns="http://schemas.microsoft.com/sharepoint/v3" xsi:nil="true"/>
    <MetaInfo xmlns="http://schemas.microsoft.com/sharepoint/v3" xsi:nil="true"/>
    <ContentTypeId xmlns="http://schemas.microsoft.com/sharepoint/v3">0x00B44136ADD9233645AF9E7D0EADDEB824</ContentTypeId>
  </documentManagement>
</p:properties>
</file>

<file path=customXml/itemProps1.xml><?xml version="1.0" encoding="utf-8"?>
<ds:datastoreItem xmlns:ds="http://schemas.openxmlformats.org/officeDocument/2006/customXml" ds:itemID="{895047CC-93A0-4D4D-AB6C-B001018A823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4CBF7D6-2661-404E-8933-99143799601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AD3641B4-23D9-4536-AF9E-7D0EADDEB82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37E9C3E-3CC5-40C0-A774-47B8E48CCF08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AD3641B4-23D9-4536-AF9E-7D0EADDEB82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226</TotalTime>
  <Pages>4</Pages>
  <Words>976</Words>
  <Characters>5857</Characters>
  <DocSecurity>0</DocSecurity>
  <Lines>48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Przeciętne zatrudnienie i wynagrodzenie w sektorze przedsiębiorstw</vt:lpstr>
    </vt:vector>
  </TitlesOfParts>
  <Company/>
  <LinksUpToDate>false</LinksUpToDate>
  <CharactersWithSpaces>6820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Przeciętne zatrudnienie i wynagrodzenie w sektorze przedsiębiorstw</dc:title>
  <dc:subject/>
  <dc:creator>Główny Urząd Statystyczny</dc:creator>
  <dc:description/>
  <cp:lastPrinted>2026-02-18T12:37:00Z</cp:lastPrinted>
  <dcterms:created xsi:type="dcterms:W3CDTF">2026-01-21T09:25:00Z</dcterms:created>
  <dcterms:modified xsi:type="dcterms:W3CDTF">2026-02-18T12:49:00Z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