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AF6F54">
        <w:rPr>
          <w:shd w:val="clear" w:color="auto" w:fill="FFFFFF"/>
        </w:rPr>
        <w:t>luty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:rsidR="00E928EF" w:rsidRDefault="00A46E8E" w:rsidP="00765F26">
      <w:pPr>
        <w:pStyle w:val="LID"/>
        <w:spacing w:before="60" w:after="60" w:line="220" w:lineRule="exact"/>
      </w:pPr>
      <w:r w:rsidRPr="00456EF2">
        <mc:AlternateContent>
          <mc:Choice Requires="wps">
            <w:drawing>
              <wp:anchor distT="45720" distB="45720" distL="114300" distR="114300" simplePos="0" relativeHeight="254450688" behindDoc="0" locked="0" layoutInCell="1" allowOverlap="1" wp14:anchorId="3E825561" wp14:editId="422190D1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474470"/>
                <wp:effectExtent l="0" t="0" r="5715" b="0"/>
                <wp:wrapSquare wrapText="bothSides"/>
                <wp:docPr id="6" name="Pole tekstowe 2" descr="-3,2&#10;wskaźnik ogólnego klimatu koniunktury w przetwórstwie przemysł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469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ECC" w:rsidRPr="00D13C7E" w:rsidRDefault="004F4ECC" w:rsidP="00B979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3,2</w:t>
                            </w:r>
                          </w:p>
                          <w:p w:rsidR="004F4ECC" w:rsidRPr="00D3686B" w:rsidRDefault="004F4ECC" w:rsidP="004F7BD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D3686B">
                              <w:rPr>
                                <w:szCs w:val="20"/>
                              </w:rPr>
                              <w:t>przemysłowym</w:t>
                            </w:r>
                            <w:r w:rsidR="00566A8F">
                              <w:rPr>
                                <w:szCs w:val="20"/>
                              </w:rPr>
                              <w:t xml:space="preserve"> </w:t>
                            </w:r>
                            <w:r w:rsidR="00F70B8D">
                              <w:rPr>
                                <w:szCs w:val="20"/>
                              </w:rPr>
                              <w:t>jest nieco lepszy</w:t>
                            </w:r>
                            <w:r w:rsidR="00566A8F">
                              <w:rPr>
                                <w:szCs w:val="20"/>
                              </w:rPr>
                              <w:t xml:space="preserve"> niż w styczniu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825561" id="Pole tekstowe 2" o:spid="_x0000_s1026" alt="-3,2&#10;wskaźnik ogólnego klimatu koniunktury w przetwórstwie przemysłowym" style="position:absolute;margin-left:0;margin-top:5.1pt;width:173.55pt;height:116.1pt;z-index:254450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" fillcolor="#001d77" stroked="f">
                <v:stroke joinstyle="miter"/>
                <v:textbox>
                  <w:txbxContent>
                    <w:p w:rsidR="004F4ECC" w:rsidRPr="00D13C7E" w:rsidRDefault="004F4ECC" w:rsidP="00B979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3,2</w:t>
                      </w:r>
                    </w:p>
                    <w:p w:rsidR="004F4ECC" w:rsidRPr="00D3686B" w:rsidRDefault="004F4ECC" w:rsidP="004F7BD9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D3686B">
                        <w:rPr>
                          <w:szCs w:val="20"/>
                        </w:rPr>
                        <w:t>przemysłowym</w:t>
                      </w:r>
                      <w:r w:rsidR="00566A8F">
                        <w:rPr>
                          <w:szCs w:val="20"/>
                        </w:rPr>
                        <w:t xml:space="preserve"> </w:t>
                      </w:r>
                      <w:r w:rsidR="00F70B8D">
                        <w:rPr>
                          <w:szCs w:val="20"/>
                        </w:rPr>
                        <w:t>jest nieco lepszy</w:t>
                      </w:r>
                      <w:r w:rsidR="00566A8F">
                        <w:rPr>
                          <w:szCs w:val="20"/>
                        </w:rPr>
                        <w:t xml:space="preserve"> niż w styczniu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3381" w:rsidRPr="00456EF2">
        <w:t xml:space="preserve">W </w:t>
      </w:r>
      <w:r w:rsidR="00F17161">
        <w:t>lutym</w:t>
      </w:r>
      <w:r w:rsidR="00E83381" w:rsidRPr="00456EF2">
        <w:t xml:space="preserve"> </w:t>
      </w:r>
      <w:r w:rsidR="00D94D96">
        <w:t xml:space="preserve">2026 r., </w:t>
      </w:r>
      <w:r w:rsidR="00412756" w:rsidRPr="00456EF2">
        <w:t xml:space="preserve">wskaźniki </w:t>
      </w:r>
      <w:r w:rsidR="00101592">
        <w:t xml:space="preserve">we </w:t>
      </w:r>
      <w:r w:rsidR="0085634C">
        <w:t>wszystkich</w:t>
      </w:r>
      <w:r w:rsidR="00412756" w:rsidRPr="00456EF2">
        <w:t xml:space="preserve"> prezentowanych sektor</w:t>
      </w:r>
      <w:r w:rsidR="00101592">
        <w:t>ach</w:t>
      </w:r>
      <w:r w:rsidR="00412756" w:rsidRPr="00456EF2">
        <w:t xml:space="preserve"> wskazują na </w:t>
      </w:r>
      <w:r w:rsidR="00412756">
        <w:t>stabilizację</w:t>
      </w:r>
      <w:r w:rsidR="0085634C">
        <w:t xml:space="preserve"> lub poprawę</w:t>
      </w:r>
      <w:r w:rsidR="00412756" w:rsidRPr="00456EF2">
        <w:t xml:space="preserve"> koniunktury w</w:t>
      </w:r>
      <w:r w:rsidR="0085634C">
        <w:t> </w:t>
      </w:r>
      <w:r w:rsidR="00412756" w:rsidRPr="00456EF2">
        <w:t>gospodarce</w:t>
      </w:r>
      <w:r w:rsidR="00412756">
        <w:t xml:space="preserve">. Najbardziej istotną poprawę obserwuje się w sekcji zakwaterowanie i gastronomia. </w:t>
      </w:r>
      <w:bookmarkStart w:id="1" w:name="_GoBack"/>
      <w:bookmarkEnd w:id="1"/>
    </w:p>
    <w:p w:rsidR="00765F26" w:rsidRPr="00456EF2" w:rsidRDefault="004B4253" w:rsidP="00765F26">
      <w:pPr>
        <w:pStyle w:val="LID"/>
        <w:spacing w:before="60" w:after="60" w:line="220" w:lineRule="exact"/>
      </w:pPr>
      <w:r>
        <w:rPr>
          <w:noProof w:val="0"/>
        </w:rPr>
        <w:t>W</w:t>
      </w:r>
      <w:r w:rsidRPr="00654944">
        <w:rPr>
          <w:noProof w:val="0"/>
        </w:rPr>
        <w:t xml:space="preserve"> </w:t>
      </w:r>
      <w:r>
        <w:rPr>
          <w:noProof w:val="0"/>
        </w:rPr>
        <w:t>większości</w:t>
      </w:r>
      <w:r w:rsidRPr="00654944">
        <w:rPr>
          <w:noProof w:val="0"/>
        </w:rPr>
        <w:t xml:space="preserve"> badanych obszar</w:t>
      </w:r>
      <w:r>
        <w:rPr>
          <w:noProof w:val="0"/>
        </w:rPr>
        <w:t>ów</w:t>
      </w:r>
      <w:r w:rsidR="0045789D">
        <w:rPr>
          <w:noProof w:val="0"/>
        </w:rPr>
        <w:t xml:space="preserve"> w porównaniu z</w:t>
      </w:r>
      <w:r w:rsidR="000026FD">
        <w:rPr>
          <w:noProof w:val="0"/>
        </w:rPr>
        <w:t> </w:t>
      </w:r>
      <w:r w:rsidR="0045789D">
        <w:rPr>
          <w:noProof w:val="0"/>
        </w:rPr>
        <w:t>poprzednim miesiącem</w:t>
      </w:r>
      <w:r w:rsidRPr="00654944">
        <w:rPr>
          <w:noProof w:val="0"/>
        </w:rPr>
        <w:t xml:space="preserve"> sygnalizowan</w:t>
      </w:r>
      <w:r>
        <w:rPr>
          <w:noProof w:val="0"/>
        </w:rPr>
        <w:t>a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Pr="00654944">
        <w:rPr>
          <w:noProof w:val="0"/>
        </w:rPr>
        <w:t xml:space="preserve"> </w:t>
      </w:r>
      <w:r>
        <w:rPr>
          <w:noProof w:val="0"/>
        </w:rPr>
        <w:t>p</w:t>
      </w:r>
      <w:r w:rsidR="00E928EF">
        <w:rPr>
          <w:noProof w:val="0"/>
        </w:rPr>
        <w:t>oprawa</w:t>
      </w:r>
      <w:r w:rsidR="00E928EF" w:rsidRPr="00654944">
        <w:rPr>
          <w:noProof w:val="0"/>
        </w:rPr>
        <w:t xml:space="preserve"> </w:t>
      </w:r>
      <w:r>
        <w:rPr>
          <w:noProof w:val="0"/>
        </w:rPr>
        <w:t xml:space="preserve">koniunktury </w:t>
      </w:r>
      <w:r w:rsidR="00E928EF" w:rsidRPr="00654944">
        <w:rPr>
          <w:noProof w:val="0"/>
        </w:rPr>
        <w:t xml:space="preserve">w przypadku składowych </w:t>
      </w:r>
      <w:r w:rsidR="00412756" w:rsidRPr="00654944">
        <w:rPr>
          <w:noProof w:val="0"/>
        </w:rPr>
        <w:t>prognostycznych</w:t>
      </w:r>
      <w:r w:rsidR="00412756">
        <w:rPr>
          <w:noProof w:val="0"/>
        </w:rPr>
        <w:t>, natomiast w przypadku składowych d</w:t>
      </w:r>
      <w:r w:rsidR="00E928EF" w:rsidRPr="00654944">
        <w:rPr>
          <w:noProof w:val="0"/>
        </w:rPr>
        <w:t>iagnostycznych</w:t>
      </w:r>
      <w:r w:rsidR="00A51158">
        <w:rPr>
          <w:noProof w:val="0"/>
        </w:rPr>
        <w:t xml:space="preserve"> </w:t>
      </w:r>
      <w:r w:rsidR="00412756">
        <w:rPr>
          <w:noProof w:val="0"/>
        </w:rPr>
        <w:t xml:space="preserve">odnotowuje się </w:t>
      </w:r>
      <w:r>
        <w:rPr>
          <w:noProof w:val="0"/>
        </w:rPr>
        <w:t>jej pogorszenie.</w:t>
      </w:r>
    </w:p>
    <w:bookmarkStart w:id="2" w:name="_Hlk211516369"/>
    <w:p w:rsidR="008E190B" w:rsidRPr="00456EF2" w:rsidRDefault="00D95748" w:rsidP="008B5D69">
      <w:pPr>
        <w:pStyle w:val="LID"/>
        <w:spacing w:before="60" w:after="60" w:line="220" w:lineRule="exact"/>
        <w:rPr>
          <w:noProof w:val="0"/>
        </w:rPr>
      </w:pPr>
      <w:r w:rsidRPr="00456EF2">
        <mc:AlternateContent>
          <mc:Choice Requires="wpg">
            <w:drawing>
              <wp:anchor distT="0" distB="0" distL="114300" distR="114300" simplePos="0" relativeHeight="254456832" behindDoc="0" locked="0" layoutInCell="1" allowOverlap="1" wp14:anchorId="74291241" wp14:editId="66AE41F8">
                <wp:simplePos x="0" y="0"/>
                <wp:positionH relativeFrom="column">
                  <wp:posOffset>5257165</wp:posOffset>
                </wp:positionH>
                <wp:positionV relativeFrom="paragraph">
                  <wp:posOffset>668655</wp:posOffset>
                </wp:positionV>
                <wp:extent cx="1907540" cy="1325880"/>
                <wp:effectExtent l="0" t="0" r="0" b="0"/>
                <wp:wrapNone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325880"/>
                          <a:chOff x="0" y="0"/>
                          <a:chExt cx="1907540" cy="1325880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32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4ECC" w:rsidRPr="00AE2A46" w:rsidRDefault="004F4EC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:rsidR="004F4ECC" w:rsidRPr="00AE2A46" w:rsidRDefault="004F4EC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</w:p>
                            <w:p w:rsidR="004F4ECC" w:rsidRPr="00AE2A46" w:rsidRDefault="004F4EC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:rsidR="004F4ECC" w:rsidRPr="00AE2A46" w:rsidRDefault="004F4EC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:rsidR="004F4ECC" w:rsidRPr="00AE2A46" w:rsidRDefault="004F4EC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:rsidR="004F4ECC" w:rsidRPr="00BE3D3B" w:rsidRDefault="004F4ECC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" name="Grupa 11"/>
                        <wpg:cNvGrpSpPr/>
                        <wpg:grpSpPr>
                          <a:xfrm>
                            <a:off x="90487" y="752475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" name="Łącznik prosty 3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D0D0D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Łącznik prosty 25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Łącznik prosty 4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Łącznik prosty 4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291241" id="Grupa 43" o:spid="_x0000_s1027" style="position:absolute;margin-left:413.95pt;margin-top:52.65pt;width:150.2pt;height:104.4pt;z-index:254456832" coordsize="19075,13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4F4ECC" w:rsidRPr="00AE2A46" w:rsidRDefault="004F4EC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:rsidR="004F4ECC" w:rsidRPr="00AE2A46" w:rsidRDefault="004F4EC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</w:p>
                      <w:p w:rsidR="004F4ECC" w:rsidRPr="00AE2A46" w:rsidRDefault="004F4EC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:rsidR="004F4ECC" w:rsidRPr="00AE2A46" w:rsidRDefault="004F4EC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:rsidR="004F4ECC" w:rsidRPr="00AE2A46" w:rsidRDefault="004F4EC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:rsidR="004F4ECC" w:rsidRPr="00BE3D3B" w:rsidRDefault="004F4ECC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11" o:spid="_x0000_s1029" style="position:absolute;left:904;top:7524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Łącznik prosty 3" o:spid="_x0000_s1030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" strokecolor="#0d0d0d" strokeweight="1.5pt">
                    <v:stroke opacity="52428f" joinstyle="miter"/>
                  </v:line>
                  <v:line id="Łącznik prosty 25" o:spid="_x0000_s1031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" strokecolor="#6677ad" strokeweight="1.5pt">
                    <v:stroke joinstyle="miter"/>
                  </v:line>
                  <v:line id="Łącznik prosty 40" o:spid="_x0000_s103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" strokecolor="#6677ad" strokeweight="1pt">
                    <v:stroke dashstyle="dash" joinstyle="miter"/>
                  </v:line>
                  <v:line id="Łącznik prosty 42" o:spid="_x0000_s103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8E190B" w:rsidRPr="00456EF2">
        <w:rPr>
          <w:noProof w:val="0"/>
        </w:rPr>
        <w:t>Jednostki z sekcji działalność finansowa i ubezpieczeniowa oceniają koniunkturę najbardziej korzystnie</w:t>
      </w:r>
      <w:r w:rsidR="00B77848" w:rsidRPr="00456EF2">
        <w:rPr>
          <w:rStyle w:val="Odwoanieprzypisudolnego"/>
          <w:noProof w:val="0"/>
        </w:rPr>
        <w:footnoteReference w:id="1"/>
      </w:r>
      <w:r w:rsidR="00DD12A8" w:rsidRPr="00456EF2">
        <w:rPr>
          <w:noProof w:val="0"/>
        </w:rPr>
        <w:t xml:space="preserve"> (plus </w:t>
      </w:r>
      <w:r w:rsidR="00366392" w:rsidRPr="00456EF2">
        <w:rPr>
          <w:noProof w:val="0"/>
        </w:rPr>
        <w:t>25,</w:t>
      </w:r>
      <w:r w:rsidR="004B4253">
        <w:rPr>
          <w:noProof w:val="0"/>
        </w:rPr>
        <w:t>1</w:t>
      </w:r>
      <w:r w:rsidR="00DD12A8" w:rsidRPr="00456EF2">
        <w:rPr>
          <w:noProof w:val="0"/>
        </w:rPr>
        <w:t>)</w:t>
      </w:r>
      <w:r w:rsidR="008E190B" w:rsidRPr="00456EF2">
        <w:rPr>
          <w:noProof w:val="0"/>
        </w:rPr>
        <w:t xml:space="preserve">, wartość wskaźnika kształtuje się na poziomie </w:t>
      </w:r>
      <w:r w:rsidR="004B4253">
        <w:rPr>
          <w:noProof w:val="0"/>
        </w:rPr>
        <w:t xml:space="preserve">zbliżonym do </w:t>
      </w:r>
      <w:r w:rsidR="008E190B" w:rsidRPr="00456EF2">
        <w:rPr>
          <w:noProof w:val="0"/>
        </w:rPr>
        <w:t>średniej długookresowej</w:t>
      </w:r>
      <w:r w:rsidR="0045789D" w:rsidRPr="00456EF2">
        <w:rPr>
          <w:rStyle w:val="Odwoanieprzypisudolnego"/>
          <w:noProof w:val="0"/>
        </w:rPr>
        <w:footnoteReference w:id="2"/>
      </w:r>
      <w:r w:rsidR="004B4253">
        <w:rPr>
          <w:noProof w:val="0"/>
        </w:rPr>
        <w:t xml:space="preserve"> (plus 25,4)</w:t>
      </w:r>
      <w:r w:rsidR="008E190B" w:rsidRPr="00456EF2">
        <w:rPr>
          <w:noProof w:val="0"/>
        </w:rPr>
        <w:t>. Najbardziej pesymistyczne oceny formułują podmioty z</w:t>
      </w:r>
      <w:r w:rsidR="00676967" w:rsidRPr="00456EF2">
        <w:rPr>
          <w:noProof w:val="0"/>
        </w:rPr>
        <w:t> </w:t>
      </w:r>
      <w:r w:rsidR="008E190B" w:rsidRPr="00456EF2">
        <w:rPr>
          <w:noProof w:val="0"/>
        </w:rPr>
        <w:t xml:space="preserve">sekcji </w:t>
      </w:r>
      <w:r w:rsidR="00366392" w:rsidRPr="00456EF2">
        <w:rPr>
          <w:noProof w:val="0"/>
        </w:rPr>
        <w:t xml:space="preserve">budownictwo </w:t>
      </w:r>
      <w:r w:rsidR="008E190B" w:rsidRPr="00456EF2">
        <w:rPr>
          <w:noProof w:val="0"/>
        </w:rPr>
        <w:t xml:space="preserve">(minus </w:t>
      </w:r>
      <w:r w:rsidR="004B4253">
        <w:rPr>
          <w:noProof w:val="0"/>
        </w:rPr>
        <w:t>4,7</w:t>
      </w:r>
      <w:r w:rsidR="008E190B" w:rsidRPr="00456EF2">
        <w:rPr>
          <w:noProof w:val="0"/>
        </w:rPr>
        <w:t xml:space="preserve">), a wartość wskaźnika </w:t>
      </w:r>
      <w:r w:rsidR="00AB79AB" w:rsidRPr="00456EF2">
        <w:rPr>
          <w:noProof w:val="0"/>
        </w:rPr>
        <w:t>kształtuje się</w:t>
      </w:r>
      <w:r w:rsidR="008E190B" w:rsidRPr="00456EF2">
        <w:rPr>
          <w:noProof w:val="0"/>
        </w:rPr>
        <w:t xml:space="preserve"> poniżej średniej długookresowej (</w:t>
      </w:r>
      <w:r w:rsidR="00366392" w:rsidRPr="00456EF2">
        <w:rPr>
          <w:noProof w:val="0"/>
        </w:rPr>
        <w:t>minus 3,6</w:t>
      </w:r>
      <w:r w:rsidR="008E190B" w:rsidRPr="00456EF2">
        <w:rPr>
          <w:noProof w:val="0"/>
        </w:rPr>
        <w:t>)</w:t>
      </w:r>
      <w:r w:rsidR="00984C32" w:rsidRPr="00456EF2">
        <w:rPr>
          <w:noProof w:val="0"/>
          <w:lang w:eastAsia="en-AU"/>
        </w:rPr>
        <w:t>.</w:t>
      </w:r>
    </w:p>
    <w:bookmarkEnd w:id="2"/>
    <w:p w:rsidR="003142C5" w:rsidRPr="00A46E8E" w:rsidRDefault="003142C5" w:rsidP="008334B1">
      <w:pPr>
        <w:pStyle w:val="LID"/>
        <w:spacing w:before="60" w:after="60" w:line="220" w:lineRule="exact"/>
        <w:rPr>
          <w:b w:val="0"/>
          <w:noProof w:val="0"/>
        </w:rPr>
      </w:pPr>
    </w:p>
    <w:p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96864" behindDoc="1" locked="0" layoutInCell="1" allowOverlap="1" wp14:anchorId="3228B4C9" wp14:editId="5EAC4747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 descr="Przetwórstwo przemysł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:rsidR="004A1693" w:rsidRPr="006A0F8F" w:rsidRDefault="0045789D" w:rsidP="00BF33F6">
      <w:pPr>
        <w:spacing w:before="120" w:after="120" w:line="288" w:lineRule="auto"/>
      </w:pPr>
      <w:r w:rsidRPr="00182338">
        <w:rPr>
          <w:noProof/>
        </w:rPr>
        <w:drawing>
          <wp:anchor distT="0" distB="0" distL="114300" distR="114300" simplePos="0" relativeHeight="255102976" behindDoc="0" locked="0" layoutInCell="1" allowOverlap="1" wp14:anchorId="12375AD8" wp14:editId="2574A9A0">
            <wp:simplePos x="0" y="0"/>
            <wp:positionH relativeFrom="column">
              <wp:posOffset>5247640</wp:posOffset>
            </wp:positionH>
            <wp:positionV relativeFrom="paragraph">
              <wp:posOffset>581660</wp:posOffset>
            </wp:positionV>
            <wp:extent cx="1579880" cy="1752600"/>
            <wp:effectExtent l="0" t="0" r="1270" b="0"/>
            <wp:wrapTopAndBottom/>
            <wp:docPr id="45" name="Obraz 45" descr="Wykres 1. Wskaźnik ogólnego klimatu koniunktury gospodarczej i jego składowe w przetwórstwie przemysł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38">
        <w:rPr>
          <w:noProof/>
        </w:rPr>
        <w:drawing>
          <wp:anchor distT="0" distB="0" distL="114300" distR="114300" simplePos="0" relativeHeight="255101952" behindDoc="0" locked="0" layoutInCell="1" allowOverlap="1" wp14:anchorId="7B90B17F" wp14:editId="61761F2A">
            <wp:simplePos x="0" y="0"/>
            <wp:positionH relativeFrom="margin">
              <wp:posOffset>0</wp:posOffset>
            </wp:positionH>
            <wp:positionV relativeFrom="paragraph">
              <wp:posOffset>621030</wp:posOffset>
            </wp:positionV>
            <wp:extent cx="5122545" cy="1577340"/>
            <wp:effectExtent l="0" t="0" r="0" b="0"/>
            <wp:wrapTopAndBottom/>
            <wp:docPr id="9" name="Obraz 9" descr="Wykres 1. Wskaźnik ogólnego klimatu koniunktury gospodarczej w przetwórstwie przemysłow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AB2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260941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F17161">
        <w:rPr>
          <w:rFonts w:ascii="Fira Sans" w:hAnsi="Fira Sans"/>
          <w:spacing w:val="-4"/>
          <w:sz w:val="19"/>
          <w:szCs w:val="19"/>
          <w:lang w:eastAsia="pl-PL"/>
        </w:rPr>
        <w:t>3,2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F17161">
        <w:rPr>
          <w:rFonts w:ascii="Fira Sans" w:hAnsi="Fira Sans"/>
          <w:spacing w:val="-4"/>
          <w:sz w:val="19"/>
          <w:szCs w:val="19"/>
          <w:lang w:eastAsia="pl-PL"/>
        </w:rPr>
        <w:t>4,1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  <w:r w:rsidR="00A84001" w:rsidRPr="00A84001">
        <w:rPr>
          <w:rFonts w:ascii="Fira Sans" w:hAnsi="Fira Sans"/>
          <w:spacing w:val="-4"/>
          <w:sz w:val="19"/>
          <w:szCs w:val="19"/>
          <w:lang w:eastAsia="pl-PL"/>
        </w:rPr>
        <w:t xml:space="preserve"> </w:t>
      </w:r>
    </w:p>
    <w:p w:rsidR="00E011CF" w:rsidRPr="006A0F8F" w:rsidRDefault="00552BF6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94816" behindDoc="1" locked="0" layoutInCell="1" allowOverlap="1" wp14:anchorId="1D9C37B3" wp14:editId="73B4889C">
            <wp:simplePos x="0" y="0"/>
            <wp:positionH relativeFrom="margin">
              <wp:align>left</wp:align>
            </wp:positionH>
            <wp:positionV relativeFrom="paragraph">
              <wp:posOffset>261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 descr="Budownict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:rsidR="00076593" w:rsidRPr="006A0F8F" w:rsidRDefault="00182338" w:rsidP="00076593">
      <w:pPr>
        <w:spacing w:line="259" w:lineRule="auto"/>
      </w:pPr>
      <w:r w:rsidRPr="00182338">
        <w:rPr>
          <w:noProof/>
        </w:rPr>
        <w:drawing>
          <wp:anchor distT="0" distB="0" distL="114300" distR="114300" simplePos="0" relativeHeight="255105024" behindDoc="0" locked="0" layoutInCell="1" allowOverlap="1" wp14:anchorId="4625B8C3" wp14:editId="302DD95F">
            <wp:simplePos x="0" y="0"/>
            <wp:positionH relativeFrom="column">
              <wp:posOffset>5257800</wp:posOffset>
            </wp:positionH>
            <wp:positionV relativeFrom="paragraph">
              <wp:posOffset>482600</wp:posOffset>
            </wp:positionV>
            <wp:extent cx="1579880" cy="1752600"/>
            <wp:effectExtent l="0" t="0" r="1270" b="0"/>
            <wp:wrapTopAndBottom/>
            <wp:docPr id="52" name="Obraz 52" descr="Wykres 2. Wskaźnik ogólnego klimatu koniunktury gospodarczej i jego składowe w budownictwie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38">
        <w:rPr>
          <w:noProof/>
        </w:rPr>
        <w:drawing>
          <wp:anchor distT="0" distB="0" distL="114300" distR="114300" simplePos="0" relativeHeight="255104000" behindDoc="0" locked="0" layoutInCell="1" allowOverlap="1" wp14:anchorId="69F8E4C1" wp14:editId="0C6CB8C0">
            <wp:simplePos x="0" y="0"/>
            <wp:positionH relativeFrom="margin">
              <wp:align>right</wp:align>
            </wp:positionH>
            <wp:positionV relativeFrom="paragraph">
              <wp:posOffset>436880</wp:posOffset>
            </wp:positionV>
            <wp:extent cx="5105400" cy="1595120"/>
            <wp:effectExtent l="0" t="0" r="0" b="0"/>
            <wp:wrapTopAndBottom/>
            <wp:docPr id="51" name="Obraz 51" descr="Wykres 2. Wskaźnik ogólnego klimatu koniunktury gospodarczej w budownictwie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8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621966">
        <w:rPr>
          <w:rFonts w:ascii="Fira Sans" w:hAnsi="Fira Sans"/>
          <w:sz w:val="19"/>
          <w:szCs w:val="19"/>
          <w:lang w:eastAsia="pl-PL"/>
        </w:rPr>
        <w:t>4,7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styczniu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minus </w:t>
      </w:r>
      <w:r w:rsidR="00621966">
        <w:rPr>
          <w:rFonts w:ascii="Fira Sans" w:hAnsi="Fira Sans"/>
          <w:sz w:val="19"/>
          <w:szCs w:val="19"/>
          <w:lang w:eastAsia="pl-PL"/>
        </w:rPr>
        <w:t>5,6</w:t>
      </w:r>
      <w:r w:rsidR="00990347" w:rsidRPr="00487EF5">
        <w:rPr>
          <w:rFonts w:ascii="Fira Sans" w:hAnsi="Fira Sans"/>
          <w:sz w:val="19"/>
          <w:szCs w:val="19"/>
          <w:lang w:eastAsia="pl-PL"/>
        </w:rPr>
        <w:t>).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3008" behindDoc="1" locked="0" layoutInCell="1" allowOverlap="1" wp14:anchorId="24F0C4BA" wp14:editId="46E4234B">
            <wp:simplePos x="0" y="0"/>
            <wp:positionH relativeFrom="margin">
              <wp:posOffset>-37353</wp:posOffset>
            </wp:positionH>
            <wp:positionV relativeFrom="paragraph">
              <wp:posOffset>1958639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 descr="Handel hurt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:rsidR="00E011CF" w:rsidRPr="006A0F8F" w:rsidRDefault="00182338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182338">
        <w:rPr>
          <w:noProof/>
        </w:rPr>
        <w:drawing>
          <wp:anchor distT="0" distB="0" distL="114300" distR="114300" simplePos="0" relativeHeight="255107072" behindDoc="0" locked="0" layoutInCell="1" allowOverlap="1" wp14:anchorId="0104D35D" wp14:editId="312D59EC">
            <wp:simplePos x="0" y="0"/>
            <wp:positionH relativeFrom="column">
              <wp:posOffset>5252720</wp:posOffset>
            </wp:positionH>
            <wp:positionV relativeFrom="paragraph">
              <wp:posOffset>337820</wp:posOffset>
            </wp:positionV>
            <wp:extent cx="1579880" cy="1752600"/>
            <wp:effectExtent l="0" t="0" r="1270" b="0"/>
            <wp:wrapTopAndBottom/>
            <wp:docPr id="54" name="Obraz 54" descr="Wykres 3. Wskaźnik ogólnego klimatu koniunktury gospodarczej i jego składowe w handlu hurt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38">
        <w:rPr>
          <w:noProof/>
        </w:rPr>
        <w:drawing>
          <wp:anchor distT="0" distB="0" distL="114300" distR="114300" simplePos="0" relativeHeight="255106048" behindDoc="0" locked="0" layoutInCell="1" allowOverlap="1" wp14:anchorId="33DF82FC" wp14:editId="20B0D122">
            <wp:simplePos x="0" y="0"/>
            <wp:positionH relativeFrom="margin">
              <wp:align>left</wp:align>
            </wp:positionH>
            <wp:positionV relativeFrom="paragraph">
              <wp:posOffset>388620</wp:posOffset>
            </wp:positionV>
            <wp:extent cx="5105400" cy="1584960"/>
            <wp:effectExtent l="0" t="0" r="0" b="0"/>
            <wp:wrapTopAndBottom/>
            <wp:docPr id="53" name="Obraz 53" descr="Wykres 3. Wskaźnik ogólnego klimatu koniunktury gospodarczej w handlu hurtow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</w:t>
      </w:r>
      <w:r w:rsidR="00C91F6C">
        <w:rPr>
          <w:rFonts w:ascii="Fira Sans" w:hAnsi="Fira Sans"/>
          <w:sz w:val="19"/>
          <w:szCs w:val="19"/>
          <w:lang w:eastAsia="pl-PL"/>
        </w:rPr>
        <w:t>plus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C91F6C">
        <w:rPr>
          <w:rFonts w:ascii="Fira Sans" w:hAnsi="Fira Sans"/>
          <w:sz w:val="19"/>
          <w:szCs w:val="19"/>
          <w:lang w:eastAsia="pl-PL"/>
        </w:rPr>
        <w:t>1,4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 (minus </w:t>
      </w:r>
      <w:r w:rsidR="00C91F6C">
        <w:rPr>
          <w:rFonts w:ascii="Fira Sans" w:hAnsi="Fira Sans"/>
          <w:sz w:val="19"/>
          <w:szCs w:val="19"/>
          <w:lang w:eastAsia="pl-PL"/>
        </w:rPr>
        <w:t>0,1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820205" w:rsidRPr="00487EF5">
        <w:rPr>
          <w:rFonts w:ascii="Fira Sans" w:hAnsi="Fira Sans"/>
          <w:sz w:val="19"/>
          <w:szCs w:val="19"/>
          <w:lang w:eastAsia="pl-PL"/>
        </w:rPr>
        <w:t>przed miesiącem).</w:t>
      </w:r>
      <w:r w:rsidR="00A84001" w:rsidRPr="00A84001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4032" behindDoc="1" locked="0" layoutInCell="1" allowOverlap="1" wp14:anchorId="3A53BD70" wp14:editId="02D076E5">
            <wp:simplePos x="0" y="0"/>
            <wp:positionH relativeFrom="margin">
              <wp:align>left</wp:align>
            </wp:positionH>
            <wp:positionV relativeFrom="paragraph">
              <wp:posOffset>1876910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 descr="Handel detal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:rsidR="001F6620" w:rsidRPr="006A0F8F" w:rsidRDefault="00182338" w:rsidP="00BF33F6">
      <w:pPr>
        <w:spacing w:line="259" w:lineRule="auto"/>
      </w:pPr>
      <w:r w:rsidRPr="00182338">
        <w:rPr>
          <w:noProof/>
        </w:rPr>
        <w:drawing>
          <wp:anchor distT="0" distB="0" distL="114300" distR="114300" simplePos="0" relativeHeight="255109120" behindDoc="0" locked="0" layoutInCell="1" allowOverlap="1" wp14:anchorId="791B9F90" wp14:editId="33C54C47">
            <wp:simplePos x="0" y="0"/>
            <wp:positionH relativeFrom="column">
              <wp:posOffset>5227320</wp:posOffset>
            </wp:positionH>
            <wp:positionV relativeFrom="paragraph">
              <wp:posOffset>378460</wp:posOffset>
            </wp:positionV>
            <wp:extent cx="1579880" cy="1752600"/>
            <wp:effectExtent l="0" t="0" r="1270" b="0"/>
            <wp:wrapTopAndBottom/>
            <wp:docPr id="57" name="Obraz 57" descr="Wykres 4. Wskaźnik ogólnego klimatu koniunktury gospodarczej i jego składowe w handlu detaliczn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338">
        <w:rPr>
          <w:noProof/>
        </w:rPr>
        <w:drawing>
          <wp:anchor distT="0" distB="0" distL="114300" distR="114300" simplePos="0" relativeHeight="255108096" behindDoc="0" locked="0" layoutInCell="1" allowOverlap="1" wp14:anchorId="330C081A" wp14:editId="6F9F8BC8">
            <wp:simplePos x="0" y="0"/>
            <wp:positionH relativeFrom="margin">
              <wp:align>left</wp:align>
            </wp:positionH>
            <wp:positionV relativeFrom="paragraph">
              <wp:posOffset>429260</wp:posOffset>
            </wp:positionV>
            <wp:extent cx="5105400" cy="1569720"/>
            <wp:effectExtent l="0" t="0" r="0" b="0"/>
            <wp:wrapTopAndBottom/>
            <wp:docPr id="55" name="Obraz 55" descr="Wykres 4. Wskaźnik ogólnego klimatu koniunktury gospodarczej w handlu detalicznym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686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bieżącym miesiącu wskaźnik ogólnego klimatu koniunktury kształtuje się na poziomie minus </w:t>
      </w:r>
      <w:r w:rsidR="00F447CB" w:rsidRPr="00487EF5">
        <w:rPr>
          <w:rFonts w:ascii="Fira Sans" w:hAnsi="Fira Sans"/>
          <w:sz w:val="19"/>
          <w:szCs w:val="19"/>
          <w:lang w:eastAsia="pl-PL"/>
        </w:rPr>
        <w:t>2,</w:t>
      </w:r>
      <w:r w:rsidR="00C91F6C">
        <w:rPr>
          <w:rFonts w:ascii="Fira Sans" w:hAnsi="Fira Sans"/>
          <w:sz w:val="19"/>
          <w:szCs w:val="19"/>
          <w:lang w:eastAsia="pl-PL"/>
        </w:rPr>
        <w:t>1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 (minus </w:t>
      </w:r>
      <w:r w:rsidR="00C91F6C">
        <w:rPr>
          <w:rFonts w:ascii="Fira Sans" w:hAnsi="Fira Sans"/>
          <w:sz w:val="19"/>
          <w:szCs w:val="19"/>
          <w:lang w:eastAsia="pl-PL"/>
        </w:rPr>
        <w:t>2,7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820205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styczniu</w:t>
      </w:r>
      <w:r w:rsidR="00820205" w:rsidRPr="00487EF5">
        <w:rPr>
          <w:rFonts w:ascii="Fira Sans" w:hAnsi="Fira Sans"/>
          <w:sz w:val="19"/>
          <w:szCs w:val="19"/>
          <w:lang w:eastAsia="pl-PL"/>
        </w:rPr>
        <w:t>)</w:t>
      </w:r>
      <w:r w:rsidR="00B0468A" w:rsidRPr="00487EF5">
        <w:rPr>
          <w:rFonts w:ascii="Fira Sans" w:hAnsi="Fira Sans"/>
          <w:sz w:val="19"/>
          <w:szCs w:val="19"/>
          <w:lang w:eastAsia="pl-PL"/>
        </w:rPr>
        <w:t>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:rsidR="00025667" w:rsidRPr="006A0F8F" w:rsidRDefault="00025667" w:rsidP="0090121A">
      <w:pPr>
        <w:pStyle w:val="Nagwek1"/>
        <w:spacing w:before="480"/>
        <w:rPr>
          <w:rFonts w:ascii="Fira Sans" w:hAnsi="Fira Sans"/>
          <w:b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3620224" behindDoc="1" locked="0" layoutInCell="1" allowOverlap="1" wp14:anchorId="56C27CA7" wp14:editId="7E34FC63">
            <wp:simplePos x="0" y="0"/>
            <wp:positionH relativeFrom="margin">
              <wp:align>left</wp:align>
            </wp:positionH>
            <wp:positionV relativeFrom="paragraph">
              <wp:posOffset>586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 descr="Transport i gospodarka magazynow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F8F">
        <w:rPr>
          <w:rFonts w:ascii="Fira Sans" w:hAnsi="Fira Sans"/>
          <w:b/>
          <w:szCs w:val="19"/>
        </w:rPr>
        <w:t>Transport i gospodarka magazynowa (wykres 5)</w:t>
      </w:r>
    </w:p>
    <w:p w:rsidR="00025667" w:rsidRPr="006A0F8F" w:rsidRDefault="00AF09BD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AF09BD">
        <w:rPr>
          <w:noProof/>
        </w:rPr>
        <w:drawing>
          <wp:anchor distT="0" distB="0" distL="114300" distR="114300" simplePos="0" relativeHeight="255111168" behindDoc="0" locked="0" layoutInCell="1" allowOverlap="1" wp14:anchorId="51C36D7B" wp14:editId="514BE9EA">
            <wp:simplePos x="0" y="0"/>
            <wp:positionH relativeFrom="column">
              <wp:posOffset>5212080</wp:posOffset>
            </wp:positionH>
            <wp:positionV relativeFrom="paragraph">
              <wp:posOffset>381000</wp:posOffset>
            </wp:positionV>
            <wp:extent cx="1579880" cy="1752600"/>
            <wp:effectExtent l="0" t="0" r="1270" b="0"/>
            <wp:wrapTopAndBottom/>
            <wp:docPr id="61" name="Obraz 61" descr="Wykres 5. Wskaźnik ogólnego klimatu koniunktury gospodarczej i jego składowe w transporcie i gospodarce magazynowej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9BD">
        <w:rPr>
          <w:noProof/>
        </w:rPr>
        <w:drawing>
          <wp:anchor distT="0" distB="0" distL="114300" distR="114300" simplePos="0" relativeHeight="255110144" behindDoc="0" locked="0" layoutInCell="1" allowOverlap="1" wp14:anchorId="685994DD" wp14:editId="4FB0E0D7">
            <wp:simplePos x="0" y="0"/>
            <wp:positionH relativeFrom="margin">
              <wp:align>right</wp:align>
            </wp:positionH>
            <wp:positionV relativeFrom="paragraph">
              <wp:posOffset>436880</wp:posOffset>
            </wp:positionV>
            <wp:extent cx="5122545" cy="1587500"/>
            <wp:effectExtent l="0" t="0" r="0" b="0"/>
            <wp:wrapTopAndBottom/>
            <wp:docPr id="58" name="Obraz 58" descr="Wykres 5. Wskaźnik ogólnego klimatu koniunktury gospodarczej w transporcie i gospodarce magazynowej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4E6A1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1147B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C7316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A4496F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4E6A1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A4496F">
        <w:rPr>
          <w:rFonts w:ascii="Fira Sans" w:eastAsia="Times New Roman" w:hAnsi="Fira Sans" w:cs="Times New Roman"/>
          <w:sz w:val="19"/>
          <w:szCs w:val="19"/>
          <w:lang w:eastAsia="pl-PL"/>
        </w:rPr>
        <w:t>0,4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16320" behindDoc="1" locked="0" layoutInCell="1" allowOverlap="1" wp14:anchorId="4FAE69ED" wp14:editId="7122906C">
            <wp:simplePos x="0" y="0"/>
            <wp:positionH relativeFrom="margin">
              <wp:align>left</wp:align>
            </wp:positionH>
            <wp:positionV relativeFrom="paragraph">
              <wp:posOffset>2030144</wp:posOffset>
            </wp:positionV>
            <wp:extent cx="611505" cy="611505"/>
            <wp:effectExtent l="0" t="0" r="0" b="0"/>
            <wp:wrapSquare wrapText="bothSides"/>
            <wp:docPr id="18" name="Obraz 18" descr="Zakwaterowanie i gastronom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:rsidR="000C5ECF" w:rsidRPr="006A0F8F" w:rsidRDefault="00AF09BD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AF09BD">
        <w:rPr>
          <w:noProof/>
        </w:rPr>
        <w:drawing>
          <wp:anchor distT="0" distB="0" distL="114300" distR="114300" simplePos="0" relativeHeight="255113216" behindDoc="0" locked="0" layoutInCell="1" allowOverlap="1" wp14:anchorId="560B6B94" wp14:editId="0F2AFFC9">
            <wp:simplePos x="0" y="0"/>
            <wp:positionH relativeFrom="column">
              <wp:posOffset>5242560</wp:posOffset>
            </wp:positionH>
            <wp:positionV relativeFrom="paragraph">
              <wp:posOffset>353060</wp:posOffset>
            </wp:positionV>
            <wp:extent cx="1579880" cy="1752600"/>
            <wp:effectExtent l="0" t="0" r="1270" b="0"/>
            <wp:wrapTopAndBottom/>
            <wp:docPr id="196" name="Obraz 196" descr="Wykres 6. Wskaźnik ogólnego klimatu koniunktury gospodarczej i jego składowe w zakwaterowaniu i gastronomi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9BD">
        <w:rPr>
          <w:noProof/>
        </w:rPr>
        <w:drawing>
          <wp:anchor distT="0" distB="0" distL="114300" distR="114300" simplePos="0" relativeHeight="255112192" behindDoc="0" locked="0" layoutInCell="1" allowOverlap="1" wp14:anchorId="7FA36E86" wp14:editId="3BD406D6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5105400" cy="1595120"/>
            <wp:effectExtent l="0" t="0" r="0" b="0"/>
            <wp:wrapTopAndBottom/>
            <wp:docPr id="63" name="Obraz 63" descr="Wykres 6. Wskaźnik ogólnego klimatu koniunktury gospodarczej w zakwaterowaniu i gastronomii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347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</w:t>
      </w:r>
      <w:r w:rsidR="00D4749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A4496F">
        <w:rPr>
          <w:rFonts w:ascii="Fira Sans" w:eastAsia="Times New Roman" w:hAnsi="Fira Sans" w:cs="Times New Roman"/>
          <w:sz w:val="19"/>
          <w:szCs w:val="19"/>
          <w:lang w:eastAsia="pl-PL"/>
        </w:rPr>
        <w:t>8,1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styczniu</w:t>
      </w:r>
      <w:r w:rsidR="00FD43E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4496F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plus 3,0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17344" behindDoc="1" locked="0" layoutInCell="1" allowOverlap="1" wp14:anchorId="501718D5" wp14:editId="6640BACD">
            <wp:simplePos x="0" y="0"/>
            <wp:positionH relativeFrom="margin">
              <wp:posOffset>26894</wp:posOffset>
            </wp:positionH>
            <wp:positionV relativeFrom="paragraph">
              <wp:posOffset>2008393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 descr="Informacja i komunikacj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:rsidR="00AB7E2E" w:rsidRPr="006A0F8F" w:rsidRDefault="00AF09BD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AF09BD">
        <w:rPr>
          <w:noProof/>
        </w:rPr>
        <w:drawing>
          <wp:anchor distT="0" distB="0" distL="114300" distR="114300" simplePos="0" relativeHeight="255115264" behindDoc="0" locked="0" layoutInCell="1" allowOverlap="1" wp14:anchorId="764580F4" wp14:editId="6371017B">
            <wp:simplePos x="0" y="0"/>
            <wp:positionH relativeFrom="column">
              <wp:posOffset>5207000</wp:posOffset>
            </wp:positionH>
            <wp:positionV relativeFrom="paragraph">
              <wp:posOffset>419100</wp:posOffset>
            </wp:positionV>
            <wp:extent cx="1579880" cy="1752600"/>
            <wp:effectExtent l="0" t="0" r="1270" b="0"/>
            <wp:wrapTopAndBottom/>
            <wp:docPr id="207" name="Obraz 207" descr="Wykres 7. Wskaźnik ogólnego klimatu koniunktury gospodarczej i jego składowe w informacji i komunikacj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9BD">
        <w:rPr>
          <w:noProof/>
        </w:rPr>
        <w:drawing>
          <wp:anchor distT="0" distB="0" distL="114300" distR="114300" simplePos="0" relativeHeight="255114240" behindDoc="0" locked="0" layoutInCell="1" allowOverlap="1" wp14:anchorId="0152BACE" wp14:editId="5DD5329F">
            <wp:simplePos x="0" y="0"/>
            <wp:positionH relativeFrom="column">
              <wp:posOffset>15240</wp:posOffset>
            </wp:positionH>
            <wp:positionV relativeFrom="paragraph">
              <wp:posOffset>464820</wp:posOffset>
            </wp:positionV>
            <wp:extent cx="5122545" cy="1560195"/>
            <wp:effectExtent l="0" t="0" r="0" b="0"/>
            <wp:wrapTopAndBottom/>
            <wp:docPr id="197" name="Obraz 197" descr="Wykres 7. Wskaźnik ogólnego klimatu koniunktury gospodarczej w informacji i komunikacji – wartości w latach 2019-2026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5F0578">
        <w:rPr>
          <w:rFonts w:ascii="Fira Sans" w:eastAsia="Times New Roman" w:hAnsi="Fira Sans" w:cs="Times New Roman"/>
          <w:sz w:val="19"/>
          <w:szCs w:val="19"/>
          <w:lang w:eastAsia="pl-PL"/>
        </w:rPr>
        <w:t>11,7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BA73C3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5F0578">
        <w:rPr>
          <w:rFonts w:ascii="Fira Sans" w:eastAsia="Times New Roman" w:hAnsi="Fira Sans" w:cs="Times New Roman"/>
          <w:sz w:val="19"/>
          <w:szCs w:val="19"/>
          <w:lang w:eastAsia="pl-PL"/>
        </w:rPr>
        <w:t>12,1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:rsidR="00E011CF" w:rsidRPr="006A0F8F" w:rsidRDefault="00AB7E2E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218368" behindDoc="1" locked="0" layoutInCell="1" allowOverlap="1" wp14:anchorId="5703EA08" wp14:editId="2B34802E">
            <wp:simplePos x="0" y="0"/>
            <wp:positionH relativeFrom="margin">
              <wp:posOffset>-84792</wp:posOffset>
            </wp:positionH>
            <wp:positionV relativeFrom="paragraph">
              <wp:posOffset>411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 descr="Finanse i ubezpiecz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:rsidR="007236B6" w:rsidRPr="006A0F8F" w:rsidRDefault="005F1908" w:rsidP="00BF33F6">
      <w:pPr>
        <w:spacing w:line="259" w:lineRule="auto"/>
      </w:pPr>
      <w:r w:rsidRPr="005F1908">
        <w:rPr>
          <w:noProof/>
        </w:rPr>
        <w:drawing>
          <wp:anchor distT="0" distB="0" distL="114300" distR="114300" simplePos="0" relativeHeight="255117312" behindDoc="0" locked="0" layoutInCell="1" allowOverlap="1" wp14:anchorId="554D141A" wp14:editId="09091CC3">
            <wp:simplePos x="0" y="0"/>
            <wp:positionH relativeFrom="column">
              <wp:posOffset>5247640</wp:posOffset>
            </wp:positionH>
            <wp:positionV relativeFrom="paragraph">
              <wp:posOffset>387985</wp:posOffset>
            </wp:positionV>
            <wp:extent cx="1579880" cy="1752600"/>
            <wp:effectExtent l="0" t="0" r="1270" b="0"/>
            <wp:wrapTopAndBottom/>
            <wp:docPr id="209" name="Obraz 209" descr="Wykres 8. Wskaźnik ogólnego klimatu koniunktury gospodarczej i jego składowe w finansach i ubezpieczeniach – wartości w ostatnich sześciu miesiącach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908">
        <w:rPr>
          <w:noProof/>
        </w:rPr>
        <w:drawing>
          <wp:anchor distT="0" distB="0" distL="114300" distR="114300" simplePos="0" relativeHeight="255116288" behindDoc="0" locked="0" layoutInCell="1" allowOverlap="1" wp14:anchorId="3DA12D39" wp14:editId="6B50A903">
            <wp:simplePos x="0" y="0"/>
            <wp:positionH relativeFrom="margin">
              <wp:align>right</wp:align>
            </wp:positionH>
            <wp:positionV relativeFrom="paragraph">
              <wp:posOffset>431800</wp:posOffset>
            </wp:positionV>
            <wp:extent cx="5122545" cy="1560195"/>
            <wp:effectExtent l="0" t="0" r="0" b="0"/>
            <wp:wrapTopAndBottom/>
            <wp:docPr id="208" name="Obraz 208" descr="Wykres 8. Wskaźnik ogólnego klimatu koniunktury gospodarczej w finansach i ubezpieczeniach – wartości w latach 2019-2026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17161">
        <w:rPr>
          <w:rFonts w:ascii="Fira Sans" w:hAnsi="Fira Sans"/>
          <w:sz w:val="19"/>
          <w:szCs w:val="19"/>
          <w:lang w:eastAsia="pl-PL"/>
        </w:rPr>
        <w:t>lutym</w:t>
      </w:r>
      <w:r w:rsidR="00F462E8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F462E8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25,</w:t>
      </w:r>
      <w:r w:rsidR="005F0578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5F0578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25,4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</w:tcPr>
          <w:p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3760" behindDoc="0" locked="0" layoutInCell="1" allowOverlap="1" wp14:anchorId="1070D8F8" wp14:editId="544065C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-8,5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-2,8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-3,7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-8,1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-10,8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-4,8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-2,7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-5,3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3,6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4784" behindDoc="0" locked="0" layoutInCell="1" allowOverlap="1" wp14:anchorId="458C77C7" wp14:editId="38DBDEE4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-5,9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-4,2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-4,0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-6,8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-4,7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-6,2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-5,1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-6,2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-7,3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-4,3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-1,0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5808" behindDoc="0" locked="0" layoutInCell="1" allowOverlap="1" wp14:anchorId="6602A33F" wp14:editId="0E3DA099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5,3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7,6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-4,0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-2,8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6832" behindDoc="0" locked="0" layoutInCell="1" allowOverlap="1" wp14:anchorId="6D46D8F5" wp14:editId="51FE24DE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-3,0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-7,5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-9,8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-5,4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-5,2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7856" behindDoc="0" locked="0" layoutInCell="1" allowOverlap="1" wp14:anchorId="1DD927DA" wp14:editId="2EDA8973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0,3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-0,9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-0,9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0,9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-6,9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-6,7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-2,5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8880" behindDoc="0" locked="0" layoutInCell="1" allowOverlap="1" wp14:anchorId="10D7BD8C" wp14:editId="3F8F6340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5,2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-0,5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8,1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-0,5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4,8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-1,8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0,7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:rsidR="00A5283F" w:rsidRDefault="00A5283F" w:rsidP="00A5283F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99904" behindDoc="0" locked="0" layoutInCell="1" allowOverlap="1" wp14:anchorId="7ADF5B59" wp14:editId="65C06203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:rsidR="00A5283F" w:rsidRPr="006A0F8F" w:rsidRDefault="00A5283F" w:rsidP="00A5283F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8,9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17,3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9,1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11,7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17,3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17,9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25,3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3,7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9,2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:rsidR="00A5283F" w:rsidRPr="006A0F8F" w:rsidRDefault="00A5283F" w:rsidP="00A5283F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100928" behindDoc="0" locked="0" layoutInCell="1" allowOverlap="1" wp14:anchorId="207CF086" wp14:editId="7423F994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25,4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25,1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25,4</w:t>
            </w:r>
          </w:p>
        </w:tc>
      </w:tr>
      <w:tr w:rsidR="00A5283F" w:rsidRPr="006A0F8F" w:rsidTr="00A5283F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43,4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45,0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44,7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33,6</w:t>
            </w:r>
          </w:p>
        </w:tc>
      </w:tr>
      <w:tr w:rsidR="00A5283F" w:rsidRPr="006A0F8F" w:rsidTr="00A5283F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A5283F" w:rsidRPr="006A0F8F" w:rsidRDefault="00A5283F" w:rsidP="00A5283F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:rsidR="00A5283F" w:rsidRPr="006A0F8F" w:rsidRDefault="00A5283F" w:rsidP="00A5283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7,1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b/>
                <w:color w:val="000000"/>
                <w:sz w:val="12"/>
                <w:szCs w:val="12"/>
              </w:rPr>
              <w:t>5,5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:rsidR="00A5283F" w:rsidRPr="009A2CAF" w:rsidRDefault="00A5283F" w:rsidP="009A2CAF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9A2CAF">
              <w:rPr>
                <w:rFonts w:ascii="Fira Sans" w:hAnsi="Fira Sans"/>
                <w:color w:val="000000"/>
                <w:sz w:val="12"/>
                <w:szCs w:val="12"/>
              </w:rPr>
              <w:t>17,1</w:t>
            </w:r>
          </w:p>
        </w:tc>
      </w:tr>
    </w:tbl>
    <w:p w:rsidR="002E680D" w:rsidRPr="006A0F8F" w:rsidRDefault="002E680D" w:rsidP="007F3448">
      <w:pPr>
        <w:pStyle w:val="tytuinformacji"/>
        <w:rPr>
          <w:sz w:val="12"/>
          <w:szCs w:val="12"/>
        </w:rPr>
      </w:pPr>
    </w:p>
    <w:p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:rsidR="007B110A" w:rsidRPr="006A0F8F" w:rsidRDefault="004A0C67" w:rsidP="007B110A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</w:t>
      </w:r>
      <w:r w:rsidR="007B110A" w:rsidRPr="006A0F8F">
        <w:rPr>
          <w:sz w:val="28"/>
          <w:szCs w:val="28"/>
        </w:rPr>
        <w:t>pytania o aktualne zagadnienia gospodarcze – oceny i oczekiwania</w:t>
      </w:r>
    </w:p>
    <w:p w:rsidR="007B110A" w:rsidRPr="006A0F8F" w:rsidRDefault="007B110A" w:rsidP="007B110A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7B110A" w:rsidRPr="006A0F8F" w:rsidTr="00D50868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:rsidR="007B110A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3" w:name="_Hlk144200717"/>
            <w:r w:rsidRPr="006A0F8F">
              <w:rPr>
                <w:rFonts w:ascii="Fira Sans" w:hAnsi="Fira Sans"/>
                <w:sz w:val="14"/>
                <w:szCs w:val="14"/>
              </w:rPr>
              <w:t xml:space="preserve">Odpowiedzi </w:t>
            </w:r>
            <w:r w:rsidR="00F30CDA" w:rsidRPr="006A0F8F">
              <w:rPr>
                <w:rFonts w:ascii="Fira Sans" w:hAnsi="Fira Sans"/>
                <w:sz w:val="14"/>
                <w:szCs w:val="14"/>
              </w:rPr>
              <w:t>na dodatkowe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pyta</w:t>
            </w:r>
            <w:r w:rsidR="00E50852"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:rsidR="007B110A" w:rsidRPr="006A0F8F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3"/>
    <w:p w:rsidR="00FE1455" w:rsidRPr="006B3A7A" w:rsidRDefault="00FE1455" w:rsidP="00FE1455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77A35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.</w:t>
      </w:r>
      <w:r w:rsidRPr="00677A35">
        <w:rPr>
          <w:rFonts w:ascii="Fira Sans" w:hAnsi="Fira Sans"/>
          <w:b/>
          <w:color w:val="000000" w:themeColor="text1"/>
          <w:szCs w:val="19"/>
        </w:rPr>
        <w:t xml:space="preserve"> 2. </w:t>
      </w:r>
      <w:r w:rsidRPr="00B230D8">
        <w:rPr>
          <w:rFonts w:ascii="Fira Sans" w:hAnsi="Fira Sans"/>
          <w:b/>
          <w:color w:val="000000" w:themeColor="text1"/>
          <w:szCs w:val="19"/>
        </w:rPr>
        <w:t>Pogłębione 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FE1455" w:rsidRPr="0059047B" w:rsidTr="00A5283F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FE1455" w:rsidRPr="0059047B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0448" behindDoc="0" locked="0" layoutInCell="1" allowOverlap="1" wp14:anchorId="232A85BF" wp14:editId="3159C84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59" name="Obraz 59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1472" behindDoc="0" locked="0" layoutInCell="1" allowOverlap="1" wp14:anchorId="5C65281A" wp14:editId="2FC0654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7" name="Obraz 7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2496" behindDoc="0" locked="0" layoutInCell="1" allowOverlap="1" wp14:anchorId="02F95977" wp14:editId="32E9DE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0" name="Obraz 10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1455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3520" behindDoc="0" locked="0" layoutInCell="1" allowOverlap="1" wp14:anchorId="5107F922" wp14:editId="39ED7AE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16" name="Obraz 16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4544" behindDoc="0" locked="0" layoutInCell="1" allowOverlap="1" wp14:anchorId="66909275" wp14:editId="534F889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39" name="Obraz 39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5568" behindDoc="0" locked="0" layoutInCell="1" allowOverlap="1" wp14:anchorId="2D37ECE3" wp14:editId="558786B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50" name="Obraz 50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FE1455" w:rsidRPr="006B3A7A" w:rsidTr="00A5283F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FE1455" w:rsidRPr="006B3A7A" w:rsidRDefault="00FE1455" w:rsidP="00A5283F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INWESTYCJE</w:t>
            </w:r>
          </w:p>
        </w:tc>
      </w:tr>
      <w:tr w:rsidR="00FE1455" w:rsidRPr="0059047B" w:rsidTr="00A5283F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FE1455" w:rsidRPr="00C75009" w:rsidRDefault="00FE1455" w:rsidP="00A5283F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FE1455" w:rsidRPr="006B3A7A" w:rsidTr="00A5283F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FE1455" w:rsidRPr="006B3A7A" w:rsidRDefault="00FE1455" w:rsidP="00A5283F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</w:t>
            </w:r>
            <w:r w:rsidRPr="006B3A7A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>Jakie są aktualne przewidywania, co do poziomu inwestycji Państwa firmy w 202</w:t>
            </w:r>
            <w:r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 xml:space="preserve"> r. w odniesieniu do inwestycji zrealizowanych w 202</w:t>
            </w:r>
            <w:r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 xml:space="preserve"> r.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772B51" w:rsidRPr="006B3A7A" w:rsidRDefault="00772B51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B02A36">
              <w:rPr>
                <w:rFonts w:ascii="Fira Sans" w:hAnsi="Fira Sans"/>
                <w:sz w:val="12"/>
                <w:szCs w:val="12"/>
              </w:rPr>
              <w:t>spadek poziomu inwestycji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spacing w:line="240" w:lineRule="auto"/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29,2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27,9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27,6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772B51" w:rsidRPr="0030187F" w:rsidRDefault="00772B51" w:rsidP="000026FD">
            <w:pPr>
              <w:spacing w:before="60" w:after="60" w:line="240" w:lineRule="auto"/>
              <w:ind w:left="170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znaczący</w:t>
            </w:r>
            <w:r w:rsidRPr="0013372C">
              <w:rPr>
                <w:rFonts w:ascii="Fira Sans" w:hAnsi="Fira Sans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14,0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13,5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16,8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772B51" w:rsidRPr="0030187F" w:rsidRDefault="00772B51" w:rsidP="000026FD">
            <w:pPr>
              <w:spacing w:before="60" w:after="60" w:line="240" w:lineRule="auto"/>
              <w:ind w:left="170"/>
              <w:rPr>
                <w:rFonts w:ascii="Fira Sans" w:hAnsi="Fira Sans"/>
                <w:sz w:val="12"/>
                <w:szCs w:val="12"/>
              </w:rPr>
            </w:pPr>
            <w:r w:rsidRPr="0013372C">
              <w:rPr>
                <w:rFonts w:ascii="Fira Sans" w:hAnsi="Fira Sans"/>
                <w:sz w:val="12"/>
                <w:szCs w:val="12"/>
              </w:rPr>
              <w:t>nieznaczny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10,9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10,8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</w:tcPr>
          <w:p w:rsidR="00772B51" w:rsidRPr="006B3A7A" w:rsidRDefault="00772B51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4F4ECC">
              <w:rPr>
                <w:rFonts w:ascii="Fira Sans" w:hAnsi="Fira Sans"/>
                <w:sz w:val="12"/>
                <w:szCs w:val="12"/>
              </w:rPr>
              <w:t>utrzymanie poziomu inwestycji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47,8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60,8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65,6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62,2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58,2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58,8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</w:tcPr>
          <w:p w:rsidR="00772B51" w:rsidRPr="006B3A7A" w:rsidRDefault="00772B51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4F4ECC">
              <w:rPr>
                <w:rFonts w:ascii="Fira Sans" w:hAnsi="Fira Sans"/>
                <w:sz w:val="12"/>
                <w:szCs w:val="12"/>
              </w:rPr>
              <w:t>wzrost poziomu inwestycji</w:t>
            </w:r>
            <w:r w:rsidRPr="00B02A36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17,0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13,6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772B51" w:rsidRPr="00B02A36" w:rsidRDefault="00772B51" w:rsidP="000026FD">
            <w:pPr>
              <w:spacing w:before="60" w:after="60" w:line="240" w:lineRule="auto"/>
              <w:ind w:left="170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187F">
              <w:rPr>
                <w:rFonts w:ascii="Fira Sans" w:hAnsi="Fira Sans" w:cs="Fira Sans"/>
                <w:color w:val="000000"/>
                <w:sz w:val="12"/>
                <w:szCs w:val="12"/>
              </w:rPr>
              <w:t>n</w:t>
            </w:r>
            <w:r w:rsidRPr="004F4ECC">
              <w:rPr>
                <w:rFonts w:ascii="Fira Sans" w:hAnsi="Fira Sans"/>
                <w:sz w:val="12"/>
                <w:szCs w:val="12"/>
              </w:rPr>
              <w:t>ieznaczny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15,6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8,7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11,2</w:t>
            </w:r>
          </w:p>
        </w:tc>
      </w:tr>
      <w:tr w:rsidR="00772B51" w:rsidRPr="006B3A7A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:rsidR="00772B51" w:rsidRPr="00B02A36" w:rsidRDefault="00772B51" w:rsidP="000026FD">
            <w:pPr>
              <w:spacing w:before="60" w:after="60" w:line="240" w:lineRule="auto"/>
              <w:ind w:left="170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187F">
              <w:rPr>
                <w:rFonts w:ascii="Fira Sans" w:hAnsi="Fira Sans" w:cs="Fira Sans"/>
                <w:color w:val="000000"/>
                <w:sz w:val="12"/>
                <w:szCs w:val="12"/>
              </w:rPr>
              <w:t>znaczący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:rsidR="00772B51" w:rsidRDefault="00772B51" w:rsidP="00772B51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FE1455" w:rsidRPr="0059047B" w:rsidTr="00A5283F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FE1455" w:rsidRPr="00C75009" w:rsidRDefault="00FE1455" w:rsidP="00A5283F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FE1455" w:rsidRPr="0059047B" w:rsidTr="00A5283F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FE1455" w:rsidRPr="00C75009" w:rsidRDefault="00FE1455" w:rsidP="00A5283F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94D5E">
              <w:rPr>
                <w:rFonts w:ascii="Fira Sans" w:hAnsi="Fira Sans"/>
                <w:b/>
                <w:sz w:val="14"/>
                <w:szCs w:val="14"/>
              </w:rPr>
              <w:t>Jakie są główne kierunki inwestowania Państwa firmy w bieżącym roku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procesy organizacyjne/biznesowe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19,5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21,3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szkolenie pracowników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19,9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autorskie prawa majątkowe, prawa pokrewne, licencje i koncesje (w tym programy komputerowe)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2,3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CE4A8E">
            <w:pPr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sprzęt komputerowy i telekomunikacyjny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11,2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CE4A8E">
            <w:pPr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B+R (badania + rozwój)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19,3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maszyny, urządzenia techniczne i narzędzia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78,0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22,0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25,0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23,1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grunty, budynki i budowle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19,7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9,8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środki transportu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22,3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45,4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3,0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C954FC" w:rsidRDefault="00CE4A8E" w:rsidP="004F4ECC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brak planów inwestycyjnych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40,5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41,5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45,3</w:t>
            </w:r>
          </w:p>
        </w:tc>
      </w:tr>
    </w:tbl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Pr="006A0F8F" w:rsidRDefault="00FE1455" w:rsidP="00FE1455">
      <w:pPr>
        <w:spacing w:line="259" w:lineRule="auto"/>
        <w:rPr>
          <w:rFonts w:ascii="Fira Sans" w:hAnsi="Fira Sans"/>
          <w:sz w:val="14"/>
          <w:szCs w:val="14"/>
        </w:rPr>
      </w:pPr>
      <w:r w:rsidRPr="006A0F8F">
        <w:rPr>
          <w:rFonts w:ascii="Fira Sans" w:hAnsi="Fira Sans"/>
          <w:sz w:val="14"/>
          <w:szCs w:val="14"/>
        </w:rPr>
        <w:br w:type="page"/>
      </w:r>
    </w:p>
    <w:p w:rsidR="00FE1455" w:rsidRPr="006A0F8F" w:rsidRDefault="00FE1455" w:rsidP="00FE1455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>Tabl. 2. Pogłębione pytania o aktualne zagadnienia gospodarcze (dok.)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FE1455" w:rsidRPr="0059047B" w:rsidTr="00A5283F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FE1455" w:rsidRPr="0059047B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6592" behindDoc="0" locked="0" layoutInCell="1" allowOverlap="1" wp14:anchorId="4B4935C3" wp14:editId="52A054A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195" name="Obraz 195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7616" behindDoc="0" locked="0" layoutInCell="1" allowOverlap="1" wp14:anchorId="6BDC6A33" wp14:editId="01E3171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192" name="Obraz 192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8640" behindDoc="0" locked="0" layoutInCell="1" allowOverlap="1" wp14:anchorId="7FF8E0C8" wp14:editId="09D451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3" name="Obraz 193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1455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89664" behindDoc="0" locked="0" layoutInCell="1" allowOverlap="1" wp14:anchorId="313F85BC" wp14:editId="6CFA4ED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198" name="Obraz 198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90688" behindDoc="0" locked="0" layoutInCell="1" allowOverlap="1" wp14:anchorId="59AE99BE" wp14:editId="1A4CE49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199" name="Obraz 199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91712" behindDoc="0" locked="0" layoutInCell="1" allowOverlap="1" wp14:anchorId="12E960A7" wp14:editId="1E2D8F3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194" name="Obraz 194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455" w:rsidRPr="00A042C8" w:rsidRDefault="00FE1455" w:rsidP="00A5283F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FE1455" w:rsidRPr="006B3A7A" w:rsidTr="00A5283F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FE1455" w:rsidRPr="006B3A7A" w:rsidRDefault="00FE1455" w:rsidP="00A5283F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INWESTYCJE</w:t>
            </w:r>
          </w:p>
        </w:tc>
      </w:tr>
      <w:tr w:rsidR="00FE1455" w:rsidRPr="0059047B" w:rsidTr="00A5283F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FE1455" w:rsidRPr="00C75009" w:rsidRDefault="00FE1455" w:rsidP="00A5283F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FE1455" w:rsidRPr="0059047B" w:rsidTr="00A5283F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FE1455" w:rsidRPr="00C75009" w:rsidRDefault="00FE1455" w:rsidP="00A5283F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1606C7">
              <w:rPr>
                <w:rFonts w:ascii="Fira Sans" w:hAnsi="Fira Sans"/>
                <w:b/>
                <w:sz w:val="14"/>
                <w:szCs w:val="14"/>
              </w:rPr>
              <w:t>Które z poniższych barier w największym stopniu wpływają na skalę inwestycji Państwa firmy w bieżącym roku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wysokie koszty realizacji inwestycji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43,3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41,6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50,9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52,4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trudności w pozyskaniu zewnętrznych źródeł finansowania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17,4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długotrwałe procedury uzyskania zgody na inwestycje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17,4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problemy z zatrudnieniem pracowników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16,5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zerwane łańcuchy dostaw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0,0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wysoka inflacja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16,8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niejasne, niespójne i niestabilne przepisy prawne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20,3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25,8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21,0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niepewna sytuacja makroekonomiczna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25,9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22,4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niedostateczny popyt na produkty/usługi oferowane przez firmę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19,0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21,6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36077A" w:rsidRDefault="00CE4A8E" w:rsidP="000026FD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brak barier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17,1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24,4</w:t>
            </w:r>
          </w:p>
        </w:tc>
      </w:tr>
      <w:tr w:rsidR="00FE1455" w:rsidRPr="0059047B" w:rsidTr="00A5283F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:rsidR="00FE1455" w:rsidRPr="00C75009" w:rsidRDefault="00FE1455" w:rsidP="00A5283F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FE1455" w:rsidRPr="0059047B" w:rsidTr="00A5283F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:rsidR="00FE1455" w:rsidRPr="00C75009" w:rsidRDefault="00FE1455" w:rsidP="00A5283F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94D5E">
              <w:rPr>
                <w:rFonts w:ascii="Fira Sans" w:hAnsi="Fira Sans"/>
                <w:b/>
                <w:sz w:val="14"/>
                <w:szCs w:val="14"/>
              </w:rPr>
              <w:t>Jak bieżące zmiany sytuacji Państwa firmy oraz otoczenia rynkowego wpływają na skłonność do podejmowania inwestycji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0026FD" w:rsidRDefault="00CE4A8E" w:rsidP="000026FD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pozytywnie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9,4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0026FD" w:rsidRDefault="00CE4A8E" w:rsidP="000026FD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neutralnie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67,1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70,8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70,3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71,3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72,1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68,7</w:t>
            </w:r>
          </w:p>
        </w:tc>
      </w:tr>
      <w:tr w:rsidR="00CE4A8E" w:rsidRPr="0059047B" w:rsidTr="00A5283F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:rsidR="00CE4A8E" w:rsidRPr="000026FD" w:rsidRDefault="00CE4A8E" w:rsidP="000026FD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negatywnie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25,9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CE4A8E" w:rsidRDefault="00CE4A8E" w:rsidP="00CE4A8E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21,9</w:t>
            </w:r>
          </w:p>
        </w:tc>
      </w:tr>
    </w:tbl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FE1455" w:rsidRDefault="00FE1455" w:rsidP="00FE1455">
      <w:pPr>
        <w:spacing w:before="120" w:line="259" w:lineRule="auto"/>
        <w:rPr>
          <w:rFonts w:ascii="Fira Sans" w:hAnsi="Fira Sans"/>
          <w:sz w:val="14"/>
          <w:szCs w:val="14"/>
        </w:rPr>
      </w:pPr>
    </w:p>
    <w:p w:rsidR="00451C3C" w:rsidRPr="00367076" w:rsidRDefault="00FE1455" w:rsidP="00FE1455">
      <w:pPr>
        <w:spacing w:before="120" w:line="259" w:lineRule="auto"/>
        <w:rPr>
          <w:rFonts w:ascii="Fira Sans" w:hAnsi="Fira Sans"/>
          <w:sz w:val="19"/>
          <w:szCs w:val="19"/>
        </w:rPr>
      </w:pPr>
      <w:r w:rsidRPr="00367076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 w przypadku publikowania obliczeń dokonanych na danych opublikowanych przez GUS prosimy o zamieszczenie informacji: „Opracowanie własne na podstawie danych GUS”.</w:t>
      </w:r>
    </w:p>
    <w:p w:rsidR="00451C3C" w:rsidRPr="00367076" w:rsidRDefault="00451C3C" w:rsidP="00451C3C">
      <w:pPr>
        <w:spacing w:line="259" w:lineRule="auto"/>
        <w:rPr>
          <w:rFonts w:ascii="Fira Sans" w:hAnsi="Fira Sans"/>
          <w:sz w:val="19"/>
          <w:szCs w:val="19"/>
        </w:rPr>
        <w:sectPr w:rsidR="00451C3C" w:rsidRPr="00367076" w:rsidSect="00F468AF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D22AD" w:rsidRPr="00BE1C4F" w:rsidTr="00D8039D">
        <w:trPr>
          <w:trHeight w:val="1626"/>
        </w:trPr>
        <w:tc>
          <w:tcPr>
            <w:tcW w:w="4926" w:type="dxa"/>
          </w:tcPr>
          <w:p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4" w:name="_Hlk95198958"/>
            <w:bookmarkEnd w:id="0"/>
          </w:p>
          <w:p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:rsidR="009D22AD" w:rsidRPr="006A0F8F" w:rsidRDefault="009D22AD" w:rsidP="006453E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6453E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:rsidR="009D22AD" w:rsidRPr="006A0F8F" w:rsidRDefault="009D22AD" w:rsidP="00D8039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 w:rsidR="006453E2"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:rsidR="009D22AD" w:rsidRPr="006A0F8F" w:rsidRDefault="009D22AD" w:rsidP="00D8039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 w:rsid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:rsidR="00637686" w:rsidRPr="006A0F8F" w:rsidRDefault="00637686" w:rsidP="009D22A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:rsidR="004018DE" w:rsidRPr="006A0F8F" w:rsidRDefault="004018DE" w:rsidP="004018DE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 w:rsidR="00691006">
              <w:rPr>
                <w:rFonts w:ascii="Fira Sans" w:hAnsi="Fira Sans" w:cs="Arial"/>
                <w:b/>
                <w:sz w:val="20"/>
              </w:rPr>
              <w:t>Prasowy</w:t>
            </w:r>
          </w:p>
          <w:p w:rsidR="004018DE" w:rsidRPr="006A0F8F" w:rsidRDefault="004018DE" w:rsidP="004018DE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:rsidR="004018DE" w:rsidRPr="00903B11" w:rsidRDefault="004018DE" w:rsidP="004018DE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:rsidR="004018DE" w:rsidRPr="007B5343" w:rsidRDefault="004018DE" w:rsidP="004018DE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52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:rsidR="009D22AD" w:rsidRPr="007B5343" w:rsidRDefault="009D22AD" w:rsidP="00D8039D">
            <w:pPr>
              <w:rPr>
                <w:sz w:val="18"/>
                <w:lang w:val="it-IT"/>
              </w:rPr>
            </w:pPr>
          </w:p>
        </w:tc>
      </w:tr>
      <w:tr w:rsidR="009D22AD" w:rsidRPr="006A0F8F" w:rsidTr="00D8039D">
        <w:trPr>
          <w:trHeight w:val="418"/>
        </w:trPr>
        <w:tc>
          <w:tcPr>
            <w:tcW w:w="4926" w:type="dxa"/>
            <w:vMerge w:val="restart"/>
          </w:tcPr>
          <w:p w:rsidR="009D22AD" w:rsidRPr="007B5343" w:rsidRDefault="009D22AD" w:rsidP="009D22AD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6112" behindDoc="0" locked="0" layoutInCell="1" allowOverlap="1" wp14:anchorId="54DBA1FE" wp14:editId="08E280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stat.gov.pl</w:t>
            </w:r>
            <w:r w:rsidRPr="006A0F8F">
              <w:rPr>
                <w:rFonts w:ascii="Fira Sans" w:hAnsi="Fira Sans"/>
                <w:sz w:val="18"/>
              </w:rPr>
              <w:t xml:space="preserve"> </w:t>
            </w:r>
          </w:p>
        </w:tc>
      </w:tr>
      <w:tr w:rsidR="009D22AD" w:rsidRPr="006A0F8F" w:rsidTr="00D8039D">
        <w:trPr>
          <w:trHeight w:val="418"/>
        </w:trPr>
        <w:tc>
          <w:tcPr>
            <w:tcW w:w="4926" w:type="dxa"/>
            <w:vMerge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D22AD" w:rsidRPr="006A0F8F" w:rsidRDefault="002D1FBB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044160" behindDoc="0" locked="0" layoutInCell="1" allowOverlap="1" wp14:anchorId="747768B7" wp14:editId="23F9360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22AD" w:rsidRPr="006A0F8F">
              <w:rPr>
                <w:rFonts w:ascii="Fira Sans" w:hAnsi="Fira Sans"/>
                <w:sz w:val="20"/>
              </w:rPr>
              <w:t>@GUS_STAT</w:t>
            </w:r>
            <w:r w:rsidR="009D22AD"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:rsidTr="00D8039D">
        <w:trPr>
          <w:trHeight w:val="476"/>
        </w:trPr>
        <w:tc>
          <w:tcPr>
            <w:tcW w:w="4926" w:type="dxa"/>
            <w:vMerge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8160" behindDoc="0" locked="0" layoutInCell="1" allowOverlap="1" wp14:anchorId="2A9AACFF" wp14:editId="0AEB6F2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@GlownyUrzadStatystyczny</w:t>
            </w:r>
            <w:r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:rsidTr="00D8039D">
        <w:trPr>
          <w:trHeight w:val="426"/>
        </w:trPr>
        <w:tc>
          <w:tcPr>
            <w:tcW w:w="4926" w:type="dxa"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9184" behindDoc="0" locked="0" layoutInCell="1" allowOverlap="1" wp14:anchorId="05150890" wp14:editId="12F62F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gus_stat</w:t>
            </w:r>
            <w:proofErr w:type="spellEnd"/>
          </w:p>
        </w:tc>
      </w:tr>
      <w:tr w:rsidR="009D22AD" w:rsidRPr="006A0F8F" w:rsidTr="00D8039D">
        <w:trPr>
          <w:trHeight w:val="504"/>
        </w:trPr>
        <w:tc>
          <w:tcPr>
            <w:tcW w:w="4926" w:type="dxa"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50208" behindDoc="0" locked="0" layoutInCell="1" allowOverlap="1" wp14:anchorId="0985CAB4" wp14:editId="6CBE230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glownyurzadstatystycznygus</w:t>
            </w:r>
            <w:proofErr w:type="spellEnd"/>
          </w:p>
        </w:tc>
      </w:tr>
      <w:tr w:rsidR="009D22AD" w:rsidRPr="006A0F8F" w:rsidTr="00D8039D">
        <w:trPr>
          <w:trHeight w:val="1546"/>
        </w:trPr>
        <w:tc>
          <w:tcPr>
            <w:tcW w:w="4926" w:type="dxa"/>
          </w:tcPr>
          <w:p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proofErr w:type="spellStart"/>
            <w:r w:rsidRPr="006A0F8F">
              <w:rPr>
                <w:rFonts w:ascii="Fira Sans" w:hAnsi="Fira Sans"/>
                <w:sz w:val="20"/>
                <w:lang w:eastAsia="pl-PL"/>
              </w:rPr>
              <w:t>glownyurzadstatystyczny</w:t>
            </w:r>
            <w:proofErr w:type="spellEnd"/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51232" behindDoc="0" locked="0" layoutInCell="1" allowOverlap="1" wp14:anchorId="55526988" wp14:editId="55A763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2AD" w:rsidRPr="006A0F8F" w:rsidTr="00D8039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:rsidR="009D22AD" w:rsidRPr="00244D57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6E705B"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5" w:name="_Hlk194579269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Koniunktura gospodarcza 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(2000 – 202</w:t>
            </w:r>
            <w:r w:rsidR="00D6794E"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5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:rsidR="009D22AD" w:rsidRPr="006A0F8F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="009D22AD"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6" w:name="_Hlk95204197"/>
          <w:p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D6794E"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"https://stat.gov.pl/infografiki-widzety/infografiki/infografika-koniunktura-gospodarcza-w-grudniu-2025-r-,127,23.html"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6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7" w:name="_Hlk95204235"/>
          <w:p w:rsidR="009D22AD" w:rsidRDefault="009D22AD" w:rsidP="009D22A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C26012"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7"/>
          </w:p>
          <w:p w:rsidR="00F61605" w:rsidRDefault="006557E7" w:rsidP="00F61605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59" w:history="1">
              <w:r w:rsidR="00F61605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:rsidR="00E73A5B" w:rsidRPr="00E73A5B" w:rsidRDefault="006557E7" w:rsidP="00F61605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60" w:history="1">
              <w:r w:rsidR="00E73A5B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8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8"/>
          </w:p>
          <w:bookmarkStart w:id="9" w:name="_Hlk95204274"/>
          <w:p w:rsidR="009D22AD" w:rsidRPr="006A0F8F" w:rsidRDefault="009D22AD" w:rsidP="00F519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5B2246"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="00FF7E74" w:rsidRPr="006A0F8F">
              <w:rPr>
                <w:rStyle w:val="Hipercze"/>
                <w:rFonts w:ascii="Fira Sans" w:hAnsi="Fira Sans"/>
                <w:sz w:val="18"/>
                <w:szCs w:val="18"/>
              </w:rPr>
              <w:t>Dziedzinowe Bazy Wiedzy</w:t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9"/>
          </w:p>
          <w:bookmarkStart w:id="10" w:name="_Hlk95204294"/>
          <w:p w:rsidR="009D22AD" w:rsidRPr="006A0F8F" w:rsidRDefault="009D22AD" w:rsidP="00F519A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B316F7"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0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1" w:name="_Hlk95204327"/>
            <w:bookmarkStart w:id="12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1"/>
          </w:p>
          <w:bookmarkStart w:id="13" w:name="_Hlk95204317"/>
          <w:p w:rsidR="009D22AD" w:rsidRPr="006A0F8F" w:rsidRDefault="00B316F7" w:rsidP="00C75A69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9D22AD"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3"/>
          </w:p>
          <w:p w:rsidR="009D22AD" w:rsidRPr="006A0F8F" w:rsidRDefault="00B316F7" w:rsidP="00D8039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2"/>
          </w:p>
        </w:tc>
      </w:tr>
    </w:tbl>
    <w:p w:rsidR="009D22AD" w:rsidRPr="006A0F8F" w:rsidRDefault="009D22AD" w:rsidP="009D22AD">
      <w:pPr>
        <w:rPr>
          <w:sz w:val="18"/>
        </w:rPr>
      </w:pPr>
    </w:p>
    <w:bookmarkEnd w:id="4"/>
    <w:p w:rsidR="009D22AD" w:rsidRPr="006A0F8F" w:rsidRDefault="009D22AD" w:rsidP="009D22AD">
      <w:pPr>
        <w:rPr>
          <w:sz w:val="18"/>
        </w:rPr>
      </w:pPr>
    </w:p>
    <w:p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:rsidR="00437395" w:rsidRPr="006A0F8F" w:rsidRDefault="008A680F" w:rsidP="00E76D26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3154304" behindDoc="0" locked="0" layoutInCell="1" allowOverlap="1" wp14:anchorId="11AE1C5B" wp14:editId="5F827C17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1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4ECC" w:rsidRPr="008B7743" w:rsidRDefault="004F4ECC" w:rsidP="009D22AD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AE1C5B" id="Grupa 2" o:spid="_x0000_s1034" style="position:absolute;margin-left:0;margin-top:40.85pt;width:514.75pt;height:66.15pt;z-index:25315430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">
                <v:shape id="Pole tekstowe 15" o:spid="_x0000_s1035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4F4ECC" w:rsidRPr="008B7743" w:rsidRDefault="004F4ECC" w:rsidP="009D22AD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36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">
                  <v:imagedata r:id="rId62" o:title="Logo Komisji Europejskiej"/>
                </v:shape>
              </v:group>
            </w:pict>
          </mc:Fallback>
        </mc:AlternateContent>
      </w:r>
    </w:p>
    <w:sectPr w:rsidR="00437395" w:rsidRPr="006A0F8F" w:rsidSect="00D8039D">
      <w:headerReference w:type="default" r:id="rId63"/>
      <w:footerReference w:type="default" r:id="rId6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7E7" w:rsidRDefault="006557E7" w:rsidP="000662E2">
      <w:pPr>
        <w:spacing w:after="0" w:line="240" w:lineRule="auto"/>
      </w:pPr>
      <w:r>
        <w:separator/>
      </w:r>
    </w:p>
  </w:endnote>
  <w:endnote w:type="continuationSeparator" w:id="0">
    <w:p w:rsidR="006557E7" w:rsidRDefault="006557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4F4ECC" w:rsidRPr="00B7359B" w:rsidRDefault="004F4ECC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4F4ECC" w:rsidRPr="002B1A65" w:rsidRDefault="004F4ECC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4F4ECC" w:rsidRDefault="004F4ECC" w:rsidP="00D80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7E7" w:rsidRDefault="006557E7" w:rsidP="000662E2">
      <w:pPr>
        <w:spacing w:after="0" w:line="240" w:lineRule="auto"/>
      </w:pPr>
      <w:r>
        <w:separator/>
      </w:r>
    </w:p>
  </w:footnote>
  <w:footnote w:type="continuationSeparator" w:id="0">
    <w:p w:rsidR="006557E7" w:rsidRDefault="006557E7" w:rsidP="000662E2">
      <w:pPr>
        <w:spacing w:after="0" w:line="240" w:lineRule="auto"/>
      </w:pPr>
      <w:r>
        <w:continuationSeparator/>
      </w:r>
    </w:p>
  </w:footnote>
  <w:footnote w:id="1">
    <w:p w:rsidR="004F4ECC" w:rsidRPr="00686C83" w:rsidRDefault="004F4ECC" w:rsidP="00B77848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:rsidR="004F4ECC" w:rsidRPr="00D43DB5" w:rsidRDefault="004F4ECC" w:rsidP="0045789D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:rsidR="004F4ECC" w:rsidRPr="00021FC6" w:rsidRDefault="004F4ECC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:rsidR="004F4ECC" w:rsidRPr="006A28E1" w:rsidRDefault="004F4ECC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:rsidR="004F4ECC" w:rsidRPr="00021FC6" w:rsidRDefault="004F4ECC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ECC" w:rsidRDefault="004F4EC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58F1605" wp14:editId="0D4CBD6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3EA78B" id="Prostokąt 19" o:spid="_x0000_s1026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QtpwIAAK0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Em9pC2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4F4ECC" w:rsidRDefault="004F4E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ECC" w:rsidRDefault="004F4E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0B9899" wp14:editId="5BEA00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F4ECC" w:rsidRPr="000201D2" w:rsidRDefault="004F4ECC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0B9899" id="Schemat blokowy: opóźnienie 6" o:spid="_x0000_s1037" alt="Napis &quot;Informacja sygnalna&quot;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1kYgYAADk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m8LWRiBgAAOS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F4ECC" w:rsidRPr="000201D2" w:rsidRDefault="004F4ECC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B23C1F8" wp14:editId="65D5090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A8155A" id="Prostokąt 33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8C84BC0" wp14:editId="770EE867">
          <wp:extent cx="129590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4ECC" w:rsidRDefault="004F4E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1F6A797" wp14:editId="3E87FC2F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0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4ECC" w:rsidRPr="00456891" w:rsidRDefault="004F4EC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6A79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20.02.2026 r." style="position:absolute;margin-left:411pt;margin-top:17.5pt;width:132.5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CnBaWs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:rsidR="004F4ECC" w:rsidRPr="00456891" w:rsidRDefault="004F4EC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ECC" w:rsidRDefault="004F4ECC">
    <w:pPr>
      <w:pStyle w:val="Nagwek"/>
    </w:pPr>
  </w:p>
  <w:p w:rsidR="004F4ECC" w:rsidRDefault="004F4E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25pt;height:125.1pt;visibility:visible;mso-wrap-style:square" o:bullet="t">
        <v:imagedata r:id="rId1" o:title=""/>
      </v:shape>
    </w:pict>
  </w:numPicBullet>
  <w:numPicBullet w:numPicBulletId="1">
    <w:pict>
      <v:shape id="_x0000_i1048" type="#_x0000_t75" style="width:123.7pt;height:125.1pt;visibility:visible;mso-wrap-style:square" o:bullet="t">
        <v:imagedata r:id="rId2" o:title=""/>
      </v:shape>
    </w:pict>
  </w:numPicBullet>
  <w:numPicBullet w:numPicBulletId="2">
    <w:pict>
      <v:shape id="_x0000_i1049" type="#_x0000_t75" style="width:18.9pt;height:1.4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85A"/>
    <w:rsid w:val="000C1AE2"/>
    <w:rsid w:val="000C1D7F"/>
    <w:rsid w:val="000C2C29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34E9"/>
    <w:rsid w:val="000D4839"/>
    <w:rsid w:val="000D4E35"/>
    <w:rsid w:val="000D5DFF"/>
    <w:rsid w:val="000D6698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1005D5"/>
    <w:rsid w:val="00100A81"/>
    <w:rsid w:val="00101124"/>
    <w:rsid w:val="001011C3"/>
    <w:rsid w:val="00101592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207E"/>
    <w:rsid w:val="001423B6"/>
    <w:rsid w:val="00142790"/>
    <w:rsid w:val="00142B61"/>
    <w:rsid w:val="00143196"/>
    <w:rsid w:val="00143E9F"/>
    <w:rsid w:val="00143FDF"/>
    <w:rsid w:val="00144379"/>
    <w:rsid w:val="001448A7"/>
    <w:rsid w:val="001452C9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5E1"/>
    <w:rsid w:val="00171A1E"/>
    <w:rsid w:val="00172E2E"/>
    <w:rsid w:val="00172F63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26"/>
    <w:rsid w:val="00187A01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A94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AAD"/>
    <w:rsid w:val="001B10DC"/>
    <w:rsid w:val="001B159A"/>
    <w:rsid w:val="001B17C7"/>
    <w:rsid w:val="001B1D12"/>
    <w:rsid w:val="001B246F"/>
    <w:rsid w:val="001B24E0"/>
    <w:rsid w:val="001B2A88"/>
    <w:rsid w:val="001B3365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7119"/>
    <w:rsid w:val="001B7A79"/>
    <w:rsid w:val="001B7B67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517"/>
    <w:rsid w:val="001C6582"/>
    <w:rsid w:val="001C6A7B"/>
    <w:rsid w:val="001C7369"/>
    <w:rsid w:val="001C7AA3"/>
    <w:rsid w:val="001C7CB8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7C"/>
    <w:rsid w:val="002A1AAD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1459"/>
    <w:rsid w:val="002C179B"/>
    <w:rsid w:val="002C17C4"/>
    <w:rsid w:val="002C1A1F"/>
    <w:rsid w:val="002C22D7"/>
    <w:rsid w:val="002C23BA"/>
    <w:rsid w:val="002C2F1B"/>
    <w:rsid w:val="002C39DC"/>
    <w:rsid w:val="002C3B34"/>
    <w:rsid w:val="002C3C20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6C"/>
    <w:rsid w:val="002E22EE"/>
    <w:rsid w:val="002E2C45"/>
    <w:rsid w:val="002E4504"/>
    <w:rsid w:val="002E46E7"/>
    <w:rsid w:val="002E4746"/>
    <w:rsid w:val="002E52F3"/>
    <w:rsid w:val="002E5FDF"/>
    <w:rsid w:val="002E6130"/>
    <w:rsid w:val="002E6140"/>
    <w:rsid w:val="002E6330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D35"/>
    <w:rsid w:val="003041CB"/>
    <w:rsid w:val="003046AF"/>
    <w:rsid w:val="00304F22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AD1"/>
    <w:rsid w:val="00326F3F"/>
    <w:rsid w:val="0032738E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3453"/>
    <w:rsid w:val="0033395A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2332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F62"/>
    <w:rsid w:val="0036049A"/>
    <w:rsid w:val="0036077A"/>
    <w:rsid w:val="00360E3C"/>
    <w:rsid w:val="003618A2"/>
    <w:rsid w:val="00361C37"/>
    <w:rsid w:val="00361CC0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88C"/>
    <w:rsid w:val="00385DD0"/>
    <w:rsid w:val="003860FF"/>
    <w:rsid w:val="00386387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D86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202D"/>
    <w:rsid w:val="004D211A"/>
    <w:rsid w:val="004D2636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8CB"/>
    <w:rsid w:val="00563A5D"/>
    <w:rsid w:val="00566237"/>
    <w:rsid w:val="00566332"/>
    <w:rsid w:val="0056637A"/>
    <w:rsid w:val="005663F2"/>
    <w:rsid w:val="005666F1"/>
    <w:rsid w:val="00566A8F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40163"/>
    <w:rsid w:val="00640F41"/>
    <w:rsid w:val="00641278"/>
    <w:rsid w:val="006413CF"/>
    <w:rsid w:val="00641581"/>
    <w:rsid w:val="0064169B"/>
    <w:rsid w:val="006419AF"/>
    <w:rsid w:val="00641FCD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7C3"/>
    <w:rsid w:val="00646D0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7E7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D4E"/>
    <w:rsid w:val="006C4CF4"/>
    <w:rsid w:val="006C55D9"/>
    <w:rsid w:val="006C5FB2"/>
    <w:rsid w:val="006C6061"/>
    <w:rsid w:val="006C6187"/>
    <w:rsid w:val="006C7632"/>
    <w:rsid w:val="006C7983"/>
    <w:rsid w:val="006C79A3"/>
    <w:rsid w:val="006D0914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F0149"/>
    <w:rsid w:val="006F26D8"/>
    <w:rsid w:val="006F2F2E"/>
    <w:rsid w:val="006F43E1"/>
    <w:rsid w:val="006F43EB"/>
    <w:rsid w:val="006F57E5"/>
    <w:rsid w:val="006F654C"/>
    <w:rsid w:val="006F661A"/>
    <w:rsid w:val="006F6E8E"/>
    <w:rsid w:val="006F72AF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BF0"/>
    <w:rsid w:val="00714F50"/>
    <w:rsid w:val="007158D3"/>
    <w:rsid w:val="00715B1C"/>
    <w:rsid w:val="00715B9D"/>
    <w:rsid w:val="00715D27"/>
    <w:rsid w:val="00716281"/>
    <w:rsid w:val="00716493"/>
    <w:rsid w:val="007168CA"/>
    <w:rsid w:val="00717870"/>
    <w:rsid w:val="007205CE"/>
    <w:rsid w:val="00720B41"/>
    <w:rsid w:val="007211B1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3ED"/>
    <w:rsid w:val="00762403"/>
    <w:rsid w:val="0076254F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70D"/>
    <w:rsid w:val="00781847"/>
    <w:rsid w:val="00781FBF"/>
    <w:rsid w:val="00783BEB"/>
    <w:rsid w:val="00783CA4"/>
    <w:rsid w:val="007842F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514B"/>
    <w:rsid w:val="00795CEE"/>
    <w:rsid w:val="007962F7"/>
    <w:rsid w:val="00797A85"/>
    <w:rsid w:val="007A0F75"/>
    <w:rsid w:val="007A12D0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5292"/>
    <w:rsid w:val="007F5577"/>
    <w:rsid w:val="007F5697"/>
    <w:rsid w:val="007F5C01"/>
    <w:rsid w:val="007F5E07"/>
    <w:rsid w:val="007F6A83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BB0"/>
    <w:rsid w:val="008779D7"/>
    <w:rsid w:val="00877A02"/>
    <w:rsid w:val="00880870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1734"/>
    <w:rsid w:val="00891E51"/>
    <w:rsid w:val="00892D30"/>
    <w:rsid w:val="00892D6B"/>
    <w:rsid w:val="00893D3E"/>
    <w:rsid w:val="008948EC"/>
    <w:rsid w:val="0089499E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753D"/>
    <w:rsid w:val="009276FA"/>
    <w:rsid w:val="009308FB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500C"/>
    <w:rsid w:val="009650DB"/>
    <w:rsid w:val="009665C5"/>
    <w:rsid w:val="0096690F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F"/>
    <w:rsid w:val="009A36CD"/>
    <w:rsid w:val="009A3976"/>
    <w:rsid w:val="009A3B0E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D24"/>
    <w:rsid w:val="00A0106A"/>
    <w:rsid w:val="00A010AD"/>
    <w:rsid w:val="00A011AB"/>
    <w:rsid w:val="00A012E0"/>
    <w:rsid w:val="00A0171D"/>
    <w:rsid w:val="00A02041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8AA"/>
    <w:rsid w:val="00A06BD8"/>
    <w:rsid w:val="00A10469"/>
    <w:rsid w:val="00A10ACA"/>
    <w:rsid w:val="00A11AB9"/>
    <w:rsid w:val="00A11D43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4229"/>
    <w:rsid w:val="00A24EE1"/>
    <w:rsid w:val="00A2515D"/>
    <w:rsid w:val="00A25E14"/>
    <w:rsid w:val="00A263B2"/>
    <w:rsid w:val="00A26425"/>
    <w:rsid w:val="00A2783C"/>
    <w:rsid w:val="00A27CE8"/>
    <w:rsid w:val="00A30188"/>
    <w:rsid w:val="00A30610"/>
    <w:rsid w:val="00A3097C"/>
    <w:rsid w:val="00A309F1"/>
    <w:rsid w:val="00A30DBE"/>
    <w:rsid w:val="00A31074"/>
    <w:rsid w:val="00A31C15"/>
    <w:rsid w:val="00A321E4"/>
    <w:rsid w:val="00A32412"/>
    <w:rsid w:val="00A334B4"/>
    <w:rsid w:val="00A33520"/>
    <w:rsid w:val="00A335B1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83F"/>
    <w:rsid w:val="00A529C3"/>
    <w:rsid w:val="00A53132"/>
    <w:rsid w:val="00A53292"/>
    <w:rsid w:val="00A557EE"/>
    <w:rsid w:val="00A55CE7"/>
    <w:rsid w:val="00A55DB7"/>
    <w:rsid w:val="00A55E79"/>
    <w:rsid w:val="00A563F2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43BB"/>
    <w:rsid w:val="00A64AD6"/>
    <w:rsid w:val="00A64D29"/>
    <w:rsid w:val="00A655EC"/>
    <w:rsid w:val="00A66321"/>
    <w:rsid w:val="00A66327"/>
    <w:rsid w:val="00A66969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D9D"/>
    <w:rsid w:val="00A91055"/>
    <w:rsid w:val="00A92242"/>
    <w:rsid w:val="00A93878"/>
    <w:rsid w:val="00A93979"/>
    <w:rsid w:val="00A94396"/>
    <w:rsid w:val="00A944BA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363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340F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88"/>
    <w:rsid w:val="00B850D2"/>
    <w:rsid w:val="00B85914"/>
    <w:rsid w:val="00B85C3F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21D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50B"/>
    <w:rsid w:val="00C72CB8"/>
    <w:rsid w:val="00C73164"/>
    <w:rsid w:val="00C7346B"/>
    <w:rsid w:val="00C75009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F43"/>
    <w:rsid w:val="00CB0FC6"/>
    <w:rsid w:val="00CB27AC"/>
    <w:rsid w:val="00CB2A1C"/>
    <w:rsid w:val="00CB2AB1"/>
    <w:rsid w:val="00CB383C"/>
    <w:rsid w:val="00CB451C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9BF"/>
    <w:rsid w:val="00CC3686"/>
    <w:rsid w:val="00CC3868"/>
    <w:rsid w:val="00CC45BA"/>
    <w:rsid w:val="00CC45BC"/>
    <w:rsid w:val="00CC4D5F"/>
    <w:rsid w:val="00CC4F14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1EF1"/>
    <w:rsid w:val="00CD2083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B7E"/>
    <w:rsid w:val="00CE04E1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DEE"/>
    <w:rsid w:val="00CE5F4C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92"/>
    <w:rsid w:val="00D144D4"/>
    <w:rsid w:val="00D159B5"/>
    <w:rsid w:val="00D16C96"/>
    <w:rsid w:val="00D16E60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1A2"/>
    <w:rsid w:val="00D26621"/>
    <w:rsid w:val="00D26AAE"/>
    <w:rsid w:val="00D30B2D"/>
    <w:rsid w:val="00D30BA9"/>
    <w:rsid w:val="00D30E3A"/>
    <w:rsid w:val="00D31B5B"/>
    <w:rsid w:val="00D31EDD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40"/>
    <w:rsid w:val="00D727E2"/>
    <w:rsid w:val="00D738D3"/>
    <w:rsid w:val="00D73C38"/>
    <w:rsid w:val="00D742B6"/>
    <w:rsid w:val="00D74A5A"/>
    <w:rsid w:val="00D750F9"/>
    <w:rsid w:val="00D75276"/>
    <w:rsid w:val="00D76E82"/>
    <w:rsid w:val="00D77205"/>
    <w:rsid w:val="00D7724F"/>
    <w:rsid w:val="00D8039D"/>
    <w:rsid w:val="00D813E1"/>
    <w:rsid w:val="00D816EE"/>
    <w:rsid w:val="00D8178C"/>
    <w:rsid w:val="00D8192D"/>
    <w:rsid w:val="00D82862"/>
    <w:rsid w:val="00D82DBF"/>
    <w:rsid w:val="00D8319A"/>
    <w:rsid w:val="00D8397C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778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D12A8"/>
    <w:rsid w:val="00DD2521"/>
    <w:rsid w:val="00DD2725"/>
    <w:rsid w:val="00DD2B09"/>
    <w:rsid w:val="00DD2C35"/>
    <w:rsid w:val="00DD376B"/>
    <w:rsid w:val="00DD3E36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C3D"/>
    <w:rsid w:val="00DE1DF4"/>
    <w:rsid w:val="00DE231E"/>
    <w:rsid w:val="00DE23C4"/>
    <w:rsid w:val="00DE2DE3"/>
    <w:rsid w:val="00DE36CF"/>
    <w:rsid w:val="00DE37B7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8005C"/>
    <w:rsid w:val="00E80E05"/>
    <w:rsid w:val="00E81D4D"/>
    <w:rsid w:val="00E8205B"/>
    <w:rsid w:val="00E82CB3"/>
    <w:rsid w:val="00E83381"/>
    <w:rsid w:val="00E8384B"/>
    <w:rsid w:val="00E842C2"/>
    <w:rsid w:val="00E85208"/>
    <w:rsid w:val="00E855EC"/>
    <w:rsid w:val="00E861B7"/>
    <w:rsid w:val="00E86D7C"/>
    <w:rsid w:val="00E86FC7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DE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7A4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0B8D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1406"/>
    <w:rsid w:val="00F9160A"/>
    <w:rsid w:val="00F9161E"/>
    <w:rsid w:val="00F9223D"/>
    <w:rsid w:val="00F92505"/>
    <w:rsid w:val="00F92768"/>
    <w:rsid w:val="00F93281"/>
    <w:rsid w:val="00F93A6C"/>
    <w:rsid w:val="00F93FEC"/>
    <w:rsid w:val="00F9400A"/>
    <w:rsid w:val="00F9472E"/>
    <w:rsid w:val="00F94BC4"/>
    <w:rsid w:val="00F94D5E"/>
    <w:rsid w:val="00F95947"/>
    <w:rsid w:val="00F9630B"/>
    <w:rsid w:val="00FA00AE"/>
    <w:rsid w:val="00FA05E8"/>
    <w:rsid w:val="00FA069A"/>
    <w:rsid w:val="00FA08DB"/>
    <w:rsid w:val="00FA14B0"/>
    <w:rsid w:val="00FA1E1F"/>
    <w:rsid w:val="00FA2205"/>
    <w:rsid w:val="00FA22C3"/>
    <w:rsid w:val="00FA2604"/>
    <w:rsid w:val="00FA265D"/>
    <w:rsid w:val="00FA28EE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BCF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image" Target="media/image45.png"/><Relationship Id="rId63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image" Target="media/image49.png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56" Type="http://schemas.openxmlformats.org/officeDocument/2006/relationships/image" Target="media/image46.png"/><Relationship Id="rId64" Type="http://schemas.openxmlformats.org/officeDocument/2006/relationships/footer" Target="footer3.xml"/><Relationship Id="rId8" Type="http://schemas.openxmlformats.org/officeDocument/2006/relationships/footnotes" Target="footnote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yperlink" Target="https://stat.gov.pl/obszary-tematyczne/koniunktura/koniunktura/co-warto-wiedziec-o-koniunkturze-gospodarczej,8,1.html" TargetMode="External"/><Relationship Id="rId20" Type="http://schemas.openxmlformats.org/officeDocument/2006/relationships/image" Target="media/image14.emf"/><Relationship Id="rId41" Type="http://schemas.openxmlformats.org/officeDocument/2006/relationships/image" Target="media/image35.png"/><Relationship Id="rId54" Type="http://schemas.openxmlformats.org/officeDocument/2006/relationships/image" Target="media/image44.png"/><Relationship Id="rId62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57" Type="http://schemas.openxmlformats.org/officeDocument/2006/relationships/image" Target="media/image4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yperlink" Target="mailto:obslugaprasowa@stat.gov.pl" TargetMode="External"/><Relationship Id="rId60" Type="http://schemas.openxmlformats.org/officeDocument/2006/relationships/hyperlink" Target="https://dashboard-koniunktura.stat.gov.pl/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D1A2AF-F90E-4AE8-B727-9CE43AF2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1438</Words>
  <Characters>8629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2025-12-17T12:29:00Z</cp:lastPrinted>
  <dcterms:created xsi:type="dcterms:W3CDTF">2026-02-19T12:47:00Z</dcterms:created>
  <dcterms:modified xsi:type="dcterms:W3CDTF">2026-02-19T12:47:00Z</dcterms:modified>
</cp:coreProperties>
</file>