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6B144" w14:textId="17F7E5A1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BB4276">
        <w:t xml:space="preserve">w </w:t>
      </w:r>
      <w:r w:rsidR="005B23B7">
        <w:t>czerwcu</w:t>
      </w:r>
      <w:r w:rsidRPr="00B16183">
        <w:t xml:space="preserve"> 202</w:t>
      </w:r>
      <w:r w:rsidR="004A2AF6">
        <w:t>5</w:t>
      </w:r>
      <w:r w:rsidRPr="00B16183">
        <w:t xml:space="preserve"> r.</w:t>
      </w:r>
    </w:p>
    <w:p w14:paraId="0BFB6C3A" w14:textId="69819861" w:rsidR="009E2C39" w:rsidRDefault="001F4A05" w:rsidP="00ED6864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13C5C46A">
                <wp:simplePos x="0" y="0"/>
                <wp:positionH relativeFrom="margin">
                  <wp:posOffset>9525</wp:posOffset>
                </wp:positionH>
                <wp:positionV relativeFrom="paragraph">
                  <wp:posOffset>12065</wp:posOffset>
                </wp:positionV>
                <wp:extent cx="2305050" cy="1323975"/>
                <wp:effectExtent l="0" t="0" r="0" b="9525"/>
                <wp:wrapSquare wrapText="bothSides"/>
                <wp:docPr id="6" name="Pole tekstowe 2" descr="0,8% - spadek rok do roku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3239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110A75A5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BB427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0,8% - spadek rok do roku przeciętnego zatrudnienia w sektorze przedsiębiorstw" style="position:absolute;margin-left:.75pt;margin-top:.95pt;width:181.5pt;height:104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" fillcolor="#001d77" stroked="f">
                <v:stroke joinstyle="miter"/>
                <v:textbox>
                  <w:txbxContent>
                    <w:p w14:paraId="138AD7F8" w14:textId="110A75A5"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BB4276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08C02E9" w14:textId="77777777"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5B23B7">
        <w:rPr>
          <w:noProof w:val="0"/>
        </w:rPr>
        <w:t>czerwcu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D93575">
        <w:rPr>
          <w:noProof w:val="0"/>
        </w:rPr>
        <w:t>5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8A65AA" w:rsidRPr="00B16183">
        <w:rPr>
          <w:noProof w:val="0"/>
        </w:rPr>
        <w:t xml:space="preserve">wyniosło </w:t>
      </w:r>
      <w:r w:rsidR="008A65AA">
        <w:rPr>
          <w:noProof w:val="0"/>
        </w:rPr>
        <w:t>64</w:t>
      </w:r>
      <w:r w:rsidR="006E0065">
        <w:rPr>
          <w:noProof w:val="0"/>
        </w:rPr>
        <w:t>3</w:t>
      </w:r>
      <w:r w:rsidR="000705FF">
        <w:rPr>
          <w:noProof w:val="0"/>
        </w:rPr>
        <w:t>5</w:t>
      </w:r>
      <w:r w:rsidR="008A65AA">
        <w:rPr>
          <w:noProof w:val="0"/>
        </w:rPr>
        <w:t>,</w:t>
      </w:r>
      <w:r w:rsidR="000705FF">
        <w:rPr>
          <w:noProof w:val="0"/>
        </w:rPr>
        <w:t>6</w:t>
      </w:r>
      <w:r w:rsidR="008A65AA">
        <w:rPr>
          <w:noProof w:val="0"/>
        </w:rPr>
        <w:t xml:space="preserve"> </w:t>
      </w:r>
      <w:r w:rsidR="008A65AA" w:rsidRPr="00B16183">
        <w:rPr>
          <w:noProof w:val="0"/>
        </w:rPr>
        <w:t>tys. etatów</w:t>
      </w:r>
      <w:r w:rsidR="00BB4276">
        <w:rPr>
          <w:noProof w:val="0"/>
        </w:rPr>
        <w:t xml:space="preserve"> i było o 0,8</w:t>
      </w:r>
      <w:r w:rsidR="008A65AA">
        <w:rPr>
          <w:noProof w:val="0"/>
        </w:rPr>
        <w:t>%</w:t>
      </w:r>
      <w:r w:rsidR="008A65AA" w:rsidRPr="008A65AA">
        <w:rPr>
          <w:noProof w:val="0"/>
        </w:rPr>
        <w:t xml:space="preserve"> </w:t>
      </w:r>
      <w:r w:rsidR="008A65AA">
        <w:rPr>
          <w:noProof w:val="0"/>
        </w:rPr>
        <w:t>niższe niż przed rokiem</w:t>
      </w:r>
      <w:r w:rsidR="002B4A95">
        <w:rPr>
          <w:noProof w:val="0"/>
        </w:rPr>
        <w:t>.</w:t>
      </w:r>
    </w:p>
    <w:p w14:paraId="47739D79" w14:textId="2C789F78" w:rsidR="008C3FA9" w:rsidRPr="00FC57BB" w:rsidRDefault="001F4A05" w:rsidP="008F6D94">
      <w:pPr>
        <w:pStyle w:val="Lead"/>
        <w:widowControl w:val="0"/>
        <w:spacing w:before="1680" w:after="168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28E9E247">
                <wp:simplePos x="0" y="0"/>
                <wp:positionH relativeFrom="margin">
                  <wp:align>left</wp:align>
                </wp:positionH>
                <wp:positionV relativeFrom="paragraph">
                  <wp:posOffset>1000125</wp:posOffset>
                </wp:positionV>
                <wp:extent cx="2305685" cy="1374775"/>
                <wp:effectExtent l="0" t="0" r="0" b="0"/>
                <wp:wrapSquare wrapText="bothSides"/>
                <wp:docPr id="19" name="Pole tekstowe 2" descr="9,0% - wzrost rok do roku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74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04112454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5B23B7" w:rsidRPr="00563495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6"/>
                              </w:rPr>
                              <w:t>9</w:t>
                            </w:r>
                            <w:r w:rsidRPr="00507CC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5B23B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Pr="00507CC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9,0% - wzrost rok do roku przeciętnego miesięcznego wynagrodzenia brutto w sektorze przedsiębiorstw" style="position:absolute;margin-left:0;margin-top:78.75pt;width:181.55pt;height:108.25pt;z-index:251764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" fillcolor="#001d77" stroked="f">
                <v:stroke joinstyle="miter"/>
                <v:textbox>
                  <w:txbxContent>
                    <w:p w14:paraId="2B21966B" w14:textId="04112454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5B23B7" w:rsidRPr="00563495">
                        <w:rPr>
                          <w:rStyle w:val="IkonawskanikaZnak"/>
                          <w:color w:val="FFFFFF" w:themeColor="background1"/>
                          <w:sz w:val="72"/>
                          <w:szCs w:val="76"/>
                        </w:rPr>
                        <w:t>9</w:t>
                      </w:r>
                      <w:r w:rsidRPr="00507CC5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5B23B7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Pr="00507CC5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294626F" w14:textId="77777777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EF429E">
        <w:rPr>
          <w:noProof w:val="0"/>
          <w:color w:val="000000" w:themeColor="text1"/>
        </w:rPr>
        <w:t>brutto</w:t>
      </w:r>
      <w:r w:rsidR="008A1306">
        <w:rPr>
          <w:noProof w:val="0"/>
          <w:color w:val="000000" w:themeColor="text1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0705FF">
        <w:rPr>
          <w:noProof w:val="0"/>
        </w:rPr>
        <w:t>czerwcu</w:t>
      </w:r>
      <w:r w:rsidR="00D7336B">
        <w:rPr>
          <w:noProof w:val="0"/>
        </w:rPr>
        <w:t xml:space="preserve"> </w:t>
      </w:r>
      <w:r w:rsidR="0003744C">
        <w:rPr>
          <w:noProof w:val="0"/>
        </w:rPr>
        <w:t>202</w:t>
      </w:r>
      <w:r w:rsidR="00AF3E9C">
        <w:rPr>
          <w:noProof w:val="0"/>
        </w:rPr>
        <w:t>5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</w:t>
      </w:r>
      <w:r w:rsidR="005C7FF4" w:rsidRPr="00B16183">
        <w:rPr>
          <w:noProof w:val="0"/>
        </w:rPr>
        <w:t xml:space="preserve">wyniosło </w:t>
      </w:r>
      <w:r w:rsidR="006E0065">
        <w:rPr>
          <w:noProof w:val="0"/>
        </w:rPr>
        <w:t>8</w:t>
      </w:r>
      <w:r w:rsidR="000705FF">
        <w:rPr>
          <w:noProof w:val="0"/>
        </w:rPr>
        <w:t>881</w:t>
      </w:r>
      <w:r w:rsidR="005C7FF4">
        <w:rPr>
          <w:noProof w:val="0"/>
        </w:rPr>
        <w:t>,</w:t>
      </w:r>
      <w:r w:rsidR="000705FF">
        <w:rPr>
          <w:noProof w:val="0"/>
        </w:rPr>
        <w:t>84</w:t>
      </w:r>
      <w:r w:rsidR="005C7FF4">
        <w:t> </w:t>
      </w:r>
      <w:r w:rsidR="005C7FF4">
        <w:rPr>
          <w:noProof w:val="0"/>
          <w:color w:val="000000" w:themeColor="text1"/>
        </w:rPr>
        <w:t xml:space="preserve">zł, tj. </w:t>
      </w:r>
      <w:r w:rsidR="005C7FF4">
        <w:rPr>
          <w:noProof w:val="0"/>
        </w:rPr>
        <w:t>wzrosło nominalnie</w:t>
      </w:r>
      <w:r w:rsidR="005C7FF4" w:rsidRPr="00B16183">
        <w:rPr>
          <w:noProof w:val="0"/>
        </w:rPr>
        <w:t xml:space="preserve"> </w:t>
      </w:r>
      <w:r w:rsidR="008A1306">
        <w:rPr>
          <w:noProof w:val="0"/>
        </w:rPr>
        <w:br/>
      </w:r>
      <w:r w:rsidR="005C7FF4" w:rsidRPr="00B16183">
        <w:rPr>
          <w:noProof w:val="0"/>
        </w:rPr>
        <w:t xml:space="preserve">o </w:t>
      </w:r>
      <w:r w:rsidR="000705FF">
        <w:rPr>
          <w:noProof w:val="0"/>
        </w:rPr>
        <w:t>9</w:t>
      </w:r>
      <w:r w:rsidR="005C7FF4" w:rsidRPr="00B16183">
        <w:rPr>
          <w:noProof w:val="0"/>
        </w:rPr>
        <w:t>,</w:t>
      </w:r>
      <w:r w:rsidR="000705FF">
        <w:rPr>
          <w:noProof w:val="0"/>
        </w:rPr>
        <w:t>0</w:t>
      </w:r>
      <w:r w:rsidR="005C7FF4" w:rsidRPr="00B16183">
        <w:rPr>
          <w:noProof w:val="0"/>
        </w:rPr>
        <w:t>%</w:t>
      </w:r>
      <w:r w:rsidR="005C7FF4">
        <w:rPr>
          <w:noProof w:val="0"/>
        </w:rPr>
        <w:t xml:space="preserve"> </w:t>
      </w:r>
      <w:r w:rsidR="00AC06BE">
        <w:rPr>
          <w:noProof w:val="0"/>
        </w:rPr>
        <w:t>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0705FF">
        <w:t>czerwcem</w:t>
      </w:r>
      <w:r w:rsidR="00840594">
        <w:t xml:space="preserve"> </w:t>
      </w:r>
      <w:r w:rsidR="003C1AD7">
        <w:t>ub. roku</w:t>
      </w:r>
      <w:r w:rsidR="0082147F">
        <w:t>.</w:t>
      </w:r>
      <w:r w:rsidR="003C1AD7">
        <w:t xml:space="preserve"> </w:t>
      </w:r>
    </w:p>
    <w:p w14:paraId="2E7DA60E" w14:textId="1A0E9D21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</w:t>
      </w:r>
      <w:r w:rsidR="006542D1">
        <w:rPr>
          <w:rStyle w:val="Odwoanieprzypisudolnego"/>
          <w:shd w:val="clear" w:color="auto" w:fill="FFFFFF"/>
        </w:rPr>
        <w:footnoteReference w:id="2"/>
      </w:r>
      <w:r w:rsidR="00342296">
        <w:rPr>
          <w:shd w:val="clear" w:color="auto" w:fill="FFFFFF"/>
        </w:rPr>
        <w:t>.</w:t>
      </w:r>
    </w:p>
    <w:p w14:paraId="6D07E605" w14:textId="45973DFE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1D02B345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styczniu 2025 roku ustawowe minimalne wynagrodzenie za pracę wzrosło do 4666 złotych, to jest o 8,5% względem ostatniego wzrostu w lipcu 2024 roku, kiedy wynosiło 4300 złotych, co miało też wpływ na zmiany przeciętnych miesięcznych wynagrodzeń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3F01D1F7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styczniu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202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5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za pracę wzrosło do 4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666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zł, tj. o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8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,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5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% 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względem ostatniego wzrostu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Cs w:val="0"/>
                              </w:rPr>
                              <w:t>lipcu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202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r., kiedy wynosiło 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="00AF3E9C">
                              <w:rPr>
                                <w:bCs w:val="0"/>
                              </w:rPr>
                              <w:t>300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zł, co miało też wpływ na zmiany przeciętnych miesięcznych wynagrodzeń brutto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>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styczniu 2025 roku ustawowe minimalne wynagrodzenie za pracę wzrosło do 4666 złotych, to jest o 8,5% względem ostatniego wzrostu w lipcu 2024 roku, kiedy wynosiło 4300 złotych, co miało też wpływ na zmiany przeciętnych miesięcznych wynagrodzeń brutto w sektorze przedsiębiorstw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" filled="f" stroked="f">
                <v:textbox>
                  <w:txbxContent>
                    <w:p w14:paraId="772BBD78" w14:textId="3F01D1F7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W </w:t>
                      </w:r>
                      <w:r w:rsidR="00AF3E9C">
                        <w:rPr>
                          <w:b/>
                          <w:bCs w:val="0"/>
                        </w:rPr>
                        <w:t>styczniu</w:t>
                      </w:r>
                      <w:r w:rsidRPr="003B0334">
                        <w:rPr>
                          <w:b/>
                          <w:bCs w:val="0"/>
                        </w:rPr>
                        <w:t xml:space="preserve"> 202</w:t>
                      </w:r>
                      <w:r w:rsidR="00AF3E9C">
                        <w:rPr>
                          <w:b/>
                          <w:bCs w:val="0"/>
                        </w:rPr>
                        <w:t>5</w:t>
                      </w:r>
                      <w:r w:rsidRPr="003B0334">
                        <w:rPr>
                          <w:b/>
                          <w:bCs w:val="0"/>
                        </w:rPr>
                        <w:t xml:space="preserve">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r w:rsidR="00AF3E9C">
                        <w:rPr>
                          <w:b/>
                          <w:bCs w:val="0"/>
                        </w:rPr>
                        <w:t>666</w:t>
                      </w:r>
                      <w:r w:rsidRPr="003B0334">
                        <w:rPr>
                          <w:b/>
                          <w:bCs w:val="0"/>
                        </w:rPr>
                        <w:t xml:space="preserve"> zł, tj. o </w:t>
                      </w:r>
                      <w:r w:rsidR="00AF3E9C">
                        <w:rPr>
                          <w:b/>
                          <w:bCs w:val="0"/>
                        </w:rPr>
                        <w:t>8</w:t>
                      </w:r>
                      <w:r w:rsidRPr="003B0334">
                        <w:rPr>
                          <w:b/>
                          <w:bCs w:val="0"/>
                        </w:rPr>
                        <w:t>,</w:t>
                      </w:r>
                      <w:r w:rsidR="00AF3E9C">
                        <w:rPr>
                          <w:b/>
                          <w:bCs w:val="0"/>
                        </w:rPr>
                        <w:t>5</w:t>
                      </w:r>
                      <w:r w:rsidRPr="003B0334">
                        <w:rPr>
                          <w:b/>
                          <w:bCs w:val="0"/>
                        </w:rPr>
                        <w:t xml:space="preserve">% </w:t>
                      </w:r>
                      <w:r w:rsidRPr="001916FB">
                        <w:rPr>
                          <w:bCs w:val="0"/>
                        </w:rPr>
                        <w:t xml:space="preserve">względem ostatniego wzrostu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 xml:space="preserve">w </w:t>
                      </w:r>
                      <w:r w:rsidR="00AF3E9C">
                        <w:rPr>
                          <w:bCs w:val="0"/>
                        </w:rPr>
                        <w:t>lipcu</w:t>
                      </w:r>
                      <w:r w:rsidRPr="001916FB">
                        <w:rPr>
                          <w:bCs w:val="0"/>
                        </w:rPr>
                        <w:t xml:space="preserve"> 202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Pr="001916FB">
                        <w:rPr>
                          <w:bCs w:val="0"/>
                        </w:rPr>
                        <w:t xml:space="preserve"> r., kiedy wynosiło 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="00AF3E9C">
                        <w:rPr>
                          <w:bCs w:val="0"/>
                        </w:rPr>
                        <w:t>300</w:t>
                      </w:r>
                      <w:r w:rsidRPr="001916FB">
                        <w:rPr>
                          <w:bCs w:val="0"/>
                        </w:rPr>
                        <w:t xml:space="preserve"> zł, co miało też wpływ na zmiany przeciętnych miesięcznych wynagrodzeń brutto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>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142FC9" w:rsidRPr="00B16183" w14:paraId="6027F2DE" w14:textId="77777777" w:rsidTr="00142FC9">
        <w:tc>
          <w:tcPr>
            <w:tcW w:w="2127" w:type="dxa"/>
            <w:vMerge w:val="restart"/>
            <w:shd w:val="clear" w:color="auto" w:fill="auto"/>
            <w:vAlign w:val="center"/>
          </w:tcPr>
          <w:p w14:paraId="2466E0CC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19CAAA3C" w14:textId="2EB47F0D" w:rsidR="00142FC9" w:rsidRPr="007266FE" w:rsidRDefault="00142FC9" w:rsidP="0056349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563495">
              <w:rPr>
                <w:rFonts w:ascii="Fira Sans" w:hAnsi="Fira Sans" w:cs="Arial"/>
                <w:color w:val="000000"/>
                <w:szCs w:val="19"/>
              </w:rPr>
              <w:t>6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2025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0EF17526" w14:textId="4C8AE3EC" w:rsidR="00142FC9" w:rsidRPr="007266FE" w:rsidRDefault="00142FC9" w:rsidP="0056349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</w:t>
            </w:r>
            <w:r w:rsidR="003C21F4" w:rsidRPr="007266FE">
              <w:rPr>
                <w:rFonts w:ascii="Fira Sans" w:hAnsi="Fira Sans" w:cs="Arial"/>
                <w:color w:val="000000"/>
                <w:szCs w:val="19"/>
              </w:rPr>
              <w:t>‒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563495">
              <w:rPr>
                <w:rFonts w:ascii="Fira Sans" w:hAnsi="Fira Sans" w:cs="Arial"/>
                <w:color w:val="000000"/>
                <w:szCs w:val="19"/>
              </w:rPr>
              <w:t>6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2025</w:t>
            </w:r>
          </w:p>
        </w:tc>
      </w:tr>
      <w:tr w:rsidR="00142FC9" w:rsidRPr="00B16183" w14:paraId="02309BEB" w14:textId="77777777" w:rsidTr="00142FC9">
        <w:tc>
          <w:tcPr>
            <w:tcW w:w="2127" w:type="dxa"/>
            <w:vMerge/>
            <w:shd w:val="clear" w:color="auto" w:fill="auto"/>
            <w:vAlign w:val="center"/>
          </w:tcPr>
          <w:p w14:paraId="779D1419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0190109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 liczbach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A499D26" w14:textId="21746619" w:rsidR="00142FC9" w:rsidRPr="007266FE" w:rsidRDefault="00142FC9" w:rsidP="00563495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563495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2025=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51E7D58" w14:textId="2F5AB861" w:rsidR="00142FC9" w:rsidRPr="007266FE" w:rsidRDefault="00142FC9" w:rsidP="00563495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563495">
              <w:rPr>
                <w:rFonts w:ascii="Fira Sans" w:hAnsi="Fira Sans" w:cs="Arial"/>
                <w:color w:val="000000"/>
                <w:szCs w:val="19"/>
              </w:rPr>
              <w:t>6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2024=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DBB57D5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85" w:right="-85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47256F6E" w14:textId="749F01BF" w:rsidR="00142FC9" w:rsidRPr="007266FE" w:rsidRDefault="00142FC9" w:rsidP="00563495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85" w:right="-85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</w:t>
            </w:r>
            <w:r w:rsidR="003C21F4" w:rsidRPr="007266FE">
              <w:rPr>
                <w:rFonts w:ascii="Fira Sans" w:hAnsi="Fira Sans" w:cs="Arial"/>
                <w:color w:val="000000"/>
                <w:szCs w:val="19"/>
              </w:rPr>
              <w:t>‒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563495">
              <w:rPr>
                <w:rFonts w:ascii="Fira Sans" w:hAnsi="Fira Sans" w:cs="Arial"/>
                <w:color w:val="000000"/>
                <w:szCs w:val="19"/>
              </w:rPr>
              <w:t>6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2024=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</w:tr>
      <w:tr w:rsidR="000705FF" w:rsidRPr="00B16183" w14:paraId="4BDF60BB" w14:textId="77777777" w:rsidTr="0070536B">
        <w:tc>
          <w:tcPr>
            <w:tcW w:w="2127" w:type="dxa"/>
            <w:shd w:val="clear" w:color="auto" w:fill="auto"/>
            <w:vAlign w:val="center"/>
          </w:tcPr>
          <w:p w14:paraId="1DDA2864" w14:textId="77777777" w:rsidR="000705FF" w:rsidRPr="007266FE" w:rsidRDefault="000705FF" w:rsidP="000705FF">
            <w:pPr>
              <w:pStyle w:val="Nagwek1"/>
              <w:tabs>
                <w:tab w:val="left" w:pos="2670"/>
                <w:tab w:val="right" w:leader="dot" w:pos="4139"/>
              </w:tabs>
              <w:spacing w:before="120" w:line="240" w:lineRule="exac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/>
                <w:color w:val="000000"/>
                <w:szCs w:val="19"/>
              </w:rPr>
              <w:t>Przeciętne zatrudnienie w 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4C49A3" w14:textId="7C73EC9A" w:rsidR="000705FF" w:rsidRPr="003570E5" w:rsidRDefault="000705FF" w:rsidP="000705F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6435,6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AB1E3BB" w14:textId="2FE23086" w:rsidR="000705FF" w:rsidRPr="003570E5" w:rsidRDefault="000705FF" w:rsidP="000705F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100,0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457A5DE4" w14:textId="3B0938D0" w:rsidR="000705FF" w:rsidRPr="003570E5" w:rsidRDefault="000705FF" w:rsidP="000705F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99,2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270CF52" w14:textId="749ADC82" w:rsidR="000705FF" w:rsidRPr="003570E5" w:rsidRDefault="000705FF" w:rsidP="000705F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6445,0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3CCE27F3" w14:textId="4C854BD9" w:rsidR="000705FF" w:rsidRPr="003570E5" w:rsidRDefault="000705FF" w:rsidP="000705F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99,2</w:t>
            </w:r>
          </w:p>
        </w:tc>
      </w:tr>
      <w:tr w:rsidR="000705FF" w:rsidRPr="00B16183" w14:paraId="31AF4B0D" w14:textId="77777777" w:rsidTr="0070536B">
        <w:tc>
          <w:tcPr>
            <w:tcW w:w="2127" w:type="dxa"/>
            <w:shd w:val="clear" w:color="auto" w:fill="auto"/>
            <w:vAlign w:val="center"/>
          </w:tcPr>
          <w:p w14:paraId="538ED367" w14:textId="7D4A6882" w:rsidR="000705FF" w:rsidRPr="007266FE" w:rsidRDefault="000705FF" w:rsidP="000705FF">
            <w:pPr>
              <w:pStyle w:val="Nagwek1"/>
              <w:tabs>
                <w:tab w:val="right" w:leader="dot" w:pos="4139"/>
              </w:tabs>
              <w:spacing w:before="120" w:line="240" w:lineRule="exac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Przeciętne wynagrodzenia ogółem (brutto) w 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50FEB8" w14:textId="29041C81" w:rsidR="000705FF" w:rsidRPr="003570E5" w:rsidRDefault="000705FF" w:rsidP="000705F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8881,84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348ACB1" w14:textId="5884F742" w:rsidR="000705FF" w:rsidRPr="003570E5" w:rsidRDefault="000705FF" w:rsidP="000705F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102,4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615BF98" w14:textId="4820A5DF" w:rsidR="000705FF" w:rsidRPr="003570E5" w:rsidRDefault="000705FF" w:rsidP="000705F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109,0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B63F405" w14:textId="2F308F63" w:rsidR="000705FF" w:rsidRPr="003570E5" w:rsidRDefault="000705FF" w:rsidP="000705F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8828,17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449560CC" w14:textId="23B47AE1" w:rsidR="000705FF" w:rsidRPr="003570E5" w:rsidRDefault="000705FF" w:rsidP="000705F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108,7</w:t>
            </w:r>
          </w:p>
        </w:tc>
      </w:tr>
      <w:tr w:rsidR="000705FF" w:rsidRPr="00B16183" w14:paraId="04BDC87C" w14:textId="77777777" w:rsidTr="0070536B">
        <w:tc>
          <w:tcPr>
            <w:tcW w:w="2127" w:type="dxa"/>
            <w:shd w:val="clear" w:color="auto" w:fill="auto"/>
            <w:vAlign w:val="center"/>
          </w:tcPr>
          <w:p w14:paraId="2CDEFC81" w14:textId="77777777" w:rsidR="000705FF" w:rsidRPr="007266FE" w:rsidRDefault="000705FF" w:rsidP="000705FF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176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w tym bez wypłat 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899EFC" w14:textId="2C8B2DCA" w:rsidR="000705FF" w:rsidRPr="003570E5" w:rsidRDefault="000705FF" w:rsidP="000705F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8880,75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7A4CCEA" w14:textId="2CA536B5" w:rsidR="000705FF" w:rsidRPr="003570E5" w:rsidRDefault="000705FF" w:rsidP="000705F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102,4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2855FCA9" w14:textId="37C17910" w:rsidR="000705FF" w:rsidRPr="003570E5" w:rsidRDefault="000705FF" w:rsidP="000705F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109,1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5CAA199" w14:textId="18EA6976" w:rsidR="000705FF" w:rsidRPr="003570E5" w:rsidRDefault="000705FF" w:rsidP="000705F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8827,66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49A61D45" w14:textId="70017877" w:rsidR="000705FF" w:rsidRPr="003570E5" w:rsidRDefault="000705FF" w:rsidP="000705F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108,7</w:t>
            </w:r>
          </w:p>
        </w:tc>
      </w:tr>
    </w:tbl>
    <w:p w14:paraId="08B88076" w14:textId="33C3F3E1" w:rsidR="003911EF" w:rsidRDefault="00CC000F" w:rsidP="003911EF">
      <w:pPr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>W </w:t>
      </w:r>
      <w:r w:rsidR="000705FF">
        <w:rPr>
          <w:shd w:val="clear" w:color="auto" w:fill="FFFFFF"/>
        </w:rPr>
        <w:t>czerwcu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</w:t>
      </w:r>
      <w:r w:rsidR="00D35A92">
        <w:rPr>
          <w:shd w:val="clear" w:color="auto" w:fill="FFFFFF"/>
        </w:rPr>
        <w:t>5</w:t>
      </w:r>
      <w:r w:rsidR="008C3FA9">
        <w:rPr>
          <w:shd w:val="clear" w:color="auto" w:fill="FFFFFF"/>
        </w:rPr>
        <w:t> r. </w:t>
      </w:r>
      <w:r w:rsidR="008C3FA9"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</w:t>
      </w:r>
      <w:r w:rsidR="00D35A92">
        <w:rPr>
          <w:b/>
          <w:shd w:val="clear" w:color="auto" w:fill="FFFFFF"/>
        </w:rPr>
        <w:t>e</w:t>
      </w:r>
      <w:r w:rsidR="009D1AD5">
        <w:rPr>
          <w:b/>
          <w:shd w:val="clear" w:color="auto" w:fill="FFFFFF"/>
        </w:rPr>
        <w:t xml:space="preserve"> w </w:t>
      </w:r>
      <w:r w:rsidR="008C3FA9">
        <w:rPr>
          <w:b/>
          <w:shd w:val="clear" w:color="auto" w:fill="FFFFFF"/>
        </w:rPr>
        <w:t>sektorze</w:t>
      </w:r>
      <w:r w:rsidR="009D1AD5">
        <w:rPr>
          <w:b/>
          <w:shd w:val="clear" w:color="auto" w:fill="FFFFFF"/>
        </w:rPr>
        <w:t xml:space="preserve"> 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0705FF">
        <w:rPr>
          <w:shd w:val="clear" w:color="auto" w:fill="FFFFFF"/>
        </w:rPr>
        <w:t>pozostawało na zbliżonym poziomie</w:t>
      </w:r>
      <w:r w:rsidR="00342BAB">
        <w:rPr>
          <w:shd w:val="clear" w:color="auto" w:fill="FFFFFF"/>
        </w:rPr>
        <w:t xml:space="preserve"> względem </w:t>
      </w:r>
      <w:r w:rsidR="000705FF">
        <w:rPr>
          <w:shd w:val="clear" w:color="auto" w:fill="FFFFFF"/>
        </w:rPr>
        <w:t>maja</w:t>
      </w:r>
      <w:r w:rsidR="00DE6615">
        <w:rPr>
          <w:shd w:val="clear" w:color="auto" w:fill="FFFFFF"/>
        </w:rPr>
        <w:t xml:space="preserve"> br.</w:t>
      </w:r>
    </w:p>
    <w:p w14:paraId="0F4E453F" w14:textId="3390D271" w:rsidR="00065BAA" w:rsidRDefault="00507CC5" w:rsidP="008E3E54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821056" behindDoc="0" locked="0" layoutInCell="1" allowOverlap="1" wp14:anchorId="24DBE0BA" wp14:editId="141B8342">
            <wp:simplePos x="0" y="0"/>
            <wp:positionH relativeFrom="margin">
              <wp:posOffset>1905</wp:posOffset>
            </wp:positionH>
            <wp:positionV relativeFrom="paragraph">
              <wp:posOffset>213995</wp:posOffset>
            </wp:positionV>
            <wp:extent cx="5037455" cy="2698750"/>
            <wp:effectExtent l="0" t="0" r="0" b="6350"/>
            <wp:wrapSquare wrapText="bothSides"/>
            <wp:docPr id="13" name="Obraz 13" descr="Wykres 1 przedstawia przeciętne zatrudnienie w sektorze przedsiębiorstw w tysiącach etatów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14:paraId="0A45307E" w14:textId="6CE9A88C" w:rsidR="00694642" w:rsidRPr="00CF0CDD" w:rsidRDefault="00CF0CDD" w:rsidP="00694642">
      <w:pPr>
        <w:spacing w:before="480"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231E6227">
                <wp:simplePos x="0" y="0"/>
                <wp:positionH relativeFrom="column">
                  <wp:posOffset>5219700</wp:posOffset>
                </wp:positionH>
                <wp:positionV relativeFrom="paragraph">
                  <wp:posOffset>2936240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iędzy innymi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12A23405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acę w godzinach nadlic</w:t>
                            </w:r>
                            <w:r w:rsidR="008A1306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zbowych oraz odprawy emerytalne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23D9" id="Pole tekstowe 4" o:spid="_x0000_s1029" type="#_x0000_t202" alt="Przeciętne miesięczne wynagrodzenie brutto w sektorze przedsiębiorstw obejmuje wynagrodzenie zasadnicze oraz dodatkowe składowe wynagrodzeń, między innymi premie, nagrody, wynagrodzenie za pracę w godzinach nadliczbowych oraz odprawy emerytalne" style="position:absolute;margin-left:411pt;margin-top:231.2pt;width:135.85pt;height:13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" filled="f" stroked="f">
                <v:textbox>
                  <w:txbxContent>
                    <w:p w14:paraId="4893D6C5" w14:textId="12A23405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acę w godzinach nadlic</w:t>
                      </w:r>
                      <w:r w:rsidR="008A1306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zbowych oraz odprawy emerytalne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42BAB">
        <w:rPr>
          <w:rFonts w:eastAsia="Times New Roman" w:cs="Times New Roman"/>
          <w:szCs w:val="19"/>
          <w:lang w:eastAsia="pl-PL"/>
        </w:rPr>
        <w:t xml:space="preserve">W </w:t>
      </w:r>
      <w:r w:rsidR="00CC17A4">
        <w:rPr>
          <w:rFonts w:eastAsia="Times New Roman" w:cs="Times New Roman"/>
          <w:szCs w:val="19"/>
          <w:lang w:eastAsia="pl-PL"/>
        </w:rPr>
        <w:t>czerwcu</w:t>
      </w:r>
      <w:r w:rsidRPr="00B16183">
        <w:rPr>
          <w:rFonts w:eastAsia="Times New Roman" w:cs="Times New Roman"/>
          <w:szCs w:val="19"/>
          <w:lang w:eastAsia="pl-PL"/>
        </w:rPr>
        <w:t xml:space="preserve"> 202</w:t>
      </w:r>
      <w:r>
        <w:rPr>
          <w:rFonts w:eastAsia="Times New Roman" w:cs="Times New Roman"/>
          <w:szCs w:val="19"/>
          <w:lang w:eastAsia="pl-PL"/>
        </w:rPr>
        <w:t xml:space="preserve">5 r. </w:t>
      </w:r>
      <w:r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>
        <w:rPr>
          <w:rFonts w:eastAsia="Times New Roman" w:cs="Times New Roman"/>
          <w:b/>
          <w:szCs w:val="19"/>
          <w:lang w:eastAsia="pl-PL"/>
        </w:rPr>
        <w:t xml:space="preserve"> w </w:t>
      </w:r>
      <w:r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Pr="00B16183">
        <w:rPr>
          <w:rFonts w:eastAsia="Times New Roman" w:cs="Times New Roman"/>
          <w:szCs w:val="19"/>
          <w:lang w:eastAsia="pl-PL"/>
        </w:rPr>
        <w:t xml:space="preserve"> </w:t>
      </w:r>
      <w:r w:rsidR="00CC17A4">
        <w:rPr>
          <w:rFonts w:eastAsia="Times New Roman" w:cs="Times New Roman"/>
          <w:szCs w:val="19"/>
          <w:lang w:eastAsia="pl-PL"/>
        </w:rPr>
        <w:t>wzrosło</w:t>
      </w:r>
      <w:r>
        <w:rPr>
          <w:rFonts w:eastAsia="Times New Roman" w:cs="Times New Roman"/>
          <w:szCs w:val="19"/>
          <w:lang w:eastAsia="pl-PL"/>
        </w:rPr>
        <w:t xml:space="preserve"> nominalnie w </w:t>
      </w:r>
      <w:r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3F7E70">
        <w:rPr>
          <w:rFonts w:eastAsia="Times New Roman" w:cs="Times New Roman"/>
          <w:szCs w:val="19"/>
          <w:lang w:eastAsia="pl-PL"/>
        </w:rPr>
        <w:t>poprzedniego miesiąca</w:t>
      </w:r>
      <w:r w:rsidRPr="00B16183">
        <w:rPr>
          <w:rFonts w:eastAsia="Times New Roman" w:cs="Times New Roman"/>
          <w:szCs w:val="19"/>
          <w:lang w:eastAsia="pl-PL"/>
        </w:rPr>
        <w:t xml:space="preserve"> o </w:t>
      </w:r>
      <w:r w:rsidR="00CC17A4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>,</w:t>
      </w:r>
      <w:r w:rsidR="00CC17A4">
        <w:rPr>
          <w:rFonts w:eastAsia="Times New Roman" w:cs="Times New Roman"/>
          <w:szCs w:val="19"/>
          <w:lang w:eastAsia="pl-PL"/>
        </w:rPr>
        <w:t>4</w:t>
      </w:r>
      <w:r w:rsidRPr="00B16183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 xml:space="preserve">. </w:t>
      </w:r>
      <w:r w:rsidR="000A3820">
        <w:rPr>
          <w:rFonts w:eastAsia="Times New Roman" w:cs="Times New Roman"/>
          <w:szCs w:val="19"/>
          <w:lang w:eastAsia="pl-PL"/>
        </w:rPr>
        <w:t xml:space="preserve">Na </w:t>
      </w:r>
      <w:r w:rsidR="00CC17A4">
        <w:rPr>
          <w:rFonts w:eastAsia="Times New Roman" w:cs="Times New Roman"/>
          <w:szCs w:val="19"/>
          <w:lang w:eastAsia="pl-PL"/>
        </w:rPr>
        <w:t>wzrost</w:t>
      </w:r>
      <w:r w:rsidR="000A3820">
        <w:rPr>
          <w:rFonts w:eastAsia="Times New Roman" w:cs="Times New Roman"/>
          <w:szCs w:val="19"/>
          <w:lang w:eastAsia="pl-PL"/>
        </w:rPr>
        <w:t xml:space="preserve"> poziomu wynagrodzeń </w:t>
      </w:r>
      <w:r w:rsidR="00CC17A4">
        <w:rPr>
          <w:rFonts w:eastAsia="Times New Roman" w:cs="Times New Roman"/>
          <w:szCs w:val="19"/>
          <w:lang w:eastAsia="pl-PL"/>
        </w:rPr>
        <w:t xml:space="preserve">miała </w:t>
      </w:r>
      <w:r w:rsidR="000A3820">
        <w:rPr>
          <w:rFonts w:eastAsia="Times New Roman" w:cs="Times New Roman"/>
          <w:szCs w:val="19"/>
          <w:lang w:eastAsia="pl-PL"/>
        </w:rPr>
        <w:t xml:space="preserve">wpływ </w:t>
      </w:r>
      <w:r w:rsidR="00CC17A4">
        <w:rPr>
          <w:rFonts w:eastAsia="Times New Roman" w:cs="Times New Roman"/>
          <w:szCs w:val="19"/>
          <w:lang w:eastAsia="pl-PL"/>
        </w:rPr>
        <w:t>większa</w:t>
      </w:r>
      <w:r w:rsidR="000A3820">
        <w:rPr>
          <w:rFonts w:eastAsia="Times New Roman" w:cs="Times New Roman"/>
          <w:szCs w:val="19"/>
          <w:lang w:eastAsia="pl-PL"/>
        </w:rPr>
        <w:t xml:space="preserve"> skala dodatkowych wypłat, m.in. nagród</w:t>
      </w:r>
      <w:r w:rsidR="00625D05">
        <w:rPr>
          <w:rFonts w:eastAsia="Times New Roman" w:cs="Times New Roman"/>
          <w:szCs w:val="19"/>
          <w:lang w:eastAsia="pl-PL"/>
        </w:rPr>
        <w:t xml:space="preserve"> </w:t>
      </w:r>
      <w:r w:rsidR="00CC17A4">
        <w:rPr>
          <w:rFonts w:eastAsia="Times New Roman" w:cs="Times New Roman"/>
          <w:szCs w:val="19"/>
          <w:lang w:eastAsia="pl-PL"/>
        </w:rPr>
        <w:t>i premii w tym uznaniowych</w:t>
      </w:r>
      <w:r w:rsidR="00625D05">
        <w:rPr>
          <w:rFonts w:eastAsia="Times New Roman" w:cs="Times New Roman"/>
          <w:szCs w:val="19"/>
          <w:lang w:eastAsia="pl-PL"/>
        </w:rPr>
        <w:t xml:space="preserve">, rocznych, </w:t>
      </w:r>
      <w:r w:rsidR="00B835CD">
        <w:rPr>
          <w:rFonts w:eastAsia="Times New Roman" w:cs="Times New Roman"/>
          <w:szCs w:val="19"/>
          <w:lang w:eastAsia="pl-PL"/>
        </w:rPr>
        <w:t xml:space="preserve">półrocznych i </w:t>
      </w:r>
      <w:r w:rsidR="00CC17A4">
        <w:rPr>
          <w:rFonts w:eastAsia="Times New Roman" w:cs="Times New Roman"/>
          <w:szCs w:val="19"/>
          <w:lang w:eastAsia="pl-PL"/>
        </w:rPr>
        <w:t>kwartalnych</w:t>
      </w:r>
      <w:r w:rsidR="00625D05">
        <w:rPr>
          <w:rFonts w:eastAsia="Times New Roman" w:cs="Times New Roman"/>
          <w:szCs w:val="19"/>
          <w:lang w:eastAsia="pl-PL"/>
        </w:rPr>
        <w:t xml:space="preserve"> </w:t>
      </w:r>
      <w:r w:rsidR="00B835CD">
        <w:rPr>
          <w:rFonts w:eastAsia="Times New Roman" w:cs="Times New Roman"/>
          <w:szCs w:val="19"/>
          <w:lang w:eastAsia="pl-PL"/>
        </w:rPr>
        <w:t xml:space="preserve">oraz wynagrodzeń za pracę w godzinach nadliczbowych </w:t>
      </w:r>
      <w:r w:rsidR="000A3820">
        <w:rPr>
          <w:rFonts w:eastAsia="Times New Roman" w:cs="Times New Roman"/>
          <w:szCs w:val="19"/>
          <w:lang w:eastAsia="pl-PL"/>
        </w:rPr>
        <w:t>(które obok wynagrodzeń zasadniczych także zaliczane są do składników wynagrodzeń</w:t>
      </w:r>
      <w:r w:rsidR="000A3820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0A3820">
        <w:rPr>
          <w:rFonts w:eastAsia="Times New Roman" w:cs="Times New Roman"/>
          <w:szCs w:val="19"/>
          <w:lang w:eastAsia="pl-PL"/>
        </w:rPr>
        <w:t>).</w:t>
      </w:r>
    </w:p>
    <w:p w14:paraId="571564F8" w14:textId="5ED76CAD" w:rsidR="00180231" w:rsidRDefault="00631F16" w:rsidP="00606FAE">
      <w:pPr>
        <w:pStyle w:val="Tytuwykresu0"/>
        <w:rPr>
          <w:rFonts w:ascii="Fira Sans" w:hAnsi="Fira Sans"/>
          <w:noProof w:val="0"/>
        </w:rPr>
      </w:pPr>
      <w:r>
        <w:rPr>
          <w:szCs w:val="19"/>
        </w:rPr>
        <w:drawing>
          <wp:anchor distT="0" distB="0" distL="114300" distR="114300" simplePos="0" relativeHeight="251822080" behindDoc="0" locked="0" layoutInCell="1" allowOverlap="1" wp14:anchorId="538E4AC2" wp14:editId="11748918">
            <wp:simplePos x="0" y="0"/>
            <wp:positionH relativeFrom="margin">
              <wp:align>left</wp:align>
            </wp:positionH>
            <wp:positionV relativeFrom="paragraph">
              <wp:posOffset>407035</wp:posOffset>
            </wp:positionV>
            <wp:extent cx="5043805" cy="2385695"/>
            <wp:effectExtent l="0" t="0" r="4445" b="0"/>
            <wp:wrapSquare wrapText="bothSides"/>
            <wp:docPr id="17" name="Obraz 17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898" cy="238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AE" w:rsidRPr="00B16183">
        <w:rPr>
          <w:rFonts w:ascii="Fira Sans" w:hAnsi="Fira Sans"/>
          <w:noProof w:val="0"/>
        </w:rPr>
        <w:t xml:space="preserve">Wykres 2. Przeciętne </w:t>
      </w:r>
      <w:bookmarkStart w:id="0" w:name="_GoBack"/>
      <w:bookmarkEnd w:id="0"/>
      <w:r w:rsidR="00606FAE" w:rsidRPr="00B16183">
        <w:rPr>
          <w:rFonts w:ascii="Fira Sans" w:hAnsi="Fira Sans"/>
          <w:noProof w:val="0"/>
        </w:rPr>
        <w:t>miesięczne wynagrodzenia brutto</w:t>
      </w:r>
      <w:r w:rsidR="00606FAE">
        <w:rPr>
          <w:rFonts w:ascii="Fira Sans" w:hAnsi="Fira Sans"/>
          <w:noProof w:val="0"/>
        </w:rPr>
        <w:t xml:space="preserve"> w </w:t>
      </w:r>
      <w:r w:rsidR="00606FAE" w:rsidRPr="00B16183">
        <w:rPr>
          <w:rFonts w:ascii="Fira Sans" w:hAnsi="Fira Sans"/>
          <w:noProof w:val="0"/>
        </w:rPr>
        <w:t>sektorze przedsiębiorstw</w:t>
      </w:r>
    </w:p>
    <w:p w14:paraId="0CCBE731" w14:textId="6C499B4B" w:rsidR="00215D9B" w:rsidRPr="00175D59" w:rsidRDefault="00606FAE" w:rsidP="008A1306">
      <w:pPr>
        <w:pStyle w:val="Tytuwykresu0"/>
        <w:rPr>
          <w:rFonts w:ascii="Fira Sans" w:hAnsi="Fira Sans"/>
          <w:szCs w:val="19"/>
        </w:rPr>
      </w:pPr>
      <w:r w:rsidRPr="00B16183">
        <w:rPr>
          <w:rFonts w:ascii="Fira Sans" w:hAnsi="Fira Sans"/>
          <w:noProof w:val="0"/>
        </w:rPr>
        <w:t xml:space="preserve"> </w:t>
      </w:r>
      <w:r w:rsidR="00CC0D48">
        <w:rPr>
          <w:szCs w:val="19"/>
        </w:rPr>
        <w:br w:type="page"/>
      </w:r>
      <w:r w:rsidR="00215D9B" w:rsidRPr="00175D59">
        <w:rPr>
          <w:rFonts w:ascii="Fira Sans" w:hAnsi="Fira Sans"/>
          <w:color w:val="002060"/>
          <w:szCs w:val="19"/>
        </w:rPr>
        <w:lastRenderedPageBreak/>
        <w:t>Wyjaśnienia metodologiczne</w:t>
      </w:r>
    </w:p>
    <w:p w14:paraId="38CB2B02" w14:textId="569702F7" w:rsidR="00E43329" w:rsidRDefault="004E2599" w:rsidP="00132D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E43329" w:rsidRPr="00E43329">
        <w:rPr>
          <w:rFonts w:eastAsia="Times New Roman" w:cs="Times New Roman"/>
          <w:szCs w:val="19"/>
          <w:lang w:eastAsia="pl-PL"/>
        </w:rPr>
        <w:t xml:space="preserve"> </w:t>
      </w:r>
      <w:r w:rsidR="00E43329">
        <w:rPr>
          <w:rFonts w:eastAsia="Times New Roman" w:cs="Times New Roman"/>
          <w:szCs w:val="19"/>
          <w:lang w:eastAsia="pl-PL"/>
        </w:rPr>
        <w:t xml:space="preserve">w zakresie: 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leśnictwa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pozyskiwania drewna; rybołówstwa w wodach morskich; górnictwa i wydobywania; przetwórstwa przemysłowego; wytwarzania i zaopatrywania w energię elektryczną, gaz, parę wodną, gorącą wodę i powietrze do układów klimatyzacyjnych; dostawy wody; gospodarowania ściekami i odpadami oraz działalności związanej z rekultywacją; budownictwa; handl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hurtowego i detalicznego; naprawy pojazdów samochodowych, włączając motocykle; transport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i gospodarki magazynowej; działalności związanej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 xml:space="preserve">z zakwaterowaniem i usługami gastronomicznymi; informacji i komunikacji; działalności związanej z obsługą rynku nieruchomości; działalności firm centralnych (head offices);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rekreacją; naprawy i konserwacji komputerów i artykułów użytku osobistego i domowego; pozostałej indywidualnej działalności usługowej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E43329">
        <w:rPr>
          <w:rFonts w:eastAsia="Times New Roman" w:cs="Times New Roman"/>
          <w:szCs w:val="19"/>
          <w:lang w:eastAsia="pl-PL"/>
        </w:rPr>
        <w:t>.</w:t>
      </w:r>
    </w:p>
    <w:p w14:paraId="02E53424" w14:textId="1BC6D603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 xml:space="preserve">Dane dla gospodarki narodowej publikowane </w:t>
      </w:r>
      <w:r w:rsidR="00A02BBC">
        <w:rPr>
          <w:szCs w:val="19"/>
        </w:rPr>
        <w:t xml:space="preserve">są </w:t>
      </w:r>
      <w:r w:rsidR="005B5C8C">
        <w:rPr>
          <w:szCs w:val="19"/>
        </w:rPr>
        <w:t xml:space="preserve">kwartalnie, np. w </w:t>
      </w:r>
      <w:r w:rsidR="003D1607">
        <w:rPr>
          <w:szCs w:val="19"/>
        </w:rPr>
        <w:t>Biuletyn</w:t>
      </w:r>
      <w:r w:rsidR="005B5C8C">
        <w:rPr>
          <w:szCs w:val="19"/>
        </w:rPr>
        <w:t>ie</w:t>
      </w:r>
      <w:r w:rsidR="003D1607">
        <w:rPr>
          <w:szCs w:val="19"/>
        </w:rPr>
        <w:t xml:space="preserve"> Statystyczny</w:t>
      </w:r>
      <w:r w:rsidR="005B5C8C">
        <w:rPr>
          <w:szCs w:val="19"/>
        </w:rPr>
        <w:t>m</w:t>
      </w:r>
      <w:r w:rsidRPr="00132D5D">
        <w:rPr>
          <w:szCs w:val="19"/>
        </w:rPr>
        <w:t>.</w:t>
      </w:r>
    </w:p>
    <w:p w14:paraId="707E20CC" w14:textId="3521B94B" w:rsidR="00080420" w:rsidRDefault="00446FC7" w:rsidP="00446FC7">
      <w:pPr>
        <w:spacing w:line="288" w:lineRule="auto"/>
        <w:rPr>
          <w:color w:val="000000" w:themeColor="text1"/>
          <w:szCs w:val="19"/>
        </w:rPr>
      </w:pPr>
      <w:r>
        <w:rPr>
          <w:rFonts w:eastAsia="Times New Roman" w:cs="Times New Roman"/>
          <w:szCs w:val="19"/>
          <w:lang w:eastAsia="pl-PL"/>
        </w:rPr>
        <w:t>Ze względu na krótki termin w jakim jednostki dostarczają dane w ramach badania na formularzu DG-1, prezentowane wyniki mają charakter wstępny. W przypadku braku pełnej ewidencji na dzień sporządzania sprawozdania dopuszcza się wykazywanie danych szacunkowych, zaś w sytuacji konieczności skorygowania danych wykazywanych w poprzednich okresach, zmiany uwzględnia się wyłącznie w danych narastających.</w:t>
      </w:r>
    </w:p>
    <w:p w14:paraId="6FB459E0" w14:textId="1C0C2CF9" w:rsidR="00DA331D" w:rsidRPr="005D643B" w:rsidRDefault="002B3A1F" w:rsidP="008E6544">
      <w:pPr>
        <w:spacing w:before="6360" w:line="288" w:lineRule="auto"/>
        <w:rPr>
          <w:b/>
          <w:shd w:val="clear" w:color="auto" w:fill="FFFFFF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2E55FD6F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33E85B6C" w14:textId="17481779" w:rsidR="00DE2400" w:rsidRPr="008E6544" w:rsidRDefault="00DE2400" w:rsidP="00075BD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8E6544">
              <w:rPr>
                <w:rFonts w:cs="Arial"/>
                <w:sz w:val="20"/>
                <w:szCs w:val="20"/>
              </w:rPr>
              <w:t>Rozpowszechnianie:</w:t>
            </w:r>
            <w:r w:rsidRPr="008E6544">
              <w:rPr>
                <w:rFonts w:cs="Arial"/>
                <w:sz w:val="20"/>
                <w:szCs w:val="20"/>
              </w:rPr>
              <w:br/>
            </w:r>
            <w:r w:rsidR="00BE2D24" w:rsidRPr="008E6544">
              <w:rPr>
                <w:rFonts w:cs="Arial"/>
                <w:b/>
                <w:color w:val="000000" w:themeColor="text1"/>
                <w:sz w:val="20"/>
                <w:szCs w:val="20"/>
              </w:rPr>
              <w:t>Wydział Współpracy z Mediami</w:t>
            </w:r>
          </w:p>
          <w:p w14:paraId="1FE7E2F0" w14:textId="77777777" w:rsidR="00051E6A" w:rsidRPr="008E6544" w:rsidRDefault="00051E6A" w:rsidP="00051E6A">
            <w:pPr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komórkowy: +48 695 255 032</w:t>
            </w:r>
          </w:p>
          <w:p w14:paraId="1DF9C5DD" w14:textId="355C9667" w:rsidR="00051E6A" w:rsidRPr="008E6544" w:rsidRDefault="00051E6A" w:rsidP="008E6544">
            <w:pPr>
              <w:ind w:left="1548" w:hanging="1548"/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stacjonarne: +48 22 608 38 04, +48 22 449 41 45, +48 22 608 30 09</w:t>
            </w:r>
          </w:p>
          <w:p w14:paraId="7526FBAC" w14:textId="77777777" w:rsidR="00DE2400" w:rsidRPr="008E6544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8E6544">
              <w:rPr>
                <w:b/>
                <w:sz w:val="20"/>
                <w:szCs w:val="20"/>
              </w:rPr>
              <w:t>e-mail:</w:t>
            </w:r>
            <w:r w:rsidRPr="008E6544">
              <w:rPr>
                <w:sz w:val="20"/>
                <w:szCs w:val="20"/>
              </w:rPr>
              <w:t xml:space="preserve"> </w:t>
            </w:r>
            <w:hyperlink r:id="rId16" w:history="1">
              <w:r w:rsidRPr="008E6544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8E6544" w:rsidRDefault="00051E6A" w:rsidP="00051E6A">
            <w:pPr>
              <w:rPr>
                <w:sz w:val="20"/>
                <w:szCs w:val="20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DE2400" w:rsidRPr="005B1B2C" w:rsidRDefault="00DE2400" w:rsidP="003D3A1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87568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4E4407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074A7D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@GlownyUrzadStatystyczny</w:t>
            </w:r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0E96F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gus_stat</w:t>
            </w:r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3FF28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glownyurzadstatystycznygus</w:t>
            </w:r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sz w:val="20"/>
                <w:lang w:eastAsia="pl-PL"/>
              </w:rPr>
              <w:t>glownyurzadstatystyczny</w:t>
            </w: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54935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A435A72" w14:textId="61848B57" w:rsidR="002C2447" w:rsidRPr="00DB1A34" w:rsidRDefault="006F7121" w:rsidP="00DB1A34">
            <w:pPr>
              <w:spacing w:after="0"/>
              <w:rPr>
                <w:color w:val="001D77"/>
                <w:u w:val="single"/>
              </w:rPr>
            </w:pPr>
            <w:hyperlink r:id="rId23" w:tooltip="Link do opracowań - Komunikaty i Obwieszczenia" w:history="1">
              <w:r w:rsidR="002C2447" w:rsidRPr="00DB1A34">
                <w:rPr>
                  <w:color w:val="001D77"/>
                  <w:u w:val="single"/>
                </w:rPr>
                <w:t>Komunikaty i Obwieszczenia</w:t>
              </w:r>
            </w:hyperlink>
          </w:p>
          <w:p w14:paraId="14F1AAD9" w14:textId="57FA28C6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begin"/>
            </w:r>
            <w:r w:rsidR="00E543F7">
              <w:rPr>
                <w:color w:val="001D77"/>
                <w:u w:val="single"/>
              </w:rPr>
              <w:instrText>HYPERLINK "https://stat.gov.pl/obszary-tematyczne/inne-opracowania/informacje-o-sytuacji-spoleczno-gospodarczej/biuletyn-statystyczny-nr-52025,4,162.html" \o "Biuletyn Statystyczny za maj 2025 r."</w:instrText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="00103EDC" w:rsidRPr="00DB1A34">
              <w:rPr>
                <w:rStyle w:val="Hipercze"/>
                <w:rFonts w:cstheme="minorBidi"/>
                <w:color w:val="001D77"/>
              </w:rPr>
              <w:t xml:space="preserve">Biuletyn Statystyczny za </w:t>
            </w:r>
            <w:r w:rsidR="00850BA5">
              <w:rPr>
                <w:rStyle w:val="Hipercze"/>
                <w:rFonts w:cstheme="minorBidi"/>
                <w:color w:val="001D77"/>
              </w:rPr>
              <w:t>maj</w:t>
            </w:r>
            <w:r w:rsidRPr="00DB1A34">
              <w:rPr>
                <w:rStyle w:val="Hipercze"/>
                <w:rFonts w:cstheme="minorBidi"/>
                <w:color w:val="001D77"/>
              </w:rPr>
              <w:t xml:space="preserve"> 202</w:t>
            </w:r>
            <w:r w:rsidR="00C2243B" w:rsidRPr="00DB1A34">
              <w:rPr>
                <w:rStyle w:val="Hipercze"/>
                <w:rFonts w:cstheme="minorBidi"/>
                <w:color w:val="001D77"/>
              </w:rPr>
              <w:t>5</w:t>
            </w:r>
            <w:r w:rsidRPr="00DB1A34">
              <w:rPr>
                <w:rStyle w:val="Hipercze"/>
                <w:rFonts w:cstheme="minorBidi"/>
                <w:color w:val="001D77"/>
              </w:rPr>
              <w:t xml:space="preserve"> r.</w:t>
            </w:r>
          </w:p>
          <w:p w14:paraId="1633FBBC" w14:textId="24A8A63C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r w:rsidRPr="00DB1A34">
              <w:rPr>
                <w:color w:val="001D77"/>
                <w:u w:val="single"/>
              </w:rPr>
              <w:fldChar w:fldCharType="begin"/>
            </w:r>
            <w:r w:rsidR="00180231" w:rsidRPr="00DB1A34">
              <w:rPr>
                <w:color w:val="001D77"/>
                <w:u w:val="single"/>
              </w:rPr>
              <w:instrText>HYPERLINK "https://ssgk.stat.gov.pl/" \o "Link do opracowania pt. Sytuacja społeczno-gospodarcza kraju"</w:instrText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Pr="00DB1A34">
              <w:rPr>
                <w:rStyle w:val="Hipercze"/>
                <w:rFonts w:cstheme="minorBidi"/>
                <w:color w:val="001D77"/>
              </w:rPr>
              <w:t>Sytuacja społeczno-go</w:t>
            </w:r>
            <w:r w:rsidR="00BD0971" w:rsidRPr="00DB1A34">
              <w:rPr>
                <w:rStyle w:val="Hipercze"/>
                <w:rFonts w:cstheme="minorBidi"/>
                <w:color w:val="001D77"/>
              </w:rPr>
              <w:t>spodarcza kraju</w:t>
            </w:r>
          </w:p>
          <w:p w14:paraId="634D17E9" w14:textId="0DEF83FD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r w:rsidRPr="00DB1A34">
              <w:rPr>
                <w:color w:val="001D77"/>
                <w:u w:val="single"/>
              </w:rPr>
              <w:fldChar w:fldCharType="begin"/>
            </w:r>
            <w:r w:rsidR="00C2243B" w:rsidRPr="00DB1A34">
              <w:rPr>
                <w:color w:val="001D77"/>
                <w:u w:val="single"/>
              </w:rPr>
              <w:instrText>HYPERLINK "https://stat.gov.pl/obszary-tematyczne/rynek-pracy/pracujacy-zatrudnieni-wynagrodzenia-koszty-pracy/wyrownania-sezonowe-przecietne-zatrudnienie-i-przecietne-miesieczne-wynagrodzenie,20,10.html" \o "Wyrównania sezonowe - przeciętne zatrudnienie i przeciętne miesięczne wynagrodzenie"</w:instrText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Pr="00DB1A34">
              <w:rPr>
                <w:rStyle w:val="Hipercze"/>
                <w:rFonts w:cstheme="minorBidi"/>
                <w:color w:val="001D77"/>
              </w:rPr>
              <w:t>Wyrównania sezonowe – przeciętne zatrudnienie i przeciętne miesięczne wynagrodzenie</w:t>
            </w:r>
          </w:p>
          <w:p w14:paraId="2285CAFF" w14:textId="62A2581E" w:rsidR="002C2447" w:rsidRPr="00DB1A34" w:rsidRDefault="002C2447" w:rsidP="00DB1A34">
            <w:pPr>
              <w:spacing w:after="0"/>
              <w:rPr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hyperlink r:id="rId24" w:tooltip="Link do opracowania pt. Zeszyt metodologiczny. Statystyka rynku pracy i wynagrodzeń" w:history="1">
              <w:r w:rsidRPr="00DB1A34">
                <w:rPr>
                  <w:color w:val="001D77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="007932A0" w:rsidRPr="00DB1A34">
              <w:rPr>
                <w:rFonts w:cs="Times New Roman"/>
                <w:color w:val="001D77"/>
              </w:rPr>
              <w:instrText>HYPERLINK "https://bdl.stat.gov.pl/bdl/start" \o "Link do danych w bazie Bank Danych Lokalnych"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196BB9" w:rsidRPr="00DB1A34">
              <w:rPr>
                <w:rStyle w:val="Hipercze"/>
                <w:color w:val="001D77"/>
              </w:rPr>
              <w:t>Baza BDL – temat rynek pracy</w:t>
            </w:r>
            <w:r w:rsidRPr="00DB1A34">
              <w:rPr>
                <w:rStyle w:val="Hipercze"/>
                <w:color w:val="001D77"/>
              </w:rPr>
              <w:t xml:space="preserve">  </w:t>
            </w:r>
          </w:p>
          <w:p w14:paraId="09FB3E97" w14:textId="77777777" w:rsidR="00215D9B" w:rsidRPr="00DB1A34" w:rsidRDefault="00531873" w:rsidP="00DB1A34">
            <w:pPr>
              <w:spacing w:after="0"/>
              <w:rPr>
                <w:rStyle w:val="Hipercze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hyperlink r:id="rId25" w:tooltip="Link do danych w bazie Bank Danych Makroekonomicznych" w:history="1">
              <w:r w:rsidR="00196BB9" w:rsidRPr="00DB1A34">
                <w:rPr>
                  <w:rStyle w:val="Hipercze"/>
                  <w:color w:val="001D77"/>
                </w:rPr>
                <w:t>Baza BDM – temat rynek prac</w:t>
              </w:r>
              <w:r w:rsidR="00215D9B" w:rsidRPr="00DB1A34">
                <w:rPr>
                  <w:rStyle w:val="Hipercze"/>
                  <w:color w:val="001D77"/>
                </w:rPr>
                <w:t>y</w:t>
              </w:r>
            </w:hyperlink>
          </w:p>
          <w:p w14:paraId="78D5BE8A" w14:textId="20D4D168" w:rsidR="006E3515" w:rsidRPr="00DB1A34" w:rsidRDefault="006F7121" w:rsidP="00DB1A34">
            <w:pPr>
              <w:spacing w:after="0"/>
              <w:rPr>
                <w:color w:val="001D77"/>
                <w:u w:val="single"/>
              </w:rPr>
            </w:pPr>
            <w:hyperlink r:id="rId26" w:tooltip="Link do Dziedzinowej Bazy Wiedzy. Obszar tematyczny Rynek pracy" w:history="1">
              <w:r w:rsidR="006E3515" w:rsidRPr="00DB1A34">
                <w:rPr>
                  <w:rStyle w:val="Hipercze"/>
                  <w:rFonts w:cstheme="minorBidi"/>
                  <w:color w:val="001D77"/>
                </w:rPr>
                <w:t>Baza DBW – temat rynek pracy</w:t>
              </w:r>
            </w:hyperlink>
          </w:p>
          <w:p w14:paraId="069CDB3C" w14:textId="3AFBB90E" w:rsidR="00531873" w:rsidRPr="00B16183" w:rsidRDefault="006F7121" w:rsidP="00DB1A34">
            <w:pPr>
              <w:spacing w:before="360"/>
              <w:rPr>
                <w:b/>
                <w:color w:val="000000" w:themeColor="text1"/>
                <w:szCs w:val="24"/>
              </w:rPr>
            </w:pPr>
            <w:hyperlink r:id="rId27" w:tooltip="Baza DBW - temat rynek pracy" w:history="1"/>
            <w:r w:rsidR="00531873"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="00531873"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625D47FA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Sektor przedsiębiorstw</w:t>
            </w:r>
            <w:r w:rsidR="00AC06BE" w:rsidRPr="00DB1A34">
              <w:rPr>
                <w:rStyle w:val="Hipercze"/>
                <w:color w:val="001D77"/>
              </w:rPr>
              <w:t xml:space="preserve"> w </w:t>
            </w:r>
            <w:r w:rsidR="00215D9B" w:rsidRPr="00DB1A34">
              <w:rPr>
                <w:rStyle w:val="Hipercze"/>
                <w:color w:val="001D77"/>
              </w:rPr>
              <w:t>statystyce rynku pracy</w:t>
            </w:r>
            <w:r w:rsidR="00AC06BE" w:rsidRPr="00DB1A34">
              <w:rPr>
                <w:rStyle w:val="Hipercze"/>
                <w:color w:val="001D77"/>
              </w:rPr>
              <w:t xml:space="preserve"> i </w:t>
            </w:r>
            <w:r w:rsidR="00215D9B" w:rsidRPr="00DB1A34">
              <w:rPr>
                <w:rStyle w:val="Hipercze"/>
                <w:color w:val="001D77"/>
              </w:rPr>
              <w:t>wynagrodzeń</w:t>
            </w:r>
          </w:p>
          <w:p w14:paraId="0DE4B14E" w14:textId="0033EEB4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="00531873"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Przeciętne zatrudnienie</w:t>
            </w:r>
          </w:p>
          <w:p w14:paraId="1972A9B2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Wynagrodzenia do obliczania przeciętnego miesięcznego wynagrodzenia</w:t>
            </w:r>
            <w:r w:rsidRPr="00DB1A34">
              <w:rPr>
                <w:rStyle w:val="Hipercze"/>
                <w:color w:val="001D77"/>
              </w:rPr>
              <w:t xml:space="preserve"> </w:t>
            </w:r>
          </w:p>
          <w:p w14:paraId="5EE4D985" w14:textId="77777777" w:rsidR="00531873" w:rsidRPr="00B16183" w:rsidRDefault="00531873" w:rsidP="00DB1A34">
            <w:pPr>
              <w:spacing w:after="0"/>
              <w:rPr>
                <w:b/>
                <w:color w:val="000000" w:themeColor="text1"/>
                <w:szCs w:val="24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F56BA6" w14:textId="77777777" w:rsidR="006F7121" w:rsidRDefault="006F7121" w:rsidP="000662E2">
      <w:pPr>
        <w:spacing w:after="0" w:line="240" w:lineRule="auto"/>
      </w:pPr>
      <w:r>
        <w:separator/>
      </w:r>
    </w:p>
  </w:endnote>
  <w:endnote w:type="continuationSeparator" w:id="0">
    <w:p w14:paraId="1B6F9C04" w14:textId="77777777" w:rsidR="006F7121" w:rsidRDefault="006F712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5AED791-E5B3-429A-BF33-EDC4C53A8CAE}"/>
    <w:embedBold r:id="rId2" w:fontKey="{C397E98D-9A61-4830-B620-3C9C030375C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41EF624-61FC-4BAE-8CD5-FCC79EB97160}"/>
    <w:embedBold r:id="rId4" w:fontKey="{EC72DC27-C579-4F38-A712-B693B145A26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869AD71-DB4D-4AD6-965C-88A7BF4931B7}"/>
    <w:embedBold r:id="rId6" w:fontKey="{DB2CA9D1-1068-4FD2-8ACF-CFE438D25AD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AEC61FE-CCDA-41D4-B030-C9D06833DAF7}"/>
    <w:embedItalic r:id="rId8" w:fontKey="{FC72BDDF-1807-44E9-923C-7F2491389A7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9D3EAC7-F323-4F8D-AF43-909422896D0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0B749A4-B8B7-4E4D-BF04-A29F12199F0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A7C0BD9D-AE41-4DD5-BCFB-BFB9865152A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726EA8FE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7546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64C9D508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754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47382A14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7546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1206F8" w14:textId="77777777" w:rsidR="006F7121" w:rsidRDefault="006F7121" w:rsidP="000662E2">
      <w:pPr>
        <w:spacing w:after="0" w:line="240" w:lineRule="auto"/>
      </w:pPr>
      <w:r>
        <w:separator/>
      </w:r>
    </w:p>
  </w:footnote>
  <w:footnote w:type="continuationSeparator" w:id="0">
    <w:p w14:paraId="684B7087" w14:textId="77777777" w:rsidR="006F7121" w:rsidRDefault="006F7121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4832C3" w:rsidRDefault="003D3A1C">
      <w:pPr>
        <w:pStyle w:val="Tekstprzypisudolnego"/>
        <w:rPr>
          <w:sz w:val="19"/>
          <w:szCs w:val="19"/>
        </w:rPr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Przeciętne zatrudnienie po przeliczeniu wymiarów etatów osób niepełnozatrudnionych </w:t>
      </w:r>
      <w:r w:rsidR="003B1CBE" w:rsidRPr="004832C3">
        <w:rPr>
          <w:sz w:val="19"/>
          <w:szCs w:val="19"/>
        </w:rPr>
        <w:br/>
      </w:r>
      <w:r w:rsidRPr="004832C3">
        <w:rPr>
          <w:sz w:val="19"/>
          <w:szCs w:val="19"/>
        </w:rPr>
        <w:t>na pełne etaty.</w:t>
      </w:r>
    </w:p>
  </w:footnote>
  <w:footnote w:id="2">
    <w:p w14:paraId="4CF379C5" w14:textId="6780C6C3" w:rsidR="006542D1" w:rsidRDefault="006542D1">
      <w:pPr>
        <w:pStyle w:val="Tekstprzypisudolnego"/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</w:t>
      </w:r>
      <w:r w:rsidRPr="00A02BBC">
        <w:rPr>
          <w:sz w:val="19"/>
          <w:szCs w:val="19"/>
        </w:rPr>
        <w:t>Patrz: Wyjaśnienia metodologiczne.</w:t>
      </w:r>
    </w:p>
  </w:footnote>
  <w:footnote w:id="3">
    <w:p w14:paraId="59B42956" w14:textId="3489DDD4" w:rsidR="000A3820" w:rsidRPr="00564559" w:rsidRDefault="000A3820" w:rsidP="000A3820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 w:rsidRPr="00F57D69">
          <w:rPr>
            <w:rStyle w:val="Hipercze"/>
            <w:szCs w:val="19"/>
          </w:rPr>
          <w:t>http://form.stat.gov.pl/formularze/2025/objasnienia/zalacznik_do_objasnien.pdf</w:t>
        </w:r>
      </w:hyperlink>
    </w:p>
  </w:footnote>
  <w:footnote w:id="4">
    <w:p w14:paraId="28F8914F" w14:textId="74F52EF7" w:rsidR="00D035D6" w:rsidRPr="000919AB" w:rsidRDefault="00D035D6">
      <w:pPr>
        <w:pStyle w:val="Tekstprzypisudolnego"/>
        <w:rPr>
          <w:sz w:val="19"/>
          <w:szCs w:val="19"/>
        </w:rPr>
      </w:pPr>
      <w:r w:rsidRPr="000919AB">
        <w:rPr>
          <w:rStyle w:val="Odwoanieprzypisudolnego"/>
          <w:sz w:val="19"/>
          <w:szCs w:val="19"/>
        </w:rPr>
        <w:footnoteRef/>
      </w:r>
      <w:r w:rsidRPr="000919AB">
        <w:rPr>
          <w:sz w:val="19"/>
          <w:szCs w:val="19"/>
        </w:rPr>
        <w:t xml:space="preserve"> </w:t>
      </w:r>
      <w:r w:rsidRPr="000919AB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tooltip="Link do opracowania pt. Zeszyt metodologiczny. Miesięczny meldunek o działalności gospodarczej przedsiębiorstw" w:history="1">
        <w:r w:rsidR="00ED6864" w:rsidRPr="000919AB">
          <w:rPr>
            <w:rStyle w:val="Hipercze"/>
            <w:sz w:val="19"/>
            <w:szCs w:val="19"/>
          </w:rPr>
          <w:t>Zeszyt metodologiczny. Miesięczny meldunek o działalności gospodarczej przedsiębiorstw</w:t>
        </w:r>
        <w:r w:rsidRPr="000919AB">
          <w:rPr>
            <w:rStyle w:val="Hipercze"/>
            <w:rFonts w:cstheme="minorBidi"/>
            <w:sz w:val="19"/>
            <w:szCs w:val="19"/>
          </w:rPr>
          <w:t>.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8A89349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5D742980">
              <wp:simplePos x="0" y="0"/>
              <wp:positionH relativeFrom="page">
                <wp:align>right</wp:align>
              </wp:positionH>
              <wp:positionV relativeFrom="paragraph">
                <wp:posOffset>53398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ACC6E29" id="Prostokąt 2" o:spid="_x0000_s1026" style="position:absolute;margin-left:96.2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" fillcolor="#f2f2f2" stroked="f" strokeweight="1pt">
              <w10:wrap type="tight" anchorx="page"/>
            </v:rect>
          </w:pict>
        </mc:Fallback>
      </mc:AlternateContent>
    </w:r>
  </w:p>
  <w:p w14:paraId="6B3B1F53" w14:textId="67B37785" w:rsidR="003D3A1C" w:rsidRDefault="003D3A1C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1F29389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1.07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2BBE14B6" w:rsidR="003D3A1C" w:rsidRPr="00A01B40" w:rsidRDefault="00FB725C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5B23B7">
                            <w:t>1</w:t>
                          </w:r>
                          <w:r w:rsidR="00B92773">
                            <w:t>.</w:t>
                          </w:r>
                          <w:r w:rsidR="0044148E">
                            <w:t>0</w:t>
                          </w:r>
                          <w:r w:rsidR="005B23B7">
                            <w:t>7</w:t>
                          </w:r>
                          <w:r w:rsidR="003D3A1C">
                            <w:t>.202</w:t>
                          </w:r>
                          <w:r w:rsidR="0044148E">
                            <w:t>5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21.07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mV4Lbz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5931176" w14:textId="2BBE14B6" w:rsidR="003D3A1C" w:rsidRPr="00A01B40" w:rsidRDefault="00FB725C" w:rsidP="00F049AB">
                    <w:pPr>
                      <w:pStyle w:val="Datainformacjisygnalnej"/>
                    </w:pPr>
                    <w:r>
                      <w:t>2</w:t>
                    </w:r>
                    <w:r w:rsidR="005B23B7">
                      <w:t>1</w:t>
                    </w:r>
                    <w:r w:rsidR="00B92773">
                      <w:t>.</w:t>
                    </w:r>
                    <w:r w:rsidR="0044148E">
                      <w:t>0</w:t>
                    </w:r>
                    <w:r w:rsidR="005B23B7">
                      <w:t>7</w:t>
                    </w:r>
                    <w:r w:rsidR="003D3A1C">
                      <w:t>.202</w:t>
                    </w:r>
                    <w:r w:rsidR="0044148E">
                      <w:t>5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24pt;height:125.1pt;visibility:visible;mso-wrap-style:square" o:bullet="t">
        <v:imagedata r:id="rId1" o:title=""/>
      </v:shape>
    </w:pict>
  </w:numPicBullet>
  <w:numPicBullet w:numPicBulletId="1">
    <w:pict>
      <v:shape id="_x0000_i1095" type="#_x0000_t75" style="width:124pt;height:125.1pt;visibility:visible;mso-wrap-style:square" o:bullet="t">
        <v:imagedata r:id="rId2" o:title=""/>
      </v:shape>
    </w:pict>
  </w:numPicBullet>
  <w:numPicBullet w:numPicBulletId="2">
    <w:pict>
      <v:shape id="_x0000_i1096" type="#_x0000_t75" style="width:19.45pt;height:21.95pt;visibility:visible;mso-wrap-style:square" o:bullet="t">
        <v:imagedata r:id="rId3" o:title=""/>
      </v:shape>
    </w:pict>
  </w:numPicBullet>
  <w:numPicBullet w:numPicBulletId="3">
    <w:pict>
      <v:shape id="_x0000_i1097" type="#_x0000_t75" style="width:19.45pt;height:21.9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trackRevision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FB6"/>
    <w:rsid w:val="00003437"/>
    <w:rsid w:val="00006932"/>
    <w:rsid w:val="0000709F"/>
    <w:rsid w:val="0001016A"/>
    <w:rsid w:val="000108B8"/>
    <w:rsid w:val="00010E74"/>
    <w:rsid w:val="000128EF"/>
    <w:rsid w:val="000131AB"/>
    <w:rsid w:val="00013D28"/>
    <w:rsid w:val="000152F5"/>
    <w:rsid w:val="000161B2"/>
    <w:rsid w:val="000175D8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62B3"/>
    <w:rsid w:val="000470AA"/>
    <w:rsid w:val="00051E6A"/>
    <w:rsid w:val="0005290B"/>
    <w:rsid w:val="00052A7E"/>
    <w:rsid w:val="00053CFE"/>
    <w:rsid w:val="0005405D"/>
    <w:rsid w:val="00057CA1"/>
    <w:rsid w:val="000601E8"/>
    <w:rsid w:val="00061FB2"/>
    <w:rsid w:val="000647A9"/>
    <w:rsid w:val="0006489F"/>
    <w:rsid w:val="00065BAA"/>
    <w:rsid w:val="00066009"/>
    <w:rsid w:val="000662E2"/>
    <w:rsid w:val="00066883"/>
    <w:rsid w:val="000705FF"/>
    <w:rsid w:val="000713A0"/>
    <w:rsid w:val="00071B39"/>
    <w:rsid w:val="00074D66"/>
    <w:rsid w:val="00074DD8"/>
    <w:rsid w:val="00075759"/>
    <w:rsid w:val="000758AB"/>
    <w:rsid w:val="00075BD4"/>
    <w:rsid w:val="00080420"/>
    <w:rsid w:val="000806F7"/>
    <w:rsid w:val="00081444"/>
    <w:rsid w:val="00084099"/>
    <w:rsid w:val="000867A4"/>
    <w:rsid w:val="000906EA"/>
    <w:rsid w:val="000912D2"/>
    <w:rsid w:val="000919AB"/>
    <w:rsid w:val="00092D71"/>
    <w:rsid w:val="00094A47"/>
    <w:rsid w:val="00095FED"/>
    <w:rsid w:val="000960F9"/>
    <w:rsid w:val="00096CA1"/>
    <w:rsid w:val="00097840"/>
    <w:rsid w:val="00097CC0"/>
    <w:rsid w:val="000A09AB"/>
    <w:rsid w:val="000A13CB"/>
    <w:rsid w:val="000A2012"/>
    <w:rsid w:val="000A32BF"/>
    <w:rsid w:val="000A3820"/>
    <w:rsid w:val="000A6BC7"/>
    <w:rsid w:val="000B0727"/>
    <w:rsid w:val="000C135D"/>
    <w:rsid w:val="000C3270"/>
    <w:rsid w:val="000C54F3"/>
    <w:rsid w:val="000C5A0E"/>
    <w:rsid w:val="000C6F4A"/>
    <w:rsid w:val="000D02C5"/>
    <w:rsid w:val="000D0793"/>
    <w:rsid w:val="000D1D43"/>
    <w:rsid w:val="000D225C"/>
    <w:rsid w:val="000D2710"/>
    <w:rsid w:val="000D2A5C"/>
    <w:rsid w:val="000D39F0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0F4730"/>
    <w:rsid w:val="001011C3"/>
    <w:rsid w:val="001018B8"/>
    <w:rsid w:val="00103007"/>
    <w:rsid w:val="00103EDC"/>
    <w:rsid w:val="00104CE4"/>
    <w:rsid w:val="00106DA3"/>
    <w:rsid w:val="00110214"/>
    <w:rsid w:val="001107EF"/>
    <w:rsid w:val="00110D87"/>
    <w:rsid w:val="00111CF4"/>
    <w:rsid w:val="00111E7E"/>
    <w:rsid w:val="00112399"/>
    <w:rsid w:val="00112B6E"/>
    <w:rsid w:val="00114C25"/>
    <w:rsid w:val="00114DB9"/>
    <w:rsid w:val="00116087"/>
    <w:rsid w:val="00117711"/>
    <w:rsid w:val="00117A94"/>
    <w:rsid w:val="001231AF"/>
    <w:rsid w:val="0012796A"/>
    <w:rsid w:val="00130296"/>
    <w:rsid w:val="00131B16"/>
    <w:rsid w:val="00132D5D"/>
    <w:rsid w:val="00133AB7"/>
    <w:rsid w:val="00133E7B"/>
    <w:rsid w:val="00134145"/>
    <w:rsid w:val="00135BB9"/>
    <w:rsid w:val="00136736"/>
    <w:rsid w:val="00136740"/>
    <w:rsid w:val="00136D67"/>
    <w:rsid w:val="0013709D"/>
    <w:rsid w:val="001410E2"/>
    <w:rsid w:val="001423B6"/>
    <w:rsid w:val="00142EC9"/>
    <w:rsid w:val="00142FC9"/>
    <w:rsid w:val="001431A5"/>
    <w:rsid w:val="001448A7"/>
    <w:rsid w:val="00145765"/>
    <w:rsid w:val="00146364"/>
    <w:rsid w:val="00146621"/>
    <w:rsid w:val="00150F41"/>
    <w:rsid w:val="001617E3"/>
    <w:rsid w:val="00162325"/>
    <w:rsid w:val="00162611"/>
    <w:rsid w:val="00163082"/>
    <w:rsid w:val="00166860"/>
    <w:rsid w:val="00174575"/>
    <w:rsid w:val="00175D59"/>
    <w:rsid w:val="00180011"/>
    <w:rsid w:val="00180231"/>
    <w:rsid w:val="00190DBE"/>
    <w:rsid w:val="001916FB"/>
    <w:rsid w:val="00195035"/>
    <w:rsid w:val="001951DA"/>
    <w:rsid w:val="00196BB9"/>
    <w:rsid w:val="001A0844"/>
    <w:rsid w:val="001A3145"/>
    <w:rsid w:val="001B053D"/>
    <w:rsid w:val="001B3596"/>
    <w:rsid w:val="001B60EA"/>
    <w:rsid w:val="001B66C1"/>
    <w:rsid w:val="001B7CDB"/>
    <w:rsid w:val="001C289A"/>
    <w:rsid w:val="001C3269"/>
    <w:rsid w:val="001C51D7"/>
    <w:rsid w:val="001C59D6"/>
    <w:rsid w:val="001C6250"/>
    <w:rsid w:val="001D03C4"/>
    <w:rsid w:val="001D19B6"/>
    <w:rsid w:val="001D1DB4"/>
    <w:rsid w:val="001D23F1"/>
    <w:rsid w:val="001D241A"/>
    <w:rsid w:val="001D25F9"/>
    <w:rsid w:val="001D45E4"/>
    <w:rsid w:val="001D61ED"/>
    <w:rsid w:val="001E0910"/>
    <w:rsid w:val="001E4A11"/>
    <w:rsid w:val="001E5B08"/>
    <w:rsid w:val="001E5B2D"/>
    <w:rsid w:val="001E7C38"/>
    <w:rsid w:val="001F426F"/>
    <w:rsid w:val="001F4A05"/>
    <w:rsid w:val="001F60D2"/>
    <w:rsid w:val="001F6429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462C"/>
    <w:rsid w:val="00215D9B"/>
    <w:rsid w:val="00215EC6"/>
    <w:rsid w:val="00216634"/>
    <w:rsid w:val="002168E5"/>
    <w:rsid w:val="002177E0"/>
    <w:rsid w:val="00217FEC"/>
    <w:rsid w:val="0022142C"/>
    <w:rsid w:val="0022504A"/>
    <w:rsid w:val="00227B19"/>
    <w:rsid w:val="00230D2C"/>
    <w:rsid w:val="00234E69"/>
    <w:rsid w:val="002376CD"/>
    <w:rsid w:val="00242BFA"/>
    <w:rsid w:val="00242D31"/>
    <w:rsid w:val="002500B6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658B"/>
    <w:rsid w:val="00287430"/>
    <w:rsid w:val="00291EC3"/>
    <w:rsid w:val="002926DF"/>
    <w:rsid w:val="0029322E"/>
    <w:rsid w:val="00296697"/>
    <w:rsid w:val="0029730C"/>
    <w:rsid w:val="00297CC1"/>
    <w:rsid w:val="002A2953"/>
    <w:rsid w:val="002A4F22"/>
    <w:rsid w:val="002B0472"/>
    <w:rsid w:val="002B3A1F"/>
    <w:rsid w:val="002B4A95"/>
    <w:rsid w:val="002B5DEA"/>
    <w:rsid w:val="002B6B12"/>
    <w:rsid w:val="002C21F0"/>
    <w:rsid w:val="002C2447"/>
    <w:rsid w:val="002C3ECB"/>
    <w:rsid w:val="002C4923"/>
    <w:rsid w:val="002C55A3"/>
    <w:rsid w:val="002C71DE"/>
    <w:rsid w:val="002C7B54"/>
    <w:rsid w:val="002D01DF"/>
    <w:rsid w:val="002D0EF5"/>
    <w:rsid w:val="002D39C2"/>
    <w:rsid w:val="002D4FC5"/>
    <w:rsid w:val="002D62F1"/>
    <w:rsid w:val="002D7BE9"/>
    <w:rsid w:val="002E0BF9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1115"/>
    <w:rsid w:val="002F2F9F"/>
    <w:rsid w:val="002F35F6"/>
    <w:rsid w:val="002F4B3B"/>
    <w:rsid w:val="002F5AEA"/>
    <w:rsid w:val="002F6A9A"/>
    <w:rsid w:val="002F6CF0"/>
    <w:rsid w:val="002F77C8"/>
    <w:rsid w:val="002F7CBF"/>
    <w:rsid w:val="00302C68"/>
    <w:rsid w:val="003047E1"/>
    <w:rsid w:val="00304F22"/>
    <w:rsid w:val="0030591C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204"/>
    <w:rsid w:val="00341816"/>
    <w:rsid w:val="00341C3C"/>
    <w:rsid w:val="00342296"/>
    <w:rsid w:val="00342BAB"/>
    <w:rsid w:val="00344472"/>
    <w:rsid w:val="0034611F"/>
    <w:rsid w:val="003467B4"/>
    <w:rsid w:val="00347D72"/>
    <w:rsid w:val="00350398"/>
    <w:rsid w:val="00351524"/>
    <w:rsid w:val="00353A83"/>
    <w:rsid w:val="00353F45"/>
    <w:rsid w:val="003570E5"/>
    <w:rsid w:val="00357611"/>
    <w:rsid w:val="00361258"/>
    <w:rsid w:val="0036228D"/>
    <w:rsid w:val="0036432A"/>
    <w:rsid w:val="0036497B"/>
    <w:rsid w:val="00364AF9"/>
    <w:rsid w:val="00364FCB"/>
    <w:rsid w:val="00367237"/>
    <w:rsid w:val="0037077F"/>
    <w:rsid w:val="00370875"/>
    <w:rsid w:val="00372411"/>
    <w:rsid w:val="0037253F"/>
    <w:rsid w:val="00372957"/>
    <w:rsid w:val="00373882"/>
    <w:rsid w:val="00373919"/>
    <w:rsid w:val="00376D3E"/>
    <w:rsid w:val="003843DB"/>
    <w:rsid w:val="00385238"/>
    <w:rsid w:val="00390FB1"/>
    <w:rsid w:val="003911EF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24B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1AD7"/>
    <w:rsid w:val="003C21F4"/>
    <w:rsid w:val="003C59E0"/>
    <w:rsid w:val="003C6C8D"/>
    <w:rsid w:val="003C7063"/>
    <w:rsid w:val="003D1607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7372"/>
    <w:rsid w:val="003E07C4"/>
    <w:rsid w:val="003E2A25"/>
    <w:rsid w:val="003E4367"/>
    <w:rsid w:val="003E5603"/>
    <w:rsid w:val="003E56AE"/>
    <w:rsid w:val="003E7806"/>
    <w:rsid w:val="003F0BD9"/>
    <w:rsid w:val="003F4C97"/>
    <w:rsid w:val="003F666D"/>
    <w:rsid w:val="003F73CE"/>
    <w:rsid w:val="003F77A5"/>
    <w:rsid w:val="003F7E70"/>
    <w:rsid w:val="003F7FE6"/>
    <w:rsid w:val="00400193"/>
    <w:rsid w:val="00403660"/>
    <w:rsid w:val="0041066F"/>
    <w:rsid w:val="004116F7"/>
    <w:rsid w:val="00416EAF"/>
    <w:rsid w:val="0042006E"/>
    <w:rsid w:val="004212E7"/>
    <w:rsid w:val="00423C88"/>
    <w:rsid w:val="00424340"/>
    <w:rsid w:val="0042446D"/>
    <w:rsid w:val="00425FF1"/>
    <w:rsid w:val="00427BF8"/>
    <w:rsid w:val="00431C02"/>
    <w:rsid w:val="00437395"/>
    <w:rsid w:val="00440086"/>
    <w:rsid w:val="0044148E"/>
    <w:rsid w:val="00445047"/>
    <w:rsid w:val="00446749"/>
    <w:rsid w:val="00446A86"/>
    <w:rsid w:val="00446FC7"/>
    <w:rsid w:val="0045370F"/>
    <w:rsid w:val="00453EB7"/>
    <w:rsid w:val="0046102A"/>
    <w:rsid w:val="00463CF7"/>
    <w:rsid w:val="00463E39"/>
    <w:rsid w:val="004657FC"/>
    <w:rsid w:val="004664B9"/>
    <w:rsid w:val="00472392"/>
    <w:rsid w:val="004733F6"/>
    <w:rsid w:val="00474E69"/>
    <w:rsid w:val="004753AF"/>
    <w:rsid w:val="004755E4"/>
    <w:rsid w:val="004832C3"/>
    <w:rsid w:val="00483E9F"/>
    <w:rsid w:val="00484072"/>
    <w:rsid w:val="0048519B"/>
    <w:rsid w:val="00485A2C"/>
    <w:rsid w:val="00486F17"/>
    <w:rsid w:val="00490CF4"/>
    <w:rsid w:val="00491556"/>
    <w:rsid w:val="0049237D"/>
    <w:rsid w:val="00492DA8"/>
    <w:rsid w:val="004933B5"/>
    <w:rsid w:val="0049621B"/>
    <w:rsid w:val="004A1D19"/>
    <w:rsid w:val="004A2AF6"/>
    <w:rsid w:val="004A3E67"/>
    <w:rsid w:val="004A5CC6"/>
    <w:rsid w:val="004B4292"/>
    <w:rsid w:val="004B4EB1"/>
    <w:rsid w:val="004B567E"/>
    <w:rsid w:val="004B61AF"/>
    <w:rsid w:val="004B72C7"/>
    <w:rsid w:val="004C062A"/>
    <w:rsid w:val="004C186B"/>
    <w:rsid w:val="004C1895"/>
    <w:rsid w:val="004C1DE7"/>
    <w:rsid w:val="004C4668"/>
    <w:rsid w:val="004C5C2E"/>
    <w:rsid w:val="004C6D40"/>
    <w:rsid w:val="004C7950"/>
    <w:rsid w:val="004D24B4"/>
    <w:rsid w:val="004D59A6"/>
    <w:rsid w:val="004D7D01"/>
    <w:rsid w:val="004E0B36"/>
    <w:rsid w:val="004E2599"/>
    <w:rsid w:val="004E273C"/>
    <w:rsid w:val="004E6AA8"/>
    <w:rsid w:val="004E7729"/>
    <w:rsid w:val="004F0C3C"/>
    <w:rsid w:val="004F148A"/>
    <w:rsid w:val="004F2280"/>
    <w:rsid w:val="004F23BB"/>
    <w:rsid w:val="004F565A"/>
    <w:rsid w:val="004F63FC"/>
    <w:rsid w:val="0050152A"/>
    <w:rsid w:val="0050314C"/>
    <w:rsid w:val="00505A92"/>
    <w:rsid w:val="00506079"/>
    <w:rsid w:val="00507C4D"/>
    <w:rsid w:val="00507CC5"/>
    <w:rsid w:val="0051614E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20D8"/>
    <w:rsid w:val="00553103"/>
    <w:rsid w:val="00553507"/>
    <w:rsid w:val="00553E92"/>
    <w:rsid w:val="00555CFB"/>
    <w:rsid w:val="00556ADB"/>
    <w:rsid w:val="00556CF1"/>
    <w:rsid w:val="00563495"/>
    <w:rsid w:val="005644CF"/>
    <w:rsid w:val="00564559"/>
    <w:rsid w:val="00564AC0"/>
    <w:rsid w:val="00567CFF"/>
    <w:rsid w:val="00574B36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2FED"/>
    <w:rsid w:val="005A4A88"/>
    <w:rsid w:val="005A4C56"/>
    <w:rsid w:val="005A50FE"/>
    <w:rsid w:val="005A64C2"/>
    <w:rsid w:val="005A698C"/>
    <w:rsid w:val="005B008C"/>
    <w:rsid w:val="005B15D5"/>
    <w:rsid w:val="005B1B2C"/>
    <w:rsid w:val="005B1D75"/>
    <w:rsid w:val="005B1E3D"/>
    <w:rsid w:val="005B23B7"/>
    <w:rsid w:val="005B247E"/>
    <w:rsid w:val="005B29C5"/>
    <w:rsid w:val="005B2F57"/>
    <w:rsid w:val="005B404C"/>
    <w:rsid w:val="005B58E2"/>
    <w:rsid w:val="005B5C8C"/>
    <w:rsid w:val="005B61AB"/>
    <w:rsid w:val="005B64D4"/>
    <w:rsid w:val="005B680F"/>
    <w:rsid w:val="005B7422"/>
    <w:rsid w:val="005C0C32"/>
    <w:rsid w:val="005C0CAC"/>
    <w:rsid w:val="005C1BB1"/>
    <w:rsid w:val="005C376E"/>
    <w:rsid w:val="005C3F06"/>
    <w:rsid w:val="005C49A3"/>
    <w:rsid w:val="005C534A"/>
    <w:rsid w:val="005C7FF4"/>
    <w:rsid w:val="005D062E"/>
    <w:rsid w:val="005D1AD1"/>
    <w:rsid w:val="005D2F6B"/>
    <w:rsid w:val="005D334E"/>
    <w:rsid w:val="005D39F3"/>
    <w:rsid w:val="005D643B"/>
    <w:rsid w:val="005D6D61"/>
    <w:rsid w:val="005E0799"/>
    <w:rsid w:val="005E10F9"/>
    <w:rsid w:val="005E1200"/>
    <w:rsid w:val="005F0BA1"/>
    <w:rsid w:val="005F45EE"/>
    <w:rsid w:val="005F5352"/>
    <w:rsid w:val="005F5A80"/>
    <w:rsid w:val="005F5E21"/>
    <w:rsid w:val="005F7611"/>
    <w:rsid w:val="005F79CC"/>
    <w:rsid w:val="005F7C10"/>
    <w:rsid w:val="006044FF"/>
    <w:rsid w:val="00604607"/>
    <w:rsid w:val="0060559E"/>
    <w:rsid w:val="00606584"/>
    <w:rsid w:val="00606FAE"/>
    <w:rsid w:val="006074AF"/>
    <w:rsid w:val="00607CC5"/>
    <w:rsid w:val="0061179B"/>
    <w:rsid w:val="006125F9"/>
    <w:rsid w:val="00612D59"/>
    <w:rsid w:val="0061388E"/>
    <w:rsid w:val="0061530F"/>
    <w:rsid w:val="0062327E"/>
    <w:rsid w:val="00625D05"/>
    <w:rsid w:val="00626DBC"/>
    <w:rsid w:val="00627692"/>
    <w:rsid w:val="006306AE"/>
    <w:rsid w:val="00631F16"/>
    <w:rsid w:val="00633014"/>
    <w:rsid w:val="0063437B"/>
    <w:rsid w:val="006359B3"/>
    <w:rsid w:val="00635A34"/>
    <w:rsid w:val="0063660D"/>
    <w:rsid w:val="0064014D"/>
    <w:rsid w:val="0064017E"/>
    <w:rsid w:val="006477A4"/>
    <w:rsid w:val="00651042"/>
    <w:rsid w:val="00652588"/>
    <w:rsid w:val="006542D1"/>
    <w:rsid w:val="00654489"/>
    <w:rsid w:val="00654BB6"/>
    <w:rsid w:val="00654C2A"/>
    <w:rsid w:val="0065799F"/>
    <w:rsid w:val="00662009"/>
    <w:rsid w:val="006653DD"/>
    <w:rsid w:val="006673CA"/>
    <w:rsid w:val="0067391A"/>
    <w:rsid w:val="00673C26"/>
    <w:rsid w:val="00674DE5"/>
    <w:rsid w:val="00677ACA"/>
    <w:rsid w:val="00680C00"/>
    <w:rsid w:val="006812AF"/>
    <w:rsid w:val="0068327D"/>
    <w:rsid w:val="00683644"/>
    <w:rsid w:val="00687E5D"/>
    <w:rsid w:val="00691534"/>
    <w:rsid w:val="00691BC7"/>
    <w:rsid w:val="00693880"/>
    <w:rsid w:val="00694642"/>
    <w:rsid w:val="00694AF0"/>
    <w:rsid w:val="006A0031"/>
    <w:rsid w:val="006A23EA"/>
    <w:rsid w:val="006A4686"/>
    <w:rsid w:val="006A6C40"/>
    <w:rsid w:val="006B0552"/>
    <w:rsid w:val="006B0E9E"/>
    <w:rsid w:val="006B10DF"/>
    <w:rsid w:val="006B2AED"/>
    <w:rsid w:val="006B3EC7"/>
    <w:rsid w:val="006B470B"/>
    <w:rsid w:val="006B486D"/>
    <w:rsid w:val="006B5AE4"/>
    <w:rsid w:val="006C1E75"/>
    <w:rsid w:val="006C506C"/>
    <w:rsid w:val="006C6B00"/>
    <w:rsid w:val="006D1507"/>
    <w:rsid w:val="006D1608"/>
    <w:rsid w:val="006D3DD1"/>
    <w:rsid w:val="006D4054"/>
    <w:rsid w:val="006D4C1D"/>
    <w:rsid w:val="006D5DAB"/>
    <w:rsid w:val="006D6E83"/>
    <w:rsid w:val="006D6F5D"/>
    <w:rsid w:val="006D7093"/>
    <w:rsid w:val="006D7409"/>
    <w:rsid w:val="006E0065"/>
    <w:rsid w:val="006E02EC"/>
    <w:rsid w:val="006E2603"/>
    <w:rsid w:val="006E27A9"/>
    <w:rsid w:val="006E3515"/>
    <w:rsid w:val="006E3C4F"/>
    <w:rsid w:val="006E6F41"/>
    <w:rsid w:val="006E7043"/>
    <w:rsid w:val="006E73E6"/>
    <w:rsid w:val="006E7756"/>
    <w:rsid w:val="006F0CE5"/>
    <w:rsid w:val="006F3F02"/>
    <w:rsid w:val="006F67D7"/>
    <w:rsid w:val="006F6FC6"/>
    <w:rsid w:val="006F7121"/>
    <w:rsid w:val="006F7555"/>
    <w:rsid w:val="00700A6F"/>
    <w:rsid w:val="00700F7D"/>
    <w:rsid w:val="0070536B"/>
    <w:rsid w:val="00707297"/>
    <w:rsid w:val="007075BC"/>
    <w:rsid w:val="00710E54"/>
    <w:rsid w:val="00715066"/>
    <w:rsid w:val="00715F3D"/>
    <w:rsid w:val="0072117A"/>
    <w:rsid w:val="007211B1"/>
    <w:rsid w:val="00723EDC"/>
    <w:rsid w:val="0072430F"/>
    <w:rsid w:val="00724F9C"/>
    <w:rsid w:val="007266FE"/>
    <w:rsid w:val="007277DA"/>
    <w:rsid w:val="00730516"/>
    <w:rsid w:val="00731D27"/>
    <w:rsid w:val="007357EB"/>
    <w:rsid w:val="007441AA"/>
    <w:rsid w:val="00746187"/>
    <w:rsid w:val="007469F5"/>
    <w:rsid w:val="00746FE5"/>
    <w:rsid w:val="00751DF6"/>
    <w:rsid w:val="0075630C"/>
    <w:rsid w:val="00761058"/>
    <w:rsid w:val="0076254F"/>
    <w:rsid w:val="0076426C"/>
    <w:rsid w:val="007659D4"/>
    <w:rsid w:val="00766728"/>
    <w:rsid w:val="007668ED"/>
    <w:rsid w:val="00767478"/>
    <w:rsid w:val="00767617"/>
    <w:rsid w:val="0077051B"/>
    <w:rsid w:val="007755E4"/>
    <w:rsid w:val="00775D4E"/>
    <w:rsid w:val="007801F5"/>
    <w:rsid w:val="00781A9F"/>
    <w:rsid w:val="00783189"/>
    <w:rsid w:val="00783A43"/>
    <w:rsid w:val="00783CA4"/>
    <w:rsid w:val="007842FB"/>
    <w:rsid w:val="00786124"/>
    <w:rsid w:val="00787300"/>
    <w:rsid w:val="007873EB"/>
    <w:rsid w:val="007903A2"/>
    <w:rsid w:val="007932A0"/>
    <w:rsid w:val="0079333F"/>
    <w:rsid w:val="0079514B"/>
    <w:rsid w:val="00795252"/>
    <w:rsid w:val="007A2DC1"/>
    <w:rsid w:val="007A46A8"/>
    <w:rsid w:val="007A7478"/>
    <w:rsid w:val="007B22E6"/>
    <w:rsid w:val="007B4E21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00C4"/>
    <w:rsid w:val="007E3314"/>
    <w:rsid w:val="007E3514"/>
    <w:rsid w:val="007E3DA5"/>
    <w:rsid w:val="007E4B03"/>
    <w:rsid w:val="007E4CD4"/>
    <w:rsid w:val="007E6AC0"/>
    <w:rsid w:val="007E7542"/>
    <w:rsid w:val="007E7A71"/>
    <w:rsid w:val="007F324B"/>
    <w:rsid w:val="007F707F"/>
    <w:rsid w:val="007F75A8"/>
    <w:rsid w:val="0080553C"/>
    <w:rsid w:val="00805B46"/>
    <w:rsid w:val="00805DB4"/>
    <w:rsid w:val="008062CF"/>
    <w:rsid w:val="00812B05"/>
    <w:rsid w:val="0081425F"/>
    <w:rsid w:val="00821154"/>
    <w:rsid w:val="0082147F"/>
    <w:rsid w:val="00823593"/>
    <w:rsid w:val="00825DC2"/>
    <w:rsid w:val="00826170"/>
    <w:rsid w:val="00832CDD"/>
    <w:rsid w:val="00833CE9"/>
    <w:rsid w:val="00834AD3"/>
    <w:rsid w:val="00835C16"/>
    <w:rsid w:val="00840594"/>
    <w:rsid w:val="00841AAA"/>
    <w:rsid w:val="00842F6A"/>
    <w:rsid w:val="00843795"/>
    <w:rsid w:val="00843D18"/>
    <w:rsid w:val="00847F0F"/>
    <w:rsid w:val="00850BA5"/>
    <w:rsid w:val="00852448"/>
    <w:rsid w:val="008532A9"/>
    <w:rsid w:val="008534E6"/>
    <w:rsid w:val="00855211"/>
    <w:rsid w:val="0086210D"/>
    <w:rsid w:val="00863589"/>
    <w:rsid w:val="00863DD1"/>
    <w:rsid w:val="008704A7"/>
    <w:rsid w:val="00870E56"/>
    <w:rsid w:val="00872E67"/>
    <w:rsid w:val="00875ED6"/>
    <w:rsid w:val="00877F6C"/>
    <w:rsid w:val="0088258A"/>
    <w:rsid w:val="00882898"/>
    <w:rsid w:val="00882EB3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1306"/>
    <w:rsid w:val="008A26D9"/>
    <w:rsid w:val="008A65AA"/>
    <w:rsid w:val="008A7774"/>
    <w:rsid w:val="008A7B5B"/>
    <w:rsid w:val="008B12D2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0399"/>
    <w:rsid w:val="008D1B81"/>
    <w:rsid w:val="008D6589"/>
    <w:rsid w:val="008D76BC"/>
    <w:rsid w:val="008E28D3"/>
    <w:rsid w:val="008E3E54"/>
    <w:rsid w:val="008E4B70"/>
    <w:rsid w:val="008E6544"/>
    <w:rsid w:val="008E7833"/>
    <w:rsid w:val="008E7DBA"/>
    <w:rsid w:val="008F04C7"/>
    <w:rsid w:val="008F0741"/>
    <w:rsid w:val="008F0829"/>
    <w:rsid w:val="008F230C"/>
    <w:rsid w:val="008F314F"/>
    <w:rsid w:val="008F3638"/>
    <w:rsid w:val="008F4441"/>
    <w:rsid w:val="008F6614"/>
    <w:rsid w:val="008F6B20"/>
    <w:rsid w:val="008F6D94"/>
    <w:rsid w:val="008F6F31"/>
    <w:rsid w:val="008F74DF"/>
    <w:rsid w:val="00900ED9"/>
    <w:rsid w:val="009017CF"/>
    <w:rsid w:val="00902274"/>
    <w:rsid w:val="0090566C"/>
    <w:rsid w:val="00911501"/>
    <w:rsid w:val="009127BA"/>
    <w:rsid w:val="0091476F"/>
    <w:rsid w:val="00920AAE"/>
    <w:rsid w:val="009227A6"/>
    <w:rsid w:val="00927CD2"/>
    <w:rsid w:val="00933B16"/>
    <w:rsid w:val="00933EC1"/>
    <w:rsid w:val="00934388"/>
    <w:rsid w:val="00936114"/>
    <w:rsid w:val="00940102"/>
    <w:rsid w:val="009412AF"/>
    <w:rsid w:val="00942111"/>
    <w:rsid w:val="009446AD"/>
    <w:rsid w:val="00944B14"/>
    <w:rsid w:val="0094557E"/>
    <w:rsid w:val="00945C26"/>
    <w:rsid w:val="00950CD1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305C"/>
    <w:rsid w:val="009851F1"/>
    <w:rsid w:val="00985417"/>
    <w:rsid w:val="00986578"/>
    <w:rsid w:val="00991BAC"/>
    <w:rsid w:val="00992711"/>
    <w:rsid w:val="009938A4"/>
    <w:rsid w:val="0099436D"/>
    <w:rsid w:val="00995D80"/>
    <w:rsid w:val="009A354D"/>
    <w:rsid w:val="009A5E1F"/>
    <w:rsid w:val="009A6946"/>
    <w:rsid w:val="009A6D9C"/>
    <w:rsid w:val="009A6EA0"/>
    <w:rsid w:val="009B2A4A"/>
    <w:rsid w:val="009B406F"/>
    <w:rsid w:val="009B5833"/>
    <w:rsid w:val="009C1335"/>
    <w:rsid w:val="009C1AB2"/>
    <w:rsid w:val="009C2D75"/>
    <w:rsid w:val="009C5C7D"/>
    <w:rsid w:val="009C6259"/>
    <w:rsid w:val="009C7251"/>
    <w:rsid w:val="009D0892"/>
    <w:rsid w:val="009D1AD5"/>
    <w:rsid w:val="009D1F53"/>
    <w:rsid w:val="009D3FD2"/>
    <w:rsid w:val="009D64DF"/>
    <w:rsid w:val="009E2C39"/>
    <w:rsid w:val="009E2D41"/>
    <w:rsid w:val="009E2E91"/>
    <w:rsid w:val="009E6C5F"/>
    <w:rsid w:val="009E72C8"/>
    <w:rsid w:val="009E7AF1"/>
    <w:rsid w:val="009F4293"/>
    <w:rsid w:val="009F739B"/>
    <w:rsid w:val="009F7C49"/>
    <w:rsid w:val="00A01B40"/>
    <w:rsid w:val="00A02BBC"/>
    <w:rsid w:val="00A06A43"/>
    <w:rsid w:val="00A10D7C"/>
    <w:rsid w:val="00A11992"/>
    <w:rsid w:val="00A12343"/>
    <w:rsid w:val="00A1249A"/>
    <w:rsid w:val="00A12D88"/>
    <w:rsid w:val="00A138F9"/>
    <w:rsid w:val="00A139F5"/>
    <w:rsid w:val="00A179BD"/>
    <w:rsid w:val="00A315A3"/>
    <w:rsid w:val="00A32E16"/>
    <w:rsid w:val="00A35444"/>
    <w:rsid w:val="00A3563B"/>
    <w:rsid w:val="00A3623D"/>
    <w:rsid w:val="00A365F4"/>
    <w:rsid w:val="00A370D8"/>
    <w:rsid w:val="00A42414"/>
    <w:rsid w:val="00A431DD"/>
    <w:rsid w:val="00A460CD"/>
    <w:rsid w:val="00A47C4E"/>
    <w:rsid w:val="00A47D80"/>
    <w:rsid w:val="00A5231C"/>
    <w:rsid w:val="00A53132"/>
    <w:rsid w:val="00A546C8"/>
    <w:rsid w:val="00A55B87"/>
    <w:rsid w:val="00A563F2"/>
    <w:rsid w:val="00A566E8"/>
    <w:rsid w:val="00A56F78"/>
    <w:rsid w:val="00A61BBA"/>
    <w:rsid w:val="00A62E16"/>
    <w:rsid w:val="00A66347"/>
    <w:rsid w:val="00A774F7"/>
    <w:rsid w:val="00A77E2F"/>
    <w:rsid w:val="00A810F9"/>
    <w:rsid w:val="00A82D31"/>
    <w:rsid w:val="00A85E7E"/>
    <w:rsid w:val="00A86ECC"/>
    <w:rsid w:val="00A86FCC"/>
    <w:rsid w:val="00A90804"/>
    <w:rsid w:val="00A90A6D"/>
    <w:rsid w:val="00A92B87"/>
    <w:rsid w:val="00A95D00"/>
    <w:rsid w:val="00A971E5"/>
    <w:rsid w:val="00AA146E"/>
    <w:rsid w:val="00AA209D"/>
    <w:rsid w:val="00AA710D"/>
    <w:rsid w:val="00AB0E1E"/>
    <w:rsid w:val="00AB1F20"/>
    <w:rsid w:val="00AB2846"/>
    <w:rsid w:val="00AB64F3"/>
    <w:rsid w:val="00AB6D25"/>
    <w:rsid w:val="00AC06BE"/>
    <w:rsid w:val="00AC4B97"/>
    <w:rsid w:val="00AC5186"/>
    <w:rsid w:val="00AC5273"/>
    <w:rsid w:val="00AC5D4D"/>
    <w:rsid w:val="00AC670D"/>
    <w:rsid w:val="00AC6ED0"/>
    <w:rsid w:val="00AC7EA7"/>
    <w:rsid w:val="00AD0E56"/>
    <w:rsid w:val="00AD2CC1"/>
    <w:rsid w:val="00AD4B3D"/>
    <w:rsid w:val="00AD7DFD"/>
    <w:rsid w:val="00AE229B"/>
    <w:rsid w:val="00AE2D4B"/>
    <w:rsid w:val="00AE3C6C"/>
    <w:rsid w:val="00AE4F99"/>
    <w:rsid w:val="00AE52D1"/>
    <w:rsid w:val="00AF3E9C"/>
    <w:rsid w:val="00AF4B61"/>
    <w:rsid w:val="00B00CF4"/>
    <w:rsid w:val="00B00FEC"/>
    <w:rsid w:val="00B02DF9"/>
    <w:rsid w:val="00B032FF"/>
    <w:rsid w:val="00B0408A"/>
    <w:rsid w:val="00B057A6"/>
    <w:rsid w:val="00B0628E"/>
    <w:rsid w:val="00B1077E"/>
    <w:rsid w:val="00B11B69"/>
    <w:rsid w:val="00B13BC2"/>
    <w:rsid w:val="00B14952"/>
    <w:rsid w:val="00B16183"/>
    <w:rsid w:val="00B16871"/>
    <w:rsid w:val="00B22019"/>
    <w:rsid w:val="00B25B45"/>
    <w:rsid w:val="00B31E5A"/>
    <w:rsid w:val="00B361A9"/>
    <w:rsid w:val="00B47359"/>
    <w:rsid w:val="00B500A7"/>
    <w:rsid w:val="00B50BDB"/>
    <w:rsid w:val="00B51B75"/>
    <w:rsid w:val="00B52C13"/>
    <w:rsid w:val="00B5347C"/>
    <w:rsid w:val="00B54F86"/>
    <w:rsid w:val="00B57099"/>
    <w:rsid w:val="00B6436E"/>
    <w:rsid w:val="00B653AB"/>
    <w:rsid w:val="00B65E99"/>
    <w:rsid w:val="00B65F9E"/>
    <w:rsid w:val="00B66B19"/>
    <w:rsid w:val="00B70B4B"/>
    <w:rsid w:val="00B7217C"/>
    <w:rsid w:val="00B734C5"/>
    <w:rsid w:val="00B7386E"/>
    <w:rsid w:val="00B73B99"/>
    <w:rsid w:val="00B7786B"/>
    <w:rsid w:val="00B81889"/>
    <w:rsid w:val="00B82311"/>
    <w:rsid w:val="00B835CD"/>
    <w:rsid w:val="00B84C43"/>
    <w:rsid w:val="00B914E9"/>
    <w:rsid w:val="00B92773"/>
    <w:rsid w:val="00B936E0"/>
    <w:rsid w:val="00B956EE"/>
    <w:rsid w:val="00BA1601"/>
    <w:rsid w:val="00BA210F"/>
    <w:rsid w:val="00BA2BA1"/>
    <w:rsid w:val="00BA3447"/>
    <w:rsid w:val="00BA3562"/>
    <w:rsid w:val="00BA442B"/>
    <w:rsid w:val="00BA6EBD"/>
    <w:rsid w:val="00BA7954"/>
    <w:rsid w:val="00BB0BBA"/>
    <w:rsid w:val="00BB3308"/>
    <w:rsid w:val="00BB422A"/>
    <w:rsid w:val="00BB4276"/>
    <w:rsid w:val="00BB4F09"/>
    <w:rsid w:val="00BB54B5"/>
    <w:rsid w:val="00BC2A5B"/>
    <w:rsid w:val="00BC46D0"/>
    <w:rsid w:val="00BC75AE"/>
    <w:rsid w:val="00BC76A0"/>
    <w:rsid w:val="00BD0971"/>
    <w:rsid w:val="00BD4E33"/>
    <w:rsid w:val="00BD7440"/>
    <w:rsid w:val="00BE2AD9"/>
    <w:rsid w:val="00BE2D24"/>
    <w:rsid w:val="00BE3CFD"/>
    <w:rsid w:val="00BE3D31"/>
    <w:rsid w:val="00BE4F43"/>
    <w:rsid w:val="00BE7A24"/>
    <w:rsid w:val="00BF16F1"/>
    <w:rsid w:val="00BF2B4E"/>
    <w:rsid w:val="00BF505E"/>
    <w:rsid w:val="00C00770"/>
    <w:rsid w:val="00C030DE"/>
    <w:rsid w:val="00C045E6"/>
    <w:rsid w:val="00C051A8"/>
    <w:rsid w:val="00C10EE3"/>
    <w:rsid w:val="00C136ED"/>
    <w:rsid w:val="00C1385B"/>
    <w:rsid w:val="00C1599D"/>
    <w:rsid w:val="00C161EF"/>
    <w:rsid w:val="00C20429"/>
    <w:rsid w:val="00C22105"/>
    <w:rsid w:val="00C2243B"/>
    <w:rsid w:val="00C244B6"/>
    <w:rsid w:val="00C25EDE"/>
    <w:rsid w:val="00C27BF1"/>
    <w:rsid w:val="00C310E6"/>
    <w:rsid w:val="00C318EB"/>
    <w:rsid w:val="00C32B14"/>
    <w:rsid w:val="00C33714"/>
    <w:rsid w:val="00C35877"/>
    <w:rsid w:val="00C3596A"/>
    <w:rsid w:val="00C35BE5"/>
    <w:rsid w:val="00C35EF0"/>
    <w:rsid w:val="00C3702F"/>
    <w:rsid w:val="00C412FE"/>
    <w:rsid w:val="00C4500A"/>
    <w:rsid w:val="00C50A30"/>
    <w:rsid w:val="00C546A4"/>
    <w:rsid w:val="00C62238"/>
    <w:rsid w:val="00C64A37"/>
    <w:rsid w:val="00C64AFF"/>
    <w:rsid w:val="00C64E38"/>
    <w:rsid w:val="00C66847"/>
    <w:rsid w:val="00C707A6"/>
    <w:rsid w:val="00C7158E"/>
    <w:rsid w:val="00C71DBB"/>
    <w:rsid w:val="00C71DBD"/>
    <w:rsid w:val="00C723CF"/>
    <w:rsid w:val="00C7250B"/>
    <w:rsid w:val="00C7346B"/>
    <w:rsid w:val="00C76068"/>
    <w:rsid w:val="00C76D26"/>
    <w:rsid w:val="00C77C0E"/>
    <w:rsid w:val="00C77C6C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B6D7E"/>
    <w:rsid w:val="00CB7546"/>
    <w:rsid w:val="00CC000F"/>
    <w:rsid w:val="00CC0D48"/>
    <w:rsid w:val="00CC17A4"/>
    <w:rsid w:val="00CC2CE8"/>
    <w:rsid w:val="00CC5355"/>
    <w:rsid w:val="00CC739E"/>
    <w:rsid w:val="00CC7CB4"/>
    <w:rsid w:val="00CD139F"/>
    <w:rsid w:val="00CD13A5"/>
    <w:rsid w:val="00CD1EBB"/>
    <w:rsid w:val="00CD2411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F0CDD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7FC4"/>
    <w:rsid w:val="00D21A76"/>
    <w:rsid w:val="00D22F3E"/>
    <w:rsid w:val="00D25866"/>
    <w:rsid w:val="00D261A2"/>
    <w:rsid w:val="00D2791B"/>
    <w:rsid w:val="00D30101"/>
    <w:rsid w:val="00D30F9F"/>
    <w:rsid w:val="00D35A92"/>
    <w:rsid w:val="00D3780E"/>
    <w:rsid w:val="00D424CF"/>
    <w:rsid w:val="00D44CCE"/>
    <w:rsid w:val="00D503FF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3241"/>
    <w:rsid w:val="00D7336B"/>
    <w:rsid w:val="00D743BF"/>
    <w:rsid w:val="00D809DC"/>
    <w:rsid w:val="00D8397C"/>
    <w:rsid w:val="00D83BD1"/>
    <w:rsid w:val="00D848F0"/>
    <w:rsid w:val="00D84A59"/>
    <w:rsid w:val="00D86BFD"/>
    <w:rsid w:val="00D87DE6"/>
    <w:rsid w:val="00D917AB"/>
    <w:rsid w:val="00D93575"/>
    <w:rsid w:val="00D94EED"/>
    <w:rsid w:val="00D96026"/>
    <w:rsid w:val="00D972F6"/>
    <w:rsid w:val="00DA0614"/>
    <w:rsid w:val="00DA0DA6"/>
    <w:rsid w:val="00DA1E72"/>
    <w:rsid w:val="00DA233A"/>
    <w:rsid w:val="00DA331D"/>
    <w:rsid w:val="00DA4475"/>
    <w:rsid w:val="00DA4773"/>
    <w:rsid w:val="00DA5D0F"/>
    <w:rsid w:val="00DA7C1C"/>
    <w:rsid w:val="00DA7D80"/>
    <w:rsid w:val="00DB147A"/>
    <w:rsid w:val="00DB1A34"/>
    <w:rsid w:val="00DB1B7A"/>
    <w:rsid w:val="00DB3012"/>
    <w:rsid w:val="00DB4301"/>
    <w:rsid w:val="00DB65DC"/>
    <w:rsid w:val="00DB706E"/>
    <w:rsid w:val="00DC1BCC"/>
    <w:rsid w:val="00DC21F1"/>
    <w:rsid w:val="00DC6708"/>
    <w:rsid w:val="00DD011A"/>
    <w:rsid w:val="00DD01D0"/>
    <w:rsid w:val="00DD69F0"/>
    <w:rsid w:val="00DE2400"/>
    <w:rsid w:val="00DE51F7"/>
    <w:rsid w:val="00DE58F1"/>
    <w:rsid w:val="00DE6615"/>
    <w:rsid w:val="00DE6B58"/>
    <w:rsid w:val="00DF010D"/>
    <w:rsid w:val="00DF177E"/>
    <w:rsid w:val="00DF3F51"/>
    <w:rsid w:val="00DF44FA"/>
    <w:rsid w:val="00DF5E32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F48"/>
    <w:rsid w:val="00E369F3"/>
    <w:rsid w:val="00E3788C"/>
    <w:rsid w:val="00E37EBC"/>
    <w:rsid w:val="00E42FF9"/>
    <w:rsid w:val="00E43329"/>
    <w:rsid w:val="00E44790"/>
    <w:rsid w:val="00E4509B"/>
    <w:rsid w:val="00E4710A"/>
    <w:rsid w:val="00E4714C"/>
    <w:rsid w:val="00E5178D"/>
    <w:rsid w:val="00E51AEB"/>
    <w:rsid w:val="00E522A7"/>
    <w:rsid w:val="00E5349E"/>
    <w:rsid w:val="00E543F7"/>
    <w:rsid w:val="00E54452"/>
    <w:rsid w:val="00E5762A"/>
    <w:rsid w:val="00E63B0C"/>
    <w:rsid w:val="00E664C5"/>
    <w:rsid w:val="00E671A2"/>
    <w:rsid w:val="00E709CB"/>
    <w:rsid w:val="00E719E7"/>
    <w:rsid w:val="00E7386F"/>
    <w:rsid w:val="00E74DA5"/>
    <w:rsid w:val="00E76B3F"/>
    <w:rsid w:val="00E76D26"/>
    <w:rsid w:val="00E76EE5"/>
    <w:rsid w:val="00E77A41"/>
    <w:rsid w:val="00E77D2D"/>
    <w:rsid w:val="00E804AD"/>
    <w:rsid w:val="00E81DFC"/>
    <w:rsid w:val="00E87710"/>
    <w:rsid w:val="00E92EC3"/>
    <w:rsid w:val="00E95036"/>
    <w:rsid w:val="00E9505E"/>
    <w:rsid w:val="00E95B8E"/>
    <w:rsid w:val="00E961D8"/>
    <w:rsid w:val="00EA2E2B"/>
    <w:rsid w:val="00EA34DE"/>
    <w:rsid w:val="00EA4DCE"/>
    <w:rsid w:val="00EB1390"/>
    <w:rsid w:val="00EB20FD"/>
    <w:rsid w:val="00EB2B80"/>
    <w:rsid w:val="00EB2C71"/>
    <w:rsid w:val="00EB3333"/>
    <w:rsid w:val="00EB4340"/>
    <w:rsid w:val="00EB556D"/>
    <w:rsid w:val="00EB5A7D"/>
    <w:rsid w:val="00EB6999"/>
    <w:rsid w:val="00EC21C4"/>
    <w:rsid w:val="00EC4C96"/>
    <w:rsid w:val="00ED55C0"/>
    <w:rsid w:val="00ED682B"/>
    <w:rsid w:val="00ED6864"/>
    <w:rsid w:val="00EE2324"/>
    <w:rsid w:val="00EE41D5"/>
    <w:rsid w:val="00EE6745"/>
    <w:rsid w:val="00EF429E"/>
    <w:rsid w:val="00EF4D53"/>
    <w:rsid w:val="00EF5DDD"/>
    <w:rsid w:val="00EF639D"/>
    <w:rsid w:val="00EF6C75"/>
    <w:rsid w:val="00F0166F"/>
    <w:rsid w:val="00F029A5"/>
    <w:rsid w:val="00F037A4"/>
    <w:rsid w:val="00F03D62"/>
    <w:rsid w:val="00F04166"/>
    <w:rsid w:val="00F049AB"/>
    <w:rsid w:val="00F06B72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46BED"/>
    <w:rsid w:val="00F4747E"/>
    <w:rsid w:val="00F55224"/>
    <w:rsid w:val="00F5727F"/>
    <w:rsid w:val="00F57BFE"/>
    <w:rsid w:val="00F60BA8"/>
    <w:rsid w:val="00F62490"/>
    <w:rsid w:val="00F62D5E"/>
    <w:rsid w:val="00F64AC3"/>
    <w:rsid w:val="00F65793"/>
    <w:rsid w:val="00F65A5A"/>
    <w:rsid w:val="00F67CE7"/>
    <w:rsid w:val="00F67D8F"/>
    <w:rsid w:val="00F709B2"/>
    <w:rsid w:val="00F7125A"/>
    <w:rsid w:val="00F737C1"/>
    <w:rsid w:val="00F77154"/>
    <w:rsid w:val="00F802BE"/>
    <w:rsid w:val="00F80E93"/>
    <w:rsid w:val="00F83FB3"/>
    <w:rsid w:val="00F86024"/>
    <w:rsid w:val="00F8611A"/>
    <w:rsid w:val="00F87733"/>
    <w:rsid w:val="00F90AC3"/>
    <w:rsid w:val="00F91110"/>
    <w:rsid w:val="00F934EB"/>
    <w:rsid w:val="00F94820"/>
    <w:rsid w:val="00F95299"/>
    <w:rsid w:val="00FA1485"/>
    <w:rsid w:val="00FA3862"/>
    <w:rsid w:val="00FA3E6A"/>
    <w:rsid w:val="00FA3F42"/>
    <w:rsid w:val="00FA5128"/>
    <w:rsid w:val="00FA6229"/>
    <w:rsid w:val="00FA7F96"/>
    <w:rsid w:val="00FB2EF7"/>
    <w:rsid w:val="00FB42D4"/>
    <w:rsid w:val="00FB5906"/>
    <w:rsid w:val="00FB5D45"/>
    <w:rsid w:val="00FB7150"/>
    <w:rsid w:val="00FB725C"/>
    <w:rsid w:val="00FB762F"/>
    <w:rsid w:val="00FB7EA7"/>
    <w:rsid w:val="00FC2AED"/>
    <w:rsid w:val="00FC57BB"/>
    <w:rsid w:val="00FD08AE"/>
    <w:rsid w:val="00FD40F7"/>
    <w:rsid w:val="00FD5EA7"/>
    <w:rsid w:val="00FD7483"/>
    <w:rsid w:val="00FE21C5"/>
    <w:rsid w:val="00FE2EFA"/>
    <w:rsid w:val="00FE36CF"/>
    <w:rsid w:val="00FE522B"/>
    <w:rsid w:val="00FE71B2"/>
    <w:rsid w:val="00FF0246"/>
    <w:rsid w:val="00FF038B"/>
    <w:rsid w:val="00FF0C87"/>
    <w:rsid w:val="00FF2E7A"/>
    <w:rsid w:val="00FF55DB"/>
    <w:rsid w:val="00FF564F"/>
    <w:rsid w:val="00FF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dbw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18,2025,kategoria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dbw.stat.gov.pl/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5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 zatrudnienie i wynagrodzenie w sektorze przedsiebiorstw w czerwcu 2023 r.docx.docx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BF7D6-2661-404E-8933-991437996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3.xml><?xml version="1.0" encoding="utf-8"?>
<ds:datastoreItem xmlns:ds="http://schemas.openxmlformats.org/officeDocument/2006/customXml" ds:itemID="{D8161D41-BD90-4CBA-B261-6FB9016EB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975</Words>
  <Characters>5851</Characters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czerwcu 2025 r.</vt:lpstr>
    </vt:vector>
  </TitlesOfParts>
  <Company/>
  <LinksUpToDate>false</LinksUpToDate>
  <CharactersWithSpaces>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2025-03-19T11:39:00Z</cp:lastPrinted>
  <dcterms:created xsi:type="dcterms:W3CDTF">2025-07-17T08:14:00Z</dcterms:created>
  <dcterms:modified xsi:type="dcterms:W3CDTF">2025-07-17T09:34:00Z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