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B144" w14:textId="527DCCE7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BB4276">
        <w:t xml:space="preserve">w </w:t>
      </w:r>
      <w:r w:rsidR="006E0065">
        <w:t>maju</w:t>
      </w:r>
      <w:r w:rsidRPr="00B16183">
        <w:t xml:space="preserve"> 202</w:t>
      </w:r>
      <w:r w:rsidR="001018B8">
        <w:t>5</w:t>
      </w:r>
      <w:r w:rsidRPr="00B16183">
        <w:t xml:space="preserve"> r.</w:t>
      </w:r>
    </w:p>
    <w:p w14:paraId="0BFB6C3A" w14:textId="6CB9A491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4AA204F2">
                <wp:simplePos x="0" y="0"/>
                <wp:positionH relativeFrom="margin">
                  <wp:posOffset>9525</wp:posOffset>
                </wp:positionH>
                <wp:positionV relativeFrom="paragraph">
                  <wp:posOffset>12065</wp:posOffset>
                </wp:positionV>
                <wp:extent cx="2305050" cy="1323975"/>
                <wp:effectExtent l="0" t="0" r="0" b="9525"/>
                <wp:wrapSquare wrapText="bothSides"/>
                <wp:docPr id="6" name="Pole tekstowe 2" descr="0,8% - spadek rok do roku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3239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110A75A5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BB427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8% - spadek rok do roku przeciętnego zatrudnienia w sektorze przedsiębiorstw" style="position:absolute;margin-left:.75pt;margin-top:.95pt;width:181.5pt;height:104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QzbAIAAH8EAAAOAAAAZHJzL2Uyb0RvYy54bWysVOFu0zAQ/o/EO5ws8Q+WNlvXLVo6jY0h&#10;pAETgwdwbKex6viM7TbZ3oT34cE4u91W4B8ikVxffP7uu+/uenY+9gY2ygeNtmbTgwkDZQVKbZc1&#10;+/b1+s0JgxC5ldygVTW7V4GdL16+OBtcpUrs0EjlgUBsqAZXsy5GVxVFEJ3qeThApywdtuh7Hsn0&#10;y0J6PhB6b4pyMjkuBvTSeRQqBPp6tT1ki4zftkrEz20bVARTM+IW8+rz2qS1WJzxaum567TY0eD/&#10;wKLn2lLQJ6grHjmsvf4LqtfCY8A2HgjsC2xbLVTOgbKZTv7I5q7jTuVcSJzgnmQK/w9WfNrcetCy&#10;ZscMLO+pRLdoFES1ChEHBSUDqYJIkr0+eQVvIDgu1Qo8rkBi+lmD8w9K6J8/olVLhAce/Vparazm&#10;MEBQq4jkkL1kILdGow9xSNoPLlRE4c4RiTi+xZF6KOsY3A2KVQCLlx23S3XhPQ6d4pJyn6abxd7V&#10;LU5IIM3wESUlwdcRM9DY+j4VhqQGQqceuH+quxojCPpYHk5m9DIQdDY9LA9P57Mcg1eP1x0xfq+w&#10;pywCNZHHtZVfqLtyDL65CTFx4tWjXwoZ0Gh5rY3Jhl82l8bDhqdOnEyv5vNdiN/cjIWhZqezcpaR&#10;Lab7uUl7HWlSjO5rdjJJT7rOq6TJOyvzPnJttntiYuxOpKTLVqE4NiM5JuUalPckl8ftRNAE06aj&#10;OjEYaBpqFr6vuVcMzAdLkp9Oj47S+GTjaDYvyfD7J83+CbeCoGoWGWy3lzGPXOJr8YJK0+qs1zOT&#10;HVfq8izjbiLTGO3b2ev5f2PxCwAA//8DAFBLAwQUAAYACAAAACEAjBXl4NwAAAAHAQAADwAAAGRy&#10;cy9kb3ducmV2LnhtbEyOy07DMBBF90j8gzVIbCJq90HVhjgVRQoLuiKFvRu7cUQ8jmy3CX/PsILV&#10;6Ohe3TnFbnI9u5oQO48S5jMBzGDjdYethI9j9bABFpNCrXqPRsK3ibArb28KlWs/4ru51qllNIIx&#10;VxJsSkPOeWyscSrO/GCQsrMPTiXC0HId1EjjrucLIdbcqQ7pg1WDebGm+aovTsI+nA+1WE7R7o9v&#10;h6yqss/XMZPy/m56fgKWzJT+yvCrT+pQktPJX1BH1hM/UpHOFhily/WK+CRhMRcr4GXB//uXPwAA&#10;AP//AwBQSwECLQAUAAYACAAAACEAtoM4kv4AAADhAQAAEwAAAAAAAAAAAAAAAAAAAAAAW0NvbnRl&#10;bnRfVHlwZXNdLnhtbFBLAQItABQABgAIAAAAIQA4/SH/1gAAAJQBAAALAAAAAAAAAAAAAAAAAC8B&#10;AABfcmVscy8ucmVsc1BLAQItABQABgAIAAAAIQDlx4QzbAIAAH8EAAAOAAAAAAAAAAAAAAAAAC4C&#10;AABkcnMvZTJvRG9jLnhtbFBLAQItABQABgAIAAAAIQCMFeXg3AAAAAcBAAAPAAAAAAAAAAAAAAAA&#10;AMYEAABkcnMvZG93bnJldi54bWxQSwUGAAAAAAQABADzAAAAzwUAAAAA&#10;" fillcolor="#001d77" stroked="f">
                <v:stroke joinstyle="miter"/>
                <v:textbox>
                  <w:txbxContent>
                    <w:p w14:paraId="138AD7F8" w14:textId="110A75A5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BB4276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6E0065">
        <w:rPr>
          <w:noProof w:val="0"/>
        </w:rPr>
        <w:t>maju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93575">
        <w:rPr>
          <w:noProof w:val="0"/>
        </w:rPr>
        <w:t>5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8A65AA" w:rsidRPr="00B16183">
        <w:rPr>
          <w:noProof w:val="0"/>
        </w:rPr>
        <w:t xml:space="preserve">wyniosło </w:t>
      </w:r>
      <w:r w:rsidR="008A65AA">
        <w:rPr>
          <w:noProof w:val="0"/>
        </w:rPr>
        <w:t>64</w:t>
      </w:r>
      <w:r w:rsidR="006E0065">
        <w:rPr>
          <w:noProof w:val="0"/>
        </w:rPr>
        <w:t>33</w:t>
      </w:r>
      <w:r w:rsidR="008A65AA">
        <w:rPr>
          <w:noProof w:val="0"/>
        </w:rPr>
        <w:t>,</w:t>
      </w:r>
      <w:r w:rsidR="006E0065">
        <w:rPr>
          <w:noProof w:val="0"/>
        </w:rPr>
        <w:t>3</w:t>
      </w:r>
      <w:r w:rsidR="008A65AA">
        <w:rPr>
          <w:noProof w:val="0"/>
        </w:rPr>
        <w:t xml:space="preserve"> </w:t>
      </w:r>
      <w:r w:rsidR="008A65AA" w:rsidRPr="00B16183">
        <w:rPr>
          <w:noProof w:val="0"/>
        </w:rPr>
        <w:t>tys. etatów</w:t>
      </w:r>
      <w:r w:rsidR="00BB4276">
        <w:rPr>
          <w:noProof w:val="0"/>
        </w:rPr>
        <w:t xml:space="preserve"> i było o 0,8</w:t>
      </w:r>
      <w:r w:rsidR="008A65AA">
        <w:rPr>
          <w:noProof w:val="0"/>
        </w:rPr>
        <w:t>%</w:t>
      </w:r>
      <w:r w:rsidR="008A65AA" w:rsidRPr="008A65AA">
        <w:rPr>
          <w:noProof w:val="0"/>
        </w:rPr>
        <w:t xml:space="preserve"> </w:t>
      </w:r>
      <w:r w:rsidR="008A65AA">
        <w:rPr>
          <w:noProof w:val="0"/>
        </w:rPr>
        <w:t>niższe niż przed rokiem</w:t>
      </w:r>
      <w:r w:rsidR="002B4A95">
        <w:rPr>
          <w:noProof w:val="0"/>
        </w:rPr>
        <w:t>.</w:t>
      </w:r>
    </w:p>
    <w:p w14:paraId="47739D79" w14:textId="49452CC2" w:rsidR="008C3FA9" w:rsidRPr="00FC57BB" w:rsidRDefault="001F4A05" w:rsidP="008F6D94">
      <w:pPr>
        <w:pStyle w:val="Lead"/>
        <w:widowControl w:val="0"/>
        <w:spacing w:before="168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1CCE016C">
                <wp:simplePos x="0" y="0"/>
                <wp:positionH relativeFrom="margin">
                  <wp:align>left</wp:align>
                </wp:positionH>
                <wp:positionV relativeFrom="paragraph">
                  <wp:posOffset>1000125</wp:posOffset>
                </wp:positionV>
                <wp:extent cx="2305685" cy="1374775"/>
                <wp:effectExtent l="0" t="0" r="0" b="0"/>
                <wp:wrapSquare wrapText="bothSides"/>
                <wp:docPr id="19" name="Pole tekstowe 2" descr="8,4% - wzrost  rok do roku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74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6CE71A69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E0065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E006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8,4% - wzrost  rok do roku przeciętnego miesięcznego wynagrodzenia brutto w sektorze przedsiębiorstw" style="position:absolute;margin-left:0;margin-top:78.75pt;width:181.55pt;height:108.2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qxvfQIAAJ4EAAAOAAAAZHJzL2Uyb0RvYy54bWysVFFu2zAM/R+wOxAC9rfWTpo0rVGn6Np1&#10;KNBtxbodQJZkW4gsepISJ7nJ7rODjVLSNtv+hvlDFi3x8fGR9MXlujOwUs5rtCUbHecMlBUotW1K&#10;9u3r7dEZAx+4ldygVSXbKM8u569fXQx9ocbYopHKAYFYXwx9ydoQ+iLLvGhVx/0x9srSYY2u44FM&#10;12TS8YHQO5ON8/w0G9DJ3qFQ3tPXm90hmyf8ulYifK5rrwKYkhG3kFaX1iqu2fyCF43jfavFngb/&#10;BxYd15aCPkPd8MBh6fRfUJ0WDj3W4Vhgl2Fda6FSDpTNKP8jm8eW9yrlQuL4/lkm//9gxafVgwMt&#10;qXbnDCzvqEYPaBQEtfABBwVjBlJ5QZqdvZ28gSMYtpRBAHC4AInxtYTebZXQP38EqxqETitPhtgm&#10;a9hY3jiUW2U1h8otQ0AYwKtFQHJLvjLerzQ6H4ZYk6H3BVF77IlcWL/DNfFL+vr+HsXCg8XrlttG&#10;XTmHQ6u4JE1G0TM7cN3h+AhSDR9RUm58GTABrWvXxYJRCYDQqTc2z/2g1gEEfRyf5NPTsykDQWej&#10;k9lkNpumGLx4cu+J8QeFHWXhqbkcLq38Ql2XYvDVvQ+REy+e7sWQHo2Wt9qYZLimujYOVjx2aD66&#10;mc32IX67ZiwMJTufjqcJ2WL0T83b6UATZHRHBcrjE915ETV5b2XaB67Nbk9MjN2LFHXZKRTW1XrX&#10;A9E3Clih3JBqDncDQwNOm5bKxWCgYSmZ/77kTjEwd5aUPx9NJnG6kjGZzsZkuMOT6vCEW0FQJQsM&#10;dtvrkCYy0rZ4RRWqdZLthcmeMg1BUnM/sHHKDu106+W3Mv8FAAD//wMAUEsDBBQABgAIAAAAIQDE&#10;c3P63gAAAAgBAAAPAAAAZHJzL2Rvd25yZXYueG1sTI/BTsMwEETvSPyDtUhcImqX0BaFOBVFCgd6&#10;IoW7G7txRLyObLcJf89ygtvuzmj2Tbmd3cAuJsTeo4TlQgAz2HrdYyfh41DfPQKLSaFWg0cj4dtE&#10;2FbXV6UqtJ/w3Vya1DEKwVgoCTalseA8ttY4FRd+NEjayQenEq2h4zqoicLdwO+FWHOneqQPVo3m&#10;xZr2qzk7Cbtw2jcin6PdHd72WV1nn69TJuXtzfz8BCyZOf2Z4Ref0KEipqM/o45skEBFEl1XmxUw&#10;kvN1vgR2pGHzIIBXJf9foPoBAAD//wMAUEsBAi0AFAAGAAgAAAAhALaDOJL+AAAA4QEAABMAAAAA&#10;AAAAAAAAAAAAAAAAAFtDb250ZW50X1R5cGVzXS54bWxQSwECLQAUAAYACAAAACEAOP0h/9YAAACU&#10;AQAACwAAAAAAAAAAAAAAAAAvAQAAX3JlbHMvLnJlbHNQSwECLQAUAAYACAAAACEAIeasb30CAACe&#10;BAAADgAAAAAAAAAAAAAAAAAuAgAAZHJzL2Uyb0RvYy54bWxQSwECLQAUAAYACAAAACEAxHNz+t4A&#10;AAAIAQAADwAAAAAAAAAAAAAAAADXBAAAZHJzL2Rvd25yZXYueG1sUEsFBgAAAAAEAAQA8wAAAOIF&#10;AAAAAA==&#10;" fillcolor="#001d77" stroked="f">
                <v:stroke joinstyle="miter"/>
                <v:textbox>
                  <w:txbxContent>
                    <w:p w14:paraId="2B21966B" w14:textId="6CE71A69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E0065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507CC5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E0065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Pr="00507CC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6E0065">
        <w:rPr>
          <w:noProof w:val="0"/>
        </w:rPr>
        <w:t>maju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AF3E9C">
        <w:rPr>
          <w:noProof w:val="0"/>
        </w:rPr>
        <w:t>5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5C7FF4" w:rsidRPr="00B16183">
        <w:rPr>
          <w:noProof w:val="0"/>
        </w:rPr>
        <w:t xml:space="preserve">wyniosło </w:t>
      </w:r>
      <w:r w:rsidR="006E0065">
        <w:rPr>
          <w:noProof w:val="0"/>
        </w:rPr>
        <w:t>8670</w:t>
      </w:r>
      <w:r w:rsidR="005C7FF4">
        <w:rPr>
          <w:noProof w:val="0"/>
        </w:rPr>
        <w:t>,</w:t>
      </w:r>
      <w:r w:rsidR="006E0065">
        <w:rPr>
          <w:noProof w:val="0"/>
        </w:rPr>
        <w:t>5</w:t>
      </w:r>
      <w:r w:rsidR="00BB4276">
        <w:rPr>
          <w:noProof w:val="0"/>
        </w:rPr>
        <w:t>1</w:t>
      </w:r>
      <w:r w:rsidR="005C7FF4">
        <w:t> </w:t>
      </w:r>
      <w:r w:rsidR="005C7FF4">
        <w:rPr>
          <w:noProof w:val="0"/>
          <w:color w:val="000000" w:themeColor="text1"/>
        </w:rPr>
        <w:t xml:space="preserve">zł, tj. </w:t>
      </w:r>
      <w:r w:rsidR="005C7FF4">
        <w:rPr>
          <w:noProof w:val="0"/>
        </w:rPr>
        <w:t>wzrosło nominalnie</w:t>
      </w:r>
      <w:r w:rsidR="005C7FF4" w:rsidRPr="00B16183">
        <w:rPr>
          <w:noProof w:val="0"/>
        </w:rPr>
        <w:t xml:space="preserve"> </w:t>
      </w:r>
      <w:r w:rsidR="008A1306">
        <w:rPr>
          <w:noProof w:val="0"/>
        </w:rPr>
        <w:br/>
      </w:r>
      <w:r w:rsidR="005C7FF4" w:rsidRPr="00B16183">
        <w:rPr>
          <w:noProof w:val="0"/>
        </w:rPr>
        <w:t xml:space="preserve">o </w:t>
      </w:r>
      <w:r w:rsidR="006E0065">
        <w:rPr>
          <w:noProof w:val="0"/>
        </w:rPr>
        <w:t>8</w:t>
      </w:r>
      <w:r w:rsidR="005C7FF4" w:rsidRPr="00B16183">
        <w:rPr>
          <w:noProof w:val="0"/>
        </w:rPr>
        <w:t>,</w:t>
      </w:r>
      <w:r w:rsidR="006E0065">
        <w:rPr>
          <w:noProof w:val="0"/>
        </w:rPr>
        <w:t>4</w:t>
      </w:r>
      <w:r w:rsidR="005C7FF4" w:rsidRPr="00B16183">
        <w:rPr>
          <w:noProof w:val="0"/>
        </w:rPr>
        <w:t>%</w:t>
      </w:r>
      <w:r w:rsidR="005C7FF4">
        <w:rPr>
          <w:noProof w:val="0"/>
        </w:rPr>
        <w:t xml:space="preserve"> </w:t>
      </w:r>
      <w:r w:rsidR="00AC06BE">
        <w:rPr>
          <w:noProof w:val="0"/>
        </w:rPr>
        <w:t>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B70B4B">
        <w:t>majem</w:t>
      </w:r>
      <w:r w:rsidR="00840594">
        <w:t xml:space="preserve"> </w:t>
      </w:r>
      <w:r w:rsidR="003C1AD7">
        <w:t>ub. roku</w:t>
      </w:r>
      <w:r w:rsidR="0082147F">
        <w:t>.</w:t>
      </w:r>
      <w:r w:rsidR="003C1AD7">
        <w:t xml:space="preserve"> </w:t>
      </w:r>
    </w:p>
    <w:p w14:paraId="2E7DA60E" w14:textId="1A0E9D21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</w:t>
      </w:r>
      <w:r w:rsidR="006542D1">
        <w:rPr>
          <w:rStyle w:val="Odwoanieprzypisudolnego"/>
          <w:shd w:val="clear" w:color="auto" w:fill="FFFFFF"/>
        </w:rPr>
        <w:footnoteReference w:id="2"/>
      </w:r>
      <w:r w:rsidR="00342296">
        <w:rPr>
          <w:shd w:val="clear" w:color="auto" w:fill="FFFFFF"/>
        </w:rPr>
        <w:t>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2ADF7A17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5 roku ustawowe minimalne wynagrodzenie za pracę wzrosło do 4666 złotych, to jest o 8,5 % względem ostatniego wzrostu w lipcu 2024 roku, kiedy to wynosiło 4300 złotych, co miało też wpływ na zmiany przeciętnych miesięcznych wynagrodzeń brutto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3F01D1F7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666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8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Cs w:val="0"/>
                              </w:rPr>
                              <w:t>lipcu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wynosiło 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="00AF3E9C">
                              <w:rPr>
                                <w:bCs w:val="0"/>
                              </w:rPr>
                              <w:t>300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5 roku ustawowe minimalne wynagrodzenie za pracę wzrosło do 4666 złotych, to jest o 8,5 % względem ostatniego wzrostu w lipcu 2024 roku, kiedy to wynosiło 4300 złotych, co miało też wpływ na zmiany przeciętnych miesięcznych wynagrodzeń brutto w sektorze przedsiębiorstw&#10;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9JCmAMAAP4GAAAOAAAAZHJzL2Uyb0RvYy54bWysVctu4zYU3RfoP1yoaFdx9Ij8kBplkNjx&#10;oEDaDjAdzJqWKIu1xKuSdGS76GbQn8i/dJn8Vy+p+JHMZjAYLQSR9/LcB8+5unyzaWq450oLlJkX&#10;ngcecJljIeQy8z78MR9MPNCGyYLVKHnmbbn23lx9/91l16Y8wgrrgisgEKnTrs28ypg29X2dV7xh&#10;+hxbLslYomqYoaVa+oViHaE3tR8FwcjvUBWtwpxrTbuz3uhdOfyy5Ln5vSw1N1BnHuVm3Fu598K+&#10;/atLli4VayuRP6fBviKLhglJQQ9QM2YYrJX4DKoRuUKNpTnPsfGxLEXOXQ1UTRi8quZ9xVruaqHm&#10;6PbQJv3tYPPf7t8pEEXmRbEHkjV0R++w5mD4ShvsONj9guucmvaRrnKb76RYQxREQ1C4WsOarrez&#10;jo2QomG15NBtJVsqLHZcCg47Bq1i+eMDdDuq/ekTQoEQj0Yj2NGCEKszMAh/cm0AYXI2hB/JdVk/&#10;PhS8ASR8QzhL7M+bNXRQizZ3ScQuiTNYCV5sLQrFRi1skPgiCE4i5EgZMmsw/Ok/6NqnT9uOKoYd&#10;bcst5bjjuXh8MJISIleuaUHF2tWxoKd/YaHWxgYCzVcG6ZQ7Wlj3hUClTffTD5vrny21ulan1OH3&#10;LfXYbG5wQxJxNNHtHeYrDRKnFZNLfq0UdhVnBV1taE/6J0d7HG1BFt2vWNAVsbVBB7QpVWN5R0wC&#10;QieKbw+05hsDuQ05joZRMvQgJ1uYJNHowhHfZ+n+eEtpv+XYUCmaNKJINw6e3d9pY9Nh6d7FRpM4&#10;F3XttFPLFxvk2O9QcDpqbTYNJ4W/kyC5ndxO4kEcjW4HcTCbDa7n03gwmofj4exiNp3Own9s3DBO&#10;K1EUXNowe1mG8ZfR/nlA9II6CFNjLQoLZ1PSarmY1gruGY2FuXtc08lydPNfpuGaQLW8KimM4uAm&#10;Sgbz0WQ8iOfxcJCMg8kgCJObZBTESTybvyzpTpBC+oFHAb62JOgyLxlGw55Nx6Rf1Ra45/PaWNoI&#10;Q4O3Fk3mTQ5OLLUcvJWFu1rDRN1/n7TCpn9sBV33/qIdYy1Je7qazWLTz5W9EBZYbInCColgxFP6&#10;adBHRQLyoKMBnHn6rzVT3IP6F0kySMI4thPbLeLhOKKFOrUsTi1M5gSVecaD/nNq+im/bpVYVhSp&#10;F57Ea5JOKRyprcb6rJ4FR0PW1fb8Q7BT/HTtvI6/rav/AQAA//8DAFBLAwQUAAYACAAAACEAqhLY&#10;t98AAAAMAQAADwAAAGRycy9kb3ducmV2LnhtbEyPwU7DMBBE70j8g7VI3KidkFYhjVMhEFcQpSBx&#10;c+NtEjVeR7HbhL9ne4Ljap5m35Sb2fXijGPoPGlIFgoEUu1tR42G3cfLXQ4iREPW9J5Qww8G2FTX&#10;V6UprJ/oHc/b2AguoVAYDW2MQyFlqFt0Jiz8gMTZwY/ORD7HRtrRTFzuepkqtZLOdMQfWjPgU4v1&#10;cXtyGj5fD99fmXprnt1ymPysJLkHqfXtzfy4BhFxjn8wXPRZHSp22vsT2SB6Dfl9umSUA5XzqAuR&#10;qCwFsdeQpUkOsirl/xHVLwAAAP//AwBQSwECLQAUAAYACAAAACEAtoM4kv4AAADhAQAAEwAAAAAA&#10;AAAAAAAAAAAAAAAAW0NvbnRlbnRfVHlwZXNdLnhtbFBLAQItABQABgAIAAAAIQA4/SH/1gAAAJQB&#10;AAALAAAAAAAAAAAAAAAAAC8BAABfcmVscy8ucmVsc1BLAQItABQABgAIAAAAIQCyb9JCmAMAAP4G&#10;AAAOAAAAAAAAAAAAAAAAAC4CAABkcnMvZTJvRG9jLnhtbFBLAQItABQABgAIAAAAIQCqEti33wAA&#10;AAwBAAAPAAAAAAAAAAAAAAAAAPIFAABkcnMvZG93bnJldi54bWxQSwUGAAAAAAQABADzAAAA/gYA&#10;AAAA&#10;" filled="f" stroked="f">
                <v:textbox>
                  <w:txbxContent>
                    <w:p w14:paraId="772BBD78" w14:textId="3F01D1F7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</w:t>
                      </w:r>
                      <w:bookmarkStart w:id="1" w:name="_GoBack"/>
                      <w:bookmarkEnd w:id="1"/>
                      <w:r w:rsidRPr="003B0334">
                        <w:rPr>
                          <w:b/>
                          <w:bCs w:val="0"/>
                        </w:rPr>
                        <w:t xml:space="preserve">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AF3E9C">
                        <w:rPr>
                          <w:b/>
                          <w:bCs w:val="0"/>
                        </w:rPr>
                        <w:t>666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AF3E9C">
                        <w:rPr>
                          <w:b/>
                          <w:bCs w:val="0"/>
                        </w:rPr>
                        <w:t>8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AF3E9C">
                        <w:rPr>
                          <w:bCs w:val="0"/>
                        </w:rPr>
                        <w:t>lipcu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wynosiło 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="00AF3E9C">
                        <w:rPr>
                          <w:bCs w:val="0"/>
                        </w:rPr>
                        <w:t>300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142FC9" w:rsidRPr="00B16183" w14:paraId="6027F2DE" w14:textId="77777777" w:rsidTr="00142FC9">
        <w:tc>
          <w:tcPr>
            <w:tcW w:w="2127" w:type="dxa"/>
            <w:vMerge w:val="restart"/>
            <w:shd w:val="clear" w:color="auto" w:fill="auto"/>
            <w:vAlign w:val="center"/>
          </w:tcPr>
          <w:p w14:paraId="2466E0CC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9CAAA3C" w14:textId="456DAF9F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0EF17526" w14:textId="048CF8D7" w:rsidR="00142FC9" w:rsidRPr="007266FE" w:rsidRDefault="00142FC9" w:rsidP="00BB4276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</w:tr>
      <w:tr w:rsidR="00142FC9" w:rsidRPr="00B16183" w14:paraId="02309BEB" w14:textId="77777777" w:rsidTr="00142FC9">
        <w:tc>
          <w:tcPr>
            <w:tcW w:w="2127" w:type="dxa"/>
            <w:vMerge/>
            <w:shd w:val="clear" w:color="auto" w:fill="auto"/>
            <w:vAlign w:val="center"/>
          </w:tcPr>
          <w:p w14:paraId="779D141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19010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A499D26" w14:textId="023D3EB6" w:rsidR="00142FC9" w:rsidRPr="007266FE" w:rsidRDefault="00142FC9" w:rsidP="00BB4276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4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51E7D58" w14:textId="367C42FC" w:rsidR="00142FC9" w:rsidRPr="007266FE" w:rsidRDefault="00142FC9" w:rsidP="006E0065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DBB57D5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47256F6E" w14:textId="6F775E04" w:rsidR="00142FC9" w:rsidRPr="007266FE" w:rsidRDefault="00142FC9" w:rsidP="006E0065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</w:tr>
      <w:tr w:rsidR="00142FC9" w:rsidRPr="00B16183" w14:paraId="4BDF60BB" w14:textId="77777777" w:rsidTr="00142FC9">
        <w:tc>
          <w:tcPr>
            <w:tcW w:w="2127" w:type="dxa"/>
            <w:shd w:val="clear" w:color="auto" w:fill="auto"/>
            <w:vAlign w:val="center"/>
          </w:tcPr>
          <w:p w14:paraId="1DDA2864" w14:textId="77777777" w:rsidR="00142FC9" w:rsidRPr="007266FE" w:rsidRDefault="00142FC9" w:rsidP="007266FE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/>
                <w:color w:val="000000"/>
                <w:szCs w:val="19"/>
              </w:rPr>
              <w:t>Przeciętne zatrudnienie w 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4C49A3" w14:textId="14148D69" w:rsidR="00142FC9" w:rsidRPr="007266FE" w:rsidRDefault="004C4668" w:rsidP="006E006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6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4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33</w:t>
            </w:r>
            <w:r w:rsidR="002D62F1" w:rsidRPr="007266FE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AB1E3BB" w14:textId="2C729ACB" w:rsidR="00142FC9" w:rsidRPr="007266FE" w:rsidRDefault="006E0065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99,8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457A5DE4" w14:textId="5A6DAA15" w:rsidR="00142FC9" w:rsidRPr="007266FE" w:rsidRDefault="00BB4276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99,2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270CF52" w14:textId="3B31D88C" w:rsidR="00142FC9" w:rsidRPr="007266FE" w:rsidRDefault="00142FC9" w:rsidP="006E006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64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4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  <w:tc>
          <w:tcPr>
            <w:tcW w:w="1115" w:type="dxa"/>
            <w:vAlign w:val="center"/>
          </w:tcPr>
          <w:p w14:paraId="3CCE27F3" w14:textId="4AAAF170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99,1</w:t>
            </w:r>
          </w:p>
        </w:tc>
      </w:tr>
      <w:tr w:rsidR="00142FC9" w:rsidRPr="00B16183" w14:paraId="31AF4B0D" w14:textId="77777777" w:rsidTr="00142FC9">
        <w:tc>
          <w:tcPr>
            <w:tcW w:w="2127" w:type="dxa"/>
            <w:shd w:val="clear" w:color="auto" w:fill="auto"/>
            <w:vAlign w:val="center"/>
          </w:tcPr>
          <w:p w14:paraId="538ED367" w14:textId="7D4A6882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Przeciętne wynagrodzenia ogółem (brutto) w 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50FEB8" w14:textId="2E8A079B" w:rsidR="00142FC9" w:rsidRPr="007266FE" w:rsidRDefault="006E0065" w:rsidP="00BB4276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8670,51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348ACB1" w14:textId="6191EB2D" w:rsidR="00142FC9" w:rsidRPr="007266FE" w:rsidRDefault="006E0065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95,9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615BF98" w14:textId="5FA1D123" w:rsidR="00142FC9" w:rsidRPr="007266FE" w:rsidRDefault="00BB4276" w:rsidP="006E006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8</w:t>
            </w:r>
            <w:r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4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B63F405" w14:textId="1518B4AD" w:rsidR="00142FC9" w:rsidRPr="007266FE" w:rsidRDefault="00BB4276" w:rsidP="006E006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88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04,89</w:t>
            </w:r>
          </w:p>
        </w:tc>
        <w:tc>
          <w:tcPr>
            <w:tcW w:w="1115" w:type="dxa"/>
            <w:vAlign w:val="center"/>
          </w:tcPr>
          <w:p w14:paraId="449560CC" w14:textId="58880CC8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108,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5</w:t>
            </w:r>
          </w:p>
        </w:tc>
      </w:tr>
      <w:tr w:rsidR="00142FC9" w:rsidRPr="00B16183" w14:paraId="04BDC87C" w14:textId="77777777" w:rsidTr="00142FC9">
        <w:tc>
          <w:tcPr>
            <w:tcW w:w="2127" w:type="dxa"/>
            <w:shd w:val="clear" w:color="auto" w:fill="auto"/>
            <w:vAlign w:val="center"/>
          </w:tcPr>
          <w:p w14:paraId="2CDEFC81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tym bez wypłat 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899EFC" w14:textId="7E3CE422" w:rsidR="00142FC9" w:rsidRPr="007266FE" w:rsidRDefault="006E0065" w:rsidP="00BB4276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8669,08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7A4CCEA" w14:textId="3FD67020" w:rsidR="00142FC9" w:rsidRPr="007266FE" w:rsidRDefault="00BB4276" w:rsidP="006E006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5</w:t>
            </w:r>
            <w:r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8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2855FCA9" w14:textId="2DC19949" w:rsidR="00142FC9" w:rsidRPr="007266FE" w:rsidRDefault="00BB4276" w:rsidP="006E006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8</w:t>
            </w:r>
            <w:r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4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5CAA199" w14:textId="12B6BF70" w:rsidR="00142FC9" w:rsidRPr="007266FE" w:rsidRDefault="00BB4276" w:rsidP="006E006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88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04</w:t>
            </w:r>
            <w:r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E0065">
              <w:rPr>
                <w:rFonts w:ascii="Fira Sans" w:hAnsi="Fira Sans" w:cs="Arial"/>
                <w:color w:val="000000"/>
                <w:szCs w:val="19"/>
              </w:rPr>
              <w:t>49</w:t>
            </w:r>
          </w:p>
        </w:tc>
        <w:tc>
          <w:tcPr>
            <w:tcW w:w="1115" w:type="dxa"/>
            <w:vAlign w:val="center"/>
          </w:tcPr>
          <w:p w14:paraId="49A61D45" w14:textId="3F2551AD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108,</w:t>
            </w:r>
            <w:r w:rsidR="00BB4276">
              <w:rPr>
                <w:rFonts w:ascii="Fira Sans" w:hAnsi="Fira Sans" w:cs="Arial"/>
                <w:color w:val="000000"/>
                <w:szCs w:val="19"/>
              </w:rPr>
              <w:t>5</w:t>
            </w:r>
          </w:p>
        </w:tc>
      </w:tr>
    </w:tbl>
    <w:p w14:paraId="08B88076" w14:textId="6DAF9C99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342BAB">
        <w:rPr>
          <w:shd w:val="clear" w:color="auto" w:fill="FFFFFF"/>
        </w:rPr>
        <w:t>maju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35A92">
        <w:rPr>
          <w:shd w:val="clear" w:color="auto" w:fill="FFFFFF"/>
        </w:rPr>
        <w:t>5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</w:t>
      </w:r>
      <w:r w:rsidR="00D35A92">
        <w:rPr>
          <w:b/>
          <w:shd w:val="clear" w:color="auto" w:fill="FFFFFF"/>
        </w:rPr>
        <w:t>e</w:t>
      </w:r>
      <w:r w:rsidR="009D1AD5">
        <w:rPr>
          <w:b/>
          <w:shd w:val="clear" w:color="auto" w:fill="FFFFFF"/>
        </w:rPr>
        <w:t xml:space="preserve"> w </w:t>
      </w:r>
      <w:r w:rsidR="008C3FA9">
        <w:rPr>
          <w:b/>
          <w:shd w:val="clear" w:color="auto" w:fill="FFFFFF"/>
        </w:rPr>
        <w:t>sektorze</w:t>
      </w:r>
      <w:r w:rsidR="009D1AD5">
        <w:rPr>
          <w:b/>
          <w:shd w:val="clear" w:color="auto" w:fill="FFFFFF"/>
        </w:rPr>
        <w:t xml:space="preserve"> 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342BAB">
        <w:rPr>
          <w:shd w:val="clear" w:color="auto" w:fill="FFFFFF"/>
        </w:rPr>
        <w:t>spadło o 0,2% względem kwietnia</w:t>
      </w:r>
      <w:r w:rsidR="00DE6615">
        <w:rPr>
          <w:shd w:val="clear" w:color="auto" w:fill="FFFFFF"/>
        </w:rPr>
        <w:t xml:space="preserve"> br.</w:t>
      </w:r>
    </w:p>
    <w:p w14:paraId="0F4E453F" w14:textId="3390D271" w:rsidR="00065BAA" w:rsidRDefault="00507CC5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21056" behindDoc="0" locked="0" layoutInCell="1" allowOverlap="1" wp14:anchorId="24DBE0BA" wp14:editId="62D2D030">
            <wp:simplePos x="0" y="0"/>
            <wp:positionH relativeFrom="margin">
              <wp:posOffset>4445</wp:posOffset>
            </wp:positionH>
            <wp:positionV relativeFrom="paragraph">
              <wp:posOffset>218440</wp:posOffset>
            </wp:positionV>
            <wp:extent cx="5037455" cy="2699385"/>
            <wp:effectExtent l="0" t="0" r="0" b="5715"/>
            <wp:wrapSquare wrapText="bothSides"/>
            <wp:docPr id="13" name="Obraz 13" descr="Wykres 1 przedstawia przeciętne zatrudnienie w sektorze przedsiębiorstw w tysiącach etatów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  <w:bookmarkStart w:id="0" w:name="_GoBack"/>
      <w:bookmarkEnd w:id="0"/>
    </w:p>
    <w:p w14:paraId="0A45307E" w14:textId="20BAB22E" w:rsidR="00694642" w:rsidRPr="00CF0CDD" w:rsidRDefault="00CF0CDD" w:rsidP="00694642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388D645F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iędzy innymi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iędzy innymi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OoswIAAAMFAAAOAAAAZHJzL2Uyb0RvYy54bWysVM1u2zAMvg/YOwg6d3WSNf0J6hZduw4D&#10;uq1AtwegJTpWY4uepNRxjsNeou/TvtcoOW2D7jbMB0EyyY8fP5E6Pl01tbhD5w3ZXI53R1KgVaSN&#10;nefyx/fLd4dS+ABWQ00Wc9mjl6cnb98cd+0MJ1RRrdEJBrF+1rW5rEJoZ1nmVYUN+F1q0bKxJNdA&#10;4KObZ9pBx+hNnU1Go/2sI6dbRwq9578Xg1GeJPyyRBW+laXHIOpcMreQVpfWIq7ZyTHM5g7ayqgN&#10;DfgHFg0Yy0mfoS4ggFg68xdUY5QjT2XYVdRkVJZGYaqBqxmPXlVzU0GLqRYWx7fPMvn/B6u+3l07&#10;YXQu96Sw0PAVXVONIuDCB+pQ8G+NXrFk126NyjzcB4uiMeh5q9a873oLc0d6jdagKNwyBBKd8LgI&#10;xCGi5UVH78KQ86ETVOBts7x9HbkGD9oaxSHkYC00aQiLyMEvHn+BjruXXI+/d5jFw71e98JY2zeG&#10;EyHz2uEyIp1+Z8s7MlsDe4B6uGdyc6ZrLKiKnXXNOQvqej6lxMQNBV0vsEHXB6gtxjbpWj9jtW5a&#10;1iusPtCK2z1duW+vSC28sHRegZ3jmXPUVQiar2kcI7Ot0AHHR5Ci+0Ka9YZloAS0Kl0Te4i7QjA6&#10;t2v/3KK4CkLFlAeT6eRoKoVi2/hgOtkfpSbOYPYU3rLIn5AartZzvzuegQQPd1c+RDowe3KJ2Sxd&#10;mrpOc1Bb0eXyaDqZpoAtS2MCj2ltmlwejuI3DE6s8qPVKTiAqYc9J6jtpuxY6VBzWBWr1Gjvn9Qs&#10;+JJYB0fDVPIrwpuKe0aKjicyl/7nEhxKUX+2rOXReG8vjnA67E0PJnxw25Zi2wJWMVQugxTD9jyk&#10;sR9KPmPNS5PUiJczMNlQ5klLIm1ehTjK2+fk9fJ2nfwBAAD//wMAUEsDBBQABgAIAAAAIQBt2eUa&#10;4AAAAAwBAAAPAAAAZHJzL2Rvd25yZXYueG1sTI/BTsMwEETvSPyDtUjcqE0a2jRkUyEQV1ALVOrN&#10;jbdJRLyOYrcJf497guNoRjNvivVkO3GmwbeOEe5nCgRx5UzLNcLnx+tdBsIHzUZ3jgnhhzysy+ur&#10;QufGjbyh8zbUIpawzzVCE0KfS+mrhqz2M9cTR+/oBqtDlEMtzaDHWG47mSi1kFa3HBca3dNzQ9X3&#10;9mQRvt6O+12q3usX+9CPblKS7Uoi3t5MT48gAk3hLwwX/IgOZWQ6uBMbLzqELEnil4CQLpIUxCWh&#10;VvMliAPCcp6lIMtC/j9R/gIAAP//AwBQSwECLQAUAAYACAAAACEAtoM4kv4AAADhAQAAEwAAAAAA&#10;AAAAAAAAAAAAAAAAW0NvbnRlbnRfVHlwZXNdLnhtbFBLAQItABQABgAIAAAAIQA4/SH/1gAAAJQB&#10;AAALAAAAAAAAAAAAAAAAAC8BAABfcmVscy8ucmVsc1BLAQItABQABgAIAAAAIQCDLrOoswIAAAMF&#10;AAAOAAAAAAAAAAAAAAAAAC4CAABkcnMvZTJvRG9jLnhtbFBLAQItABQABgAIAAAAIQBt2eUa4AAA&#10;AAwBAAAPAAAAAAAAAAAAAAAAAA0FAABkcnMvZG93bnJldi54bWxQSwUGAAAAAAQABADzAAAAGgYA&#10;AAAA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42BAB">
        <w:rPr>
          <w:rFonts w:eastAsia="Times New Roman" w:cs="Times New Roman"/>
          <w:szCs w:val="19"/>
          <w:lang w:eastAsia="pl-PL"/>
        </w:rPr>
        <w:t>W maju</w:t>
      </w:r>
      <w:r w:rsidRPr="00B16183">
        <w:rPr>
          <w:rFonts w:eastAsia="Times New Roman" w:cs="Times New Roman"/>
          <w:szCs w:val="19"/>
          <w:lang w:eastAsia="pl-PL"/>
        </w:rPr>
        <w:t xml:space="preserve"> 202</w:t>
      </w:r>
      <w:r>
        <w:rPr>
          <w:rFonts w:eastAsia="Times New Roman" w:cs="Times New Roman"/>
          <w:szCs w:val="19"/>
          <w:lang w:eastAsia="pl-PL"/>
        </w:rPr>
        <w:t xml:space="preserve">5 r. </w:t>
      </w:r>
      <w:r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>
        <w:rPr>
          <w:rFonts w:eastAsia="Times New Roman" w:cs="Times New Roman"/>
          <w:b/>
          <w:szCs w:val="19"/>
          <w:lang w:eastAsia="pl-PL"/>
        </w:rPr>
        <w:t xml:space="preserve"> w </w:t>
      </w:r>
      <w:r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Pr="00B16183">
        <w:rPr>
          <w:rFonts w:eastAsia="Times New Roman" w:cs="Times New Roman"/>
          <w:szCs w:val="19"/>
          <w:lang w:eastAsia="pl-PL"/>
        </w:rPr>
        <w:t xml:space="preserve"> </w:t>
      </w:r>
      <w:r w:rsidR="00DE6615">
        <w:rPr>
          <w:rFonts w:eastAsia="Times New Roman" w:cs="Times New Roman"/>
          <w:szCs w:val="19"/>
          <w:lang w:eastAsia="pl-PL"/>
        </w:rPr>
        <w:t>spadło</w:t>
      </w:r>
      <w:r>
        <w:rPr>
          <w:rFonts w:eastAsia="Times New Roman" w:cs="Times New Roman"/>
          <w:szCs w:val="19"/>
          <w:lang w:eastAsia="pl-PL"/>
        </w:rPr>
        <w:t xml:space="preserve"> nominalnie w </w:t>
      </w:r>
      <w:r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3F7E70">
        <w:rPr>
          <w:rFonts w:eastAsia="Times New Roman" w:cs="Times New Roman"/>
          <w:szCs w:val="19"/>
          <w:lang w:eastAsia="pl-PL"/>
        </w:rPr>
        <w:t>poprzedniego miesiąca</w:t>
      </w:r>
      <w:r w:rsidRPr="00B16183">
        <w:rPr>
          <w:rFonts w:eastAsia="Times New Roman" w:cs="Times New Roman"/>
          <w:szCs w:val="19"/>
          <w:lang w:eastAsia="pl-PL"/>
        </w:rPr>
        <w:t xml:space="preserve"> o </w:t>
      </w:r>
      <w:r w:rsidR="00342BAB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>,</w:t>
      </w:r>
      <w:r w:rsidR="0072430F">
        <w:rPr>
          <w:rFonts w:eastAsia="Times New Roman" w:cs="Times New Roman"/>
          <w:szCs w:val="19"/>
          <w:lang w:eastAsia="pl-PL"/>
        </w:rPr>
        <w:t>1</w:t>
      </w:r>
      <w:r w:rsidRPr="00B16183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 xml:space="preserve">. </w:t>
      </w:r>
      <w:r w:rsidR="000A3820">
        <w:rPr>
          <w:rFonts w:eastAsia="Times New Roman" w:cs="Times New Roman"/>
          <w:szCs w:val="19"/>
          <w:lang w:eastAsia="pl-PL"/>
        </w:rPr>
        <w:t xml:space="preserve">Na obniżenie poziomu wynagrodzeń wpływ miała mniejsza skala dodatkowych wypłat, które miały miejsce </w:t>
      </w:r>
      <w:r w:rsidR="008E6544">
        <w:rPr>
          <w:rFonts w:eastAsia="Times New Roman" w:cs="Times New Roman"/>
          <w:szCs w:val="19"/>
          <w:lang w:eastAsia="pl-PL"/>
        </w:rPr>
        <w:br/>
      </w:r>
      <w:r w:rsidR="000A3820">
        <w:rPr>
          <w:rFonts w:eastAsia="Times New Roman" w:cs="Times New Roman"/>
          <w:szCs w:val="19"/>
          <w:lang w:eastAsia="pl-PL"/>
        </w:rPr>
        <w:t xml:space="preserve">w poprzednim miesiącu m.in. nagród uznaniowych i motywacyjnych, premii kwartalnych </w:t>
      </w:r>
      <w:r w:rsidR="008E6544">
        <w:rPr>
          <w:rFonts w:eastAsia="Times New Roman" w:cs="Times New Roman"/>
          <w:szCs w:val="19"/>
          <w:lang w:eastAsia="pl-PL"/>
        </w:rPr>
        <w:br/>
      </w:r>
      <w:r w:rsidR="000A3820">
        <w:rPr>
          <w:rFonts w:eastAsia="Times New Roman" w:cs="Times New Roman"/>
          <w:szCs w:val="19"/>
          <w:lang w:eastAsia="pl-PL"/>
        </w:rPr>
        <w:t>i rocznych, nagród jubileuszowych</w:t>
      </w:r>
      <w:r w:rsidR="00CD139F">
        <w:rPr>
          <w:rFonts w:eastAsia="Times New Roman" w:cs="Times New Roman"/>
          <w:szCs w:val="19"/>
          <w:lang w:eastAsia="pl-PL"/>
        </w:rPr>
        <w:t>,</w:t>
      </w:r>
      <w:r w:rsidR="000A3820">
        <w:rPr>
          <w:rFonts w:eastAsia="Times New Roman" w:cs="Times New Roman"/>
          <w:szCs w:val="19"/>
          <w:lang w:eastAsia="pl-PL"/>
        </w:rPr>
        <w:t xml:space="preserve"> a także odpraw emerytalnych (które obok wynagrodzeń zasadniczych także zaliczane są do składników wynagrodzeń</w:t>
      </w:r>
      <w:r w:rsidR="000A3820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0A3820">
        <w:rPr>
          <w:rFonts w:eastAsia="Times New Roman" w:cs="Times New Roman"/>
          <w:szCs w:val="19"/>
          <w:lang w:eastAsia="pl-PL"/>
        </w:rPr>
        <w:t>).</w:t>
      </w:r>
    </w:p>
    <w:p w14:paraId="571564F8" w14:textId="5ED76CAD" w:rsidR="00180231" w:rsidRDefault="00631F16" w:rsidP="00606FAE">
      <w:pPr>
        <w:pStyle w:val="Tytuwykresu0"/>
        <w:rPr>
          <w:rFonts w:ascii="Fira Sans" w:hAnsi="Fira Sans"/>
          <w:noProof w:val="0"/>
        </w:rPr>
      </w:pPr>
      <w:r>
        <w:rPr>
          <w:szCs w:val="19"/>
        </w:rPr>
        <w:drawing>
          <wp:anchor distT="0" distB="0" distL="114300" distR="114300" simplePos="0" relativeHeight="251822080" behindDoc="0" locked="0" layoutInCell="1" allowOverlap="1" wp14:anchorId="538E4AC2" wp14:editId="4B3E7B3E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5043805" cy="2385695"/>
            <wp:effectExtent l="0" t="0" r="4445" b="0"/>
            <wp:wrapSquare wrapText="bothSides"/>
            <wp:docPr id="17" name="Obraz 17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901" cy="238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B16183">
        <w:rPr>
          <w:rFonts w:ascii="Fira Sans" w:hAnsi="Fira Sans"/>
          <w:noProof w:val="0"/>
        </w:rPr>
        <w:t>Wykres 2. Przeciętne miesięczne wynagrodzenia brutto</w:t>
      </w:r>
      <w:r w:rsidR="00606FAE">
        <w:rPr>
          <w:rFonts w:ascii="Fira Sans" w:hAnsi="Fira Sans"/>
          <w:noProof w:val="0"/>
        </w:rPr>
        <w:t xml:space="preserve"> w </w:t>
      </w:r>
      <w:r w:rsidR="00606FAE" w:rsidRPr="00B16183">
        <w:rPr>
          <w:rFonts w:ascii="Fira Sans" w:hAnsi="Fira Sans"/>
          <w:noProof w:val="0"/>
        </w:rPr>
        <w:t>sektorze przedsiębiorstw</w:t>
      </w:r>
    </w:p>
    <w:p w14:paraId="0CCBE731" w14:textId="6C499B4B" w:rsidR="00215D9B" w:rsidRPr="00175D59" w:rsidRDefault="00606FAE" w:rsidP="008A1306">
      <w:pPr>
        <w:pStyle w:val="Tytuwykresu0"/>
        <w:rPr>
          <w:rFonts w:ascii="Fira Sans" w:hAnsi="Fira Sans"/>
          <w:szCs w:val="19"/>
        </w:rPr>
      </w:pPr>
      <w:r w:rsidRPr="00B16183">
        <w:rPr>
          <w:rFonts w:ascii="Fira Sans" w:hAnsi="Fira Sans"/>
          <w:noProof w:val="0"/>
        </w:rPr>
        <w:t xml:space="preserve"> </w:t>
      </w:r>
      <w:r w:rsidR="00CC0D48">
        <w:rPr>
          <w:szCs w:val="19"/>
        </w:rPr>
        <w:br w:type="page"/>
      </w:r>
      <w:r w:rsidR="00215D9B" w:rsidRPr="00175D59">
        <w:rPr>
          <w:rFonts w:ascii="Fira Sans" w:hAnsi="Fira Sans"/>
          <w:color w:val="002060"/>
          <w:szCs w:val="19"/>
        </w:rPr>
        <w:lastRenderedPageBreak/>
        <w:t>Wyjaśnienia metodologiczne</w:t>
      </w:r>
    </w:p>
    <w:p w14:paraId="38CB2B02" w14:textId="569702F7" w:rsidR="00E43329" w:rsidRDefault="004E2599" w:rsidP="00132D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E43329" w:rsidRPr="00E43329">
        <w:rPr>
          <w:rFonts w:eastAsia="Times New Roman" w:cs="Times New Roman"/>
          <w:szCs w:val="19"/>
          <w:lang w:eastAsia="pl-PL"/>
        </w:rPr>
        <w:t xml:space="preserve"> </w:t>
      </w:r>
      <w:r w:rsidR="00E43329">
        <w:rPr>
          <w:rFonts w:eastAsia="Times New Roman" w:cs="Times New Roman"/>
          <w:szCs w:val="19"/>
          <w:lang w:eastAsia="pl-PL"/>
        </w:rPr>
        <w:t xml:space="preserve">w zakresie: 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pozyskiwania drewna; rybołówstwa w wodach morskich; górnictwa i wydobywania; przetwórstwa przemysłowego; wytwarzania i zaopatrywania w energię elektryczną, gaz, parę wodną, gorącą wodę i powietrze do układów klimatyzacyjnych; dostawy wody; gospodarowania ściekami i odpadami oraz działalności związanej z rekultywacją; budownictwa; handl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hurtowego i detalicznego; naprawy pojazdów samochodowych, włączając motocykle; transport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i gospodarki magazynowej; działalności związanej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z zakwaterowaniem i usługami gastronomicznymi; informacji i komunikacji; działalności związanej z obsługą rynku nieruchomości; działalności firm centralnych (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rekreacją; naprawy i konserwacji komputerów i artykułów użytku osobistego i domowego; pozostałej indywidualnej działalności usługowej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43329">
        <w:rPr>
          <w:rFonts w:eastAsia="Times New Roman" w:cs="Times New Roman"/>
          <w:szCs w:val="19"/>
          <w:lang w:eastAsia="pl-PL"/>
        </w:rPr>
        <w:t>.</w:t>
      </w:r>
    </w:p>
    <w:p w14:paraId="02E53424" w14:textId="1BC6D603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 xml:space="preserve">Dane dla gospodarki narodowej publikowane </w:t>
      </w:r>
      <w:r w:rsidR="00A02BBC">
        <w:rPr>
          <w:szCs w:val="19"/>
        </w:rPr>
        <w:t xml:space="preserve">są </w:t>
      </w:r>
      <w:r w:rsidR="005B5C8C">
        <w:rPr>
          <w:szCs w:val="19"/>
        </w:rPr>
        <w:t xml:space="preserve">kwartalnie, np. w </w:t>
      </w:r>
      <w:r w:rsidR="003D1607">
        <w:rPr>
          <w:szCs w:val="19"/>
        </w:rPr>
        <w:t>Biuletyn</w:t>
      </w:r>
      <w:r w:rsidR="005B5C8C">
        <w:rPr>
          <w:szCs w:val="19"/>
        </w:rPr>
        <w:t>ie</w:t>
      </w:r>
      <w:r w:rsidR="003D1607">
        <w:rPr>
          <w:szCs w:val="19"/>
        </w:rPr>
        <w:t xml:space="preserve"> Statystyczny</w:t>
      </w:r>
      <w:r w:rsidR="005B5C8C">
        <w:rPr>
          <w:szCs w:val="19"/>
        </w:rPr>
        <w:t>m</w:t>
      </w:r>
      <w:r w:rsidRPr="00132D5D">
        <w:rPr>
          <w:szCs w:val="19"/>
        </w:rPr>
        <w:t>.</w:t>
      </w:r>
    </w:p>
    <w:p w14:paraId="707E20CC" w14:textId="3521B94B" w:rsidR="00080420" w:rsidRDefault="00446FC7" w:rsidP="00446FC7">
      <w:pPr>
        <w:spacing w:line="288" w:lineRule="auto"/>
        <w:rPr>
          <w:color w:val="000000" w:themeColor="text1"/>
          <w:szCs w:val="19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1C0C2CF9" w:rsidR="00DA331D" w:rsidRPr="005D643B" w:rsidRDefault="002B3A1F" w:rsidP="008E6544">
      <w:pPr>
        <w:spacing w:before="6360" w:line="288" w:lineRule="auto"/>
        <w:rPr>
          <w:b/>
          <w:shd w:val="clear" w:color="auto" w:fill="FFFFFF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8E6544" w:rsidRDefault="00DE2400" w:rsidP="00075BD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8E6544">
              <w:rPr>
                <w:rFonts w:cs="Arial"/>
                <w:sz w:val="20"/>
                <w:szCs w:val="20"/>
              </w:rPr>
              <w:t>Rozpowszechnianie:</w:t>
            </w:r>
            <w:r w:rsidRPr="008E6544">
              <w:rPr>
                <w:rFonts w:cs="Arial"/>
                <w:sz w:val="20"/>
                <w:szCs w:val="20"/>
              </w:rPr>
              <w:br/>
            </w:r>
            <w:r w:rsidR="00BE2D24" w:rsidRPr="008E6544">
              <w:rPr>
                <w:rFonts w:cs="Arial"/>
                <w:b/>
                <w:color w:val="000000" w:themeColor="text1"/>
                <w:sz w:val="20"/>
                <w:szCs w:val="20"/>
              </w:rPr>
              <w:t>Wydział Współpracy z Mediami</w:t>
            </w:r>
          </w:p>
          <w:p w14:paraId="1FE7E2F0" w14:textId="77777777" w:rsidR="00051E6A" w:rsidRPr="008E6544" w:rsidRDefault="00051E6A" w:rsidP="00051E6A">
            <w:pPr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komórkowy: +48 695 255 032</w:t>
            </w:r>
          </w:p>
          <w:p w14:paraId="1DF9C5DD" w14:textId="411310BE" w:rsidR="00051E6A" w:rsidRPr="008E6544" w:rsidRDefault="00051E6A" w:rsidP="008E6544">
            <w:pPr>
              <w:ind w:left="1548" w:hanging="1548"/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 xml:space="preserve">Tel. stacjonarne: +48 22 608 38 04, +48 22 449 41 45, </w:t>
            </w:r>
            <w:r w:rsidR="008E6544">
              <w:rPr>
                <w:sz w:val="20"/>
                <w:szCs w:val="20"/>
              </w:rPr>
              <w:t xml:space="preserve">  </w:t>
            </w:r>
            <w:r w:rsidRPr="008E6544">
              <w:rPr>
                <w:sz w:val="20"/>
                <w:szCs w:val="20"/>
              </w:rPr>
              <w:t>+48 22 608 30 09</w:t>
            </w:r>
          </w:p>
          <w:p w14:paraId="7526FBAC" w14:textId="77777777" w:rsidR="00DE2400" w:rsidRPr="008E6544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8E6544">
              <w:rPr>
                <w:b/>
                <w:sz w:val="20"/>
                <w:szCs w:val="20"/>
              </w:rPr>
              <w:t>e-mail:</w:t>
            </w:r>
            <w:r w:rsidRPr="008E6544">
              <w:rPr>
                <w:sz w:val="20"/>
                <w:szCs w:val="20"/>
              </w:rPr>
              <w:t xml:space="preserve"> </w:t>
            </w:r>
            <w:hyperlink r:id="rId16" w:history="1">
              <w:r w:rsidRPr="008E654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8E6544" w:rsidRDefault="00051E6A" w:rsidP="00051E6A">
            <w:pPr>
              <w:rPr>
                <w:sz w:val="20"/>
                <w:szCs w:val="20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1848B57" w:rsidR="002C2447" w:rsidRPr="00DB1A34" w:rsidRDefault="00B015ED" w:rsidP="00DB1A34">
            <w:pPr>
              <w:spacing w:after="0"/>
              <w:rPr>
                <w:color w:val="001D77"/>
                <w:u w:val="single"/>
              </w:rPr>
            </w:pPr>
            <w:hyperlink r:id="rId23" w:tooltip="Link do opracowań - Komunikaty i Obwieszczenia" w:history="1">
              <w:r w:rsidR="002C2447" w:rsidRPr="00DB1A34">
                <w:rPr>
                  <w:color w:val="001D77"/>
                  <w:u w:val="single"/>
                </w:rPr>
                <w:t>Komunikaty i Obwieszczenia</w:t>
              </w:r>
            </w:hyperlink>
          </w:p>
          <w:p w14:paraId="14F1AAD9" w14:textId="41853028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begin"/>
            </w:r>
            <w:r w:rsidR="008E6544" w:rsidRPr="00DB1A34">
              <w:rPr>
                <w:color w:val="001D77"/>
                <w:u w:val="single"/>
              </w:rPr>
              <w:instrText>HYPERLINK "https://stat.gov.pl/obszary-tematyczne/inne-opracowania/informacje-o-sytuacji-spoleczno-gospodarczej/biuletyn-statystyczny-nr-42025,4,161.html" \o "Biuletyn Statystyczny za kwiecień 2025 r."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="00103EDC" w:rsidRPr="00DB1A34">
              <w:rPr>
                <w:rStyle w:val="Hipercze"/>
                <w:rFonts w:cstheme="minorBidi"/>
                <w:color w:val="001D77"/>
              </w:rPr>
              <w:t>Biuletyn Statystyczny za kwiecień</w:t>
            </w:r>
            <w:r w:rsidRPr="00DB1A34">
              <w:rPr>
                <w:rStyle w:val="Hipercze"/>
                <w:rFonts w:cstheme="minorBidi"/>
                <w:color w:val="001D77"/>
              </w:rPr>
              <w:t xml:space="preserve"> 202</w:t>
            </w:r>
            <w:r w:rsidR="00C2243B" w:rsidRPr="00DB1A34">
              <w:rPr>
                <w:rStyle w:val="Hipercze"/>
                <w:rFonts w:cstheme="minorBidi"/>
                <w:color w:val="001D77"/>
              </w:rPr>
              <w:t>5</w:t>
            </w:r>
            <w:r w:rsidRPr="00DB1A34">
              <w:rPr>
                <w:rStyle w:val="Hipercze"/>
                <w:rFonts w:cstheme="minorBidi"/>
                <w:color w:val="001D77"/>
              </w:rPr>
              <w:t xml:space="preserve"> r.</w:t>
            </w:r>
          </w:p>
          <w:p w14:paraId="1633FBBC" w14:textId="24A8A63C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180231" w:rsidRPr="00DB1A34">
              <w:rPr>
                <w:color w:val="001D77"/>
                <w:u w:val="single"/>
              </w:rPr>
              <w:instrText>HYPERLINK "https://ssgk.stat.gov.pl/" \o "Link do opracowania pt. Sytuacja społeczno-gospodarcza kraju"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Sytuacja społeczno-go</w:t>
            </w:r>
            <w:r w:rsidR="00BD0971" w:rsidRPr="00DB1A34">
              <w:rPr>
                <w:rStyle w:val="Hipercze"/>
                <w:rFonts w:cstheme="minorBidi"/>
                <w:color w:val="001D77"/>
              </w:rPr>
              <w:t>spodarcza kraju</w:t>
            </w:r>
          </w:p>
          <w:p w14:paraId="634D17E9" w14:textId="0DEF83FD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C2243B" w:rsidRPr="00DB1A34">
              <w:rPr>
                <w:color w:val="001D77"/>
                <w:u w:val="single"/>
              </w:rPr>
              <w:instrText>HYPERLINK "https://stat.gov.pl/obszary-tematyczne/rynek-pracy/pracujacy-zatrudnieni-wynagrodzenia-koszty-pracy/wyrownania-sezonowe-przecietne-zatrudnienie-i-przecietne-miesieczne-wynagrodzenie,20,10.html" \o "Wyrównania sezonowe - przeciętne zatrudnienie i przeciętne miesięczne wynagrodzenie"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Wyrównania sezonowe – przeciętne zatrudnienie i przeciętne miesięczne wynagrodzenie</w:t>
            </w:r>
          </w:p>
          <w:p w14:paraId="2285CAFF" w14:textId="62A2581E" w:rsidR="002C2447" w:rsidRPr="00DB1A34" w:rsidRDefault="002C2447" w:rsidP="00DB1A34">
            <w:pPr>
              <w:spacing w:after="0"/>
              <w:rPr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hyperlink r:id="rId24" w:tooltip="Link do opracowania pt. Zeszyt metodologiczny. Statystyka rynku pracy i wynagrodzeń" w:history="1">
              <w:r w:rsidRPr="00DB1A34">
                <w:rPr>
                  <w:color w:val="001D77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="007932A0" w:rsidRPr="00DB1A34">
              <w:rPr>
                <w:rFonts w:cs="Times New Roman"/>
                <w:color w:val="001D77"/>
              </w:rPr>
              <w:instrText>HYPERLINK "https://bdl.stat.gov.pl/bdl/start" \o "Link do danych w bazie Bank Danych Lokalnych"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196BB9" w:rsidRPr="00DB1A34">
              <w:rPr>
                <w:rStyle w:val="Hipercze"/>
                <w:color w:val="001D77"/>
              </w:rPr>
              <w:t>Baza BDL – temat rynek pracy</w:t>
            </w:r>
            <w:r w:rsidRPr="00DB1A34">
              <w:rPr>
                <w:rStyle w:val="Hipercze"/>
                <w:color w:val="001D77"/>
              </w:rPr>
              <w:t xml:space="preserve">  </w:t>
            </w:r>
          </w:p>
          <w:p w14:paraId="09FB3E97" w14:textId="77777777" w:rsidR="00215D9B" w:rsidRPr="00DB1A34" w:rsidRDefault="00531873" w:rsidP="00DB1A34">
            <w:pPr>
              <w:spacing w:after="0"/>
              <w:rPr>
                <w:rStyle w:val="Hipercze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hyperlink r:id="rId25" w:tooltip="Link do danych w bazie Bank Danych Makroekonomicznych" w:history="1">
              <w:r w:rsidR="00196BB9" w:rsidRPr="00DB1A34">
                <w:rPr>
                  <w:rStyle w:val="Hipercze"/>
                  <w:color w:val="001D77"/>
                </w:rPr>
                <w:t>Baza BDM – temat rynek prac</w:t>
              </w:r>
              <w:r w:rsidR="00215D9B" w:rsidRPr="00DB1A34">
                <w:rPr>
                  <w:rStyle w:val="Hipercze"/>
                  <w:color w:val="001D77"/>
                </w:rPr>
                <w:t>y</w:t>
              </w:r>
            </w:hyperlink>
          </w:p>
          <w:p w14:paraId="78D5BE8A" w14:textId="20D4D168" w:rsidR="006E3515" w:rsidRPr="00DB1A34" w:rsidRDefault="00B015ED" w:rsidP="00DB1A34">
            <w:pPr>
              <w:spacing w:after="0"/>
              <w:rPr>
                <w:color w:val="001D77"/>
                <w:u w:val="single"/>
              </w:rPr>
            </w:pPr>
            <w:hyperlink r:id="rId26" w:tooltip="Link do Dziedzinowej Bazy Wiedzy. Obszar tematyczny Rynek pracy" w:history="1">
              <w:r w:rsidR="006E3515" w:rsidRPr="00DB1A34">
                <w:rPr>
                  <w:rStyle w:val="Hipercze"/>
                  <w:rFonts w:cstheme="minorBidi"/>
                  <w:color w:val="001D77"/>
                </w:rPr>
                <w:t>Baza DBW – temat rynek pracy</w:t>
              </w:r>
            </w:hyperlink>
          </w:p>
          <w:p w14:paraId="069CDB3C" w14:textId="3AFBB90E" w:rsidR="00531873" w:rsidRPr="00B16183" w:rsidRDefault="00B015ED" w:rsidP="00DB1A34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27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Sektor przedsiębiorstw</w:t>
            </w:r>
            <w:r w:rsidR="00AC06BE" w:rsidRPr="00DB1A34">
              <w:rPr>
                <w:rStyle w:val="Hipercze"/>
                <w:color w:val="001D77"/>
              </w:rPr>
              <w:t xml:space="preserve"> w </w:t>
            </w:r>
            <w:r w:rsidR="00215D9B" w:rsidRPr="00DB1A34">
              <w:rPr>
                <w:rStyle w:val="Hipercze"/>
                <w:color w:val="001D77"/>
              </w:rPr>
              <w:t>statystyce rynku pracy</w:t>
            </w:r>
            <w:r w:rsidR="00AC06BE" w:rsidRPr="00DB1A34">
              <w:rPr>
                <w:rStyle w:val="Hipercze"/>
                <w:color w:val="001D77"/>
              </w:rPr>
              <w:t xml:space="preserve"> i </w:t>
            </w:r>
            <w:r w:rsidR="00215D9B" w:rsidRPr="00DB1A34">
              <w:rPr>
                <w:rStyle w:val="Hipercze"/>
                <w:color w:val="001D77"/>
              </w:rPr>
              <w:t>wynagrodzeń</w:t>
            </w:r>
          </w:p>
          <w:p w14:paraId="0DE4B14E" w14:textId="0033EEB4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="00531873"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Przeciętne zatrudnienie</w:t>
            </w:r>
          </w:p>
          <w:p w14:paraId="1972A9B2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Wynagrodzenia do obliczania przeciętnego miesięcznego wynagrodzenia</w:t>
            </w:r>
            <w:r w:rsidRPr="00DB1A34">
              <w:rPr>
                <w:rStyle w:val="Hipercze"/>
                <w:color w:val="001D77"/>
              </w:rPr>
              <w:t xml:space="preserve"> </w:t>
            </w:r>
          </w:p>
          <w:p w14:paraId="5EE4D985" w14:textId="77777777" w:rsidR="00531873" w:rsidRPr="00B16183" w:rsidRDefault="00531873" w:rsidP="00DB1A34">
            <w:pPr>
              <w:spacing w:after="0"/>
              <w:rPr>
                <w:b/>
                <w:color w:val="000000" w:themeColor="text1"/>
                <w:szCs w:val="24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DD8D6" w14:textId="77777777" w:rsidR="009A6D9C" w:rsidRDefault="009A6D9C" w:rsidP="000662E2">
      <w:pPr>
        <w:spacing w:after="0" w:line="240" w:lineRule="auto"/>
      </w:pPr>
      <w:r>
        <w:separator/>
      </w:r>
    </w:p>
  </w:endnote>
  <w:endnote w:type="continuationSeparator" w:id="0">
    <w:p w14:paraId="7CBF0850" w14:textId="77777777" w:rsidR="009A6D9C" w:rsidRDefault="009A6D9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6937B48-863E-407C-8312-C7D1806D3F1A}"/>
    <w:embedBold r:id="rId2" w:fontKey="{B21AE09F-DA6A-4844-AC9E-362B31EF840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B3961AA-B0E1-4A7F-B562-AB93BF32134D}"/>
    <w:embedBold r:id="rId4" w:fontKey="{6B5D56DE-4595-4463-9E67-916B55320D1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216FE9B-6C16-474A-ADA4-BD497A6689AB}"/>
    <w:embedBold r:id="rId6" w:fontKey="{E2805311-55B3-4377-A0F2-DB0912824FD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BC69BB4-293B-429C-8443-642A3C58BC67}"/>
    <w:embedItalic r:id="rId8" w:fontKey="{BCF37A00-419E-4A8C-A2C3-22396413BF0A}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  <w:embedRegular r:id="rId9" w:fontKey="{4027E234-3E21-43EF-BD1A-A0802E640E3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DCEA901-A928-4494-A391-D527AE08099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60E3280-4A54-47F8-89B2-90A447B82C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3503F74C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7E0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7DA53F8E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7E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2AFD6E41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7E0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5F38B1" w14:textId="77777777" w:rsidR="009A6D9C" w:rsidRDefault="009A6D9C" w:rsidP="000662E2">
      <w:pPr>
        <w:spacing w:after="0" w:line="240" w:lineRule="auto"/>
      </w:pPr>
      <w:r>
        <w:separator/>
      </w:r>
    </w:p>
  </w:footnote>
  <w:footnote w:type="continuationSeparator" w:id="0">
    <w:p w14:paraId="6EFA4BE7" w14:textId="77777777" w:rsidR="009A6D9C" w:rsidRDefault="009A6D9C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4832C3" w:rsidRDefault="003D3A1C">
      <w:pPr>
        <w:pStyle w:val="Tekstprzypisudolnego"/>
        <w:rPr>
          <w:sz w:val="19"/>
          <w:szCs w:val="19"/>
        </w:rPr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Przeciętne zatrudnienie po przeliczeniu wymiarów etatów osób niepełnozatrudnionych </w:t>
      </w:r>
      <w:r w:rsidR="003B1CBE" w:rsidRPr="004832C3">
        <w:rPr>
          <w:sz w:val="19"/>
          <w:szCs w:val="19"/>
        </w:rPr>
        <w:br/>
      </w:r>
      <w:r w:rsidRPr="004832C3">
        <w:rPr>
          <w:sz w:val="19"/>
          <w:szCs w:val="19"/>
        </w:rPr>
        <w:t>na pełne etaty.</w:t>
      </w:r>
    </w:p>
  </w:footnote>
  <w:footnote w:id="2">
    <w:p w14:paraId="4CF379C5" w14:textId="6780C6C3" w:rsidR="006542D1" w:rsidRDefault="006542D1">
      <w:pPr>
        <w:pStyle w:val="Tekstprzypisudolnego"/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</w:t>
      </w:r>
      <w:r w:rsidRPr="00A02BBC">
        <w:rPr>
          <w:sz w:val="19"/>
          <w:szCs w:val="19"/>
        </w:rPr>
        <w:t>Patrz: Wyjaśnienia metodologiczne.</w:t>
      </w:r>
    </w:p>
  </w:footnote>
  <w:footnote w:id="3">
    <w:p w14:paraId="59B42956" w14:textId="3489DDD4" w:rsidR="000A3820" w:rsidRPr="00564559" w:rsidRDefault="000A3820" w:rsidP="000A3820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Pr="00F57D69">
          <w:rPr>
            <w:rStyle w:val="Hipercze"/>
            <w:szCs w:val="19"/>
          </w:rPr>
          <w:t>http://form.stat.gov.pl/formularze/2025/objasnienia/zalacznik_do_objasnien.pdf</w:t>
        </w:r>
      </w:hyperlink>
    </w:p>
  </w:footnote>
  <w:footnote w:id="4">
    <w:p w14:paraId="28F8914F" w14:textId="74F52EF7" w:rsidR="00D035D6" w:rsidRPr="000919AB" w:rsidRDefault="00D035D6">
      <w:pPr>
        <w:pStyle w:val="Tekstprzypisudolnego"/>
        <w:rPr>
          <w:sz w:val="19"/>
          <w:szCs w:val="19"/>
        </w:rPr>
      </w:pPr>
      <w:r w:rsidRPr="000919AB">
        <w:rPr>
          <w:rStyle w:val="Odwoanieprzypisudolnego"/>
          <w:sz w:val="19"/>
          <w:szCs w:val="19"/>
        </w:rPr>
        <w:footnoteRef/>
      </w:r>
      <w:r w:rsidRPr="000919AB">
        <w:rPr>
          <w:sz w:val="19"/>
          <w:szCs w:val="19"/>
        </w:rPr>
        <w:t xml:space="preserve"> </w:t>
      </w:r>
      <w:r w:rsidRPr="000919AB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ED6864" w:rsidRPr="000919AB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Pr="000919AB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1BE23E4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3 czerwc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0052BEB7" w:rsidR="003D3A1C" w:rsidRPr="00A01B40" w:rsidRDefault="00FB725C" w:rsidP="00F049AB">
                          <w:pPr>
                            <w:pStyle w:val="Datainformacjisygnalnej"/>
                          </w:pPr>
                          <w:r>
                            <w:t>23</w:t>
                          </w:r>
                          <w:r w:rsidR="00B92773">
                            <w:t>.</w:t>
                          </w:r>
                          <w:r w:rsidR="0044148E">
                            <w:t>0</w:t>
                          </w:r>
                          <w:r w:rsidR="006E0065">
                            <w:t>6</w:t>
                          </w:r>
                          <w:r w:rsidR="003D3A1C">
                            <w:t>.202</w:t>
                          </w:r>
                          <w:r w:rsidR="0044148E">
                            <w:t>5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3 czerwca 2025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JvPAIAAEEEAAAOAAAAZHJzL2Uyb0RvYy54bWysU8Fu2zAMvQ/YPwi6L06cpGuMOEXXrsOA&#10;bivQ7QMYWY7VyKImKbHTrx8lJ1mw3Yb5IFCm+Mj3SC5v+lazvXReoSn5ZDTmTBqBlTKbkv/4/vDu&#10;mjMfwFSg0ciSH6TnN6u3b5adLWSODepKOkYgxhedLXkTgi2yzItGtuBHaKUhZ42uhUBXt8kqBx2h&#10;tzrLx+OrrENXWYdCek9/7wcnXyX8upYifKtrLwPTJafaQjpdOtfxzFZLKDYObKPEsQz4hypaUIaS&#10;nqHuIQDbOfUXVKuEQ491GAlsM6xrJWTiQGwm4z/YPDdgZeJC4nh7lsn/P1jxdf/kmKpKTo0y0FKL&#10;nlBLFuTWB+wkyzmrpBckWeJkd2uttiBeFFMmtSWa/rAxoI18KVg+ZeJVuk4Ay8f5nDnc7qLKnfUF&#10;JXu2lC70H7CnaUmKefuIYuuZwbsGzEbeOoddI6EilpMYmV2EDjg+gqy7L1hRubALmID62rWxBSQq&#10;I3Tq9uHcYdkHJmLK2TTPF1POBPmm06v59SKlgOIUbZ0PnyS2LBoldzRBCR32jz7EaqA4PYnJDD4o&#10;rdMUacO6ki/m+TwFXHhaFWjItWpJ5XH8hrGLJD+aKgUHUHqwKYE2R9aR6EA59Os+tSk/ibnG6kAy&#10;OBxmmnaQjAbdK2cdzXPJ/c8dOMmZ/mxIysVkNosLkC6z+fucLu7Ss770gBEEVfLA2WDehbQ0A+Vb&#10;krxWSY3Ym6GSY8k0p0mk407Fobm8p1e/N3/1CwAA//8DAFBLAwQUAAYACAAAACEAtMlX394AAAAK&#10;AQAADwAAAGRycy9kb3ducmV2LnhtbEyPwU7DMBBE70j8g7VI3KjdklZJyKZCIK6gtoDEzY23SUS8&#10;jmK3CX+Pe2qPoxnNvCnWk+3EiQbfOkaYzxQI4sqZlmuEz93bQwrCB81Gd44J4Y88rMvbm0Lnxo28&#10;odM21CKWsM81QhNCn0vpq4as9jPXE0fv4AarQ5RDLc2gx1huO7lQaiWtbjkuNLqnl4aq3+3RIny9&#10;H36+E/VRv9plP7pJSbaZRLy/m56fQASawiUMZ/yIDmVk2rsjGy86hPRxEdEDQjLPQJwDapkmIPYI&#10;WZKBLAt5faH8BwAA//8DAFBLAQItABQABgAIAAAAIQC2gziS/gAAAOEBAAATAAAAAAAAAAAAAAAA&#10;AAAAAABbQ29udGVudF9UeXBlc10ueG1sUEsBAi0AFAAGAAgAAAAhADj9If/WAAAAlAEAAAsAAAAA&#10;AAAAAAAAAAAALwEAAF9yZWxzLy5yZWxzUEsBAi0AFAAGAAgAAAAhAOB08m88AgAAQQQAAA4AAAAA&#10;AAAAAAAAAAAALgIAAGRycy9lMm9Eb2MueG1sUEsBAi0AFAAGAAgAAAAhALTJV9/eAAAACgEAAA8A&#10;AAAAAAAAAAAAAAAAlgQAAGRycy9kb3ducmV2LnhtbFBLBQYAAAAABAAEAPMAAAChBQAAAAA=&#10;" filled="f" stroked="f">
              <v:textbox>
                <w:txbxContent>
                  <w:p w14:paraId="55931176" w14:textId="0052BEB7" w:rsidR="003D3A1C" w:rsidRPr="00A01B40" w:rsidRDefault="00FB725C" w:rsidP="00F049AB">
                    <w:pPr>
                      <w:pStyle w:val="Datainformacjisygnalnej"/>
                    </w:pPr>
                    <w:r>
                      <w:t>23</w:t>
                    </w:r>
                    <w:r w:rsidR="00B92773">
                      <w:t>.</w:t>
                    </w:r>
                    <w:r w:rsidR="0044148E">
                      <w:t>0</w:t>
                    </w:r>
                    <w:r w:rsidR="006E0065">
                      <w:t>6</w:t>
                    </w:r>
                    <w:r w:rsidR="003D3A1C">
                      <w:t>.202</w:t>
                    </w:r>
                    <w:r w:rsidR="0044148E">
                      <w:t>5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23.85pt;height:125pt;visibility:visible;mso-wrap-style:square" o:bullet="t">
        <v:imagedata r:id="rId1" o:title=""/>
      </v:shape>
    </w:pict>
  </w:numPicBullet>
  <w:numPicBullet w:numPicBulletId="1">
    <w:pict>
      <v:shape id="_x0000_i1127" type="#_x0000_t75" style="width:123.85pt;height:125pt;visibility:visible;mso-wrap-style:square" o:bullet="t">
        <v:imagedata r:id="rId2" o:title=""/>
      </v:shape>
    </w:pict>
  </w:numPicBullet>
  <w:numPicBullet w:numPicBulletId="2">
    <w:pict>
      <v:shape id="_x0000_i1128" type="#_x0000_t75" style="width:19pt;height:21.9pt;visibility:visible;mso-wrap-style:square" o:bullet="t">
        <v:imagedata r:id="rId3" o:title=""/>
      </v:shape>
    </w:pict>
  </w:numPicBullet>
  <w:numPicBullet w:numPicBulletId="3">
    <w:pict>
      <v:shape id="_x0000_i1129" type="#_x0000_t75" style="width:19pt;height:21.9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FB6"/>
    <w:rsid w:val="00003437"/>
    <w:rsid w:val="00006932"/>
    <w:rsid w:val="0000709F"/>
    <w:rsid w:val="0001016A"/>
    <w:rsid w:val="000108B8"/>
    <w:rsid w:val="00010E74"/>
    <w:rsid w:val="000128EF"/>
    <w:rsid w:val="000131AB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1FB2"/>
    <w:rsid w:val="000647A9"/>
    <w:rsid w:val="0006489F"/>
    <w:rsid w:val="00065BAA"/>
    <w:rsid w:val="00066009"/>
    <w:rsid w:val="000662E2"/>
    <w:rsid w:val="00066883"/>
    <w:rsid w:val="000713A0"/>
    <w:rsid w:val="00071B39"/>
    <w:rsid w:val="00074D66"/>
    <w:rsid w:val="00074DD8"/>
    <w:rsid w:val="00075759"/>
    <w:rsid w:val="000758AB"/>
    <w:rsid w:val="00075BD4"/>
    <w:rsid w:val="00080420"/>
    <w:rsid w:val="000806F7"/>
    <w:rsid w:val="00081444"/>
    <w:rsid w:val="00084099"/>
    <w:rsid w:val="000867A4"/>
    <w:rsid w:val="000906EA"/>
    <w:rsid w:val="000912D2"/>
    <w:rsid w:val="000919AB"/>
    <w:rsid w:val="00092D71"/>
    <w:rsid w:val="00094A47"/>
    <w:rsid w:val="00095FED"/>
    <w:rsid w:val="000960F9"/>
    <w:rsid w:val="00096CA1"/>
    <w:rsid w:val="00097840"/>
    <w:rsid w:val="00097CC0"/>
    <w:rsid w:val="000A09AB"/>
    <w:rsid w:val="000A13CB"/>
    <w:rsid w:val="000A2012"/>
    <w:rsid w:val="000A32BF"/>
    <w:rsid w:val="000A3820"/>
    <w:rsid w:val="000A6BC7"/>
    <w:rsid w:val="000B0727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18B8"/>
    <w:rsid w:val="00103007"/>
    <w:rsid w:val="00103EDC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31AF"/>
    <w:rsid w:val="0012796A"/>
    <w:rsid w:val="00130296"/>
    <w:rsid w:val="00131B16"/>
    <w:rsid w:val="00132D5D"/>
    <w:rsid w:val="00133AB7"/>
    <w:rsid w:val="00133E7B"/>
    <w:rsid w:val="00134145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617E3"/>
    <w:rsid w:val="00162325"/>
    <w:rsid w:val="00162611"/>
    <w:rsid w:val="00163082"/>
    <w:rsid w:val="00166860"/>
    <w:rsid w:val="00174575"/>
    <w:rsid w:val="00175D59"/>
    <w:rsid w:val="00180011"/>
    <w:rsid w:val="00180231"/>
    <w:rsid w:val="001916FB"/>
    <w:rsid w:val="00195035"/>
    <w:rsid w:val="001951DA"/>
    <w:rsid w:val="00196BB9"/>
    <w:rsid w:val="001A0844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D03C4"/>
    <w:rsid w:val="001D19B6"/>
    <w:rsid w:val="001D1DB4"/>
    <w:rsid w:val="001D23F1"/>
    <w:rsid w:val="001D241A"/>
    <w:rsid w:val="001D25F9"/>
    <w:rsid w:val="001D45E4"/>
    <w:rsid w:val="001D61ED"/>
    <w:rsid w:val="001E4A11"/>
    <w:rsid w:val="001E5B08"/>
    <w:rsid w:val="001E5B2D"/>
    <w:rsid w:val="001E7C38"/>
    <w:rsid w:val="001F426F"/>
    <w:rsid w:val="001F4A05"/>
    <w:rsid w:val="001F60D2"/>
    <w:rsid w:val="001F6429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7E0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87430"/>
    <w:rsid w:val="00291EC3"/>
    <w:rsid w:val="002926DF"/>
    <w:rsid w:val="0029322E"/>
    <w:rsid w:val="00296697"/>
    <w:rsid w:val="0029730C"/>
    <w:rsid w:val="00297CC1"/>
    <w:rsid w:val="002A2953"/>
    <w:rsid w:val="002A4F22"/>
    <w:rsid w:val="002B0472"/>
    <w:rsid w:val="002B3A1F"/>
    <w:rsid w:val="002B4A95"/>
    <w:rsid w:val="002B5DEA"/>
    <w:rsid w:val="002B6B12"/>
    <w:rsid w:val="002C21F0"/>
    <w:rsid w:val="002C2447"/>
    <w:rsid w:val="002C3ECB"/>
    <w:rsid w:val="002C4923"/>
    <w:rsid w:val="002C55A3"/>
    <w:rsid w:val="002C71DE"/>
    <w:rsid w:val="002C7B54"/>
    <w:rsid w:val="002D01DF"/>
    <w:rsid w:val="002D0EF5"/>
    <w:rsid w:val="002D39C2"/>
    <w:rsid w:val="002D4FC5"/>
    <w:rsid w:val="002D62F1"/>
    <w:rsid w:val="002D7BE9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2F9F"/>
    <w:rsid w:val="002F35F6"/>
    <w:rsid w:val="002F4B3B"/>
    <w:rsid w:val="002F5AEA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204"/>
    <w:rsid w:val="00341816"/>
    <w:rsid w:val="00341C3C"/>
    <w:rsid w:val="00342296"/>
    <w:rsid w:val="00342BAB"/>
    <w:rsid w:val="00344472"/>
    <w:rsid w:val="0034611F"/>
    <w:rsid w:val="003467B4"/>
    <w:rsid w:val="00347D72"/>
    <w:rsid w:val="00350398"/>
    <w:rsid w:val="00351524"/>
    <w:rsid w:val="00353A83"/>
    <w:rsid w:val="00353F4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3919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24B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607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1066F"/>
    <w:rsid w:val="004116F7"/>
    <w:rsid w:val="00416EAF"/>
    <w:rsid w:val="0042006E"/>
    <w:rsid w:val="004212E7"/>
    <w:rsid w:val="00423C88"/>
    <w:rsid w:val="00424340"/>
    <w:rsid w:val="0042446D"/>
    <w:rsid w:val="00425FF1"/>
    <w:rsid w:val="00427BF8"/>
    <w:rsid w:val="00431C02"/>
    <w:rsid w:val="00437395"/>
    <w:rsid w:val="00440086"/>
    <w:rsid w:val="0044148E"/>
    <w:rsid w:val="00445047"/>
    <w:rsid w:val="00446749"/>
    <w:rsid w:val="00446A86"/>
    <w:rsid w:val="00446FC7"/>
    <w:rsid w:val="0045370F"/>
    <w:rsid w:val="00453EB7"/>
    <w:rsid w:val="0046102A"/>
    <w:rsid w:val="00463CF7"/>
    <w:rsid w:val="00463E39"/>
    <w:rsid w:val="004657FC"/>
    <w:rsid w:val="004664B9"/>
    <w:rsid w:val="00472392"/>
    <w:rsid w:val="004733F6"/>
    <w:rsid w:val="00474E69"/>
    <w:rsid w:val="004753AF"/>
    <w:rsid w:val="004755E4"/>
    <w:rsid w:val="004832C3"/>
    <w:rsid w:val="00483E9F"/>
    <w:rsid w:val="00484072"/>
    <w:rsid w:val="0048519B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24B4"/>
    <w:rsid w:val="004D59A6"/>
    <w:rsid w:val="004D7D01"/>
    <w:rsid w:val="004E0B36"/>
    <w:rsid w:val="004E2599"/>
    <w:rsid w:val="004E273C"/>
    <w:rsid w:val="004E6AA8"/>
    <w:rsid w:val="004E7729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07CC5"/>
    <w:rsid w:val="0051614E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4B36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4C2"/>
    <w:rsid w:val="005A698C"/>
    <w:rsid w:val="005B008C"/>
    <w:rsid w:val="005B15D5"/>
    <w:rsid w:val="005B1B2C"/>
    <w:rsid w:val="005B1D75"/>
    <w:rsid w:val="005B1E3D"/>
    <w:rsid w:val="005B247E"/>
    <w:rsid w:val="005B29C5"/>
    <w:rsid w:val="005B2F57"/>
    <w:rsid w:val="005B404C"/>
    <w:rsid w:val="005B58E2"/>
    <w:rsid w:val="005B5C8C"/>
    <w:rsid w:val="005B64D4"/>
    <w:rsid w:val="005B680F"/>
    <w:rsid w:val="005B7422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2F6B"/>
    <w:rsid w:val="005D334E"/>
    <w:rsid w:val="005D39F3"/>
    <w:rsid w:val="005D643B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9CC"/>
    <w:rsid w:val="005F7C10"/>
    <w:rsid w:val="006044FF"/>
    <w:rsid w:val="00604607"/>
    <w:rsid w:val="0060559E"/>
    <w:rsid w:val="00606584"/>
    <w:rsid w:val="00606FAE"/>
    <w:rsid w:val="006074AF"/>
    <w:rsid w:val="00607CC5"/>
    <w:rsid w:val="0061179B"/>
    <w:rsid w:val="006125F9"/>
    <w:rsid w:val="00612D59"/>
    <w:rsid w:val="0061388E"/>
    <w:rsid w:val="0061530F"/>
    <w:rsid w:val="0062327E"/>
    <w:rsid w:val="00626DBC"/>
    <w:rsid w:val="00627692"/>
    <w:rsid w:val="006306AE"/>
    <w:rsid w:val="00631883"/>
    <w:rsid w:val="00631F16"/>
    <w:rsid w:val="00633014"/>
    <w:rsid w:val="0063437B"/>
    <w:rsid w:val="006359B3"/>
    <w:rsid w:val="00635A34"/>
    <w:rsid w:val="0063660D"/>
    <w:rsid w:val="0064014D"/>
    <w:rsid w:val="0064017E"/>
    <w:rsid w:val="006477A4"/>
    <w:rsid w:val="00651042"/>
    <w:rsid w:val="00652588"/>
    <w:rsid w:val="006542D1"/>
    <w:rsid w:val="00654489"/>
    <w:rsid w:val="00654BB6"/>
    <w:rsid w:val="00654C2A"/>
    <w:rsid w:val="0065799F"/>
    <w:rsid w:val="00662009"/>
    <w:rsid w:val="006653DD"/>
    <w:rsid w:val="006673CA"/>
    <w:rsid w:val="0067391A"/>
    <w:rsid w:val="00673C26"/>
    <w:rsid w:val="00674DE5"/>
    <w:rsid w:val="00677ACA"/>
    <w:rsid w:val="00680C00"/>
    <w:rsid w:val="006812AF"/>
    <w:rsid w:val="0068327D"/>
    <w:rsid w:val="00683644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B0552"/>
    <w:rsid w:val="006B0E9E"/>
    <w:rsid w:val="006B10DF"/>
    <w:rsid w:val="006B2AED"/>
    <w:rsid w:val="006B3EC7"/>
    <w:rsid w:val="006B470B"/>
    <w:rsid w:val="006B486D"/>
    <w:rsid w:val="006B5AE4"/>
    <w:rsid w:val="006C1E75"/>
    <w:rsid w:val="006C506C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065"/>
    <w:rsid w:val="006E02EC"/>
    <w:rsid w:val="006E2603"/>
    <w:rsid w:val="006E27A9"/>
    <w:rsid w:val="006E3515"/>
    <w:rsid w:val="006E3C4F"/>
    <w:rsid w:val="006E6F41"/>
    <w:rsid w:val="006E73E6"/>
    <w:rsid w:val="006E7756"/>
    <w:rsid w:val="006F0CE5"/>
    <w:rsid w:val="006F3F02"/>
    <w:rsid w:val="006F67D7"/>
    <w:rsid w:val="006F6FC6"/>
    <w:rsid w:val="006F7555"/>
    <w:rsid w:val="00700A6F"/>
    <w:rsid w:val="00700F7D"/>
    <w:rsid w:val="00707297"/>
    <w:rsid w:val="007075BC"/>
    <w:rsid w:val="00710E54"/>
    <w:rsid w:val="00715F3D"/>
    <w:rsid w:val="0072117A"/>
    <w:rsid w:val="007211B1"/>
    <w:rsid w:val="00723EDC"/>
    <w:rsid w:val="0072430F"/>
    <w:rsid w:val="00724F9C"/>
    <w:rsid w:val="007266FE"/>
    <w:rsid w:val="007277DA"/>
    <w:rsid w:val="00730516"/>
    <w:rsid w:val="00731D27"/>
    <w:rsid w:val="007357EB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5E4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4E21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E7542"/>
    <w:rsid w:val="007E7A71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2F6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04A7"/>
    <w:rsid w:val="00870E56"/>
    <w:rsid w:val="00872E67"/>
    <w:rsid w:val="00875ED6"/>
    <w:rsid w:val="00877F6C"/>
    <w:rsid w:val="0088258A"/>
    <w:rsid w:val="00882898"/>
    <w:rsid w:val="00882EB3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65AA"/>
    <w:rsid w:val="008A7774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4B70"/>
    <w:rsid w:val="008E6544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57E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5D80"/>
    <w:rsid w:val="009A354D"/>
    <w:rsid w:val="009A5E1F"/>
    <w:rsid w:val="009A6946"/>
    <w:rsid w:val="009A6D9C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2BBC"/>
    <w:rsid w:val="00A06A43"/>
    <w:rsid w:val="00A10D7C"/>
    <w:rsid w:val="00A11992"/>
    <w:rsid w:val="00A12343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370D8"/>
    <w:rsid w:val="00A42414"/>
    <w:rsid w:val="00A431DD"/>
    <w:rsid w:val="00A460CD"/>
    <w:rsid w:val="00A47C4E"/>
    <w:rsid w:val="00A47D80"/>
    <w:rsid w:val="00A5231C"/>
    <w:rsid w:val="00A53132"/>
    <w:rsid w:val="00A55B87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3C6C"/>
    <w:rsid w:val="00AE4F99"/>
    <w:rsid w:val="00AE52D1"/>
    <w:rsid w:val="00AF3E9C"/>
    <w:rsid w:val="00AF4B61"/>
    <w:rsid w:val="00B00CF4"/>
    <w:rsid w:val="00B00FEC"/>
    <w:rsid w:val="00B015ED"/>
    <w:rsid w:val="00B02DF9"/>
    <w:rsid w:val="00B032FF"/>
    <w:rsid w:val="00B0408A"/>
    <w:rsid w:val="00B057A6"/>
    <w:rsid w:val="00B0628E"/>
    <w:rsid w:val="00B1077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0B4B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276"/>
    <w:rsid w:val="00BB4F09"/>
    <w:rsid w:val="00BB54B5"/>
    <w:rsid w:val="00BC2A5B"/>
    <w:rsid w:val="00BC46D0"/>
    <w:rsid w:val="00BC75AE"/>
    <w:rsid w:val="00BC76A0"/>
    <w:rsid w:val="00BD0971"/>
    <w:rsid w:val="00BD4E33"/>
    <w:rsid w:val="00BD7440"/>
    <w:rsid w:val="00BE2AD9"/>
    <w:rsid w:val="00BE2D24"/>
    <w:rsid w:val="00BE3CFD"/>
    <w:rsid w:val="00BE3D31"/>
    <w:rsid w:val="00BE4F43"/>
    <w:rsid w:val="00BE7A24"/>
    <w:rsid w:val="00BF16F1"/>
    <w:rsid w:val="00BF2B4E"/>
    <w:rsid w:val="00BF505E"/>
    <w:rsid w:val="00C00770"/>
    <w:rsid w:val="00C030DE"/>
    <w:rsid w:val="00C045E6"/>
    <w:rsid w:val="00C051A8"/>
    <w:rsid w:val="00C10EE3"/>
    <w:rsid w:val="00C136ED"/>
    <w:rsid w:val="00C1385B"/>
    <w:rsid w:val="00C1599D"/>
    <w:rsid w:val="00C161EF"/>
    <w:rsid w:val="00C20429"/>
    <w:rsid w:val="00C22105"/>
    <w:rsid w:val="00C2243B"/>
    <w:rsid w:val="00C244B6"/>
    <w:rsid w:val="00C25EDE"/>
    <w:rsid w:val="00C27BF1"/>
    <w:rsid w:val="00C27D57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D26"/>
    <w:rsid w:val="00C77C0E"/>
    <w:rsid w:val="00C77C6C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C000F"/>
    <w:rsid w:val="00CC0D48"/>
    <w:rsid w:val="00CC2CE8"/>
    <w:rsid w:val="00CC5355"/>
    <w:rsid w:val="00CC739E"/>
    <w:rsid w:val="00CC7CB4"/>
    <w:rsid w:val="00CD139F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1A76"/>
    <w:rsid w:val="00D22F3E"/>
    <w:rsid w:val="00D25866"/>
    <w:rsid w:val="00D261A2"/>
    <w:rsid w:val="00D2791B"/>
    <w:rsid w:val="00D30F9F"/>
    <w:rsid w:val="00D35A92"/>
    <w:rsid w:val="00D3780E"/>
    <w:rsid w:val="00D424CF"/>
    <w:rsid w:val="00D44CCE"/>
    <w:rsid w:val="00D503FF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1E72"/>
    <w:rsid w:val="00DA233A"/>
    <w:rsid w:val="00DA331D"/>
    <w:rsid w:val="00DA4475"/>
    <w:rsid w:val="00DA4773"/>
    <w:rsid w:val="00DA5D0F"/>
    <w:rsid w:val="00DA7C1C"/>
    <w:rsid w:val="00DA7D80"/>
    <w:rsid w:val="00DB147A"/>
    <w:rsid w:val="00DB1A34"/>
    <w:rsid w:val="00DB1B7A"/>
    <w:rsid w:val="00DB3012"/>
    <w:rsid w:val="00DB4301"/>
    <w:rsid w:val="00DB65DC"/>
    <w:rsid w:val="00DB706E"/>
    <w:rsid w:val="00DC1BCC"/>
    <w:rsid w:val="00DC21F1"/>
    <w:rsid w:val="00DC6708"/>
    <w:rsid w:val="00DD011A"/>
    <w:rsid w:val="00DD01D0"/>
    <w:rsid w:val="00DD69F0"/>
    <w:rsid w:val="00DE2400"/>
    <w:rsid w:val="00DE51F7"/>
    <w:rsid w:val="00DE58F1"/>
    <w:rsid w:val="00DE6615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332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429E"/>
    <w:rsid w:val="00EF4D53"/>
    <w:rsid w:val="00EF639D"/>
    <w:rsid w:val="00EF6C75"/>
    <w:rsid w:val="00F0166F"/>
    <w:rsid w:val="00F029A5"/>
    <w:rsid w:val="00F037A4"/>
    <w:rsid w:val="00F03D62"/>
    <w:rsid w:val="00F04166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4747E"/>
    <w:rsid w:val="00F55224"/>
    <w:rsid w:val="00F5727F"/>
    <w:rsid w:val="00F57BFE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7733"/>
    <w:rsid w:val="00F90AC3"/>
    <w:rsid w:val="00F91110"/>
    <w:rsid w:val="00F934EB"/>
    <w:rsid w:val="00F94820"/>
    <w:rsid w:val="00F95299"/>
    <w:rsid w:val="00FA1485"/>
    <w:rsid w:val="00FA3862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25C"/>
    <w:rsid w:val="00FB762F"/>
    <w:rsid w:val="00FB7EA7"/>
    <w:rsid w:val="00FC2AED"/>
    <w:rsid w:val="00FC57BB"/>
    <w:rsid w:val="00FD08AE"/>
    <w:rsid w:val="00FD40F7"/>
    <w:rsid w:val="00FD5EA7"/>
    <w:rsid w:val="00FD7483"/>
    <w:rsid w:val="00FE21C5"/>
    <w:rsid w:val="00FE2EFA"/>
    <w:rsid w:val="00FE36CF"/>
    <w:rsid w:val="00FE522B"/>
    <w:rsid w:val="00FE71B2"/>
    <w:rsid w:val="00FF0246"/>
    <w:rsid w:val="00FF038B"/>
    <w:rsid w:val="00FF0C87"/>
    <w:rsid w:val="00FF2E7A"/>
    <w:rsid w:val="00FF55DB"/>
    <w:rsid w:val="00FF564F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db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5,kategoria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jp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dbw.stat.gov.pl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5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D2928D77-92F5-4253-89A7-BAE96C861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977</Words>
  <Characters>5866</Characters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maju 2025 r.</vt:lpstr>
    </vt:vector>
  </TitlesOfParts>
  <Company/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2025-03-19T11:39:00Z</cp:lastPrinted>
  <dcterms:created xsi:type="dcterms:W3CDTF">2025-06-18T08:56:00Z</dcterms:created>
  <dcterms:modified xsi:type="dcterms:W3CDTF">2025-06-20T11:03:00Z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